
<file path=[Content_Types].xml><?xml version="1.0" encoding="utf-8"?>
<Types xmlns="http://schemas.openxmlformats.org/package/2006/content-types">
  <Default Extension="png" ContentType="image/png"/>
  <Default Extension="wmf" ContentType="image/x-wmf"/>
  <Default Extension="emf" ContentType="image/x-e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555A0">
        <w:trPr>
          <w:trHeight w:hRule="exact" w:val="851"/>
        </w:trPr>
        <w:tc>
          <w:tcPr>
            <w:tcW w:w="1280" w:type="dxa"/>
            <w:tcBorders>
              <w:bottom w:val="single" w:sz="4" w:space="0" w:color="auto"/>
            </w:tcBorders>
          </w:tcPr>
          <w:p w:rsidR="004555A0" w:rsidRDefault="004555A0"/>
        </w:tc>
        <w:tc>
          <w:tcPr>
            <w:tcW w:w="2273" w:type="dxa"/>
            <w:tcBorders>
              <w:bottom w:val="single" w:sz="4" w:space="0" w:color="auto"/>
            </w:tcBorders>
            <w:vAlign w:val="bottom"/>
          </w:tcPr>
          <w:p w:rsidR="004555A0" w:rsidRDefault="004555A0">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4555A0" w:rsidRDefault="004555A0">
            <w:pPr>
              <w:spacing w:line="240" w:lineRule="atLeast"/>
              <w:jc w:val="right"/>
              <w:rPr>
                <w:szCs w:val="21"/>
              </w:rPr>
            </w:pPr>
            <w:r>
              <w:rPr>
                <w:sz w:val="40"/>
                <w:szCs w:val="40"/>
              </w:rPr>
              <w:t>C</w:t>
            </w:r>
            <w:r>
              <w:rPr>
                <w:rFonts w:hint="eastAsia"/>
                <w:sz w:val="40"/>
                <w:szCs w:val="40"/>
              </w:rPr>
              <w:t>EDAW</w:t>
            </w:r>
            <w:r>
              <w:rPr>
                <w:sz w:val="20"/>
              </w:rPr>
              <w:t>/C/</w:t>
            </w:r>
            <w:r>
              <w:rPr>
                <w:rFonts w:hint="eastAsia"/>
                <w:sz w:val="20"/>
              </w:rPr>
              <w:t>AND</w:t>
            </w:r>
            <w:r>
              <w:rPr>
                <w:sz w:val="20"/>
              </w:rPr>
              <w:t>/</w:t>
            </w:r>
            <w:r>
              <w:rPr>
                <w:rFonts w:hint="eastAsia"/>
                <w:sz w:val="20"/>
              </w:rPr>
              <w:t>2-3</w:t>
            </w:r>
          </w:p>
        </w:tc>
      </w:tr>
      <w:tr w:rsidR="004555A0">
        <w:trPr>
          <w:trHeight w:hRule="exact" w:val="2835"/>
        </w:trPr>
        <w:tc>
          <w:tcPr>
            <w:tcW w:w="1280" w:type="dxa"/>
            <w:tcBorders>
              <w:top w:val="single" w:sz="4" w:space="0" w:color="auto"/>
              <w:bottom w:val="single" w:sz="12" w:space="0" w:color="auto"/>
            </w:tcBorders>
          </w:tcPr>
          <w:p w:rsidR="004555A0" w:rsidRDefault="004555A0">
            <w:pPr>
              <w:spacing w:line="120" w:lineRule="atLeast"/>
              <w:rPr>
                <w:sz w:val="10"/>
                <w:szCs w:val="10"/>
              </w:rPr>
            </w:pPr>
          </w:p>
          <w:p w:rsidR="004555A0" w:rsidRDefault="004555A0">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4555A0" w:rsidRDefault="004555A0">
            <w:pPr>
              <w:spacing w:before="160" w:line="240" w:lineRule="auto"/>
              <w:rPr>
                <w:rFonts w:eastAsia="SimHei" w:hint="eastAsia"/>
                <w:sz w:val="32"/>
                <w:szCs w:val="32"/>
              </w:rPr>
            </w:pPr>
            <w:r>
              <w:rPr>
                <w:rFonts w:eastAsia="SimHei" w:hint="eastAsia"/>
                <w:sz w:val="32"/>
                <w:szCs w:val="32"/>
                <w:lang w:val="fr-CH"/>
              </w:rPr>
              <w:t>消除对妇女一切形式歧视</w:t>
            </w:r>
            <w:r>
              <w:rPr>
                <w:rFonts w:eastAsia="SimHei" w:hint="eastAsia"/>
                <w:sz w:val="32"/>
                <w:szCs w:val="32"/>
              </w:rPr>
              <w:t>公约</w:t>
            </w:r>
          </w:p>
        </w:tc>
        <w:tc>
          <w:tcPr>
            <w:tcW w:w="2819" w:type="dxa"/>
            <w:tcBorders>
              <w:top w:val="single" w:sz="4" w:space="0" w:color="auto"/>
              <w:bottom w:val="single" w:sz="12" w:space="0" w:color="auto"/>
            </w:tcBorders>
          </w:tcPr>
          <w:p w:rsidR="004555A0" w:rsidRDefault="004555A0">
            <w:pPr>
              <w:spacing w:before="240" w:line="240" w:lineRule="atLeast"/>
              <w:rPr>
                <w:sz w:val="20"/>
              </w:rPr>
            </w:pPr>
            <w:r>
              <w:rPr>
                <w:sz w:val="20"/>
              </w:rPr>
              <w:t>Distr.: General</w:t>
            </w:r>
          </w:p>
          <w:p w:rsidR="004555A0" w:rsidRDefault="004555A0">
            <w:pPr>
              <w:spacing w:line="240" w:lineRule="atLeast"/>
              <w:rPr>
                <w:sz w:val="20"/>
              </w:rPr>
            </w:pPr>
            <w:r>
              <w:rPr>
                <w:sz w:val="20"/>
              </w:rPr>
              <w:t xml:space="preserve">20 </w:t>
            </w:r>
            <w:r>
              <w:t xml:space="preserve">March </w:t>
            </w:r>
            <w:r>
              <w:rPr>
                <w:sz w:val="20"/>
              </w:rPr>
              <w:t>20</w:t>
            </w:r>
            <w:r>
              <w:rPr>
                <w:rFonts w:hint="eastAsia"/>
                <w:sz w:val="20"/>
              </w:rPr>
              <w:t>1</w:t>
            </w:r>
            <w:r>
              <w:rPr>
                <w:sz w:val="20"/>
              </w:rPr>
              <w:t>2</w:t>
            </w:r>
          </w:p>
          <w:p w:rsidR="004555A0" w:rsidRDefault="004555A0">
            <w:pPr>
              <w:spacing w:line="240" w:lineRule="atLeast"/>
              <w:rPr>
                <w:sz w:val="20"/>
              </w:rPr>
            </w:pPr>
            <w:r>
              <w:rPr>
                <w:sz w:val="20"/>
              </w:rPr>
              <w:t xml:space="preserve">Chinese </w:t>
            </w:r>
          </w:p>
          <w:p w:rsidR="004555A0" w:rsidRDefault="004555A0">
            <w:pPr>
              <w:spacing w:line="240" w:lineRule="atLeast"/>
              <w:rPr>
                <w:rFonts w:hint="eastAsia"/>
                <w:sz w:val="20"/>
              </w:rPr>
            </w:pPr>
            <w:r>
              <w:rPr>
                <w:sz w:val="20"/>
              </w:rPr>
              <w:t xml:space="preserve">Original: </w:t>
            </w:r>
            <w:r>
              <w:rPr>
                <w:rFonts w:hint="eastAsia"/>
                <w:szCs w:val="21"/>
              </w:rPr>
              <w:t>F</w:t>
            </w:r>
            <w:r>
              <w:rPr>
                <w:szCs w:val="21"/>
              </w:rPr>
              <w:t>rench</w:t>
            </w:r>
          </w:p>
        </w:tc>
      </w:tr>
    </w:tbl>
    <w:p w:rsidR="004555A0" w:rsidRDefault="004555A0">
      <w:pPr>
        <w:spacing w:before="120"/>
        <w:rPr>
          <w:rFonts w:eastAsia="SimHei" w:hint="eastAsia"/>
          <w:sz w:val="24"/>
          <w:szCs w:val="24"/>
        </w:rPr>
      </w:pPr>
      <w:r>
        <w:rPr>
          <w:rFonts w:eastAsia="SimHei" w:hint="eastAsia"/>
          <w:sz w:val="24"/>
          <w:szCs w:val="24"/>
        </w:rPr>
        <w:t>消除对妇女歧视委员会</w:t>
      </w:r>
    </w:p>
    <w:p w:rsidR="004555A0" w:rsidRDefault="004555A0">
      <w:pPr>
        <w:pStyle w:val="HMGC"/>
        <w:rPr>
          <w:lang w:val="fr-CH"/>
        </w:rPr>
      </w:pPr>
      <w:r>
        <w:tab/>
      </w:r>
      <w:r>
        <w:tab/>
      </w:r>
      <w:r>
        <w:rPr>
          <w:rFonts w:hint="eastAsia"/>
        </w:rPr>
        <w:t>审议缔约国根据《消除对妇女一切形式歧视公约》第十九条提交的报告</w:t>
      </w:r>
    </w:p>
    <w:p w:rsidR="004555A0" w:rsidRDefault="004555A0">
      <w:pPr>
        <w:pStyle w:val="HChGC"/>
        <w:rPr>
          <w:lang w:val="fr-FR"/>
        </w:rPr>
      </w:pPr>
      <w:r>
        <w:rPr>
          <w:lang w:val="fr-FR"/>
        </w:rPr>
        <w:tab/>
      </w:r>
      <w:r>
        <w:rPr>
          <w:lang w:val="fr-FR"/>
        </w:rPr>
        <w:tab/>
      </w:r>
      <w:r>
        <w:rPr>
          <w:rFonts w:hint="eastAsia"/>
        </w:rPr>
        <w:t>第二次和第三次合并定期报告</w:t>
      </w:r>
    </w:p>
    <w:p w:rsidR="004555A0" w:rsidRDefault="004555A0">
      <w:pPr>
        <w:pStyle w:val="HMGC"/>
        <w:rPr>
          <w:szCs w:val="28"/>
          <w:vertAlign w:val="superscript"/>
          <w:lang w:val="fr-CH"/>
        </w:rPr>
      </w:pPr>
      <w:r>
        <w:rPr>
          <w:lang w:val="fr-CH"/>
        </w:rPr>
        <w:tab/>
      </w:r>
      <w:r>
        <w:rPr>
          <w:lang w:val="fr-CH"/>
        </w:rPr>
        <w:tab/>
      </w:r>
      <w:r>
        <w:rPr>
          <w:rFonts w:hint="eastAsia"/>
        </w:rPr>
        <w:t>安道尔</w:t>
      </w:r>
      <w:r>
        <w:rPr>
          <w:rStyle w:val="FootnoteReference"/>
          <w:sz w:val="28"/>
          <w:szCs w:val="28"/>
          <w:vertAlign w:val="baseline"/>
          <w:lang w:val="fr-CH"/>
        </w:rPr>
        <w:footnoteReference w:customMarkFollows="1" w:id="1"/>
        <w:t>*</w:t>
      </w:r>
    </w:p>
    <w:p w:rsidR="004555A0" w:rsidRDefault="004555A0">
      <w:pPr>
        <w:ind w:right="1134"/>
        <w:jc w:val="right"/>
        <w:rPr>
          <w:szCs w:val="21"/>
          <w:lang w:val="fr-FR"/>
        </w:rPr>
      </w:pPr>
      <w:r>
        <w:rPr>
          <w:rFonts w:hint="eastAsia"/>
          <w:szCs w:val="21"/>
          <w:lang w:val="fr-FR"/>
        </w:rPr>
        <w:t>[</w:t>
      </w:r>
      <w:r>
        <w:rPr>
          <w:szCs w:val="21"/>
          <w:lang w:val="fr-FR"/>
        </w:rPr>
        <w:t>2011</w:t>
      </w:r>
      <w:r>
        <w:rPr>
          <w:rFonts w:hint="eastAsia"/>
          <w:szCs w:val="21"/>
          <w:lang w:val="fr-FR"/>
        </w:rPr>
        <w:t>年</w:t>
      </w:r>
      <w:r>
        <w:rPr>
          <w:rFonts w:hint="eastAsia"/>
          <w:szCs w:val="21"/>
          <w:lang w:val="fr-FR"/>
        </w:rPr>
        <w:t>8</w:t>
      </w:r>
      <w:r>
        <w:rPr>
          <w:rFonts w:hint="eastAsia"/>
          <w:szCs w:val="21"/>
          <w:lang w:val="fr-FR"/>
        </w:rPr>
        <w:t>月</w:t>
      </w:r>
      <w:r>
        <w:rPr>
          <w:rFonts w:hint="eastAsia"/>
          <w:szCs w:val="21"/>
          <w:lang w:val="fr-FR"/>
        </w:rPr>
        <w:t>29</w:t>
      </w:r>
      <w:r>
        <w:rPr>
          <w:rFonts w:hint="eastAsia"/>
          <w:szCs w:val="21"/>
          <w:lang w:val="fr-FR"/>
        </w:rPr>
        <w:t>日</w:t>
      </w:r>
      <w:r>
        <w:rPr>
          <w:rFonts w:hint="eastAsia"/>
          <w:szCs w:val="21"/>
          <w:lang w:val="fr-FR"/>
        </w:rPr>
        <w:t>]</w:t>
      </w:r>
    </w:p>
    <w:p w:rsidR="004555A0" w:rsidRDefault="004555A0">
      <w:pPr>
        <w:pStyle w:val="SingleTxtGC"/>
        <w:rPr>
          <w:rFonts w:hint="eastAsia"/>
        </w:rPr>
      </w:pPr>
    </w:p>
    <w:p w:rsidR="004555A0" w:rsidRDefault="004555A0">
      <w:pPr>
        <w:spacing w:after="120"/>
        <w:rPr>
          <w:sz w:val="28"/>
          <w:szCs w:val="28"/>
        </w:rPr>
      </w:pPr>
      <w:r>
        <w:br w:type="page"/>
      </w:r>
      <w:r>
        <w:rPr>
          <w:rFonts w:hint="eastAsia"/>
          <w:sz w:val="28"/>
          <w:szCs w:val="28"/>
        </w:rPr>
        <w:t>目录</w:t>
      </w:r>
    </w:p>
    <w:p w:rsidR="004555A0" w:rsidRDefault="004555A0">
      <w:pPr>
        <w:tabs>
          <w:tab w:val="right" w:pos="8789"/>
          <w:tab w:val="right" w:pos="9639"/>
        </w:tabs>
        <w:spacing w:after="120"/>
        <w:ind w:left="488"/>
        <w:rPr>
          <w:rFonts w:eastAsia="KaiTi_GB2312"/>
          <w:sz w:val="23"/>
          <w:szCs w:val="23"/>
        </w:rPr>
      </w:pPr>
      <w:r>
        <w:rPr>
          <w:rFonts w:eastAsia="KaiTi_GB2312"/>
          <w:sz w:val="18"/>
          <w:szCs w:val="18"/>
          <w:lang w:val="fr-CH"/>
        </w:rPr>
        <w:tab/>
      </w:r>
      <w:r>
        <w:rPr>
          <w:rFonts w:eastAsia="KaiTi_GB2312" w:hint="eastAsia"/>
          <w:sz w:val="18"/>
          <w:szCs w:val="18"/>
        </w:rPr>
        <w:t>段次</w:t>
      </w:r>
      <w:r>
        <w:rPr>
          <w:rFonts w:eastAsia="KaiTi_GB2312"/>
          <w:sz w:val="23"/>
          <w:szCs w:val="23"/>
        </w:rPr>
        <w:tab/>
      </w:r>
      <w:r>
        <w:rPr>
          <w:rFonts w:eastAsia="KaiTi_GB2312" w:hint="eastAsia"/>
          <w:sz w:val="18"/>
          <w:szCs w:val="18"/>
        </w:rPr>
        <w:t>页次</w:t>
      </w:r>
    </w:p>
    <w:p w:rsidR="004555A0" w:rsidRDefault="004555A0">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80" w:lineRule="exact"/>
        <w:rPr>
          <w:rFonts w:hint="eastAsia"/>
        </w:rPr>
      </w:pPr>
      <w:r>
        <w:tab/>
      </w:r>
      <w:r>
        <w:tab/>
      </w:r>
      <w:r>
        <w:rPr>
          <w:rFonts w:hint="eastAsia"/>
        </w:rPr>
        <w:t>缩略语</w:t>
      </w:r>
      <w:r>
        <w:tab/>
      </w:r>
      <w:r>
        <w:tab/>
      </w:r>
      <w:r>
        <w:tab/>
      </w:r>
      <w:r>
        <w:rPr>
          <w:rFonts w:hint="eastAsia"/>
        </w:rPr>
        <w:t>7</w:t>
      </w:r>
    </w:p>
    <w:p w:rsidR="004555A0" w:rsidRDefault="004555A0">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80" w:lineRule="exact"/>
        <w:ind w:right="4252"/>
        <w:rPr>
          <w:rFonts w:hint="eastAsia"/>
        </w:rPr>
      </w:pPr>
      <w:r>
        <w:tab/>
      </w:r>
      <w:r>
        <w:rPr>
          <w:rFonts w:hint="eastAsia"/>
        </w:rPr>
        <w:t>一</w:t>
      </w:r>
      <w:r>
        <w:t>.</w:t>
      </w:r>
      <w:r>
        <w:tab/>
      </w:r>
      <w:r>
        <w:rPr>
          <w:rFonts w:hint="eastAsia"/>
        </w:rPr>
        <w:t>导言</w:t>
      </w:r>
      <w:r>
        <w:rPr>
          <w:rFonts w:hint="eastAsia"/>
        </w:rPr>
        <w:tab/>
      </w:r>
      <w:r>
        <w:tab/>
      </w:r>
      <w:r>
        <w:tab/>
        <w:t>1-7</w:t>
      </w:r>
      <w:r>
        <w:tab/>
      </w:r>
      <w:r>
        <w:rPr>
          <w:rFonts w:hint="eastAsia"/>
        </w:rPr>
        <w:t>8</w:t>
      </w:r>
    </w:p>
    <w:p w:rsidR="004555A0" w:rsidRDefault="004555A0">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80" w:lineRule="exact"/>
        <w:ind w:right="4252"/>
        <w:rPr>
          <w:rFonts w:hint="eastAsia"/>
        </w:rPr>
      </w:pPr>
      <w:r>
        <w:tab/>
      </w:r>
      <w:r>
        <w:rPr>
          <w:rFonts w:hint="eastAsia"/>
        </w:rPr>
        <w:t>二</w:t>
      </w:r>
      <w:r>
        <w:t>.</w:t>
      </w:r>
      <w:r>
        <w:tab/>
      </w:r>
      <w:r>
        <w:rPr>
          <w:rFonts w:hint="eastAsia"/>
        </w:rPr>
        <w:t>年表</w:t>
      </w:r>
      <w:r>
        <w:rPr>
          <w:rFonts w:hint="eastAsia"/>
        </w:rPr>
        <w:tab/>
      </w:r>
      <w:r>
        <w:tab/>
      </w:r>
      <w:r>
        <w:tab/>
        <w:t>8-16</w:t>
      </w:r>
      <w:r>
        <w:tab/>
      </w:r>
      <w:r>
        <w:rPr>
          <w:rFonts w:hint="eastAsia"/>
        </w:rPr>
        <w:t>9</w:t>
      </w:r>
    </w:p>
    <w:p w:rsidR="004555A0" w:rsidRDefault="004555A0">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80" w:lineRule="exact"/>
        <w:ind w:right="4252"/>
      </w:pPr>
      <w:r>
        <w:tab/>
      </w:r>
      <w:r>
        <w:t>三</w:t>
      </w:r>
      <w:r>
        <w:t>.</w:t>
      </w:r>
      <w:r>
        <w:tab/>
      </w:r>
      <w:r>
        <w:t>建议落实情况</w:t>
      </w:r>
      <w:r>
        <w:tab/>
      </w:r>
      <w:r>
        <w:tab/>
        <w:t>17-35</w:t>
      </w:r>
      <w:r>
        <w:tab/>
        <w:t>9</w:t>
      </w:r>
    </w:p>
    <w:p w:rsidR="004555A0" w:rsidRDefault="004555A0">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80" w:lineRule="exact"/>
        <w:ind w:right="4252"/>
      </w:pPr>
      <w:r>
        <w:tab/>
      </w:r>
      <w:r>
        <w:tab/>
        <w:t>A.</w:t>
      </w:r>
      <w:r>
        <w:tab/>
      </w:r>
      <w:r>
        <w:t>立法措施</w:t>
      </w:r>
      <w:r>
        <w:tab/>
      </w:r>
      <w:r>
        <w:tab/>
        <w:t>17-21</w:t>
      </w:r>
      <w:r>
        <w:tab/>
        <w:t>9</w:t>
      </w:r>
    </w:p>
    <w:p w:rsidR="004555A0" w:rsidRDefault="004555A0">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80" w:lineRule="exact"/>
        <w:ind w:left="1565" w:right="4252" w:hanging="1565"/>
        <w:rPr>
          <w:rFonts w:hint="eastAsia"/>
        </w:rPr>
      </w:pPr>
      <w:r>
        <w:tab/>
      </w:r>
      <w:r>
        <w:tab/>
        <w:t>B.</w:t>
      </w:r>
      <w:r>
        <w:tab/>
      </w:r>
      <w:r>
        <w:t>其他措施：根据委员会的建议开展的方案、项目和行动</w:t>
      </w:r>
      <w:r>
        <w:tab/>
      </w:r>
      <w:r>
        <w:tab/>
        <w:t>22-35</w:t>
      </w:r>
      <w:r>
        <w:tab/>
      </w:r>
      <w:r>
        <w:rPr>
          <w:rFonts w:hint="eastAsia"/>
        </w:rPr>
        <w:t>10</w:t>
      </w:r>
    </w:p>
    <w:p w:rsidR="004555A0" w:rsidRDefault="004555A0">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80" w:lineRule="exact"/>
        <w:ind w:right="4252"/>
        <w:rPr>
          <w:rFonts w:hint="eastAsia"/>
        </w:rPr>
      </w:pPr>
      <w:r>
        <w:tab/>
      </w:r>
      <w:r>
        <w:t>四</w:t>
      </w:r>
      <w:r>
        <w:t>.</w:t>
      </w:r>
      <w:r>
        <w:tab/>
      </w:r>
      <w:r>
        <w:t>立法</w:t>
      </w:r>
      <w:r>
        <w:tab/>
      </w:r>
      <w:r>
        <w:tab/>
      </w:r>
      <w:r>
        <w:tab/>
        <w:t>36-70</w:t>
      </w:r>
      <w:r>
        <w:tab/>
        <w:t>1</w:t>
      </w:r>
      <w:r>
        <w:rPr>
          <w:rFonts w:hint="eastAsia"/>
        </w:rPr>
        <w:t>2</w:t>
      </w:r>
    </w:p>
    <w:p w:rsidR="004555A0" w:rsidRDefault="004555A0">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80" w:lineRule="exact"/>
        <w:ind w:right="4252"/>
        <w:rPr>
          <w:rFonts w:hint="eastAsia"/>
          <w:szCs w:val="21"/>
          <w:lang w:val="fr-FR"/>
        </w:rPr>
      </w:pPr>
      <w:r>
        <w:tab/>
      </w:r>
      <w:r>
        <w:tab/>
        <w:t>A.</w:t>
      </w:r>
      <w:r>
        <w:tab/>
      </w:r>
      <w:r>
        <w:t>不得进行性别歧视的基本原</w:t>
      </w:r>
      <w:r>
        <w:rPr>
          <w:rFonts w:hAnsi="SimSun"/>
          <w:szCs w:val="21"/>
          <w:lang w:val="fr-FR"/>
        </w:rPr>
        <w:t>则</w:t>
      </w:r>
      <w:r>
        <w:rPr>
          <w:szCs w:val="21"/>
          <w:lang w:val="fr-FR"/>
        </w:rPr>
        <w:tab/>
      </w:r>
      <w:r>
        <w:rPr>
          <w:szCs w:val="21"/>
          <w:lang w:val="fr-FR"/>
        </w:rPr>
        <w:tab/>
        <w:t>36-37</w:t>
      </w:r>
      <w:r>
        <w:rPr>
          <w:szCs w:val="21"/>
          <w:lang w:val="fr-FR"/>
        </w:rPr>
        <w:tab/>
        <w:t>1</w:t>
      </w:r>
      <w:r>
        <w:rPr>
          <w:rFonts w:hint="eastAsia"/>
          <w:szCs w:val="21"/>
          <w:lang w:val="fr-FR"/>
        </w:rPr>
        <w:t>2</w:t>
      </w:r>
    </w:p>
    <w:p w:rsidR="004555A0" w:rsidRDefault="004555A0">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80" w:lineRule="exact"/>
        <w:ind w:right="4252"/>
        <w:rPr>
          <w:rFonts w:hint="eastAsia"/>
        </w:rPr>
      </w:pPr>
      <w:r>
        <w:tab/>
      </w:r>
      <w:r>
        <w:tab/>
        <w:t>B.</w:t>
      </w:r>
      <w:r>
        <w:tab/>
      </w:r>
      <w:r>
        <w:t>安道尔国籍</w:t>
      </w:r>
      <w:r>
        <w:tab/>
      </w:r>
      <w:r>
        <w:tab/>
        <w:t>38-39</w:t>
      </w:r>
      <w:r>
        <w:tab/>
        <w:t>1</w:t>
      </w:r>
      <w:r>
        <w:rPr>
          <w:rFonts w:hint="eastAsia"/>
        </w:rPr>
        <w:t>2</w:t>
      </w:r>
    </w:p>
    <w:p w:rsidR="004555A0" w:rsidRDefault="004555A0">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80" w:lineRule="exact"/>
        <w:ind w:right="4252"/>
        <w:rPr>
          <w:rFonts w:hint="eastAsia"/>
        </w:rPr>
      </w:pPr>
      <w:r>
        <w:tab/>
      </w:r>
      <w:r>
        <w:tab/>
        <w:t>C.</w:t>
      </w:r>
      <w:r>
        <w:tab/>
      </w:r>
      <w:r>
        <w:t>政治权利</w:t>
      </w:r>
      <w:r>
        <w:tab/>
      </w:r>
      <w:r>
        <w:tab/>
        <w:t>40</w:t>
      </w:r>
      <w:r>
        <w:tab/>
        <w:t>1</w:t>
      </w:r>
      <w:r>
        <w:rPr>
          <w:rFonts w:hint="eastAsia"/>
        </w:rPr>
        <w:t>2</w:t>
      </w:r>
    </w:p>
    <w:p w:rsidR="004555A0" w:rsidRDefault="004555A0">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80" w:lineRule="exact"/>
        <w:ind w:right="4252"/>
        <w:rPr>
          <w:rFonts w:hint="eastAsia"/>
        </w:rPr>
      </w:pPr>
      <w:r>
        <w:tab/>
      </w:r>
      <w:r>
        <w:tab/>
        <w:t>D.</w:t>
      </w:r>
      <w:r>
        <w:tab/>
      </w:r>
      <w:r>
        <w:t>结社自由</w:t>
      </w:r>
      <w:r>
        <w:tab/>
      </w:r>
      <w:r>
        <w:tab/>
        <w:t>41-42</w:t>
      </w:r>
      <w:r>
        <w:tab/>
        <w:t>1</w:t>
      </w:r>
      <w:r>
        <w:rPr>
          <w:rFonts w:hint="eastAsia"/>
        </w:rPr>
        <w:t>3</w:t>
      </w:r>
    </w:p>
    <w:p w:rsidR="004555A0" w:rsidRDefault="004555A0">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80" w:lineRule="exact"/>
        <w:ind w:right="4252"/>
        <w:rPr>
          <w:rFonts w:hint="eastAsia"/>
          <w:szCs w:val="21"/>
          <w:lang w:val="fr-FR"/>
        </w:rPr>
      </w:pPr>
      <w:r>
        <w:tab/>
      </w:r>
      <w:r>
        <w:tab/>
        <w:t>E.</w:t>
      </w:r>
      <w:r>
        <w:tab/>
      </w:r>
      <w:r>
        <w:t>诉诸司法权</w:t>
      </w:r>
      <w:r>
        <w:rPr>
          <w:szCs w:val="21"/>
          <w:lang w:val="fr-FR"/>
        </w:rPr>
        <w:tab/>
      </w:r>
      <w:r>
        <w:rPr>
          <w:szCs w:val="21"/>
          <w:lang w:val="fr-FR"/>
        </w:rPr>
        <w:tab/>
        <w:t>43-45</w:t>
      </w:r>
      <w:r>
        <w:rPr>
          <w:szCs w:val="21"/>
          <w:lang w:val="fr-FR"/>
        </w:rPr>
        <w:tab/>
        <w:t>1</w:t>
      </w:r>
      <w:r>
        <w:rPr>
          <w:rFonts w:hint="eastAsia"/>
          <w:szCs w:val="21"/>
          <w:lang w:val="fr-FR"/>
        </w:rPr>
        <w:t>3</w:t>
      </w:r>
    </w:p>
    <w:p w:rsidR="004555A0" w:rsidRDefault="004555A0">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80" w:lineRule="exact"/>
        <w:ind w:right="4252"/>
        <w:rPr>
          <w:rFonts w:hint="eastAsia"/>
        </w:rPr>
      </w:pPr>
      <w:r>
        <w:rPr>
          <w:szCs w:val="21"/>
          <w:lang w:val="fr-FR"/>
        </w:rPr>
        <w:tab/>
      </w:r>
      <w:r>
        <w:rPr>
          <w:szCs w:val="21"/>
          <w:lang w:val="fr-FR"/>
        </w:rPr>
        <w:tab/>
        <w:t>F.</w:t>
      </w:r>
      <w:r>
        <w:rPr>
          <w:szCs w:val="21"/>
          <w:lang w:val="fr-FR"/>
        </w:rPr>
        <w:tab/>
      </w:r>
      <w:r>
        <w:t>公民权利</w:t>
      </w:r>
      <w:r>
        <w:tab/>
      </w:r>
      <w:r>
        <w:tab/>
        <w:t>46-49</w:t>
      </w:r>
      <w:r>
        <w:tab/>
        <w:t>1</w:t>
      </w:r>
      <w:r>
        <w:rPr>
          <w:rFonts w:hint="eastAsia"/>
        </w:rPr>
        <w:t>3</w:t>
      </w:r>
    </w:p>
    <w:p w:rsidR="004555A0" w:rsidRDefault="004555A0">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80" w:lineRule="exact"/>
        <w:ind w:right="4252"/>
        <w:rPr>
          <w:rFonts w:hint="eastAsia"/>
        </w:rPr>
      </w:pPr>
      <w:r>
        <w:tab/>
      </w:r>
      <w:r>
        <w:tab/>
        <w:t>G.</w:t>
      </w:r>
      <w:r>
        <w:tab/>
      </w:r>
      <w:r>
        <w:t>工作权</w:t>
      </w:r>
      <w:r>
        <w:tab/>
      </w:r>
      <w:r>
        <w:tab/>
        <w:t>50-51</w:t>
      </w:r>
      <w:r>
        <w:tab/>
        <w:t>1</w:t>
      </w:r>
      <w:r>
        <w:rPr>
          <w:rFonts w:hint="eastAsia"/>
        </w:rPr>
        <w:t>4</w:t>
      </w:r>
    </w:p>
    <w:p w:rsidR="004555A0" w:rsidRDefault="004555A0">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80" w:lineRule="exact"/>
        <w:ind w:right="4252"/>
      </w:pPr>
      <w:r>
        <w:tab/>
      </w:r>
      <w:r>
        <w:tab/>
        <w:t>H.</w:t>
      </w:r>
      <w:r>
        <w:tab/>
      </w:r>
      <w:r>
        <w:t>保健权</w:t>
      </w:r>
      <w:r>
        <w:tab/>
      </w:r>
      <w:r>
        <w:tab/>
        <w:t>52-54</w:t>
      </w:r>
      <w:r>
        <w:tab/>
        <w:t>14</w:t>
      </w:r>
    </w:p>
    <w:p w:rsidR="004555A0" w:rsidRDefault="004555A0">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80" w:lineRule="exact"/>
        <w:ind w:right="4252"/>
        <w:rPr>
          <w:rFonts w:hint="eastAsia"/>
        </w:rPr>
      </w:pPr>
      <w:r>
        <w:tab/>
      </w:r>
      <w:r>
        <w:tab/>
      </w:r>
      <w:smartTag w:uri="urn:schemas-microsoft-com:office:smarttags" w:element="place">
        <w:r>
          <w:t>I.</w:t>
        </w:r>
      </w:smartTag>
      <w:r>
        <w:tab/>
      </w:r>
      <w:r>
        <w:t>受教育权</w:t>
      </w:r>
      <w:r>
        <w:tab/>
      </w:r>
      <w:r>
        <w:tab/>
        <w:t>55-58</w:t>
      </w:r>
      <w:r>
        <w:tab/>
        <w:t>1</w:t>
      </w:r>
      <w:r>
        <w:rPr>
          <w:rFonts w:hint="eastAsia"/>
        </w:rPr>
        <w:t>5</w:t>
      </w:r>
    </w:p>
    <w:p w:rsidR="004555A0" w:rsidRDefault="004555A0">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80" w:lineRule="exact"/>
        <w:ind w:right="4252"/>
      </w:pPr>
      <w:r>
        <w:tab/>
      </w:r>
      <w:r>
        <w:tab/>
        <w:t>J.</w:t>
      </w:r>
      <w:r>
        <w:tab/>
      </w:r>
      <w:r>
        <w:t>社会保障权：国家社会保障体系</w:t>
      </w:r>
      <w:r>
        <w:tab/>
      </w:r>
      <w:r>
        <w:tab/>
        <w:t>59-61</w:t>
      </w:r>
      <w:r>
        <w:tab/>
        <w:t>15</w:t>
      </w:r>
    </w:p>
    <w:p w:rsidR="004555A0" w:rsidRDefault="004555A0">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80" w:lineRule="exact"/>
        <w:ind w:right="4252"/>
      </w:pPr>
      <w:r>
        <w:tab/>
      </w:r>
      <w:r>
        <w:tab/>
        <w:t>K.</w:t>
      </w:r>
      <w:r>
        <w:tab/>
      </w:r>
      <w:r>
        <w:t>社会服务和安道尔国家服务计划</w:t>
      </w:r>
      <w:r>
        <w:tab/>
      </w:r>
      <w:r>
        <w:tab/>
        <w:t>62-63</w:t>
      </w:r>
      <w:r>
        <w:tab/>
        <w:t>15</w:t>
      </w:r>
    </w:p>
    <w:p w:rsidR="004555A0" w:rsidRDefault="004555A0">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80" w:lineRule="exact"/>
        <w:ind w:right="4252"/>
        <w:rPr>
          <w:rFonts w:hint="eastAsia"/>
        </w:rPr>
      </w:pPr>
      <w:r>
        <w:tab/>
      </w:r>
      <w:r>
        <w:tab/>
        <w:t>L.</w:t>
      </w:r>
      <w:r>
        <w:tab/>
      </w:r>
      <w:r>
        <w:t>住房权</w:t>
      </w:r>
      <w:r>
        <w:tab/>
      </w:r>
      <w:r>
        <w:tab/>
        <w:t>64-65</w:t>
      </w:r>
      <w:r>
        <w:tab/>
        <w:t>1</w:t>
      </w:r>
      <w:r>
        <w:rPr>
          <w:rFonts w:hint="eastAsia"/>
        </w:rPr>
        <w:t>6</w:t>
      </w:r>
    </w:p>
    <w:p w:rsidR="004555A0" w:rsidRDefault="004555A0">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80" w:lineRule="exact"/>
        <w:ind w:right="4252"/>
        <w:rPr>
          <w:szCs w:val="21"/>
          <w:lang w:val="fr-FR"/>
        </w:rPr>
      </w:pPr>
      <w:r>
        <w:tab/>
      </w:r>
      <w:r>
        <w:tab/>
        <w:t>M.</w:t>
      </w:r>
      <w:r>
        <w:tab/>
      </w:r>
      <w:r>
        <w:t>法律原则</w:t>
      </w:r>
      <w:r>
        <w:rPr>
          <w:szCs w:val="21"/>
          <w:lang w:val="fr-FR"/>
        </w:rPr>
        <w:tab/>
      </w:r>
      <w:r>
        <w:rPr>
          <w:szCs w:val="21"/>
          <w:lang w:val="fr-FR"/>
        </w:rPr>
        <w:tab/>
        <w:t>66-70</w:t>
      </w:r>
      <w:r>
        <w:rPr>
          <w:szCs w:val="21"/>
          <w:lang w:val="fr-FR"/>
        </w:rPr>
        <w:tab/>
        <w:t>16</w:t>
      </w:r>
    </w:p>
    <w:p w:rsidR="004555A0" w:rsidRDefault="004555A0">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80" w:lineRule="exact"/>
        <w:ind w:right="4252"/>
        <w:rPr>
          <w:rFonts w:hint="eastAsia"/>
        </w:rPr>
      </w:pPr>
      <w:r>
        <w:rPr>
          <w:szCs w:val="21"/>
          <w:lang w:val="fr-CH"/>
        </w:rPr>
        <w:tab/>
      </w:r>
      <w:r>
        <w:rPr>
          <w:szCs w:val="21"/>
          <w:lang w:val="fr-CH"/>
        </w:rPr>
        <w:t>五</w:t>
      </w:r>
      <w:r>
        <w:rPr>
          <w:szCs w:val="21"/>
          <w:lang w:val="fr-CH"/>
        </w:rPr>
        <w:t>.</w:t>
      </w:r>
      <w:r>
        <w:rPr>
          <w:szCs w:val="21"/>
          <w:lang w:val="fr-CH"/>
        </w:rPr>
        <w:tab/>
      </w:r>
      <w:r>
        <w:t>政府措施</w:t>
      </w:r>
      <w:r>
        <w:tab/>
      </w:r>
      <w:r>
        <w:tab/>
        <w:t>71-74</w:t>
      </w:r>
      <w:r>
        <w:tab/>
        <w:t>2</w:t>
      </w:r>
      <w:r>
        <w:rPr>
          <w:rFonts w:hint="eastAsia"/>
        </w:rPr>
        <w:t>2</w:t>
      </w:r>
    </w:p>
    <w:p w:rsidR="004555A0" w:rsidRDefault="004555A0">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80" w:lineRule="exact"/>
        <w:ind w:right="4252"/>
        <w:rPr>
          <w:rFonts w:hint="eastAsia"/>
        </w:rPr>
      </w:pPr>
      <w:r>
        <w:tab/>
      </w:r>
      <w:r>
        <w:t>六</w:t>
      </w:r>
      <w:r>
        <w:t>.</w:t>
      </w:r>
      <w:r>
        <w:tab/>
      </w:r>
      <w:r>
        <w:t>对残疾人的社会保护</w:t>
      </w:r>
      <w:r>
        <w:tab/>
      </w:r>
      <w:r>
        <w:tab/>
        <w:t>75-79</w:t>
      </w:r>
      <w:r>
        <w:tab/>
        <w:t>2</w:t>
      </w:r>
      <w:r>
        <w:rPr>
          <w:rFonts w:hint="eastAsia"/>
        </w:rPr>
        <w:t>3</w:t>
      </w:r>
    </w:p>
    <w:p w:rsidR="004555A0" w:rsidRDefault="004555A0">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80" w:lineRule="exact"/>
        <w:ind w:right="4252"/>
        <w:rPr>
          <w:rFonts w:hint="eastAsia"/>
        </w:rPr>
      </w:pPr>
      <w:r>
        <w:tab/>
      </w:r>
      <w:r>
        <w:t>七</w:t>
      </w:r>
      <w:r>
        <w:t>.</w:t>
      </w:r>
      <w:r>
        <w:tab/>
      </w:r>
      <w:r>
        <w:t>多边事务与国际合作</w:t>
      </w:r>
      <w:r>
        <w:tab/>
      </w:r>
      <w:r>
        <w:tab/>
        <w:t>80-</w:t>
      </w:r>
      <w:r>
        <w:rPr>
          <w:rFonts w:hint="eastAsia"/>
        </w:rPr>
        <w:t>97</w:t>
      </w:r>
      <w:r>
        <w:tab/>
        <w:t>2</w:t>
      </w:r>
      <w:r>
        <w:rPr>
          <w:rFonts w:hint="eastAsia"/>
        </w:rPr>
        <w:t>4</w:t>
      </w:r>
    </w:p>
    <w:p w:rsidR="004555A0" w:rsidRDefault="004555A0">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80" w:lineRule="exact"/>
        <w:ind w:right="4252"/>
        <w:rPr>
          <w:rFonts w:hint="eastAsia"/>
        </w:rPr>
      </w:pPr>
      <w:r>
        <w:tab/>
      </w:r>
      <w:r>
        <w:tab/>
        <w:t>A.</w:t>
      </w:r>
      <w:r>
        <w:tab/>
      </w:r>
      <w:r>
        <w:t>联合国的基金和方案</w:t>
      </w:r>
      <w:r>
        <w:tab/>
      </w:r>
      <w:r>
        <w:tab/>
        <w:t>81-92</w:t>
      </w:r>
      <w:r>
        <w:tab/>
        <w:t>2</w:t>
      </w:r>
      <w:r>
        <w:rPr>
          <w:rFonts w:hint="eastAsia"/>
        </w:rPr>
        <w:t>4</w:t>
      </w:r>
    </w:p>
    <w:p w:rsidR="004555A0" w:rsidRDefault="004555A0">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80" w:lineRule="exact"/>
        <w:ind w:right="4252"/>
        <w:rPr>
          <w:rFonts w:hint="eastAsia"/>
        </w:rPr>
      </w:pPr>
      <w:r>
        <w:tab/>
      </w:r>
      <w:r>
        <w:tab/>
        <w:t>B.</w:t>
      </w:r>
      <w:r>
        <w:tab/>
      </w:r>
      <w:r>
        <w:t>教科文组织的基金和计划</w:t>
      </w:r>
      <w:r>
        <w:tab/>
      </w:r>
      <w:r>
        <w:tab/>
        <w:t>93-97</w:t>
      </w:r>
      <w:r>
        <w:tab/>
        <w:t>2</w:t>
      </w:r>
      <w:r>
        <w:rPr>
          <w:rFonts w:hint="eastAsia"/>
        </w:rPr>
        <w:t>7</w:t>
      </w:r>
    </w:p>
    <w:p w:rsidR="004555A0" w:rsidRDefault="004555A0">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80" w:lineRule="exact"/>
        <w:ind w:right="4252"/>
      </w:pPr>
      <w:r>
        <w:tab/>
      </w:r>
      <w:r>
        <w:t>八</w:t>
      </w:r>
      <w:r>
        <w:t>.</w:t>
      </w:r>
      <w:r>
        <w:tab/>
      </w:r>
      <w:r>
        <w:t>教育司</w:t>
      </w:r>
      <w:r>
        <w:tab/>
      </w:r>
      <w:r>
        <w:tab/>
        <w:t>98-100</w:t>
      </w:r>
      <w:r>
        <w:tab/>
        <w:t>29</w:t>
      </w:r>
    </w:p>
    <w:p w:rsidR="004555A0" w:rsidRDefault="004555A0">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80" w:lineRule="exact"/>
        <w:ind w:right="4252"/>
        <w:rPr>
          <w:szCs w:val="21"/>
          <w:lang w:val="fr-CH"/>
        </w:rPr>
      </w:pPr>
      <w:r>
        <w:tab/>
      </w:r>
      <w:r>
        <w:t>九</w:t>
      </w:r>
      <w:r>
        <w:t>.</w:t>
      </w:r>
      <w:r>
        <w:tab/>
      </w:r>
      <w:r>
        <w:t>内政司、警察部</w:t>
      </w:r>
      <w:r>
        <w:rPr>
          <w:szCs w:val="21"/>
          <w:lang w:val="fr-CH"/>
        </w:rPr>
        <w:t>门：负责和保护暴力受害者</w:t>
      </w:r>
      <w:r>
        <w:rPr>
          <w:szCs w:val="21"/>
          <w:lang w:val="fr-CH"/>
        </w:rPr>
        <w:tab/>
      </w:r>
      <w:r>
        <w:rPr>
          <w:szCs w:val="21"/>
          <w:lang w:val="fr-CH"/>
        </w:rPr>
        <w:tab/>
        <w:t>101</w:t>
      </w:r>
      <w:r>
        <w:rPr>
          <w:szCs w:val="21"/>
          <w:lang w:val="fr-CH"/>
        </w:rPr>
        <w:tab/>
        <w:t>29</w:t>
      </w:r>
    </w:p>
    <w:p w:rsidR="004555A0" w:rsidRDefault="004555A0">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80" w:lineRule="exact"/>
        <w:ind w:right="4252"/>
        <w:rPr>
          <w:rFonts w:hint="eastAsia"/>
          <w:szCs w:val="21"/>
          <w:lang w:val="fr-CH"/>
        </w:rPr>
      </w:pPr>
      <w:r>
        <w:rPr>
          <w:szCs w:val="21"/>
          <w:lang w:val="fr-CH"/>
        </w:rPr>
        <w:tab/>
      </w:r>
      <w:r>
        <w:rPr>
          <w:szCs w:val="21"/>
          <w:lang w:val="fr-CH"/>
        </w:rPr>
        <w:t>十</w:t>
      </w:r>
      <w:r>
        <w:rPr>
          <w:szCs w:val="21"/>
          <w:lang w:val="fr-CH"/>
        </w:rPr>
        <w:t>.</w:t>
      </w:r>
      <w:r>
        <w:rPr>
          <w:szCs w:val="21"/>
          <w:lang w:val="fr-CH"/>
        </w:rPr>
        <w:tab/>
      </w:r>
      <w:r>
        <w:rPr>
          <w:szCs w:val="21"/>
          <w:lang w:val="fr-CH"/>
        </w:rPr>
        <w:t>住房司</w:t>
      </w:r>
      <w:r>
        <w:rPr>
          <w:szCs w:val="21"/>
          <w:lang w:val="fr-CH"/>
        </w:rPr>
        <w:tab/>
      </w:r>
      <w:r>
        <w:rPr>
          <w:szCs w:val="21"/>
          <w:lang w:val="fr-CH"/>
        </w:rPr>
        <w:tab/>
        <w:t>102-103</w:t>
      </w:r>
      <w:r>
        <w:rPr>
          <w:szCs w:val="21"/>
          <w:lang w:val="fr-CH"/>
        </w:rPr>
        <w:tab/>
      </w:r>
      <w:r>
        <w:rPr>
          <w:rFonts w:hint="eastAsia"/>
          <w:szCs w:val="21"/>
          <w:lang w:val="fr-CH"/>
        </w:rPr>
        <w:t>30</w:t>
      </w:r>
    </w:p>
    <w:p w:rsidR="004555A0" w:rsidRDefault="004555A0">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80" w:lineRule="exact"/>
        <w:ind w:right="4252"/>
        <w:rPr>
          <w:rFonts w:hint="eastAsia"/>
        </w:rPr>
      </w:pPr>
      <w:r>
        <w:rPr>
          <w:szCs w:val="21"/>
          <w:lang w:val="fr-CH"/>
        </w:rPr>
        <w:tab/>
      </w:r>
      <w:r>
        <w:rPr>
          <w:szCs w:val="21"/>
          <w:lang w:val="fr-CH"/>
        </w:rPr>
        <w:t>十一</w:t>
      </w:r>
      <w:r>
        <w:rPr>
          <w:szCs w:val="21"/>
          <w:lang w:val="fr-CH"/>
        </w:rPr>
        <w:t>.</w:t>
      </w:r>
      <w:r>
        <w:rPr>
          <w:szCs w:val="21"/>
          <w:lang w:val="fr-CH"/>
        </w:rPr>
        <w:tab/>
      </w:r>
      <w:r>
        <w:t>对妇女的暴力行为</w:t>
      </w:r>
      <w:r>
        <w:tab/>
      </w:r>
      <w:r>
        <w:tab/>
        <w:t>104-130</w:t>
      </w:r>
      <w:r>
        <w:tab/>
      </w:r>
      <w:r>
        <w:rPr>
          <w:rFonts w:hint="eastAsia"/>
        </w:rPr>
        <w:t>30</w:t>
      </w:r>
    </w:p>
    <w:p w:rsidR="004555A0" w:rsidRDefault="004555A0">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80" w:lineRule="exact"/>
        <w:ind w:right="4252"/>
        <w:rPr>
          <w:rFonts w:hint="eastAsia"/>
        </w:rPr>
      </w:pPr>
      <w:r>
        <w:tab/>
      </w:r>
      <w:r>
        <w:tab/>
      </w:r>
      <w:r>
        <w:t>与家庭暴力作斗争</w:t>
      </w:r>
      <w:r>
        <w:tab/>
      </w:r>
      <w:r>
        <w:tab/>
        <w:t>105-130</w:t>
      </w:r>
      <w:r>
        <w:tab/>
      </w:r>
      <w:r>
        <w:rPr>
          <w:rFonts w:hint="eastAsia"/>
        </w:rPr>
        <w:t>30</w:t>
      </w:r>
    </w:p>
    <w:p w:rsidR="004555A0" w:rsidRDefault="004555A0">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80" w:lineRule="exact"/>
        <w:ind w:right="4252"/>
        <w:rPr>
          <w:rFonts w:hint="eastAsia"/>
        </w:rPr>
      </w:pPr>
      <w:r>
        <w:tab/>
      </w:r>
      <w:r>
        <w:t>十二</w:t>
      </w:r>
      <w:r>
        <w:t>.</w:t>
      </w:r>
      <w:r>
        <w:tab/>
      </w:r>
      <w:r>
        <w:t>消除对妇女的一切形式歧视</w:t>
      </w:r>
      <w:r>
        <w:tab/>
      </w:r>
      <w:r>
        <w:tab/>
        <w:t>131-237</w:t>
      </w:r>
      <w:r>
        <w:tab/>
        <w:t>3</w:t>
      </w:r>
      <w:r>
        <w:rPr>
          <w:rFonts w:hint="eastAsia"/>
        </w:rPr>
        <w:t>6</w:t>
      </w:r>
    </w:p>
    <w:p w:rsidR="004555A0" w:rsidRDefault="004555A0">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80" w:lineRule="exact"/>
        <w:ind w:right="4252"/>
        <w:rPr>
          <w:rFonts w:hint="eastAsia"/>
        </w:rPr>
      </w:pPr>
      <w:r>
        <w:tab/>
      </w:r>
      <w:r>
        <w:tab/>
        <w:t>A.</w:t>
      </w:r>
      <w:r>
        <w:tab/>
      </w:r>
      <w:r>
        <w:t>与卖淫有关的犯罪</w:t>
      </w:r>
      <w:r>
        <w:tab/>
      </w:r>
      <w:r>
        <w:tab/>
        <w:t>133-135</w:t>
      </w:r>
      <w:r>
        <w:tab/>
        <w:t>3</w:t>
      </w:r>
      <w:r>
        <w:rPr>
          <w:rFonts w:hint="eastAsia"/>
        </w:rPr>
        <w:t>6</w:t>
      </w:r>
    </w:p>
    <w:p w:rsidR="004555A0" w:rsidRDefault="004555A0">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80" w:lineRule="exact"/>
        <w:ind w:right="4252"/>
        <w:rPr>
          <w:rFonts w:hint="eastAsia"/>
        </w:rPr>
      </w:pPr>
      <w:r>
        <w:tab/>
      </w:r>
      <w:r>
        <w:tab/>
        <w:t>B.</w:t>
      </w:r>
      <w:r>
        <w:tab/>
      </w:r>
      <w:r>
        <w:t>公民权利和政治权利国际公约</w:t>
      </w:r>
      <w:r>
        <w:tab/>
      </w:r>
      <w:r>
        <w:tab/>
        <w:t>136</w:t>
      </w:r>
      <w:r>
        <w:tab/>
        <w:t>3</w:t>
      </w:r>
      <w:r>
        <w:rPr>
          <w:rFonts w:hint="eastAsia"/>
        </w:rPr>
        <w:t>6</w:t>
      </w:r>
    </w:p>
    <w:p w:rsidR="004555A0" w:rsidRDefault="004555A0">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80" w:lineRule="exact"/>
        <w:ind w:right="4252"/>
        <w:rPr>
          <w:rFonts w:hint="eastAsia"/>
        </w:rPr>
      </w:pPr>
      <w:r>
        <w:tab/>
      </w:r>
      <w:r>
        <w:tab/>
        <w:t>C.</w:t>
      </w:r>
      <w:r>
        <w:tab/>
      </w:r>
      <w:r>
        <w:t>地方政府</w:t>
      </w:r>
      <w:r>
        <w:tab/>
      </w:r>
      <w:r>
        <w:tab/>
        <w:t>137-147</w:t>
      </w:r>
      <w:r>
        <w:tab/>
        <w:t>3</w:t>
      </w:r>
      <w:r>
        <w:rPr>
          <w:rFonts w:hint="eastAsia"/>
        </w:rPr>
        <w:t>7</w:t>
      </w:r>
    </w:p>
    <w:p w:rsidR="004555A0" w:rsidRDefault="004555A0">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80" w:lineRule="exact"/>
        <w:ind w:right="4252"/>
        <w:rPr>
          <w:rFonts w:hint="eastAsia"/>
        </w:rPr>
      </w:pPr>
      <w:r>
        <w:tab/>
      </w:r>
      <w:r>
        <w:tab/>
        <w:t>D.</w:t>
      </w:r>
      <w:r>
        <w:tab/>
      </w:r>
      <w:r>
        <w:t>议会</w:t>
      </w:r>
      <w:r>
        <w:t>(</w:t>
      </w:r>
      <w:r>
        <w:t>议会</w:t>
      </w:r>
      <w:r>
        <w:t>)</w:t>
      </w:r>
      <w:r>
        <w:tab/>
      </w:r>
      <w:r>
        <w:tab/>
        <w:t>148-151</w:t>
      </w:r>
      <w:r>
        <w:tab/>
        <w:t>4</w:t>
      </w:r>
      <w:r>
        <w:rPr>
          <w:rFonts w:hint="eastAsia"/>
        </w:rPr>
        <w:t>1</w:t>
      </w:r>
    </w:p>
    <w:p w:rsidR="004555A0" w:rsidRDefault="004555A0">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80" w:lineRule="exact"/>
        <w:ind w:right="4252"/>
        <w:rPr>
          <w:rFonts w:hint="eastAsia"/>
        </w:rPr>
      </w:pPr>
      <w:r>
        <w:tab/>
      </w:r>
      <w:r>
        <w:tab/>
        <w:t>E.</w:t>
      </w:r>
      <w:r>
        <w:tab/>
      </w:r>
      <w:r>
        <w:t>司法权</w:t>
      </w:r>
      <w:r>
        <w:tab/>
      </w:r>
      <w:r>
        <w:tab/>
        <w:t>152</w:t>
      </w:r>
      <w:r>
        <w:tab/>
        <w:t>4</w:t>
      </w:r>
      <w:r>
        <w:rPr>
          <w:rFonts w:hint="eastAsia"/>
        </w:rPr>
        <w:t>2</w:t>
      </w:r>
    </w:p>
    <w:p w:rsidR="004555A0" w:rsidRDefault="004555A0">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80" w:lineRule="exact"/>
        <w:ind w:right="4252"/>
        <w:rPr>
          <w:rFonts w:hint="eastAsia"/>
          <w:szCs w:val="21"/>
          <w:lang w:val="fr-FR"/>
        </w:rPr>
      </w:pPr>
      <w:r>
        <w:tab/>
      </w:r>
      <w:r>
        <w:tab/>
        <w:t>F.</w:t>
      </w:r>
      <w:r>
        <w:tab/>
      </w:r>
      <w:r>
        <w:t>安道尔政府</w:t>
      </w:r>
      <w:r>
        <w:rPr>
          <w:szCs w:val="21"/>
          <w:lang w:val="fr-FR"/>
        </w:rPr>
        <w:tab/>
      </w:r>
      <w:r>
        <w:rPr>
          <w:szCs w:val="21"/>
          <w:lang w:val="fr-FR"/>
        </w:rPr>
        <w:tab/>
        <w:t>153-155</w:t>
      </w:r>
      <w:r>
        <w:rPr>
          <w:szCs w:val="21"/>
          <w:lang w:val="fr-FR"/>
        </w:rPr>
        <w:tab/>
        <w:t>4</w:t>
      </w:r>
      <w:r>
        <w:rPr>
          <w:rFonts w:hint="eastAsia"/>
          <w:szCs w:val="21"/>
          <w:lang w:val="fr-FR"/>
        </w:rPr>
        <w:t>2</w:t>
      </w:r>
    </w:p>
    <w:p w:rsidR="004555A0" w:rsidRDefault="004555A0">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80" w:lineRule="exact"/>
        <w:ind w:right="4252"/>
        <w:rPr>
          <w:rFonts w:hint="eastAsia"/>
        </w:rPr>
      </w:pPr>
      <w:r>
        <w:tab/>
      </w:r>
      <w:r>
        <w:tab/>
        <w:t>G.</w:t>
      </w:r>
      <w:r>
        <w:tab/>
      </w:r>
      <w:r>
        <w:t>罪</w:t>
      </w:r>
      <w:r>
        <w:rPr>
          <w:rFonts w:hint="eastAsia"/>
        </w:rPr>
        <w:t>行</w:t>
      </w:r>
      <w:r>
        <w:tab/>
      </w:r>
      <w:r>
        <w:tab/>
        <w:t>156</w:t>
      </w:r>
      <w:r>
        <w:tab/>
        <w:t>4</w:t>
      </w:r>
      <w:r>
        <w:rPr>
          <w:rFonts w:hint="eastAsia"/>
        </w:rPr>
        <w:t>4</w:t>
      </w:r>
    </w:p>
    <w:p w:rsidR="004555A0" w:rsidRDefault="004555A0">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80" w:lineRule="exact"/>
        <w:ind w:right="4252"/>
        <w:rPr>
          <w:rFonts w:hint="eastAsia"/>
        </w:rPr>
      </w:pPr>
      <w:r>
        <w:tab/>
      </w:r>
      <w:r>
        <w:tab/>
        <w:t>H.</w:t>
      </w:r>
      <w:r>
        <w:tab/>
      </w:r>
      <w:r>
        <w:t>准国营企业</w:t>
      </w:r>
      <w:r>
        <w:tab/>
      </w:r>
      <w:r>
        <w:tab/>
        <w:t>157-165</w:t>
      </w:r>
      <w:r>
        <w:tab/>
        <w:t>4</w:t>
      </w:r>
      <w:r>
        <w:rPr>
          <w:rFonts w:hint="eastAsia"/>
        </w:rPr>
        <w:t>4</w:t>
      </w:r>
    </w:p>
    <w:p w:rsidR="004555A0" w:rsidRDefault="004555A0">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80" w:lineRule="exact"/>
        <w:ind w:right="4252"/>
        <w:rPr>
          <w:rFonts w:hint="eastAsia"/>
        </w:rPr>
      </w:pPr>
      <w:r>
        <w:tab/>
      </w:r>
      <w:r>
        <w:tab/>
      </w:r>
      <w:smartTag w:uri="urn:schemas-microsoft-com:office:smarttags" w:element="place">
        <w:r>
          <w:t>I.</w:t>
        </w:r>
      </w:smartTag>
      <w:r>
        <w:tab/>
      </w:r>
      <w:r>
        <w:t>政党</w:t>
      </w:r>
      <w:r>
        <w:tab/>
      </w:r>
      <w:r>
        <w:tab/>
        <w:t>166-171</w:t>
      </w:r>
      <w:r>
        <w:tab/>
        <w:t>4</w:t>
      </w:r>
      <w:r>
        <w:rPr>
          <w:rFonts w:hint="eastAsia"/>
        </w:rPr>
        <w:t>7</w:t>
      </w:r>
    </w:p>
    <w:p w:rsidR="004555A0" w:rsidRDefault="004555A0">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80" w:lineRule="exact"/>
        <w:ind w:right="4252"/>
        <w:rPr>
          <w:rFonts w:hint="eastAsia"/>
        </w:rPr>
      </w:pPr>
      <w:r>
        <w:tab/>
      </w:r>
      <w:r>
        <w:tab/>
        <w:t>J.</w:t>
      </w:r>
      <w:r>
        <w:tab/>
      </w:r>
      <w:r>
        <w:t>职业团体和协会</w:t>
      </w:r>
      <w:r>
        <w:tab/>
      </w:r>
      <w:r>
        <w:tab/>
        <w:t>172-175</w:t>
      </w:r>
      <w:r>
        <w:tab/>
        <w:t>4</w:t>
      </w:r>
      <w:r>
        <w:rPr>
          <w:rFonts w:hint="eastAsia"/>
        </w:rPr>
        <w:t>8</w:t>
      </w:r>
    </w:p>
    <w:p w:rsidR="004555A0" w:rsidRDefault="004555A0">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80" w:lineRule="exact"/>
        <w:ind w:right="4252"/>
        <w:rPr>
          <w:rFonts w:hint="eastAsia"/>
        </w:rPr>
      </w:pPr>
      <w:r>
        <w:tab/>
      </w:r>
      <w:r>
        <w:tab/>
        <w:t>K.</w:t>
      </w:r>
      <w:r>
        <w:tab/>
      </w:r>
      <w:r>
        <w:t>政府实施的措施</w:t>
      </w:r>
      <w:r>
        <w:tab/>
      </w:r>
      <w:r>
        <w:tab/>
        <w:t>176-179</w:t>
      </w:r>
      <w:r>
        <w:tab/>
        <w:t>4</w:t>
      </w:r>
      <w:r>
        <w:rPr>
          <w:rFonts w:hint="eastAsia"/>
        </w:rPr>
        <w:t>8</w:t>
      </w:r>
    </w:p>
    <w:p w:rsidR="004555A0" w:rsidRDefault="004555A0">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80" w:lineRule="exact"/>
        <w:ind w:right="4252"/>
        <w:rPr>
          <w:rFonts w:hint="eastAsia"/>
        </w:rPr>
      </w:pPr>
      <w:r>
        <w:tab/>
      </w:r>
      <w:r>
        <w:tab/>
        <w:t>L.</w:t>
      </w:r>
      <w:r>
        <w:tab/>
      </w:r>
      <w:r>
        <w:t>开展的行动</w:t>
      </w:r>
      <w:r>
        <w:tab/>
      </w:r>
      <w:r>
        <w:tab/>
        <w:t>180-237</w:t>
      </w:r>
      <w:r>
        <w:tab/>
        <w:t>4</w:t>
      </w:r>
      <w:r>
        <w:rPr>
          <w:rFonts w:hint="eastAsia"/>
        </w:rPr>
        <w:t>9</w:t>
      </w:r>
    </w:p>
    <w:p w:rsidR="004555A0" w:rsidRDefault="004555A0">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80" w:lineRule="exact"/>
        <w:ind w:right="4252"/>
        <w:rPr>
          <w:rFonts w:hint="eastAsia"/>
        </w:rPr>
      </w:pPr>
      <w:r>
        <w:tab/>
      </w:r>
      <w:r>
        <w:t>十三</w:t>
      </w:r>
      <w:r>
        <w:t>.</w:t>
      </w:r>
      <w:r>
        <w:tab/>
      </w:r>
      <w:r>
        <w:t>协调家庭生活和职业生活</w:t>
      </w:r>
      <w:r>
        <w:tab/>
      </w:r>
      <w:r>
        <w:tab/>
        <w:t>238-242</w:t>
      </w:r>
      <w:r>
        <w:tab/>
        <w:t>6</w:t>
      </w:r>
      <w:r>
        <w:rPr>
          <w:rFonts w:hint="eastAsia"/>
        </w:rPr>
        <w:t>4</w:t>
      </w:r>
    </w:p>
    <w:p w:rsidR="004555A0" w:rsidRDefault="004555A0">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80" w:lineRule="exact"/>
        <w:ind w:right="4252"/>
        <w:rPr>
          <w:rFonts w:hint="eastAsia"/>
        </w:rPr>
      </w:pPr>
      <w:r>
        <w:tab/>
      </w:r>
      <w:r>
        <w:tab/>
      </w:r>
      <w:r>
        <w:t>政府措施</w:t>
      </w:r>
      <w:r>
        <w:tab/>
      </w:r>
      <w:r>
        <w:tab/>
        <w:t>241-242</w:t>
      </w:r>
      <w:r>
        <w:tab/>
        <w:t>6</w:t>
      </w:r>
      <w:r>
        <w:rPr>
          <w:rFonts w:hint="eastAsia"/>
        </w:rPr>
        <w:t>4</w:t>
      </w:r>
    </w:p>
    <w:p w:rsidR="004555A0" w:rsidRDefault="004555A0">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80" w:lineRule="exact"/>
        <w:ind w:right="4252"/>
        <w:rPr>
          <w:rFonts w:hint="eastAsia"/>
        </w:rPr>
      </w:pPr>
      <w:r>
        <w:tab/>
      </w:r>
      <w:r>
        <w:t>十四</w:t>
      </w:r>
      <w:r>
        <w:t>.</w:t>
      </w:r>
      <w:r>
        <w:tab/>
      </w:r>
      <w:r>
        <w:t>消除保健领域对妇女的一切形式歧视</w:t>
      </w:r>
      <w:r>
        <w:tab/>
      </w:r>
      <w:r>
        <w:tab/>
        <w:t>243-253</w:t>
      </w:r>
      <w:r>
        <w:tab/>
        <w:t>6</w:t>
      </w:r>
      <w:r>
        <w:rPr>
          <w:rFonts w:hint="eastAsia"/>
        </w:rPr>
        <w:t>5</w:t>
      </w:r>
    </w:p>
    <w:p w:rsidR="004555A0" w:rsidRDefault="004555A0">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80" w:lineRule="exact"/>
        <w:ind w:right="4252"/>
        <w:rPr>
          <w:rFonts w:hint="eastAsia"/>
        </w:rPr>
      </w:pPr>
      <w:r>
        <w:tab/>
      </w:r>
      <w:r>
        <w:tab/>
        <w:t>A.</w:t>
      </w:r>
      <w:r>
        <w:tab/>
      </w:r>
      <w:r>
        <w:t>保健覆盖范围</w:t>
      </w:r>
      <w:r>
        <w:tab/>
      </w:r>
      <w:r>
        <w:tab/>
        <w:t>245</w:t>
      </w:r>
      <w:r>
        <w:tab/>
        <w:t>6</w:t>
      </w:r>
      <w:r>
        <w:rPr>
          <w:rFonts w:hint="eastAsia"/>
        </w:rPr>
        <w:t>5</w:t>
      </w:r>
    </w:p>
    <w:p w:rsidR="004555A0" w:rsidRDefault="004555A0">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80" w:lineRule="exact"/>
        <w:ind w:right="4252"/>
        <w:rPr>
          <w:rFonts w:hint="eastAsia"/>
        </w:rPr>
      </w:pPr>
      <w:r>
        <w:tab/>
      </w:r>
      <w:r>
        <w:tab/>
        <w:t>B.</w:t>
      </w:r>
      <w:r>
        <w:tab/>
      </w:r>
      <w:r>
        <w:t>艾滋病毒</w:t>
      </w:r>
      <w:r>
        <w:t>/</w:t>
      </w:r>
      <w:r>
        <w:t>艾滋病</w:t>
      </w:r>
      <w:r>
        <w:tab/>
      </w:r>
      <w:r>
        <w:tab/>
        <w:t>246</w:t>
      </w:r>
      <w:r>
        <w:tab/>
        <w:t>6</w:t>
      </w:r>
      <w:r>
        <w:rPr>
          <w:rFonts w:hint="eastAsia"/>
        </w:rPr>
        <w:t>5</w:t>
      </w:r>
    </w:p>
    <w:p w:rsidR="004555A0" w:rsidRDefault="004555A0">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80" w:lineRule="exact"/>
        <w:ind w:right="4252"/>
        <w:rPr>
          <w:rFonts w:hint="eastAsia"/>
        </w:rPr>
      </w:pPr>
      <w:r>
        <w:tab/>
      </w:r>
      <w:r>
        <w:tab/>
        <w:t>C.</w:t>
      </w:r>
      <w:r>
        <w:tab/>
      </w:r>
      <w:r>
        <w:t>宣传和预防运动</w:t>
      </w:r>
      <w:r>
        <w:tab/>
      </w:r>
      <w:r>
        <w:tab/>
        <w:t>247-249</w:t>
      </w:r>
      <w:r>
        <w:tab/>
        <w:t>6</w:t>
      </w:r>
      <w:r>
        <w:rPr>
          <w:rFonts w:hint="eastAsia"/>
        </w:rPr>
        <w:t>5</w:t>
      </w:r>
    </w:p>
    <w:p w:rsidR="004555A0" w:rsidRDefault="004555A0">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80" w:lineRule="exact"/>
        <w:ind w:right="4252"/>
        <w:rPr>
          <w:rFonts w:hint="eastAsia"/>
        </w:rPr>
      </w:pPr>
      <w:r>
        <w:tab/>
      </w:r>
      <w:r>
        <w:tab/>
        <w:t>D.</w:t>
      </w:r>
      <w:r>
        <w:tab/>
      </w:r>
      <w:r>
        <w:t>预防乳腺癌方案</w:t>
      </w:r>
      <w:r>
        <w:tab/>
      </w:r>
      <w:r>
        <w:tab/>
        <w:t>250-252</w:t>
      </w:r>
      <w:r>
        <w:tab/>
        <w:t>6</w:t>
      </w:r>
      <w:r>
        <w:rPr>
          <w:rFonts w:hint="eastAsia"/>
        </w:rPr>
        <w:t>6</w:t>
      </w:r>
    </w:p>
    <w:p w:rsidR="004555A0" w:rsidRDefault="004555A0">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80" w:lineRule="exact"/>
        <w:ind w:right="4252"/>
        <w:rPr>
          <w:rFonts w:hint="eastAsia"/>
          <w:szCs w:val="21"/>
          <w:lang w:val="fr-FR"/>
        </w:rPr>
      </w:pPr>
      <w:r>
        <w:tab/>
      </w:r>
      <w:r>
        <w:tab/>
        <w:t>E.</w:t>
      </w:r>
      <w:r>
        <w:tab/>
      </w:r>
      <w:r>
        <w:t>政府措施</w:t>
      </w:r>
      <w:r>
        <w:rPr>
          <w:szCs w:val="21"/>
          <w:lang w:val="fr-FR"/>
        </w:rPr>
        <w:tab/>
      </w:r>
      <w:r>
        <w:rPr>
          <w:szCs w:val="21"/>
          <w:lang w:val="fr-FR"/>
        </w:rPr>
        <w:tab/>
        <w:t>253</w:t>
      </w:r>
      <w:r>
        <w:rPr>
          <w:szCs w:val="21"/>
          <w:lang w:val="fr-FR"/>
        </w:rPr>
        <w:tab/>
        <w:t>6</w:t>
      </w:r>
      <w:r>
        <w:rPr>
          <w:rFonts w:hint="eastAsia"/>
          <w:szCs w:val="21"/>
          <w:lang w:val="fr-FR"/>
        </w:rPr>
        <w:t>6</w:t>
      </w:r>
    </w:p>
    <w:p w:rsidR="004555A0" w:rsidRDefault="004555A0">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80" w:lineRule="exact"/>
        <w:ind w:right="4252"/>
        <w:rPr>
          <w:rFonts w:hint="eastAsia"/>
          <w:szCs w:val="21"/>
          <w:lang w:val="fr-CH"/>
        </w:rPr>
      </w:pPr>
      <w:r>
        <w:rPr>
          <w:szCs w:val="21"/>
          <w:lang w:val="fr-CH"/>
        </w:rPr>
        <w:tab/>
      </w:r>
      <w:r>
        <w:t>十五</w:t>
      </w:r>
      <w:r>
        <w:rPr>
          <w:szCs w:val="21"/>
          <w:lang w:val="fr-CH"/>
        </w:rPr>
        <w:t>.</w:t>
      </w:r>
      <w:r>
        <w:rPr>
          <w:szCs w:val="21"/>
          <w:lang w:val="fr-CH"/>
        </w:rPr>
        <w:tab/>
      </w:r>
      <w:r>
        <w:rPr>
          <w:szCs w:val="21"/>
          <w:lang w:val="fr-CH"/>
        </w:rPr>
        <w:t>在经济和社会领域消除对妇女的一切形式歧视</w:t>
      </w:r>
      <w:r>
        <w:rPr>
          <w:szCs w:val="21"/>
          <w:lang w:val="fr-CH"/>
        </w:rPr>
        <w:tab/>
      </w:r>
      <w:r>
        <w:rPr>
          <w:szCs w:val="21"/>
          <w:lang w:val="fr-CH"/>
        </w:rPr>
        <w:tab/>
        <w:t>254-263</w:t>
      </w:r>
      <w:r>
        <w:rPr>
          <w:szCs w:val="21"/>
          <w:lang w:val="fr-CH"/>
        </w:rPr>
        <w:tab/>
        <w:t>6</w:t>
      </w:r>
      <w:r>
        <w:rPr>
          <w:rFonts w:hint="eastAsia"/>
          <w:szCs w:val="21"/>
          <w:lang w:val="fr-CH"/>
        </w:rPr>
        <w:t>6</w:t>
      </w:r>
    </w:p>
    <w:p w:rsidR="004555A0" w:rsidRDefault="004555A0">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80" w:lineRule="exact"/>
        <w:ind w:right="4252"/>
        <w:rPr>
          <w:rFonts w:hint="eastAsia"/>
        </w:rPr>
      </w:pPr>
      <w:r>
        <w:rPr>
          <w:szCs w:val="21"/>
          <w:lang w:val="fr-FR"/>
        </w:rPr>
        <w:tab/>
      </w:r>
      <w:r>
        <w:rPr>
          <w:szCs w:val="21"/>
          <w:lang w:val="fr-FR"/>
        </w:rPr>
        <w:tab/>
        <w:t>A.</w:t>
      </w:r>
      <w:r>
        <w:rPr>
          <w:szCs w:val="21"/>
          <w:lang w:val="fr-FR"/>
        </w:rPr>
        <w:tab/>
      </w:r>
      <w:r>
        <w:t>实施的措施</w:t>
      </w:r>
      <w:r>
        <w:tab/>
      </w:r>
      <w:r>
        <w:tab/>
        <w:t>255-256</w:t>
      </w:r>
      <w:r>
        <w:tab/>
        <w:t>6</w:t>
      </w:r>
      <w:r>
        <w:rPr>
          <w:rFonts w:hint="eastAsia"/>
        </w:rPr>
        <w:t>6</w:t>
      </w:r>
    </w:p>
    <w:p w:rsidR="004555A0" w:rsidRDefault="004555A0">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80" w:lineRule="exact"/>
        <w:ind w:right="4252"/>
        <w:rPr>
          <w:rFonts w:hint="eastAsia"/>
        </w:rPr>
      </w:pPr>
      <w:r>
        <w:tab/>
      </w:r>
      <w:r>
        <w:tab/>
        <w:t>B.</w:t>
      </w:r>
      <w:r>
        <w:tab/>
      </w:r>
      <w:r>
        <w:t>社会救济金</w:t>
      </w:r>
      <w:r>
        <w:tab/>
      </w:r>
      <w:r>
        <w:tab/>
        <w:t>257-260</w:t>
      </w:r>
      <w:r>
        <w:tab/>
        <w:t>6</w:t>
      </w:r>
      <w:r>
        <w:rPr>
          <w:rFonts w:hint="eastAsia"/>
        </w:rPr>
        <w:t>6</w:t>
      </w:r>
    </w:p>
    <w:p w:rsidR="004555A0" w:rsidRDefault="004555A0">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80" w:lineRule="exact"/>
        <w:ind w:right="4252"/>
        <w:rPr>
          <w:rFonts w:hint="eastAsia"/>
        </w:rPr>
      </w:pPr>
      <w:r>
        <w:tab/>
      </w:r>
      <w:r>
        <w:tab/>
        <w:t>C.</w:t>
      </w:r>
      <w:r>
        <w:tab/>
      </w:r>
      <w:r>
        <w:t>住房部的住房补贴</w:t>
      </w:r>
      <w:r>
        <w:tab/>
      </w:r>
      <w:r>
        <w:tab/>
        <w:t>261-263</w:t>
      </w:r>
      <w:r>
        <w:tab/>
        <w:t>6</w:t>
      </w:r>
      <w:r>
        <w:rPr>
          <w:rFonts w:hint="eastAsia"/>
        </w:rPr>
        <w:t>7</w:t>
      </w:r>
    </w:p>
    <w:p w:rsidR="004555A0" w:rsidRDefault="004555A0">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80" w:lineRule="exact"/>
        <w:ind w:right="4252"/>
        <w:rPr>
          <w:rFonts w:hint="eastAsia"/>
        </w:rPr>
      </w:pPr>
      <w:r>
        <w:tab/>
      </w:r>
      <w:r>
        <w:t>十六</w:t>
      </w:r>
      <w:r>
        <w:t>.</w:t>
      </w:r>
      <w:r>
        <w:tab/>
      </w:r>
      <w:r>
        <w:t>消除民事领域对妇女的一切形式歧视</w:t>
      </w:r>
      <w:r>
        <w:tab/>
      </w:r>
      <w:r>
        <w:tab/>
        <w:t>264-27</w:t>
      </w:r>
      <w:r>
        <w:rPr>
          <w:rFonts w:hint="eastAsia"/>
        </w:rPr>
        <w:t>3</w:t>
      </w:r>
      <w:r>
        <w:tab/>
      </w:r>
      <w:r>
        <w:rPr>
          <w:rFonts w:hint="eastAsia"/>
        </w:rPr>
        <w:t>67</w:t>
      </w:r>
    </w:p>
    <w:p w:rsidR="004555A0" w:rsidRDefault="004555A0">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line="280" w:lineRule="exact"/>
        <w:ind w:right="4252"/>
        <w:rPr>
          <w:rFonts w:hint="eastAsia"/>
          <w:szCs w:val="21"/>
          <w:lang w:val="fr-CH"/>
        </w:rPr>
      </w:pPr>
      <w:r>
        <w:tab/>
      </w:r>
      <w:r>
        <w:t>十七</w:t>
      </w:r>
      <w:r>
        <w:t>.</w:t>
      </w:r>
      <w:r>
        <w:tab/>
      </w:r>
      <w:r>
        <w:t>结论</w:t>
      </w:r>
      <w:r>
        <w:rPr>
          <w:szCs w:val="21"/>
          <w:lang w:val="fr-CH"/>
        </w:rPr>
        <w:tab/>
      </w:r>
      <w:r>
        <w:rPr>
          <w:szCs w:val="21"/>
          <w:lang w:val="fr-CH"/>
        </w:rPr>
        <w:tab/>
      </w:r>
      <w:r>
        <w:rPr>
          <w:szCs w:val="21"/>
          <w:lang w:val="fr-CH"/>
        </w:rPr>
        <w:tab/>
        <w:t>27</w:t>
      </w:r>
      <w:r>
        <w:rPr>
          <w:rFonts w:hint="eastAsia"/>
          <w:szCs w:val="21"/>
          <w:lang w:val="fr-CH"/>
        </w:rPr>
        <w:t>4</w:t>
      </w:r>
      <w:r>
        <w:rPr>
          <w:szCs w:val="21"/>
          <w:lang w:val="fr-CH"/>
        </w:rPr>
        <w:t>-28</w:t>
      </w:r>
      <w:r>
        <w:rPr>
          <w:rFonts w:hint="eastAsia"/>
          <w:szCs w:val="21"/>
          <w:lang w:val="fr-CH"/>
        </w:rPr>
        <w:t>1</w:t>
      </w:r>
      <w:r>
        <w:rPr>
          <w:szCs w:val="21"/>
          <w:lang w:val="fr-CH"/>
        </w:rPr>
        <w:tab/>
      </w:r>
      <w:r>
        <w:rPr>
          <w:rFonts w:hint="eastAsia"/>
          <w:szCs w:val="21"/>
          <w:lang w:val="fr-CH"/>
        </w:rPr>
        <w:t>69</w:t>
      </w:r>
    </w:p>
    <w:p w:rsidR="004555A0" w:rsidRDefault="004555A0">
      <w:pPr>
        <w:tabs>
          <w:tab w:val="right" w:pos="850"/>
          <w:tab w:val="left" w:pos="1134"/>
          <w:tab w:val="left" w:pos="1559"/>
          <w:tab w:val="left" w:pos="1984"/>
          <w:tab w:val="left" w:leader="dot" w:pos="7654"/>
          <w:tab w:val="right" w:pos="8929"/>
          <w:tab w:val="right" w:pos="9638"/>
        </w:tabs>
        <w:spacing w:after="120" w:line="280" w:lineRule="exact"/>
        <w:rPr>
          <w:szCs w:val="21"/>
          <w:lang w:val="fr-FR"/>
        </w:rPr>
      </w:pPr>
      <w:r>
        <w:rPr>
          <w:rFonts w:hAnsi="SimSun"/>
          <w:szCs w:val="21"/>
          <w:lang w:val="fr-FR"/>
        </w:rPr>
        <w:tab/>
      </w:r>
      <w:r>
        <w:rPr>
          <w:rFonts w:hAnsi="SimSun"/>
          <w:szCs w:val="21"/>
          <w:lang w:val="fr-FR"/>
        </w:rPr>
        <w:t>附件</w:t>
      </w:r>
    </w:p>
    <w:p w:rsidR="004555A0" w:rsidRDefault="004555A0">
      <w:pPr>
        <w:pStyle w:val="a2"/>
        <w:spacing w:line="280" w:lineRule="exact"/>
        <w:rPr>
          <w:rFonts w:hint="eastAsia"/>
          <w:szCs w:val="21"/>
          <w:lang w:val="fr-CH"/>
        </w:rPr>
      </w:pPr>
      <w:r>
        <w:rPr>
          <w:szCs w:val="21"/>
          <w:lang w:val="fr-CH"/>
        </w:rPr>
        <w:tab/>
      </w:r>
      <w:r>
        <w:rPr>
          <w:szCs w:val="21"/>
          <w:lang w:val="fr-CH"/>
        </w:rPr>
        <w:t>一</w:t>
      </w:r>
      <w:r>
        <w:rPr>
          <w:szCs w:val="21"/>
          <w:lang w:val="fr-CH"/>
        </w:rPr>
        <w:t>.</w:t>
      </w:r>
      <w:r>
        <w:rPr>
          <w:szCs w:val="21"/>
          <w:lang w:val="fr-CH"/>
        </w:rPr>
        <w:tab/>
      </w:r>
      <w:r>
        <w:rPr>
          <w:szCs w:val="21"/>
          <w:lang w:val="fr-CH"/>
        </w:rPr>
        <w:t>与教育</w:t>
      </w:r>
      <w:r>
        <w:rPr>
          <w:lang w:val="fr-CH"/>
        </w:rPr>
        <w:t>指数</w:t>
      </w:r>
      <w:r>
        <w:rPr>
          <w:szCs w:val="21"/>
          <w:lang w:val="fr-CH"/>
        </w:rPr>
        <w:t>有关的表</w:t>
      </w:r>
      <w:r>
        <w:rPr>
          <w:szCs w:val="21"/>
          <w:lang w:val="fr-CH"/>
        </w:rPr>
        <w:tab/>
      </w:r>
      <w:r>
        <w:rPr>
          <w:szCs w:val="21"/>
          <w:lang w:val="fr-CH"/>
        </w:rPr>
        <w:tab/>
      </w:r>
      <w:r>
        <w:rPr>
          <w:rFonts w:hint="eastAsia"/>
          <w:szCs w:val="21"/>
          <w:lang w:val="fr-CH"/>
        </w:rPr>
        <w:t>71</w:t>
      </w:r>
    </w:p>
    <w:p w:rsidR="004555A0" w:rsidRDefault="004555A0">
      <w:pPr>
        <w:pStyle w:val="a2"/>
        <w:spacing w:line="280" w:lineRule="exact"/>
        <w:rPr>
          <w:rFonts w:hint="eastAsia"/>
          <w:lang w:val="fr-CH"/>
        </w:rPr>
      </w:pPr>
      <w:r>
        <w:rPr>
          <w:lang w:val="fr-CH"/>
        </w:rPr>
        <w:tab/>
      </w:r>
      <w:r>
        <w:rPr>
          <w:lang w:val="fr-CH"/>
        </w:rPr>
        <w:t>二</w:t>
      </w:r>
      <w:r>
        <w:rPr>
          <w:lang w:val="fr-CH"/>
        </w:rPr>
        <w:t>.</w:t>
      </w:r>
      <w:r>
        <w:rPr>
          <w:lang w:val="fr-CH"/>
        </w:rPr>
        <w:tab/>
      </w:r>
      <w:r>
        <w:rPr>
          <w:lang w:val="fr-CH"/>
        </w:rPr>
        <w:t>与劳动指数有关的表</w:t>
      </w:r>
      <w:r>
        <w:rPr>
          <w:lang w:val="fr-CH"/>
        </w:rPr>
        <w:tab/>
      </w:r>
      <w:r>
        <w:rPr>
          <w:lang w:val="fr-CH"/>
        </w:rPr>
        <w:tab/>
        <w:t>7</w:t>
      </w:r>
      <w:r>
        <w:rPr>
          <w:rFonts w:hint="eastAsia"/>
          <w:lang w:val="fr-CH"/>
        </w:rPr>
        <w:t>2</w:t>
      </w:r>
    </w:p>
    <w:p w:rsidR="004555A0" w:rsidRDefault="004555A0">
      <w:pPr>
        <w:pageBreakBefore/>
        <w:tabs>
          <w:tab w:val="right" w:pos="850"/>
          <w:tab w:val="left" w:pos="1134"/>
          <w:tab w:val="left" w:pos="1559"/>
          <w:tab w:val="left" w:pos="1984"/>
          <w:tab w:val="left" w:leader="dot" w:pos="7654"/>
          <w:tab w:val="right" w:pos="8929"/>
          <w:tab w:val="right" w:pos="9638"/>
        </w:tabs>
        <w:spacing w:after="120"/>
        <w:rPr>
          <w:szCs w:val="21"/>
          <w:lang w:val="fr-FR"/>
        </w:rPr>
      </w:pPr>
      <w:r>
        <w:rPr>
          <w:rFonts w:hAnsi="SimSun"/>
          <w:szCs w:val="21"/>
          <w:lang w:val="fr-FR"/>
        </w:rPr>
        <w:tab/>
      </w:r>
      <w:r>
        <w:rPr>
          <w:rFonts w:hAnsi="SimSun"/>
          <w:szCs w:val="21"/>
          <w:lang w:val="fr-FR"/>
        </w:rPr>
        <w:t>表</w:t>
      </w:r>
    </w:p>
    <w:p w:rsidR="004555A0" w:rsidRDefault="004555A0">
      <w:pPr>
        <w:pStyle w:val="a2"/>
        <w:spacing w:line="280" w:lineRule="exact"/>
        <w:rPr>
          <w:lang w:val="fr-CH"/>
        </w:rPr>
      </w:pPr>
      <w:r>
        <w:rPr>
          <w:szCs w:val="21"/>
          <w:lang w:val="fr-CH"/>
        </w:rPr>
        <w:tab/>
        <w:t>1.</w:t>
      </w:r>
      <w:r>
        <w:rPr>
          <w:szCs w:val="21"/>
          <w:lang w:val="fr-CH"/>
        </w:rPr>
        <w:tab/>
      </w:r>
      <w:r>
        <w:rPr>
          <w:lang w:val="fr-CH"/>
        </w:rPr>
        <w:t>按性别列示的领取残疾抚恤金的成年人</w:t>
      </w:r>
      <w:r>
        <w:rPr>
          <w:lang w:val="fr-CH"/>
        </w:rPr>
        <w:t>(2006</w:t>
      </w:r>
      <w:r>
        <w:rPr>
          <w:lang w:val="fr-CH"/>
        </w:rPr>
        <w:t>年</w:t>
      </w:r>
      <w:r>
        <w:rPr>
          <w:lang w:val="fr-CH"/>
        </w:rPr>
        <w:t>)</w:t>
      </w:r>
      <w:r>
        <w:rPr>
          <w:lang w:val="fr-CH"/>
        </w:rPr>
        <w:tab/>
      </w:r>
      <w:r>
        <w:rPr>
          <w:lang w:val="fr-CH"/>
        </w:rPr>
        <w:tab/>
        <w:t>23</w:t>
      </w:r>
    </w:p>
    <w:p w:rsidR="004555A0" w:rsidRDefault="004555A0">
      <w:pPr>
        <w:pStyle w:val="a2"/>
        <w:spacing w:line="280" w:lineRule="exact"/>
        <w:rPr>
          <w:lang w:val="fr-CH"/>
        </w:rPr>
      </w:pPr>
      <w:r>
        <w:rPr>
          <w:lang w:val="fr-CH"/>
        </w:rPr>
        <w:tab/>
        <w:t>2.</w:t>
      </w:r>
      <w:r>
        <w:rPr>
          <w:lang w:val="fr-CH"/>
        </w:rPr>
        <w:tab/>
      </w:r>
      <w:r>
        <w:rPr>
          <w:lang w:val="fr-CH"/>
        </w:rPr>
        <w:t>按性别列示的加入社会保险基金的</w:t>
      </w:r>
      <w:r>
        <w:rPr>
          <w:lang w:val="fr-CH"/>
        </w:rPr>
        <w:br/>
      </w:r>
      <w:r>
        <w:rPr>
          <w:lang w:val="fr-CH"/>
        </w:rPr>
        <w:t>残疾人</w:t>
      </w:r>
      <w:r>
        <w:rPr>
          <w:lang w:val="fr-CH"/>
        </w:rPr>
        <w:t>(</w:t>
      </w:r>
      <w:r>
        <w:rPr>
          <w:lang w:val="fr-CH"/>
        </w:rPr>
        <w:t>第</w:t>
      </w:r>
      <w:r>
        <w:rPr>
          <w:lang w:val="fr-CH"/>
        </w:rPr>
        <w:t>18</w:t>
      </w:r>
      <w:r>
        <w:rPr>
          <w:lang w:val="fr-CH"/>
        </w:rPr>
        <w:t>条</w:t>
      </w:r>
      <w:r>
        <w:rPr>
          <w:lang w:val="fr-CH"/>
        </w:rPr>
        <w:t>)</w:t>
      </w:r>
      <w:r>
        <w:rPr>
          <w:lang w:val="fr-CH"/>
        </w:rPr>
        <w:t>，</w:t>
      </w:r>
      <w:r>
        <w:rPr>
          <w:lang w:val="fr-CH"/>
        </w:rPr>
        <w:t>2006</w:t>
      </w:r>
      <w:r>
        <w:rPr>
          <w:lang w:val="fr-CH"/>
        </w:rPr>
        <w:t>年</w:t>
      </w:r>
      <w:r>
        <w:rPr>
          <w:lang w:val="fr-CH"/>
        </w:rPr>
        <w:tab/>
      </w:r>
      <w:r>
        <w:rPr>
          <w:lang w:val="fr-CH"/>
        </w:rPr>
        <w:tab/>
        <w:t>24</w:t>
      </w:r>
    </w:p>
    <w:p w:rsidR="004555A0" w:rsidRDefault="004555A0">
      <w:pPr>
        <w:pStyle w:val="a2"/>
        <w:spacing w:line="280" w:lineRule="exact"/>
        <w:rPr>
          <w:rFonts w:hint="eastAsia"/>
          <w:lang w:val="fr-CH"/>
        </w:rPr>
      </w:pPr>
      <w:r>
        <w:rPr>
          <w:lang w:val="fr-CH"/>
        </w:rPr>
        <w:tab/>
        <w:t>3.</w:t>
      </w:r>
      <w:r>
        <w:rPr>
          <w:lang w:val="fr-CH"/>
        </w:rPr>
        <w:tab/>
      </w:r>
      <w:r>
        <w:rPr>
          <w:lang w:val="fr-CH"/>
        </w:rPr>
        <w:t>按性别列示的领取救济金的残疾人</w:t>
      </w:r>
      <w:r>
        <w:rPr>
          <w:lang w:val="fr-CH"/>
        </w:rPr>
        <w:t>(2006</w:t>
      </w:r>
      <w:r>
        <w:rPr>
          <w:lang w:val="fr-CH"/>
        </w:rPr>
        <w:t>年</w:t>
      </w:r>
      <w:r>
        <w:rPr>
          <w:lang w:val="fr-CH"/>
        </w:rPr>
        <w:t>)</w:t>
      </w:r>
      <w:r>
        <w:rPr>
          <w:lang w:val="fr-CH"/>
        </w:rPr>
        <w:tab/>
      </w:r>
      <w:r>
        <w:rPr>
          <w:lang w:val="fr-CH"/>
        </w:rPr>
        <w:tab/>
        <w:t>2</w:t>
      </w:r>
      <w:r>
        <w:rPr>
          <w:rFonts w:hint="eastAsia"/>
          <w:lang w:val="fr-CH"/>
        </w:rPr>
        <w:t>4</w:t>
      </w:r>
    </w:p>
    <w:p w:rsidR="004555A0" w:rsidRDefault="004555A0">
      <w:pPr>
        <w:pStyle w:val="a2"/>
        <w:spacing w:line="280" w:lineRule="exact"/>
        <w:rPr>
          <w:lang w:val="fr-CH"/>
        </w:rPr>
      </w:pPr>
      <w:r>
        <w:rPr>
          <w:lang w:val="fr-CH"/>
        </w:rPr>
        <w:tab/>
        <w:t>4.</w:t>
      </w:r>
      <w:r>
        <w:rPr>
          <w:lang w:val="fr-CH"/>
        </w:rPr>
        <w:tab/>
      </w:r>
      <w:r>
        <w:rPr>
          <w:lang w:val="fr-CH"/>
        </w:rPr>
        <w:t>安道尔向妇发基金捐款的数额变化情况</w:t>
      </w:r>
      <w:r>
        <w:rPr>
          <w:lang w:val="fr-CH"/>
        </w:rPr>
        <w:t>(2000-2006</w:t>
      </w:r>
      <w:r>
        <w:rPr>
          <w:lang w:val="fr-CH"/>
        </w:rPr>
        <w:t>年</w:t>
      </w:r>
      <w:r>
        <w:rPr>
          <w:lang w:val="fr-CH"/>
        </w:rPr>
        <w:t>)</w:t>
      </w:r>
      <w:r>
        <w:rPr>
          <w:lang w:val="fr-CH"/>
        </w:rPr>
        <w:tab/>
      </w:r>
      <w:r>
        <w:rPr>
          <w:lang w:val="fr-CH"/>
        </w:rPr>
        <w:tab/>
        <w:t>25</w:t>
      </w:r>
    </w:p>
    <w:p w:rsidR="004555A0" w:rsidRDefault="004555A0">
      <w:pPr>
        <w:pStyle w:val="a2"/>
        <w:spacing w:line="280" w:lineRule="exact"/>
        <w:rPr>
          <w:rFonts w:hint="eastAsia"/>
          <w:lang w:val="fr-CH"/>
        </w:rPr>
      </w:pPr>
      <w:r>
        <w:rPr>
          <w:lang w:val="fr-CH"/>
        </w:rPr>
        <w:tab/>
        <w:t>5.</w:t>
      </w:r>
      <w:r>
        <w:rPr>
          <w:lang w:val="fr-CH"/>
        </w:rPr>
        <w:tab/>
      </w:r>
      <w:r>
        <w:rPr>
          <w:lang w:val="fr-CH"/>
        </w:rPr>
        <w:t>向有利于妇女的方案提供的捐款的数额变化情况</w:t>
      </w:r>
      <w:r>
        <w:rPr>
          <w:lang w:val="fr-CH"/>
        </w:rPr>
        <w:br/>
        <w:t>(1999-2006</w:t>
      </w:r>
      <w:r>
        <w:rPr>
          <w:lang w:val="fr-CH"/>
        </w:rPr>
        <w:t>年</w:t>
      </w:r>
      <w:r>
        <w:rPr>
          <w:lang w:val="fr-CH"/>
        </w:rPr>
        <w:t>)</w:t>
      </w:r>
      <w:r>
        <w:rPr>
          <w:lang w:val="fr-CH"/>
        </w:rPr>
        <w:tab/>
      </w:r>
      <w:r>
        <w:rPr>
          <w:rFonts w:hint="eastAsia"/>
          <w:lang w:val="fr-CH"/>
        </w:rPr>
        <w:tab/>
      </w:r>
      <w:r>
        <w:rPr>
          <w:lang w:val="fr-CH"/>
        </w:rPr>
        <w:t>2</w:t>
      </w:r>
      <w:r>
        <w:rPr>
          <w:rFonts w:hint="eastAsia"/>
          <w:lang w:val="fr-CH"/>
        </w:rPr>
        <w:t>5</w:t>
      </w:r>
    </w:p>
    <w:p w:rsidR="004555A0" w:rsidRDefault="004555A0">
      <w:pPr>
        <w:pStyle w:val="a2"/>
        <w:spacing w:line="280" w:lineRule="exact"/>
        <w:rPr>
          <w:rFonts w:hint="eastAsia"/>
          <w:lang w:val="fr-CH"/>
        </w:rPr>
      </w:pPr>
      <w:r>
        <w:rPr>
          <w:lang w:val="fr-CH"/>
        </w:rPr>
        <w:tab/>
        <w:t>6.</w:t>
      </w:r>
      <w:r>
        <w:rPr>
          <w:lang w:val="fr-CH"/>
        </w:rPr>
        <w:tab/>
      </w:r>
      <w:r>
        <w:rPr>
          <w:lang w:val="fr-CH"/>
        </w:rPr>
        <w:t>对女童教育运动的捐款</w:t>
      </w:r>
      <w:r>
        <w:rPr>
          <w:lang w:val="fr-CH"/>
        </w:rPr>
        <w:t>(2002</w:t>
      </w:r>
      <w:r>
        <w:rPr>
          <w:lang w:val="fr-CH"/>
        </w:rPr>
        <w:t>和</w:t>
      </w:r>
      <w:r>
        <w:rPr>
          <w:lang w:val="fr-CH"/>
        </w:rPr>
        <w:t>2004</w:t>
      </w:r>
      <w:r>
        <w:rPr>
          <w:lang w:val="fr-CH"/>
        </w:rPr>
        <w:t>年</w:t>
      </w:r>
      <w:r>
        <w:rPr>
          <w:lang w:val="fr-CH"/>
        </w:rPr>
        <w:t>)</w:t>
      </w:r>
      <w:r>
        <w:rPr>
          <w:lang w:val="fr-CH"/>
        </w:rPr>
        <w:tab/>
      </w:r>
      <w:r>
        <w:rPr>
          <w:lang w:val="fr-CH"/>
        </w:rPr>
        <w:tab/>
        <w:t>2</w:t>
      </w:r>
      <w:r>
        <w:rPr>
          <w:rFonts w:hint="eastAsia"/>
          <w:lang w:val="fr-CH"/>
        </w:rPr>
        <w:t>6</w:t>
      </w:r>
    </w:p>
    <w:p w:rsidR="004555A0" w:rsidRDefault="004555A0">
      <w:pPr>
        <w:pStyle w:val="a2"/>
        <w:spacing w:line="280" w:lineRule="exact"/>
        <w:rPr>
          <w:rFonts w:hint="eastAsia"/>
          <w:lang w:val="fr-CH"/>
        </w:rPr>
      </w:pPr>
      <w:r>
        <w:rPr>
          <w:lang w:val="fr-CH"/>
        </w:rPr>
        <w:tab/>
        <w:t>7.</w:t>
      </w:r>
      <w:r>
        <w:rPr>
          <w:lang w:val="fr-CH"/>
        </w:rPr>
        <w:tab/>
      </w:r>
      <w:r>
        <w:rPr>
          <w:lang w:val="fr-CH"/>
        </w:rPr>
        <w:t>安道尔向加蓬预防艾滋病毒</w:t>
      </w:r>
      <w:r>
        <w:rPr>
          <w:lang w:val="fr-CH"/>
        </w:rPr>
        <w:t>/</w:t>
      </w:r>
      <w:r>
        <w:rPr>
          <w:lang w:val="fr-CH"/>
        </w:rPr>
        <w:t>艾滋病的围产期传染活动提供的捐款</w:t>
      </w:r>
      <w:r>
        <w:rPr>
          <w:lang w:val="fr-CH"/>
        </w:rPr>
        <w:t>(2005</w:t>
      </w:r>
      <w:r>
        <w:rPr>
          <w:lang w:val="fr-CH"/>
        </w:rPr>
        <w:t>年</w:t>
      </w:r>
      <w:r>
        <w:rPr>
          <w:lang w:val="fr-CH"/>
        </w:rPr>
        <w:t>)</w:t>
      </w:r>
      <w:r>
        <w:rPr>
          <w:lang w:val="fr-CH"/>
        </w:rPr>
        <w:tab/>
      </w:r>
      <w:r>
        <w:rPr>
          <w:lang w:val="fr-CH"/>
        </w:rPr>
        <w:tab/>
        <w:t>2</w:t>
      </w:r>
      <w:r>
        <w:rPr>
          <w:rFonts w:hint="eastAsia"/>
          <w:lang w:val="fr-CH"/>
        </w:rPr>
        <w:t>6</w:t>
      </w:r>
    </w:p>
    <w:p w:rsidR="004555A0" w:rsidRDefault="004555A0">
      <w:pPr>
        <w:pStyle w:val="a2"/>
        <w:spacing w:line="280" w:lineRule="exact"/>
        <w:rPr>
          <w:lang w:val="fr-CH"/>
        </w:rPr>
      </w:pPr>
      <w:r>
        <w:rPr>
          <w:lang w:val="fr-CH"/>
        </w:rPr>
        <w:tab/>
        <w:t>8.</w:t>
      </w:r>
      <w:r>
        <w:rPr>
          <w:lang w:val="fr-CH"/>
        </w:rPr>
        <w:tab/>
      </w:r>
      <w:r>
        <w:rPr>
          <w:lang w:val="fr-CH"/>
        </w:rPr>
        <w:t>安道尔为多功能中心设立项目提供的捐款</w:t>
      </w:r>
      <w:r>
        <w:rPr>
          <w:lang w:val="fr-CH"/>
        </w:rPr>
        <w:tab/>
      </w:r>
      <w:r>
        <w:rPr>
          <w:lang w:val="fr-CH"/>
        </w:rPr>
        <w:tab/>
        <w:t>27</w:t>
      </w:r>
    </w:p>
    <w:p w:rsidR="004555A0" w:rsidRDefault="004555A0">
      <w:pPr>
        <w:pStyle w:val="a2"/>
        <w:spacing w:line="280" w:lineRule="exact"/>
        <w:rPr>
          <w:rFonts w:hint="eastAsia"/>
          <w:szCs w:val="21"/>
          <w:lang w:val="fr-CH"/>
        </w:rPr>
      </w:pPr>
      <w:r>
        <w:rPr>
          <w:lang w:val="fr-CH"/>
        </w:rPr>
        <w:tab/>
        <w:t>9.</w:t>
      </w:r>
      <w:r>
        <w:rPr>
          <w:lang w:val="fr-CH"/>
        </w:rPr>
        <w:tab/>
      </w:r>
      <w:r>
        <w:rPr>
          <w:lang w:val="fr-CH"/>
        </w:rPr>
        <w:t>安道尔向世界粮食署提供的捐</w:t>
      </w:r>
      <w:r>
        <w:rPr>
          <w:szCs w:val="21"/>
          <w:lang w:val="fr-CH"/>
        </w:rPr>
        <w:t>款</w:t>
      </w:r>
      <w:r>
        <w:rPr>
          <w:szCs w:val="21"/>
          <w:lang w:val="fr-CH"/>
        </w:rPr>
        <w:t>(</w:t>
      </w:r>
      <w:r>
        <w:rPr>
          <w:szCs w:val="21"/>
          <w:lang w:val="fr-CH"/>
        </w:rPr>
        <w:t>苏丹，</w:t>
      </w:r>
      <w:r>
        <w:rPr>
          <w:szCs w:val="21"/>
          <w:lang w:val="fr-CH"/>
        </w:rPr>
        <w:t>2004</w:t>
      </w:r>
      <w:r>
        <w:rPr>
          <w:szCs w:val="21"/>
          <w:lang w:val="fr-CH"/>
        </w:rPr>
        <w:t>年</w:t>
      </w:r>
      <w:r>
        <w:rPr>
          <w:szCs w:val="21"/>
          <w:lang w:val="fr-CH"/>
        </w:rPr>
        <w:t>)</w:t>
      </w:r>
      <w:r>
        <w:rPr>
          <w:szCs w:val="21"/>
          <w:lang w:val="fr-CH"/>
        </w:rPr>
        <w:tab/>
      </w:r>
      <w:r>
        <w:rPr>
          <w:szCs w:val="21"/>
          <w:lang w:val="fr-CH"/>
        </w:rPr>
        <w:tab/>
        <w:t>2</w:t>
      </w:r>
      <w:r>
        <w:rPr>
          <w:rFonts w:hint="eastAsia"/>
          <w:szCs w:val="21"/>
          <w:lang w:val="fr-CH"/>
        </w:rPr>
        <w:t>7</w:t>
      </w:r>
    </w:p>
    <w:p w:rsidR="004555A0" w:rsidRDefault="004555A0">
      <w:pPr>
        <w:pStyle w:val="a2"/>
        <w:spacing w:line="280" w:lineRule="exact"/>
        <w:rPr>
          <w:rFonts w:hint="eastAsia"/>
          <w:lang w:val="fr-CH"/>
        </w:rPr>
      </w:pPr>
      <w:r>
        <w:rPr>
          <w:szCs w:val="21"/>
          <w:lang w:val="fr-CH"/>
        </w:rPr>
        <w:tab/>
        <w:t>10.</w:t>
      </w:r>
      <w:r>
        <w:rPr>
          <w:szCs w:val="21"/>
          <w:lang w:val="fr-CH"/>
        </w:rPr>
        <w:tab/>
      </w:r>
      <w:r>
        <w:rPr>
          <w:szCs w:val="21"/>
          <w:lang w:val="fr-CH"/>
        </w:rPr>
        <w:t>安</w:t>
      </w:r>
      <w:r>
        <w:rPr>
          <w:lang w:val="fr-CH"/>
        </w:rPr>
        <w:t>道尔向世界粮食署提供的捐款</w:t>
      </w:r>
      <w:r>
        <w:rPr>
          <w:lang w:val="fr-CH"/>
        </w:rPr>
        <w:t>(</w:t>
      </w:r>
      <w:r>
        <w:rPr>
          <w:lang w:val="fr-CH"/>
        </w:rPr>
        <w:t>苏丹，</w:t>
      </w:r>
      <w:r>
        <w:rPr>
          <w:lang w:val="fr-CH"/>
        </w:rPr>
        <w:t>2006</w:t>
      </w:r>
      <w:r>
        <w:rPr>
          <w:lang w:val="fr-CH"/>
        </w:rPr>
        <w:t>年</w:t>
      </w:r>
      <w:r>
        <w:rPr>
          <w:lang w:val="fr-CH"/>
        </w:rPr>
        <w:t>)</w:t>
      </w:r>
      <w:r>
        <w:rPr>
          <w:lang w:val="fr-CH"/>
        </w:rPr>
        <w:tab/>
      </w:r>
      <w:r>
        <w:rPr>
          <w:lang w:val="fr-CH"/>
        </w:rPr>
        <w:tab/>
        <w:t>2</w:t>
      </w:r>
      <w:r>
        <w:rPr>
          <w:rFonts w:hint="eastAsia"/>
          <w:lang w:val="fr-CH"/>
        </w:rPr>
        <w:t>7</w:t>
      </w:r>
    </w:p>
    <w:p w:rsidR="004555A0" w:rsidRDefault="004555A0">
      <w:pPr>
        <w:pStyle w:val="a2"/>
        <w:spacing w:line="280" w:lineRule="exact"/>
        <w:rPr>
          <w:lang w:val="fr-CH"/>
        </w:rPr>
      </w:pPr>
      <w:r>
        <w:rPr>
          <w:lang w:val="fr-CH"/>
        </w:rPr>
        <w:tab/>
        <w:t>11.</w:t>
      </w:r>
      <w:r>
        <w:rPr>
          <w:lang w:val="fr-CH"/>
        </w:rPr>
        <w:tab/>
      </w:r>
      <w:r>
        <w:rPr>
          <w:lang w:val="fr-CH"/>
        </w:rPr>
        <w:t>安道尔向全民教育计划提供的捐款</w:t>
      </w:r>
      <w:r>
        <w:rPr>
          <w:lang w:val="fr-CH"/>
        </w:rPr>
        <w:t>(2004-2006</w:t>
      </w:r>
      <w:r>
        <w:rPr>
          <w:lang w:val="fr-CH"/>
        </w:rPr>
        <w:t>年</w:t>
      </w:r>
      <w:r>
        <w:rPr>
          <w:lang w:val="fr-CH"/>
        </w:rPr>
        <w:t>)</w:t>
      </w:r>
      <w:r>
        <w:rPr>
          <w:lang w:val="fr-CH"/>
        </w:rPr>
        <w:tab/>
      </w:r>
      <w:r>
        <w:rPr>
          <w:rFonts w:hint="eastAsia"/>
          <w:lang w:val="fr-CH"/>
        </w:rPr>
        <w:tab/>
      </w:r>
      <w:r>
        <w:rPr>
          <w:lang w:val="fr-CH"/>
        </w:rPr>
        <w:t>28</w:t>
      </w:r>
    </w:p>
    <w:p w:rsidR="004555A0" w:rsidRDefault="004555A0">
      <w:pPr>
        <w:pStyle w:val="a2"/>
        <w:spacing w:line="280" w:lineRule="exact"/>
        <w:rPr>
          <w:szCs w:val="21"/>
          <w:lang w:val="fr-CH"/>
        </w:rPr>
      </w:pPr>
      <w:r>
        <w:rPr>
          <w:lang w:val="fr-CH"/>
        </w:rPr>
        <w:tab/>
        <w:t>12.</w:t>
      </w:r>
      <w:r>
        <w:rPr>
          <w:lang w:val="fr-CH"/>
        </w:rPr>
        <w:tab/>
      </w:r>
      <w:r>
        <w:rPr>
          <w:lang w:val="fr-CH"/>
        </w:rPr>
        <w:t>安道尔向国际</w:t>
      </w:r>
      <w:r>
        <w:rPr>
          <w:szCs w:val="21"/>
          <w:lang w:val="fr-CH"/>
        </w:rPr>
        <w:t>传播发展计划提供的捐款</w:t>
      </w:r>
      <w:r>
        <w:rPr>
          <w:szCs w:val="21"/>
          <w:lang w:val="fr-CH"/>
        </w:rPr>
        <w:tab/>
      </w:r>
      <w:r>
        <w:rPr>
          <w:szCs w:val="21"/>
          <w:lang w:val="fr-CH"/>
        </w:rPr>
        <w:tab/>
        <w:t>28</w:t>
      </w:r>
    </w:p>
    <w:p w:rsidR="004555A0" w:rsidRDefault="004555A0">
      <w:pPr>
        <w:pStyle w:val="a2"/>
        <w:spacing w:line="280" w:lineRule="exact"/>
        <w:rPr>
          <w:rFonts w:hint="eastAsia"/>
          <w:lang w:val="fr-CH"/>
        </w:rPr>
      </w:pPr>
      <w:r>
        <w:rPr>
          <w:szCs w:val="21"/>
          <w:lang w:val="fr-CH"/>
        </w:rPr>
        <w:tab/>
        <w:t>13.</w:t>
      </w:r>
      <w:r>
        <w:rPr>
          <w:szCs w:val="21"/>
          <w:lang w:val="fr-CH"/>
        </w:rPr>
        <w:tab/>
      </w:r>
      <w:r>
        <w:rPr>
          <w:lang w:val="fr-CH"/>
        </w:rPr>
        <w:t>基本数据一览表</w:t>
      </w:r>
      <w:r>
        <w:rPr>
          <w:lang w:val="fr-CH"/>
        </w:rPr>
        <w:t>(</w:t>
      </w:r>
      <w:r>
        <w:rPr>
          <w:lang w:val="fr-CH"/>
        </w:rPr>
        <w:t>欧元</w:t>
      </w:r>
      <w:r>
        <w:rPr>
          <w:lang w:val="fr-CH"/>
        </w:rPr>
        <w:t>)</w:t>
      </w:r>
      <w:r>
        <w:rPr>
          <w:lang w:val="fr-CH"/>
        </w:rPr>
        <w:tab/>
      </w:r>
      <w:r>
        <w:rPr>
          <w:lang w:val="fr-CH"/>
        </w:rPr>
        <w:tab/>
        <w:t>2</w:t>
      </w:r>
      <w:r>
        <w:rPr>
          <w:rFonts w:hint="eastAsia"/>
          <w:lang w:val="fr-CH"/>
        </w:rPr>
        <w:t>9</w:t>
      </w:r>
    </w:p>
    <w:p w:rsidR="004555A0" w:rsidRDefault="004555A0">
      <w:pPr>
        <w:pStyle w:val="a2"/>
        <w:spacing w:line="280" w:lineRule="exact"/>
        <w:rPr>
          <w:rFonts w:hint="eastAsia"/>
          <w:lang w:val="fr-CH"/>
        </w:rPr>
      </w:pPr>
      <w:r>
        <w:rPr>
          <w:lang w:val="fr-CH"/>
        </w:rPr>
        <w:tab/>
        <w:t>14.</w:t>
      </w:r>
      <w:r>
        <w:rPr>
          <w:lang w:val="fr-CH"/>
        </w:rPr>
        <w:tab/>
      </w:r>
      <w:r>
        <w:rPr>
          <w:lang w:val="fr-CH"/>
        </w:rPr>
        <w:t>社会部门处理的夫妻暴力案件数量的变化情况</w:t>
      </w:r>
      <w:r>
        <w:rPr>
          <w:lang w:val="fr-CH"/>
        </w:rPr>
        <w:br/>
        <w:t>(2002-2004</w:t>
      </w:r>
      <w:r>
        <w:rPr>
          <w:lang w:val="fr-CH"/>
        </w:rPr>
        <w:t>年</w:t>
      </w:r>
      <w:r>
        <w:rPr>
          <w:lang w:val="fr-CH"/>
        </w:rPr>
        <w:t>)</w:t>
      </w:r>
      <w:r>
        <w:rPr>
          <w:lang w:val="fr-CH"/>
        </w:rPr>
        <w:tab/>
      </w:r>
      <w:r>
        <w:rPr>
          <w:lang w:val="fr-CH"/>
        </w:rPr>
        <w:tab/>
        <w:t>3</w:t>
      </w:r>
      <w:r>
        <w:rPr>
          <w:rFonts w:hint="eastAsia"/>
          <w:lang w:val="fr-CH"/>
        </w:rPr>
        <w:t>1</w:t>
      </w:r>
    </w:p>
    <w:p w:rsidR="004555A0" w:rsidRDefault="004555A0">
      <w:pPr>
        <w:pStyle w:val="a2"/>
        <w:spacing w:line="280" w:lineRule="exact"/>
        <w:rPr>
          <w:lang w:val="fr-CH"/>
        </w:rPr>
      </w:pPr>
      <w:r>
        <w:rPr>
          <w:lang w:val="fr-CH"/>
        </w:rPr>
        <w:tab/>
        <w:t>15.</w:t>
      </w:r>
      <w:r>
        <w:rPr>
          <w:lang w:val="fr-CH"/>
        </w:rPr>
        <w:tab/>
      </w:r>
      <w:r>
        <w:rPr>
          <w:lang w:val="fr-CH"/>
        </w:rPr>
        <w:t>提高对暴力侵害妇女行为的认识运动</w:t>
      </w:r>
      <w:r>
        <w:rPr>
          <w:lang w:val="fr-CH"/>
        </w:rPr>
        <w:t>(2001-2006</w:t>
      </w:r>
      <w:r>
        <w:rPr>
          <w:lang w:val="fr-CH"/>
        </w:rPr>
        <w:t>年</w:t>
      </w:r>
      <w:r>
        <w:rPr>
          <w:lang w:val="fr-CH"/>
        </w:rPr>
        <w:t>)</w:t>
      </w:r>
      <w:r>
        <w:rPr>
          <w:lang w:val="fr-CH"/>
        </w:rPr>
        <w:tab/>
      </w:r>
      <w:r>
        <w:rPr>
          <w:rFonts w:hint="eastAsia"/>
          <w:lang w:val="fr-CH"/>
        </w:rPr>
        <w:tab/>
      </w:r>
      <w:r>
        <w:rPr>
          <w:lang w:val="fr-CH"/>
        </w:rPr>
        <w:t>32</w:t>
      </w:r>
    </w:p>
    <w:p w:rsidR="004555A0" w:rsidRDefault="004555A0">
      <w:pPr>
        <w:pStyle w:val="a2"/>
        <w:spacing w:line="280" w:lineRule="exact"/>
        <w:rPr>
          <w:lang w:val="fr-CH"/>
        </w:rPr>
      </w:pPr>
      <w:r>
        <w:rPr>
          <w:lang w:val="fr-CH"/>
        </w:rPr>
        <w:tab/>
        <w:t>16.</w:t>
      </w:r>
      <w:r>
        <w:rPr>
          <w:lang w:val="fr-CH"/>
        </w:rPr>
        <w:tab/>
      </w:r>
      <w:r>
        <w:rPr>
          <w:lang w:val="fr-CH"/>
        </w:rPr>
        <w:t>全面负责性别暴力受害妇女小组在各领域的干预行动</w:t>
      </w:r>
      <w:r>
        <w:rPr>
          <w:lang w:val="fr-CH"/>
        </w:rPr>
        <w:tab/>
      </w:r>
      <w:r>
        <w:rPr>
          <w:lang w:val="fr-CH"/>
        </w:rPr>
        <w:tab/>
        <w:t>34</w:t>
      </w:r>
    </w:p>
    <w:p w:rsidR="004555A0" w:rsidRDefault="004555A0">
      <w:pPr>
        <w:pStyle w:val="a2"/>
        <w:spacing w:line="280" w:lineRule="exact"/>
        <w:rPr>
          <w:lang w:val="fr-CH"/>
        </w:rPr>
      </w:pPr>
      <w:r>
        <w:rPr>
          <w:lang w:val="fr-CH"/>
        </w:rPr>
        <w:tab/>
        <w:t>17.</w:t>
      </w:r>
      <w:r>
        <w:rPr>
          <w:lang w:val="fr-CH"/>
        </w:rPr>
        <w:tab/>
      </w:r>
      <w:r>
        <w:rPr>
          <w:lang w:val="fr-CH"/>
        </w:rPr>
        <w:t>全面负责性别暴力受害妇女小组的行动及其特殊服务</w:t>
      </w:r>
      <w:r>
        <w:rPr>
          <w:lang w:val="fr-CH"/>
        </w:rPr>
        <w:br/>
      </w:r>
      <w:r>
        <w:rPr>
          <w:lang w:val="fr-CH"/>
        </w:rPr>
        <w:t>一览表</w:t>
      </w:r>
      <w:r>
        <w:rPr>
          <w:lang w:val="fr-CH"/>
        </w:rPr>
        <w:t>(2007</w:t>
      </w:r>
      <w:r>
        <w:rPr>
          <w:lang w:val="fr-CH"/>
        </w:rPr>
        <w:t>年</w:t>
      </w:r>
      <w:r>
        <w:rPr>
          <w:lang w:val="fr-CH"/>
        </w:rPr>
        <w:t>)</w:t>
      </w:r>
      <w:r>
        <w:rPr>
          <w:lang w:val="fr-CH"/>
        </w:rPr>
        <w:tab/>
      </w:r>
      <w:r>
        <w:rPr>
          <w:rFonts w:hint="eastAsia"/>
          <w:lang w:val="fr-CH"/>
        </w:rPr>
        <w:tab/>
      </w:r>
      <w:r>
        <w:rPr>
          <w:lang w:val="fr-CH"/>
        </w:rPr>
        <w:t>35</w:t>
      </w:r>
    </w:p>
    <w:p w:rsidR="004555A0" w:rsidRDefault="004555A0">
      <w:pPr>
        <w:pStyle w:val="a2"/>
        <w:spacing w:line="280" w:lineRule="exact"/>
        <w:rPr>
          <w:rFonts w:hint="eastAsia"/>
          <w:lang w:val="fr-CH"/>
        </w:rPr>
      </w:pPr>
      <w:r>
        <w:rPr>
          <w:lang w:val="fr-CH"/>
        </w:rPr>
        <w:tab/>
        <w:t>18.</w:t>
      </w:r>
      <w:r>
        <w:rPr>
          <w:lang w:val="fr-CH"/>
        </w:rPr>
        <w:tab/>
      </w:r>
      <w:r>
        <w:rPr>
          <w:lang w:val="fr-CH"/>
        </w:rPr>
        <w:t>按城市和性别列示的选民的构成</w:t>
      </w:r>
      <w:r>
        <w:rPr>
          <w:lang w:val="fr-CH"/>
        </w:rPr>
        <w:t>(</w:t>
      </w:r>
      <w:r>
        <w:rPr>
          <w:lang w:val="fr-CH"/>
        </w:rPr>
        <w:t>市镇选举和国家选举</w:t>
      </w:r>
      <w:r>
        <w:rPr>
          <w:lang w:val="fr-CH"/>
        </w:rPr>
        <w:t>)</w:t>
      </w:r>
      <w:r>
        <w:rPr>
          <w:lang w:val="fr-CH"/>
        </w:rPr>
        <w:tab/>
      </w:r>
      <w:r>
        <w:rPr>
          <w:rFonts w:hint="eastAsia"/>
          <w:lang w:val="fr-CH"/>
        </w:rPr>
        <w:tab/>
      </w:r>
      <w:r>
        <w:rPr>
          <w:lang w:val="fr-CH"/>
        </w:rPr>
        <w:t>3</w:t>
      </w:r>
      <w:r>
        <w:rPr>
          <w:rFonts w:hint="eastAsia"/>
          <w:lang w:val="fr-CH"/>
        </w:rPr>
        <w:t>7</w:t>
      </w:r>
    </w:p>
    <w:p w:rsidR="004555A0" w:rsidRDefault="004555A0">
      <w:pPr>
        <w:pStyle w:val="a2"/>
        <w:spacing w:line="280" w:lineRule="exact"/>
        <w:rPr>
          <w:lang w:val="fr-CH"/>
        </w:rPr>
      </w:pPr>
      <w:r>
        <w:rPr>
          <w:lang w:val="fr-CH"/>
        </w:rPr>
        <w:tab/>
        <w:t>19.</w:t>
      </w:r>
      <w:r>
        <w:rPr>
          <w:lang w:val="fr-CH"/>
        </w:rPr>
        <w:tab/>
      </w:r>
      <w:r>
        <w:rPr>
          <w:lang w:val="fr-CH"/>
        </w:rPr>
        <w:t>卡尼略市按性别列示的最高政治职务和专业雇员的分布情况</w:t>
      </w:r>
      <w:r>
        <w:rPr>
          <w:lang w:val="fr-CH"/>
        </w:rPr>
        <w:t>(1999-2005</w:t>
      </w:r>
      <w:r>
        <w:rPr>
          <w:lang w:val="fr-CH"/>
        </w:rPr>
        <w:t>年</w:t>
      </w:r>
      <w:r>
        <w:rPr>
          <w:lang w:val="fr-CH"/>
        </w:rPr>
        <w:t>)</w:t>
      </w:r>
      <w:r>
        <w:rPr>
          <w:lang w:val="fr-CH"/>
        </w:rPr>
        <w:tab/>
      </w:r>
      <w:r>
        <w:rPr>
          <w:rFonts w:hint="eastAsia"/>
          <w:lang w:val="fr-CH"/>
        </w:rPr>
        <w:tab/>
      </w:r>
      <w:r>
        <w:rPr>
          <w:lang w:val="fr-CH"/>
        </w:rPr>
        <w:t>38</w:t>
      </w:r>
    </w:p>
    <w:p w:rsidR="004555A0" w:rsidRDefault="004555A0">
      <w:pPr>
        <w:pStyle w:val="a2"/>
        <w:spacing w:line="280" w:lineRule="exact"/>
        <w:rPr>
          <w:szCs w:val="21"/>
          <w:lang w:val="fr-CH"/>
        </w:rPr>
      </w:pPr>
      <w:r>
        <w:rPr>
          <w:lang w:val="fr-CH"/>
        </w:rPr>
        <w:tab/>
        <w:t>20.</w:t>
      </w:r>
      <w:r>
        <w:rPr>
          <w:lang w:val="fr-CH"/>
        </w:rPr>
        <w:tab/>
      </w:r>
      <w:r>
        <w:rPr>
          <w:lang w:val="fr-CH"/>
        </w:rPr>
        <w:t>恩坎普市按性别列</w:t>
      </w:r>
      <w:r>
        <w:rPr>
          <w:szCs w:val="21"/>
          <w:lang w:val="fr-CH"/>
        </w:rPr>
        <w:t>示的最高政治职务和专业雇员分布情况</w:t>
      </w:r>
      <w:r>
        <w:rPr>
          <w:szCs w:val="21"/>
          <w:lang w:val="fr-CH"/>
        </w:rPr>
        <w:t>(1999-2005</w:t>
      </w:r>
      <w:r>
        <w:rPr>
          <w:szCs w:val="21"/>
          <w:lang w:val="fr-CH"/>
        </w:rPr>
        <w:t>年</w:t>
      </w:r>
      <w:r>
        <w:rPr>
          <w:szCs w:val="21"/>
          <w:lang w:val="fr-CH"/>
        </w:rPr>
        <w:t>)</w:t>
      </w:r>
      <w:r>
        <w:rPr>
          <w:szCs w:val="21"/>
          <w:lang w:val="fr-CH"/>
        </w:rPr>
        <w:tab/>
      </w:r>
      <w:r>
        <w:rPr>
          <w:rFonts w:hint="eastAsia"/>
          <w:szCs w:val="21"/>
          <w:lang w:val="fr-CH"/>
        </w:rPr>
        <w:tab/>
      </w:r>
      <w:r>
        <w:rPr>
          <w:szCs w:val="21"/>
          <w:lang w:val="fr-CH"/>
        </w:rPr>
        <w:t>38</w:t>
      </w:r>
    </w:p>
    <w:p w:rsidR="004555A0" w:rsidRDefault="004555A0">
      <w:pPr>
        <w:pStyle w:val="a2"/>
        <w:spacing w:line="280" w:lineRule="exact"/>
        <w:rPr>
          <w:rFonts w:hint="eastAsia"/>
          <w:szCs w:val="21"/>
          <w:lang w:val="fr-CH"/>
        </w:rPr>
      </w:pPr>
      <w:r>
        <w:rPr>
          <w:szCs w:val="21"/>
          <w:lang w:val="fr-CH"/>
        </w:rPr>
        <w:tab/>
        <w:t>21.</w:t>
      </w:r>
      <w:r>
        <w:rPr>
          <w:szCs w:val="21"/>
          <w:lang w:val="fr-CH"/>
        </w:rPr>
        <w:tab/>
      </w:r>
      <w:r>
        <w:rPr>
          <w:lang w:val="fr-CH"/>
        </w:rPr>
        <w:t>马萨纳市</w:t>
      </w:r>
      <w:r>
        <w:rPr>
          <w:szCs w:val="21"/>
          <w:lang w:val="fr-CH"/>
        </w:rPr>
        <w:t>按性别列示的最高政治职务和专业雇员分布情况</w:t>
      </w:r>
      <w:r>
        <w:rPr>
          <w:szCs w:val="21"/>
          <w:lang w:val="fr-CH"/>
        </w:rPr>
        <w:t>(1999-2005</w:t>
      </w:r>
      <w:r>
        <w:rPr>
          <w:szCs w:val="21"/>
          <w:lang w:val="fr-CH"/>
        </w:rPr>
        <w:t>年</w:t>
      </w:r>
      <w:r>
        <w:rPr>
          <w:szCs w:val="21"/>
          <w:lang w:val="fr-CH"/>
        </w:rPr>
        <w:t>)</w:t>
      </w:r>
      <w:r>
        <w:rPr>
          <w:szCs w:val="21"/>
          <w:lang w:val="fr-CH"/>
        </w:rPr>
        <w:tab/>
      </w:r>
      <w:r>
        <w:rPr>
          <w:rFonts w:hint="eastAsia"/>
          <w:szCs w:val="21"/>
          <w:lang w:val="fr-CH"/>
        </w:rPr>
        <w:tab/>
      </w:r>
      <w:r>
        <w:rPr>
          <w:szCs w:val="21"/>
          <w:lang w:val="fr-CH"/>
        </w:rPr>
        <w:t>3</w:t>
      </w:r>
      <w:r>
        <w:rPr>
          <w:rFonts w:hint="eastAsia"/>
          <w:szCs w:val="21"/>
          <w:lang w:val="fr-CH"/>
        </w:rPr>
        <w:t>9</w:t>
      </w:r>
    </w:p>
    <w:p w:rsidR="004555A0" w:rsidRDefault="004555A0">
      <w:pPr>
        <w:pStyle w:val="a2"/>
        <w:spacing w:line="280" w:lineRule="exact"/>
        <w:rPr>
          <w:rFonts w:hint="eastAsia"/>
          <w:lang w:val="fr-CH"/>
        </w:rPr>
      </w:pPr>
      <w:r>
        <w:rPr>
          <w:szCs w:val="21"/>
          <w:lang w:val="fr-CH"/>
        </w:rPr>
        <w:tab/>
        <w:t>22.</w:t>
      </w:r>
      <w:r>
        <w:rPr>
          <w:szCs w:val="21"/>
          <w:lang w:val="fr-CH"/>
        </w:rPr>
        <w:tab/>
      </w:r>
      <w:r>
        <w:rPr>
          <w:lang w:val="fr-CH"/>
        </w:rPr>
        <w:t>圣胡利娅</w:t>
      </w:r>
      <w:r>
        <w:rPr>
          <w:lang w:val="fr-CH"/>
        </w:rPr>
        <w:t>—</w:t>
      </w:r>
      <w:r>
        <w:rPr>
          <w:lang w:val="fr-CH"/>
        </w:rPr>
        <w:t>洛里亚市按性别列示的最高政治职务和专业雇员分布情况</w:t>
      </w:r>
      <w:r>
        <w:rPr>
          <w:lang w:val="fr-CH"/>
        </w:rPr>
        <w:t>(1999-2005</w:t>
      </w:r>
      <w:r>
        <w:rPr>
          <w:lang w:val="fr-CH"/>
        </w:rPr>
        <w:t>年</w:t>
      </w:r>
      <w:r>
        <w:rPr>
          <w:lang w:val="fr-CH"/>
        </w:rPr>
        <w:t>)</w:t>
      </w:r>
      <w:r>
        <w:rPr>
          <w:lang w:val="fr-CH"/>
        </w:rPr>
        <w:tab/>
      </w:r>
      <w:r>
        <w:rPr>
          <w:rFonts w:hint="eastAsia"/>
          <w:lang w:val="fr-CH"/>
        </w:rPr>
        <w:tab/>
        <w:t>40</w:t>
      </w:r>
    </w:p>
    <w:p w:rsidR="004555A0" w:rsidRDefault="004555A0">
      <w:pPr>
        <w:pStyle w:val="a2"/>
        <w:spacing w:line="280" w:lineRule="exact"/>
        <w:rPr>
          <w:lang w:val="fr-CH"/>
        </w:rPr>
      </w:pPr>
      <w:r>
        <w:rPr>
          <w:lang w:val="fr-CH"/>
        </w:rPr>
        <w:tab/>
        <w:t>23.</w:t>
      </w:r>
      <w:r>
        <w:rPr>
          <w:lang w:val="fr-CH"/>
        </w:rPr>
        <w:tab/>
      </w:r>
      <w:r>
        <w:rPr>
          <w:lang w:val="fr-CH"/>
        </w:rPr>
        <w:t>埃斯卡尔德</w:t>
      </w:r>
      <w:r>
        <w:rPr>
          <w:lang w:val="fr-CH"/>
        </w:rPr>
        <w:t>—</w:t>
      </w:r>
      <w:r>
        <w:rPr>
          <w:lang w:val="fr-CH"/>
        </w:rPr>
        <w:t>恩戈尔达尼市按性别列示的最高政治职务和专业雇员分布情况</w:t>
      </w:r>
      <w:r>
        <w:rPr>
          <w:lang w:val="fr-CH"/>
        </w:rPr>
        <w:t>(1999-2005</w:t>
      </w:r>
      <w:r>
        <w:rPr>
          <w:lang w:val="fr-CH"/>
        </w:rPr>
        <w:t>年</w:t>
      </w:r>
      <w:r>
        <w:rPr>
          <w:lang w:val="fr-CH"/>
        </w:rPr>
        <w:t>)</w:t>
      </w:r>
      <w:r>
        <w:rPr>
          <w:lang w:val="fr-CH"/>
        </w:rPr>
        <w:tab/>
      </w:r>
      <w:r>
        <w:rPr>
          <w:rFonts w:hint="eastAsia"/>
          <w:lang w:val="fr-CH"/>
        </w:rPr>
        <w:tab/>
      </w:r>
      <w:r>
        <w:rPr>
          <w:lang w:val="fr-CH"/>
        </w:rPr>
        <w:t>40</w:t>
      </w:r>
    </w:p>
    <w:p w:rsidR="004555A0" w:rsidRDefault="004555A0">
      <w:pPr>
        <w:pStyle w:val="a2"/>
        <w:spacing w:line="280" w:lineRule="exact"/>
        <w:rPr>
          <w:lang w:val="fr-CH"/>
        </w:rPr>
      </w:pPr>
      <w:r>
        <w:rPr>
          <w:lang w:val="fr-CH"/>
        </w:rPr>
        <w:tab/>
        <w:t>24.</w:t>
      </w:r>
      <w:r>
        <w:rPr>
          <w:lang w:val="fr-CH"/>
        </w:rPr>
        <w:tab/>
      </w:r>
      <w:r>
        <w:rPr>
          <w:lang w:val="fr-CH"/>
        </w:rPr>
        <w:t>按性别和职务列示的议会的组成</w:t>
      </w:r>
      <w:r>
        <w:rPr>
          <w:lang w:val="fr-CH"/>
        </w:rPr>
        <w:t>(1999-2005</w:t>
      </w:r>
      <w:r>
        <w:rPr>
          <w:lang w:val="fr-CH"/>
        </w:rPr>
        <w:t>年</w:t>
      </w:r>
      <w:r>
        <w:rPr>
          <w:lang w:val="fr-CH"/>
        </w:rPr>
        <w:t>)</w:t>
      </w:r>
      <w:r>
        <w:rPr>
          <w:lang w:val="fr-CH"/>
        </w:rPr>
        <w:tab/>
      </w:r>
      <w:r>
        <w:rPr>
          <w:rFonts w:hint="eastAsia"/>
          <w:lang w:val="fr-CH"/>
        </w:rPr>
        <w:tab/>
      </w:r>
      <w:r>
        <w:rPr>
          <w:lang w:val="fr-CH"/>
        </w:rPr>
        <w:t>41</w:t>
      </w:r>
    </w:p>
    <w:p w:rsidR="004555A0" w:rsidRDefault="004555A0">
      <w:pPr>
        <w:pStyle w:val="a2"/>
        <w:spacing w:line="280" w:lineRule="exact"/>
        <w:rPr>
          <w:lang w:val="fr-CH"/>
        </w:rPr>
      </w:pPr>
      <w:r>
        <w:rPr>
          <w:lang w:val="fr-CH"/>
        </w:rPr>
        <w:tab/>
        <w:t>25.</w:t>
      </w:r>
      <w:r>
        <w:rPr>
          <w:lang w:val="fr-CH"/>
        </w:rPr>
        <w:tab/>
      </w:r>
      <w:r>
        <w:rPr>
          <w:lang w:val="fr-CH"/>
        </w:rPr>
        <w:t>按性别列示的各司法机构的组成</w:t>
      </w:r>
      <w:r>
        <w:rPr>
          <w:lang w:val="fr-CH"/>
        </w:rPr>
        <w:t>(2002</w:t>
      </w:r>
      <w:r>
        <w:rPr>
          <w:lang w:val="fr-CH"/>
        </w:rPr>
        <w:t>和</w:t>
      </w:r>
      <w:r>
        <w:rPr>
          <w:lang w:val="fr-CH"/>
        </w:rPr>
        <w:t>2005</w:t>
      </w:r>
      <w:r>
        <w:rPr>
          <w:lang w:val="fr-CH"/>
        </w:rPr>
        <w:t>年</w:t>
      </w:r>
      <w:r>
        <w:rPr>
          <w:lang w:val="fr-CH"/>
        </w:rPr>
        <w:t>)</w:t>
      </w:r>
      <w:r>
        <w:rPr>
          <w:lang w:val="fr-CH"/>
        </w:rPr>
        <w:tab/>
      </w:r>
      <w:r>
        <w:rPr>
          <w:lang w:val="fr-CH"/>
        </w:rPr>
        <w:tab/>
        <w:t>42</w:t>
      </w:r>
    </w:p>
    <w:p w:rsidR="004555A0" w:rsidRDefault="004555A0">
      <w:pPr>
        <w:pStyle w:val="a2"/>
        <w:spacing w:line="280" w:lineRule="exact"/>
        <w:rPr>
          <w:lang w:val="fr-CH"/>
        </w:rPr>
      </w:pPr>
      <w:r>
        <w:rPr>
          <w:lang w:val="fr-CH"/>
        </w:rPr>
        <w:tab/>
        <w:t>26.</w:t>
      </w:r>
      <w:r>
        <w:rPr>
          <w:lang w:val="fr-CH"/>
        </w:rPr>
        <w:tab/>
      </w:r>
      <w:r>
        <w:rPr>
          <w:lang w:val="fr-CH"/>
        </w:rPr>
        <w:t>按职务和性别列示的政府组成</w:t>
      </w:r>
      <w:r>
        <w:rPr>
          <w:lang w:val="fr-CH"/>
        </w:rPr>
        <w:t>(1999</w:t>
      </w:r>
      <w:r>
        <w:rPr>
          <w:lang w:val="fr-CH"/>
        </w:rPr>
        <w:t>、</w:t>
      </w:r>
      <w:r>
        <w:rPr>
          <w:lang w:val="fr-CH"/>
        </w:rPr>
        <w:t>2001</w:t>
      </w:r>
      <w:r>
        <w:rPr>
          <w:lang w:val="fr-CH"/>
        </w:rPr>
        <w:t>和</w:t>
      </w:r>
      <w:r>
        <w:rPr>
          <w:lang w:val="fr-CH"/>
        </w:rPr>
        <w:t>2005</w:t>
      </w:r>
      <w:r>
        <w:rPr>
          <w:lang w:val="fr-CH"/>
        </w:rPr>
        <w:t>年</w:t>
      </w:r>
      <w:r>
        <w:rPr>
          <w:lang w:val="fr-CH"/>
        </w:rPr>
        <w:t>)</w:t>
      </w:r>
      <w:r>
        <w:rPr>
          <w:lang w:val="fr-CH"/>
        </w:rPr>
        <w:tab/>
      </w:r>
      <w:r>
        <w:rPr>
          <w:rFonts w:hint="eastAsia"/>
          <w:lang w:val="fr-CH"/>
        </w:rPr>
        <w:tab/>
      </w:r>
      <w:r>
        <w:rPr>
          <w:lang w:val="fr-CH"/>
        </w:rPr>
        <w:t>42</w:t>
      </w:r>
    </w:p>
    <w:p w:rsidR="004555A0" w:rsidRDefault="004555A0">
      <w:pPr>
        <w:pStyle w:val="a2"/>
        <w:spacing w:line="280" w:lineRule="exact"/>
        <w:rPr>
          <w:lang w:val="fr-CH"/>
        </w:rPr>
      </w:pPr>
      <w:r>
        <w:rPr>
          <w:lang w:val="fr-CH"/>
        </w:rPr>
        <w:tab/>
        <w:t>27.</w:t>
      </w:r>
      <w:r>
        <w:rPr>
          <w:lang w:val="fr-CH"/>
        </w:rPr>
        <w:tab/>
      </w:r>
      <w:r>
        <w:rPr>
          <w:lang w:val="fr-CH"/>
        </w:rPr>
        <w:t>按职务和性别列示的警察部门工作人员的组成</w:t>
      </w:r>
      <w:r>
        <w:rPr>
          <w:lang w:val="fr-CH"/>
        </w:rPr>
        <w:br/>
        <w:t>(1999-2005</w:t>
      </w:r>
      <w:r>
        <w:rPr>
          <w:lang w:val="fr-CH"/>
        </w:rPr>
        <w:t>年</w:t>
      </w:r>
      <w:r>
        <w:rPr>
          <w:lang w:val="fr-CH"/>
        </w:rPr>
        <w:t>)</w:t>
      </w:r>
      <w:r>
        <w:rPr>
          <w:lang w:val="fr-CH"/>
        </w:rPr>
        <w:tab/>
      </w:r>
      <w:r>
        <w:rPr>
          <w:rFonts w:hint="eastAsia"/>
          <w:lang w:val="fr-CH"/>
        </w:rPr>
        <w:tab/>
      </w:r>
      <w:r>
        <w:rPr>
          <w:lang w:val="fr-CH"/>
        </w:rPr>
        <w:t>43</w:t>
      </w:r>
    </w:p>
    <w:p w:rsidR="004555A0" w:rsidRDefault="004555A0">
      <w:pPr>
        <w:pStyle w:val="a2"/>
        <w:spacing w:line="280" w:lineRule="exact"/>
        <w:rPr>
          <w:lang w:val="fr-CH"/>
        </w:rPr>
      </w:pPr>
      <w:r>
        <w:rPr>
          <w:lang w:val="fr-CH"/>
        </w:rPr>
        <w:tab/>
        <w:t>28.</w:t>
      </w:r>
      <w:r>
        <w:rPr>
          <w:lang w:val="fr-CH"/>
        </w:rPr>
        <w:tab/>
      </w:r>
      <w:r>
        <w:rPr>
          <w:lang w:val="fr-CH"/>
        </w:rPr>
        <w:t>按职务和性别列示的监狱中心工作人员的组成</w:t>
      </w:r>
      <w:r>
        <w:rPr>
          <w:lang w:val="fr-CH"/>
        </w:rPr>
        <w:br/>
        <w:t>(1999-2005</w:t>
      </w:r>
      <w:r>
        <w:rPr>
          <w:lang w:val="fr-CH"/>
        </w:rPr>
        <w:t>年</w:t>
      </w:r>
      <w:r>
        <w:rPr>
          <w:lang w:val="fr-CH"/>
        </w:rPr>
        <w:t>)</w:t>
      </w:r>
      <w:r>
        <w:rPr>
          <w:lang w:val="fr-CH"/>
        </w:rPr>
        <w:tab/>
      </w:r>
      <w:r>
        <w:rPr>
          <w:lang w:val="fr-CH"/>
        </w:rPr>
        <w:tab/>
        <w:t>43</w:t>
      </w:r>
    </w:p>
    <w:p w:rsidR="004555A0" w:rsidRDefault="004555A0">
      <w:pPr>
        <w:pStyle w:val="a2"/>
        <w:spacing w:line="280" w:lineRule="exact"/>
        <w:rPr>
          <w:lang w:val="fr-CH"/>
        </w:rPr>
      </w:pPr>
      <w:r>
        <w:rPr>
          <w:lang w:val="fr-CH"/>
        </w:rPr>
        <w:tab/>
        <w:t>29.</w:t>
      </w:r>
      <w:r>
        <w:rPr>
          <w:lang w:val="fr-CH"/>
        </w:rPr>
        <w:tab/>
      </w:r>
      <w:r>
        <w:rPr>
          <w:lang w:val="fr-CH"/>
        </w:rPr>
        <w:t>按职务和性别列示的安道尔国家财政学院工作人员的组成</w:t>
      </w:r>
      <w:r>
        <w:rPr>
          <w:lang w:val="fr-CH"/>
        </w:rPr>
        <w:t>(1999-2005</w:t>
      </w:r>
      <w:r>
        <w:rPr>
          <w:lang w:val="fr-CH"/>
        </w:rPr>
        <w:t>年</w:t>
      </w:r>
      <w:r>
        <w:rPr>
          <w:lang w:val="fr-CH"/>
        </w:rPr>
        <w:t>)</w:t>
      </w:r>
      <w:r>
        <w:rPr>
          <w:lang w:val="fr-CH"/>
        </w:rPr>
        <w:tab/>
      </w:r>
      <w:r>
        <w:rPr>
          <w:rFonts w:hint="eastAsia"/>
          <w:lang w:val="fr-CH"/>
        </w:rPr>
        <w:tab/>
      </w:r>
      <w:r>
        <w:rPr>
          <w:lang w:val="fr-CH"/>
        </w:rPr>
        <w:t>44</w:t>
      </w:r>
    </w:p>
    <w:p w:rsidR="004555A0" w:rsidRDefault="004555A0">
      <w:pPr>
        <w:pStyle w:val="a2"/>
        <w:spacing w:line="280" w:lineRule="exact"/>
        <w:rPr>
          <w:szCs w:val="21"/>
          <w:lang w:val="fr-CH"/>
        </w:rPr>
      </w:pPr>
      <w:r>
        <w:rPr>
          <w:lang w:val="fr-CH"/>
        </w:rPr>
        <w:tab/>
        <w:t>30.</w:t>
      </w:r>
      <w:r>
        <w:rPr>
          <w:lang w:val="fr-CH"/>
        </w:rPr>
        <w:tab/>
      </w:r>
      <w:r>
        <w:rPr>
          <w:lang w:val="fr-CH"/>
        </w:rPr>
        <w:t>按职务和性别列示的安道尔广播电视</w:t>
      </w:r>
      <w:r>
        <w:rPr>
          <w:szCs w:val="21"/>
          <w:lang w:val="fr-CH"/>
        </w:rPr>
        <w:t>公司工作人员的组成</w:t>
      </w:r>
      <w:r>
        <w:rPr>
          <w:szCs w:val="21"/>
          <w:lang w:val="fr-CH"/>
        </w:rPr>
        <w:t>(1999-2005</w:t>
      </w:r>
      <w:r>
        <w:rPr>
          <w:szCs w:val="21"/>
          <w:lang w:val="fr-CH"/>
        </w:rPr>
        <w:t>年</w:t>
      </w:r>
      <w:r>
        <w:rPr>
          <w:szCs w:val="21"/>
          <w:lang w:val="fr-CH"/>
        </w:rPr>
        <w:t>)</w:t>
      </w:r>
      <w:r>
        <w:rPr>
          <w:szCs w:val="21"/>
          <w:lang w:val="fr-CH"/>
        </w:rPr>
        <w:tab/>
      </w:r>
      <w:r>
        <w:rPr>
          <w:rFonts w:hint="eastAsia"/>
          <w:szCs w:val="21"/>
          <w:lang w:val="fr-CH"/>
        </w:rPr>
        <w:tab/>
      </w:r>
      <w:r>
        <w:rPr>
          <w:szCs w:val="21"/>
          <w:lang w:val="fr-CH"/>
        </w:rPr>
        <w:t>45</w:t>
      </w:r>
    </w:p>
    <w:p w:rsidR="004555A0" w:rsidRDefault="004555A0">
      <w:pPr>
        <w:pStyle w:val="a2"/>
        <w:spacing w:line="280" w:lineRule="exact"/>
        <w:rPr>
          <w:lang w:val="fr-CH"/>
        </w:rPr>
      </w:pPr>
      <w:r>
        <w:rPr>
          <w:szCs w:val="21"/>
          <w:lang w:val="fr-CH"/>
        </w:rPr>
        <w:tab/>
        <w:t>31.</w:t>
      </w:r>
      <w:r>
        <w:rPr>
          <w:szCs w:val="21"/>
          <w:lang w:val="fr-CH"/>
        </w:rPr>
        <w:tab/>
      </w:r>
      <w:r>
        <w:rPr>
          <w:lang w:val="fr-CH"/>
        </w:rPr>
        <w:t>按职务和性别分列的社会保险基金工作人员的组成</w:t>
      </w:r>
      <w:r>
        <w:rPr>
          <w:lang w:val="fr-CH"/>
        </w:rPr>
        <w:br/>
        <w:t>(1999-2005</w:t>
      </w:r>
      <w:r>
        <w:rPr>
          <w:lang w:val="fr-CH"/>
        </w:rPr>
        <w:t>年</w:t>
      </w:r>
      <w:r>
        <w:rPr>
          <w:lang w:val="fr-CH"/>
        </w:rPr>
        <w:t>)</w:t>
      </w:r>
      <w:r>
        <w:rPr>
          <w:lang w:val="fr-CH"/>
        </w:rPr>
        <w:tab/>
      </w:r>
      <w:r>
        <w:rPr>
          <w:lang w:val="fr-CH"/>
        </w:rPr>
        <w:tab/>
        <w:t>46</w:t>
      </w:r>
    </w:p>
    <w:p w:rsidR="004555A0" w:rsidRDefault="004555A0">
      <w:pPr>
        <w:pStyle w:val="a2"/>
        <w:spacing w:line="280" w:lineRule="exact"/>
        <w:rPr>
          <w:szCs w:val="21"/>
          <w:lang w:val="fr-CH"/>
        </w:rPr>
      </w:pPr>
      <w:r>
        <w:rPr>
          <w:lang w:val="fr-CH"/>
        </w:rPr>
        <w:tab/>
        <w:t>32.</w:t>
      </w:r>
      <w:r>
        <w:rPr>
          <w:lang w:val="fr-CH"/>
        </w:rPr>
        <w:tab/>
      </w:r>
      <w:r>
        <w:rPr>
          <w:lang w:val="fr-CH"/>
        </w:rPr>
        <w:t>按职务和性别</w:t>
      </w:r>
      <w:r>
        <w:rPr>
          <w:szCs w:val="21"/>
          <w:lang w:val="fr-CH"/>
        </w:rPr>
        <w:t>列示的安道尔保健部工作人员的组成</w:t>
      </w:r>
      <w:r>
        <w:rPr>
          <w:szCs w:val="21"/>
          <w:lang w:val="fr-CH"/>
        </w:rPr>
        <w:br/>
        <w:t>(1999-2005</w:t>
      </w:r>
      <w:r>
        <w:rPr>
          <w:szCs w:val="21"/>
          <w:lang w:val="fr-CH"/>
        </w:rPr>
        <w:t>年</w:t>
      </w:r>
      <w:r>
        <w:rPr>
          <w:szCs w:val="21"/>
          <w:lang w:val="fr-CH"/>
        </w:rPr>
        <w:t>)</w:t>
      </w:r>
      <w:r>
        <w:rPr>
          <w:szCs w:val="21"/>
          <w:lang w:val="fr-CH"/>
        </w:rPr>
        <w:tab/>
      </w:r>
      <w:r>
        <w:rPr>
          <w:szCs w:val="21"/>
          <w:lang w:val="fr-CH"/>
        </w:rPr>
        <w:tab/>
        <w:t>46</w:t>
      </w:r>
    </w:p>
    <w:p w:rsidR="004555A0" w:rsidRDefault="004555A0">
      <w:pPr>
        <w:pStyle w:val="a2"/>
        <w:spacing w:line="280" w:lineRule="exact"/>
        <w:rPr>
          <w:lang w:val="fr-CH"/>
        </w:rPr>
      </w:pPr>
      <w:r>
        <w:rPr>
          <w:szCs w:val="21"/>
          <w:lang w:val="fr-CH"/>
        </w:rPr>
        <w:tab/>
        <w:t>33.</w:t>
      </w:r>
      <w:r>
        <w:rPr>
          <w:szCs w:val="21"/>
          <w:lang w:val="fr-CH"/>
        </w:rPr>
        <w:tab/>
      </w:r>
      <w:r>
        <w:rPr>
          <w:lang w:val="fr-CH"/>
        </w:rPr>
        <w:t>按职务和性别列示的协会领导机构的组成</w:t>
      </w:r>
      <w:r>
        <w:rPr>
          <w:lang w:val="fr-CH"/>
        </w:rPr>
        <w:t>(2002-2005</w:t>
      </w:r>
      <w:r>
        <w:rPr>
          <w:lang w:val="fr-CH"/>
        </w:rPr>
        <w:t>年</w:t>
      </w:r>
      <w:r>
        <w:rPr>
          <w:lang w:val="fr-CH"/>
        </w:rPr>
        <w:t>)</w:t>
      </w:r>
      <w:r>
        <w:rPr>
          <w:lang w:val="fr-CH"/>
        </w:rPr>
        <w:tab/>
      </w:r>
      <w:r>
        <w:rPr>
          <w:rFonts w:hint="eastAsia"/>
          <w:lang w:val="fr-CH"/>
        </w:rPr>
        <w:tab/>
      </w:r>
      <w:r>
        <w:rPr>
          <w:lang w:val="fr-CH"/>
        </w:rPr>
        <w:t>48</w:t>
      </w:r>
    </w:p>
    <w:p w:rsidR="004555A0" w:rsidRDefault="004555A0">
      <w:pPr>
        <w:pStyle w:val="a2"/>
        <w:spacing w:line="280" w:lineRule="exact"/>
        <w:rPr>
          <w:lang w:val="fr-CH"/>
        </w:rPr>
      </w:pPr>
      <w:r>
        <w:rPr>
          <w:lang w:val="fr-CH"/>
        </w:rPr>
        <w:tab/>
        <w:t>34.</w:t>
      </w:r>
      <w:r>
        <w:rPr>
          <w:lang w:val="fr-CH"/>
        </w:rPr>
        <w:tab/>
      </w:r>
      <w:r>
        <w:rPr>
          <w:lang w:val="fr-CH"/>
        </w:rPr>
        <w:t>卫生和社会福利部赞助的妇女协会的项目</w:t>
      </w:r>
      <w:r>
        <w:rPr>
          <w:lang w:val="fr-CH"/>
        </w:rPr>
        <w:tab/>
      </w:r>
      <w:r>
        <w:rPr>
          <w:rFonts w:hint="eastAsia"/>
          <w:lang w:val="fr-CH"/>
        </w:rPr>
        <w:tab/>
        <w:t>4</w:t>
      </w:r>
      <w:r>
        <w:rPr>
          <w:lang w:val="fr-CH"/>
        </w:rPr>
        <w:t>9</w:t>
      </w:r>
    </w:p>
    <w:p w:rsidR="004555A0" w:rsidRDefault="004555A0">
      <w:pPr>
        <w:pStyle w:val="a2"/>
        <w:spacing w:line="280" w:lineRule="exact"/>
        <w:rPr>
          <w:rFonts w:hint="eastAsia"/>
          <w:szCs w:val="21"/>
          <w:lang w:val="fr-CH"/>
        </w:rPr>
      </w:pPr>
      <w:r>
        <w:rPr>
          <w:lang w:val="fr-CH"/>
        </w:rPr>
        <w:tab/>
        <w:t>35.</w:t>
      </w:r>
      <w:r>
        <w:rPr>
          <w:lang w:val="fr-CH"/>
        </w:rPr>
        <w:tab/>
      </w:r>
      <w:r>
        <w:rPr>
          <w:lang w:val="fr-CH"/>
        </w:rPr>
        <w:t>教育中心的分布</w:t>
      </w:r>
      <w:r>
        <w:rPr>
          <w:szCs w:val="21"/>
          <w:lang w:val="fr-CH"/>
        </w:rPr>
        <w:tab/>
      </w:r>
      <w:r>
        <w:rPr>
          <w:rFonts w:hint="eastAsia"/>
          <w:szCs w:val="21"/>
          <w:lang w:val="fr-CH"/>
        </w:rPr>
        <w:tab/>
      </w:r>
      <w:r>
        <w:rPr>
          <w:szCs w:val="21"/>
          <w:lang w:val="fr-CH"/>
        </w:rPr>
        <w:t>5</w:t>
      </w:r>
      <w:r>
        <w:rPr>
          <w:rFonts w:hint="eastAsia"/>
          <w:szCs w:val="21"/>
          <w:lang w:val="fr-CH"/>
        </w:rPr>
        <w:t>3</w:t>
      </w:r>
    </w:p>
    <w:p w:rsidR="004555A0" w:rsidRDefault="004555A0">
      <w:pPr>
        <w:pStyle w:val="a2"/>
        <w:spacing w:line="280" w:lineRule="exact"/>
        <w:rPr>
          <w:rFonts w:hint="eastAsia"/>
          <w:lang w:val="fr-CH"/>
        </w:rPr>
      </w:pPr>
      <w:r>
        <w:rPr>
          <w:szCs w:val="21"/>
          <w:lang w:val="fr-CH"/>
        </w:rPr>
        <w:tab/>
        <w:t>36.</w:t>
      </w:r>
      <w:r>
        <w:rPr>
          <w:szCs w:val="21"/>
          <w:lang w:val="fr-CH"/>
        </w:rPr>
        <w:tab/>
      </w:r>
      <w:r>
        <w:rPr>
          <w:lang w:val="fr-CH"/>
        </w:rPr>
        <w:t>按性别和受教育程度列示的入学人数的变化</w:t>
      </w:r>
      <w:r>
        <w:rPr>
          <w:lang w:val="fr-CH"/>
        </w:rPr>
        <w:t>(1997</w:t>
      </w:r>
      <w:r>
        <w:rPr>
          <w:lang w:val="fr-CH"/>
        </w:rPr>
        <w:t>年、</w:t>
      </w:r>
      <w:r>
        <w:rPr>
          <w:lang w:val="fr-CH"/>
        </w:rPr>
        <w:t>2001</w:t>
      </w:r>
      <w:r>
        <w:rPr>
          <w:lang w:val="fr-CH"/>
        </w:rPr>
        <w:t>年、</w:t>
      </w:r>
      <w:r>
        <w:rPr>
          <w:lang w:val="fr-CH"/>
        </w:rPr>
        <w:t>2005</w:t>
      </w:r>
      <w:r>
        <w:rPr>
          <w:lang w:val="fr-CH"/>
        </w:rPr>
        <w:t>年</w:t>
      </w:r>
      <w:r>
        <w:rPr>
          <w:lang w:val="fr-CH"/>
        </w:rPr>
        <w:t>)</w:t>
      </w:r>
      <w:r>
        <w:rPr>
          <w:lang w:val="fr-CH"/>
        </w:rPr>
        <w:tab/>
      </w:r>
      <w:r>
        <w:rPr>
          <w:rFonts w:hint="eastAsia"/>
          <w:lang w:val="fr-CH"/>
        </w:rPr>
        <w:tab/>
      </w:r>
      <w:r>
        <w:rPr>
          <w:lang w:val="fr-CH"/>
        </w:rPr>
        <w:t>5</w:t>
      </w:r>
      <w:r>
        <w:rPr>
          <w:rFonts w:hint="eastAsia"/>
          <w:lang w:val="fr-CH"/>
        </w:rPr>
        <w:t>4</w:t>
      </w:r>
    </w:p>
    <w:p w:rsidR="004555A0" w:rsidRDefault="004555A0">
      <w:pPr>
        <w:pStyle w:val="a2"/>
        <w:spacing w:line="280" w:lineRule="exact"/>
        <w:rPr>
          <w:rFonts w:hint="eastAsia"/>
          <w:lang w:val="fr-CH"/>
        </w:rPr>
      </w:pPr>
      <w:r>
        <w:rPr>
          <w:lang w:val="fr-CH"/>
        </w:rPr>
        <w:tab/>
        <w:t>37.</w:t>
      </w:r>
      <w:r>
        <w:rPr>
          <w:lang w:val="fr-CH"/>
        </w:rPr>
        <w:tab/>
      </w:r>
      <w:r>
        <w:rPr>
          <w:rFonts w:hint="eastAsia"/>
          <w:lang w:val="fr-CH"/>
        </w:rPr>
        <w:t>毛</w:t>
      </w:r>
      <w:r>
        <w:rPr>
          <w:lang w:val="fr-CH"/>
        </w:rPr>
        <w:t>注册率</w:t>
      </w:r>
      <w:r>
        <w:rPr>
          <w:lang w:val="fr-CH"/>
        </w:rPr>
        <w:tab/>
      </w:r>
      <w:r>
        <w:rPr>
          <w:lang w:val="fr-CH"/>
        </w:rPr>
        <w:tab/>
      </w:r>
      <w:r>
        <w:rPr>
          <w:rFonts w:hint="eastAsia"/>
          <w:lang w:val="fr-CH"/>
        </w:rPr>
        <w:tab/>
      </w:r>
      <w:r>
        <w:rPr>
          <w:lang w:val="fr-CH"/>
        </w:rPr>
        <w:t>5</w:t>
      </w:r>
      <w:r>
        <w:rPr>
          <w:rFonts w:hint="eastAsia"/>
          <w:lang w:val="fr-CH"/>
        </w:rPr>
        <w:t>5</w:t>
      </w:r>
    </w:p>
    <w:p w:rsidR="004555A0" w:rsidRDefault="004555A0">
      <w:pPr>
        <w:pStyle w:val="a2"/>
        <w:spacing w:line="280" w:lineRule="exact"/>
        <w:rPr>
          <w:rFonts w:hint="eastAsia"/>
          <w:lang w:val="fr-CH"/>
        </w:rPr>
      </w:pPr>
      <w:r>
        <w:rPr>
          <w:lang w:val="fr-CH"/>
        </w:rPr>
        <w:tab/>
        <w:t>38.</w:t>
      </w:r>
      <w:r>
        <w:rPr>
          <w:lang w:val="fr-CH"/>
        </w:rPr>
        <w:tab/>
      </w:r>
      <w:r>
        <w:rPr>
          <w:lang w:val="fr-CH"/>
        </w:rPr>
        <w:t>净注册率的变化</w:t>
      </w:r>
      <w:r>
        <w:rPr>
          <w:lang w:val="fr-CH"/>
        </w:rPr>
        <w:tab/>
      </w:r>
      <w:r>
        <w:rPr>
          <w:lang w:val="fr-CH"/>
        </w:rPr>
        <w:tab/>
        <w:t>5</w:t>
      </w:r>
      <w:r>
        <w:rPr>
          <w:rFonts w:hint="eastAsia"/>
          <w:lang w:val="fr-CH"/>
        </w:rPr>
        <w:t>5</w:t>
      </w:r>
    </w:p>
    <w:p w:rsidR="004555A0" w:rsidRDefault="004555A0">
      <w:pPr>
        <w:pStyle w:val="a2"/>
        <w:spacing w:line="280" w:lineRule="exact"/>
        <w:rPr>
          <w:rFonts w:hint="eastAsia"/>
          <w:lang w:val="fr-CH"/>
        </w:rPr>
      </w:pPr>
      <w:r>
        <w:rPr>
          <w:lang w:val="fr-CH"/>
        </w:rPr>
        <w:tab/>
        <w:t>39.</w:t>
      </w:r>
      <w:r>
        <w:rPr>
          <w:lang w:val="fr-CH"/>
        </w:rPr>
        <w:tab/>
      </w:r>
      <w:r>
        <w:rPr>
          <w:lang w:val="fr-CH"/>
        </w:rPr>
        <w:t>高中</w:t>
      </w:r>
      <w:r>
        <w:rPr>
          <w:lang w:val="fr-CH"/>
        </w:rPr>
        <w:t>(</w:t>
      </w:r>
      <w:r>
        <w:rPr>
          <w:lang w:val="fr-CH"/>
        </w:rPr>
        <w:t>攻读业士学位</w:t>
      </w:r>
      <w:r>
        <w:rPr>
          <w:lang w:val="fr-CH"/>
        </w:rPr>
        <w:t>)</w:t>
      </w:r>
      <w:r>
        <w:rPr>
          <w:lang w:val="fr-CH"/>
        </w:rPr>
        <w:t>、职业培训和国外非大学教育的入学人数的变化</w:t>
      </w:r>
      <w:r>
        <w:rPr>
          <w:lang w:val="fr-CH"/>
        </w:rPr>
        <w:t>(1997</w:t>
      </w:r>
      <w:r>
        <w:rPr>
          <w:lang w:val="fr-CH"/>
        </w:rPr>
        <w:t>年、</w:t>
      </w:r>
      <w:r>
        <w:rPr>
          <w:lang w:val="fr-CH"/>
        </w:rPr>
        <w:t>2001</w:t>
      </w:r>
      <w:r>
        <w:rPr>
          <w:lang w:val="fr-CH"/>
        </w:rPr>
        <w:t>年、</w:t>
      </w:r>
      <w:r>
        <w:rPr>
          <w:lang w:val="fr-CH"/>
        </w:rPr>
        <w:t>2005</w:t>
      </w:r>
      <w:r>
        <w:rPr>
          <w:lang w:val="fr-CH"/>
        </w:rPr>
        <w:t>年</w:t>
      </w:r>
      <w:r>
        <w:rPr>
          <w:lang w:val="fr-CH"/>
        </w:rPr>
        <w:t>)</w:t>
      </w:r>
      <w:r>
        <w:rPr>
          <w:lang w:val="fr-CH"/>
        </w:rPr>
        <w:tab/>
      </w:r>
      <w:r>
        <w:rPr>
          <w:rFonts w:hint="eastAsia"/>
          <w:lang w:val="fr-CH"/>
        </w:rPr>
        <w:tab/>
      </w:r>
      <w:r>
        <w:rPr>
          <w:lang w:val="fr-CH"/>
        </w:rPr>
        <w:t>5</w:t>
      </w:r>
      <w:r>
        <w:rPr>
          <w:rFonts w:hint="eastAsia"/>
          <w:lang w:val="fr-CH"/>
        </w:rPr>
        <w:t>6</w:t>
      </w:r>
    </w:p>
    <w:p w:rsidR="004555A0" w:rsidRDefault="004555A0">
      <w:pPr>
        <w:pStyle w:val="a2"/>
        <w:spacing w:line="280" w:lineRule="exact"/>
        <w:rPr>
          <w:rFonts w:hint="eastAsia"/>
          <w:szCs w:val="21"/>
          <w:lang w:val="fr-CH"/>
        </w:rPr>
      </w:pPr>
      <w:r>
        <w:rPr>
          <w:lang w:val="fr-CH"/>
        </w:rPr>
        <w:tab/>
        <w:t>40.</w:t>
      </w:r>
      <w:r>
        <w:rPr>
          <w:lang w:val="fr-CH"/>
        </w:rPr>
        <w:tab/>
      </w:r>
      <w:r>
        <w:rPr>
          <w:lang w:val="fr-CH"/>
        </w:rPr>
        <w:t>按性别列示的高等</w:t>
      </w:r>
      <w:r>
        <w:rPr>
          <w:szCs w:val="21"/>
          <w:lang w:val="fr-CH"/>
        </w:rPr>
        <w:t>教育</w:t>
      </w:r>
      <w:r>
        <w:rPr>
          <w:rFonts w:hint="eastAsia"/>
          <w:szCs w:val="21"/>
          <w:lang w:val="fr-CH"/>
        </w:rPr>
        <w:t>毛</w:t>
      </w:r>
      <w:r>
        <w:rPr>
          <w:szCs w:val="21"/>
          <w:lang w:val="fr-CH"/>
        </w:rPr>
        <w:t>注册率的变化</w:t>
      </w:r>
      <w:r>
        <w:rPr>
          <w:szCs w:val="21"/>
          <w:lang w:val="fr-CH"/>
        </w:rPr>
        <w:br/>
        <w:t>(1997</w:t>
      </w:r>
      <w:r>
        <w:rPr>
          <w:szCs w:val="21"/>
          <w:lang w:val="fr-CH"/>
        </w:rPr>
        <w:t>和</w:t>
      </w:r>
      <w:r>
        <w:rPr>
          <w:szCs w:val="21"/>
          <w:lang w:val="fr-CH"/>
        </w:rPr>
        <w:t>2005</w:t>
      </w:r>
      <w:r>
        <w:rPr>
          <w:szCs w:val="21"/>
          <w:lang w:val="fr-CH"/>
        </w:rPr>
        <w:t>年</w:t>
      </w:r>
      <w:r>
        <w:rPr>
          <w:szCs w:val="21"/>
          <w:lang w:val="fr-CH"/>
        </w:rPr>
        <w:t>)(%)</w:t>
      </w:r>
      <w:r>
        <w:rPr>
          <w:szCs w:val="21"/>
          <w:lang w:val="fr-CH"/>
        </w:rPr>
        <w:tab/>
      </w:r>
      <w:r>
        <w:rPr>
          <w:rFonts w:hint="eastAsia"/>
          <w:szCs w:val="21"/>
          <w:lang w:val="fr-CH"/>
        </w:rPr>
        <w:tab/>
      </w:r>
      <w:r>
        <w:rPr>
          <w:szCs w:val="21"/>
          <w:lang w:val="fr-CH"/>
        </w:rPr>
        <w:t>5</w:t>
      </w:r>
      <w:r>
        <w:rPr>
          <w:rFonts w:hint="eastAsia"/>
          <w:szCs w:val="21"/>
          <w:lang w:val="fr-CH"/>
        </w:rPr>
        <w:t>6</w:t>
      </w:r>
    </w:p>
    <w:p w:rsidR="004555A0" w:rsidRDefault="004555A0">
      <w:pPr>
        <w:pStyle w:val="a2"/>
        <w:spacing w:line="280" w:lineRule="exact"/>
        <w:rPr>
          <w:rFonts w:hint="eastAsia"/>
          <w:lang w:val="fr-CH"/>
        </w:rPr>
      </w:pPr>
      <w:r>
        <w:rPr>
          <w:szCs w:val="21"/>
          <w:lang w:val="fr-CH"/>
        </w:rPr>
        <w:tab/>
        <w:t>41.</w:t>
      </w:r>
      <w:r>
        <w:rPr>
          <w:szCs w:val="21"/>
          <w:lang w:val="fr-CH"/>
        </w:rPr>
        <w:tab/>
      </w:r>
      <w:r>
        <w:rPr>
          <w:lang w:val="fr-CH"/>
        </w:rPr>
        <w:t>按专业和性别列示的大学生的分布</w:t>
      </w:r>
      <w:r>
        <w:rPr>
          <w:lang w:val="fr-CH"/>
        </w:rPr>
        <w:t>(1998</w:t>
      </w:r>
      <w:r>
        <w:rPr>
          <w:lang w:val="fr-CH"/>
        </w:rPr>
        <w:t>年和</w:t>
      </w:r>
      <w:r>
        <w:rPr>
          <w:lang w:val="fr-CH"/>
        </w:rPr>
        <w:t>2005</w:t>
      </w:r>
      <w:r>
        <w:rPr>
          <w:lang w:val="fr-CH"/>
        </w:rPr>
        <w:t>年</w:t>
      </w:r>
      <w:r>
        <w:rPr>
          <w:lang w:val="fr-CH"/>
        </w:rPr>
        <w:t>)</w:t>
      </w:r>
      <w:r>
        <w:rPr>
          <w:lang w:val="fr-CH"/>
        </w:rPr>
        <w:tab/>
      </w:r>
      <w:r>
        <w:rPr>
          <w:rFonts w:hint="eastAsia"/>
          <w:lang w:val="fr-CH"/>
        </w:rPr>
        <w:tab/>
      </w:r>
      <w:r>
        <w:rPr>
          <w:lang w:val="fr-CH"/>
        </w:rPr>
        <w:t>5</w:t>
      </w:r>
      <w:r>
        <w:rPr>
          <w:rFonts w:hint="eastAsia"/>
          <w:lang w:val="fr-CH"/>
        </w:rPr>
        <w:t>7</w:t>
      </w:r>
    </w:p>
    <w:p w:rsidR="004555A0" w:rsidRDefault="004555A0">
      <w:pPr>
        <w:pStyle w:val="a2"/>
        <w:spacing w:line="280" w:lineRule="exact"/>
        <w:rPr>
          <w:rFonts w:hint="eastAsia"/>
          <w:szCs w:val="21"/>
          <w:lang w:val="fr-CH"/>
        </w:rPr>
      </w:pPr>
      <w:r>
        <w:rPr>
          <w:lang w:val="fr-CH"/>
        </w:rPr>
        <w:tab/>
        <w:t>42.</w:t>
      </w:r>
      <w:r>
        <w:rPr>
          <w:lang w:val="fr-CH"/>
        </w:rPr>
        <w:tab/>
      </w:r>
      <w:r>
        <w:rPr>
          <w:lang w:val="fr-CH"/>
        </w:rPr>
        <w:t>按性别</w:t>
      </w:r>
      <w:r>
        <w:rPr>
          <w:szCs w:val="21"/>
          <w:lang w:val="fr-CH"/>
        </w:rPr>
        <w:t>列示的在梅莉赤尔圣母院特殊学校注册的学生人数</w:t>
      </w:r>
      <w:r>
        <w:rPr>
          <w:szCs w:val="21"/>
          <w:lang w:val="fr-CH"/>
        </w:rPr>
        <w:t>(1997-2005</w:t>
      </w:r>
      <w:r>
        <w:rPr>
          <w:szCs w:val="21"/>
          <w:lang w:val="fr-CH"/>
        </w:rPr>
        <w:t>年</w:t>
      </w:r>
      <w:r>
        <w:rPr>
          <w:szCs w:val="21"/>
          <w:lang w:val="fr-CH"/>
        </w:rPr>
        <w:t>)</w:t>
      </w:r>
      <w:r>
        <w:rPr>
          <w:szCs w:val="21"/>
          <w:lang w:val="fr-CH"/>
        </w:rPr>
        <w:tab/>
      </w:r>
      <w:r>
        <w:rPr>
          <w:rFonts w:hint="eastAsia"/>
          <w:szCs w:val="21"/>
          <w:lang w:val="fr-CH"/>
        </w:rPr>
        <w:tab/>
        <w:t>59</w:t>
      </w:r>
    </w:p>
    <w:p w:rsidR="004555A0" w:rsidRDefault="004555A0">
      <w:pPr>
        <w:pStyle w:val="a2"/>
        <w:spacing w:line="280" w:lineRule="exact"/>
        <w:rPr>
          <w:rFonts w:hint="eastAsia"/>
          <w:lang w:val="fr-CH"/>
        </w:rPr>
      </w:pPr>
      <w:r>
        <w:rPr>
          <w:szCs w:val="21"/>
          <w:lang w:val="fr-CH"/>
        </w:rPr>
        <w:tab/>
        <w:t>43.</w:t>
      </w:r>
      <w:r>
        <w:rPr>
          <w:szCs w:val="21"/>
          <w:lang w:val="fr-CH"/>
        </w:rPr>
        <w:tab/>
      </w:r>
      <w:r>
        <w:rPr>
          <w:lang w:val="fr-CH"/>
        </w:rPr>
        <w:t>安道尔、西班牙和欧盟</w:t>
      </w:r>
      <w:r>
        <w:rPr>
          <w:lang w:val="fr-CH"/>
        </w:rPr>
        <w:t>25</w:t>
      </w:r>
      <w:r>
        <w:rPr>
          <w:lang w:val="fr-CH"/>
        </w:rPr>
        <w:t>国的就业率</w:t>
      </w:r>
      <w:r>
        <w:rPr>
          <w:lang w:val="fr-CH"/>
        </w:rPr>
        <w:t>(2005</w:t>
      </w:r>
      <w:r>
        <w:rPr>
          <w:lang w:val="fr-CH"/>
        </w:rPr>
        <w:t>年</w:t>
      </w:r>
      <w:r>
        <w:rPr>
          <w:lang w:val="fr-CH"/>
        </w:rPr>
        <w:t>)</w:t>
      </w:r>
      <w:r>
        <w:rPr>
          <w:lang w:val="fr-CH"/>
        </w:rPr>
        <w:tab/>
      </w:r>
      <w:r>
        <w:rPr>
          <w:lang w:val="fr-CH"/>
        </w:rPr>
        <w:tab/>
      </w:r>
      <w:r>
        <w:rPr>
          <w:rFonts w:hint="eastAsia"/>
          <w:lang w:val="fr-CH"/>
        </w:rPr>
        <w:t>61</w:t>
      </w:r>
    </w:p>
    <w:p w:rsidR="004555A0" w:rsidRDefault="004555A0">
      <w:pPr>
        <w:pStyle w:val="a2"/>
        <w:spacing w:line="280" w:lineRule="exact"/>
        <w:rPr>
          <w:rFonts w:hint="eastAsia"/>
          <w:lang w:val="fr-CH"/>
        </w:rPr>
      </w:pPr>
      <w:r>
        <w:rPr>
          <w:lang w:val="fr-CH"/>
        </w:rPr>
        <w:tab/>
        <w:t>44.</w:t>
      </w:r>
      <w:r>
        <w:rPr>
          <w:lang w:val="fr-CH"/>
        </w:rPr>
        <w:tab/>
      </w:r>
      <w:r>
        <w:rPr>
          <w:lang w:val="fr-CH"/>
        </w:rPr>
        <w:t>就业率方面的不平等指数</w:t>
      </w:r>
      <w:r>
        <w:rPr>
          <w:lang w:val="fr-CH"/>
        </w:rPr>
        <w:tab/>
      </w:r>
      <w:r>
        <w:rPr>
          <w:rFonts w:hint="eastAsia"/>
          <w:lang w:val="fr-CH"/>
        </w:rPr>
        <w:tab/>
      </w:r>
      <w:r>
        <w:rPr>
          <w:lang w:val="fr-CH"/>
        </w:rPr>
        <w:t>6</w:t>
      </w:r>
      <w:r>
        <w:rPr>
          <w:rFonts w:hint="eastAsia"/>
          <w:lang w:val="fr-CH"/>
        </w:rPr>
        <w:t>2</w:t>
      </w:r>
    </w:p>
    <w:p w:rsidR="004555A0" w:rsidRDefault="004555A0">
      <w:pPr>
        <w:pStyle w:val="a2"/>
        <w:spacing w:line="280" w:lineRule="exact"/>
        <w:rPr>
          <w:rFonts w:hint="eastAsia"/>
          <w:lang w:val="fr-CH"/>
        </w:rPr>
      </w:pPr>
      <w:r>
        <w:rPr>
          <w:lang w:val="fr-CH"/>
        </w:rPr>
        <w:tab/>
        <w:t>45.</w:t>
      </w:r>
      <w:r>
        <w:rPr>
          <w:lang w:val="fr-CH"/>
        </w:rPr>
        <w:tab/>
      </w:r>
      <w:r>
        <w:rPr>
          <w:lang w:val="fr-CH"/>
        </w:rPr>
        <w:t>工资方面的不平等指数</w:t>
      </w:r>
      <w:r>
        <w:rPr>
          <w:lang w:val="fr-CH"/>
        </w:rPr>
        <w:t>(1997</w:t>
      </w:r>
      <w:r>
        <w:rPr>
          <w:lang w:val="fr-CH"/>
        </w:rPr>
        <w:t>年和</w:t>
      </w:r>
      <w:r>
        <w:rPr>
          <w:lang w:val="fr-CH"/>
        </w:rPr>
        <w:t>2005</w:t>
      </w:r>
      <w:r>
        <w:rPr>
          <w:lang w:val="fr-CH"/>
        </w:rPr>
        <w:t>年</w:t>
      </w:r>
      <w:r>
        <w:rPr>
          <w:lang w:val="fr-CH"/>
        </w:rPr>
        <w:t>)</w:t>
      </w:r>
      <w:r>
        <w:rPr>
          <w:lang w:val="fr-CH"/>
        </w:rPr>
        <w:tab/>
      </w:r>
      <w:r>
        <w:rPr>
          <w:lang w:val="fr-CH"/>
        </w:rPr>
        <w:tab/>
        <w:t>6</w:t>
      </w:r>
      <w:r>
        <w:rPr>
          <w:rFonts w:hint="eastAsia"/>
          <w:lang w:val="fr-CH"/>
        </w:rPr>
        <w:t>3</w:t>
      </w:r>
    </w:p>
    <w:p w:rsidR="004555A0" w:rsidRDefault="004555A0">
      <w:pPr>
        <w:pStyle w:val="a2"/>
        <w:spacing w:line="280" w:lineRule="exact"/>
        <w:rPr>
          <w:rFonts w:hint="eastAsia"/>
          <w:szCs w:val="21"/>
          <w:lang w:val="fr-CH"/>
        </w:rPr>
      </w:pPr>
      <w:r>
        <w:rPr>
          <w:lang w:val="fr-CH"/>
        </w:rPr>
        <w:tab/>
        <w:t>46.</w:t>
      </w:r>
      <w:r>
        <w:rPr>
          <w:lang w:val="fr-CH"/>
        </w:rPr>
        <w:tab/>
      </w:r>
      <w:r>
        <w:rPr>
          <w:lang w:val="fr-CH"/>
        </w:rPr>
        <w:t>按养恤金类别和</w:t>
      </w:r>
      <w:r>
        <w:rPr>
          <w:szCs w:val="21"/>
          <w:lang w:val="fr-CH"/>
        </w:rPr>
        <w:t>性别列示的养恤金平均金额的变化</w:t>
      </w:r>
      <w:r>
        <w:rPr>
          <w:szCs w:val="21"/>
          <w:lang w:val="fr-CH"/>
        </w:rPr>
        <w:t>(2000-2005</w:t>
      </w:r>
      <w:r>
        <w:rPr>
          <w:szCs w:val="21"/>
          <w:lang w:val="fr-CH"/>
        </w:rPr>
        <w:t>年</w:t>
      </w:r>
      <w:r>
        <w:rPr>
          <w:szCs w:val="21"/>
          <w:lang w:val="fr-CH"/>
        </w:rPr>
        <w:t>)</w:t>
      </w:r>
      <w:r>
        <w:rPr>
          <w:szCs w:val="21"/>
          <w:lang w:val="fr-CH"/>
        </w:rPr>
        <w:tab/>
      </w:r>
      <w:r>
        <w:rPr>
          <w:rFonts w:hint="eastAsia"/>
          <w:szCs w:val="21"/>
          <w:lang w:val="fr-CH"/>
        </w:rPr>
        <w:tab/>
      </w:r>
      <w:r>
        <w:rPr>
          <w:szCs w:val="21"/>
          <w:lang w:val="fr-CH"/>
        </w:rPr>
        <w:tab/>
        <w:t>6</w:t>
      </w:r>
      <w:r>
        <w:rPr>
          <w:rFonts w:hint="eastAsia"/>
          <w:szCs w:val="21"/>
          <w:lang w:val="fr-CH"/>
        </w:rPr>
        <w:t>3</w:t>
      </w:r>
    </w:p>
    <w:p w:rsidR="004555A0" w:rsidRDefault="004555A0">
      <w:pPr>
        <w:pStyle w:val="a2"/>
        <w:spacing w:line="280" w:lineRule="exact"/>
        <w:rPr>
          <w:rFonts w:hint="eastAsia"/>
          <w:szCs w:val="21"/>
          <w:lang w:val="fr-CH"/>
        </w:rPr>
      </w:pPr>
      <w:r>
        <w:rPr>
          <w:szCs w:val="21"/>
          <w:lang w:val="fr-CH"/>
        </w:rPr>
        <w:tab/>
        <w:t>47.</w:t>
      </w:r>
      <w:r>
        <w:rPr>
          <w:szCs w:val="21"/>
          <w:lang w:val="fr-CH"/>
        </w:rPr>
        <w:tab/>
      </w:r>
      <w:r>
        <w:rPr>
          <w:szCs w:val="21"/>
          <w:lang w:val="fr-CH"/>
        </w:rPr>
        <w:t>享受社会救济金的受益者的性别分布</w:t>
      </w:r>
      <w:r>
        <w:rPr>
          <w:szCs w:val="21"/>
          <w:lang w:val="fr-CH"/>
        </w:rPr>
        <w:t>(</w:t>
      </w:r>
      <w:r>
        <w:rPr>
          <w:szCs w:val="21"/>
          <w:lang w:val="fr-CH"/>
        </w:rPr>
        <w:t>总数和百分比</w:t>
      </w:r>
      <w:r>
        <w:rPr>
          <w:szCs w:val="21"/>
          <w:lang w:val="fr-CH"/>
        </w:rPr>
        <w:t>)</w:t>
      </w:r>
      <w:r>
        <w:rPr>
          <w:szCs w:val="21"/>
          <w:lang w:val="fr-CH"/>
        </w:rPr>
        <w:br/>
        <w:t>(2003-2007</w:t>
      </w:r>
      <w:r>
        <w:rPr>
          <w:szCs w:val="21"/>
          <w:lang w:val="fr-CH"/>
        </w:rPr>
        <w:t>年</w:t>
      </w:r>
      <w:r>
        <w:rPr>
          <w:szCs w:val="21"/>
          <w:lang w:val="fr-CH"/>
        </w:rPr>
        <w:t>)</w:t>
      </w:r>
      <w:r>
        <w:rPr>
          <w:szCs w:val="21"/>
          <w:lang w:val="fr-CH"/>
        </w:rPr>
        <w:tab/>
      </w:r>
      <w:r>
        <w:rPr>
          <w:rFonts w:hint="eastAsia"/>
          <w:szCs w:val="21"/>
          <w:lang w:val="fr-CH"/>
        </w:rPr>
        <w:tab/>
      </w:r>
      <w:r>
        <w:rPr>
          <w:szCs w:val="21"/>
          <w:lang w:val="fr-CH"/>
        </w:rPr>
        <w:t>6</w:t>
      </w:r>
      <w:r>
        <w:rPr>
          <w:rFonts w:hint="eastAsia"/>
          <w:szCs w:val="21"/>
          <w:lang w:val="fr-CH"/>
        </w:rPr>
        <w:t>7</w:t>
      </w:r>
    </w:p>
    <w:p w:rsidR="004555A0" w:rsidRDefault="004555A0">
      <w:pPr>
        <w:tabs>
          <w:tab w:val="right" w:pos="850"/>
          <w:tab w:val="left" w:pos="1134"/>
          <w:tab w:val="left" w:pos="1559"/>
          <w:tab w:val="left" w:pos="1984"/>
          <w:tab w:val="left" w:leader="dot" w:pos="7654"/>
          <w:tab w:val="right" w:pos="8929"/>
          <w:tab w:val="right" w:pos="9638"/>
        </w:tabs>
        <w:spacing w:after="120"/>
        <w:rPr>
          <w:szCs w:val="21"/>
          <w:lang w:val="fr-FR"/>
        </w:rPr>
      </w:pPr>
      <w:r>
        <w:rPr>
          <w:szCs w:val="21"/>
          <w:lang w:val="fr-FR"/>
        </w:rPr>
        <w:br w:type="page"/>
      </w:r>
      <w:r>
        <w:rPr>
          <w:szCs w:val="21"/>
          <w:lang w:val="fr-FR"/>
        </w:rPr>
        <w:tab/>
      </w:r>
      <w:r>
        <w:rPr>
          <w:rFonts w:hAnsi="SimSun"/>
          <w:szCs w:val="21"/>
          <w:lang w:val="fr-FR"/>
        </w:rPr>
        <w:t>图</w:t>
      </w:r>
    </w:p>
    <w:p w:rsidR="004555A0" w:rsidRDefault="004555A0">
      <w:pPr>
        <w:pStyle w:val="a2"/>
        <w:rPr>
          <w:lang w:val="fr-CH"/>
        </w:rPr>
      </w:pPr>
      <w:r>
        <w:rPr>
          <w:szCs w:val="21"/>
          <w:lang w:val="fr-CH"/>
        </w:rPr>
        <w:tab/>
      </w:r>
      <w:r>
        <w:rPr>
          <w:rFonts w:hint="eastAsia"/>
          <w:szCs w:val="21"/>
          <w:lang w:val="fr-CH"/>
        </w:rPr>
        <w:t>1.</w:t>
      </w:r>
      <w:r>
        <w:rPr>
          <w:szCs w:val="21"/>
          <w:lang w:val="fr-CH"/>
        </w:rPr>
        <w:tab/>
      </w:r>
      <w:r>
        <w:rPr>
          <w:lang w:val="fr-CH"/>
        </w:rPr>
        <w:t>按性别列示的受教育水平</w:t>
      </w:r>
      <w:r>
        <w:rPr>
          <w:lang w:val="fr-CH"/>
        </w:rPr>
        <w:t>(%)</w:t>
      </w:r>
      <w:r>
        <w:rPr>
          <w:lang w:val="fr-CH"/>
        </w:rPr>
        <w:tab/>
      </w:r>
      <w:r>
        <w:rPr>
          <w:rFonts w:hint="eastAsia"/>
          <w:lang w:val="fr-CH"/>
        </w:rPr>
        <w:tab/>
      </w:r>
      <w:r>
        <w:rPr>
          <w:lang w:val="fr-CH"/>
        </w:rPr>
        <w:t>52</w:t>
      </w:r>
    </w:p>
    <w:p w:rsidR="004555A0" w:rsidRDefault="004555A0">
      <w:pPr>
        <w:pStyle w:val="a2"/>
        <w:rPr>
          <w:rFonts w:hint="eastAsia"/>
          <w:lang w:val="fr-CH"/>
        </w:rPr>
      </w:pPr>
      <w:r>
        <w:rPr>
          <w:lang w:val="fr-CH"/>
        </w:rPr>
        <w:tab/>
      </w:r>
      <w:r>
        <w:rPr>
          <w:rFonts w:hint="eastAsia"/>
          <w:lang w:val="fr-CH"/>
        </w:rPr>
        <w:t>2.</w:t>
      </w:r>
      <w:r>
        <w:rPr>
          <w:lang w:val="fr-CH"/>
        </w:rPr>
        <w:t xml:space="preserve"> </w:t>
      </w:r>
      <w:r>
        <w:rPr>
          <w:lang w:val="fr-CH"/>
        </w:rPr>
        <w:tab/>
      </w:r>
      <w:r>
        <w:rPr>
          <w:lang w:val="fr-CH"/>
        </w:rPr>
        <w:t>按年龄组和性别列示的受教育水平</w:t>
      </w:r>
      <w:r>
        <w:rPr>
          <w:lang w:val="fr-CH"/>
        </w:rPr>
        <w:t>(%)</w:t>
      </w:r>
      <w:r>
        <w:rPr>
          <w:lang w:val="fr-CH"/>
        </w:rPr>
        <w:tab/>
      </w:r>
      <w:r>
        <w:rPr>
          <w:rFonts w:hint="eastAsia"/>
          <w:lang w:val="fr-CH"/>
        </w:rPr>
        <w:tab/>
      </w:r>
      <w:r>
        <w:rPr>
          <w:lang w:val="fr-CH"/>
        </w:rPr>
        <w:t>5</w:t>
      </w:r>
      <w:r>
        <w:rPr>
          <w:rFonts w:hint="eastAsia"/>
          <w:lang w:val="fr-CH"/>
        </w:rPr>
        <w:t>3</w:t>
      </w:r>
    </w:p>
    <w:p w:rsidR="004555A0" w:rsidRDefault="004555A0">
      <w:pPr>
        <w:pStyle w:val="a2"/>
        <w:rPr>
          <w:rFonts w:hint="eastAsia"/>
          <w:lang w:val="fr-CH"/>
        </w:rPr>
      </w:pPr>
      <w:r>
        <w:rPr>
          <w:lang w:val="fr-CH"/>
        </w:rPr>
        <w:tab/>
      </w:r>
      <w:r>
        <w:rPr>
          <w:rFonts w:hint="eastAsia"/>
          <w:lang w:val="fr-CH"/>
        </w:rPr>
        <w:t>3.</w:t>
      </w:r>
      <w:r>
        <w:rPr>
          <w:lang w:val="fr-CH"/>
        </w:rPr>
        <w:tab/>
      </w:r>
      <w:r>
        <w:rPr>
          <w:lang w:val="fr-CH"/>
        </w:rPr>
        <w:t>注册者的分布</w:t>
      </w:r>
      <w:r>
        <w:rPr>
          <w:lang w:val="fr-CH"/>
        </w:rPr>
        <w:tab/>
      </w:r>
      <w:r>
        <w:rPr>
          <w:rFonts w:hint="eastAsia"/>
          <w:lang w:val="fr-CH"/>
        </w:rPr>
        <w:tab/>
      </w:r>
      <w:r>
        <w:rPr>
          <w:lang w:val="fr-CH"/>
        </w:rPr>
        <w:t>5</w:t>
      </w:r>
      <w:r>
        <w:rPr>
          <w:rFonts w:hint="eastAsia"/>
          <w:lang w:val="fr-CH"/>
        </w:rPr>
        <w:t>4</w:t>
      </w:r>
    </w:p>
    <w:p w:rsidR="004555A0" w:rsidRDefault="004555A0">
      <w:pPr>
        <w:pStyle w:val="a2"/>
        <w:rPr>
          <w:rFonts w:hint="eastAsia"/>
          <w:lang w:val="fr-CH"/>
        </w:rPr>
      </w:pPr>
      <w:r>
        <w:rPr>
          <w:rFonts w:hint="eastAsia"/>
          <w:lang w:val="fr-CH"/>
        </w:rPr>
        <w:tab/>
        <w:t>4.</w:t>
      </w:r>
      <w:r>
        <w:rPr>
          <w:lang w:val="fr-CH"/>
        </w:rPr>
        <w:tab/>
      </w:r>
      <w:r>
        <w:rPr>
          <w:lang w:val="fr-CH"/>
        </w:rPr>
        <w:t>大学生人数的变化</w:t>
      </w:r>
      <w:r>
        <w:rPr>
          <w:lang w:val="fr-CH"/>
        </w:rPr>
        <w:tab/>
      </w:r>
      <w:r>
        <w:rPr>
          <w:rFonts w:hint="eastAsia"/>
          <w:lang w:val="fr-CH"/>
        </w:rPr>
        <w:tab/>
      </w:r>
      <w:r>
        <w:rPr>
          <w:lang w:val="fr-CH"/>
        </w:rPr>
        <w:t>5</w:t>
      </w:r>
      <w:r>
        <w:rPr>
          <w:rFonts w:hint="eastAsia"/>
          <w:lang w:val="fr-CH"/>
        </w:rPr>
        <w:t>7</w:t>
      </w:r>
    </w:p>
    <w:p w:rsidR="004555A0" w:rsidRDefault="004555A0">
      <w:pPr>
        <w:pStyle w:val="a2"/>
        <w:rPr>
          <w:rFonts w:hint="eastAsia"/>
          <w:lang w:val="fr-CH"/>
        </w:rPr>
      </w:pPr>
      <w:r>
        <w:rPr>
          <w:lang w:val="fr-CH"/>
        </w:rPr>
        <w:tab/>
      </w:r>
      <w:r>
        <w:rPr>
          <w:rFonts w:hint="eastAsia"/>
          <w:lang w:val="fr-CH"/>
        </w:rPr>
        <w:t>5.</w:t>
      </w:r>
      <w:r>
        <w:rPr>
          <w:lang w:val="fr-CH"/>
        </w:rPr>
        <w:tab/>
      </w:r>
      <w:r>
        <w:rPr>
          <w:lang w:val="fr-CH"/>
        </w:rPr>
        <w:t>妇女选择最多的大学专业</w:t>
      </w:r>
      <w:r>
        <w:rPr>
          <w:lang w:val="fr-CH"/>
        </w:rPr>
        <w:t>(1997</w:t>
      </w:r>
      <w:r>
        <w:rPr>
          <w:lang w:val="fr-CH"/>
        </w:rPr>
        <w:t>年和</w:t>
      </w:r>
      <w:r>
        <w:rPr>
          <w:lang w:val="fr-CH"/>
        </w:rPr>
        <w:t>2003</w:t>
      </w:r>
      <w:r>
        <w:rPr>
          <w:lang w:val="fr-CH"/>
        </w:rPr>
        <w:t>年</w:t>
      </w:r>
      <w:r>
        <w:rPr>
          <w:lang w:val="fr-CH"/>
        </w:rPr>
        <w:t>)(%)</w:t>
      </w:r>
      <w:r>
        <w:rPr>
          <w:lang w:val="fr-CH"/>
        </w:rPr>
        <w:tab/>
      </w:r>
      <w:r>
        <w:rPr>
          <w:rFonts w:hint="eastAsia"/>
          <w:lang w:val="fr-CH"/>
        </w:rPr>
        <w:tab/>
      </w:r>
      <w:r>
        <w:rPr>
          <w:lang w:val="fr-CH"/>
        </w:rPr>
        <w:t>5</w:t>
      </w:r>
      <w:r>
        <w:rPr>
          <w:rFonts w:hint="eastAsia"/>
          <w:lang w:val="fr-CH"/>
        </w:rPr>
        <w:t>8</w:t>
      </w:r>
    </w:p>
    <w:p w:rsidR="004555A0" w:rsidRDefault="004555A0">
      <w:pPr>
        <w:pStyle w:val="a2"/>
        <w:rPr>
          <w:rFonts w:hint="eastAsia"/>
          <w:lang w:val="fr-CH"/>
        </w:rPr>
      </w:pPr>
      <w:r>
        <w:rPr>
          <w:lang w:val="fr-CH"/>
        </w:rPr>
        <w:tab/>
      </w:r>
      <w:r>
        <w:rPr>
          <w:rFonts w:hint="eastAsia"/>
          <w:lang w:val="fr-CH"/>
        </w:rPr>
        <w:t>6.</w:t>
      </w:r>
      <w:r>
        <w:rPr>
          <w:lang w:val="fr-CH"/>
        </w:rPr>
        <w:tab/>
      </w:r>
      <w:r>
        <w:rPr>
          <w:lang w:val="fr-CH"/>
        </w:rPr>
        <w:t>领导岗位上的男女分布变化情况</w:t>
      </w:r>
      <w:r>
        <w:rPr>
          <w:lang w:val="fr-CH"/>
        </w:rPr>
        <w:tab/>
      </w:r>
      <w:r>
        <w:rPr>
          <w:rFonts w:hint="eastAsia"/>
          <w:lang w:val="fr-CH"/>
        </w:rPr>
        <w:tab/>
        <w:t>60</w:t>
      </w:r>
    </w:p>
    <w:p w:rsidR="004555A0" w:rsidRDefault="004555A0">
      <w:pPr>
        <w:pStyle w:val="a2"/>
        <w:rPr>
          <w:rFonts w:hint="eastAsia"/>
          <w:lang w:val="fr-CH"/>
        </w:rPr>
      </w:pPr>
      <w:r>
        <w:rPr>
          <w:lang w:val="fr-CH"/>
        </w:rPr>
        <w:tab/>
      </w:r>
      <w:r>
        <w:rPr>
          <w:rFonts w:hint="eastAsia"/>
          <w:lang w:val="fr-CH"/>
        </w:rPr>
        <w:t>7.</w:t>
      </w:r>
      <w:r>
        <w:rPr>
          <w:lang w:val="fr-CH"/>
        </w:rPr>
        <w:tab/>
      </w:r>
      <w:r>
        <w:rPr>
          <w:lang w:val="fr-CH"/>
        </w:rPr>
        <w:t>享受奖学金的学生的分布情况</w:t>
      </w:r>
      <w:r>
        <w:rPr>
          <w:lang w:val="fr-CH"/>
        </w:rPr>
        <w:tab/>
      </w:r>
      <w:r>
        <w:rPr>
          <w:lang w:val="fr-CH"/>
        </w:rPr>
        <w:tab/>
      </w:r>
      <w:r>
        <w:rPr>
          <w:rFonts w:hint="eastAsia"/>
          <w:lang w:val="fr-CH"/>
        </w:rPr>
        <w:t>60</w:t>
      </w:r>
    </w:p>
    <w:p w:rsidR="004555A0" w:rsidRDefault="004555A0">
      <w:pPr>
        <w:pStyle w:val="a2"/>
        <w:rPr>
          <w:rFonts w:eastAsia="KaiTi_GB2312"/>
          <w:sz w:val="23"/>
          <w:szCs w:val="23"/>
        </w:rPr>
      </w:pPr>
      <w:r>
        <w:rPr>
          <w:lang w:val="fr-CH"/>
        </w:rPr>
        <w:tab/>
      </w:r>
      <w:r>
        <w:rPr>
          <w:rFonts w:hint="eastAsia"/>
          <w:lang w:val="fr-CH"/>
        </w:rPr>
        <w:t>8.</w:t>
      </w:r>
      <w:r>
        <w:rPr>
          <w:lang w:val="fr-CH"/>
        </w:rPr>
        <w:tab/>
      </w:r>
      <w:r>
        <w:rPr>
          <w:lang w:val="fr-CH"/>
        </w:rPr>
        <w:t>结婚总数的变化</w:t>
      </w:r>
      <w:r>
        <w:rPr>
          <w:lang w:val="fr-CH"/>
        </w:rPr>
        <w:t>(1997-2006</w:t>
      </w:r>
      <w:r>
        <w:rPr>
          <w:lang w:val="fr-CH"/>
        </w:rPr>
        <w:t>年</w:t>
      </w:r>
      <w:r>
        <w:rPr>
          <w:lang w:val="fr-CH"/>
        </w:rPr>
        <w:t>)</w:t>
      </w:r>
      <w:r>
        <w:rPr>
          <w:szCs w:val="21"/>
          <w:lang w:val="fr-CH"/>
        </w:rPr>
        <w:tab/>
      </w:r>
      <w:r>
        <w:rPr>
          <w:szCs w:val="21"/>
          <w:lang w:val="fr-CH"/>
        </w:rPr>
        <w:tab/>
      </w:r>
      <w:r>
        <w:rPr>
          <w:rFonts w:hint="eastAsia"/>
          <w:szCs w:val="21"/>
          <w:lang w:val="fr-CH"/>
        </w:rPr>
        <w:t>69</w:t>
      </w:r>
    </w:p>
    <w:p w:rsidR="004555A0" w:rsidRDefault="004555A0">
      <w:pPr>
        <w:pStyle w:val="HChGC"/>
        <w:rPr>
          <w:rFonts w:hint="eastAsia"/>
          <w:lang w:val="fr-FR"/>
        </w:rPr>
      </w:pPr>
      <w:r>
        <w:rPr>
          <w:lang w:val="fr-FR"/>
        </w:rPr>
        <w:br w:type="page"/>
      </w:r>
      <w:r>
        <w:rPr>
          <w:lang w:val="fr-FR"/>
        </w:rPr>
        <w:tab/>
      </w:r>
      <w:r>
        <w:rPr>
          <w:lang w:val="fr-FR"/>
        </w:rPr>
        <w:tab/>
      </w:r>
      <w:r>
        <w:rPr>
          <w:rFonts w:hint="eastAsia"/>
          <w:lang w:val="fr-FR"/>
        </w:rPr>
        <w:t>缩略语</w:t>
      </w:r>
    </w:p>
    <w:p w:rsidR="004555A0" w:rsidRDefault="004555A0">
      <w:pPr>
        <w:pStyle w:val="SingleTxtGC"/>
        <w:tabs>
          <w:tab w:val="clear" w:pos="431"/>
          <w:tab w:val="clear" w:pos="1134"/>
          <w:tab w:val="clear" w:pos="1565"/>
          <w:tab w:val="clear" w:pos="1996"/>
          <w:tab w:val="clear" w:pos="2427"/>
          <w:tab w:val="left" w:pos="2860"/>
        </w:tabs>
        <w:rPr>
          <w:lang w:val="fr-FR"/>
        </w:rPr>
      </w:pPr>
      <w:r>
        <w:rPr>
          <w:lang w:val="fr-FR"/>
        </w:rPr>
        <w:t>CASS</w:t>
      </w:r>
      <w:r>
        <w:rPr>
          <w:lang w:val="fr-FR"/>
        </w:rPr>
        <w:tab/>
        <w:t>Caixa Andorrana de Seguretat Social(</w:t>
      </w:r>
      <w:r>
        <w:rPr>
          <w:rFonts w:hint="eastAsia"/>
          <w:lang w:val="fr-FR"/>
        </w:rPr>
        <w:t>社会保险基金</w:t>
      </w:r>
      <w:r>
        <w:rPr>
          <w:lang w:val="fr-FR"/>
        </w:rPr>
        <w:t>)</w:t>
      </w:r>
    </w:p>
    <w:p w:rsidR="004555A0" w:rsidRDefault="004555A0">
      <w:pPr>
        <w:pStyle w:val="SingleTxtGC"/>
        <w:tabs>
          <w:tab w:val="clear" w:pos="431"/>
          <w:tab w:val="clear" w:pos="1134"/>
          <w:tab w:val="clear" w:pos="1565"/>
          <w:tab w:val="clear" w:pos="1996"/>
          <w:tab w:val="clear" w:pos="2427"/>
          <w:tab w:val="left" w:pos="2860"/>
        </w:tabs>
        <w:ind w:left="2860" w:hanging="1726"/>
        <w:rPr>
          <w:lang w:val="fr-FR"/>
        </w:rPr>
      </w:pPr>
      <w:r>
        <w:rPr>
          <w:lang w:val="fr-FR"/>
        </w:rPr>
        <w:t>CDA-S.XXI</w:t>
      </w:r>
      <w:r>
        <w:rPr>
          <w:lang w:val="fr-FR"/>
        </w:rPr>
        <w:tab/>
      </w:r>
      <w:r>
        <w:rPr>
          <w:spacing w:val="-6"/>
          <w:lang w:val="fr-FR"/>
        </w:rPr>
        <w:t>Centre Democràtic Andorrà–Segle XXI(</w:t>
      </w:r>
      <w:r>
        <w:rPr>
          <w:rFonts w:hint="eastAsia"/>
          <w:spacing w:val="-6"/>
          <w:lang w:val="fr-FR"/>
        </w:rPr>
        <w:t>安道尔民主中心－</w:t>
      </w:r>
      <w:r>
        <w:rPr>
          <w:rFonts w:hint="eastAsia"/>
          <w:spacing w:val="-6"/>
          <w:lang w:val="fr-FR"/>
        </w:rPr>
        <w:t>21</w:t>
      </w:r>
      <w:r>
        <w:rPr>
          <w:rFonts w:hint="eastAsia"/>
          <w:spacing w:val="-6"/>
          <w:lang w:val="fr-FR"/>
        </w:rPr>
        <w:t>世纪</w:t>
      </w:r>
      <w:r>
        <w:rPr>
          <w:spacing w:val="-6"/>
          <w:lang w:val="fr-FR"/>
        </w:rPr>
        <w:t>)</w:t>
      </w:r>
    </w:p>
    <w:p w:rsidR="004555A0" w:rsidRDefault="004555A0">
      <w:pPr>
        <w:pStyle w:val="SingleTxtGC"/>
        <w:tabs>
          <w:tab w:val="clear" w:pos="431"/>
          <w:tab w:val="clear" w:pos="1134"/>
          <w:tab w:val="clear" w:pos="1565"/>
          <w:tab w:val="clear" w:pos="1996"/>
          <w:tab w:val="clear" w:pos="2427"/>
          <w:tab w:val="left" w:pos="2860"/>
        </w:tabs>
        <w:rPr>
          <w:lang w:val="fr-FR"/>
        </w:rPr>
      </w:pPr>
      <w:r>
        <w:rPr>
          <w:lang w:val="fr-FR"/>
        </w:rPr>
        <w:t>CRES</w:t>
      </w:r>
      <w:r>
        <w:rPr>
          <w:lang w:val="fr-FR"/>
        </w:rPr>
        <w:tab/>
        <w:t>Centre de Recerca Sociològica(</w:t>
      </w:r>
      <w:r>
        <w:rPr>
          <w:rFonts w:hint="eastAsia"/>
          <w:lang w:val="fr-FR"/>
        </w:rPr>
        <w:t>社会学研究中心</w:t>
      </w:r>
      <w:r>
        <w:rPr>
          <w:lang w:val="fr-FR"/>
        </w:rPr>
        <w:t>)</w:t>
      </w:r>
    </w:p>
    <w:p w:rsidR="004555A0" w:rsidRDefault="004555A0">
      <w:pPr>
        <w:pStyle w:val="SingleTxtGC"/>
        <w:tabs>
          <w:tab w:val="clear" w:pos="431"/>
          <w:tab w:val="clear" w:pos="1134"/>
          <w:tab w:val="clear" w:pos="1565"/>
          <w:tab w:val="clear" w:pos="1996"/>
          <w:tab w:val="clear" w:pos="2427"/>
          <w:tab w:val="left" w:pos="2860"/>
        </w:tabs>
        <w:ind w:left="2860" w:hanging="1726"/>
        <w:rPr>
          <w:lang w:val="fr-FR"/>
        </w:rPr>
      </w:pPr>
      <w:r>
        <w:rPr>
          <w:lang w:val="fr-FR"/>
        </w:rPr>
        <w:t>EAID</w:t>
      </w:r>
      <w:r>
        <w:rPr>
          <w:lang w:val="fr-FR"/>
        </w:rPr>
        <w:tab/>
        <w:t>Equip d’Atenció Integral a les Dones víctimes de violència de gènere(</w:t>
      </w:r>
      <w:r>
        <w:rPr>
          <w:rFonts w:hint="eastAsia"/>
          <w:lang w:val="fr-FR"/>
        </w:rPr>
        <w:t>全面负责性别暴力受害妇女小组</w:t>
      </w:r>
      <w:r>
        <w:rPr>
          <w:lang w:val="fr-FR"/>
        </w:rPr>
        <w:t>)</w:t>
      </w:r>
    </w:p>
    <w:p w:rsidR="004555A0" w:rsidRDefault="004555A0">
      <w:pPr>
        <w:pStyle w:val="SingleTxtGC"/>
        <w:tabs>
          <w:tab w:val="clear" w:pos="431"/>
          <w:tab w:val="clear" w:pos="1134"/>
          <w:tab w:val="clear" w:pos="1565"/>
          <w:tab w:val="clear" w:pos="1996"/>
          <w:tab w:val="clear" w:pos="2427"/>
          <w:tab w:val="left" w:pos="2860"/>
        </w:tabs>
        <w:ind w:left="2860" w:hanging="1726"/>
        <w:rPr>
          <w:lang w:val="fr-FR"/>
        </w:rPr>
      </w:pPr>
      <w:r>
        <w:rPr>
          <w:lang w:val="fr-FR"/>
        </w:rPr>
        <w:t>EENSM</w:t>
      </w:r>
      <w:r>
        <w:rPr>
          <w:lang w:val="fr-FR"/>
        </w:rPr>
        <w:tab/>
        <w:t>Escola Especialitzada de Nostra Senyora de Meritxell(</w:t>
      </w:r>
      <w:r>
        <w:rPr>
          <w:rFonts w:hint="eastAsia"/>
          <w:lang w:val="fr-FR"/>
        </w:rPr>
        <w:t>梅莉赤尔圣母院特殊学校</w:t>
      </w:r>
      <w:r>
        <w:rPr>
          <w:lang w:val="fr-FR"/>
        </w:rPr>
        <w:t>)</w:t>
      </w:r>
    </w:p>
    <w:p w:rsidR="004555A0" w:rsidRDefault="004555A0">
      <w:pPr>
        <w:pStyle w:val="SingleTxtGC"/>
        <w:tabs>
          <w:tab w:val="clear" w:pos="431"/>
          <w:tab w:val="clear" w:pos="1134"/>
          <w:tab w:val="clear" w:pos="1565"/>
          <w:tab w:val="clear" w:pos="1996"/>
          <w:tab w:val="clear" w:pos="2427"/>
          <w:tab w:val="left" w:pos="2860"/>
        </w:tabs>
        <w:rPr>
          <w:lang w:val="fr-FR"/>
        </w:rPr>
      </w:pPr>
      <w:r>
        <w:rPr>
          <w:lang w:val="fr-FR"/>
        </w:rPr>
        <w:t>IEA</w:t>
      </w:r>
      <w:r>
        <w:rPr>
          <w:lang w:val="fr-FR"/>
        </w:rPr>
        <w:tab/>
        <w:t>Institut d’Estudis Andorrans(</w:t>
      </w:r>
      <w:r>
        <w:rPr>
          <w:rFonts w:hint="eastAsia"/>
          <w:lang w:val="fr-FR"/>
        </w:rPr>
        <w:t>安道尔研究院</w:t>
      </w:r>
      <w:r>
        <w:rPr>
          <w:lang w:val="fr-FR"/>
        </w:rPr>
        <w:t>)</w:t>
      </w:r>
    </w:p>
    <w:p w:rsidR="004555A0" w:rsidRDefault="004555A0">
      <w:pPr>
        <w:pStyle w:val="SingleTxtGC"/>
        <w:tabs>
          <w:tab w:val="clear" w:pos="431"/>
          <w:tab w:val="clear" w:pos="1134"/>
          <w:tab w:val="clear" w:pos="1565"/>
          <w:tab w:val="clear" w:pos="1996"/>
          <w:tab w:val="clear" w:pos="2427"/>
          <w:tab w:val="left" w:pos="2860"/>
        </w:tabs>
        <w:rPr>
          <w:lang w:val="fr-FR"/>
        </w:rPr>
      </w:pPr>
      <w:r>
        <w:rPr>
          <w:lang w:val="fr-FR"/>
        </w:rPr>
        <w:t>INAF</w:t>
      </w:r>
      <w:r>
        <w:rPr>
          <w:lang w:val="fr-FR"/>
        </w:rPr>
        <w:tab/>
        <w:t>Institut Nacional Andorrà de Finances(</w:t>
      </w:r>
      <w:r>
        <w:rPr>
          <w:rFonts w:hint="eastAsia"/>
          <w:lang w:val="fr-FR"/>
        </w:rPr>
        <w:t>安道尔国家财政学院</w:t>
      </w:r>
      <w:r>
        <w:rPr>
          <w:lang w:val="fr-FR"/>
        </w:rPr>
        <w:t>)</w:t>
      </w:r>
    </w:p>
    <w:p w:rsidR="004555A0" w:rsidRDefault="004555A0">
      <w:pPr>
        <w:pStyle w:val="SingleTxtGC"/>
        <w:tabs>
          <w:tab w:val="clear" w:pos="431"/>
          <w:tab w:val="clear" w:pos="1134"/>
          <w:tab w:val="clear" w:pos="1565"/>
          <w:tab w:val="clear" w:pos="1996"/>
          <w:tab w:val="clear" w:pos="2427"/>
          <w:tab w:val="left" w:pos="2860"/>
        </w:tabs>
        <w:rPr>
          <w:rFonts w:hint="eastAsia"/>
          <w:lang w:val="fr-FR"/>
        </w:rPr>
      </w:pPr>
      <w:r>
        <w:rPr>
          <w:lang w:val="fr-FR"/>
        </w:rPr>
        <w:t>PAM</w:t>
      </w:r>
      <w:r>
        <w:rPr>
          <w:lang w:val="fr-FR"/>
        </w:rPr>
        <w:tab/>
      </w:r>
      <w:r>
        <w:rPr>
          <w:rFonts w:hint="eastAsia"/>
          <w:lang w:val="fr-FR"/>
        </w:rPr>
        <w:t>世界粮食计划署</w:t>
      </w:r>
    </w:p>
    <w:p w:rsidR="004555A0" w:rsidRDefault="004555A0">
      <w:pPr>
        <w:pStyle w:val="SingleTxtGC"/>
        <w:tabs>
          <w:tab w:val="clear" w:pos="431"/>
          <w:tab w:val="clear" w:pos="1134"/>
          <w:tab w:val="clear" w:pos="1565"/>
          <w:tab w:val="clear" w:pos="1996"/>
          <w:tab w:val="clear" w:pos="2427"/>
          <w:tab w:val="left" w:pos="2860"/>
        </w:tabs>
        <w:ind w:left="2860" w:hanging="1726"/>
        <w:rPr>
          <w:lang w:val="fr-FR"/>
        </w:rPr>
      </w:pPr>
      <w:r>
        <w:rPr>
          <w:lang w:val="fr-FR"/>
        </w:rPr>
        <w:t>PAVD</w:t>
      </w:r>
      <w:r>
        <w:rPr>
          <w:lang w:val="fr-FR"/>
        </w:rPr>
        <w:tab/>
        <w:t>Protocol d’Actuació en casos de Violència Domèstica(</w:t>
      </w:r>
      <w:r>
        <w:rPr>
          <w:rFonts w:hint="eastAsia"/>
          <w:lang w:val="fr-FR"/>
        </w:rPr>
        <w:t>家庭暴力行动议定书</w:t>
      </w:r>
      <w:r>
        <w:rPr>
          <w:lang w:val="fr-FR"/>
        </w:rPr>
        <w:t>)</w:t>
      </w:r>
    </w:p>
    <w:p w:rsidR="004555A0" w:rsidRDefault="004555A0">
      <w:pPr>
        <w:pStyle w:val="SingleTxtGC"/>
        <w:tabs>
          <w:tab w:val="clear" w:pos="431"/>
          <w:tab w:val="clear" w:pos="1134"/>
          <w:tab w:val="clear" w:pos="1565"/>
          <w:tab w:val="clear" w:pos="1996"/>
          <w:tab w:val="clear" w:pos="2427"/>
          <w:tab w:val="left" w:pos="2860"/>
        </w:tabs>
        <w:rPr>
          <w:rFonts w:hint="eastAsia"/>
          <w:lang w:val="fr-FR"/>
        </w:rPr>
      </w:pPr>
      <w:r>
        <w:rPr>
          <w:lang w:val="fr-FR"/>
        </w:rPr>
        <w:t>PIDC</w:t>
      </w:r>
      <w:r>
        <w:rPr>
          <w:lang w:val="fr-FR"/>
        </w:rPr>
        <w:tab/>
      </w:r>
      <w:r>
        <w:rPr>
          <w:rFonts w:hint="eastAsia"/>
          <w:lang w:val="fr-FR"/>
        </w:rPr>
        <w:t>国际传播发展计划</w:t>
      </w:r>
    </w:p>
    <w:p w:rsidR="004555A0" w:rsidRDefault="004555A0">
      <w:pPr>
        <w:pStyle w:val="SingleTxtGC"/>
        <w:tabs>
          <w:tab w:val="clear" w:pos="431"/>
          <w:tab w:val="clear" w:pos="1134"/>
          <w:tab w:val="clear" w:pos="1565"/>
          <w:tab w:val="clear" w:pos="1996"/>
          <w:tab w:val="clear" w:pos="2427"/>
          <w:tab w:val="left" w:pos="2860"/>
        </w:tabs>
        <w:rPr>
          <w:lang w:val="fr-FR"/>
        </w:rPr>
      </w:pPr>
      <w:r>
        <w:rPr>
          <w:lang w:val="fr-FR"/>
        </w:rPr>
        <w:t>PLA</w:t>
      </w:r>
      <w:r>
        <w:rPr>
          <w:lang w:val="fr-FR"/>
        </w:rPr>
        <w:tab/>
        <w:t>Partit Liberal d’Andorra(</w:t>
      </w:r>
      <w:r>
        <w:rPr>
          <w:rFonts w:hint="eastAsia"/>
          <w:lang w:val="fr-FR"/>
        </w:rPr>
        <w:t>安道尔自由党</w:t>
      </w:r>
      <w:r>
        <w:rPr>
          <w:lang w:val="fr-FR"/>
        </w:rPr>
        <w:t>)</w:t>
      </w:r>
    </w:p>
    <w:p w:rsidR="004555A0" w:rsidRDefault="004555A0">
      <w:pPr>
        <w:pStyle w:val="SingleTxtGC"/>
        <w:tabs>
          <w:tab w:val="clear" w:pos="431"/>
          <w:tab w:val="clear" w:pos="1134"/>
          <w:tab w:val="clear" w:pos="1565"/>
          <w:tab w:val="clear" w:pos="1996"/>
          <w:tab w:val="clear" w:pos="2427"/>
          <w:tab w:val="left" w:pos="2860"/>
        </w:tabs>
        <w:rPr>
          <w:lang w:val="fr-FR"/>
        </w:rPr>
      </w:pPr>
      <w:r>
        <w:rPr>
          <w:lang w:val="fr-FR"/>
        </w:rPr>
        <w:t>PS</w:t>
      </w:r>
      <w:r>
        <w:rPr>
          <w:lang w:val="fr-FR"/>
        </w:rPr>
        <w:tab/>
        <w:t>Partit Socialista(</w:t>
      </w:r>
      <w:r>
        <w:rPr>
          <w:rFonts w:hint="eastAsia"/>
          <w:lang w:val="fr-FR"/>
        </w:rPr>
        <w:t>社会党</w:t>
      </w:r>
      <w:r>
        <w:rPr>
          <w:lang w:val="fr-FR"/>
        </w:rPr>
        <w:t>)</w:t>
      </w:r>
    </w:p>
    <w:p w:rsidR="004555A0" w:rsidRDefault="004555A0">
      <w:pPr>
        <w:pStyle w:val="SingleTxtGC"/>
        <w:tabs>
          <w:tab w:val="clear" w:pos="431"/>
          <w:tab w:val="clear" w:pos="1134"/>
          <w:tab w:val="clear" w:pos="1565"/>
          <w:tab w:val="clear" w:pos="1996"/>
          <w:tab w:val="clear" w:pos="2427"/>
          <w:tab w:val="left" w:pos="2860"/>
        </w:tabs>
        <w:rPr>
          <w:lang w:val="fr-FR"/>
        </w:rPr>
      </w:pPr>
      <w:r>
        <w:rPr>
          <w:lang w:val="fr-FR"/>
        </w:rPr>
        <w:t>RTVA</w:t>
      </w:r>
      <w:r>
        <w:rPr>
          <w:lang w:val="fr-FR"/>
        </w:rPr>
        <w:tab/>
        <w:t>Ràdio i Televisió d’Andorra(</w:t>
      </w:r>
      <w:r>
        <w:rPr>
          <w:rFonts w:hint="eastAsia"/>
          <w:lang w:val="fr-FR"/>
        </w:rPr>
        <w:t>安道尔广播电视公司</w:t>
      </w:r>
      <w:r>
        <w:rPr>
          <w:lang w:val="fr-FR"/>
        </w:rPr>
        <w:t>)</w:t>
      </w:r>
    </w:p>
    <w:p w:rsidR="004555A0" w:rsidRDefault="004555A0">
      <w:pPr>
        <w:pStyle w:val="SingleTxtGC"/>
        <w:tabs>
          <w:tab w:val="clear" w:pos="431"/>
          <w:tab w:val="clear" w:pos="1134"/>
          <w:tab w:val="clear" w:pos="1565"/>
          <w:tab w:val="clear" w:pos="1996"/>
          <w:tab w:val="clear" w:pos="2427"/>
          <w:tab w:val="left" w:pos="2860"/>
        </w:tabs>
        <w:rPr>
          <w:lang w:val="fr-FR"/>
        </w:rPr>
      </w:pPr>
      <w:r>
        <w:rPr>
          <w:lang w:val="fr-FR"/>
        </w:rPr>
        <w:t>SAAS</w:t>
      </w:r>
      <w:r>
        <w:rPr>
          <w:lang w:val="fr-FR"/>
        </w:rPr>
        <w:tab/>
        <w:t>Servei Andorrà d’Atenció Sanitària(</w:t>
      </w:r>
      <w:r>
        <w:rPr>
          <w:rFonts w:hint="eastAsia"/>
          <w:lang w:val="fr-FR"/>
        </w:rPr>
        <w:t>安道尔保健部</w:t>
      </w:r>
      <w:r>
        <w:rPr>
          <w:lang w:val="fr-FR"/>
        </w:rPr>
        <w:t>)</w:t>
      </w:r>
    </w:p>
    <w:p w:rsidR="004555A0" w:rsidRDefault="004555A0">
      <w:pPr>
        <w:pStyle w:val="SingleTxtGC"/>
        <w:tabs>
          <w:tab w:val="clear" w:pos="431"/>
          <w:tab w:val="clear" w:pos="1134"/>
          <w:tab w:val="clear" w:pos="1565"/>
          <w:tab w:val="clear" w:pos="1996"/>
          <w:tab w:val="clear" w:pos="2427"/>
          <w:tab w:val="left" w:pos="2860"/>
        </w:tabs>
        <w:rPr>
          <w:lang w:val="fr-FR"/>
        </w:rPr>
      </w:pPr>
      <w:r>
        <w:rPr>
          <w:lang w:val="fr-FR"/>
        </w:rPr>
        <w:t>VA</w:t>
      </w:r>
      <w:r>
        <w:rPr>
          <w:lang w:val="fr-FR"/>
        </w:rPr>
        <w:tab/>
        <w:t>Verds d’Andorra(</w:t>
      </w:r>
      <w:r>
        <w:rPr>
          <w:rFonts w:hint="eastAsia"/>
          <w:lang w:val="fr-FR"/>
        </w:rPr>
        <w:t>安道尔绿党</w:t>
      </w:r>
      <w:r>
        <w:rPr>
          <w:lang w:val="fr-FR"/>
        </w:rPr>
        <w:t>)</w:t>
      </w:r>
    </w:p>
    <w:p w:rsidR="004555A0" w:rsidRDefault="004555A0">
      <w:pPr>
        <w:pStyle w:val="HChGC"/>
        <w:rPr>
          <w:rFonts w:hint="eastAsia"/>
          <w:lang w:val="fr-FR"/>
        </w:rPr>
      </w:pPr>
      <w:r>
        <w:rPr>
          <w:lang w:val="fr-FR"/>
        </w:rPr>
        <w:br w:type="page"/>
      </w:r>
      <w:r>
        <w:rPr>
          <w:rFonts w:hint="eastAsia"/>
          <w:lang w:val="fr-FR"/>
        </w:rPr>
        <w:tab/>
      </w:r>
      <w:r>
        <w:rPr>
          <w:rFonts w:hint="eastAsia"/>
          <w:lang w:val="fr-FR"/>
        </w:rPr>
        <w:t>一</w:t>
      </w:r>
      <w:r>
        <w:rPr>
          <w:lang w:val="fr-FR"/>
        </w:rPr>
        <w:t>.</w:t>
      </w:r>
      <w:r>
        <w:rPr>
          <w:lang w:val="fr-FR"/>
        </w:rPr>
        <w:tab/>
      </w:r>
      <w:r>
        <w:rPr>
          <w:rFonts w:hint="eastAsia"/>
          <w:lang w:val="fr-FR"/>
        </w:rPr>
        <w:t>导言</w:t>
      </w:r>
    </w:p>
    <w:p w:rsidR="004555A0" w:rsidRDefault="004555A0">
      <w:pPr>
        <w:pStyle w:val="SingleTxtGC"/>
        <w:rPr>
          <w:rFonts w:hint="eastAsia"/>
          <w:lang w:val="fr-FR"/>
        </w:rPr>
      </w:pPr>
      <w:r>
        <w:rPr>
          <w:lang w:val="fr-FR"/>
        </w:rPr>
        <w:t xml:space="preserve">1.  </w:t>
      </w:r>
      <w:r>
        <w:rPr>
          <w:rFonts w:hint="eastAsia"/>
          <w:lang w:val="fr-FR"/>
        </w:rPr>
        <w:t>机会平等是朝着《安道尔宪法》第</w:t>
      </w:r>
      <w:r>
        <w:rPr>
          <w:rFonts w:hint="eastAsia"/>
          <w:lang w:val="fr-FR"/>
        </w:rPr>
        <w:t>6</w:t>
      </w:r>
      <w:r>
        <w:rPr>
          <w:rFonts w:hint="eastAsia"/>
          <w:lang w:val="fr-FR"/>
        </w:rPr>
        <w:t>条所承认的法律面前人人平等又迈进了一步。机会平等意味着每个人都是自由的，有选择自己的生活方式和面对生活中出现的各种事件的方式的自由，是男人还是女人并不妨碍这一自由。</w:t>
      </w:r>
    </w:p>
    <w:p w:rsidR="004555A0" w:rsidRDefault="004555A0">
      <w:pPr>
        <w:pStyle w:val="SingleTxtGC"/>
        <w:rPr>
          <w:rFonts w:hint="eastAsia"/>
          <w:lang w:val="fr-FR"/>
        </w:rPr>
      </w:pPr>
      <w:r>
        <w:rPr>
          <w:lang w:val="fr-FR"/>
        </w:rPr>
        <w:t xml:space="preserve">2.  </w:t>
      </w:r>
      <w:r>
        <w:rPr>
          <w:rFonts w:hint="eastAsia"/>
          <w:lang w:val="fr-FR"/>
        </w:rPr>
        <w:t>通过在</w:t>
      </w:r>
      <w:smartTag w:uri="urn:schemas-microsoft-com:office:smarttags" w:element="chsdate">
        <w:smartTagPr>
          <w:attr w:name="IsROCDate" w:val="False"/>
          <w:attr w:name="IsLunarDate" w:val="False"/>
          <w:attr w:name="Day" w:val="15"/>
          <w:attr w:name="Month" w:val="1"/>
          <w:attr w:name="Year" w:val="1997"/>
        </w:smartTagPr>
        <w:r>
          <w:rPr>
            <w:rFonts w:hint="eastAsia"/>
            <w:lang w:val="fr-FR"/>
          </w:rPr>
          <w:t>1997</w:t>
        </w:r>
        <w:r>
          <w:rPr>
            <w:rFonts w:hint="eastAsia"/>
            <w:lang w:val="fr-FR"/>
          </w:rPr>
          <w:t>年</w:t>
        </w:r>
        <w:r>
          <w:rPr>
            <w:rFonts w:hint="eastAsia"/>
            <w:lang w:val="fr-FR"/>
          </w:rPr>
          <w:t>1</w:t>
        </w:r>
        <w:r>
          <w:rPr>
            <w:rFonts w:hint="eastAsia"/>
            <w:lang w:val="fr-FR"/>
          </w:rPr>
          <w:t>月</w:t>
        </w:r>
        <w:r>
          <w:rPr>
            <w:rFonts w:hint="eastAsia"/>
            <w:lang w:val="fr-FR"/>
          </w:rPr>
          <w:t>15</w:t>
        </w:r>
        <w:r>
          <w:rPr>
            <w:rFonts w:hint="eastAsia"/>
            <w:lang w:val="fr-FR"/>
          </w:rPr>
          <w:t>日</w:t>
        </w:r>
      </w:smartTag>
      <w:r>
        <w:rPr>
          <w:rFonts w:hint="eastAsia"/>
          <w:lang w:val="fr-FR"/>
        </w:rPr>
        <w:t>加入《消除对妇女一切形式歧视公约》，安道尔政府选择了保障妇女与男子在享有其经济、社会、文化、公民和政治权利方面的平等。</w:t>
      </w:r>
    </w:p>
    <w:p w:rsidR="004555A0" w:rsidRDefault="004555A0">
      <w:pPr>
        <w:pStyle w:val="SingleTxtGC"/>
        <w:rPr>
          <w:rFonts w:hint="eastAsia"/>
          <w:lang w:val="fr-FR"/>
        </w:rPr>
      </w:pPr>
      <w:bookmarkStart w:id="0" w:name="_Toc279151017"/>
      <w:r>
        <w:rPr>
          <w:lang w:val="fr-FR"/>
        </w:rPr>
        <w:t xml:space="preserve">3.  </w:t>
      </w:r>
      <w:smartTag w:uri="urn:schemas-microsoft-com:office:smarttags" w:element="chsdate">
        <w:smartTagPr>
          <w:attr w:name="IsROCDate" w:val="False"/>
          <w:attr w:name="IsLunarDate" w:val="False"/>
          <w:attr w:name="Day" w:val="3"/>
          <w:attr w:name="Month" w:val="4"/>
          <w:attr w:name="Year" w:val="2011"/>
        </w:smartTagPr>
        <w:r>
          <w:rPr>
            <w:rFonts w:hint="eastAsia"/>
            <w:lang w:val="fr-FR"/>
          </w:rPr>
          <w:t>2011</w:t>
        </w:r>
        <w:r>
          <w:rPr>
            <w:rFonts w:hint="eastAsia"/>
            <w:lang w:val="fr-FR"/>
          </w:rPr>
          <w:t>年</w:t>
        </w:r>
        <w:r>
          <w:rPr>
            <w:rFonts w:hint="eastAsia"/>
            <w:lang w:val="fr-FR"/>
          </w:rPr>
          <w:t>4</w:t>
        </w:r>
        <w:r>
          <w:rPr>
            <w:rFonts w:hint="eastAsia"/>
            <w:lang w:val="fr-FR"/>
          </w:rPr>
          <w:t>月</w:t>
        </w:r>
        <w:r>
          <w:rPr>
            <w:rFonts w:hint="eastAsia"/>
            <w:lang w:val="fr-FR"/>
          </w:rPr>
          <w:t>3</w:t>
        </w:r>
        <w:r>
          <w:rPr>
            <w:rFonts w:hint="eastAsia"/>
            <w:lang w:val="fr-FR"/>
          </w:rPr>
          <w:t>日</w:t>
        </w:r>
      </w:smartTag>
      <w:r>
        <w:rPr>
          <w:rFonts w:hint="eastAsia"/>
          <w:lang w:val="fr-FR"/>
        </w:rPr>
        <w:t>大选后，促进人权和男女平等方面的主管部门是卫生和福利部。不过，必须指出的是，新一届政府希望在这个问题上确立一种多种战略的横向方式。</w:t>
      </w:r>
    </w:p>
    <w:p w:rsidR="004555A0" w:rsidRDefault="004555A0">
      <w:pPr>
        <w:pStyle w:val="SingleTxtGC"/>
        <w:rPr>
          <w:rFonts w:hint="eastAsia"/>
          <w:lang w:val="fr-FR"/>
        </w:rPr>
      </w:pPr>
      <w:r>
        <w:rPr>
          <w:lang w:val="fr-FR"/>
        </w:rPr>
        <w:t>4.</w:t>
      </w:r>
      <w:r>
        <w:rPr>
          <w:rFonts w:hint="eastAsia"/>
          <w:lang w:val="fr-FR"/>
        </w:rPr>
        <w:t xml:space="preserve">  </w:t>
      </w:r>
      <w:r>
        <w:rPr>
          <w:rFonts w:hint="eastAsia"/>
          <w:lang w:val="fr-FR"/>
        </w:rPr>
        <w:t>目前，安道尔议会</w:t>
      </w:r>
      <w:r>
        <w:rPr>
          <w:rFonts w:hint="eastAsia"/>
          <w:lang w:val="fr-FR"/>
        </w:rPr>
        <w:t>(</w:t>
      </w:r>
      <w:r>
        <w:rPr>
          <w:rFonts w:hint="eastAsia"/>
          <w:lang w:val="fr-FR"/>
        </w:rPr>
        <w:t>议会</w:t>
      </w:r>
      <w:r>
        <w:rPr>
          <w:rFonts w:hint="eastAsia"/>
          <w:lang w:val="fr-FR"/>
        </w:rPr>
        <w:t>)</w:t>
      </w:r>
      <w:r>
        <w:rPr>
          <w:rFonts w:hint="eastAsia"/>
          <w:lang w:val="fr-FR"/>
        </w:rPr>
        <w:t>由</w:t>
      </w:r>
      <w:r>
        <w:rPr>
          <w:rFonts w:hint="eastAsia"/>
          <w:lang w:val="fr-FR"/>
        </w:rPr>
        <w:t>15</w:t>
      </w:r>
      <w:r>
        <w:rPr>
          <w:rFonts w:hint="eastAsia"/>
          <w:lang w:val="fr-FR"/>
        </w:rPr>
        <w:t>名女议员和</w:t>
      </w:r>
      <w:r>
        <w:rPr>
          <w:rFonts w:hint="eastAsia"/>
          <w:lang w:val="fr-FR"/>
        </w:rPr>
        <w:t>13</w:t>
      </w:r>
      <w:r>
        <w:rPr>
          <w:rFonts w:hint="eastAsia"/>
          <w:lang w:val="fr-FR"/>
        </w:rPr>
        <w:t>名男议员组成，这证明男女平等是安道尔政治辩论和优先事项的核心。</w:t>
      </w:r>
    </w:p>
    <w:bookmarkEnd w:id="0"/>
    <w:p w:rsidR="004555A0" w:rsidRDefault="004555A0">
      <w:pPr>
        <w:pStyle w:val="SingleTxtGC"/>
        <w:rPr>
          <w:rFonts w:hint="eastAsia"/>
          <w:lang w:val="fr-FR"/>
        </w:rPr>
      </w:pPr>
      <w:r>
        <w:rPr>
          <w:lang w:val="fr-FR"/>
        </w:rPr>
        <w:t>5.</w:t>
      </w:r>
      <w:r>
        <w:rPr>
          <w:rFonts w:hint="eastAsia"/>
          <w:lang w:val="fr-FR"/>
        </w:rPr>
        <w:t xml:space="preserve">  </w:t>
      </w:r>
      <w:r>
        <w:rPr>
          <w:rFonts w:hint="eastAsia"/>
          <w:lang w:val="fr-FR"/>
        </w:rPr>
        <w:t>本报告是第二次和第三次合并报告，编制本报告的目标如下：</w:t>
      </w:r>
    </w:p>
    <w:p w:rsidR="004555A0" w:rsidRDefault="004555A0">
      <w:pPr>
        <w:pStyle w:val="SingleTxtGC"/>
        <w:numPr>
          <w:ilvl w:val="0"/>
          <w:numId w:val="21"/>
        </w:numPr>
        <w:tabs>
          <w:tab w:val="clear" w:pos="431"/>
          <w:tab w:val="clear" w:pos="1134"/>
          <w:tab w:val="clear" w:pos="1565"/>
          <w:tab w:val="clear" w:pos="1996"/>
          <w:tab w:val="clear" w:pos="2427"/>
          <w:tab w:val="left" w:pos="2211"/>
        </w:tabs>
        <w:rPr>
          <w:rFonts w:hint="eastAsia"/>
          <w:lang w:val="fr-FR"/>
        </w:rPr>
      </w:pPr>
      <w:r>
        <w:rPr>
          <w:rFonts w:hint="eastAsia"/>
          <w:lang w:val="fr-FR"/>
        </w:rPr>
        <w:t>总目标：获取有关《公约》目前在安道尔公国的实施情况的信息；</w:t>
      </w:r>
    </w:p>
    <w:p w:rsidR="004555A0" w:rsidRDefault="004555A0">
      <w:pPr>
        <w:pStyle w:val="SingleTxtGC"/>
        <w:numPr>
          <w:ilvl w:val="0"/>
          <w:numId w:val="21"/>
        </w:numPr>
        <w:tabs>
          <w:tab w:val="clear" w:pos="431"/>
          <w:tab w:val="clear" w:pos="1134"/>
          <w:tab w:val="clear" w:pos="1565"/>
          <w:tab w:val="clear" w:pos="1996"/>
          <w:tab w:val="clear" w:pos="2427"/>
          <w:tab w:val="left" w:pos="2211"/>
        </w:tabs>
        <w:rPr>
          <w:rFonts w:hint="eastAsia"/>
          <w:lang w:val="fr-FR"/>
        </w:rPr>
      </w:pPr>
      <w:r>
        <w:rPr>
          <w:rFonts w:hint="eastAsia"/>
          <w:lang w:val="fr-FR"/>
        </w:rPr>
        <w:t>具体目标：</w:t>
      </w:r>
    </w:p>
    <w:p w:rsidR="004555A0" w:rsidRDefault="004555A0">
      <w:pPr>
        <w:pStyle w:val="SingleTxtGC"/>
        <w:numPr>
          <w:ilvl w:val="0"/>
          <w:numId w:val="20"/>
        </w:numPr>
        <w:tabs>
          <w:tab w:val="clear" w:pos="431"/>
          <w:tab w:val="clear" w:pos="1134"/>
          <w:tab w:val="clear" w:pos="1565"/>
          <w:tab w:val="clear" w:pos="1996"/>
          <w:tab w:val="clear" w:pos="2381"/>
          <w:tab w:val="clear" w:pos="2427"/>
          <w:tab w:val="left" w:pos="2835"/>
        </w:tabs>
        <w:ind w:left="2801"/>
        <w:rPr>
          <w:rFonts w:hint="eastAsia"/>
          <w:lang w:val="fr-FR"/>
        </w:rPr>
      </w:pPr>
      <w:r>
        <w:rPr>
          <w:rFonts w:hint="eastAsia"/>
          <w:lang w:val="fr-FR"/>
        </w:rPr>
        <w:t>查明安道尔妇女可能遭受歧视的关键领域或重要领域，尤其是在获得《公约》所承认的权利方面以及承认和享有这些权利方面；</w:t>
      </w:r>
    </w:p>
    <w:p w:rsidR="004555A0" w:rsidRDefault="004555A0">
      <w:pPr>
        <w:pStyle w:val="SingleTxtGC"/>
        <w:numPr>
          <w:ilvl w:val="0"/>
          <w:numId w:val="20"/>
        </w:numPr>
        <w:tabs>
          <w:tab w:val="clear" w:pos="431"/>
          <w:tab w:val="clear" w:pos="1134"/>
          <w:tab w:val="clear" w:pos="1565"/>
          <w:tab w:val="clear" w:pos="1996"/>
          <w:tab w:val="clear" w:pos="2381"/>
          <w:tab w:val="clear" w:pos="2427"/>
          <w:tab w:val="left" w:pos="2835"/>
        </w:tabs>
        <w:ind w:left="2801"/>
        <w:rPr>
          <w:rFonts w:hint="eastAsia"/>
          <w:lang w:val="fr-FR"/>
        </w:rPr>
      </w:pPr>
      <w:r>
        <w:rPr>
          <w:rFonts w:hint="eastAsia"/>
          <w:lang w:val="fr-FR"/>
        </w:rPr>
        <w:t>获取夫妻和</w:t>
      </w:r>
      <w:r>
        <w:rPr>
          <w:lang w:val="fr-FR"/>
        </w:rPr>
        <w:t>/</w:t>
      </w:r>
      <w:r>
        <w:rPr>
          <w:rFonts w:hint="eastAsia"/>
          <w:lang w:val="fr-FR"/>
        </w:rPr>
        <w:t>或有家庭责任的成年人的日常生活安排方面的信息，以便了解是否存在一种平等分摊家务和家庭任务的方式；</w:t>
      </w:r>
    </w:p>
    <w:p w:rsidR="004555A0" w:rsidRDefault="004555A0">
      <w:pPr>
        <w:pStyle w:val="SingleTxtGC"/>
        <w:numPr>
          <w:ilvl w:val="0"/>
          <w:numId w:val="20"/>
        </w:numPr>
        <w:tabs>
          <w:tab w:val="clear" w:pos="431"/>
          <w:tab w:val="clear" w:pos="1134"/>
          <w:tab w:val="clear" w:pos="1565"/>
          <w:tab w:val="clear" w:pos="1996"/>
          <w:tab w:val="clear" w:pos="2381"/>
          <w:tab w:val="clear" w:pos="2427"/>
          <w:tab w:val="left" w:pos="2835"/>
        </w:tabs>
        <w:ind w:left="2801"/>
        <w:rPr>
          <w:rFonts w:hint="eastAsia"/>
          <w:lang w:val="fr-FR"/>
        </w:rPr>
      </w:pPr>
      <w:r>
        <w:rPr>
          <w:rFonts w:hint="eastAsia"/>
          <w:lang w:val="fr-FR"/>
        </w:rPr>
        <w:t>了解使得在各种重要领域男女分工长期存在的家长制行为方式和文化方面的陈规定型观念；</w:t>
      </w:r>
    </w:p>
    <w:p w:rsidR="004555A0" w:rsidRDefault="004555A0">
      <w:pPr>
        <w:pStyle w:val="SingleTxtGC"/>
        <w:numPr>
          <w:ilvl w:val="0"/>
          <w:numId w:val="20"/>
        </w:numPr>
        <w:tabs>
          <w:tab w:val="clear" w:pos="431"/>
          <w:tab w:val="clear" w:pos="1134"/>
          <w:tab w:val="clear" w:pos="1565"/>
          <w:tab w:val="clear" w:pos="1996"/>
          <w:tab w:val="clear" w:pos="2381"/>
          <w:tab w:val="clear" w:pos="2427"/>
          <w:tab w:val="left" w:pos="2835"/>
        </w:tabs>
        <w:ind w:left="2801"/>
        <w:rPr>
          <w:rFonts w:hint="eastAsia"/>
          <w:lang w:val="fr-FR"/>
        </w:rPr>
      </w:pPr>
      <w:r>
        <w:rPr>
          <w:rFonts w:hint="eastAsia"/>
          <w:lang w:val="fr-FR"/>
        </w:rPr>
        <w:t>让人们尤其是妇女协会参与对妇女权利在安道尔的落实情况的分析工作和行动建议。</w:t>
      </w:r>
    </w:p>
    <w:p w:rsidR="004555A0" w:rsidRDefault="004555A0">
      <w:pPr>
        <w:pStyle w:val="SingleTxtGC"/>
        <w:rPr>
          <w:rFonts w:hint="eastAsia"/>
          <w:lang w:val="fr-FR"/>
        </w:rPr>
      </w:pPr>
      <w:r>
        <w:rPr>
          <w:lang w:val="fr-FR"/>
        </w:rPr>
        <w:t>6.</w:t>
      </w:r>
      <w:r>
        <w:rPr>
          <w:rFonts w:hint="eastAsia"/>
          <w:lang w:val="fr-FR"/>
        </w:rPr>
        <w:t xml:space="preserve">  </w:t>
      </w:r>
      <w:r>
        <w:rPr>
          <w:rFonts w:hint="eastAsia"/>
          <w:lang w:val="fr-FR"/>
        </w:rPr>
        <w:t>由于普遍的社会现实和所研究的主题即歧视这一多元现象的复杂性，本研究以一种多战略方法为基础。</w:t>
      </w:r>
    </w:p>
    <w:p w:rsidR="004555A0" w:rsidRDefault="004555A0">
      <w:pPr>
        <w:pStyle w:val="SingleTxtGC"/>
        <w:rPr>
          <w:lang w:val="fr-FR"/>
        </w:rPr>
      </w:pPr>
      <w:r>
        <w:rPr>
          <w:lang w:val="fr-FR"/>
        </w:rPr>
        <w:t>7.</w:t>
      </w:r>
      <w:r>
        <w:rPr>
          <w:rFonts w:hint="eastAsia"/>
          <w:lang w:val="fr-FR"/>
        </w:rPr>
        <w:t xml:space="preserve">  </w:t>
      </w:r>
      <w:r>
        <w:rPr>
          <w:rFonts w:hint="eastAsia"/>
          <w:lang w:val="fr-FR"/>
        </w:rPr>
        <w:t>社会指标的制定依照的是</w:t>
      </w:r>
      <w:r>
        <w:rPr>
          <w:rFonts w:hint="eastAsia"/>
        </w:rPr>
        <w:t>国际人权条约缔约国提交报告的形式和内容的准则汇编中所确定的关于</w:t>
      </w:r>
      <w:r>
        <w:rPr>
          <w:rFonts w:hint="eastAsia"/>
          <w:lang w:val="fr-FR"/>
        </w:rPr>
        <w:t>签署了国际人权条约的联合国会员国应提交的报告形式和内容的指令</w:t>
      </w:r>
      <w:r>
        <w:rPr>
          <w:lang w:val="fr-FR"/>
        </w:rPr>
        <w:t>(</w:t>
      </w:r>
      <w:bookmarkStart w:id="1" w:name="OLE_LINK3"/>
      <w:bookmarkStart w:id="2" w:name="OLE_LINK4"/>
      <w:r>
        <w:rPr>
          <w:lang w:val="fr-FR"/>
        </w:rPr>
        <w:t>HRI/GEN/2/Rev.1/Add.2</w:t>
      </w:r>
      <w:bookmarkEnd w:id="1"/>
      <w:bookmarkEnd w:id="2"/>
      <w:r>
        <w:rPr>
          <w:lang w:val="fr-FR"/>
        </w:rPr>
        <w:t>)</w:t>
      </w:r>
      <w:r>
        <w:rPr>
          <w:rFonts w:hint="eastAsia"/>
          <w:lang w:val="fr-FR"/>
        </w:rPr>
        <w:t>，以及《编制关于妇女与男子的国家统计报告指南》。</w:t>
      </w:r>
      <w:r>
        <w:rPr>
          <w:rStyle w:val="FootnoteReference"/>
          <w:lang w:val="fr-FR"/>
        </w:rPr>
        <w:footnoteReference w:id="2"/>
      </w:r>
      <w:r>
        <w:rPr>
          <w:lang w:val="fr-FR"/>
        </w:rPr>
        <w:t xml:space="preserve"> </w:t>
      </w:r>
    </w:p>
    <w:p w:rsidR="004555A0" w:rsidRDefault="004555A0">
      <w:pPr>
        <w:pStyle w:val="HChGC"/>
        <w:rPr>
          <w:rFonts w:hint="eastAsia"/>
          <w:lang w:val="fr-FR"/>
        </w:rPr>
      </w:pPr>
      <w:bookmarkStart w:id="3" w:name="_Toc279151020"/>
      <w:bookmarkStart w:id="4" w:name="_Toc300830845"/>
      <w:r>
        <w:rPr>
          <w:lang w:val="fr-FR"/>
        </w:rPr>
        <w:tab/>
      </w:r>
      <w:r>
        <w:rPr>
          <w:rFonts w:hint="eastAsia"/>
          <w:lang w:val="fr-FR"/>
        </w:rPr>
        <w:t>二</w:t>
      </w:r>
      <w:r>
        <w:rPr>
          <w:lang w:val="fr-FR"/>
        </w:rPr>
        <w:t>.</w:t>
      </w:r>
      <w:r>
        <w:rPr>
          <w:lang w:val="fr-FR"/>
        </w:rPr>
        <w:tab/>
      </w:r>
      <w:bookmarkEnd w:id="3"/>
      <w:bookmarkEnd w:id="4"/>
      <w:r>
        <w:rPr>
          <w:rFonts w:hint="eastAsia"/>
          <w:lang w:val="fr-FR"/>
        </w:rPr>
        <w:t>年表</w:t>
      </w:r>
    </w:p>
    <w:p w:rsidR="004555A0" w:rsidRDefault="004555A0">
      <w:pPr>
        <w:pStyle w:val="SingleTxtGC"/>
        <w:rPr>
          <w:rFonts w:hint="eastAsia"/>
          <w:lang w:val="fr-FR"/>
        </w:rPr>
      </w:pPr>
      <w:r>
        <w:rPr>
          <w:lang w:val="fr-FR"/>
        </w:rPr>
        <w:t>8.</w:t>
      </w:r>
      <w:r>
        <w:rPr>
          <w:rFonts w:hint="eastAsia"/>
          <w:lang w:val="fr-FR"/>
        </w:rPr>
        <w:t xml:space="preserve">  2001</w:t>
      </w:r>
      <w:r>
        <w:rPr>
          <w:rFonts w:hint="eastAsia"/>
          <w:lang w:val="fr-FR"/>
        </w:rPr>
        <w:t>年，设立家庭事务国务秘书处并批准《家庭暴力行动议定书》</w:t>
      </w:r>
      <w:r>
        <w:rPr>
          <w:rFonts w:hint="eastAsia"/>
          <w:lang w:val="fr-FR"/>
        </w:rPr>
        <w:t>(PAVD)</w:t>
      </w:r>
      <w:r>
        <w:rPr>
          <w:rFonts w:hint="eastAsia"/>
          <w:lang w:val="fr-FR"/>
        </w:rPr>
        <w:t>。</w:t>
      </w:r>
      <w:r>
        <w:rPr>
          <w:rFonts w:hint="eastAsia"/>
          <w:lang w:val="fr-FR"/>
        </w:rPr>
        <w:t>2001</w:t>
      </w:r>
      <w:r>
        <w:rPr>
          <w:rFonts w:hint="eastAsia"/>
          <w:lang w:val="fr-FR"/>
        </w:rPr>
        <w:t>年</w:t>
      </w:r>
      <w:r>
        <w:rPr>
          <w:rFonts w:hint="eastAsia"/>
          <w:lang w:val="fr-FR"/>
        </w:rPr>
        <w:t>6</w:t>
      </w:r>
      <w:r>
        <w:rPr>
          <w:rFonts w:hint="eastAsia"/>
          <w:lang w:val="fr-FR"/>
        </w:rPr>
        <w:t>月</w:t>
      </w:r>
      <w:r>
        <w:rPr>
          <w:rFonts w:hint="eastAsia"/>
          <w:lang w:val="fr-FR"/>
        </w:rPr>
        <w:t>22</w:t>
      </w:r>
      <w:r>
        <w:rPr>
          <w:rFonts w:hint="eastAsia"/>
          <w:lang w:val="fr-FR"/>
        </w:rPr>
        <w:t>日，在卫生和社会福利部以及司法和内政部监管下正式提交《家庭暴力行动议定书》。</w:t>
      </w:r>
    </w:p>
    <w:p w:rsidR="004555A0" w:rsidRDefault="004555A0">
      <w:pPr>
        <w:pStyle w:val="SingleTxtGC"/>
        <w:rPr>
          <w:lang w:val="fr-FR"/>
        </w:rPr>
      </w:pPr>
      <w:r>
        <w:rPr>
          <w:lang w:val="fr-FR"/>
        </w:rPr>
        <w:t>9.</w:t>
      </w:r>
      <w:r>
        <w:rPr>
          <w:rFonts w:hint="eastAsia"/>
          <w:lang w:val="fr-FR"/>
        </w:rPr>
        <w:t xml:space="preserve">  </w:t>
      </w:r>
      <w:r>
        <w:rPr>
          <w:rFonts w:hint="eastAsia"/>
          <w:lang w:val="fr-FR"/>
        </w:rPr>
        <w:t>由此提出了第一条方针，即男女平等。政府超越《家庭暴力行动议定书》的范围，按照这一方针，对社会做出了承诺：制定促进社会成员之间更加公正平等的关系的特殊政策。</w:t>
      </w:r>
    </w:p>
    <w:p w:rsidR="004555A0" w:rsidRDefault="004555A0">
      <w:pPr>
        <w:pStyle w:val="SingleTxtGC"/>
        <w:rPr>
          <w:rFonts w:hint="eastAsia"/>
          <w:lang w:val="fr-FR"/>
        </w:rPr>
      </w:pPr>
      <w:r>
        <w:rPr>
          <w:lang w:val="fr-FR"/>
        </w:rPr>
        <w:t>10.</w:t>
      </w:r>
      <w:r>
        <w:rPr>
          <w:rFonts w:hint="eastAsia"/>
          <w:lang w:val="fr-FR"/>
        </w:rPr>
        <w:t xml:space="preserve">  2001</w:t>
      </w:r>
      <w:r>
        <w:rPr>
          <w:rFonts w:hint="eastAsia"/>
          <w:lang w:val="fr-FR"/>
        </w:rPr>
        <w:t>年是繁忙的一年，因为安道尔政府为增进妇女权利做出了巨大的努力。例如，安道尔于</w:t>
      </w:r>
      <w:smartTag w:uri="urn:schemas-microsoft-com:office:smarttags" w:element="chsdate">
        <w:smartTagPr>
          <w:attr w:name="Year" w:val="2001"/>
          <w:attr w:name="Month" w:val="7"/>
          <w:attr w:name="Day" w:val="10"/>
          <w:attr w:name="IsLunarDate" w:val="False"/>
          <w:attr w:name="IsROCDate" w:val="False"/>
        </w:smartTagPr>
        <w:r>
          <w:rPr>
            <w:rFonts w:hint="eastAsia"/>
            <w:lang w:val="fr-FR"/>
          </w:rPr>
          <w:t>2001</w:t>
        </w:r>
        <w:r>
          <w:rPr>
            <w:rFonts w:hint="eastAsia"/>
            <w:lang w:val="fr-FR"/>
          </w:rPr>
          <w:t>年</w:t>
        </w:r>
        <w:r>
          <w:rPr>
            <w:rFonts w:hint="eastAsia"/>
            <w:lang w:val="fr-FR"/>
          </w:rPr>
          <w:t>7</w:t>
        </w:r>
        <w:r>
          <w:rPr>
            <w:rFonts w:hint="eastAsia"/>
            <w:lang w:val="fr-FR"/>
          </w:rPr>
          <w:t>月</w:t>
        </w:r>
        <w:r>
          <w:rPr>
            <w:rFonts w:hint="eastAsia"/>
            <w:lang w:val="fr-FR"/>
          </w:rPr>
          <w:t>10</w:t>
        </w:r>
        <w:r>
          <w:rPr>
            <w:rFonts w:hint="eastAsia"/>
            <w:lang w:val="fr-FR"/>
          </w:rPr>
          <w:t>日</w:t>
        </w:r>
      </w:smartTag>
      <w:r>
        <w:rPr>
          <w:rFonts w:hint="eastAsia"/>
          <w:lang w:val="fr-FR"/>
        </w:rPr>
        <w:t>向消除对妇女歧视委员会提交了关于《消除对妇女一切形式歧视公约》的实施和落实情况的初次报告。</w:t>
      </w:r>
    </w:p>
    <w:p w:rsidR="004555A0" w:rsidRDefault="004555A0">
      <w:pPr>
        <w:pStyle w:val="SingleTxtGC"/>
        <w:rPr>
          <w:rFonts w:hint="eastAsia"/>
          <w:lang w:val="fr-FR"/>
        </w:rPr>
      </w:pPr>
      <w:r>
        <w:rPr>
          <w:lang w:val="fr-FR"/>
        </w:rPr>
        <w:t>11.</w:t>
      </w:r>
      <w:r>
        <w:rPr>
          <w:rFonts w:hint="eastAsia"/>
          <w:lang w:val="fr-FR"/>
        </w:rPr>
        <w:t xml:space="preserve">  2002</w:t>
      </w:r>
      <w:r>
        <w:rPr>
          <w:rFonts w:hint="eastAsia"/>
          <w:lang w:val="fr-FR"/>
        </w:rPr>
        <w:t>年，批准了《消除对妇女一切形式歧视公约任择议定书》。</w:t>
      </w:r>
    </w:p>
    <w:p w:rsidR="004555A0" w:rsidRDefault="004555A0">
      <w:pPr>
        <w:pStyle w:val="SingleTxtGC"/>
        <w:rPr>
          <w:rFonts w:hint="eastAsia"/>
          <w:lang w:val="fr-FR"/>
        </w:rPr>
      </w:pPr>
      <w:r>
        <w:rPr>
          <w:lang w:val="fr-FR"/>
        </w:rPr>
        <w:t>12.</w:t>
      </w:r>
      <w:r>
        <w:rPr>
          <w:rFonts w:hint="eastAsia"/>
          <w:lang w:val="fr-FR"/>
        </w:rPr>
        <w:t xml:space="preserve">  2003</w:t>
      </w:r>
      <w:r>
        <w:rPr>
          <w:rFonts w:hint="eastAsia"/>
          <w:lang w:val="fr-FR"/>
        </w:rPr>
        <w:t>年，开始参与欧洲委员会男女平等指导委员会</w:t>
      </w:r>
      <w:r>
        <w:rPr>
          <w:lang w:val="fr-FR"/>
        </w:rPr>
        <w:t>(CDEG)</w:t>
      </w:r>
      <w:r>
        <w:rPr>
          <w:rFonts w:hint="eastAsia"/>
          <w:lang w:val="fr-FR"/>
        </w:rPr>
        <w:t>的工作并参加欧洲委员会关于男女平等的第</w:t>
      </w:r>
      <w:r>
        <w:rPr>
          <w:rFonts w:hint="eastAsia"/>
          <w:lang w:val="fr-FR"/>
        </w:rPr>
        <w:t>5</w:t>
      </w:r>
      <w:r>
        <w:rPr>
          <w:rFonts w:hint="eastAsia"/>
          <w:lang w:val="fr-FR"/>
        </w:rPr>
        <w:t>次部长级会议。</w:t>
      </w:r>
    </w:p>
    <w:p w:rsidR="004555A0" w:rsidRDefault="004555A0">
      <w:pPr>
        <w:pStyle w:val="SingleTxtGC"/>
        <w:rPr>
          <w:rFonts w:hint="eastAsia"/>
          <w:lang w:val="fr-FR"/>
        </w:rPr>
      </w:pPr>
      <w:r>
        <w:rPr>
          <w:lang w:val="fr-FR"/>
        </w:rPr>
        <w:t>13.</w:t>
      </w:r>
      <w:r>
        <w:rPr>
          <w:rFonts w:hint="eastAsia"/>
          <w:lang w:val="fr-FR"/>
        </w:rPr>
        <w:t xml:space="preserve">  2004</w:t>
      </w:r>
      <w:r>
        <w:rPr>
          <w:rFonts w:hint="eastAsia"/>
          <w:lang w:val="fr-FR"/>
        </w:rPr>
        <w:t>年，召开关于起草一项男女机会平等的行动计划的研讨会，批准该行动计划并且参加在中东欧落实《北京宣言和行动纲要》筹备会议。</w:t>
      </w:r>
    </w:p>
    <w:p w:rsidR="004555A0" w:rsidRDefault="004555A0">
      <w:pPr>
        <w:pStyle w:val="SingleTxtGC"/>
        <w:rPr>
          <w:rFonts w:hint="eastAsia"/>
          <w:lang w:val="fr-FR"/>
        </w:rPr>
      </w:pPr>
      <w:r>
        <w:rPr>
          <w:lang w:val="fr-FR"/>
        </w:rPr>
        <w:t>14.</w:t>
      </w:r>
      <w:r>
        <w:rPr>
          <w:rFonts w:hint="eastAsia"/>
          <w:lang w:val="fr-FR"/>
        </w:rPr>
        <w:t xml:space="preserve">  2005</w:t>
      </w:r>
      <w:r>
        <w:rPr>
          <w:rFonts w:hint="eastAsia"/>
          <w:lang w:val="fr-FR"/>
        </w:rPr>
        <w:t>年，参加妇女地位委员会第四十九届会议，并设立卫生、社会福利和家庭部。</w:t>
      </w:r>
    </w:p>
    <w:p w:rsidR="004555A0" w:rsidRDefault="004555A0">
      <w:pPr>
        <w:pStyle w:val="SingleTxtGC"/>
        <w:rPr>
          <w:rFonts w:hint="eastAsia"/>
          <w:lang w:val="fr-FR"/>
        </w:rPr>
      </w:pPr>
      <w:r>
        <w:rPr>
          <w:lang w:val="fr-FR"/>
        </w:rPr>
        <w:t>15.</w:t>
      </w:r>
      <w:r>
        <w:rPr>
          <w:rFonts w:hint="eastAsia"/>
          <w:lang w:val="fr-FR"/>
        </w:rPr>
        <w:t xml:space="preserve">  2006</w:t>
      </w:r>
      <w:r>
        <w:rPr>
          <w:rFonts w:hint="eastAsia"/>
          <w:lang w:val="fr-FR"/>
        </w:rPr>
        <w:t>年，参加欧洲委员会关于男女平等的第</w:t>
      </w:r>
      <w:r>
        <w:rPr>
          <w:rFonts w:hint="eastAsia"/>
          <w:lang w:val="fr-FR"/>
        </w:rPr>
        <w:t>6</w:t>
      </w:r>
      <w:r>
        <w:rPr>
          <w:rFonts w:hint="eastAsia"/>
          <w:lang w:val="fr-FR"/>
        </w:rPr>
        <w:t>次部长级会议，为制定国家社会救济计划发起一个参与性的进程，并支持欧洲委员会打击针对妇女的暴力行动包括家庭暴力运动。</w:t>
      </w:r>
    </w:p>
    <w:p w:rsidR="004555A0" w:rsidRDefault="004555A0">
      <w:pPr>
        <w:pStyle w:val="SingleTxtGC"/>
        <w:rPr>
          <w:rFonts w:hint="eastAsia"/>
          <w:lang w:val="fr-FR"/>
        </w:rPr>
      </w:pPr>
      <w:r>
        <w:rPr>
          <w:lang w:val="fr-FR"/>
        </w:rPr>
        <w:t>16.</w:t>
      </w:r>
      <w:r>
        <w:rPr>
          <w:rFonts w:hint="eastAsia"/>
          <w:lang w:val="fr-FR"/>
        </w:rPr>
        <w:t xml:space="preserve">  2007</w:t>
      </w:r>
      <w:r>
        <w:rPr>
          <w:rFonts w:hint="eastAsia"/>
          <w:lang w:val="fr-FR"/>
        </w:rPr>
        <w:t>年，住房部与卫生、社会福利和家庭部合并，设立全面负责性别暴力受害妇女小组</w:t>
      </w:r>
      <w:r>
        <w:rPr>
          <w:lang w:val="fr-FR"/>
        </w:rPr>
        <w:t>(EAID)</w:t>
      </w:r>
      <w:r>
        <w:rPr>
          <w:rFonts w:hint="eastAsia"/>
          <w:lang w:val="fr-FR"/>
        </w:rPr>
        <w:t>并且在警察部门设立一个专门负责受虐待妇女的单位。</w:t>
      </w:r>
    </w:p>
    <w:p w:rsidR="004555A0" w:rsidRDefault="004555A0">
      <w:pPr>
        <w:pStyle w:val="HChGC"/>
        <w:rPr>
          <w:lang w:val="fr-FR"/>
        </w:rPr>
      </w:pPr>
      <w:bookmarkStart w:id="5" w:name="_Toc279151021"/>
      <w:bookmarkStart w:id="6" w:name="_Toc300830846"/>
      <w:r>
        <w:rPr>
          <w:lang w:val="fr-FR"/>
        </w:rPr>
        <w:tab/>
      </w:r>
      <w:r>
        <w:rPr>
          <w:rFonts w:hint="eastAsia"/>
          <w:lang w:val="fr-FR"/>
        </w:rPr>
        <w:t>三</w:t>
      </w:r>
      <w:r>
        <w:rPr>
          <w:lang w:val="fr-FR"/>
        </w:rPr>
        <w:t>.</w:t>
      </w:r>
      <w:r>
        <w:rPr>
          <w:lang w:val="fr-FR"/>
        </w:rPr>
        <w:tab/>
      </w:r>
      <w:r>
        <w:rPr>
          <w:rFonts w:hint="eastAsia"/>
          <w:lang w:val="fr-FR"/>
        </w:rPr>
        <w:t>建议落实情况</w:t>
      </w:r>
      <w:bookmarkEnd w:id="5"/>
      <w:bookmarkEnd w:id="6"/>
    </w:p>
    <w:p w:rsidR="004555A0" w:rsidRDefault="004555A0">
      <w:pPr>
        <w:pStyle w:val="H1GC"/>
        <w:rPr>
          <w:rFonts w:hint="eastAsia"/>
          <w:lang w:val="fr-FR"/>
        </w:rPr>
      </w:pPr>
      <w:bookmarkStart w:id="7" w:name="_Toc279151022"/>
      <w:bookmarkStart w:id="8" w:name="_Toc300830847"/>
      <w:r>
        <w:rPr>
          <w:lang w:val="fr-FR"/>
        </w:rPr>
        <w:tab/>
        <w:t>A.</w:t>
      </w:r>
      <w:bookmarkEnd w:id="7"/>
      <w:r>
        <w:rPr>
          <w:lang w:val="fr-FR"/>
        </w:rPr>
        <w:tab/>
      </w:r>
      <w:bookmarkEnd w:id="8"/>
      <w:r>
        <w:rPr>
          <w:rFonts w:hint="eastAsia"/>
          <w:lang w:val="fr-FR"/>
        </w:rPr>
        <w:t>立法措施</w:t>
      </w:r>
    </w:p>
    <w:p w:rsidR="004555A0" w:rsidRDefault="004555A0">
      <w:pPr>
        <w:pStyle w:val="SingleTxtGC"/>
        <w:rPr>
          <w:rFonts w:hint="eastAsia"/>
          <w:lang w:val="fr-FR"/>
        </w:rPr>
      </w:pPr>
      <w:r>
        <w:rPr>
          <w:lang w:val="fr-FR"/>
        </w:rPr>
        <w:t>17.</w:t>
      </w:r>
      <w:r>
        <w:rPr>
          <w:rFonts w:hint="eastAsia"/>
          <w:lang w:val="fr-FR"/>
        </w:rPr>
        <w:t xml:space="preserve">  </w:t>
      </w:r>
      <w:r>
        <w:rPr>
          <w:rFonts w:hint="eastAsia"/>
          <w:lang w:val="fr-FR"/>
        </w:rPr>
        <w:t>正如前面已经指出的，</w:t>
      </w:r>
      <w:r>
        <w:rPr>
          <w:rFonts w:hint="eastAsia"/>
          <w:lang w:val="fr-FR"/>
        </w:rPr>
        <w:t>2002</w:t>
      </w:r>
      <w:r>
        <w:rPr>
          <w:rFonts w:hint="eastAsia"/>
          <w:lang w:val="fr-FR"/>
        </w:rPr>
        <w:t>年</w:t>
      </w:r>
      <w:r>
        <w:rPr>
          <w:rFonts w:hint="eastAsia"/>
          <w:lang w:val="fr-FR"/>
        </w:rPr>
        <w:t>10</w:t>
      </w:r>
      <w:r>
        <w:rPr>
          <w:rFonts w:hint="eastAsia"/>
          <w:lang w:val="fr-FR"/>
        </w:rPr>
        <w:t>月</w:t>
      </w:r>
      <w:r>
        <w:rPr>
          <w:rFonts w:hint="eastAsia"/>
          <w:lang w:val="fr-FR"/>
        </w:rPr>
        <w:t>14</w:t>
      </w:r>
      <w:r>
        <w:rPr>
          <w:rFonts w:hint="eastAsia"/>
          <w:lang w:val="fr-FR"/>
        </w:rPr>
        <w:t>日，安道尔政府向联合国提交了《公约任择议定书》的批准文书，它于</w:t>
      </w:r>
      <w:smartTag w:uri="urn:schemas-microsoft-com:office:smarttags" w:element="chsdate">
        <w:smartTagPr>
          <w:attr w:name="IsROCDate" w:val="False"/>
          <w:attr w:name="IsLunarDate" w:val="False"/>
          <w:attr w:name="Day" w:val="29"/>
          <w:attr w:name="Month" w:val="11"/>
          <w:attr w:name="Year" w:val="2002"/>
        </w:smartTagPr>
        <w:r>
          <w:rPr>
            <w:rFonts w:hint="eastAsia"/>
            <w:lang w:val="fr-FR"/>
          </w:rPr>
          <w:t>2002</w:t>
        </w:r>
        <w:r>
          <w:rPr>
            <w:rFonts w:hint="eastAsia"/>
            <w:lang w:val="fr-FR"/>
          </w:rPr>
          <w:t>年</w:t>
        </w:r>
        <w:r>
          <w:rPr>
            <w:rFonts w:hint="eastAsia"/>
            <w:lang w:val="fr-FR"/>
          </w:rPr>
          <w:t>11</w:t>
        </w:r>
        <w:r>
          <w:rPr>
            <w:rFonts w:hint="eastAsia"/>
            <w:lang w:val="fr-FR"/>
          </w:rPr>
          <w:t>月</w:t>
        </w:r>
        <w:r>
          <w:rPr>
            <w:rFonts w:hint="eastAsia"/>
            <w:lang w:val="fr-FR"/>
          </w:rPr>
          <w:t>29</w:t>
        </w:r>
        <w:r>
          <w:rPr>
            <w:rFonts w:hint="eastAsia"/>
            <w:lang w:val="fr-FR"/>
          </w:rPr>
          <w:t>日</w:t>
        </w:r>
      </w:smartTag>
      <w:r>
        <w:rPr>
          <w:rFonts w:hint="eastAsia"/>
          <w:lang w:val="fr-FR"/>
        </w:rPr>
        <w:t>批准了该《议定书》</w:t>
      </w:r>
      <w:r>
        <w:rPr>
          <w:rFonts w:hint="eastAsia"/>
          <w:lang w:val="fr-FR"/>
        </w:rPr>
        <w:t>(</w:t>
      </w:r>
      <w:r>
        <w:rPr>
          <w:rFonts w:hint="eastAsia"/>
          <w:lang w:val="fr-FR"/>
        </w:rPr>
        <w:t>委员会建议第</w:t>
      </w:r>
      <w:r>
        <w:rPr>
          <w:rFonts w:hint="eastAsia"/>
          <w:lang w:val="fr-FR"/>
        </w:rPr>
        <w:t>29</w:t>
      </w:r>
      <w:r>
        <w:rPr>
          <w:rFonts w:hint="eastAsia"/>
          <w:lang w:val="fr-FR"/>
        </w:rPr>
        <w:t>和</w:t>
      </w:r>
      <w:r>
        <w:rPr>
          <w:rFonts w:hint="eastAsia"/>
          <w:lang w:val="fr-FR"/>
        </w:rPr>
        <w:t>31</w:t>
      </w:r>
      <w:r>
        <w:rPr>
          <w:rFonts w:hint="eastAsia"/>
          <w:lang w:val="fr-FR"/>
        </w:rPr>
        <w:t>点</w:t>
      </w:r>
      <w:r>
        <w:rPr>
          <w:rFonts w:hint="eastAsia"/>
          <w:lang w:val="fr-FR"/>
        </w:rPr>
        <w:t>)</w:t>
      </w:r>
      <w:r>
        <w:rPr>
          <w:rFonts w:hint="eastAsia"/>
          <w:lang w:val="fr-FR"/>
        </w:rPr>
        <w:t>。</w:t>
      </w:r>
    </w:p>
    <w:p w:rsidR="004555A0" w:rsidRDefault="004555A0">
      <w:pPr>
        <w:pStyle w:val="SingleTxtGC"/>
        <w:rPr>
          <w:rFonts w:hint="eastAsia"/>
          <w:lang w:val="fr-FR"/>
        </w:rPr>
      </w:pPr>
      <w:r>
        <w:rPr>
          <w:lang w:val="fr-FR"/>
        </w:rPr>
        <w:t>18.</w:t>
      </w:r>
      <w:r>
        <w:rPr>
          <w:rFonts w:hint="eastAsia"/>
          <w:lang w:val="fr-FR"/>
        </w:rPr>
        <w:t xml:space="preserve">  </w:t>
      </w:r>
      <w:r>
        <w:rPr>
          <w:rFonts w:hint="eastAsia"/>
          <w:lang w:val="fr-FR"/>
        </w:rPr>
        <w:t>还应指出的是，批准了</w:t>
      </w:r>
      <w:r>
        <w:rPr>
          <w:rFonts w:eastAsia="KaiTi_GB2312"/>
          <w:i/>
          <w:lang w:val="fr-FR"/>
        </w:rPr>
        <w:t>Llei sobre el contracte de treball</w:t>
      </w:r>
      <w:r>
        <w:rPr>
          <w:lang w:val="fr-FR"/>
        </w:rPr>
        <w:t>(</w:t>
      </w:r>
      <w:smartTag w:uri="urn:schemas-microsoft-com:office:smarttags" w:element="chsdate">
        <w:smartTagPr>
          <w:attr w:name="IsROCDate" w:val="False"/>
          <w:attr w:name="IsLunarDate" w:val="False"/>
          <w:attr w:name="Day" w:val="12"/>
          <w:attr w:name="Month" w:val="6"/>
          <w:attr w:name="Year" w:val="2003"/>
        </w:smartTagPr>
        <w:r>
          <w:rPr>
            <w:rFonts w:hint="eastAsia"/>
            <w:lang w:val="fr-FR"/>
          </w:rPr>
          <w:t>2003</w:t>
        </w:r>
        <w:r>
          <w:rPr>
            <w:rFonts w:hint="eastAsia"/>
            <w:lang w:val="fr-FR"/>
          </w:rPr>
          <w:t>年</w:t>
        </w:r>
        <w:r>
          <w:rPr>
            <w:rFonts w:hint="eastAsia"/>
            <w:lang w:val="fr-FR"/>
          </w:rPr>
          <w:t>6</w:t>
        </w:r>
        <w:r>
          <w:rPr>
            <w:rFonts w:hint="eastAsia"/>
            <w:lang w:val="fr-FR"/>
          </w:rPr>
          <w:t>月</w:t>
        </w:r>
        <w:r>
          <w:rPr>
            <w:rFonts w:hint="eastAsia"/>
            <w:lang w:val="fr-FR"/>
          </w:rPr>
          <w:t>12</w:t>
        </w:r>
        <w:r>
          <w:rPr>
            <w:rFonts w:hint="eastAsia"/>
            <w:lang w:val="fr-FR"/>
          </w:rPr>
          <w:t>日</w:t>
        </w:r>
      </w:smartTag>
      <w:r>
        <w:rPr>
          <w:rFonts w:hint="eastAsia"/>
          <w:lang w:val="fr-FR"/>
        </w:rPr>
        <w:t>关于劳动合同的第</w:t>
      </w:r>
      <w:r>
        <w:rPr>
          <w:lang w:val="fr-FR"/>
        </w:rPr>
        <w:t>8/2003</w:t>
      </w:r>
      <w:r>
        <w:rPr>
          <w:rFonts w:hint="eastAsia"/>
          <w:lang w:val="fr-FR"/>
        </w:rPr>
        <w:t>号法律</w:t>
      </w:r>
      <w:r>
        <w:rPr>
          <w:lang w:val="fr-FR"/>
        </w:rPr>
        <w:t>)</w:t>
      </w:r>
      <w:r>
        <w:rPr>
          <w:rFonts w:hint="eastAsia"/>
          <w:lang w:val="fr-FR"/>
        </w:rPr>
        <w:t>，该法律禁止和惩处雇主一切形式的歧视行为，包括基于性别的歧视。至于产假或收养假，该法律规定了</w:t>
      </w:r>
      <w:r>
        <w:rPr>
          <w:rFonts w:eastAsia="KaiTi_GB2312"/>
          <w:i/>
          <w:lang w:val="fr-FR"/>
        </w:rPr>
        <w:t>Reglament laboral</w:t>
      </w:r>
      <w:r>
        <w:rPr>
          <w:i/>
          <w:lang w:val="fr-FR"/>
        </w:rPr>
        <w:t>(</w:t>
      </w:r>
      <w:r>
        <w:rPr>
          <w:rFonts w:hint="eastAsia"/>
          <w:lang w:val="fr-FR"/>
        </w:rPr>
        <w:t>《劳动条例》</w:t>
      </w:r>
      <w:r>
        <w:rPr>
          <w:lang w:val="fr-FR"/>
        </w:rPr>
        <w:t>)</w:t>
      </w:r>
      <w:r>
        <w:rPr>
          <w:rFonts w:hint="eastAsia"/>
          <w:lang w:val="fr-FR"/>
        </w:rPr>
        <w:t>所载的权利</w:t>
      </w:r>
      <w:r>
        <w:rPr>
          <w:lang w:val="fr-FR"/>
        </w:rPr>
        <w:t>(</w:t>
      </w:r>
      <w:r>
        <w:rPr>
          <w:lang w:val="fr-FR"/>
        </w:rPr>
        <w:t>委员会建议</w:t>
      </w:r>
      <w:r>
        <w:rPr>
          <w:rFonts w:hint="eastAsia"/>
          <w:lang w:val="fr-FR"/>
        </w:rPr>
        <w:t>第</w:t>
      </w:r>
      <w:r>
        <w:rPr>
          <w:rFonts w:hint="eastAsia"/>
          <w:lang w:val="fr-FR"/>
        </w:rPr>
        <w:t>23</w:t>
      </w:r>
      <w:r>
        <w:rPr>
          <w:rFonts w:hint="eastAsia"/>
          <w:lang w:val="fr-FR"/>
        </w:rPr>
        <w:t>点</w:t>
      </w:r>
      <w:r>
        <w:rPr>
          <w:lang w:val="fr-FR"/>
        </w:rPr>
        <w:t>)</w:t>
      </w:r>
      <w:r>
        <w:rPr>
          <w:rFonts w:hint="eastAsia"/>
          <w:lang w:val="fr-FR"/>
        </w:rPr>
        <w:t>。</w:t>
      </w:r>
    </w:p>
    <w:p w:rsidR="004555A0" w:rsidRDefault="004555A0">
      <w:pPr>
        <w:pStyle w:val="SingleTxtGC"/>
        <w:rPr>
          <w:rFonts w:hint="eastAsia"/>
          <w:lang w:val="fr-FR"/>
        </w:rPr>
      </w:pPr>
      <w:r>
        <w:rPr>
          <w:lang w:val="fr-FR"/>
        </w:rPr>
        <w:t>19.</w:t>
      </w:r>
      <w:r>
        <w:rPr>
          <w:rFonts w:hint="eastAsia"/>
          <w:lang w:val="fr-FR"/>
        </w:rPr>
        <w:t xml:space="preserve">  </w:t>
      </w:r>
      <w:r>
        <w:rPr>
          <w:rFonts w:hint="eastAsia"/>
          <w:lang w:val="fr-FR"/>
        </w:rPr>
        <w:t>为了落实委员会的建议，议会于</w:t>
      </w:r>
      <w:smartTag w:uri="urn:schemas-microsoft-com:office:smarttags" w:element="chsdate">
        <w:smartTagPr>
          <w:attr w:name="Year" w:val="2004"/>
          <w:attr w:name="Month" w:val="11"/>
          <w:attr w:name="Day" w:val="3"/>
          <w:attr w:name="IsLunarDate" w:val="False"/>
          <w:attr w:name="IsROCDate" w:val="False"/>
        </w:smartTagPr>
        <w:r>
          <w:rPr>
            <w:rFonts w:hint="eastAsia"/>
            <w:lang w:val="fr-FR"/>
          </w:rPr>
          <w:t>2004</w:t>
        </w:r>
        <w:r>
          <w:rPr>
            <w:rFonts w:hint="eastAsia"/>
            <w:lang w:val="fr-FR"/>
          </w:rPr>
          <w:t>年</w:t>
        </w:r>
        <w:r>
          <w:rPr>
            <w:rFonts w:hint="eastAsia"/>
            <w:lang w:val="fr-FR"/>
          </w:rPr>
          <w:t>11</w:t>
        </w:r>
        <w:r>
          <w:rPr>
            <w:rFonts w:hint="eastAsia"/>
            <w:lang w:val="fr-FR"/>
          </w:rPr>
          <w:t>月</w:t>
        </w:r>
        <w:r>
          <w:rPr>
            <w:rFonts w:hint="eastAsia"/>
            <w:lang w:val="fr-FR"/>
          </w:rPr>
          <w:t>3</w:t>
        </w:r>
        <w:r>
          <w:rPr>
            <w:rFonts w:hint="eastAsia"/>
            <w:lang w:val="fr-FR"/>
          </w:rPr>
          <w:t>日</w:t>
        </w:r>
      </w:smartTag>
      <w:r>
        <w:rPr>
          <w:rFonts w:hint="eastAsia"/>
          <w:lang w:val="fr-FR"/>
        </w:rPr>
        <w:t>批准了</w:t>
      </w:r>
      <w:r>
        <w:rPr>
          <w:rFonts w:eastAsia="KaiTi_GB2312"/>
          <w:i/>
          <w:lang w:val="fr-FR"/>
        </w:rPr>
        <w:t xml:space="preserve">Llei qualificada de modificació de </w:t>
      </w:r>
      <w:smartTag w:uri="urn:schemas-microsoft-com:office:smarttags" w:element="PersonName">
        <w:smartTagPr>
          <w:attr w:name="ProductID" w:val="la Llei"/>
        </w:smartTagPr>
        <w:r>
          <w:rPr>
            <w:rFonts w:eastAsia="KaiTi_GB2312"/>
            <w:i/>
            <w:lang w:val="fr-FR"/>
          </w:rPr>
          <w:t>la Llei</w:t>
        </w:r>
      </w:smartTag>
      <w:r>
        <w:rPr>
          <w:rFonts w:eastAsia="KaiTi_GB2312"/>
          <w:i/>
          <w:lang w:val="fr-FR"/>
        </w:rPr>
        <w:t xml:space="preserve"> qualificada del matrimoni</w:t>
      </w:r>
      <w:r>
        <w:rPr>
          <w:lang w:val="fr-FR"/>
        </w:rPr>
        <w:t>(</w:t>
      </w:r>
      <w:r>
        <w:rPr>
          <w:rFonts w:hint="eastAsia"/>
          <w:lang w:val="fr-FR"/>
        </w:rPr>
        <w:t>关于修订婚姻法的法律</w:t>
      </w:r>
      <w:r>
        <w:rPr>
          <w:lang w:val="fr-FR"/>
        </w:rPr>
        <w:t>)</w:t>
      </w:r>
      <w:r>
        <w:rPr>
          <w:rFonts w:hint="eastAsia"/>
          <w:lang w:val="fr-FR"/>
        </w:rPr>
        <w:t>。这部新法律取消了先前禁止寡妇和离婚妇女在</w:t>
      </w:r>
      <w:r>
        <w:rPr>
          <w:rFonts w:hint="eastAsia"/>
          <w:lang w:val="fr-FR"/>
        </w:rPr>
        <w:t>300</w:t>
      </w:r>
      <w:r>
        <w:rPr>
          <w:rFonts w:hint="eastAsia"/>
          <w:lang w:val="fr-FR"/>
        </w:rPr>
        <w:t>天的期限到期前再婚的法律第</w:t>
      </w:r>
      <w:r>
        <w:rPr>
          <w:rFonts w:hint="eastAsia"/>
          <w:lang w:val="fr-FR"/>
        </w:rPr>
        <w:t>13</w:t>
      </w:r>
      <w:r>
        <w:rPr>
          <w:rFonts w:hint="eastAsia"/>
          <w:lang w:val="fr-FR"/>
        </w:rPr>
        <w:t>条，这种情况被视为歧视性的，并且修订了</w:t>
      </w:r>
      <w:r>
        <w:rPr>
          <w:rFonts w:eastAsia="KaiTi_GB2312"/>
          <w:i/>
          <w:lang w:val="fr-FR"/>
        </w:rPr>
        <w:t>Llei del Registre Civil</w:t>
      </w:r>
      <w:r>
        <w:rPr>
          <w:lang w:val="fr-FR"/>
        </w:rPr>
        <w:t>(</w:t>
      </w:r>
      <w:r>
        <w:rPr>
          <w:rFonts w:hint="eastAsia"/>
          <w:lang w:val="fr-FR"/>
        </w:rPr>
        <w:t>《身份登记法》</w:t>
      </w:r>
      <w:r>
        <w:rPr>
          <w:lang w:val="fr-FR"/>
        </w:rPr>
        <w:t>)</w:t>
      </w:r>
      <w:r>
        <w:rPr>
          <w:rFonts w:hint="eastAsia"/>
          <w:lang w:val="fr-FR"/>
        </w:rPr>
        <w:t>第</w:t>
      </w:r>
      <w:r>
        <w:rPr>
          <w:rFonts w:hint="eastAsia"/>
          <w:lang w:val="fr-FR"/>
        </w:rPr>
        <w:t>75</w:t>
      </w:r>
      <w:r>
        <w:rPr>
          <w:rFonts w:hint="eastAsia"/>
          <w:lang w:val="fr-FR"/>
        </w:rPr>
        <w:t>和</w:t>
      </w:r>
      <w:r>
        <w:rPr>
          <w:rFonts w:hint="eastAsia"/>
          <w:lang w:val="fr-FR"/>
        </w:rPr>
        <w:t>76</w:t>
      </w:r>
      <w:r>
        <w:rPr>
          <w:rFonts w:hint="eastAsia"/>
          <w:lang w:val="fr-FR"/>
        </w:rPr>
        <w:t>条</w:t>
      </w:r>
      <w:r>
        <w:rPr>
          <w:lang w:val="fr-FR"/>
        </w:rPr>
        <w:t>(</w:t>
      </w:r>
      <w:r>
        <w:rPr>
          <w:lang w:val="fr-FR"/>
        </w:rPr>
        <w:t>委员会建议</w:t>
      </w:r>
      <w:r>
        <w:rPr>
          <w:rFonts w:hint="eastAsia"/>
          <w:lang w:val="fr-FR"/>
        </w:rPr>
        <w:t>第</w:t>
      </w:r>
      <w:r>
        <w:rPr>
          <w:rFonts w:hint="eastAsia"/>
          <w:lang w:val="fr-FR"/>
        </w:rPr>
        <w:t>25</w:t>
      </w:r>
      <w:r>
        <w:rPr>
          <w:rFonts w:hint="eastAsia"/>
          <w:lang w:val="fr-FR"/>
        </w:rPr>
        <w:t>点</w:t>
      </w:r>
      <w:r>
        <w:rPr>
          <w:lang w:val="fr-FR"/>
        </w:rPr>
        <w:t>)</w:t>
      </w:r>
      <w:r>
        <w:rPr>
          <w:rFonts w:hint="eastAsia"/>
          <w:lang w:val="fr-FR"/>
        </w:rPr>
        <w:t>。</w:t>
      </w:r>
    </w:p>
    <w:p w:rsidR="004555A0" w:rsidRDefault="004555A0">
      <w:pPr>
        <w:pStyle w:val="SingleTxtGC"/>
        <w:rPr>
          <w:rFonts w:hint="eastAsia"/>
          <w:lang w:val="fr-FR"/>
        </w:rPr>
      </w:pPr>
      <w:r>
        <w:rPr>
          <w:lang w:val="fr-FR"/>
        </w:rPr>
        <w:t>20.</w:t>
      </w:r>
      <w:r>
        <w:rPr>
          <w:rFonts w:hint="eastAsia"/>
          <w:lang w:val="fr-FR"/>
        </w:rPr>
        <w:t xml:space="preserve">  </w:t>
      </w:r>
      <w:r>
        <w:rPr>
          <w:rFonts w:hint="eastAsia"/>
          <w:lang w:val="fr-FR"/>
        </w:rPr>
        <w:t>此外，</w:t>
      </w:r>
      <w:r>
        <w:rPr>
          <w:rFonts w:hint="eastAsia"/>
          <w:lang w:val="fr-FR"/>
        </w:rPr>
        <w:t>2004</w:t>
      </w:r>
      <w:r>
        <w:rPr>
          <w:rFonts w:hint="eastAsia"/>
          <w:lang w:val="fr-FR"/>
        </w:rPr>
        <w:t>年</w:t>
      </w:r>
      <w:r>
        <w:rPr>
          <w:rFonts w:hint="eastAsia"/>
          <w:lang w:val="fr-FR"/>
        </w:rPr>
        <w:t>11</w:t>
      </w:r>
      <w:r>
        <w:rPr>
          <w:rFonts w:hint="eastAsia"/>
          <w:lang w:val="fr-FR"/>
        </w:rPr>
        <w:t>月</w:t>
      </w:r>
      <w:r>
        <w:rPr>
          <w:rFonts w:hint="eastAsia"/>
          <w:lang w:val="fr-FR"/>
        </w:rPr>
        <w:t>12</w:t>
      </w:r>
      <w:r>
        <w:rPr>
          <w:rFonts w:hint="eastAsia"/>
          <w:lang w:val="fr-FR"/>
        </w:rPr>
        <w:t>日，安道尔提交了经过修订的《欧洲社会宪章》批准文书，它接受了该宪章的</w:t>
      </w:r>
      <w:r>
        <w:rPr>
          <w:rFonts w:hint="eastAsia"/>
          <w:lang w:val="fr-FR"/>
        </w:rPr>
        <w:t>19</w:t>
      </w:r>
      <w:r>
        <w:rPr>
          <w:rFonts w:hint="eastAsia"/>
          <w:lang w:val="fr-FR"/>
        </w:rPr>
        <w:t>条和</w:t>
      </w:r>
      <w:r>
        <w:rPr>
          <w:rFonts w:hint="eastAsia"/>
          <w:lang w:val="fr-FR"/>
        </w:rPr>
        <w:t>10</w:t>
      </w:r>
      <w:r>
        <w:rPr>
          <w:rFonts w:hint="eastAsia"/>
          <w:lang w:val="fr-FR"/>
        </w:rPr>
        <w:t>款，该宪章于</w:t>
      </w:r>
      <w:smartTag w:uri="urn:schemas-microsoft-com:office:smarttags" w:element="chsdate">
        <w:smartTagPr>
          <w:attr w:name="Year" w:val="2005"/>
          <w:attr w:name="Month" w:val="1"/>
          <w:attr w:name="Day" w:val="1"/>
          <w:attr w:name="IsLunarDate" w:val="False"/>
          <w:attr w:name="IsROCDate" w:val="False"/>
        </w:smartTagPr>
        <w:r>
          <w:rPr>
            <w:rFonts w:hint="eastAsia"/>
            <w:lang w:val="fr-FR"/>
          </w:rPr>
          <w:t>2005</w:t>
        </w:r>
        <w:r>
          <w:rPr>
            <w:rFonts w:hint="eastAsia"/>
            <w:lang w:val="fr-FR"/>
          </w:rPr>
          <w:t>年</w:t>
        </w:r>
        <w:r>
          <w:rPr>
            <w:rFonts w:hint="eastAsia"/>
            <w:lang w:val="fr-FR"/>
          </w:rPr>
          <w:t>1</w:t>
        </w:r>
        <w:r>
          <w:rPr>
            <w:rFonts w:hint="eastAsia"/>
            <w:lang w:val="fr-FR"/>
          </w:rPr>
          <w:t>月</w:t>
        </w:r>
        <w:r>
          <w:rPr>
            <w:rFonts w:hint="eastAsia"/>
            <w:lang w:val="fr-FR"/>
          </w:rPr>
          <w:t>1</w:t>
        </w:r>
        <w:r>
          <w:rPr>
            <w:rFonts w:hint="eastAsia"/>
            <w:lang w:val="fr-FR"/>
          </w:rPr>
          <w:t>日</w:t>
        </w:r>
      </w:smartTag>
      <w:r>
        <w:rPr>
          <w:rFonts w:hint="eastAsia"/>
          <w:lang w:val="fr-FR"/>
        </w:rPr>
        <w:t>生效</w:t>
      </w:r>
      <w:r>
        <w:rPr>
          <w:lang w:val="fr-FR"/>
        </w:rPr>
        <w:t>(</w:t>
      </w:r>
      <w:r>
        <w:rPr>
          <w:lang w:val="fr-FR"/>
        </w:rPr>
        <w:t>委员会建议</w:t>
      </w:r>
      <w:r>
        <w:rPr>
          <w:rFonts w:hint="eastAsia"/>
          <w:lang w:val="fr-FR"/>
        </w:rPr>
        <w:t>第</w:t>
      </w:r>
      <w:r>
        <w:rPr>
          <w:rFonts w:hint="eastAsia"/>
          <w:lang w:val="fr-FR"/>
        </w:rPr>
        <w:t>21</w:t>
      </w:r>
      <w:r>
        <w:rPr>
          <w:rFonts w:hint="eastAsia"/>
          <w:lang w:val="fr-FR"/>
        </w:rPr>
        <w:t>和</w:t>
      </w:r>
      <w:r>
        <w:rPr>
          <w:rFonts w:hint="eastAsia"/>
          <w:lang w:val="fr-FR"/>
        </w:rPr>
        <w:t>23</w:t>
      </w:r>
      <w:r>
        <w:rPr>
          <w:rFonts w:hint="eastAsia"/>
          <w:lang w:val="fr-FR"/>
        </w:rPr>
        <w:t>点</w:t>
      </w:r>
      <w:r>
        <w:rPr>
          <w:lang w:val="fr-FR"/>
        </w:rPr>
        <w:t>)</w:t>
      </w:r>
      <w:r>
        <w:rPr>
          <w:rFonts w:hint="eastAsia"/>
          <w:lang w:val="fr-FR"/>
        </w:rPr>
        <w:t>。</w:t>
      </w:r>
    </w:p>
    <w:p w:rsidR="004555A0" w:rsidRDefault="004555A0">
      <w:pPr>
        <w:pStyle w:val="SingleTxtGC"/>
        <w:rPr>
          <w:rFonts w:hint="eastAsia"/>
          <w:lang w:val="fr-FR"/>
        </w:rPr>
      </w:pPr>
      <w:r>
        <w:rPr>
          <w:lang w:val="fr-FR"/>
        </w:rPr>
        <w:t>21.</w:t>
      </w:r>
      <w:r>
        <w:rPr>
          <w:rFonts w:hint="eastAsia"/>
          <w:lang w:val="fr-FR"/>
        </w:rPr>
        <w:t xml:space="preserve">  </w:t>
      </w:r>
      <w:r>
        <w:rPr>
          <w:rFonts w:hint="eastAsia"/>
          <w:lang w:val="fr-FR"/>
        </w:rPr>
        <w:t>另外，</w:t>
      </w:r>
      <w:r>
        <w:rPr>
          <w:rFonts w:eastAsia="KaiTi_GB2312"/>
          <w:i/>
          <w:lang w:val="fr-FR"/>
        </w:rPr>
        <w:t>Llei</w:t>
      </w:r>
      <w:r>
        <w:rPr>
          <w:rFonts w:eastAsia="KaiTi_GB2312" w:hint="eastAsia"/>
          <w:i/>
          <w:lang w:val="fr-FR"/>
        </w:rPr>
        <w:t xml:space="preserve"> </w:t>
      </w:r>
      <w:r>
        <w:rPr>
          <w:rFonts w:eastAsia="KaiTi_GB2312"/>
          <w:i/>
          <w:lang w:val="fr-FR"/>
        </w:rPr>
        <w:t>9/2005 qualificada del Codi penal andorrà</w:t>
      </w:r>
      <w:r>
        <w:rPr>
          <w:rFonts w:eastAsia="KaiTi_GB2312"/>
          <w:lang w:val="fr-FR"/>
        </w:rPr>
        <w:t>(</w:t>
      </w:r>
      <w:r>
        <w:rPr>
          <w:rFonts w:hint="eastAsia"/>
          <w:lang w:val="fr-FR"/>
        </w:rPr>
        <w:t>关于《安道尔刑法典》的</w:t>
      </w:r>
      <w:smartTag w:uri="urn:schemas-microsoft-com:office:smarttags" w:element="chsdate">
        <w:smartTagPr>
          <w:attr w:name="Year" w:val="2005"/>
          <w:attr w:name="Month" w:val="2"/>
          <w:attr w:name="Day" w:val="21"/>
          <w:attr w:name="IsLunarDate" w:val="False"/>
          <w:attr w:name="IsROCDate" w:val="False"/>
        </w:smartTagPr>
        <w:r>
          <w:rPr>
            <w:rFonts w:hint="eastAsia"/>
            <w:lang w:val="fr-FR"/>
          </w:rPr>
          <w:t>2005</w:t>
        </w:r>
        <w:r>
          <w:rPr>
            <w:rFonts w:hint="eastAsia"/>
            <w:lang w:val="fr-FR"/>
          </w:rPr>
          <w:t>年</w:t>
        </w:r>
        <w:r>
          <w:rPr>
            <w:rFonts w:hint="eastAsia"/>
            <w:lang w:val="fr-FR"/>
          </w:rPr>
          <w:t>2</w:t>
        </w:r>
        <w:r>
          <w:rPr>
            <w:rFonts w:hint="eastAsia"/>
            <w:lang w:val="fr-FR"/>
          </w:rPr>
          <w:t>月</w:t>
        </w:r>
        <w:r>
          <w:rPr>
            <w:rFonts w:hint="eastAsia"/>
            <w:lang w:val="fr-FR"/>
          </w:rPr>
          <w:t>21</w:t>
        </w:r>
        <w:r>
          <w:rPr>
            <w:rFonts w:hint="eastAsia"/>
            <w:lang w:val="fr-FR"/>
          </w:rPr>
          <w:t>日</w:t>
        </w:r>
      </w:smartTag>
      <w:r>
        <w:rPr>
          <w:rFonts w:hint="eastAsia"/>
          <w:lang w:val="fr-FR"/>
        </w:rPr>
        <w:t>第</w:t>
      </w:r>
      <w:r>
        <w:rPr>
          <w:lang w:val="fr-FR"/>
        </w:rPr>
        <w:t>9/2005</w:t>
      </w:r>
      <w:r>
        <w:rPr>
          <w:rFonts w:hint="eastAsia"/>
          <w:lang w:val="fr-FR"/>
        </w:rPr>
        <w:t>号法律</w:t>
      </w:r>
      <w:r>
        <w:rPr>
          <w:rFonts w:hint="eastAsia"/>
          <w:lang w:val="fr-FR"/>
        </w:rPr>
        <w:t>)</w:t>
      </w:r>
      <w:r>
        <w:rPr>
          <w:rFonts w:hint="eastAsia"/>
          <w:lang w:val="fr-FR"/>
        </w:rPr>
        <w:t>首次将家庭虐待列为犯罪</w:t>
      </w:r>
      <w:r>
        <w:rPr>
          <w:lang w:val="fr-FR"/>
        </w:rPr>
        <w:t>(</w:t>
      </w:r>
      <w:r>
        <w:rPr>
          <w:lang w:val="fr-FR"/>
        </w:rPr>
        <w:t>委员会建议</w:t>
      </w:r>
      <w:r>
        <w:rPr>
          <w:rFonts w:hint="eastAsia"/>
          <w:lang w:val="fr-FR"/>
        </w:rPr>
        <w:t>第</w:t>
      </w:r>
      <w:r>
        <w:rPr>
          <w:rFonts w:hint="eastAsia"/>
          <w:lang w:val="fr-FR"/>
        </w:rPr>
        <w:t>25</w:t>
      </w:r>
      <w:r>
        <w:rPr>
          <w:rFonts w:hint="eastAsia"/>
          <w:lang w:val="fr-FR"/>
        </w:rPr>
        <w:t>点</w:t>
      </w:r>
      <w:r>
        <w:rPr>
          <w:lang w:val="fr-FR"/>
        </w:rPr>
        <w:t>)</w:t>
      </w:r>
      <w:r>
        <w:rPr>
          <w:rFonts w:hint="eastAsia"/>
          <w:lang w:val="fr-FR"/>
        </w:rPr>
        <w:t>。</w:t>
      </w:r>
    </w:p>
    <w:p w:rsidR="004555A0" w:rsidRDefault="004555A0">
      <w:pPr>
        <w:pStyle w:val="H1GC"/>
        <w:rPr>
          <w:rFonts w:hint="eastAsia"/>
          <w:lang w:val="fr-FR"/>
        </w:rPr>
      </w:pPr>
      <w:bookmarkStart w:id="9" w:name="_Toc279151023"/>
      <w:bookmarkStart w:id="10" w:name="_Toc300830848"/>
      <w:r>
        <w:rPr>
          <w:lang w:val="fr-FR"/>
        </w:rPr>
        <w:tab/>
        <w:t>B.</w:t>
      </w:r>
      <w:r>
        <w:rPr>
          <w:lang w:val="fr-FR"/>
        </w:rPr>
        <w:tab/>
      </w:r>
      <w:bookmarkEnd w:id="9"/>
      <w:bookmarkEnd w:id="10"/>
      <w:r>
        <w:rPr>
          <w:rFonts w:hint="eastAsia"/>
          <w:lang w:val="fr-FR"/>
        </w:rPr>
        <w:t>其他措施：根据委员会的建议开展的方案、项目和行动</w:t>
      </w:r>
    </w:p>
    <w:p w:rsidR="004555A0" w:rsidRDefault="004555A0">
      <w:pPr>
        <w:pStyle w:val="H23GC"/>
        <w:rPr>
          <w:rFonts w:hint="eastAsia"/>
          <w:lang w:val="fr-FR"/>
        </w:rPr>
      </w:pPr>
      <w:bookmarkStart w:id="11" w:name="_Toc279151024"/>
      <w:bookmarkStart w:id="12" w:name="_Toc300830849"/>
      <w:r>
        <w:rPr>
          <w:lang w:val="fr-FR"/>
        </w:rPr>
        <w:tab/>
        <w:t>1.</w:t>
      </w:r>
      <w:r>
        <w:rPr>
          <w:lang w:val="fr-FR"/>
        </w:rPr>
        <w:tab/>
      </w:r>
      <w:r>
        <w:rPr>
          <w:rFonts w:hint="eastAsia"/>
          <w:lang w:val="fr-FR"/>
        </w:rPr>
        <w:t>传播《公约》、其《任择议定书》、委员会最后意见、《北京宣言和行动纲要》以及联合国大会第二十三届特别会议的结论</w:t>
      </w:r>
      <w:r>
        <w:rPr>
          <w:lang w:val="fr-FR"/>
        </w:rPr>
        <w:t>(</w:t>
      </w:r>
      <w:r>
        <w:rPr>
          <w:lang w:val="fr-FR"/>
        </w:rPr>
        <w:t>委员会建议</w:t>
      </w:r>
      <w:r>
        <w:rPr>
          <w:rFonts w:hint="eastAsia"/>
          <w:lang w:val="fr-FR"/>
        </w:rPr>
        <w:t>第</w:t>
      </w:r>
      <w:r>
        <w:rPr>
          <w:rFonts w:hint="eastAsia"/>
          <w:lang w:val="fr-FR"/>
        </w:rPr>
        <w:t>31</w:t>
      </w:r>
      <w:r>
        <w:rPr>
          <w:rFonts w:hint="eastAsia"/>
          <w:lang w:val="fr-FR"/>
        </w:rPr>
        <w:t>点</w:t>
      </w:r>
      <w:r>
        <w:rPr>
          <w:lang w:val="fr-FR"/>
        </w:rPr>
        <w:t>)</w:t>
      </w:r>
      <w:bookmarkEnd w:id="11"/>
      <w:bookmarkEnd w:id="12"/>
    </w:p>
    <w:p w:rsidR="004555A0" w:rsidRDefault="004555A0">
      <w:pPr>
        <w:pStyle w:val="SingleTxtGC"/>
        <w:rPr>
          <w:rFonts w:hint="eastAsia"/>
          <w:lang w:val="fr-FR"/>
        </w:rPr>
      </w:pPr>
      <w:r>
        <w:rPr>
          <w:lang w:val="fr-FR"/>
        </w:rPr>
        <w:t>22.</w:t>
      </w:r>
      <w:r>
        <w:rPr>
          <w:rFonts w:hint="eastAsia"/>
          <w:lang w:val="fr-FR"/>
        </w:rPr>
        <w:t xml:space="preserve">  </w:t>
      </w:r>
      <w:r>
        <w:rPr>
          <w:rFonts w:hint="eastAsia"/>
          <w:lang w:val="fr-FR"/>
        </w:rPr>
        <w:t>家庭事务国务秘书处尽可能广泛散发了《公约》、其《任择议定书》以及提交报告时委员会提出的最后意见，这些都被翻译成了卡塔卢尼亚语。</w:t>
      </w:r>
    </w:p>
    <w:p w:rsidR="004555A0" w:rsidRDefault="004555A0">
      <w:pPr>
        <w:pStyle w:val="SingleTxtGC"/>
        <w:rPr>
          <w:lang w:val="fr-FR"/>
        </w:rPr>
      </w:pPr>
      <w:r>
        <w:rPr>
          <w:lang w:val="fr-FR"/>
        </w:rPr>
        <w:t>23.</w:t>
      </w:r>
      <w:r>
        <w:rPr>
          <w:rFonts w:hint="eastAsia"/>
          <w:lang w:val="fr-FR"/>
        </w:rPr>
        <w:t xml:space="preserve">  </w:t>
      </w:r>
      <w:r>
        <w:rPr>
          <w:rFonts w:hint="eastAsia"/>
          <w:lang w:val="fr-FR"/>
        </w:rPr>
        <w:t>由于意识到缺乏关于安道尔妇女状况的信息以及缺乏《公约》所涉及的各个领域中按性别列示的数据，安道尔政府在</w:t>
      </w:r>
      <w:r>
        <w:rPr>
          <w:rFonts w:hint="eastAsia"/>
          <w:lang w:val="fr-FR"/>
        </w:rPr>
        <w:t>2003</w:t>
      </w:r>
      <w:r>
        <w:rPr>
          <w:rFonts w:hint="eastAsia"/>
          <w:lang w:val="fr-FR"/>
        </w:rPr>
        <w:t>年发起了一项题为</w:t>
      </w:r>
      <w:r>
        <w:rPr>
          <w:rFonts w:eastAsia="KaiTi_GB2312"/>
          <w:i/>
          <w:lang w:val="fr-FR"/>
        </w:rPr>
        <w:t>Dones i homes</w:t>
      </w:r>
      <w:r>
        <w:rPr>
          <w:rFonts w:eastAsia="KaiTi_GB2312"/>
          <w:i/>
          <w:lang w:val="fr-FR"/>
        </w:rPr>
        <w:t>：</w:t>
      </w:r>
      <w:r>
        <w:rPr>
          <w:rFonts w:eastAsia="KaiTi_GB2312"/>
          <w:i/>
          <w:lang w:val="fr-FR"/>
        </w:rPr>
        <w:t>Différents condicions de vida, dues realitats desiguals</w:t>
      </w:r>
      <w:r>
        <w:rPr>
          <w:i/>
          <w:lang w:val="fr-FR"/>
        </w:rPr>
        <w:t>(</w:t>
      </w:r>
      <w:r>
        <w:rPr>
          <w:rFonts w:hint="eastAsia"/>
          <w:lang w:val="fr-FR"/>
        </w:rPr>
        <w:t>妇女与男子：不同的生活条件，两种不平等的现实</w:t>
      </w:r>
      <w:r>
        <w:rPr>
          <w:lang w:val="fr-FR"/>
        </w:rPr>
        <w:t>)</w:t>
      </w:r>
      <w:r>
        <w:rPr>
          <w:rFonts w:hint="eastAsia"/>
          <w:lang w:val="fr-FR"/>
        </w:rPr>
        <w:t>的研究，以便对安道尔妇女状况有一个大致的全面了解。</w:t>
      </w:r>
    </w:p>
    <w:p w:rsidR="004555A0" w:rsidRDefault="004555A0">
      <w:pPr>
        <w:pStyle w:val="SingleTxtGC"/>
        <w:rPr>
          <w:rFonts w:hint="eastAsia"/>
          <w:lang w:val="fr-FR"/>
        </w:rPr>
      </w:pPr>
      <w:r>
        <w:rPr>
          <w:lang w:val="fr-FR"/>
        </w:rPr>
        <w:t>24.</w:t>
      </w:r>
      <w:r>
        <w:rPr>
          <w:rFonts w:hint="eastAsia"/>
          <w:lang w:val="fr-FR"/>
        </w:rPr>
        <w:t xml:space="preserve">  </w:t>
      </w:r>
      <w:r>
        <w:rPr>
          <w:rFonts w:hint="eastAsia"/>
          <w:lang w:val="fr-FR"/>
        </w:rPr>
        <w:t>该研究发现，按性别收集数据对安道尔社会来说仍是一个挑战。</w:t>
      </w:r>
    </w:p>
    <w:p w:rsidR="004555A0" w:rsidRDefault="004555A0">
      <w:pPr>
        <w:pStyle w:val="SingleTxtGC"/>
        <w:rPr>
          <w:rFonts w:hint="eastAsia"/>
          <w:lang w:val="fr-FR"/>
        </w:rPr>
      </w:pPr>
      <w:r>
        <w:rPr>
          <w:lang w:val="fr-FR"/>
        </w:rPr>
        <w:t>25.</w:t>
      </w:r>
      <w:r>
        <w:rPr>
          <w:rFonts w:hint="eastAsia"/>
          <w:lang w:val="fr-FR"/>
        </w:rPr>
        <w:t xml:space="preserve">  </w:t>
      </w:r>
      <w:r>
        <w:rPr>
          <w:rFonts w:hint="eastAsia"/>
          <w:lang w:val="fr-FR"/>
        </w:rPr>
        <w:t>此外，在</w:t>
      </w:r>
      <w:r>
        <w:rPr>
          <w:rFonts w:hint="eastAsia"/>
          <w:lang w:val="fr-FR"/>
        </w:rPr>
        <w:t>2004</w:t>
      </w:r>
      <w:r>
        <w:rPr>
          <w:rFonts w:hint="eastAsia"/>
          <w:lang w:val="fr-FR"/>
        </w:rPr>
        <w:t>年</w:t>
      </w:r>
      <w:r>
        <w:rPr>
          <w:rFonts w:hint="eastAsia"/>
          <w:lang w:val="fr-FR"/>
        </w:rPr>
        <w:t>1</w:t>
      </w:r>
      <w:r>
        <w:rPr>
          <w:rFonts w:hint="eastAsia"/>
          <w:lang w:val="fr-FR"/>
        </w:rPr>
        <w:t>月</w:t>
      </w:r>
      <w:r>
        <w:rPr>
          <w:rFonts w:hint="eastAsia"/>
          <w:lang w:val="fr-FR"/>
        </w:rPr>
        <w:t>27</w:t>
      </w:r>
      <w:r>
        <w:rPr>
          <w:rFonts w:hint="eastAsia"/>
          <w:lang w:val="fr-FR"/>
        </w:rPr>
        <w:t>和</w:t>
      </w:r>
      <w:r>
        <w:rPr>
          <w:rFonts w:hint="eastAsia"/>
          <w:lang w:val="fr-FR"/>
        </w:rPr>
        <w:t>28</w:t>
      </w:r>
      <w:r>
        <w:rPr>
          <w:rFonts w:hint="eastAsia"/>
          <w:lang w:val="fr-FR"/>
        </w:rPr>
        <w:t>日于</w:t>
      </w:r>
      <w:r>
        <w:rPr>
          <w:lang w:val="fr-FR"/>
        </w:rPr>
        <w:t xml:space="preserve">Andorra </w:t>
      </w:r>
      <w:smartTag w:uri="urn:schemas-microsoft-com:office:smarttags" w:element="PersonName">
        <w:smartTagPr>
          <w:attr w:name="ProductID" w:val="la Vella"/>
        </w:smartTagPr>
        <w:r>
          <w:rPr>
            <w:lang w:val="fr-FR"/>
          </w:rPr>
          <w:t>la Vella</w:t>
        </w:r>
      </w:smartTag>
      <w:r>
        <w:rPr>
          <w:rFonts w:hint="eastAsia"/>
          <w:lang w:val="fr-FR"/>
        </w:rPr>
        <w:t>举行的编写关于男女机会平等的国家行动计划的研讨会之后，卫生和社会福利部拟定了要实施的优先行动方针，以摒弃文化方面的陈规定型观念，实现机会平等。</w:t>
      </w:r>
    </w:p>
    <w:p w:rsidR="004555A0" w:rsidRDefault="004555A0">
      <w:pPr>
        <w:pStyle w:val="SingleTxtGC"/>
        <w:rPr>
          <w:rFonts w:hint="eastAsia"/>
          <w:lang w:val="fr-FR"/>
        </w:rPr>
      </w:pPr>
      <w:r>
        <w:rPr>
          <w:lang w:val="fr-FR"/>
        </w:rPr>
        <w:t>26.</w:t>
      </w:r>
      <w:r>
        <w:rPr>
          <w:rFonts w:hint="eastAsia"/>
          <w:lang w:val="fr-FR"/>
        </w:rPr>
        <w:t xml:space="preserve">  </w:t>
      </w:r>
      <w:r>
        <w:rPr>
          <w:rFonts w:hint="eastAsia"/>
          <w:lang w:val="fr-FR"/>
        </w:rPr>
        <w:t>从横向的角度设计了具体的社会宣传行动，以根除直接或间接导致对妇女的歧视长期存在的传统的陈规定型观念</w:t>
      </w:r>
      <w:r>
        <w:rPr>
          <w:lang w:val="fr-FR"/>
        </w:rPr>
        <w:t>(</w:t>
      </w:r>
      <w:r>
        <w:rPr>
          <w:lang w:val="fr-FR"/>
        </w:rPr>
        <w:t>委员会建议</w:t>
      </w:r>
      <w:r>
        <w:rPr>
          <w:rFonts w:hint="eastAsia"/>
          <w:lang w:val="fr-FR"/>
        </w:rPr>
        <w:t>第</w:t>
      </w:r>
      <w:r>
        <w:rPr>
          <w:rFonts w:hint="eastAsia"/>
          <w:lang w:val="fr-FR"/>
        </w:rPr>
        <w:t>16</w:t>
      </w:r>
      <w:r>
        <w:rPr>
          <w:rFonts w:hint="eastAsia"/>
          <w:lang w:val="fr-FR"/>
        </w:rPr>
        <w:t>和</w:t>
      </w:r>
      <w:r>
        <w:rPr>
          <w:rFonts w:hint="eastAsia"/>
          <w:lang w:val="fr-FR"/>
        </w:rPr>
        <w:t>17</w:t>
      </w:r>
      <w:r>
        <w:rPr>
          <w:rFonts w:hint="eastAsia"/>
          <w:lang w:val="fr-FR"/>
        </w:rPr>
        <w:t>点</w:t>
      </w:r>
      <w:r>
        <w:rPr>
          <w:lang w:val="fr-FR"/>
        </w:rPr>
        <w:t>)</w:t>
      </w:r>
      <w:r>
        <w:rPr>
          <w:rFonts w:hint="eastAsia"/>
          <w:lang w:val="fr-FR"/>
        </w:rPr>
        <w:t>，因为对妇女的歧视存在于公共生活和私人生活的各个领域。这些行动体现在下述项目中。</w:t>
      </w:r>
    </w:p>
    <w:p w:rsidR="004555A0" w:rsidRDefault="004555A0">
      <w:pPr>
        <w:pStyle w:val="H23GC"/>
        <w:rPr>
          <w:rFonts w:hint="eastAsia"/>
          <w:lang w:val="fr-FR"/>
        </w:rPr>
      </w:pPr>
      <w:bookmarkStart w:id="13" w:name="_Toc279151026"/>
      <w:bookmarkStart w:id="14" w:name="_Toc300830850"/>
      <w:r>
        <w:rPr>
          <w:lang w:val="fr-FR"/>
        </w:rPr>
        <w:tab/>
        <w:t>2.</w:t>
      </w:r>
      <w:r>
        <w:rPr>
          <w:lang w:val="fr-FR"/>
        </w:rPr>
        <w:tab/>
      </w:r>
      <w:r>
        <w:rPr>
          <w:rFonts w:hint="eastAsia"/>
          <w:lang w:val="fr-FR"/>
        </w:rPr>
        <w:t>促进机会平等的</w:t>
      </w:r>
      <w:r>
        <w:rPr>
          <w:lang w:val="fr-FR"/>
        </w:rPr>
        <w:t>T’HO CREUS</w:t>
      </w:r>
      <w:r>
        <w:rPr>
          <w:lang w:val="fr-FR"/>
        </w:rPr>
        <w:t>？</w:t>
      </w:r>
      <w:r>
        <w:rPr>
          <w:rFonts w:hint="eastAsia"/>
          <w:lang w:val="fr-FR"/>
        </w:rPr>
        <w:t>运动</w:t>
      </w:r>
      <w:r>
        <w:rPr>
          <w:lang w:val="fr-FR"/>
        </w:rPr>
        <w:t>(</w:t>
      </w:r>
      <w:r>
        <w:rPr>
          <w:rFonts w:hint="eastAsia"/>
          <w:lang w:val="fr-FR"/>
        </w:rPr>
        <w:t>你认为这可能吗？</w:t>
      </w:r>
      <w:r>
        <w:rPr>
          <w:lang w:val="fr-FR"/>
        </w:rPr>
        <w:t>)(2004</w:t>
      </w:r>
      <w:r>
        <w:rPr>
          <w:rFonts w:hint="eastAsia"/>
          <w:lang w:val="fr-FR"/>
        </w:rPr>
        <w:t>年</w:t>
      </w:r>
      <w:r>
        <w:rPr>
          <w:rFonts w:hint="eastAsia"/>
          <w:lang w:val="fr-FR"/>
        </w:rPr>
        <w:t>5</w:t>
      </w:r>
      <w:r>
        <w:rPr>
          <w:rFonts w:hint="eastAsia"/>
          <w:lang w:val="fr-FR"/>
        </w:rPr>
        <w:t>月至</w:t>
      </w:r>
      <w:r>
        <w:rPr>
          <w:lang w:val="fr-FR"/>
        </w:rPr>
        <w:t>2005</w:t>
      </w:r>
      <w:r>
        <w:rPr>
          <w:rFonts w:hint="eastAsia"/>
          <w:lang w:val="fr-FR"/>
        </w:rPr>
        <w:t>年</w:t>
      </w:r>
      <w:r>
        <w:rPr>
          <w:rFonts w:hint="eastAsia"/>
          <w:lang w:val="fr-FR"/>
        </w:rPr>
        <w:t>3</w:t>
      </w:r>
      <w:r>
        <w:rPr>
          <w:rFonts w:hint="eastAsia"/>
          <w:lang w:val="fr-FR"/>
        </w:rPr>
        <w:t>月</w:t>
      </w:r>
      <w:r>
        <w:rPr>
          <w:lang w:val="fr-FR"/>
        </w:rPr>
        <w:t>)</w:t>
      </w:r>
      <w:bookmarkEnd w:id="13"/>
      <w:bookmarkEnd w:id="14"/>
    </w:p>
    <w:p w:rsidR="004555A0" w:rsidRDefault="004555A0">
      <w:pPr>
        <w:pStyle w:val="SingleTxtGC"/>
        <w:rPr>
          <w:rFonts w:hint="eastAsia"/>
          <w:lang w:val="fr-FR"/>
        </w:rPr>
      </w:pPr>
      <w:r>
        <w:rPr>
          <w:lang w:val="fr-FR"/>
        </w:rPr>
        <w:t>27.</w:t>
      </w:r>
      <w:r>
        <w:rPr>
          <w:rFonts w:hint="eastAsia"/>
          <w:lang w:val="fr-FR"/>
        </w:rPr>
        <w:t xml:space="preserve">  </w:t>
      </w:r>
      <w:r>
        <w:rPr>
          <w:rFonts w:hint="eastAsia"/>
          <w:lang w:val="fr-FR"/>
        </w:rPr>
        <w:t>该运动有两个总体目标：引起大众对关于性别的偏见或陈规定型观念的注意，鼓励安道尔民众转变对这些陈规定型观念的态度。</w:t>
      </w:r>
    </w:p>
    <w:p w:rsidR="004555A0" w:rsidRDefault="004555A0">
      <w:pPr>
        <w:pStyle w:val="H23GC"/>
        <w:rPr>
          <w:rFonts w:hint="eastAsia"/>
          <w:lang w:val="fr-FR"/>
        </w:rPr>
      </w:pPr>
      <w:bookmarkStart w:id="15" w:name="_Toc279151027"/>
      <w:bookmarkStart w:id="16" w:name="_Toc300830851"/>
      <w:r>
        <w:rPr>
          <w:lang w:val="fr-FR"/>
        </w:rPr>
        <w:tab/>
        <w:t>3.</w:t>
      </w:r>
      <w:r>
        <w:rPr>
          <w:lang w:val="fr-FR"/>
        </w:rPr>
        <w:tab/>
      </w:r>
      <w:bookmarkEnd w:id="15"/>
      <w:bookmarkEnd w:id="16"/>
      <w:r>
        <w:rPr>
          <w:rFonts w:hint="eastAsia"/>
          <w:lang w:val="fr-FR"/>
        </w:rPr>
        <w:t>教育界</w:t>
      </w:r>
    </w:p>
    <w:p w:rsidR="004555A0" w:rsidRDefault="004555A0">
      <w:pPr>
        <w:pStyle w:val="SingleTxtGC"/>
        <w:rPr>
          <w:rFonts w:hint="eastAsia"/>
          <w:lang w:val="fr-FR"/>
        </w:rPr>
      </w:pPr>
      <w:r>
        <w:rPr>
          <w:lang w:val="fr-FR"/>
        </w:rPr>
        <w:t>28.</w:t>
      </w:r>
      <w:r>
        <w:rPr>
          <w:rFonts w:hint="eastAsia"/>
          <w:lang w:val="fr-FR"/>
        </w:rPr>
        <w:t xml:space="preserve">  </w:t>
      </w:r>
      <w:r>
        <w:rPr>
          <w:rFonts w:hint="eastAsia"/>
          <w:lang w:val="fr-FR"/>
        </w:rPr>
        <w:t>在</w:t>
      </w:r>
      <w:r>
        <w:rPr>
          <w:rFonts w:eastAsia="KaiTi_GB2312"/>
          <w:i/>
          <w:lang w:val="fr-FR"/>
        </w:rPr>
        <w:t>Pla d’acció per al foment de la igualtat d’oportunitats entre les dones i els homes</w:t>
      </w:r>
      <w:r>
        <w:rPr>
          <w:rFonts w:eastAsia="KaiTi_GB2312"/>
          <w:lang w:val="fr-FR"/>
        </w:rPr>
        <w:t>(</w:t>
      </w:r>
      <w:r>
        <w:rPr>
          <w:rFonts w:hint="eastAsia"/>
          <w:lang w:val="fr-FR"/>
        </w:rPr>
        <w:t>《男女机会平等行动计划》</w:t>
      </w:r>
      <w:r>
        <w:rPr>
          <w:lang w:val="fr-FR"/>
        </w:rPr>
        <w:t>)</w:t>
      </w:r>
      <w:r>
        <w:rPr>
          <w:rFonts w:hint="eastAsia"/>
          <w:lang w:val="fr-FR"/>
        </w:rPr>
        <w:t>，特别是打击家庭暴力方案的框架下，制定了针对大众、负责暴力受害妇女的专业人员</w:t>
      </w:r>
      <w:r>
        <w:rPr>
          <w:rFonts w:hint="eastAsia"/>
          <w:lang w:val="fr-FR"/>
        </w:rPr>
        <w:t>(</w:t>
      </w:r>
      <w:r>
        <w:rPr>
          <w:rFonts w:hint="eastAsia"/>
          <w:lang w:val="fr-FR"/>
        </w:rPr>
        <w:t>律师、心理学家、医生、护士、社会工作者等等</w:t>
      </w:r>
      <w:r>
        <w:rPr>
          <w:rFonts w:hint="eastAsia"/>
          <w:lang w:val="fr-FR"/>
        </w:rPr>
        <w:t>)</w:t>
      </w:r>
      <w:r>
        <w:rPr>
          <w:rFonts w:hint="eastAsia"/>
          <w:lang w:val="fr-FR"/>
        </w:rPr>
        <w:t>、教育专业人员、父母、青少年的信息和宣传项目。</w:t>
      </w:r>
    </w:p>
    <w:p w:rsidR="004555A0" w:rsidRDefault="004555A0">
      <w:pPr>
        <w:pStyle w:val="SingleTxtGC"/>
        <w:rPr>
          <w:rFonts w:hint="eastAsia"/>
          <w:lang w:val="fr-FR"/>
        </w:rPr>
      </w:pPr>
      <w:r>
        <w:rPr>
          <w:lang w:val="fr-FR"/>
        </w:rPr>
        <w:t>29.</w:t>
      </w:r>
      <w:r>
        <w:rPr>
          <w:rFonts w:hint="eastAsia"/>
          <w:lang w:val="fr-FR"/>
        </w:rPr>
        <w:t xml:space="preserve">  2004</w:t>
      </w:r>
      <w:r>
        <w:rPr>
          <w:rFonts w:hint="eastAsia"/>
          <w:lang w:val="fr-FR"/>
        </w:rPr>
        <w:t>和</w:t>
      </w:r>
      <w:r>
        <w:rPr>
          <w:rFonts w:hint="eastAsia"/>
          <w:lang w:val="fr-FR"/>
        </w:rPr>
        <w:t>2007</w:t>
      </w:r>
      <w:r>
        <w:rPr>
          <w:rFonts w:hint="eastAsia"/>
          <w:lang w:val="fr-FR"/>
        </w:rPr>
        <w:t>年，</w:t>
      </w:r>
      <w:r>
        <w:rPr>
          <w:lang w:val="fr-FR"/>
        </w:rPr>
        <w:t>1,250</w:t>
      </w:r>
      <w:r>
        <w:rPr>
          <w:rFonts w:hint="eastAsia"/>
          <w:lang w:val="fr-FR"/>
        </w:rPr>
        <w:t>名来自安道尔所有学校系统的</w:t>
      </w:r>
      <w:r>
        <w:rPr>
          <w:rFonts w:hint="eastAsia"/>
          <w:lang w:val="fr-FR"/>
        </w:rPr>
        <w:t>15</w:t>
      </w:r>
      <w:r>
        <w:rPr>
          <w:rFonts w:hint="eastAsia"/>
          <w:lang w:val="fr-FR"/>
        </w:rPr>
        <w:t>至</w:t>
      </w:r>
      <w:r>
        <w:rPr>
          <w:rFonts w:hint="eastAsia"/>
          <w:lang w:val="fr-FR"/>
        </w:rPr>
        <w:t>16</w:t>
      </w:r>
      <w:r>
        <w:rPr>
          <w:rFonts w:hint="eastAsia"/>
          <w:lang w:val="fr-FR"/>
        </w:rPr>
        <w:t>岁少男少女参加了讲习班。参加者对讲习班的评价十分积极：其中有将近</w:t>
      </w:r>
      <w:r>
        <w:rPr>
          <w:rFonts w:hint="eastAsia"/>
          <w:lang w:val="fr-FR"/>
        </w:rPr>
        <w:t>90%</w:t>
      </w:r>
      <w:r>
        <w:rPr>
          <w:rFonts w:hint="eastAsia"/>
          <w:lang w:val="fr-FR"/>
        </w:rPr>
        <w:t>的人表示对继续参加讲习班感兴趣，提议延长讲习班的时间。</w:t>
      </w:r>
    </w:p>
    <w:p w:rsidR="004555A0" w:rsidRDefault="004555A0">
      <w:pPr>
        <w:pStyle w:val="SingleTxtGC"/>
        <w:rPr>
          <w:rFonts w:hint="eastAsia"/>
          <w:lang w:val="fr-FR"/>
        </w:rPr>
      </w:pPr>
      <w:r>
        <w:rPr>
          <w:lang w:val="fr-FR"/>
        </w:rPr>
        <w:t>30.</w:t>
      </w:r>
      <w:r>
        <w:rPr>
          <w:rFonts w:hint="eastAsia"/>
          <w:lang w:val="fr-FR"/>
        </w:rPr>
        <w:t xml:space="preserve">  2007</w:t>
      </w:r>
      <w:r>
        <w:rPr>
          <w:rFonts w:hint="eastAsia"/>
          <w:lang w:val="fr-FR"/>
        </w:rPr>
        <w:t>年，讲习班的重点是欧洲委员会打击对妇女的暴力行为包括家庭暴力运动。</w:t>
      </w:r>
      <w:r>
        <w:rPr>
          <w:rFonts w:hint="eastAsia"/>
          <w:lang w:val="fr-FR"/>
        </w:rPr>
        <w:t>500</w:t>
      </w:r>
      <w:r>
        <w:rPr>
          <w:rFonts w:hint="eastAsia"/>
          <w:lang w:val="fr-FR"/>
        </w:rPr>
        <w:t>名年轻人参加了讲习班，并且制定了一份抵制对妇女的暴力行为宣言。该宣言得到了</w:t>
      </w:r>
      <w:r>
        <w:rPr>
          <w:rFonts w:hint="eastAsia"/>
          <w:lang w:val="fr-FR"/>
        </w:rPr>
        <w:t>4,000</w:t>
      </w:r>
      <w:r>
        <w:rPr>
          <w:rFonts w:hint="eastAsia"/>
          <w:lang w:val="fr-FR"/>
        </w:rPr>
        <w:t>多人的支持。</w:t>
      </w:r>
    </w:p>
    <w:p w:rsidR="004555A0" w:rsidRDefault="004555A0">
      <w:pPr>
        <w:pStyle w:val="H23GC"/>
        <w:rPr>
          <w:rFonts w:hint="eastAsia"/>
          <w:lang w:val="fr-FR"/>
        </w:rPr>
      </w:pPr>
      <w:bookmarkStart w:id="17" w:name="_Toc279151028"/>
      <w:bookmarkStart w:id="18" w:name="_Toc300830852"/>
      <w:r>
        <w:rPr>
          <w:lang w:val="fr-FR"/>
        </w:rPr>
        <w:tab/>
        <w:t>4.</w:t>
      </w:r>
      <w:r>
        <w:rPr>
          <w:lang w:val="fr-FR"/>
        </w:rPr>
        <w:tab/>
      </w:r>
      <w:bookmarkEnd w:id="17"/>
      <w:bookmarkEnd w:id="18"/>
      <w:r>
        <w:rPr>
          <w:rFonts w:hint="eastAsia"/>
          <w:lang w:val="fr-FR"/>
        </w:rPr>
        <w:t>安道尔研究院进行的关于安道尔民众中基于性别的陈规定型观念和对家庭暴力的看法的调查</w:t>
      </w:r>
    </w:p>
    <w:p w:rsidR="004555A0" w:rsidRDefault="004555A0">
      <w:pPr>
        <w:pStyle w:val="SingleTxtGC"/>
        <w:rPr>
          <w:rFonts w:hint="eastAsia"/>
          <w:lang w:val="fr-FR"/>
        </w:rPr>
      </w:pPr>
      <w:r>
        <w:rPr>
          <w:lang w:val="fr-FR"/>
        </w:rPr>
        <w:t>31.</w:t>
      </w:r>
      <w:r>
        <w:rPr>
          <w:rFonts w:hint="eastAsia"/>
          <w:lang w:val="fr-FR"/>
        </w:rPr>
        <w:t xml:space="preserve">  </w:t>
      </w:r>
      <w:r>
        <w:rPr>
          <w:rFonts w:hint="eastAsia"/>
          <w:lang w:val="fr-FR"/>
        </w:rPr>
        <w:t>设计关于安道尔民众中基于性别的陈规定型观念的调查有两个目标：一方面是分析安道尔民众中的这些陈规定型观念，另一方面是衡量“</w:t>
      </w:r>
      <w:r>
        <w:rPr>
          <w:lang w:val="fr-FR"/>
        </w:rPr>
        <w:t>T’ho Creus</w:t>
      </w:r>
      <w:r>
        <w:rPr>
          <w:lang w:val="fr-FR"/>
        </w:rPr>
        <w:t>？</w:t>
      </w:r>
      <w:r>
        <w:rPr>
          <w:rFonts w:hint="eastAsia"/>
          <w:lang w:val="fr-FR"/>
        </w:rPr>
        <w:t>”运动的影响。</w:t>
      </w:r>
    </w:p>
    <w:p w:rsidR="004555A0" w:rsidRDefault="004555A0">
      <w:pPr>
        <w:pStyle w:val="SingleTxtGC"/>
        <w:rPr>
          <w:rFonts w:hint="eastAsia"/>
          <w:lang w:val="fr-FR"/>
        </w:rPr>
      </w:pPr>
      <w:r>
        <w:rPr>
          <w:lang w:val="fr-FR"/>
        </w:rPr>
        <w:t>32.</w:t>
      </w:r>
      <w:r>
        <w:rPr>
          <w:rFonts w:hint="eastAsia"/>
          <w:lang w:val="fr-FR"/>
        </w:rPr>
        <w:t xml:space="preserve">  </w:t>
      </w:r>
      <w:r>
        <w:rPr>
          <w:rFonts w:hint="eastAsia"/>
          <w:lang w:val="fr-FR"/>
        </w:rPr>
        <w:t>该调查显示存在一系列关于暴力的神话，并且揭示了这样一个事实</w:t>
      </w:r>
      <w:r>
        <w:rPr>
          <w:rFonts w:hint="eastAsia"/>
          <w:lang w:val="fr-FR"/>
        </w:rPr>
        <w:t> </w:t>
      </w:r>
      <w:r>
        <w:rPr>
          <w:rFonts w:hint="eastAsia"/>
          <w:lang w:val="fr-FR"/>
        </w:rPr>
        <w:t>：一个实质上具有结构性、社会性和文化性根源、表现和后果的问题是个体化的，并且其原因被认为是边缘化人群特有的行为和特征。这些信息警示政府有必要继续开展关于家庭暴力问题的信息和宣传活动。</w:t>
      </w:r>
    </w:p>
    <w:p w:rsidR="004555A0" w:rsidRDefault="004555A0">
      <w:pPr>
        <w:pStyle w:val="H23GC"/>
        <w:rPr>
          <w:lang w:val="fr-FR"/>
        </w:rPr>
      </w:pPr>
      <w:bookmarkStart w:id="19" w:name="_Toc279151029"/>
      <w:bookmarkStart w:id="20" w:name="_Toc300830853"/>
      <w:r>
        <w:rPr>
          <w:lang w:val="fr-FR"/>
        </w:rPr>
        <w:tab/>
        <w:t>5.</w:t>
      </w:r>
      <w:r>
        <w:rPr>
          <w:lang w:val="fr-FR"/>
        </w:rPr>
        <w:tab/>
      </w:r>
      <w:r>
        <w:rPr>
          <w:rFonts w:hint="eastAsia"/>
          <w:lang w:val="fr-FR"/>
        </w:rPr>
        <w:t>提高弱势妇女的职业资质</w:t>
      </w:r>
      <w:r>
        <w:rPr>
          <w:lang w:val="fr-FR"/>
        </w:rPr>
        <w:t>(</w:t>
      </w:r>
      <w:r>
        <w:rPr>
          <w:lang w:val="fr-FR"/>
        </w:rPr>
        <w:t>委员会建议</w:t>
      </w:r>
      <w:r>
        <w:rPr>
          <w:rFonts w:hint="eastAsia"/>
          <w:lang w:val="fr-FR"/>
        </w:rPr>
        <w:t>第</w:t>
      </w:r>
      <w:r>
        <w:rPr>
          <w:rFonts w:hint="eastAsia"/>
          <w:lang w:val="fr-FR"/>
        </w:rPr>
        <w:t>21</w:t>
      </w:r>
      <w:r>
        <w:rPr>
          <w:rFonts w:hint="eastAsia"/>
          <w:lang w:val="fr-FR"/>
        </w:rPr>
        <w:t>和</w:t>
      </w:r>
      <w:r>
        <w:rPr>
          <w:rFonts w:hint="eastAsia"/>
          <w:lang w:val="fr-FR"/>
        </w:rPr>
        <w:t>23</w:t>
      </w:r>
      <w:r>
        <w:rPr>
          <w:rFonts w:hint="eastAsia"/>
          <w:lang w:val="fr-FR"/>
        </w:rPr>
        <w:t>点</w:t>
      </w:r>
      <w:r>
        <w:rPr>
          <w:lang w:val="fr-FR"/>
        </w:rPr>
        <w:t>)</w:t>
      </w:r>
      <w:bookmarkEnd w:id="19"/>
      <w:bookmarkEnd w:id="20"/>
    </w:p>
    <w:p w:rsidR="004555A0" w:rsidRDefault="004555A0">
      <w:pPr>
        <w:pStyle w:val="SingleTxtGC"/>
        <w:rPr>
          <w:rFonts w:hint="eastAsia"/>
          <w:lang w:val="fr-FR"/>
        </w:rPr>
      </w:pPr>
      <w:r>
        <w:rPr>
          <w:lang w:val="fr-FR"/>
        </w:rPr>
        <w:t>33.</w:t>
      </w:r>
      <w:r>
        <w:rPr>
          <w:rFonts w:hint="eastAsia"/>
          <w:lang w:val="fr-FR"/>
        </w:rPr>
        <w:t xml:space="preserve">  2004</w:t>
      </w:r>
      <w:r>
        <w:rPr>
          <w:rFonts w:hint="eastAsia"/>
          <w:lang w:val="fr-FR"/>
        </w:rPr>
        <w:t>和</w:t>
      </w:r>
      <w:r>
        <w:rPr>
          <w:rFonts w:hint="eastAsia"/>
          <w:lang w:val="fr-FR"/>
        </w:rPr>
        <w:t>2005</w:t>
      </w:r>
      <w:r>
        <w:rPr>
          <w:rFonts w:hint="eastAsia"/>
          <w:lang w:val="fr-FR"/>
        </w:rPr>
        <w:t>年，卫生和社会福利部在</w:t>
      </w:r>
      <w:r>
        <w:rPr>
          <w:rFonts w:eastAsia="KaiTi_GB2312"/>
          <w:i/>
          <w:lang w:val="fr-FR"/>
        </w:rPr>
        <w:t>Pla d’Acció per al foment de la igualtat d’oportunitats entre les dones i els homes</w:t>
      </w:r>
      <w:r>
        <w:rPr>
          <w:i/>
          <w:lang w:val="fr-FR"/>
        </w:rPr>
        <w:t>(</w:t>
      </w:r>
      <w:r>
        <w:rPr>
          <w:rFonts w:hint="eastAsia"/>
          <w:lang w:val="fr-FR"/>
        </w:rPr>
        <w:t>《男女机会平等行动计划》</w:t>
      </w:r>
      <w:r>
        <w:rPr>
          <w:lang w:val="fr-FR"/>
        </w:rPr>
        <w:t>)</w:t>
      </w:r>
      <w:r>
        <w:rPr>
          <w:rFonts w:hint="eastAsia"/>
          <w:lang w:val="fr-FR"/>
        </w:rPr>
        <w:t>的框架内，遵循如下战略方针：增强妇女的社会参与和领导力、促进妇女就业、帮助弱势群体。该项目的总体目标是提高妇女的专业资质，以提高妇女的在业率，促进妇女获得报酬更高的职位。总共有</w:t>
      </w:r>
      <w:r>
        <w:rPr>
          <w:rFonts w:hint="eastAsia"/>
          <w:lang w:val="fr-FR"/>
        </w:rPr>
        <w:t>26</w:t>
      </w:r>
      <w:r>
        <w:rPr>
          <w:rFonts w:hint="eastAsia"/>
          <w:lang w:val="fr-FR"/>
        </w:rPr>
        <w:t>名妇女参加了该项目，她们来自安道尔妇女协会、卫生和社会福利部社会部门以及安道尔其他非政府组织。</w:t>
      </w:r>
    </w:p>
    <w:p w:rsidR="004555A0" w:rsidRDefault="004555A0">
      <w:pPr>
        <w:pStyle w:val="H23GC"/>
        <w:rPr>
          <w:lang w:val="fr-FR"/>
        </w:rPr>
      </w:pPr>
      <w:bookmarkStart w:id="21" w:name="_Toc279151030"/>
      <w:bookmarkStart w:id="22" w:name="_Toc300830854"/>
      <w:r>
        <w:rPr>
          <w:lang w:val="fr-FR"/>
        </w:rPr>
        <w:tab/>
        <w:t>6.</w:t>
      </w:r>
      <w:r>
        <w:rPr>
          <w:lang w:val="fr-FR"/>
        </w:rPr>
        <w:tab/>
      </w:r>
      <w:r>
        <w:rPr>
          <w:rFonts w:hint="eastAsia"/>
          <w:lang w:val="fr-FR"/>
        </w:rPr>
        <w:t>政策和行动设计中的横向性</w:t>
      </w:r>
      <w:r>
        <w:rPr>
          <w:lang w:val="fr-FR"/>
        </w:rPr>
        <w:t>(</w:t>
      </w:r>
      <w:r>
        <w:rPr>
          <w:lang w:val="fr-FR"/>
        </w:rPr>
        <w:t>委员会建议</w:t>
      </w:r>
      <w:r>
        <w:rPr>
          <w:rFonts w:hint="eastAsia"/>
          <w:lang w:val="fr-FR"/>
        </w:rPr>
        <w:t>第</w:t>
      </w:r>
      <w:r>
        <w:rPr>
          <w:rFonts w:hint="eastAsia"/>
          <w:lang w:val="fr-FR"/>
        </w:rPr>
        <w:t>18</w:t>
      </w:r>
      <w:r>
        <w:rPr>
          <w:rFonts w:hint="eastAsia"/>
          <w:lang w:val="fr-FR"/>
        </w:rPr>
        <w:t>点</w:t>
      </w:r>
      <w:r>
        <w:rPr>
          <w:lang w:val="fr-FR"/>
        </w:rPr>
        <w:t>)</w:t>
      </w:r>
      <w:bookmarkEnd w:id="21"/>
      <w:bookmarkEnd w:id="22"/>
    </w:p>
    <w:p w:rsidR="004555A0" w:rsidRDefault="004555A0">
      <w:pPr>
        <w:pStyle w:val="SingleTxtGC"/>
        <w:rPr>
          <w:rFonts w:hint="eastAsia"/>
          <w:lang w:val="fr-FR"/>
        </w:rPr>
      </w:pPr>
      <w:r>
        <w:rPr>
          <w:lang w:val="fr-FR"/>
        </w:rPr>
        <w:t>34.</w:t>
      </w:r>
      <w:r>
        <w:rPr>
          <w:rFonts w:hint="eastAsia"/>
          <w:lang w:val="fr-FR"/>
        </w:rPr>
        <w:t xml:space="preserve">  </w:t>
      </w:r>
      <w:r>
        <w:rPr>
          <w:rFonts w:hint="eastAsia"/>
          <w:lang w:val="fr-FR"/>
        </w:rPr>
        <w:t>在一些政府部门内部有一种倾向和意愿，就是同其他非政府实体合作，拟定方案、项目和行动，以宣传和促使遵守《消除对妇女一切形式歧视公约》。</w:t>
      </w:r>
    </w:p>
    <w:p w:rsidR="004555A0" w:rsidRDefault="004555A0">
      <w:pPr>
        <w:pStyle w:val="H23GC"/>
        <w:rPr>
          <w:lang w:val="fr-FR"/>
        </w:rPr>
      </w:pPr>
      <w:bookmarkStart w:id="23" w:name="_Toc279151031"/>
      <w:bookmarkStart w:id="24" w:name="_Toc300830855"/>
      <w:r>
        <w:rPr>
          <w:lang w:val="fr-FR"/>
        </w:rPr>
        <w:tab/>
        <w:t>7.</w:t>
      </w:r>
      <w:r>
        <w:rPr>
          <w:lang w:val="fr-FR"/>
        </w:rPr>
        <w:tab/>
      </w:r>
      <w:r>
        <w:rPr>
          <w:rFonts w:hint="eastAsia"/>
          <w:lang w:val="fr-FR"/>
        </w:rPr>
        <w:t>民间社会的影响</w:t>
      </w:r>
      <w:r>
        <w:rPr>
          <w:lang w:val="fr-FR"/>
        </w:rPr>
        <w:t>(</w:t>
      </w:r>
      <w:r>
        <w:rPr>
          <w:lang w:val="fr-FR"/>
        </w:rPr>
        <w:t>委员会建议</w:t>
      </w:r>
      <w:r>
        <w:rPr>
          <w:rFonts w:hint="eastAsia"/>
          <w:lang w:val="fr-FR"/>
        </w:rPr>
        <w:t>第</w:t>
      </w:r>
      <w:r>
        <w:rPr>
          <w:rFonts w:hint="eastAsia"/>
          <w:lang w:val="fr-FR"/>
        </w:rPr>
        <w:t>17</w:t>
      </w:r>
      <w:r>
        <w:rPr>
          <w:rFonts w:hint="eastAsia"/>
          <w:lang w:val="fr-FR"/>
        </w:rPr>
        <w:t>点</w:t>
      </w:r>
      <w:r>
        <w:rPr>
          <w:lang w:val="fr-FR"/>
        </w:rPr>
        <w:t>)</w:t>
      </w:r>
      <w:bookmarkEnd w:id="23"/>
      <w:bookmarkEnd w:id="24"/>
    </w:p>
    <w:p w:rsidR="004555A0" w:rsidRDefault="004555A0">
      <w:pPr>
        <w:pStyle w:val="SingleTxtGC"/>
        <w:rPr>
          <w:rFonts w:hint="eastAsia"/>
          <w:lang w:val="fr-FR"/>
        </w:rPr>
      </w:pPr>
      <w:r>
        <w:rPr>
          <w:lang w:val="fr-FR"/>
        </w:rPr>
        <w:t>35.</w:t>
      </w:r>
      <w:r>
        <w:rPr>
          <w:rFonts w:hint="eastAsia"/>
          <w:lang w:val="fr-FR"/>
        </w:rPr>
        <w:t xml:space="preserve">  2006</w:t>
      </w:r>
      <w:r>
        <w:rPr>
          <w:rFonts w:hint="eastAsia"/>
          <w:lang w:val="fr-FR"/>
        </w:rPr>
        <w:t>年，卫生、社会福利和家庭部与安道尔研究院社会学研究中心一起发起了一个参与性进程，以期制定一项国家社会援助计划。事实上，安道尔政府希望并且应该贴近民众，发起公开协商，以确定和改善安道尔的社会救济体系。确定了</w:t>
      </w:r>
      <w:r>
        <w:rPr>
          <w:rFonts w:hint="eastAsia"/>
          <w:lang w:val="fr-FR"/>
        </w:rPr>
        <w:t>5</w:t>
      </w:r>
      <w:r>
        <w:rPr>
          <w:rFonts w:hint="eastAsia"/>
          <w:lang w:val="fr-FR"/>
        </w:rPr>
        <w:t>个主题：老年人、残疾人、性别问题、儿童和家庭，在此基础上发起了一个参与性进程，为制定该国家计划以及规划资源征集建议。</w:t>
      </w:r>
    </w:p>
    <w:p w:rsidR="004555A0" w:rsidRDefault="004555A0">
      <w:pPr>
        <w:pStyle w:val="HChGC"/>
        <w:rPr>
          <w:rFonts w:hint="eastAsia"/>
          <w:lang w:val="fr-FR"/>
        </w:rPr>
      </w:pPr>
      <w:bookmarkStart w:id="25" w:name="_Toc279151032"/>
      <w:bookmarkStart w:id="26" w:name="_Toc300830856"/>
      <w:r>
        <w:rPr>
          <w:lang w:val="fr-FR"/>
        </w:rPr>
        <w:tab/>
      </w:r>
      <w:r>
        <w:rPr>
          <w:rFonts w:hint="eastAsia"/>
          <w:lang w:val="fr-FR"/>
        </w:rPr>
        <w:t>四</w:t>
      </w:r>
      <w:r>
        <w:rPr>
          <w:lang w:val="fr-FR"/>
        </w:rPr>
        <w:t>.</w:t>
      </w:r>
      <w:r>
        <w:rPr>
          <w:lang w:val="fr-FR"/>
        </w:rPr>
        <w:tab/>
      </w:r>
      <w:bookmarkEnd w:id="25"/>
      <w:bookmarkEnd w:id="26"/>
      <w:r>
        <w:rPr>
          <w:rFonts w:hint="eastAsia"/>
          <w:lang w:val="fr-FR"/>
        </w:rPr>
        <w:t>立法</w:t>
      </w:r>
    </w:p>
    <w:p w:rsidR="004555A0" w:rsidRDefault="004555A0">
      <w:pPr>
        <w:pStyle w:val="H1GC"/>
        <w:rPr>
          <w:rFonts w:hint="eastAsia"/>
          <w:lang w:val="fr-FR"/>
        </w:rPr>
      </w:pPr>
      <w:bookmarkStart w:id="27" w:name="_Toc279151033"/>
      <w:bookmarkStart w:id="28" w:name="_Toc300830857"/>
      <w:r>
        <w:rPr>
          <w:lang w:val="fr-FR"/>
        </w:rPr>
        <w:tab/>
        <w:t>A.</w:t>
      </w:r>
      <w:r>
        <w:rPr>
          <w:lang w:val="fr-FR"/>
        </w:rPr>
        <w:tab/>
      </w:r>
      <w:bookmarkEnd w:id="27"/>
      <w:bookmarkEnd w:id="28"/>
      <w:r>
        <w:rPr>
          <w:rFonts w:hint="eastAsia"/>
          <w:lang w:val="fr-FR"/>
        </w:rPr>
        <w:t>不得进行性别歧视的基本原则</w:t>
      </w:r>
    </w:p>
    <w:p w:rsidR="004555A0" w:rsidRDefault="004555A0">
      <w:pPr>
        <w:pStyle w:val="SingleTxtGC"/>
        <w:rPr>
          <w:rFonts w:hint="eastAsia"/>
          <w:lang w:val="fr-FR"/>
        </w:rPr>
      </w:pPr>
      <w:r>
        <w:rPr>
          <w:lang w:val="fr-FR"/>
        </w:rPr>
        <w:t>36.</w:t>
      </w:r>
      <w:r>
        <w:rPr>
          <w:rFonts w:hint="eastAsia"/>
          <w:lang w:val="fr-FR"/>
        </w:rPr>
        <w:t xml:space="preserve">  </w:t>
      </w:r>
      <w:r>
        <w:rPr>
          <w:rFonts w:hint="eastAsia"/>
          <w:lang w:val="fr-FR"/>
        </w:rPr>
        <w:t>政治、经济、社会、文化和民事领域无论男女的人权和基本自由得到了《安道尔公国宪法》本身和对《宪法》进行拓展的立法和条例的承认和保护。</w:t>
      </w:r>
    </w:p>
    <w:p w:rsidR="004555A0" w:rsidRDefault="004555A0">
      <w:pPr>
        <w:pStyle w:val="SingleTxtGC"/>
        <w:rPr>
          <w:rFonts w:hint="eastAsia"/>
          <w:lang w:val="fr-FR"/>
        </w:rPr>
      </w:pPr>
      <w:r>
        <w:rPr>
          <w:lang w:val="fr-FR"/>
        </w:rPr>
        <w:t>37.</w:t>
      </w:r>
      <w:r>
        <w:rPr>
          <w:rFonts w:hint="eastAsia"/>
          <w:lang w:val="fr-FR"/>
        </w:rPr>
        <w:t xml:space="preserve">  </w:t>
      </w:r>
      <w:r>
        <w:rPr>
          <w:rFonts w:hint="eastAsia"/>
          <w:lang w:val="fr-FR"/>
        </w:rPr>
        <w:t>为此，《安道尔公国宪法》第</w:t>
      </w:r>
      <w:r>
        <w:rPr>
          <w:rFonts w:hint="eastAsia"/>
          <w:lang w:val="fr-FR"/>
        </w:rPr>
        <w:t>6</w:t>
      </w:r>
      <w:r>
        <w:rPr>
          <w:rFonts w:hint="eastAsia"/>
          <w:lang w:val="fr-FR"/>
        </w:rPr>
        <w:t>条的基本原则承认人与人之间完全平等，禁止一切歧视，包括性别歧视。</w:t>
      </w:r>
    </w:p>
    <w:p w:rsidR="004555A0" w:rsidRDefault="004555A0">
      <w:pPr>
        <w:pStyle w:val="H1GC"/>
        <w:rPr>
          <w:rFonts w:hint="eastAsia"/>
          <w:lang w:val="fr-FR"/>
        </w:rPr>
      </w:pPr>
      <w:bookmarkStart w:id="29" w:name="_Toc279151034"/>
      <w:bookmarkStart w:id="30" w:name="_Toc300830858"/>
      <w:r>
        <w:rPr>
          <w:lang w:val="fr-FR"/>
        </w:rPr>
        <w:tab/>
        <w:t>B.</w:t>
      </w:r>
      <w:r>
        <w:rPr>
          <w:lang w:val="fr-FR"/>
        </w:rPr>
        <w:tab/>
      </w:r>
      <w:bookmarkEnd w:id="29"/>
      <w:bookmarkEnd w:id="30"/>
      <w:r>
        <w:rPr>
          <w:rFonts w:hint="eastAsia"/>
          <w:lang w:val="fr-FR"/>
        </w:rPr>
        <w:t>安道尔国籍</w:t>
      </w:r>
    </w:p>
    <w:p w:rsidR="004555A0" w:rsidRDefault="004555A0">
      <w:pPr>
        <w:pStyle w:val="SingleTxtGC"/>
        <w:rPr>
          <w:rFonts w:hint="eastAsia"/>
          <w:lang w:val="fr-FR"/>
        </w:rPr>
      </w:pPr>
      <w:r>
        <w:rPr>
          <w:lang w:val="fr-FR"/>
        </w:rPr>
        <w:t>38.</w:t>
      </w:r>
      <w:r>
        <w:rPr>
          <w:rFonts w:hint="eastAsia"/>
          <w:lang w:val="fr-FR"/>
        </w:rPr>
        <w:t xml:space="preserve">  </w:t>
      </w:r>
      <w:r>
        <w:rPr>
          <w:rFonts w:hint="eastAsia"/>
          <w:lang w:val="fr-FR"/>
        </w:rPr>
        <w:t>法律基础：</w:t>
      </w:r>
    </w:p>
    <w:p w:rsidR="004555A0" w:rsidRDefault="004555A0">
      <w:pPr>
        <w:pStyle w:val="SingleTxtGC"/>
        <w:numPr>
          <w:ilvl w:val="0"/>
          <w:numId w:val="5"/>
        </w:numPr>
        <w:tabs>
          <w:tab w:val="clear" w:pos="431"/>
          <w:tab w:val="clear" w:pos="1134"/>
          <w:tab w:val="clear" w:pos="1565"/>
          <w:tab w:val="clear" w:pos="1996"/>
          <w:tab w:val="clear" w:pos="2427"/>
          <w:tab w:val="left" w:pos="2211"/>
        </w:tabs>
        <w:rPr>
          <w:lang w:val="fr-FR"/>
        </w:rPr>
      </w:pPr>
      <w:r>
        <w:rPr>
          <w:lang w:val="fr-FR"/>
        </w:rPr>
        <w:t>Llei qualificada de la nacionalitat(</w:t>
      </w:r>
      <w:r>
        <w:rPr>
          <w:rFonts w:hint="eastAsia"/>
          <w:lang w:val="fr-FR"/>
        </w:rPr>
        <w:t>《国籍法》</w:t>
      </w:r>
      <w:r>
        <w:rPr>
          <w:lang w:val="fr-FR"/>
        </w:rPr>
        <w:t>)</w:t>
      </w:r>
      <w:r>
        <w:rPr>
          <w:rFonts w:hint="eastAsia"/>
          <w:lang w:val="fr-FR"/>
        </w:rPr>
        <w:t>，</w:t>
      </w:r>
      <w:r>
        <w:rPr>
          <w:lang w:val="fr-FR"/>
        </w:rPr>
        <w:t>议会</w:t>
      </w:r>
      <w:r>
        <w:rPr>
          <w:rFonts w:hint="eastAsia"/>
          <w:lang w:val="fr-FR"/>
        </w:rPr>
        <w:t>于</w:t>
      </w:r>
      <w:smartTag w:uri="urn:schemas-microsoft-com:office:smarttags" w:element="chsdate">
        <w:smartTagPr>
          <w:attr w:name="Year" w:val="1993"/>
          <w:attr w:name="Month" w:val="9"/>
          <w:attr w:name="Day" w:val="2"/>
          <w:attr w:name="IsLunarDate" w:val="False"/>
          <w:attr w:name="IsROCDate" w:val="False"/>
        </w:smartTagPr>
        <w:r>
          <w:rPr>
            <w:rFonts w:hint="eastAsia"/>
            <w:lang w:val="fr-FR"/>
          </w:rPr>
          <w:t>1993</w:t>
        </w:r>
        <w:r>
          <w:rPr>
            <w:rFonts w:hint="eastAsia"/>
            <w:lang w:val="fr-FR"/>
          </w:rPr>
          <w:t>年</w:t>
        </w:r>
        <w:r>
          <w:rPr>
            <w:rFonts w:hint="eastAsia"/>
            <w:lang w:val="fr-FR"/>
          </w:rPr>
          <w:t>9</w:t>
        </w:r>
        <w:r>
          <w:rPr>
            <w:rFonts w:hint="eastAsia"/>
            <w:lang w:val="fr-FR"/>
          </w:rPr>
          <w:t>月</w:t>
        </w:r>
        <w:r>
          <w:rPr>
            <w:rFonts w:hint="eastAsia"/>
            <w:lang w:val="fr-FR"/>
          </w:rPr>
          <w:t>2</w:t>
        </w:r>
        <w:r>
          <w:rPr>
            <w:rFonts w:hint="eastAsia"/>
            <w:lang w:val="fr-FR"/>
          </w:rPr>
          <w:t>日</w:t>
        </w:r>
      </w:smartTag>
      <w:r>
        <w:rPr>
          <w:rFonts w:hint="eastAsia"/>
          <w:lang w:val="fr-FR"/>
        </w:rPr>
        <w:t>和</w:t>
      </w:r>
      <w:r>
        <w:rPr>
          <w:rFonts w:hint="eastAsia"/>
          <w:lang w:val="fr-FR"/>
        </w:rPr>
        <w:t>3</w:t>
      </w:r>
      <w:r>
        <w:rPr>
          <w:rFonts w:hint="eastAsia"/>
          <w:lang w:val="fr-FR"/>
        </w:rPr>
        <w:t>日通过；</w:t>
      </w:r>
    </w:p>
    <w:p w:rsidR="004555A0" w:rsidRDefault="004555A0">
      <w:pPr>
        <w:pStyle w:val="SingleTxtGC"/>
        <w:numPr>
          <w:ilvl w:val="0"/>
          <w:numId w:val="5"/>
        </w:numPr>
        <w:tabs>
          <w:tab w:val="clear" w:pos="431"/>
          <w:tab w:val="clear" w:pos="1134"/>
          <w:tab w:val="clear" w:pos="1565"/>
          <w:tab w:val="clear" w:pos="1996"/>
          <w:tab w:val="clear" w:pos="2427"/>
          <w:tab w:val="left" w:pos="2211"/>
        </w:tabs>
        <w:rPr>
          <w:lang w:val="fr-FR"/>
        </w:rPr>
      </w:pPr>
      <w:r>
        <w:rPr>
          <w:lang w:val="fr-FR"/>
        </w:rPr>
        <w:t>Llei qualificada de la nacionalitat(</w:t>
      </w:r>
      <w:r>
        <w:rPr>
          <w:rFonts w:hint="eastAsia"/>
          <w:lang w:val="fr-FR"/>
        </w:rPr>
        <w:t>《国籍法》</w:t>
      </w:r>
      <w:r>
        <w:rPr>
          <w:lang w:val="fr-FR"/>
        </w:rPr>
        <w:t>)</w:t>
      </w:r>
      <w:r>
        <w:rPr>
          <w:rFonts w:hint="eastAsia"/>
          <w:lang w:val="fr-FR"/>
        </w:rPr>
        <w:t>，</w:t>
      </w:r>
      <w:r>
        <w:rPr>
          <w:lang w:val="fr-FR"/>
        </w:rPr>
        <w:t>议会</w:t>
      </w:r>
      <w:r>
        <w:rPr>
          <w:rFonts w:hint="eastAsia"/>
          <w:lang w:val="fr-FR"/>
        </w:rPr>
        <w:t>于</w:t>
      </w:r>
      <w:smartTag w:uri="urn:schemas-microsoft-com:office:smarttags" w:element="chsdate">
        <w:smartTagPr>
          <w:attr w:name="Year" w:val="1995"/>
          <w:attr w:name="Month" w:val="10"/>
          <w:attr w:name="Day" w:val="5"/>
          <w:attr w:name="IsLunarDate" w:val="False"/>
          <w:attr w:name="IsROCDate" w:val="False"/>
        </w:smartTagPr>
        <w:r>
          <w:rPr>
            <w:rFonts w:hint="eastAsia"/>
            <w:lang w:val="fr-FR"/>
          </w:rPr>
          <w:t>1995</w:t>
        </w:r>
        <w:r>
          <w:rPr>
            <w:rFonts w:hint="eastAsia"/>
            <w:lang w:val="fr-FR"/>
          </w:rPr>
          <w:t>年</w:t>
        </w:r>
        <w:r>
          <w:rPr>
            <w:rFonts w:hint="eastAsia"/>
            <w:lang w:val="fr-FR"/>
          </w:rPr>
          <w:t>10</w:t>
        </w:r>
        <w:r>
          <w:rPr>
            <w:rFonts w:hint="eastAsia"/>
            <w:lang w:val="fr-FR"/>
          </w:rPr>
          <w:t>月</w:t>
        </w:r>
        <w:r>
          <w:rPr>
            <w:rFonts w:hint="eastAsia"/>
            <w:lang w:val="fr-FR"/>
          </w:rPr>
          <w:t>5</w:t>
        </w:r>
        <w:r>
          <w:rPr>
            <w:rFonts w:hint="eastAsia"/>
            <w:lang w:val="fr-FR"/>
          </w:rPr>
          <w:t>日</w:t>
        </w:r>
      </w:smartTag>
      <w:r>
        <w:rPr>
          <w:rFonts w:hint="eastAsia"/>
          <w:lang w:val="fr-FR"/>
        </w:rPr>
        <w:t>通过；</w:t>
      </w:r>
    </w:p>
    <w:p w:rsidR="004555A0" w:rsidRDefault="004555A0">
      <w:pPr>
        <w:pStyle w:val="SingleTxtGC"/>
        <w:numPr>
          <w:ilvl w:val="0"/>
          <w:numId w:val="5"/>
        </w:numPr>
        <w:tabs>
          <w:tab w:val="clear" w:pos="431"/>
          <w:tab w:val="clear" w:pos="1134"/>
          <w:tab w:val="clear" w:pos="1565"/>
          <w:tab w:val="clear" w:pos="1996"/>
          <w:tab w:val="clear" w:pos="2427"/>
          <w:tab w:val="left" w:pos="2211"/>
        </w:tabs>
        <w:rPr>
          <w:rFonts w:hint="eastAsia"/>
          <w:lang w:val="fr-FR"/>
        </w:rPr>
      </w:pPr>
      <w:r>
        <w:rPr>
          <w:lang w:val="fr-FR"/>
        </w:rPr>
        <w:t xml:space="preserve">Llei 10/2004 qualificada de modificació de </w:t>
      </w:r>
      <w:smartTag w:uri="urn:schemas-microsoft-com:office:smarttags" w:element="PersonName">
        <w:smartTagPr>
          <w:attr w:name="ProductID" w:val="la Llei"/>
        </w:smartTagPr>
        <w:r>
          <w:rPr>
            <w:lang w:val="fr-FR"/>
          </w:rPr>
          <w:t>la Llei</w:t>
        </w:r>
      </w:smartTag>
      <w:r>
        <w:rPr>
          <w:lang w:val="fr-FR"/>
        </w:rPr>
        <w:t xml:space="preserve"> qualificada de la nacionalitat(</w:t>
      </w:r>
      <w:smartTag w:uri="urn:schemas-microsoft-com:office:smarttags" w:element="chsdate">
        <w:smartTagPr>
          <w:attr w:name="Year" w:val="2004"/>
          <w:attr w:name="Month" w:val="5"/>
          <w:attr w:name="Day" w:val="27"/>
          <w:attr w:name="IsLunarDate" w:val="False"/>
          <w:attr w:name="IsROCDate" w:val="False"/>
        </w:smartTagPr>
        <w:r>
          <w:rPr>
            <w:rFonts w:hint="eastAsia"/>
            <w:lang w:val="fr-FR"/>
          </w:rPr>
          <w:t>2004</w:t>
        </w:r>
        <w:r>
          <w:rPr>
            <w:rFonts w:hint="eastAsia"/>
            <w:lang w:val="fr-FR"/>
          </w:rPr>
          <w:t>年</w:t>
        </w:r>
        <w:r>
          <w:rPr>
            <w:rFonts w:hint="eastAsia"/>
            <w:lang w:val="fr-FR"/>
          </w:rPr>
          <w:t>5</w:t>
        </w:r>
        <w:r>
          <w:rPr>
            <w:rFonts w:hint="eastAsia"/>
            <w:lang w:val="fr-FR"/>
          </w:rPr>
          <w:t>月</w:t>
        </w:r>
        <w:r>
          <w:rPr>
            <w:rFonts w:hint="eastAsia"/>
            <w:lang w:val="fr-FR"/>
          </w:rPr>
          <w:t>27</w:t>
        </w:r>
        <w:r>
          <w:rPr>
            <w:rFonts w:hint="eastAsia"/>
            <w:lang w:val="fr-FR"/>
          </w:rPr>
          <w:t>日</w:t>
        </w:r>
      </w:smartTag>
      <w:r>
        <w:rPr>
          <w:rFonts w:hint="eastAsia"/>
          <w:lang w:val="fr-FR"/>
        </w:rPr>
        <w:t>关于修订《国籍法》的第</w:t>
      </w:r>
      <w:r>
        <w:rPr>
          <w:lang w:val="fr-FR"/>
        </w:rPr>
        <w:t>10/2004</w:t>
      </w:r>
      <w:r>
        <w:rPr>
          <w:rFonts w:hint="eastAsia"/>
          <w:lang w:val="fr-FR"/>
        </w:rPr>
        <w:t>号法律</w:t>
      </w:r>
      <w:r>
        <w:rPr>
          <w:lang w:val="fr-FR"/>
        </w:rPr>
        <w:t>)</w:t>
      </w:r>
      <w:r>
        <w:rPr>
          <w:rFonts w:hint="eastAsia"/>
          <w:lang w:val="fr-FR"/>
        </w:rPr>
        <w:t>；</w:t>
      </w:r>
    </w:p>
    <w:p w:rsidR="004555A0" w:rsidRDefault="004555A0">
      <w:pPr>
        <w:pStyle w:val="SingleTxtGC"/>
        <w:numPr>
          <w:ilvl w:val="0"/>
          <w:numId w:val="5"/>
        </w:numPr>
        <w:tabs>
          <w:tab w:val="clear" w:pos="431"/>
          <w:tab w:val="clear" w:pos="1134"/>
          <w:tab w:val="clear" w:pos="1565"/>
          <w:tab w:val="clear" w:pos="1996"/>
          <w:tab w:val="clear" w:pos="2427"/>
          <w:tab w:val="left" w:pos="2211"/>
        </w:tabs>
        <w:rPr>
          <w:lang w:val="fr-FR"/>
        </w:rPr>
      </w:pPr>
      <w:r>
        <w:rPr>
          <w:lang w:val="fr-FR"/>
        </w:rPr>
        <w:t xml:space="preserve">Decret legislatiu de publicació del text refós de </w:t>
      </w:r>
      <w:smartTag w:uri="urn:schemas-microsoft-com:office:smarttags" w:element="PersonName">
        <w:smartTagPr>
          <w:attr w:name="ProductID" w:val="la Llei"/>
        </w:smartTagPr>
        <w:r>
          <w:rPr>
            <w:lang w:val="fr-FR"/>
          </w:rPr>
          <w:t>la Llei</w:t>
        </w:r>
      </w:smartTag>
      <w:r>
        <w:rPr>
          <w:lang w:val="fr-FR"/>
        </w:rPr>
        <w:t xml:space="preserve"> qualificada de la nacionalitat(</w:t>
      </w:r>
      <w:smartTag w:uri="urn:schemas-microsoft-com:office:smarttags" w:element="chsdate">
        <w:smartTagPr>
          <w:attr w:name="Year" w:val="2007"/>
          <w:attr w:name="Month" w:val="3"/>
          <w:attr w:name="Day" w:val="28"/>
          <w:attr w:name="IsLunarDate" w:val="False"/>
          <w:attr w:name="IsROCDate" w:val="False"/>
        </w:smartTagPr>
        <w:r>
          <w:rPr>
            <w:rFonts w:hint="eastAsia"/>
            <w:lang w:val="fr-FR"/>
          </w:rPr>
          <w:t>2007</w:t>
        </w:r>
        <w:r>
          <w:rPr>
            <w:rFonts w:hint="eastAsia"/>
            <w:lang w:val="fr-FR"/>
          </w:rPr>
          <w:t>年</w:t>
        </w:r>
        <w:r>
          <w:rPr>
            <w:rFonts w:hint="eastAsia"/>
            <w:lang w:val="fr-FR"/>
          </w:rPr>
          <w:t>3</w:t>
        </w:r>
        <w:r>
          <w:rPr>
            <w:rFonts w:hint="eastAsia"/>
            <w:lang w:val="fr-FR"/>
          </w:rPr>
          <w:t>月</w:t>
        </w:r>
        <w:r>
          <w:rPr>
            <w:rFonts w:hint="eastAsia"/>
            <w:lang w:val="fr-FR"/>
          </w:rPr>
          <w:t>28</w:t>
        </w:r>
        <w:r>
          <w:rPr>
            <w:rFonts w:hint="eastAsia"/>
            <w:lang w:val="fr-FR"/>
          </w:rPr>
          <w:t>日</w:t>
        </w:r>
      </w:smartTag>
      <w:r>
        <w:rPr>
          <w:rFonts w:hint="eastAsia"/>
          <w:lang w:val="fr-FR"/>
        </w:rPr>
        <w:t>关于改写</w:t>
      </w:r>
      <w:smartTag w:uri="urn:schemas-microsoft-com:office:smarttags" w:element="chsdate">
        <w:smartTagPr>
          <w:attr w:name="Year" w:val="1995"/>
          <w:attr w:name="Month" w:val="10"/>
          <w:attr w:name="Day" w:val="5"/>
          <w:attr w:name="IsLunarDate" w:val="False"/>
          <w:attr w:name="IsROCDate" w:val="False"/>
        </w:smartTagPr>
        <w:r>
          <w:rPr>
            <w:rFonts w:hint="eastAsia"/>
            <w:lang w:val="fr-FR"/>
          </w:rPr>
          <w:t>1995</w:t>
        </w:r>
        <w:r>
          <w:rPr>
            <w:rFonts w:hint="eastAsia"/>
            <w:lang w:val="fr-FR"/>
          </w:rPr>
          <w:t>年</w:t>
        </w:r>
        <w:r>
          <w:rPr>
            <w:rFonts w:hint="eastAsia"/>
            <w:lang w:val="fr-FR"/>
          </w:rPr>
          <w:t>10</w:t>
        </w:r>
        <w:r>
          <w:rPr>
            <w:rFonts w:hint="eastAsia"/>
            <w:lang w:val="fr-FR"/>
          </w:rPr>
          <w:t>月</w:t>
        </w:r>
        <w:r>
          <w:rPr>
            <w:rFonts w:hint="eastAsia"/>
            <w:lang w:val="fr-FR"/>
          </w:rPr>
          <w:t>5</w:t>
        </w:r>
        <w:r>
          <w:rPr>
            <w:rFonts w:hint="eastAsia"/>
            <w:lang w:val="fr-FR"/>
          </w:rPr>
          <w:t>日</w:t>
        </w:r>
      </w:smartTag>
      <w:r>
        <w:rPr>
          <w:rFonts w:hint="eastAsia"/>
          <w:lang w:val="fr-FR"/>
        </w:rPr>
        <w:t>《国籍法》的法令</w:t>
      </w:r>
      <w:r>
        <w:rPr>
          <w:lang w:val="fr-FR"/>
        </w:rPr>
        <w:t>)</w:t>
      </w:r>
      <w:r>
        <w:rPr>
          <w:rFonts w:hint="eastAsia"/>
          <w:lang w:val="fr-FR"/>
        </w:rPr>
        <w:t>及其后续修正案。</w:t>
      </w:r>
    </w:p>
    <w:p w:rsidR="004555A0" w:rsidRDefault="004555A0">
      <w:pPr>
        <w:pStyle w:val="SingleTxtGC"/>
        <w:rPr>
          <w:rFonts w:hint="eastAsia"/>
          <w:lang w:val="fr-FR"/>
        </w:rPr>
      </w:pPr>
      <w:r>
        <w:rPr>
          <w:lang w:val="fr-FR"/>
        </w:rPr>
        <w:t>39.</w:t>
      </w:r>
      <w:r>
        <w:rPr>
          <w:rFonts w:hint="eastAsia"/>
          <w:lang w:val="fr-FR"/>
        </w:rPr>
        <w:t xml:space="preserve">  </w:t>
      </w:r>
      <w:r>
        <w:rPr>
          <w:rFonts w:hint="eastAsia"/>
          <w:lang w:val="fr-FR"/>
        </w:rPr>
        <w:t>在安道尔国籍方面，应该指出的是通过</w:t>
      </w:r>
      <w:smartTag w:uri="urn:schemas-microsoft-com:office:smarttags" w:element="chsdate">
        <w:smartTagPr>
          <w:attr w:name="IsROCDate" w:val="False"/>
          <w:attr w:name="IsLunarDate" w:val="False"/>
          <w:attr w:name="Day" w:val="27"/>
          <w:attr w:name="Month" w:val="5"/>
          <w:attr w:name="Year" w:val="2004"/>
        </w:smartTagPr>
        <w:r>
          <w:rPr>
            <w:rFonts w:hint="eastAsia"/>
            <w:lang w:val="fr-FR"/>
          </w:rPr>
          <w:t>2004</w:t>
        </w:r>
        <w:r>
          <w:rPr>
            <w:rFonts w:hint="eastAsia"/>
            <w:lang w:val="fr-FR"/>
          </w:rPr>
          <w:t>年</w:t>
        </w:r>
        <w:r>
          <w:rPr>
            <w:rFonts w:hint="eastAsia"/>
            <w:lang w:val="fr-FR"/>
          </w:rPr>
          <w:t>5</w:t>
        </w:r>
        <w:r>
          <w:rPr>
            <w:rFonts w:hint="eastAsia"/>
            <w:lang w:val="fr-FR"/>
          </w:rPr>
          <w:t>月</w:t>
        </w:r>
        <w:r>
          <w:rPr>
            <w:rFonts w:hint="eastAsia"/>
            <w:lang w:val="fr-FR"/>
          </w:rPr>
          <w:t>27</w:t>
        </w:r>
        <w:r>
          <w:rPr>
            <w:rFonts w:hint="eastAsia"/>
            <w:lang w:val="fr-FR"/>
          </w:rPr>
          <w:t>日</w:t>
        </w:r>
      </w:smartTag>
      <w:r>
        <w:rPr>
          <w:rFonts w:hint="eastAsia"/>
          <w:lang w:val="fr-FR"/>
        </w:rPr>
        <w:t>第</w:t>
      </w:r>
      <w:r>
        <w:rPr>
          <w:lang w:val="fr-FR"/>
        </w:rPr>
        <w:t>10/2004</w:t>
      </w:r>
      <w:r>
        <w:rPr>
          <w:rFonts w:hint="eastAsia"/>
          <w:lang w:val="fr-FR"/>
        </w:rPr>
        <w:t>号法律在</w:t>
      </w:r>
      <w:r>
        <w:rPr>
          <w:rFonts w:hint="eastAsia"/>
          <w:lang w:val="fr-FR"/>
        </w:rPr>
        <w:t>2004</w:t>
      </w:r>
      <w:r>
        <w:rPr>
          <w:rFonts w:hint="eastAsia"/>
          <w:lang w:val="fr-FR"/>
        </w:rPr>
        <w:t>年通过的重要的立法修订。第</w:t>
      </w:r>
      <w:r>
        <w:rPr>
          <w:lang w:val="fr-FR"/>
        </w:rPr>
        <w:t>10/2004</w:t>
      </w:r>
      <w:r>
        <w:rPr>
          <w:rFonts w:hint="eastAsia"/>
          <w:lang w:val="fr-FR"/>
        </w:rPr>
        <w:t>号法律规定缩短在安道尔公国的居留期，归化申请从</w:t>
      </w:r>
      <w:r>
        <w:rPr>
          <w:rFonts w:hint="eastAsia"/>
          <w:lang w:val="fr-FR"/>
        </w:rPr>
        <w:t>25</w:t>
      </w:r>
      <w:r>
        <w:rPr>
          <w:rFonts w:hint="eastAsia"/>
          <w:lang w:val="fr-FR"/>
        </w:rPr>
        <w:t>年缩短至</w:t>
      </w:r>
      <w:r>
        <w:rPr>
          <w:rFonts w:hint="eastAsia"/>
          <w:lang w:val="fr-FR"/>
        </w:rPr>
        <w:t>20</w:t>
      </w:r>
      <w:r>
        <w:rPr>
          <w:rFonts w:hint="eastAsia"/>
          <w:lang w:val="fr-FR"/>
        </w:rPr>
        <w:t>年，义务教育期间在安道尔学校上学的年轻人从</w:t>
      </w:r>
      <w:r>
        <w:rPr>
          <w:rFonts w:hint="eastAsia"/>
          <w:lang w:val="fr-FR"/>
        </w:rPr>
        <w:t>15</w:t>
      </w:r>
      <w:r>
        <w:rPr>
          <w:rFonts w:hint="eastAsia"/>
          <w:lang w:val="fr-FR"/>
        </w:rPr>
        <w:t>年缩短至</w:t>
      </w:r>
      <w:r>
        <w:rPr>
          <w:rFonts w:hint="eastAsia"/>
          <w:lang w:val="fr-FR"/>
        </w:rPr>
        <w:t>10</w:t>
      </w:r>
      <w:r>
        <w:rPr>
          <w:rFonts w:hint="eastAsia"/>
          <w:lang w:val="fr-FR"/>
        </w:rPr>
        <w:t>年。</w:t>
      </w:r>
    </w:p>
    <w:p w:rsidR="004555A0" w:rsidRDefault="004555A0">
      <w:pPr>
        <w:pStyle w:val="H1GC"/>
        <w:rPr>
          <w:rFonts w:hint="eastAsia"/>
          <w:lang w:val="fr-FR"/>
        </w:rPr>
      </w:pPr>
      <w:bookmarkStart w:id="31" w:name="_Toc279151035"/>
      <w:bookmarkStart w:id="32" w:name="_Toc300830859"/>
      <w:r>
        <w:rPr>
          <w:lang w:val="fr-FR"/>
        </w:rPr>
        <w:tab/>
        <w:t>C.</w:t>
      </w:r>
      <w:r>
        <w:rPr>
          <w:lang w:val="fr-FR"/>
        </w:rPr>
        <w:tab/>
      </w:r>
      <w:bookmarkEnd w:id="31"/>
      <w:bookmarkEnd w:id="32"/>
      <w:r>
        <w:rPr>
          <w:rFonts w:hint="eastAsia"/>
          <w:lang w:val="fr-FR"/>
        </w:rPr>
        <w:t>政治权利</w:t>
      </w:r>
    </w:p>
    <w:p w:rsidR="004555A0" w:rsidRDefault="004555A0">
      <w:pPr>
        <w:pStyle w:val="SingleTxtGC"/>
        <w:rPr>
          <w:lang w:val="fr-FR"/>
        </w:rPr>
      </w:pPr>
      <w:r>
        <w:rPr>
          <w:lang w:val="fr-FR"/>
        </w:rPr>
        <w:t>40.</w:t>
      </w:r>
      <w:r>
        <w:rPr>
          <w:rFonts w:hint="eastAsia"/>
          <w:lang w:val="fr-FR"/>
        </w:rPr>
        <w:t xml:space="preserve">  </w:t>
      </w:r>
      <w:r>
        <w:rPr>
          <w:rFonts w:hint="eastAsia"/>
          <w:lang w:val="fr-FR"/>
        </w:rPr>
        <w:t>《宪法》第</w:t>
      </w:r>
      <w:r>
        <w:rPr>
          <w:rFonts w:hint="eastAsia"/>
          <w:lang w:val="fr-FR"/>
        </w:rPr>
        <w:t>24</w:t>
      </w:r>
      <w:r>
        <w:rPr>
          <w:rFonts w:hint="eastAsia"/>
          <w:lang w:val="fr-FR"/>
        </w:rPr>
        <w:t>条保障安道尔籍公民的政治权利。事实上，“所有未被剥夺权利的安道尔成年人都享有投票权”。该平等原则得到了</w:t>
      </w:r>
      <w:r>
        <w:rPr>
          <w:lang w:val="fr-FR"/>
        </w:rPr>
        <w:t>议会</w:t>
      </w:r>
      <w:smartTag w:uri="urn:schemas-microsoft-com:office:smarttags" w:element="chsdate">
        <w:smartTagPr>
          <w:attr w:name="IsROCDate" w:val="False"/>
          <w:attr w:name="IsLunarDate" w:val="False"/>
          <w:attr w:name="Day" w:val="2"/>
          <w:attr w:name="Month" w:val="9"/>
          <w:attr w:name="Year" w:val="1993"/>
        </w:smartTagPr>
        <w:r>
          <w:rPr>
            <w:rFonts w:hint="eastAsia"/>
            <w:lang w:val="fr-FR"/>
          </w:rPr>
          <w:t>1993</w:t>
        </w:r>
        <w:r>
          <w:rPr>
            <w:rFonts w:hint="eastAsia"/>
            <w:lang w:val="fr-FR"/>
          </w:rPr>
          <w:t>年</w:t>
        </w:r>
        <w:r>
          <w:rPr>
            <w:rFonts w:hint="eastAsia"/>
            <w:lang w:val="fr-FR"/>
          </w:rPr>
          <w:t>9</w:t>
        </w:r>
        <w:r>
          <w:rPr>
            <w:rFonts w:hint="eastAsia"/>
            <w:lang w:val="fr-FR"/>
          </w:rPr>
          <w:t>月</w:t>
        </w:r>
        <w:r>
          <w:rPr>
            <w:rFonts w:hint="eastAsia"/>
            <w:lang w:val="fr-FR"/>
          </w:rPr>
          <w:t>2</w:t>
        </w:r>
        <w:r>
          <w:rPr>
            <w:rFonts w:hint="eastAsia"/>
            <w:lang w:val="fr-FR"/>
          </w:rPr>
          <w:t>日</w:t>
        </w:r>
      </w:smartTag>
      <w:r>
        <w:rPr>
          <w:rFonts w:hint="eastAsia"/>
          <w:lang w:val="fr-FR"/>
        </w:rPr>
        <w:t>和</w:t>
      </w:r>
      <w:r>
        <w:rPr>
          <w:rFonts w:hint="eastAsia"/>
          <w:lang w:val="fr-FR"/>
        </w:rPr>
        <w:t>3</w:t>
      </w:r>
      <w:r>
        <w:rPr>
          <w:rFonts w:hint="eastAsia"/>
          <w:lang w:val="fr-FR"/>
        </w:rPr>
        <w:t>日批准的</w:t>
      </w:r>
      <w:r>
        <w:rPr>
          <w:lang w:val="fr-FR"/>
        </w:rPr>
        <w:t>Llei qualificada del règim electoral i del referèndum(</w:t>
      </w:r>
      <w:r>
        <w:rPr>
          <w:rFonts w:hint="eastAsia"/>
          <w:lang w:val="fr-FR"/>
        </w:rPr>
        <w:t>关于选举制度和全民公决的法律</w:t>
      </w:r>
      <w:r>
        <w:rPr>
          <w:lang w:val="fr-FR"/>
        </w:rPr>
        <w:t>)</w:t>
      </w:r>
      <w:r>
        <w:rPr>
          <w:rFonts w:hint="eastAsia"/>
          <w:lang w:val="fr-FR"/>
        </w:rPr>
        <w:t>的认可，</w:t>
      </w:r>
      <w:smartTag w:uri="urn:schemas-microsoft-com:office:smarttags" w:element="chsdate">
        <w:smartTagPr>
          <w:attr w:name="IsROCDate" w:val="False"/>
          <w:attr w:name="IsLunarDate" w:val="False"/>
          <w:attr w:name="Day" w:val="15"/>
          <w:attr w:name="Month" w:val="12"/>
          <w:attr w:name="Year" w:val="2000"/>
        </w:smartTagPr>
        <w:r>
          <w:rPr>
            <w:lang w:val="fr-FR"/>
          </w:rPr>
          <w:t>2000</w:t>
        </w:r>
        <w:r>
          <w:rPr>
            <w:rFonts w:hint="eastAsia"/>
            <w:lang w:val="fr-FR"/>
          </w:rPr>
          <w:t>年</w:t>
        </w:r>
        <w:r>
          <w:rPr>
            <w:rFonts w:hint="eastAsia"/>
            <w:lang w:val="fr-FR"/>
          </w:rPr>
          <w:t>12</w:t>
        </w:r>
        <w:r>
          <w:rPr>
            <w:rFonts w:hint="eastAsia"/>
            <w:lang w:val="fr-FR"/>
          </w:rPr>
          <w:t>月</w:t>
        </w:r>
        <w:r>
          <w:rPr>
            <w:rFonts w:hint="eastAsia"/>
            <w:lang w:val="fr-FR"/>
          </w:rPr>
          <w:t>15</w:t>
        </w:r>
        <w:r>
          <w:rPr>
            <w:rFonts w:hint="eastAsia"/>
            <w:lang w:val="fr-FR"/>
          </w:rPr>
          <w:t>日</w:t>
        </w:r>
      </w:smartTag>
      <w:r>
        <w:rPr>
          <w:lang w:val="fr-FR"/>
        </w:rPr>
        <w:t xml:space="preserve">Llei de modificació de </w:t>
      </w:r>
      <w:smartTag w:uri="urn:schemas-microsoft-com:office:smarttags" w:element="PersonName">
        <w:smartTagPr>
          <w:attr w:name="ProductID" w:val="la Llei"/>
        </w:smartTagPr>
        <w:r>
          <w:rPr>
            <w:lang w:val="fr-FR"/>
          </w:rPr>
          <w:t>la Llei</w:t>
        </w:r>
      </w:smartTag>
      <w:r>
        <w:rPr>
          <w:lang w:val="fr-FR"/>
        </w:rPr>
        <w:t xml:space="preserve"> qualificada del règim electoral i del referèndum(</w:t>
      </w:r>
      <w:r>
        <w:rPr>
          <w:rFonts w:hint="eastAsia"/>
          <w:lang w:val="fr-FR"/>
        </w:rPr>
        <w:t>修订关于选举制度和全民公决的法律的法律</w:t>
      </w:r>
      <w:r>
        <w:rPr>
          <w:rFonts w:hint="eastAsia"/>
          <w:lang w:val="fr-FR"/>
        </w:rPr>
        <w:t>)</w:t>
      </w:r>
      <w:r>
        <w:rPr>
          <w:rFonts w:hint="eastAsia"/>
          <w:lang w:val="fr-FR"/>
        </w:rPr>
        <w:t>对该法律进行了修订。该法律第</w:t>
      </w:r>
      <w:r>
        <w:rPr>
          <w:lang w:val="fr-FR"/>
        </w:rPr>
        <w:t>1</w:t>
      </w:r>
      <w:r>
        <w:rPr>
          <w:rFonts w:hint="eastAsia"/>
          <w:lang w:val="fr-FR"/>
        </w:rPr>
        <w:t>条规定了投票权方面的平等，第</w:t>
      </w:r>
      <w:r>
        <w:rPr>
          <w:lang w:val="fr-FR"/>
        </w:rPr>
        <w:t>15</w:t>
      </w:r>
      <w:r>
        <w:rPr>
          <w:rFonts w:hint="eastAsia"/>
          <w:lang w:val="fr-FR"/>
        </w:rPr>
        <w:t>条规定了被选资格方面的平等。</w:t>
      </w:r>
    </w:p>
    <w:p w:rsidR="004555A0" w:rsidRDefault="004555A0">
      <w:pPr>
        <w:pStyle w:val="H1GC"/>
        <w:rPr>
          <w:rFonts w:hint="eastAsia"/>
          <w:lang w:val="fr-FR"/>
        </w:rPr>
      </w:pPr>
      <w:bookmarkStart w:id="33" w:name="_Toc279151036"/>
      <w:r>
        <w:rPr>
          <w:lang w:val="fr-FR"/>
        </w:rPr>
        <w:tab/>
        <w:t>D.</w:t>
      </w:r>
      <w:r>
        <w:rPr>
          <w:lang w:val="fr-FR"/>
        </w:rPr>
        <w:tab/>
      </w:r>
      <w:bookmarkEnd w:id="33"/>
      <w:r>
        <w:rPr>
          <w:rFonts w:hint="eastAsia"/>
          <w:lang w:val="fr-FR"/>
        </w:rPr>
        <w:t>结社自由</w:t>
      </w:r>
    </w:p>
    <w:p w:rsidR="004555A0" w:rsidRDefault="004555A0">
      <w:pPr>
        <w:pStyle w:val="SingleTxtGC"/>
        <w:rPr>
          <w:rFonts w:hint="eastAsia"/>
          <w:lang w:val="fr-FR"/>
        </w:rPr>
      </w:pPr>
      <w:r>
        <w:rPr>
          <w:lang w:val="fr-FR"/>
        </w:rPr>
        <w:t>41.</w:t>
      </w:r>
      <w:r>
        <w:rPr>
          <w:rFonts w:hint="eastAsia"/>
          <w:lang w:val="fr-FR"/>
        </w:rPr>
        <w:t xml:space="preserve">  </w:t>
      </w:r>
      <w:r>
        <w:rPr>
          <w:rFonts w:hint="eastAsia"/>
          <w:lang w:val="fr-FR"/>
        </w:rPr>
        <w:t>结社自由得到了《安道尔公国宪法》第</w:t>
      </w:r>
      <w:r>
        <w:rPr>
          <w:rFonts w:hint="eastAsia"/>
          <w:lang w:val="fr-FR"/>
        </w:rPr>
        <w:t>17</w:t>
      </w:r>
      <w:r>
        <w:rPr>
          <w:rFonts w:hint="eastAsia"/>
          <w:lang w:val="fr-FR"/>
        </w:rPr>
        <w:t>和</w:t>
      </w:r>
      <w:r>
        <w:rPr>
          <w:rFonts w:hint="eastAsia"/>
          <w:lang w:val="fr-FR"/>
        </w:rPr>
        <w:t>18</w:t>
      </w:r>
      <w:r>
        <w:rPr>
          <w:rFonts w:hint="eastAsia"/>
          <w:lang w:val="fr-FR"/>
        </w:rPr>
        <w:t>条的认可。</w:t>
      </w:r>
      <w:r>
        <w:rPr>
          <w:rFonts w:hint="eastAsia"/>
          <w:lang w:val="fr-FR"/>
        </w:rPr>
        <w:t>2000</w:t>
      </w:r>
      <w:r>
        <w:rPr>
          <w:rFonts w:hint="eastAsia"/>
          <w:lang w:val="fr-FR"/>
        </w:rPr>
        <w:t>年</w:t>
      </w:r>
      <w:r>
        <w:rPr>
          <w:rFonts w:hint="eastAsia"/>
          <w:lang w:val="fr-FR"/>
        </w:rPr>
        <w:t>12</w:t>
      </w:r>
      <w:r>
        <w:rPr>
          <w:rFonts w:hint="eastAsia"/>
          <w:lang w:val="fr-FR"/>
        </w:rPr>
        <w:t>月</w:t>
      </w:r>
      <w:r>
        <w:rPr>
          <w:rFonts w:hint="eastAsia"/>
          <w:lang w:val="fr-FR"/>
        </w:rPr>
        <w:t>29</w:t>
      </w:r>
      <w:r>
        <w:rPr>
          <w:rFonts w:hint="eastAsia"/>
          <w:lang w:val="fr-FR"/>
        </w:rPr>
        <w:t>日议会批准的</w:t>
      </w:r>
      <w:r>
        <w:rPr>
          <w:rFonts w:eastAsia="KaiTi_GB2312"/>
          <w:i/>
          <w:lang w:val="fr-FR"/>
        </w:rPr>
        <w:t>Llei qualificada d’associacions</w:t>
      </w:r>
      <w:r>
        <w:rPr>
          <w:lang w:val="fr-FR"/>
        </w:rPr>
        <w:t>(</w:t>
      </w:r>
      <w:r>
        <w:rPr>
          <w:rFonts w:hint="eastAsia"/>
          <w:lang w:val="fr-FR"/>
        </w:rPr>
        <w:t>《协会法》</w:t>
      </w:r>
      <w:r>
        <w:rPr>
          <w:lang w:val="fr-FR"/>
        </w:rPr>
        <w:t>)</w:t>
      </w:r>
      <w:r>
        <w:rPr>
          <w:rFonts w:hint="eastAsia"/>
          <w:lang w:val="fr-FR"/>
        </w:rPr>
        <w:t>给予了有安道尔国籍的人、合法居住在安道尔公国的外国人以及按照安道尔立法组建的法人结社自由。</w:t>
      </w:r>
    </w:p>
    <w:p w:rsidR="004555A0" w:rsidRDefault="004555A0">
      <w:pPr>
        <w:pStyle w:val="SingleTxtGC"/>
        <w:rPr>
          <w:rFonts w:hint="eastAsia"/>
          <w:lang w:val="fr-FR"/>
        </w:rPr>
      </w:pPr>
      <w:r>
        <w:rPr>
          <w:lang w:val="fr-FR"/>
        </w:rPr>
        <w:t>42.</w:t>
      </w:r>
      <w:r>
        <w:rPr>
          <w:rFonts w:hint="eastAsia"/>
          <w:lang w:val="fr-FR"/>
        </w:rPr>
        <w:t xml:space="preserve">  </w:t>
      </w:r>
      <w:r>
        <w:rPr>
          <w:rFonts w:hint="eastAsia"/>
          <w:lang w:val="fr-FR"/>
        </w:rPr>
        <w:t>此外，</w:t>
      </w:r>
      <w:smartTag w:uri="urn:schemas-microsoft-com:office:smarttags" w:element="chsdate">
        <w:smartTagPr>
          <w:attr w:name="Year" w:val="2004"/>
          <w:attr w:name="Month" w:val="6"/>
          <w:attr w:name="Day" w:val="30"/>
          <w:attr w:name="IsLunarDate" w:val="False"/>
          <w:attr w:name="IsROCDate" w:val="False"/>
        </w:smartTagPr>
        <w:r>
          <w:rPr>
            <w:rFonts w:hint="eastAsia"/>
            <w:lang w:val="fr-FR"/>
          </w:rPr>
          <w:t>2004</w:t>
        </w:r>
        <w:r>
          <w:rPr>
            <w:rFonts w:hint="eastAsia"/>
            <w:lang w:val="fr-FR"/>
          </w:rPr>
          <w:t>年</w:t>
        </w:r>
        <w:r>
          <w:rPr>
            <w:rFonts w:hint="eastAsia"/>
            <w:lang w:val="fr-FR"/>
          </w:rPr>
          <w:t>6</w:t>
        </w:r>
        <w:r>
          <w:rPr>
            <w:rFonts w:hint="eastAsia"/>
            <w:lang w:val="fr-FR"/>
          </w:rPr>
          <w:t>月</w:t>
        </w:r>
        <w:r>
          <w:rPr>
            <w:rFonts w:hint="eastAsia"/>
            <w:lang w:val="fr-FR"/>
          </w:rPr>
          <w:t>30</w:t>
        </w:r>
        <w:r>
          <w:rPr>
            <w:rFonts w:hint="eastAsia"/>
            <w:lang w:val="fr-FR"/>
          </w:rPr>
          <w:t>日</w:t>
        </w:r>
      </w:smartTag>
      <w:r>
        <w:rPr>
          <w:rFonts w:hint="eastAsia"/>
          <w:lang w:val="fr-FR"/>
        </w:rPr>
        <w:t>通过了经过修订的《欧洲社会宪章》，尤其是第</w:t>
      </w:r>
      <w:r>
        <w:rPr>
          <w:rFonts w:hint="eastAsia"/>
          <w:lang w:val="fr-FR"/>
        </w:rPr>
        <w:t>5</w:t>
      </w:r>
      <w:r>
        <w:rPr>
          <w:rFonts w:hint="eastAsia"/>
          <w:lang w:val="fr-FR"/>
        </w:rPr>
        <w:t>条，这加强了结社自由，进而加强了创建雇主组织、职业组织和工会组织的自由。</w:t>
      </w:r>
    </w:p>
    <w:p w:rsidR="004555A0" w:rsidRDefault="004555A0">
      <w:pPr>
        <w:pStyle w:val="H1GC"/>
        <w:rPr>
          <w:lang w:val="fr-FR"/>
        </w:rPr>
      </w:pPr>
      <w:bookmarkStart w:id="34" w:name="_Toc279151037"/>
      <w:bookmarkStart w:id="35" w:name="_Toc300830860"/>
      <w:r>
        <w:rPr>
          <w:lang w:val="fr-FR"/>
        </w:rPr>
        <w:tab/>
        <w:t>E.</w:t>
      </w:r>
      <w:r>
        <w:rPr>
          <w:lang w:val="fr-FR"/>
        </w:rPr>
        <w:tab/>
      </w:r>
      <w:r>
        <w:rPr>
          <w:rFonts w:hint="eastAsia"/>
          <w:lang w:val="fr-FR"/>
        </w:rPr>
        <w:t>诉诸司法权</w:t>
      </w:r>
      <w:bookmarkEnd w:id="34"/>
      <w:bookmarkEnd w:id="35"/>
    </w:p>
    <w:p w:rsidR="004555A0" w:rsidRDefault="004555A0">
      <w:pPr>
        <w:pStyle w:val="SingleTxtGC"/>
        <w:rPr>
          <w:rFonts w:hint="eastAsia"/>
          <w:lang w:val="fr-FR"/>
        </w:rPr>
      </w:pPr>
      <w:r>
        <w:rPr>
          <w:lang w:val="fr-FR"/>
        </w:rPr>
        <w:t>43.</w:t>
      </w:r>
      <w:r>
        <w:rPr>
          <w:rFonts w:hint="eastAsia"/>
          <w:lang w:val="fr-FR"/>
        </w:rPr>
        <w:t xml:space="preserve">  </w:t>
      </w:r>
      <w:r>
        <w:rPr>
          <w:rFonts w:hint="eastAsia"/>
          <w:lang w:val="fr-FR"/>
        </w:rPr>
        <w:t>《安道尔公国宪法》第</w:t>
      </w:r>
      <w:r>
        <w:rPr>
          <w:rFonts w:hint="eastAsia"/>
          <w:lang w:val="fr-FR"/>
        </w:rPr>
        <w:t>10</w:t>
      </w:r>
      <w:r>
        <w:rPr>
          <w:rFonts w:hint="eastAsia"/>
          <w:lang w:val="fr-FR"/>
        </w:rPr>
        <w:t>条承认下述权利：诉诸司法机构、从该司法机构获得依法作出的裁决、公平公正的诉讼、律师辩护和帮助、期限合理的诉讼、无罪推定、获悉对自己的指控、不被迫认罪、不做对自己不利的声明，以及，在刑事诉讼的情况下，行使上诉权。法律规定了免除诉讼费用的情况，以保障平等原则。</w:t>
      </w:r>
    </w:p>
    <w:p w:rsidR="004555A0" w:rsidRDefault="004555A0">
      <w:pPr>
        <w:pStyle w:val="SingleTxtGC"/>
        <w:rPr>
          <w:rFonts w:hint="eastAsia"/>
          <w:lang w:val="fr-FR"/>
        </w:rPr>
      </w:pPr>
      <w:r>
        <w:rPr>
          <w:lang w:val="fr-FR"/>
        </w:rPr>
        <w:t>44.</w:t>
      </w:r>
      <w:r>
        <w:rPr>
          <w:rFonts w:hint="eastAsia"/>
          <w:lang w:val="fr-FR"/>
        </w:rPr>
        <w:t xml:space="preserve">  </w:t>
      </w:r>
      <w:r>
        <w:rPr>
          <w:rFonts w:hint="eastAsia"/>
          <w:lang w:val="fr-FR"/>
        </w:rPr>
        <w:t>应该指出的是</w:t>
      </w:r>
      <w:r>
        <w:rPr>
          <w:rFonts w:hint="eastAsia"/>
          <w:lang w:val="fr-FR"/>
        </w:rPr>
        <w:t>1999</w:t>
      </w:r>
      <w:r>
        <w:rPr>
          <w:rFonts w:hint="eastAsia"/>
          <w:lang w:val="fr-FR"/>
        </w:rPr>
        <w:t>年一个重大的立法变化：</w:t>
      </w:r>
      <w:smartTag w:uri="urn:schemas-microsoft-com:office:smarttags" w:element="chsdate">
        <w:smartTagPr>
          <w:attr w:name="IsROCDate" w:val="False"/>
          <w:attr w:name="IsLunarDate" w:val="False"/>
          <w:attr w:name="Day" w:val="22"/>
          <w:attr w:name="Month" w:val="4"/>
          <w:attr w:name="Year" w:val="1999"/>
        </w:smartTagPr>
        <w:r>
          <w:rPr>
            <w:rFonts w:hint="eastAsia"/>
            <w:lang w:val="fr-FR"/>
          </w:rPr>
          <w:t>1999</w:t>
        </w:r>
        <w:r>
          <w:rPr>
            <w:rFonts w:hint="eastAsia"/>
            <w:lang w:val="fr-FR"/>
          </w:rPr>
          <w:t>年</w:t>
        </w:r>
        <w:r>
          <w:rPr>
            <w:rFonts w:hint="eastAsia"/>
            <w:lang w:val="fr-FR"/>
          </w:rPr>
          <w:t>4</w:t>
        </w:r>
        <w:r>
          <w:rPr>
            <w:rFonts w:hint="eastAsia"/>
            <w:lang w:val="fr-FR"/>
          </w:rPr>
          <w:t>月</w:t>
        </w:r>
        <w:r>
          <w:rPr>
            <w:rFonts w:hint="eastAsia"/>
            <w:lang w:val="fr-FR"/>
          </w:rPr>
          <w:t>22</w:t>
        </w:r>
        <w:r>
          <w:rPr>
            <w:rFonts w:hint="eastAsia"/>
            <w:lang w:val="fr-FR"/>
          </w:rPr>
          <w:t>日</w:t>
        </w:r>
      </w:smartTag>
      <w:r>
        <w:rPr>
          <w:rFonts w:hint="eastAsia"/>
          <w:lang w:val="fr-FR"/>
        </w:rPr>
        <w:t>通过了</w:t>
      </w:r>
      <w:r>
        <w:rPr>
          <w:rFonts w:eastAsia="KaiTi_GB2312"/>
          <w:lang w:val="fr-FR"/>
        </w:rPr>
        <w:t xml:space="preserve">Llei qualificada de modificació de </w:t>
      </w:r>
      <w:smartTag w:uri="urn:schemas-microsoft-com:office:smarttags" w:element="PersonName">
        <w:smartTagPr>
          <w:attr w:name="ProductID" w:val="la Llei"/>
        </w:smartTagPr>
        <w:r>
          <w:rPr>
            <w:rFonts w:eastAsia="KaiTi_GB2312"/>
            <w:lang w:val="fr-FR"/>
          </w:rPr>
          <w:t>la Llei</w:t>
        </w:r>
      </w:smartTag>
      <w:r>
        <w:rPr>
          <w:rFonts w:eastAsia="KaiTi_GB2312"/>
          <w:lang w:val="fr-FR"/>
        </w:rPr>
        <w:t xml:space="preserve"> qualificada del Tribunal Constitucional(</w:t>
      </w:r>
      <w:r>
        <w:rPr>
          <w:rFonts w:hint="eastAsia"/>
          <w:lang w:val="fr-FR"/>
        </w:rPr>
        <w:t>修订关于宪法法庭的法律的法律</w:t>
      </w:r>
      <w:r>
        <w:rPr>
          <w:lang w:val="fr-FR"/>
        </w:rPr>
        <w:t>)</w:t>
      </w:r>
      <w:r>
        <w:rPr>
          <w:rFonts w:hint="eastAsia"/>
          <w:lang w:val="fr-FR"/>
        </w:rPr>
        <w:t>。事实上，在通过该法律之前，</w:t>
      </w:r>
      <w:r>
        <w:rPr>
          <w:rFonts w:eastAsia="KaiTi_GB2312"/>
          <w:lang w:val="fr-FR"/>
        </w:rPr>
        <w:t>Llei qualificada del Tribunal Constitucional</w:t>
      </w:r>
      <w:r>
        <w:rPr>
          <w:lang w:val="fr-FR"/>
        </w:rPr>
        <w:t>(</w:t>
      </w:r>
      <w:smartTag w:uri="urn:schemas-microsoft-com:office:smarttags" w:element="chsdate">
        <w:smartTagPr>
          <w:attr w:name="IsROCDate" w:val="False"/>
          <w:attr w:name="IsLunarDate" w:val="False"/>
          <w:attr w:name="Day" w:val="3"/>
          <w:attr w:name="Month" w:val="9"/>
          <w:attr w:name="Year" w:val="1993"/>
        </w:smartTagPr>
        <w:r>
          <w:rPr>
            <w:rFonts w:hint="eastAsia"/>
            <w:lang w:val="fr-FR"/>
          </w:rPr>
          <w:t>1993</w:t>
        </w:r>
        <w:r>
          <w:rPr>
            <w:rFonts w:hint="eastAsia"/>
            <w:lang w:val="fr-FR"/>
          </w:rPr>
          <w:t>年</w:t>
        </w:r>
        <w:r>
          <w:rPr>
            <w:rFonts w:hint="eastAsia"/>
            <w:lang w:val="fr-FR"/>
          </w:rPr>
          <w:t>9</w:t>
        </w:r>
        <w:r>
          <w:rPr>
            <w:rFonts w:hint="eastAsia"/>
            <w:lang w:val="fr-FR"/>
          </w:rPr>
          <w:t>月</w:t>
        </w:r>
        <w:r>
          <w:rPr>
            <w:rFonts w:hint="eastAsia"/>
            <w:lang w:val="fr-FR"/>
          </w:rPr>
          <w:t>3</w:t>
        </w:r>
        <w:r>
          <w:rPr>
            <w:rFonts w:hint="eastAsia"/>
            <w:lang w:val="fr-FR"/>
          </w:rPr>
          <w:t>日</w:t>
        </w:r>
      </w:smartTag>
      <w:r>
        <w:rPr>
          <w:rFonts w:hint="eastAsia"/>
          <w:lang w:val="fr-FR"/>
        </w:rPr>
        <w:t>关于宪法法庭的法律</w:t>
      </w:r>
      <w:r>
        <w:rPr>
          <w:lang w:val="fr-FR"/>
        </w:rPr>
        <w:t>)</w:t>
      </w:r>
      <w:r>
        <w:rPr>
          <w:rFonts w:hint="eastAsia"/>
          <w:lang w:val="fr-FR"/>
        </w:rPr>
        <w:t>第</w:t>
      </w:r>
      <w:r>
        <w:rPr>
          <w:rFonts w:hint="eastAsia"/>
          <w:lang w:val="fr-FR"/>
        </w:rPr>
        <w:t>94</w:t>
      </w:r>
      <w:r>
        <w:rPr>
          <w:rFonts w:hint="eastAsia"/>
          <w:lang w:val="fr-FR"/>
        </w:rPr>
        <w:t>条不允许受到损害的受害人直接诉诸宪法法庭。因此，受害人应写信给检察部门，由该部门提出上诉，条件是它认为请求宪法保护</w:t>
      </w:r>
      <w:r>
        <w:rPr>
          <w:lang w:val="fr-FR"/>
        </w:rPr>
        <w:t>(</w:t>
      </w:r>
      <w:r>
        <w:rPr>
          <w:rFonts w:eastAsia="KaiTi_GB2312"/>
          <w:lang w:val="fr-FR"/>
        </w:rPr>
        <w:t>recurs d’empara constitucional</w:t>
      </w:r>
      <w:r>
        <w:rPr>
          <w:lang w:val="fr-FR"/>
        </w:rPr>
        <w:t>)</w:t>
      </w:r>
      <w:r>
        <w:rPr>
          <w:rFonts w:hint="eastAsia"/>
          <w:lang w:val="fr-FR"/>
        </w:rPr>
        <w:t>是有理由的。正是因为这个原因，</w:t>
      </w:r>
      <w:r>
        <w:rPr>
          <w:rFonts w:hint="eastAsia"/>
          <w:lang w:val="fr-FR"/>
        </w:rPr>
        <w:t>1999</w:t>
      </w:r>
      <w:r>
        <w:rPr>
          <w:rFonts w:hint="eastAsia"/>
          <w:lang w:val="fr-FR"/>
        </w:rPr>
        <w:t>年通过了</w:t>
      </w:r>
      <w:r>
        <w:rPr>
          <w:rFonts w:eastAsia="KaiTi_GB2312"/>
          <w:lang w:val="fr-FR"/>
        </w:rPr>
        <w:t xml:space="preserve">Llei qualificada de modificació de </w:t>
      </w:r>
      <w:smartTag w:uri="urn:schemas-microsoft-com:office:smarttags" w:element="PersonName">
        <w:smartTagPr>
          <w:attr w:name="ProductID" w:val="la Llei"/>
        </w:smartTagPr>
        <w:r>
          <w:rPr>
            <w:rFonts w:eastAsia="KaiTi_GB2312"/>
            <w:lang w:val="fr-FR"/>
          </w:rPr>
          <w:t>la Llei</w:t>
        </w:r>
      </w:smartTag>
      <w:r>
        <w:rPr>
          <w:rFonts w:eastAsia="KaiTi_GB2312"/>
          <w:lang w:val="fr-FR"/>
        </w:rPr>
        <w:t xml:space="preserve"> qualificada del Tribunal Constitucional</w:t>
      </w:r>
      <w:r>
        <w:rPr>
          <w:lang w:val="fr-FR"/>
        </w:rPr>
        <w:t>(</w:t>
      </w:r>
      <w:r>
        <w:rPr>
          <w:rFonts w:hint="eastAsia"/>
          <w:lang w:val="fr-FR"/>
        </w:rPr>
        <w:t>修订关于宪法法庭的法律的法律</w:t>
      </w:r>
      <w:r>
        <w:rPr>
          <w:lang w:val="fr-FR"/>
        </w:rPr>
        <w:t>)</w:t>
      </w:r>
      <w:r>
        <w:rPr>
          <w:rFonts w:hint="eastAsia"/>
          <w:lang w:val="fr-FR"/>
        </w:rPr>
        <w:t>，取消了对行使诉诸司法权的这一限制。新法律规定每个人都有权直接诉诸宪法法庭以寻求宪法保护</w:t>
      </w:r>
      <w:r>
        <w:rPr>
          <w:lang w:val="fr-FR"/>
        </w:rPr>
        <w:t>(</w:t>
      </w:r>
      <w:r>
        <w:rPr>
          <w:rFonts w:eastAsia="KaiTi_GB2312"/>
          <w:iCs/>
          <w:lang w:val="fr-FR"/>
        </w:rPr>
        <w:t>recurs d’empara</w:t>
      </w:r>
      <w:r>
        <w:rPr>
          <w:lang w:val="fr-FR"/>
        </w:rPr>
        <w:t>)</w:t>
      </w:r>
      <w:r>
        <w:rPr>
          <w:rFonts w:hint="eastAsia"/>
          <w:lang w:val="fr-FR"/>
        </w:rPr>
        <w:t>。</w:t>
      </w:r>
    </w:p>
    <w:p w:rsidR="004555A0" w:rsidRDefault="004555A0">
      <w:pPr>
        <w:pStyle w:val="SingleTxtGC"/>
        <w:rPr>
          <w:rFonts w:hint="eastAsia"/>
          <w:lang w:val="fr-FR"/>
        </w:rPr>
      </w:pPr>
      <w:r>
        <w:rPr>
          <w:lang w:val="fr-FR"/>
        </w:rPr>
        <w:t>45.</w:t>
      </w:r>
      <w:r>
        <w:rPr>
          <w:rFonts w:hint="eastAsia"/>
          <w:lang w:val="fr-FR"/>
        </w:rPr>
        <w:t xml:space="preserve">  </w:t>
      </w:r>
      <w:r>
        <w:rPr>
          <w:rFonts w:hint="eastAsia"/>
          <w:lang w:val="fr-FR"/>
        </w:rPr>
        <w:t>还有必要提及</w:t>
      </w:r>
      <w:r>
        <w:rPr>
          <w:rFonts w:eastAsia="KaiTi_GB2312"/>
          <w:i/>
          <w:lang w:val="fr-FR"/>
        </w:rPr>
        <w:t xml:space="preserve">Llei de modificació de </w:t>
      </w:r>
      <w:smartTag w:uri="urn:schemas-microsoft-com:office:smarttags" w:element="PersonName">
        <w:smartTagPr>
          <w:attr w:name="ProductID" w:val="la Llei"/>
        </w:smartTagPr>
        <w:r>
          <w:rPr>
            <w:rFonts w:eastAsia="KaiTi_GB2312"/>
            <w:i/>
            <w:lang w:val="fr-FR"/>
          </w:rPr>
          <w:t>la Llei</w:t>
        </w:r>
      </w:smartTag>
      <w:r>
        <w:rPr>
          <w:rFonts w:eastAsia="KaiTi_GB2312"/>
          <w:i/>
          <w:lang w:val="fr-FR"/>
        </w:rPr>
        <w:t xml:space="preserve"> transitòria de procediments judicials</w:t>
      </w:r>
      <w:r>
        <w:rPr>
          <w:i/>
          <w:lang w:val="fr-FR"/>
        </w:rPr>
        <w:t>(</w:t>
      </w:r>
      <w:smartTag w:uri="urn:schemas-microsoft-com:office:smarttags" w:element="chsdate">
        <w:smartTagPr>
          <w:attr w:name="IsROCDate" w:val="False"/>
          <w:attr w:name="IsLunarDate" w:val="False"/>
          <w:attr w:name="Day" w:val="22"/>
          <w:attr w:name="Month" w:val="4"/>
          <w:attr w:name="Year" w:val="1999"/>
        </w:smartTagPr>
        <w:r>
          <w:rPr>
            <w:rFonts w:hint="eastAsia"/>
            <w:lang w:val="fr-FR"/>
          </w:rPr>
          <w:t>1999</w:t>
        </w:r>
        <w:r>
          <w:rPr>
            <w:rFonts w:hint="eastAsia"/>
            <w:lang w:val="fr-FR"/>
          </w:rPr>
          <w:t>年</w:t>
        </w:r>
        <w:r>
          <w:rPr>
            <w:rFonts w:hint="eastAsia"/>
            <w:lang w:val="fr-FR"/>
          </w:rPr>
          <w:t>4</w:t>
        </w:r>
        <w:r>
          <w:rPr>
            <w:rFonts w:hint="eastAsia"/>
            <w:lang w:val="fr-FR"/>
          </w:rPr>
          <w:t>月</w:t>
        </w:r>
        <w:r>
          <w:rPr>
            <w:rFonts w:hint="eastAsia"/>
            <w:lang w:val="fr-FR"/>
          </w:rPr>
          <w:t>22</w:t>
        </w:r>
        <w:r>
          <w:rPr>
            <w:rFonts w:hint="eastAsia"/>
            <w:lang w:val="fr-FR"/>
          </w:rPr>
          <w:t>日</w:t>
        </w:r>
      </w:smartTag>
      <w:r>
        <w:rPr>
          <w:rFonts w:hint="eastAsia"/>
          <w:lang w:val="fr-FR"/>
        </w:rPr>
        <w:t>修订关于司法程序的暂行法律的法律</w:t>
      </w:r>
      <w:r>
        <w:rPr>
          <w:lang w:val="fr-FR"/>
        </w:rPr>
        <w:t>)</w:t>
      </w:r>
      <w:r>
        <w:rPr>
          <w:rFonts w:hint="eastAsia"/>
          <w:lang w:val="fr-FR"/>
        </w:rPr>
        <w:t>，在《宪法》第</w:t>
      </w:r>
      <w:r>
        <w:rPr>
          <w:rFonts w:hint="eastAsia"/>
          <w:lang w:val="fr-FR"/>
        </w:rPr>
        <w:t>10</w:t>
      </w:r>
      <w:r>
        <w:rPr>
          <w:rFonts w:hint="eastAsia"/>
          <w:lang w:val="fr-FR"/>
        </w:rPr>
        <w:t>条承认的诉诸司法这一基本权利受到侵犯时，该法律规定了行为无效的程序，该程序先于向宪法法庭提出宪法保护请求。</w:t>
      </w:r>
    </w:p>
    <w:p w:rsidR="004555A0" w:rsidRDefault="004555A0">
      <w:pPr>
        <w:pStyle w:val="H1GC"/>
        <w:rPr>
          <w:rFonts w:hint="eastAsia"/>
          <w:lang w:val="fr-FR"/>
        </w:rPr>
      </w:pPr>
      <w:bookmarkStart w:id="36" w:name="_Toc279151038"/>
      <w:bookmarkStart w:id="37" w:name="_Toc300830861"/>
      <w:r>
        <w:rPr>
          <w:lang w:val="fr-FR"/>
        </w:rPr>
        <w:tab/>
        <w:t>F.</w:t>
      </w:r>
      <w:r>
        <w:rPr>
          <w:lang w:val="fr-FR"/>
        </w:rPr>
        <w:tab/>
      </w:r>
      <w:bookmarkEnd w:id="36"/>
      <w:bookmarkEnd w:id="37"/>
      <w:r>
        <w:rPr>
          <w:rFonts w:hint="eastAsia"/>
          <w:lang w:val="fr-FR"/>
        </w:rPr>
        <w:t>公民权利</w:t>
      </w:r>
    </w:p>
    <w:p w:rsidR="004555A0" w:rsidRDefault="004555A0">
      <w:pPr>
        <w:pStyle w:val="SingleTxtGC"/>
        <w:rPr>
          <w:lang w:val="fr-FR"/>
        </w:rPr>
      </w:pPr>
      <w:r>
        <w:rPr>
          <w:lang w:val="fr-FR"/>
        </w:rPr>
        <w:t>46.</w:t>
      </w:r>
      <w:r>
        <w:rPr>
          <w:rFonts w:hint="eastAsia"/>
          <w:lang w:val="fr-FR"/>
        </w:rPr>
        <w:t xml:space="preserve">  </w:t>
      </w:r>
      <w:r>
        <w:rPr>
          <w:rFonts w:hint="eastAsia"/>
          <w:lang w:val="fr-FR"/>
        </w:rPr>
        <w:t>《安道尔公国宪法》第</w:t>
      </w:r>
      <w:r>
        <w:rPr>
          <w:lang w:val="fr-FR"/>
        </w:rPr>
        <w:t>13.3</w:t>
      </w:r>
      <w:r>
        <w:rPr>
          <w:rFonts w:hint="eastAsia"/>
          <w:lang w:val="fr-FR"/>
        </w:rPr>
        <w:t>条承认夫妻有相同的权利和义务。后来经过</w:t>
      </w:r>
      <w:r>
        <w:rPr>
          <w:lang w:val="fr-FR"/>
        </w:rPr>
        <w:t xml:space="preserve">Llei 14/2004 qualificada de modificació de </w:t>
      </w:r>
      <w:smartTag w:uri="urn:schemas-microsoft-com:office:smarttags" w:element="PersonName">
        <w:smartTagPr>
          <w:attr w:name="ProductID" w:val="la Llei"/>
        </w:smartTagPr>
        <w:r>
          <w:rPr>
            <w:lang w:val="fr-FR"/>
          </w:rPr>
          <w:t>la Llei</w:t>
        </w:r>
      </w:smartTag>
      <w:r>
        <w:rPr>
          <w:lang w:val="fr-FR"/>
        </w:rPr>
        <w:t xml:space="preserve"> qualificada del matrimoni(</w:t>
      </w:r>
      <w:smartTag w:uri="urn:schemas-microsoft-com:office:smarttags" w:element="chsdate">
        <w:smartTagPr>
          <w:attr w:name="Year" w:val="2004"/>
          <w:attr w:name="Month" w:val="11"/>
          <w:attr w:name="Day" w:val="3"/>
          <w:attr w:name="IsLunarDate" w:val="False"/>
          <w:attr w:name="IsROCDate" w:val="False"/>
        </w:smartTagPr>
        <w:r>
          <w:rPr>
            <w:rFonts w:hint="eastAsia"/>
            <w:lang w:val="fr-FR"/>
          </w:rPr>
          <w:t>2004</w:t>
        </w:r>
        <w:r>
          <w:rPr>
            <w:rFonts w:hint="eastAsia"/>
            <w:lang w:val="fr-FR"/>
          </w:rPr>
          <w:t>年</w:t>
        </w:r>
        <w:r>
          <w:rPr>
            <w:rFonts w:hint="eastAsia"/>
            <w:lang w:val="fr-FR"/>
          </w:rPr>
          <w:t>11</w:t>
        </w:r>
        <w:r>
          <w:rPr>
            <w:rFonts w:hint="eastAsia"/>
            <w:lang w:val="fr-FR"/>
          </w:rPr>
          <w:t>月</w:t>
        </w:r>
        <w:r>
          <w:rPr>
            <w:rFonts w:hint="eastAsia"/>
            <w:lang w:val="fr-FR"/>
          </w:rPr>
          <w:t>3</w:t>
        </w:r>
        <w:r>
          <w:rPr>
            <w:rFonts w:hint="eastAsia"/>
            <w:lang w:val="fr-FR"/>
          </w:rPr>
          <w:t>日</w:t>
        </w:r>
      </w:smartTag>
      <w:r>
        <w:rPr>
          <w:rFonts w:hint="eastAsia"/>
          <w:lang w:val="fr-FR"/>
        </w:rPr>
        <w:t>修订《婚姻法》的第</w:t>
      </w:r>
      <w:r>
        <w:rPr>
          <w:lang w:val="fr-FR"/>
        </w:rPr>
        <w:t>14/2004</w:t>
      </w:r>
      <w:r>
        <w:rPr>
          <w:rFonts w:hint="eastAsia"/>
          <w:lang w:val="fr-FR"/>
        </w:rPr>
        <w:t>号法律</w:t>
      </w:r>
      <w:r>
        <w:rPr>
          <w:lang w:val="fr-FR"/>
        </w:rPr>
        <w:t>)</w:t>
      </w:r>
      <w:r>
        <w:rPr>
          <w:rFonts w:hint="eastAsia"/>
          <w:lang w:val="fr-FR"/>
        </w:rPr>
        <w:t>修订的</w:t>
      </w:r>
      <w:r>
        <w:rPr>
          <w:lang w:val="fr-FR"/>
        </w:rPr>
        <w:t>Llei qualificada del matrimoni(</w:t>
      </w:r>
      <w:r>
        <w:rPr>
          <w:rFonts w:hint="eastAsia"/>
          <w:lang w:val="fr-FR"/>
        </w:rPr>
        <w:t>《</w:t>
      </w:r>
      <w:smartTag w:uri="urn:schemas-microsoft-com:office:smarttags" w:element="chsdate">
        <w:smartTagPr>
          <w:attr w:name="Year" w:val="1995"/>
          <w:attr w:name="Month" w:val="6"/>
          <w:attr w:name="Day" w:val="30"/>
          <w:attr w:name="IsLunarDate" w:val="False"/>
          <w:attr w:name="IsROCDate" w:val="False"/>
        </w:smartTagPr>
        <w:r>
          <w:rPr>
            <w:rFonts w:hint="eastAsia"/>
            <w:lang w:val="fr-FR"/>
          </w:rPr>
          <w:t>1995</w:t>
        </w:r>
        <w:r>
          <w:rPr>
            <w:rFonts w:hint="eastAsia"/>
            <w:lang w:val="fr-FR"/>
          </w:rPr>
          <w:t>年</w:t>
        </w:r>
        <w:r>
          <w:rPr>
            <w:rFonts w:hint="eastAsia"/>
            <w:lang w:val="fr-FR"/>
          </w:rPr>
          <w:t>6</w:t>
        </w:r>
        <w:r>
          <w:rPr>
            <w:rFonts w:hint="eastAsia"/>
            <w:lang w:val="fr-FR"/>
          </w:rPr>
          <w:t>月</w:t>
        </w:r>
        <w:r>
          <w:rPr>
            <w:rFonts w:hint="eastAsia"/>
            <w:lang w:val="fr-FR"/>
          </w:rPr>
          <w:t>30</w:t>
        </w:r>
        <w:r>
          <w:rPr>
            <w:rFonts w:hint="eastAsia"/>
            <w:lang w:val="fr-FR"/>
          </w:rPr>
          <w:t>日</w:t>
        </w:r>
      </w:smartTag>
      <w:r>
        <w:rPr>
          <w:rFonts w:hint="eastAsia"/>
          <w:lang w:val="fr-FR"/>
        </w:rPr>
        <w:t>婚姻法》</w:t>
      </w:r>
      <w:r>
        <w:rPr>
          <w:lang w:val="fr-FR"/>
        </w:rPr>
        <w:t>)</w:t>
      </w:r>
      <w:r>
        <w:rPr>
          <w:rFonts w:hint="eastAsia"/>
          <w:lang w:val="fr-FR"/>
        </w:rPr>
        <w:t>发展了这一宪法准则。</w:t>
      </w:r>
    </w:p>
    <w:p w:rsidR="004555A0" w:rsidRDefault="004555A0">
      <w:pPr>
        <w:pStyle w:val="SingleTxtGC"/>
        <w:rPr>
          <w:rFonts w:hint="eastAsia"/>
          <w:lang w:val="fr-FR"/>
        </w:rPr>
      </w:pPr>
      <w:r>
        <w:rPr>
          <w:lang w:val="fr-FR"/>
        </w:rPr>
        <w:t>47.</w:t>
      </w:r>
      <w:r>
        <w:rPr>
          <w:rFonts w:hint="eastAsia"/>
          <w:lang w:val="fr-FR"/>
        </w:rPr>
        <w:t xml:space="preserve">  </w:t>
      </w:r>
      <w:r>
        <w:rPr>
          <w:rFonts w:hint="eastAsia"/>
          <w:lang w:val="fr-FR"/>
        </w:rPr>
        <w:t>按照男女平等原则，</w:t>
      </w:r>
      <w:r>
        <w:rPr>
          <w:rFonts w:eastAsia="KaiTi_GB2312"/>
          <w:i/>
          <w:lang w:val="fr-FR"/>
        </w:rPr>
        <w:t>Llei qualificada del matrimoni</w:t>
      </w:r>
      <w:r>
        <w:rPr>
          <w:lang w:val="fr-FR"/>
        </w:rPr>
        <w:t>(</w:t>
      </w:r>
      <w:r>
        <w:rPr>
          <w:rFonts w:hint="eastAsia"/>
          <w:lang w:val="fr-FR"/>
        </w:rPr>
        <w:t>《婚姻法》</w:t>
      </w:r>
      <w:r>
        <w:rPr>
          <w:lang w:val="fr-FR"/>
        </w:rPr>
        <w:t>)</w:t>
      </w:r>
      <w:r>
        <w:rPr>
          <w:rFonts w:hint="eastAsia"/>
          <w:lang w:val="fr-FR"/>
        </w:rPr>
        <w:t>第</w:t>
      </w:r>
      <w:r>
        <w:rPr>
          <w:rFonts w:hint="eastAsia"/>
          <w:lang w:val="fr-FR"/>
        </w:rPr>
        <w:t>8</w:t>
      </w:r>
      <w:r>
        <w:rPr>
          <w:rFonts w:hint="eastAsia"/>
          <w:lang w:val="fr-FR"/>
        </w:rPr>
        <w:t>条赋予夫妻相同的权利和义务。</w:t>
      </w:r>
    </w:p>
    <w:p w:rsidR="004555A0" w:rsidRDefault="004555A0">
      <w:pPr>
        <w:pStyle w:val="SingleTxtGC"/>
        <w:rPr>
          <w:lang w:val="fr-FR"/>
        </w:rPr>
      </w:pPr>
      <w:r>
        <w:rPr>
          <w:lang w:val="fr-FR"/>
        </w:rPr>
        <w:t>48.</w:t>
      </w:r>
      <w:r>
        <w:rPr>
          <w:rFonts w:hint="eastAsia"/>
          <w:lang w:val="fr-FR"/>
        </w:rPr>
        <w:t xml:space="preserve">  </w:t>
      </w:r>
      <w:r>
        <w:rPr>
          <w:rFonts w:hint="eastAsia"/>
          <w:lang w:val="fr-FR"/>
        </w:rPr>
        <w:t>最后，正如上文所述，应该指出的是，</w:t>
      </w:r>
      <w:r>
        <w:rPr>
          <w:lang w:val="fr-FR"/>
        </w:rPr>
        <w:t>Llei qualificada del matrimoni(</w:t>
      </w:r>
      <w:r>
        <w:rPr>
          <w:lang w:val="fr-FR"/>
        </w:rPr>
        <w:t>《婚姻法》</w:t>
      </w:r>
      <w:r>
        <w:rPr>
          <w:lang w:val="fr-FR"/>
        </w:rPr>
        <w:t>)</w:t>
      </w:r>
      <w:r>
        <w:rPr>
          <w:rFonts w:hint="eastAsia"/>
          <w:lang w:val="fr-FR"/>
        </w:rPr>
        <w:t>第</w:t>
      </w:r>
      <w:r>
        <w:rPr>
          <w:rFonts w:hint="eastAsia"/>
          <w:lang w:val="fr-FR"/>
        </w:rPr>
        <w:t>13</w:t>
      </w:r>
      <w:r>
        <w:rPr>
          <w:rFonts w:hint="eastAsia"/>
          <w:lang w:val="fr-FR"/>
        </w:rPr>
        <w:t>条在按照委员会的建议通过</w:t>
      </w:r>
      <w:r>
        <w:rPr>
          <w:lang w:val="fr-FR"/>
        </w:rPr>
        <w:t xml:space="preserve">Llei de modificació de </w:t>
      </w:r>
      <w:smartTag w:uri="urn:schemas-microsoft-com:office:smarttags" w:element="PersonName">
        <w:smartTagPr>
          <w:attr w:name="ProductID" w:val="la Llei"/>
        </w:smartTagPr>
        <w:r>
          <w:rPr>
            <w:lang w:val="fr-FR"/>
          </w:rPr>
          <w:t>la Llei</w:t>
        </w:r>
      </w:smartTag>
      <w:r>
        <w:rPr>
          <w:lang w:val="fr-FR"/>
        </w:rPr>
        <w:t xml:space="preserve"> qualificada del matrimoni(</w:t>
      </w:r>
      <w:r>
        <w:rPr>
          <w:rFonts w:hint="eastAsia"/>
          <w:lang w:val="fr-FR"/>
        </w:rPr>
        <w:t>修订《</w:t>
      </w:r>
      <w:smartTag w:uri="urn:schemas-microsoft-com:office:smarttags" w:element="chsdate">
        <w:smartTagPr>
          <w:attr w:name="Year" w:val="1995"/>
          <w:attr w:name="Month" w:val="6"/>
          <w:attr w:name="Day" w:val="30"/>
          <w:attr w:name="IsLunarDate" w:val="False"/>
          <w:attr w:name="IsROCDate" w:val="False"/>
        </w:smartTagPr>
        <w:r>
          <w:rPr>
            <w:rFonts w:hint="eastAsia"/>
            <w:lang w:val="fr-FR"/>
          </w:rPr>
          <w:t>1995</w:t>
        </w:r>
        <w:r>
          <w:rPr>
            <w:rFonts w:hint="eastAsia"/>
            <w:lang w:val="fr-FR"/>
          </w:rPr>
          <w:t>年</w:t>
        </w:r>
        <w:r>
          <w:rPr>
            <w:rFonts w:hint="eastAsia"/>
            <w:lang w:val="fr-FR"/>
          </w:rPr>
          <w:t>6</w:t>
        </w:r>
        <w:r>
          <w:rPr>
            <w:rFonts w:hint="eastAsia"/>
            <w:lang w:val="fr-FR"/>
          </w:rPr>
          <w:t>月</w:t>
        </w:r>
        <w:r>
          <w:rPr>
            <w:rFonts w:hint="eastAsia"/>
            <w:lang w:val="fr-FR"/>
          </w:rPr>
          <w:t>30</w:t>
        </w:r>
        <w:r>
          <w:rPr>
            <w:rFonts w:hint="eastAsia"/>
            <w:lang w:val="fr-FR"/>
          </w:rPr>
          <w:t>日</w:t>
        </w:r>
      </w:smartTag>
      <w:r>
        <w:rPr>
          <w:rFonts w:hint="eastAsia"/>
          <w:lang w:val="fr-FR"/>
        </w:rPr>
        <w:t>婚姻法》的法律</w:t>
      </w:r>
      <w:r>
        <w:rPr>
          <w:lang w:val="fr-FR"/>
        </w:rPr>
        <w:t>)</w:t>
      </w:r>
      <w:r>
        <w:rPr>
          <w:rFonts w:hint="eastAsia"/>
          <w:lang w:val="fr-FR"/>
        </w:rPr>
        <w:t>后就被废除了。</w:t>
      </w:r>
    </w:p>
    <w:p w:rsidR="004555A0" w:rsidRDefault="004555A0">
      <w:pPr>
        <w:pStyle w:val="SingleTxtGC"/>
        <w:rPr>
          <w:rFonts w:hint="eastAsia"/>
          <w:lang w:val="fr-FR"/>
        </w:rPr>
      </w:pPr>
      <w:r>
        <w:rPr>
          <w:lang w:val="fr-FR"/>
        </w:rPr>
        <w:t>49.</w:t>
      </w:r>
      <w:r>
        <w:rPr>
          <w:rFonts w:hint="eastAsia"/>
          <w:lang w:val="fr-FR"/>
        </w:rPr>
        <w:t xml:space="preserve">  </w:t>
      </w:r>
      <w:r>
        <w:rPr>
          <w:rFonts w:hint="eastAsia"/>
          <w:lang w:val="fr-FR"/>
        </w:rPr>
        <w:t>关于赋予公民权利的情况，有必要指出的是议会通过了</w:t>
      </w:r>
      <w:r>
        <w:rPr>
          <w:rFonts w:eastAsia="KaiTi_GB2312"/>
          <w:i/>
          <w:lang w:val="fr-FR"/>
        </w:rPr>
        <w:t>Llei qualificada de les unions estables de parella</w:t>
      </w:r>
      <w:r>
        <w:rPr>
          <w:lang w:val="fr-FR"/>
        </w:rPr>
        <w:t>(</w:t>
      </w:r>
      <w:smartTag w:uri="urn:schemas-microsoft-com:office:smarttags" w:element="chsdate">
        <w:smartTagPr>
          <w:attr w:name="IsROCDate" w:val="False"/>
          <w:attr w:name="IsLunarDate" w:val="False"/>
          <w:attr w:name="Day" w:val="21"/>
          <w:attr w:name="Month" w:val="2"/>
          <w:attr w:name="Year" w:val="2005"/>
        </w:smartTagPr>
        <w:r>
          <w:rPr>
            <w:rFonts w:hint="eastAsia"/>
            <w:lang w:val="fr-FR"/>
          </w:rPr>
          <w:t>2005</w:t>
        </w:r>
        <w:r>
          <w:rPr>
            <w:rFonts w:hint="eastAsia"/>
            <w:lang w:val="fr-FR"/>
          </w:rPr>
          <w:t>年</w:t>
        </w:r>
        <w:r>
          <w:rPr>
            <w:rFonts w:hint="eastAsia"/>
            <w:lang w:val="fr-FR"/>
          </w:rPr>
          <w:t>2</w:t>
        </w:r>
        <w:r>
          <w:rPr>
            <w:rFonts w:hint="eastAsia"/>
            <w:lang w:val="fr-FR"/>
          </w:rPr>
          <w:t>月</w:t>
        </w:r>
        <w:r>
          <w:rPr>
            <w:rFonts w:hint="eastAsia"/>
            <w:lang w:val="fr-FR"/>
          </w:rPr>
          <w:t>21</w:t>
        </w:r>
        <w:r>
          <w:rPr>
            <w:rFonts w:hint="eastAsia"/>
            <w:lang w:val="fr-FR"/>
          </w:rPr>
          <w:t>日</w:t>
        </w:r>
      </w:smartTag>
      <w:r>
        <w:rPr>
          <w:rFonts w:hint="eastAsia"/>
          <w:lang w:val="fr-FR"/>
        </w:rPr>
        <w:t>关于稳定的夫妻关系的法律</w:t>
      </w:r>
      <w:r>
        <w:rPr>
          <w:lang w:val="fr-FR"/>
        </w:rPr>
        <w:t>)</w:t>
      </w:r>
      <w:r>
        <w:rPr>
          <w:rFonts w:hint="eastAsia"/>
          <w:lang w:val="fr-FR"/>
        </w:rPr>
        <w:t>。该法律承认由两个人结成的夫妻关系，无论构成夫妻关系的人的性别如何，条件是两人是成年人或脱离了监护的未成年人，没有因血缘和收养关系而形成的直系亲属关系，也没有因血缘而形成的第</w:t>
      </w:r>
      <w:r>
        <w:rPr>
          <w:rFonts w:hint="eastAsia"/>
          <w:lang w:val="fr-FR"/>
        </w:rPr>
        <w:t>4</w:t>
      </w:r>
      <w:r>
        <w:rPr>
          <w:rFonts w:hint="eastAsia"/>
          <w:lang w:val="fr-FR"/>
        </w:rPr>
        <w:t>亲等内的旁系亲属关系。</w:t>
      </w:r>
    </w:p>
    <w:p w:rsidR="004555A0" w:rsidRDefault="004555A0">
      <w:pPr>
        <w:pStyle w:val="H1GC"/>
        <w:rPr>
          <w:rFonts w:hint="eastAsia"/>
          <w:lang w:val="fr-FR"/>
        </w:rPr>
      </w:pPr>
      <w:bookmarkStart w:id="38" w:name="_Toc279151039"/>
      <w:bookmarkStart w:id="39" w:name="_Toc300830862"/>
      <w:r>
        <w:rPr>
          <w:lang w:val="fr-FR"/>
        </w:rPr>
        <w:tab/>
        <w:t>G.</w:t>
      </w:r>
      <w:r>
        <w:rPr>
          <w:lang w:val="fr-FR"/>
        </w:rPr>
        <w:tab/>
      </w:r>
      <w:bookmarkEnd w:id="38"/>
      <w:bookmarkEnd w:id="39"/>
      <w:r>
        <w:rPr>
          <w:rFonts w:hint="eastAsia"/>
          <w:lang w:val="fr-FR"/>
        </w:rPr>
        <w:t>工作权</w:t>
      </w:r>
    </w:p>
    <w:p w:rsidR="004555A0" w:rsidRDefault="004555A0">
      <w:pPr>
        <w:pStyle w:val="SingleTxtGC"/>
        <w:rPr>
          <w:lang w:val="fr-FR"/>
        </w:rPr>
      </w:pPr>
      <w:r>
        <w:rPr>
          <w:lang w:val="fr-FR"/>
        </w:rPr>
        <w:t>50.</w:t>
      </w:r>
      <w:r>
        <w:rPr>
          <w:rFonts w:hint="eastAsia"/>
          <w:lang w:val="fr-FR"/>
        </w:rPr>
        <w:t xml:space="preserve">  </w:t>
      </w:r>
      <w:r>
        <w:rPr>
          <w:rFonts w:eastAsia="KaiTi_GB2312"/>
          <w:i/>
          <w:lang w:val="fr-FR"/>
        </w:rPr>
        <w:t>Llei sobre el Contracte de Treball</w:t>
      </w:r>
      <w:r>
        <w:rPr>
          <w:lang w:val="fr-FR"/>
        </w:rPr>
        <w:t>(</w:t>
      </w:r>
      <w:smartTag w:uri="urn:schemas-microsoft-com:office:smarttags" w:element="chsdate">
        <w:smartTagPr>
          <w:attr w:name="Year" w:val="2003"/>
          <w:attr w:name="Month" w:val="6"/>
          <w:attr w:name="Day" w:val="12"/>
          <w:attr w:name="IsLunarDate" w:val="False"/>
          <w:attr w:name="IsROCDate" w:val="False"/>
        </w:smartTagPr>
        <w:r>
          <w:rPr>
            <w:rFonts w:hint="eastAsia"/>
            <w:lang w:val="fr-FR"/>
          </w:rPr>
          <w:t>2003</w:t>
        </w:r>
        <w:r>
          <w:rPr>
            <w:rFonts w:hint="eastAsia"/>
            <w:lang w:val="fr-FR"/>
          </w:rPr>
          <w:t>年</w:t>
        </w:r>
        <w:r>
          <w:rPr>
            <w:rFonts w:hint="eastAsia"/>
            <w:lang w:val="fr-FR"/>
          </w:rPr>
          <w:t>6</w:t>
        </w:r>
        <w:r>
          <w:rPr>
            <w:rFonts w:hint="eastAsia"/>
            <w:lang w:val="fr-FR"/>
          </w:rPr>
          <w:t>月</w:t>
        </w:r>
        <w:r>
          <w:rPr>
            <w:rFonts w:hint="eastAsia"/>
            <w:lang w:val="fr-FR"/>
          </w:rPr>
          <w:t>12</w:t>
        </w:r>
        <w:r>
          <w:rPr>
            <w:rFonts w:hint="eastAsia"/>
            <w:lang w:val="fr-FR"/>
          </w:rPr>
          <w:t>日</w:t>
        </w:r>
      </w:smartTag>
      <w:r>
        <w:rPr>
          <w:rFonts w:hint="eastAsia"/>
          <w:lang w:val="fr-FR"/>
        </w:rPr>
        <w:t>关于劳动合同的第</w:t>
      </w:r>
      <w:r>
        <w:rPr>
          <w:lang w:val="fr-FR"/>
        </w:rPr>
        <w:t>8/2003</w:t>
      </w:r>
      <w:r>
        <w:rPr>
          <w:rFonts w:hint="eastAsia"/>
          <w:lang w:val="fr-FR"/>
        </w:rPr>
        <w:t>号法律</w:t>
      </w:r>
      <w:r>
        <w:rPr>
          <w:lang w:val="fr-FR"/>
        </w:rPr>
        <w:t>)</w:t>
      </w:r>
      <w:r>
        <w:rPr>
          <w:rFonts w:hint="eastAsia"/>
          <w:lang w:val="fr-FR"/>
        </w:rPr>
        <w:t>禁止以出生、种族、性别、性取向、籍贯、宗教、见解或人或社会方面的任何其他因素为由的任何类别的歧视。在解雇和雇主给予补偿方面，如果是歧视性解雇，雇员有权获得补偿或要求重返企业并获得对歧视行为的补偿以及对造成的损害的赔偿，数额由主管司法机构确定。还应指出的是，雇主单方面作出的任何可导致歧视的决定都被归为违反</w:t>
      </w:r>
      <w:r>
        <w:rPr>
          <w:rFonts w:eastAsia="KaiTi_GB2312"/>
          <w:i/>
          <w:lang w:val="fr-FR"/>
        </w:rPr>
        <w:t>Llei sobre el contracte de treball</w:t>
      </w:r>
      <w:r>
        <w:rPr>
          <w:lang w:val="fr-FR"/>
        </w:rPr>
        <w:t>(</w:t>
      </w:r>
      <w:r>
        <w:rPr>
          <w:lang w:val="fr-FR"/>
        </w:rPr>
        <w:t>《劳动合同法》</w:t>
      </w:r>
      <w:r>
        <w:rPr>
          <w:lang w:val="fr-FR"/>
        </w:rPr>
        <w:t>)</w:t>
      </w:r>
      <w:r>
        <w:rPr>
          <w:rFonts w:hint="eastAsia"/>
          <w:lang w:val="fr-FR"/>
        </w:rPr>
        <w:t>的重罪，要处以</w:t>
      </w:r>
      <w:r>
        <w:rPr>
          <w:lang w:val="fr-FR"/>
        </w:rPr>
        <w:t>2,501</w:t>
      </w:r>
      <w:r>
        <w:rPr>
          <w:rFonts w:hint="eastAsia"/>
          <w:lang w:val="fr-FR"/>
        </w:rPr>
        <w:t>到</w:t>
      </w:r>
      <w:r>
        <w:rPr>
          <w:lang w:val="fr-FR"/>
        </w:rPr>
        <w:t>12,000</w:t>
      </w:r>
      <w:r>
        <w:rPr>
          <w:rFonts w:hint="eastAsia"/>
          <w:lang w:val="fr-FR"/>
        </w:rPr>
        <w:t>欧元的罚金</w:t>
      </w:r>
      <w:r>
        <w:rPr>
          <w:lang w:val="fr-FR"/>
        </w:rPr>
        <w:t>(</w:t>
      </w:r>
      <w:r>
        <w:rPr>
          <w:rFonts w:hint="eastAsia"/>
          <w:lang w:val="fr-FR"/>
        </w:rPr>
        <w:t>该法律第</w:t>
      </w:r>
      <w:r>
        <w:rPr>
          <w:lang w:val="fr-FR"/>
        </w:rPr>
        <w:t>3</w:t>
      </w:r>
      <w:r>
        <w:rPr>
          <w:rFonts w:hint="eastAsia"/>
          <w:lang w:val="fr-FR"/>
        </w:rPr>
        <w:t>、</w:t>
      </w:r>
      <w:r>
        <w:rPr>
          <w:lang w:val="fr-FR"/>
        </w:rPr>
        <w:t>75</w:t>
      </w:r>
      <w:r>
        <w:rPr>
          <w:rFonts w:hint="eastAsia"/>
          <w:lang w:val="fr-FR"/>
        </w:rPr>
        <w:t>、</w:t>
      </w:r>
      <w:r>
        <w:rPr>
          <w:lang w:val="fr-FR"/>
        </w:rPr>
        <w:t>76</w:t>
      </w:r>
      <w:r>
        <w:rPr>
          <w:rFonts w:hint="eastAsia"/>
          <w:lang w:val="fr-FR"/>
        </w:rPr>
        <w:t>、</w:t>
      </w:r>
      <w:r>
        <w:rPr>
          <w:lang w:val="fr-FR"/>
        </w:rPr>
        <w:t>95</w:t>
      </w:r>
      <w:r>
        <w:rPr>
          <w:rFonts w:hint="eastAsia"/>
          <w:lang w:val="fr-FR"/>
        </w:rPr>
        <w:t>和</w:t>
      </w:r>
      <w:r>
        <w:rPr>
          <w:lang w:val="fr-FR"/>
        </w:rPr>
        <w:t>98</w:t>
      </w:r>
      <w:r>
        <w:rPr>
          <w:rFonts w:hint="eastAsia"/>
          <w:lang w:val="fr-FR"/>
        </w:rPr>
        <w:t>条</w:t>
      </w:r>
      <w:r>
        <w:rPr>
          <w:rFonts w:hint="eastAsia"/>
          <w:lang w:val="fr-FR"/>
        </w:rPr>
        <w:t>)</w:t>
      </w:r>
      <w:r>
        <w:rPr>
          <w:rFonts w:hint="eastAsia"/>
          <w:lang w:val="fr-FR"/>
        </w:rPr>
        <w:t>。</w:t>
      </w:r>
    </w:p>
    <w:p w:rsidR="004555A0" w:rsidRDefault="004555A0">
      <w:pPr>
        <w:pStyle w:val="SingleTxtGC"/>
        <w:rPr>
          <w:rFonts w:hint="eastAsia"/>
          <w:lang w:val="fr-FR"/>
        </w:rPr>
      </w:pPr>
      <w:r>
        <w:rPr>
          <w:lang w:val="fr-FR"/>
        </w:rPr>
        <w:t>51.</w:t>
      </w:r>
      <w:r>
        <w:rPr>
          <w:rFonts w:hint="eastAsia"/>
          <w:lang w:val="fr-FR"/>
        </w:rPr>
        <w:t xml:space="preserve">  </w:t>
      </w:r>
      <w:r>
        <w:rPr>
          <w:rFonts w:hint="eastAsia"/>
          <w:lang w:val="fr-FR"/>
        </w:rPr>
        <w:t>关</w:t>
      </w:r>
      <w:r>
        <w:rPr>
          <w:rFonts w:hint="eastAsia"/>
          <w:spacing w:val="-2"/>
          <w:lang w:val="fr-FR"/>
        </w:rPr>
        <w:t>于实施《消除对妇女一切形式歧视公约》的准则，应该指出的是，安道尔批准了经过修订的《欧洲宪章》的下述所有条款：</w:t>
      </w:r>
      <w:r>
        <w:rPr>
          <w:spacing w:val="-2"/>
          <w:lang w:val="fr-FR"/>
        </w:rPr>
        <w:t>1</w:t>
      </w:r>
      <w:r>
        <w:rPr>
          <w:rFonts w:hint="eastAsia"/>
          <w:spacing w:val="-2"/>
          <w:lang w:val="fr-FR"/>
        </w:rPr>
        <w:t xml:space="preserve"> (</w:t>
      </w:r>
      <w:r>
        <w:rPr>
          <w:rFonts w:hint="eastAsia"/>
          <w:spacing w:val="-2"/>
          <w:lang w:val="fr-FR"/>
        </w:rPr>
        <w:t>工作权</w:t>
      </w:r>
      <w:r>
        <w:rPr>
          <w:spacing w:val="-2"/>
          <w:lang w:val="fr-FR"/>
        </w:rPr>
        <w:t>)</w:t>
      </w:r>
      <w:r>
        <w:rPr>
          <w:rFonts w:hint="eastAsia"/>
          <w:spacing w:val="-2"/>
          <w:lang w:val="fr-FR"/>
        </w:rPr>
        <w:t>、</w:t>
      </w:r>
      <w:r>
        <w:rPr>
          <w:spacing w:val="-2"/>
          <w:lang w:val="fr-FR"/>
        </w:rPr>
        <w:t>2</w:t>
      </w:r>
      <w:r>
        <w:rPr>
          <w:rFonts w:hint="eastAsia"/>
          <w:spacing w:val="-2"/>
          <w:lang w:val="fr-FR"/>
        </w:rPr>
        <w:t xml:space="preserve"> (</w:t>
      </w:r>
      <w:r>
        <w:rPr>
          <w:rFonts w:hint="eastAsia"/>
          <w:spacing w:val="-2"/>
          <w:lang w:val="fr-FR"/>
        </w:rPr>
        <w:t>平等的劳动条件权</w:t>
      </w:r>
      <w:r>
        <w:rPr>
          <w:spacing w:val="-2"/>
          <w:lang w:val="fr-FR"/>
        </w:rPr>
        <w:t>)</w:t>
      </w:r>
      <w:r>
        <w:rPr>
          <w:rFonts w:hint="eastAsia"/>
          <w:spacing w:val="-2"/>
          <w:lang w:val="fr-FR"/>
        </w:rPr>
        <w:t>、</w:t>
      </w:r>
      <w:r>
        <w:rPr>
          <w:spacing w:val="-2"/>
          <w:lang w:val="fr-FR"/>
        </w:rPr>
        <w:t>4</w:t>
      </w:r>
      <w:r>
        <w:rPr>
          <w:rFonts w:hint="eastAsia"/>
          <w:spacing w:val="-2"/>
          <w:lang w:val="fr-FR"/>
        </w:rPr>
        <w:t xml:space="preserve"> </w:t>
      </w:r>
      <w:r>
        <w:rPr>
          <w:spacing w:val="-2"/>
          <w:lang w:val="fr-FR"/>
        </w:rPr>
        <w:t>(</w:t>
      </w:r>
      <w:r>
        <w:rPr>
          <w:rFonts w:hint="eastAsia"/>
          <w:spacing w:val="-2"/>
          <w:lang w:val="fr-FR"/>
        </w:rPr>
        <w:t>平等报酬权</w:t>
      </w:r>
      <w:r>
        <w:rPr>
          <w:spacing w:val="-2"/>
          <w:lang w:val="fr-FR"/>
        </w:rPr>
        <w:t>)</w:t>
      </w:r>
      <w:r>
        <w:rPr>
          <w:rFonts w:hint="eastAsia"/>
          <w:spacing w:val="-2"/>
          <w:lang w:val="fr-FR"/>
        </w:rPr>
        <w:t>、</w:t>
      </w:r>
      <w:r>
        <w:rPr>
          <w:spacing w:val="-2"/>
          <w:lang w:val="fr-FR"/>
        </w:rPr>
        <w:t>8</w:t>
      </w:r>
      <w:r>
        <w:rPr>
          <w:rFonts w:hint="eastAsia"/>
          <w:spacing w:val="-2"/>
          <w:lang w:val="fr-FR"/>
        </w:rPr>
        <w:t xml:space="preserve"> </w:t>
      </w:r>
      <w:r>
        <w:rPr>
          <w:spacing w:val="-2"/>
          <w:lang w:val="fr-FR"/>
        </w:rPr>
        <w:t>(</w:t>
      </w:r>
      <w:r>
        <w:rPr>
          <w:rFonts w:hint="eastAsia"/>
          <w:spacing w:val="-2"/>
          <w:lang w:val="fr-FR"/>
        </w:rPr>
        <w:t>女工的生育保护权</w:t>
      </w:r>
      <w:r>
        <w:rPr>
          <w:spacing w:val="-2"/>
          <w:lang w:val="fr-FR"/>
        </w:rPr>
        <w:t>)</w:t>
      </w:r>
      <w:r>
        <w:rPr>
          <w:rFonts w:hint="eastAsia"/>
          <w:spacing w:val="-2"/>
          <w:lang w:val="fr-FR"/>
        </w:rPr>
        <w:t>、</w:t>
      </w:r>
      <w:r>
        <w:rPr>
          <w:spacing w:val="-2"/>
          <w:lang w:val="fr-FR"/>
        </w:rPr>
        <w:t>9</w:t>
      </w:r>
      <w:r>
        <w:rPr>
          <w:rFonts w:hint="eastAsia"/>
          <w:spacing w:val="-2"/>
          <w:lang w:val="fr-FR"/>
        </w:rPr>
        <w:t xml:space="preserve"> </w:t>
      </w:r>
      <w:r>
        <w:rPr>
          <w:spacing w:val="-2"/>
          <w:lang w:val="fr-FR"/>
        </w:rPr>
        <w:t>(</w:t>
      </w:r>
      <w:r>
        <w:rPr>
          <w:rFonts w:hint="eastAsia"/>
          <w:spacing w:val="-2"/>
          <w:lang w:val="fr-FR"/>
        </w:rPr>
        <w:t>职业指导权</w:t>
      </w:r>
      <w:r>
        <w:rPr>
          <w:spacing w:val="-2"/>
          <w:lang w:val="fr-FR"/>
        </w:rPr>
        <w:t>)</w:t>
      </w:r>
      <w:r>
        <w:rPr>
          <w:rFonts w:hint="eastAsia"/>
          <w:spacing w:val="-2"/>
          <w:lang w:val="fr-FR"/>
        </w:rPr>
        <w:t>、</w:t>
      </w:r>
      <w:r>
        <w:rPr>
          <w:spacing w:val="-2"/>
          <w:lang w:val="fr-FR"/>
        </w:rPr>
        <w:t>10</w:t>
      </w:r>
      <w:r>
        <w:rPr>
          <w:rFonts w:hint="eastAsia"/>
          <w:spacing w:val="-2"/>
          <w:lang w:val="fr-FR"/>
        </w:rPr>
        <w:t xml:space="preserve"> </w:t>
      </w:r>
      <w:r>
        <w:rPr>
          <w:spacing w:val="-2"/>
          <w:lang w:val="fr-FR"/>
        </w:rPr>
        <w:t>(</w:t>
      </w:r>
      <w:r>
        <w:rPr>
          <w:rFonts w:hint="eastAsia"/>
          <w:spacing w:val="-2"/>
          <w:lang w:val="fr-FR"/>
        </w:rPr>
        <w:t>职业培训权</w:t>
      </w:r>
      <w:r>
        <w:rPr>
          <w:spacing w:val="-2"/>
          <w:lang w:val="fr-FR"/>
        </w:rPr>
        <w:t>)</w:t>
      </w:r>
      <w:r>
        <w:rPr>
          <w:rFonts w:hint="eastAsia"/>
          <w:spacing w:val="-2"/>
          <w:lang w:val="fr-FR"/>
        </w:rPr>
        <w:t>、</w:t>
      </w:r>
      <w:r>
        <w:rPr>
          <w:spacing w:val="-2"/>
          <w:lang w:val="fr-FR"/>
        </w:rPr>
        <w:t>11</w:t>
      </w:r>
      <w:r>
        <w:rPr>
          <w:rFonts w:hint="eastAsia"/>
          <w:spacing w:val="-2"/>
          <w:lang w:val="fr-FR"/>
        </w:rPr>
        <w:t xml:space="preserve"> </w:t>
      </w:r>
      <w:r>
        <w:rPr>
          <w:spacing w:val="-2"/>
          <w:lang w:val="fr-FR"/>
        </w:rPr>
        <w:t>(</w:t>
      </w:r>
      <w:r>
        <w:rPr>
          <w:rFonts w:hint="eastAsia"/>
          <w:spacing w:val="-2"/>
          <w:lang w:val="fr-FR"/>
        </w:rPr>
        <w:t>健康保护权</w:t>
      </w:r>
      <w:r>
        <w:rPr>
          <w:spacing w:val="-2"/>
          <w:lang w:val="fr-FR"/>
        </w:rPr>
        <w:t>)</w:t>
      </w:r>
      <w:r>
        <w:rPr>
          <w:rFonts w:hint="eastAsia"/>
          <w:spacing w:val="-2"/>
          <w:lang w:val="fr-FR"/>
        </w:rPr>
        <w:t>、</w:t>
      </w:r>
      <w:r>
        <w:rPr>
          <w:spacing w:val="-2"/>
          <w:lang w:val="fr-FR"/>
        </w:rPr>
        <w:t>12</w:t>
      </w:r>
      <w:r>
        <w:rPr>
          <w:rFonts w:hint="eastAsia"/>
          <w:spacing w:val="-2"/>
          <w:lang w:val="fr-FR"/>
        </w:rPr>
        <w:t xml:space="preserve"> </w:t>
      </w:r>
      <w:r>
        <w:rPr>
          <w:spacing w:val="-2"/>
          <w:lang w:val="fr-FR"/>
        </w:rPr>
        <w:t>(</w:t>
      </w:r>
      <w:r>
        <w:rPr>
          <w:rFonts w:hint="eastAsia"/>
          <w:spacing w:val="-2"/>
          <w:lang w:val="fr-FR"/>
        </w:rPr>
        <w:t>社会保障权</w:t>
      </w:r>
      <w:r>
        <w:rPr>
          <w:spacing w:val="-2"/>
          <w:lang w:val="fr-FR"/>
        </w:rPr>
        <w:t>)</w:t>
      </w:r>
      <w:r>
        <w:rPr>
          <w:rFonts w:hint="eastAsia"/>
          <w:spacing w:val="-2"/>
          <w:lang w:val="fr-FR"/>
        </w:rPr>
        <w:t>、</w:t>
      </w:r>
      <w:r>
        <w:rPr>
          <w:spacing w:val="-2"/>
          <w:lang w:val="fr-FR"/>
        </w:rPr>
        <w:t>13</w:t>
      </w:r>
      <w:r>
        <w:rPr>
          <w:rFonts w:hint="eastAsia"/>
          <w:spacing w:val="-2"/>
          <w:lang w:val="fr-FR"/>
        </w:rPr>
        <w:t xml:space="preserve"> </w:t>
      </w:r>
      <w:r>
        <w:rPr>
          <w:spacing w:val="-2"/>
          <w:lang w:val="fr-FR"/>
        </w:rPr>
        <w:t>(</w:t>
      </w:r>
      <w:r>
        <w:rPr>
          <w:rFonts w:hint="eastAsia"/>
          <w:spacing w:val="-2"/>
          <w:lang w:val="fr-FR"/>
        </w:rPr>
        <w:t>社会和医疗援助权</w:t>
      </w:r>
      <w:r>
        <w:rPr>
          <w:spacing w:val="-2"/>
          <w:lang w:val="fr-FR"/>
        </w:rPr>
        <w:t>)</w:t>
      </w:r>
      <w:r>
        <w:rPr>
          <w:rFonts w:hint="eastAsia"/>
          <w:spacing w:val="-2"/>
          <w:lang w:val="fr-FR"/>
        </w:rPr>
        <w:t>、</w:t>
      </w:r>
      <w:r>
        <w:rPr>
          <w:spacing w:val="-2"/>
          <w:lang w:val="fr-FR"/>
        </w:rPr>
        <w:t>14</w:t>
      </w:r>
      <w:r>
        <w:rPr>
          <w:rFonts w:hint="eastAsia"/>
          <w:spacing w:val="-2"/>
          <w:lang w:val="fr-FR"/>
        </w:rPr>
        <w:t xml:space="preserve"> </w:t>
      </w:r>
      <w:r>
        <w:rPr>
          <w:spacing w:val="-2"/>
          <w:lang w:val="fr-FR"/>
        </w:rPr>
        <w:t>(</w:t>
      </w:r>
      <w:r>
        <w:rPr>
          <w:rFonts w:hint="eastAsia"/>
          <w:spacing w:val="-2"/>
          <w:lang w:val="fr-FR"/>
        </w:rPr>
        <w:t>获得社会服务权</w:t>
      </w:r>
      <w:r>
        <w:rPr>
          <w:spacing w:val="-2"/>
          <w:lang w:val="fr-FR"/>
        </w:rPr>
        <w:t>)</w:t>
      </w:r>
      <w:r>
        <w:rPr>
          <w:rFonts w:hint="eastAsia"/>
          <w:spacing w:val="-2"/>
          <w:lang w:val="fr-FR"/>
        </w:rPr>
        <w:t>、</w:t>
      </w:r>
      <w:r>
        <w:rPr>
          <w:spacing w:val="-2"/>
          <w:lang w:val="fr-FR"/>
        </w:rPr>
        <w:t>20</w:t>
      </w:r>
      <w:r>
        <w:rPr>
          <w:rFonts w:hint="eastAsia"/>
          <w:spacing w:val="-2"/>
          <w:lang w:val="fr-FR"/>
        </w:rPr>
        <w:t xml:space="preserve"> </w:t>
      </w:r>
      <w:r>
        <w:rPr>
          <w:spacing w:val="-2"/>
          <w:lang w:val="fr-FR"/>
        </w:rPr>
        <w:t>(</w:t>
      </w:r>
      <w:r>
        <w:rPr>
          <w:rFonts w:hint="eastAsia"/>
          <w:spacing w:val="-2"/>
          <w:lang w:val="fr-FR"/>
        </w:rPr>
        <w:t>就业和职业方面的机会和待遇平等权，不得进行性别歧视</w:t>
      </w:r>
      <w:r>
        <w:rPr>
          <w:spacing w:val="-2"/>
          <w:lang w:val="fr-FR"/>
        </w:rPr>
        <w:t>)</w:t>
      </w:r>
      <w:r>
        <w:rPr>
          <w:spacing w:val="-2"/>
          <w:lang w:val="fr-FR"/>
        </w:rPr>
        <w:t>、</w:t>
      </w:r>
      <w:r>
        <w:rPr>
          <w:spacing w:val="-2"/>
          <w:lang w:val="fr-FR"/>
        </w:rPr>
        <w:t>26</w:t>
      </w:r>
      <w:r>
        <w:rPr>
          <w:rFonts w:hint="eastAsia"/>
          <w:spacing w:val="-2"/>
          <w:lang w:val="fr-FR"/>
        </w:rPr>
        <w:t xml:space="preserve"> </w:t>
      </w:r>
      <w:r>
        <w:rPr>
          <w:spacing w:val="-2"/>
          <w:lang w:val="fr-FR"/>
        </w:rPr>
        <w:t>(</w:t>
      </w:r>
      <w:r>
        <w:rPr>
          <w:rFonts w:hint="eastAsia"/>
          <w:spacing w:val="-2"/>
          <w:lang w:val="fr-FR"/>
        </w:rPr>
        <w:t>劳动尊严权</w:t>
      </w:r>
      <w:r>
        <w:rPr>
          <w:spacing w:val="-2"/>
          <w:lang w:val="fr-FR"/>
        </w:rPr>
        <w:t>)</w:t>
      </w:r>
      <w:r>
        <w:rPr>
          <w:spacing w:val="-2"/>
          <w:lang w:val="fr-FR"/>
        </w:rPr>
        <w:t>、</w:t>
      </w:r>
      <w:r>
        <w:rPr>
          <w:spacing w:val="-2"/>
          <w:lang w:val="fr-FR"/>
        </w:rPr>
        <w:t>30</w:t>
      </w:r>
      <w:r>
        <w:rPr>
          <w:rFonts w:hint="eastAsia"/>
          <w:spacing w:val="-2"/>
          <w:lang w:val="fr-FR"/>
        </w:rPr>
        <w:t xml:space="preserve"> </w:t>
      </w:r>
      <w:r>
        <w:rPr>
          <w:spacing w:val="-2"/>
          <w:lang w:val="fr-FR"/>
        </w:rPr>
        <w:t>(</w:t>
      </w:r>
      <w:r>
        <w:rPr>
          <w:rFonts w:hint="eastAsia"/>
          <w:spacing w:val="-2"/>
          <w:lang w:val="fr-FR"/>
        </w:rPr>
        <w:t>不遭受贫困和社会</w:t>
      </w:r>
      <w:r>
        <w:rPr>
          <w:rFonts w:hint="eastAsia"/>
          <w:lang w:val="fr-FR"/>
        </w:rPr>
        <w:t>排斥权</w:t>
      </w:r>
      <w:r>
        <w:rPr>
          <w:lang w:val="fr-FR"/>
        </w:rPr>
        <w:t>)</w:t>
      </w:r>
      <w:r>
        <w:rPr>
          <w:rFonts w:hint="eastAsia"/>
          <w:lang w:val="fr-FR"/>
        </w:rPr>
        <w:t>。安道尔部分批准了第</w:t>
      </w:r>
      <w:r>
        <w:rPr>
          <w:lang w:val="fr-FR"/>
        </w:rPr>
        <w:t>19</w:t>
      </w:r>
      <w:r>
        <w:rPr>
          <w:rFonts w:hint="eastAsia"/>
          <w:lang w:val="fr-FR"/>
        </w:rPr>
        <w:t>条</w:t>
      </w:r>
      <w:r>
        <w:rPr>
          <w:lang w:val="fr-FR"/>
        </w:rPr>
        <w:t>(</w:t>
      </w:r>
      <w:r>
        <w:rPr>
          <w:rFonts w:hint="eastAsia"/>
          <w:lang w:val="fr-FR"/>
        </w:rPr>
        <w:t>移徙工人及其家人得到保护和援助的权利</w:t>
      </w:r>
      <w:r>
        <w:rPr>
          <w:lang w:val="fr-FR"/>
        </w:rPr>
        <w:t>)(</w:t>
      </w:r>
      <w:r>
        <w:rPr>
          <w:rFonts w:hint="eastAsia"/>
          <w:lang w:val="fr-FR"/>
        </w:rPr>
        <w:t>第</w:t>
      </w:r>
      <w:r>
        <w:rPr>
          <w:lang w:val="fr-FR"/>
        </w:rPr>
        <w:t>1</w:t>
      </w:r>
      <w:r>
        <w:rPr>
          <w:lang w:val="fr-FR"/>
        </w:rPr>
        <w:t>、</w:t>
      </w:r>
      <w:r>
        <w:rPr>
          <w:lang w:val="fr-FR"/>
        </w:rPr>
        <w:t>3</w:t>
      </w:r>
      <w:r>
        <w:rPr>
          <w:lang w:val="fr-FR"/>
        </w:rPr>
        <w:t>、</w:t>
      </w:r>
      <w:r>
        <w:rPr>
          <w:lang w:val="fr-FR"/>
        </w:rPr>
        <w:t>5</w:t>
      </w:r>
      <w:r>
        <w:rPr>
          <w:lang w:val="fr-FR"/>
        </w:rPr>
        <w:t>、</w:t>
      </w:r>
      <w:r>
        <w:rPr>
          <w:lang w:val="fr-FR"/>
        </w:rPr>
        <w:t>7</w:t>
      </w:r>
      <w:r>
        <w:rPr>
          <w:lang w:val="fr-FR"/>
        </w:rPr>
        <w:t>、</w:t>
      </w:r>
      <w:r>
        <w:rPr>
          <w:lang w:val="fr-FR"/>
        </w:rPr>
        <w:t>9</w:t>
      </w:r>
      <w:r>
        <w:rPr>
          <w:lang w:val="fr-FR"/>
        </w:rPr>
        <w:t>、</w:t>
      </w:r>
      <w:r>
        <w:rPr>
          <w:lang w:val="fr-FR"/>
        </w:rPr>
        <w:t>11</w:t>
      </w:r>
      <w:r>
        <w:rPr>
          <w:rFonts w:hint="eastAsia"/>
          <w:lang w:val="fr-FR"/>
        </w:rPr>
        <w:t>至</w:t>
      </w:r>
      <w:r>
        <w:rPr>
          <w:lang w:val="fr-FR"/>
        </w:rPr>
        <w:t>15</w:t>
      </w:r>
      <w:r>
        <w:rPr>
          <w:rFonts w:hint="eastAsia"/>
          <w:lang w:val="fr-FR"/>
        </w:rPr>
        <w:t>和</w:t>
      </w:r>
      <w:r>
        <w:rPr>
          <w:lang w:val="fr-FR"/>
        </w:rPr>
        <w:t>17</w:t>
      </w:r>
      <w:r>
        <w:rPr>
          <w:rFonts w:hint="eastAsia"/>
          <w:lang w:val="fr-FR"/>
        </w:rPr>
        <w:t>款</w:t>
      </w:r>
      <w:r>
        <w:rPr>
          <w:lang w:val="fr-FR"/>
        </w:rPr>
        <w:t>)</w:t>
      </w:r>
      <w:r>
        <w:rPr>
          <w:rFonts w:hint="eastAsia"/>
          <w:lang w:val="fr-FR"/>
        </w:rPr>
        <w:t>和第</w:t>
      </w:r>
      <w:r>
        <w:rPr>
          <w:lang w:val="fr-FR"/>
        </w:rPr>
        <w:t>31</w:t>
      </w:r>
      <w:r>
        <w:rPr>
          <w:rFonts w:hint="eastAsia"/>
          <w:lang w:val="fr-FR"/>
        </w:rPr>
        <w:t>条</w:t>
      </w:r>
      <w:r>
        <w:rPr>
          <w:lang w:val="fr-FR"/>
        </w:rPr>
        <w:t>(</w:t>
      </w:r>
      <w:r>
        <w:rPr>
          <w:rFonts w:hint="eastAsia"/>
          <w:lang w:val="fr-FR"/>
        </w:rPr>
        <w:t>住房权</w:t>
      </w:r>
      <w:r>
        <w:rPr>
          <w:lang w:val="fr-FR"/>
        </w:rPr>
        <w:t>)(</w:t>
      </w:r>
      <w:r>
        <w:rPr>
          <w:rFonts w:hint="eastAsia"/>
          <w:lang w:val="fr-FR"/>
        </w:rPr>
        <w:t>第</w:t>
      </w:r>
      <w:r>
        <w:rPr>
          <w:lang w:val="fr-FR"/>
        </w:rPr>
        <w:t>1</w:t>
      </w:r>
      <w:r>
        <w:rPr>
          <w:rFonts w:hint="eastAsia"/>
          <w:lang w:val="fr-FR"/>
        </w:rPr>
        <w:t>和</w:t>
      </w:r>
      <w:r>
        <w:rPr>
          <w:lang w:val="fr-FR"/>
        </w:rPr>
        <w:t>2</w:t>
      </w:r>
      <w:r>
        <w:rPr>
          <w:rFonts w:hint="eastAsia"/>
          <w:lang w:val="fr-FR"/>
        </w:rPr>
        <w:t>款</w:t>
      </w:r>
      <w:r>
        <w:rPr>
          <w:lang w:val="fr-FR"/>
        </w:rPr>
        <w:t>)</w:t>
      </w:r>
      <w:r>
        <w:rPr>
          <w:rFonts w:hint="eastAsia"/>
          <w:lang w:val="fr-FR"/>
        </w:rPr>
        <w:t>。</w:t>
      </w:r>
    </w:p>
    <w:p w:rsidR="004555A0" w:rsidRDefault="004555A0">
      <w:pPr>
        <w:pStyle w:val="H1GC"/>
        <w:rPr>
          <w:rFonts w:hint="eastAsia"/>
          <w:lang w:val="fr-FR"/>
        </w:rPr>
      </w:pPr>
      <w:bookmarkStart w:id="40" w:name="_Toc279151040"/>
      <w:bookmarkStart w:id="41" w:name="_Toc300830863"/>
      <w:r>
        <w:rPr>
          <w:lang w:val="fr-FR"/>
        </w:rPr>
        <w:tab/>
        <w:t>H.</w:t>
      </w:r>
      <w:r>
        <w:rPr>
          <w:lang w:val="fr-FR"/>
        </w:rPr>
        <w:tab/>
      </w:r>
      <w:bookmarkEnd w:id="40"/>
      <w:bookmarkEnd w:id="41"/>
      <w:r>
        <w:rPr>
          <w:rFonts w:hint="eastAsia"/>
          <w:lang w:val="fr-FR"/>
        </w:rPr>
        <w:t>保健权</w:t>
      </w:r>
    </w:p>
    <w:p w:rsidR="004555A0" w:rsidRDefault="004555A0">
      <w:pPr>
        <w:pStyle w:val="SingleTxtGC"/>
        <w:rPr>
          <w:rFonts w:hint="eastAsia"/>
          <w:lang w:val="fr-FR"/>
        </w:rPr>
      </w:pPr>
      <w:r>
        <w:rPr>
          <w:lang w:val="fr-FR"/>
        </w:rPr>
        <w:t>52.</w:t>
      </w:r>
      <w:r>
        <w:rPr>
          <w:rFonts w:hint="eastAsia"/>
          <w:lang w:val="fr-FR"/>
        </w:rPr>
        <w:t xml:space="preserve">  </w:t>
      </w:r>
      <w:r>
        <w:rPr>
          <w:rFonts w:hint="eastAsia"/>
          <w:lang w:val="fr-FR"/>
        </w:rPr>
        <w:t>健康保护权得到了《安道尔公国宪法》第</w:t>
      </w:r>
      <w:r>
        <w:rPr>
          <w:rFonts w:hint="eastAsia"/>
          <w:lang w:val="fr-FR"/>
        </w:rPr>
        <w:t>30</w:t>
      </w:r>
      <w:r>
        <w:rPr>
          <w:rFonts w:hint="eastAsia"/>
          <w:lang w:val="fr-FR"/>
        </w:rPr>
        <w:t>条的承认。</w:t>
      </w:r>
    </w:p>
    <w:p w:rsidR="004555A0" w:rsidRDefault="004555A0">
      <w:pPr>
        <w:pStyle w:val="SingleTxtGC"/>
        <w:rPr>
          <w:lang w:val="fr-FR"/>
        </w:rPr>
      </w:pPr>
      <w:r>
        <w:rPr>
          <w:lang w:val="fr-FR"/>
        </w:rPr>
        <w:t>53.</w:t>
      </w:r>
      <w:r>
        <w:rPr>
          <w:rFonts w:hint="eastAsia"/>
          <w:lang w:val="fr-FR"/>
        </w:rPr>
        <w:t xml:space="preserve">  </w:t>
      </w:r>
      <w:r>
        <w:rPr>
          <w:rFonts w:hint="eastAsia"/>
          <w:lang w:val="fr-FR"/>
        </w:rPr>
        <w:t>健康保护权受</w:t>
      </w:r>
      <w:r>
        <w:rPr>
          <w:rFonts w:hint="eastAsia"/>
          <w:lang w:val="fr-FR"/>
        </w:rPr>
        <w:t>1989</w:t>
      </w:r>
      <w:r>
        <w:rPr>
          <w:rFonts w:hint="eastAsia"/>
          <w:lang w:val="fr-FR"/>
        </w:rPr>
        <w:t>年</w:t>
      </w:r>
      <w:r>
        <w:rPr>
          <w:rFonts w:hint="eastAsia"/>
          <w:lang w:val="fr-FR"/>
        </w:rPr>
        <w:t>3</w:t>
      </w:r>
      <w:r>
        <w:rPr>
          <w:rFonts w:hint="eastAsia"/>
          <w:lang w:val="fr-FR"/>
        </w:rPr>
        <w:t>月</w:t>
      </w:r>
      <w:r>
        <w:rPr>
          <w:rFonts w:hint="eastAsia"/>
          <w:lang w:val="fr-FR"/>
        </w:rPr>
        <w:t>20</w:t>
      </w:r>
      <w:r>
        <w:rPr>
          <w:rFonts w:hint="eastAsia"/>
          <w:lang w:val="fr-FR"/>
        </w:rPr>
        <w:t>日议会批准的</w:t>
      </w:r>
      <w:r>
        <w:rPr>
          <w:rFonts w:eastAsia="KaiTi_GB2312"/>
          <w:i/>
          <w:iCs/>
          <w:lang w:val="fr-FR"/>
        </w:rPr>
        <w:t>Llei General de Sanitat(</w:t>
      </w:r>
      <w:r>
        <w:rPr>
          <w:lang w:val="fr-FR"/>
        </w:rPr>
        <w:t>《公共卫生基本法》</w:t>
      </w:r>
      <w:r>
        <w:rPr>
          <w:lang w:val="fr-FR"/>
        </w:rPr>
        <w:t>)</w:t>
      </w:r>
      <w:r>
        <w:rPr>
          <w:rFonts w:hint="eastAsia"/>
          <w:lang w:val="fr-FR"/>
        </w:rPr>
        <w:t>的保障。行使健康保护权的唯一条件是实际合法居住在安道尔公国境内，在该权利的行使和享有方面不存在性别歧视。</w:t>
      </w:r>
    </w:p>
    <w:p w:rsidR="004555A0" w:rsidRDefault="004555A0">
      <w:pPr>
        <w:pStyle w:val="SingleTxtGC"/>
        <w:rPr>
          <w:rFonts w:hint="eastAsia"/>
          <w:lang w:val="fr-FR"/>
        </w:rPr>
      </w:pPr>
      <w:r>
        <w:rPr>
          <w:lang w:val="fr-FR"/>
        </w:rPr>
        <w:t>54.</w:t>
      </w:r>
      <w:r>
        <w:rPr>
          <w:rFonts w:hint="eastAsia"/>
          <w:lang w:val="fr-FR"/>
        </w:rPr>
        <w:t xml:space="preserve">  </w:t>
      </w:r>
      <w:r>
        <w:rPr>
          <w:rFonts w:hint="eastAsia"/>
          <w:lang w:val="fr-FR"/>
        </w:rPr>
        <w:t>应该指出的是该法律第</w:t>
      </w:r>
      <w:r>
        <w:rPr>
          <w:rFonts w:hint="eastAsia"/>
          <w:lang w:val="fr-FR"/>
        </w:rPr>
        <w:t>15</w:t>
      </w:r>
      <w:r>
        <w:rPr>
          <w:rFonts w:hint="eastAsia"/>
          <w:lang w:val="fr-FR"/>
        </w:rPr>
        <w:t>条规定了卫生方案框架下母婴健康保护方面的专门措施。</w:t>
      </w:r>
    </w:p>
    <w:p w:rsidR="004555A0" w:rsidRDefault="004555A0">
      <w:pPr>
        <w:pStyle w:val="H1GC"/>
        <w:rPr>
          <w:rFonts w:hint="eastAsia"/>
          <w:lang w:val="fr-FR"/>
        </w:rPr>
      </w:pPr>
      <w:bookmarkStart w:id="42" w:name="_Toc279151041"/>
      <w:bookmarkStart w:id="43" w:name="_Toc300830864"/>
      <w:r>
        <w:rPr>
          <w:lang w:val="fr-FR"/>
        </w:rPr>
        <w:tab/>
        <w:t>I.</w:t>
      </w:r>
      <w:r>
        <w:rPr>
          <w:lang w:val="fr-FR"/>
        </w:rPr>
        <w:tab/>
      </w:r>
      <w:bookmarkEnd w:id="42"/>
      <w:bookmarkEnd w:id="43"/>
      <w:r>
        <w:rPr>
          <w:rFonts w:hint="eastAsia"/>
          <w:lang w:val="fr-FR"/>
        </w:rPr>
        <w:t>受教育权</w:t>
      </w:r>
    </w:p>
    <w:p w:rsidR="004555A0" w:rsidRDefault="004555A0">
      <w:pPr>
        <w:pStyle w:val="SingleTxtGC"/>
        <w:rPr>
          <w:rFonts w:hint="eastAsia"/>
          <w:lang w:val="fr-FR"/>
        </w:rPr>
      </w:pPr>
      <w:r>
        <w:rPr>
          <w:lang w:val="fr-FR"/>
        </w:rPr>
        <w:t>55.</w:t>
      </w:r>
      <w:r>
        <w:rPr>
          <w:lang w:val="fr-FR"/>
        </w:rPr>
        <w:tab/>
      </w:r>
      <w:r>
        <w:rPr>
          <w:rFonts w:hint="eastAsia"/>
          <w:lang w:val="fr-FR"/>
        </w:rPr>
        <w:t>《安道尔公国宪法》第</w:t>
      </w:r>
      <w:r>
        <w:rPr>
          <w:rFonts w:hint="eastAsia"/>
          <w:lang w:val="fr-FR"/>
        </w:rPr>
        <w:t>20</w:t>
      </w:r>
      <w:r>
        <w:rPr>
          <w:rFonts w:hint="eastAsia"/>
          <w:lang w:val="fr-FR"/>
        </w:rPr>
        <w:t>条承认所有人的受教育权。</w:t>
      </w:r>
    </w:p>
    <w:p w:rsidR="004555A0" w:rsidRDefault="004555A0">
      <w:pPr>
        <w:pStyle w:val="SingleTxtGC"/>
        <w:rPr>
          <w:lang w:val="fr-FR"/>
        </w:rPr>
      </w:pPr>
      <w:r>
        <w:rPr>
          <w:lang w:val="fr-FR"/>
        </w:rPr>
        <w:t>56.</w:t>
      </w:r>
      <w:r>
        <w:rPr>
          <w:rFonts w:hint="eastAsia"/>
          <w:lang w:val="fr-FR"/>
        </w:rPr>
        <w:t xml:space="preserve">  </w:t>
      </w:r>
      <w:r>
        <w:rPr>
          <w:rFonts w:eastAsia="KaiTi_GB2312"/>
          <w:i/>
          <w:lang w:val="fr-FR"/>
        </w:rPr>
        <w:t>Llei qualificada d’educació</w:t>
      </w:r>
      <w:r>
        <w:rPr>
          <w:lang w:val="fr-FR"/>
        </w:rPr>
        <w:t>(</w:t>
      </w:r>
      <w:r>
        <w:rPr>
          <w:lang w:val="fr-FR"/>
        </w:rPr>
        <w:t>《教育法》</w:t>
      </w:r>
      <w:r>
        <w:rPr>
          <w:lang w:val="fr-FR"/>
        </w:rPr>
        <w:t>)</w:t>
      </w:r>
      <w:r>
        <w:rPr>
          <w:rFonts w:hint="eastAsia"/>
          <w:lang w:val="fr-FR"/>
        </w:rPr>
        <w:t>第一章承认和保障所有人在教育方面的权利平等，即获得基础教育和进入高等教育级别的权利。</w:t>
      </w:r>
    </w:p>
    <w:p w:rsidR="004555A0" w:rsidRDefault="004555A0">
      <w:pPr>
        <w:pStyle w:val="SingleTxtGC"/>
        <w:rPr>
          <w:rFonts w:hint="eastAsia"/>
          <w:lang w:val="fr-FR"/>
        </w:rPr>
      </w:pPr>
      <w:r>
        <w:rPr>
          <w:lang w:val="fr-FR"/>
        </w:rPr>
        <w:t>57.</w:t>
      </w:r>
      <w:r>
        <w:rPr>
          <w:rFonts w:hint="eastAsia"/>
          <w:lang w:val="fr-FR"/>
        </w:rPr>
        <w:t xml:space="preserve">  </w:t>
      </w:r>
      <w:r>
        <w:rPr>
          <w:rFonts w:hint="eastAsia"/>
          <w:lang w:val="fr-FR"/>
        </w:rPr>
        <w:t>该法律第</w:t>
      </w:r>
      <w:r>
        <w:rPr>
          <w:rFonts w:hint="eastAsia"/>
          <w:lang w:val="fr-FR"/>
        </w:rPr>
        <w:t>7</w:t>
      </w:r>
      <w:r>
        <w:rPr>
          <w:rFonts w:hint="eastAsia"/>
          <w:lang w:val="fr-FR"/>
        </w:rPr>
        <w:t>条赋予所有儿童自</w:t>
      </w:r>
      <w:r>
        <w:rPr>
          <w:rFonts w:hint="eastAsia"/>
          <w:lang w:val="fr-FR"/>
        </w:rPr>
        <w:t>3</w:t>
      </w:r>
      <w:r>
        <w:rPr>
          <w:rFonts w:hint="eastAsia"/>
          <w:lang w:val="fr-FR"/>
        </w:rPr>
        <w:t>岁起上学的权利，如果父母或监护人要求的话。</w:t>
      </w:r>
    </w:p>
    <w:p w:rsidR="004555A0" w:rsidRDefault="004555A0">
      <w:pPr>
        <w:pStyle w:val="SingleTxtGC"/>
        <w:rPr>
          <w:rFonts w:hint="eastAsia"/>
          <w:lang w:val="fr-FR"/>
        </w:rPr>
      </w:pPr>
      <w:r>
        <w:rPr>
          <w:lang w:val="fr-FR"/>
        </w:rPr>
        <w:t>58.</w:t>
      </w:r>
      <w:r>
        <w:rPr>
          <w:rFonts w:hint="eastAsia"/>
          <w:lang w:val="fr-FR"/>
        </w:rPr>
        <w:t xml:space="preserve">  </w:t>
      </w:r>
      <w:r>
        <w:rPr>
          <w:rFonts w:hint="eastAsia"/>
          <w:lang w:val="fr-FR"/>
        </w:rPr>
        <w:t>该法律第二编第</w:t>
      </w:r>
      <w:r>
        <w:rPr>
          <w:rFonts w:hint="eastAsia"/>
          <w:lang w:val="fr-FR"/>
        </w:rPr>
        <w:t>6</w:t>
      </w:r>
      <w:r>
        <w:rPr>
          <w:rFonts w:hint="eastAsia"/>
          <w:lang w:val="fr-FR"/>
        </w:rPr>
        <w:t>章第</w:t>
      </w:r>
      <w:r>
        <w:rPr>
          <w:rFonts w:hint="eastAsia"/>
          <w:lang w:val="fr-FR"/>
        </w:rPr>
        <w:t>60</w:t>
      </w:r>
      <w:r>
        <w:rPr>
          <w:rFonts w:hint="eastAsia"/>
          <w:lang w:val="fr-FR"/>
        </w:rPr>
        <w:t>条还提到了机会平等，确认成人继续培训的目的是提供保障培训领域机会平等的基础培训。</w:t>
      </w:r>
    </w:p>
    <w:p w:rsidR="004555A0" w:rsidRDefault="004555A0">
      <w:pPr>
        <w:pStyle w:val="H1GC"/>
        <w:rPr>
          <w:lang w:val="fr-FR"/>
        </w:rPr>
      </w:pPr>
      <w:bookmarkStart w:id="44" w:name="_Toc279151043"/>
      <w:bookmarkStart w:id="45" w:name="_Toc300830865"/>
      <w:r>
        <w:rPr>
          <w:lang w:val="fr-FR"/>
        </w:rPr>
        <w:tab/>
        <w:t>J.</w:t>
      </w:r>
      <w:r>
        <w:rPr>
          <w:lang w:val="fr-FR"/>
        </w:rPr>
        <w:tab/>
      </w:r>
      <w:r>
        <w:rPr>
          <w:rFonts w:hint="eastAsia"/>
          <w:lang w:val="fr-FR"/>
        </w:rPr>
        <w:t>社会保障权：国家社会保障体系</w:t>
      </w:r>
      <w:bookmarkEnd w:id="44"/>
      <w:bookmarkEnd w:id="45"/>
    </w:p>
    <w:p w:rsidR="004555A0" w:rsidRDefault="004555A0">
      <w:pPr>
        <w:pStyle w:val="SingleTxtGC"/>
        <w:rPr>
          <w:rFonts w:hint="eastAsia"/>
          <w:lang w:val="fr-FR"/>
        </w:rPr>
      </w:pPr>
      <w:r>
        <w:rPr>
          <w:lang w:val="fr-FR"/>
        </w:rPr>
        <w:t>59.</w:t>
      </w:r>
      <w:r>
        <w:rPr>
          <w:rFonts w:hint="eastAsia"/>
          <w:lang w:val="fr-FR"/>
        </w:rPr>
        <w:t xml:space="preserve">  </w:t>
      </w:r>
      <w:r>
        <w:rPr>
          <w:rFonts w:hint="eastAsia"/>
          <w:lang w:val="fr-FR"/>
        </w:rPr>
        <w:t>基本的社会保障制度由经</w:t>
      </w:r>
      <w:r>
        <w:rPr>
          <w:rFonts w:hint="eastAsia"/>
          <w:lang w:val="fr-FR"/>
        </w:rPr>
        <w:t>1966</w:t>
      </w:r>
      <w:r>
        <w:rPr>
          <w:rFonts w:hint="eastAsia"/>
          <w:lang w:val="fr-FR"/>
        </w:rPr>
        <w:t>年</w:t>
      </w:r>
      <w:r>
        <w:rPr>
          <w:rFonts w:hint="eastAsia"/>
          <w:lang w:val="fr-FR"/>
        </w:rPr>
        <w:t>7</w:t>
      </w:r>
      <w:r>
        <w:rPr>
          <w:rFonts w:hint="eastAsia"/>
          <w:lang w:val="fr-FR"/>
        </w:rPr>
        <w:t>月</w:t>
      </w:r>
      <w:r>
        <w:rPr>
          <w:rFonts w:hint="eastAsia"/>
          <w:lang w:val="fr-FR"/>
        </w:rPr>
        <w:t>12</w:t>
      </w:r>
      <w:r>
        <w:rPr>
          <w:rFonts w:hint="eastAsia"/>
          <w:lang w:val="fr-FR"/>
        </w:rPr>
        <w:t>日议会第</w:t>
      </w:r>
      <w:r>
        <w:rPr>
          <w:rFonts w:hint="eastAsia"/>
          <w:lang w:val="fr-FR"/>
        </w:rPr>
        <w:t>4</w:t>
      </w:r>
      <w:r>
        <w:rPr>
          <w:rFonts w:hint="eastAsia"/>
          <w:lang w:val="fr-FR"/>
        </w:rPr>
        <w:t>号令核准的社会保险基金</w:t>
      </w:r>
      <w:r>
        <w:rPr>
          <w:rFonts w:hint="eastAsia"/>
          <w:lang w:val="fr-FR"/>
        </w:rPr>
        <w:t>(CASS)</w:t>
      </w:r>
      <w:r>
        <w:rPr>
          <w:rFonts w:hint="eastAsia"/>
          <w:lang w:val="fr-FR"/>
        </w:rPr>
        <w:t>总条例、行政条例、财政条例、技术条例和第</w:t>
      </w:r>
      <w:r>
        <w:rPr>
          <w:rFonts w:hint="eastAsia"/>
          <w:lang w:val="fr-FR"/>
        </w:rPr>
        <w:t>1</w:t>
      </w:r>
      <w:r>
        <w:rPr>
          <w:rFonts w:hint="eastAsia"/>
          <w:lang w:val="fr-FR"/>
        </w:rPr>
        <w:t>至</w:t>
      </w:r>
      <w:r>
        <w:rPr>
          <w:rFonts w:hint="eastAsia"/>
          <w:lang w:val="fr-FR"/>
        </w:rPr>
        <w:t>14</w:t>
      </w:r>
      <w:r>
        <w:rPr>
          <w:rFonts w:hint="eastAsia"/>
          <w:lang w:val="fr-FR"/>
        </w:rPr>
        <w:t>号实施条例确定。后来，安道尔通过两大公令批准了</w:t>
      </w:r>
      <w:smartTag w:uri="urn:schemas-microsoft-com:office:smarttags" w:element="chsdate">
        <w:smartTagPr>
          <w:attr w:name="Year" w:val="1967"/>
          <w:attr w:name="Month" w:val="12"/>
          <w:attr w:name="Day" w:val="29"/>
          <w:attr w:name="IsLunarDate" w:val="False"/>
          <w:attr w:name="IsROCDate" w:val="False"/>
        </w:smartTagPr>
        <w:r>
          <w:rPr>
            <w:rFonts w:hint="eastAsia"/>
            <w:lang w:val="fr-FR"/>
          </w:rPr>
          <w:t>1967</w:t>
        </w:r>
        <w:r>
          <w:rPr>
            <w:rFonts w:hint="eastAsia"/>
            <w:lang w:val="fr-FR"/>
          </w:rPr>
          <w:t>年</w:t>
        </w:r>
        <w:r>
          <w:rPr>
            <w:rFonts w:hint="eastAsia"/>
            <w:lang w:val="fr-FR"/>
          </w:rPr>
          <w:t>12</w:t>
        </w:r>
        <w:r>
          <w:rPr>
            <w:rFonts w:hint="eastAsia"/>
            <w:lang w:val="fr-FR"/>
          </w:rPr>
          <w:t>月</w:t>
        </w:r>
        <w:r>
          <w:rPr>
            <w:rFonts w:hint="eastAsia"/>
            <w:lang w:val="fr-FR"/>
          </w:rPr>
          <w:t>29</w:t>
        </w:r>
        <w:r>
          <w:rPr>
            <w:rFonts w:hint="eastAsia"/>
            <w:lang w:val="fr-FR"/>
          </w:rPr>
          <w:t>日</w:t>
        </w:r>
      </w:smartTag>
      <w:r>
        <w:rPr>
          <w:rFonts w:hint="eastAsia"/>
          <w:lang w:val="fr-FR"/>
        </w:rPr>
        <w:t>诉讼条例和</w:t>
      </w:r>
      <w:smartTag w:uri="urn:schemas-microsoft-com:office:smarttags" w:element="chsdate">
        <w:smartTagPr>
          <w:attr w:name="Year" w:val="1968"/>
          <w:attr w:name="Month" w:val="11"/>
          <w:attr w:name="Day" w:val="7"/>
          <w:attr w:name="IsLunarDate" w:val="False"/>
          <w:attr w:name="IsROCDate" w:val="False"/>
        </w:smartTagPr>
        <w:r>
          <w:rPr>
            <w:rFonts w:hint="eastAsia"/>
            <w:lang w:val="fr-FR"/>
          </w:rPr>
          <w:t>1968</w:t>
        </w:r>
        <w:r>
          <w:rPr>
            <w:rFonts w:hint="eastAsia"/>
            <w:lang w:val="fr-FR"/>
          </w:rPr>
          <w:t>年</w:t>
        </w:r>
        <w:r>
          <w:rPr>
            <w:rFonts w:hint="eastAsia"/>
            <w:lang w:val="fr-FR"/>
          </w:rPr>
          <w:t>11</w:t>
        </w:r>
        <w:r>
          <w:rPr>
            <w:rFonts w:hint="eastAsia"/>
            <w:lang w:val="fr-FR"/>
          </w:rPr>
          <w:t>月</w:t>
        </w:r>
        <w:r>
          <w:rPr>
            <w:rFonts w:hint="eastAsia"/>
            <w:lang w:val="fr-FR"/>
          </w:rPr>
          <w:t>7</w:t>
        </w:r>
        <w:r>
          <w:rPr>
            <w:rFonts w:hint="eastAsia"/>
            <w:lang w:val="fr-FR"/>
          </w:rPr>
          <w:t>日</w:t>
        </w:r>
      </w:smartTag>
      <w:r>
        <w:rPr>
          <w:rFonts w:hint="eastAsia"/>
          <w:lang w:val="fr-FR"/>
        </w:rPr>
        <w:t>第</w:t>
      </w:r>
      <w:r>
        <w:rPr>
          <w:rFonts w:hint="eastAsia"/>
          <w:lang w:val="fr-FR"/>
        </w:rPr>
        <w:t>15</w:t>
      </w:r>
      <w:r>
        <w:rPr>
          <w:rFonts w:hint="eastAsia"/>
          <w:lang w:val="fr-FR"/>
        </w:rPr>
        <w:t>至</w:t>
      </w:r>
      <w:r>
        <w:rPr>
          <w:rFonts w:hint="eastAsia"/>
          <w:lang w:val="fr-FR"/>
        </w:rPr>
        <w:t>18</w:t>
      </w:r>
      <w:r>
        <w:rPr>
          <w:rFonts w:hint="eastAsia"/>
          <w:lang w:val="fr-FR"/>
        </w:rPr>
        <w:t>号条例。</w:t>
      </w:r>
      <w:r>
        <w:rPr>
          <w:lang w:val="fr-FR"/>
        </w:rPr>
        <w:t>议会</w:t>
      </w:r>
      <w:r>
        <w:rPr>
          <w:rFonts w:hint="eastAsia"/>
          <w:lang w:val="fr-FR"/>
        </w:rPr>
        <w:t>最终发布了社会保障体系于</w:t>
      </w:r>
      <w:smartTag w:uri="urn:schemas-microsoft-com:office:smarttags" w:element="chsdate">
        <w:smartTagPr>
          <w:attr w:name="Year" w:val="1968"/>
          <w:attr w:name="Month" w:val="3"/>
          <w:attr w:name="Day" w:val="1"/>
          <w:attr w:name="IsLunarDate" w:val="False"/>
          <w:attr w:name="IsROCDate" w:val="False"/>
        </w:smartTagPr>
        <w:r>
          <w:rPr>
            <w:rFonts w:hint="eastAsia"/>
            <w:lang w:val="fr-FR"/>
          </w:rPr>
          <w:t>1968</w:t>
        </w:r>
        <w:r>
          <w:rPr>
            <w:rFonts w:hint="eastAsia"/>
            <w:lang w:val="fr-FR"/>
          </w:rPr>
          <w:t>年</w:t>
        </w:r>
        <w:r>
          <w:rPr>
            <w:rFonts w:hint="eastAsia"/>
            <w:lang w:val="fr-FR"/>
          </w:rPr>
          <w:t>3</w:t>
        </w:r>
        <w:r>
          <w:rPr>
            <w:rFonts w:hint="eastAsia"/>
            <w:lang w:val="fr-FR"/>
          </w:rPr>
          <w:t>月</w:t>
        </w:r>
        <w:r>
          <w:rPr>
            <w:rFonts w:hint="eastAsia"/>
            <w:lang w:val="fr-FR"/>
          </w:rPr>
          <w:t>1</w:t>
        </w:r>
        <w:r>
          <w:rPr>
            <w:rFonts w:hint="eastAsia"/>
            <w:lang w:val="fr-FR"/>
          </w:rPr>
          <w:t>日</w:t>
        </w:r>
      </w:smartTag>
      <w:r>
        <w:rPr>
          <w:rFonts w:hint="eastAsia"/>
          <w:lang w:val="fr-FR"/>
        </w:rPr>
        <w:t>生效的决定。</w:t>
      </w:r>
    </w:p>
    <w:p w:rsidR="004555A0" w:rsidRDefault="004555A0">
      <w:pPr>
        <w:pStyle w:val="SingleTxtGC"/>
        <w:rPr>
          <w:rFonts w:hint="eastAsia"/>
          <w:lang w:val="fr-FR"/>
        </w:rPr>
      </w:pPr>
      <w:r>
        <w:rPr>
          <w:lang w:val="fr-FR"/>
        </w:rPr>
        <w:t>60.</w:t>
      </w:r>
      <w:r>
        <w:rPr>
          <w:rFonts w:hint="eastAsia"/>
          <w:lang w:val="fr-FR"/>
        </w:rPr>
        <w:t xml:space="preserve">  </w:t>
      </w:r>
      <w:r>
        <w:rPr>
          <w:rFonts w:hint="eastAsia"/>
          <w:lang w:val="fr-FR"/>
        </w:rPr>
        <w:t>安道尔社会保障体系规定所有在安道尔就业的雇员必须加入该体系，某些类别的人员在长期定居安道尔的条件下可选择加入该体系。该社会保障体系涵盖受益者、其权利继承人和负担的人，通过向缴费人员支付抚恤金，对疾病、疾病风险、生育、工伤、残疾和死亡以及老龄提供保障。</w:t>
      </w:r>
    </w:p>
    <w:p w:rsidR="004555A0" w:rsidRDefault="004555A0">
      <w:pPr>
        <w:pStyle w:val="SingleTxtGC"/>
        <w:rPr>
          <w:lang w:val="fr-FR"/>
        </w:rPr>
      </w:pPr>
      <w:r>
        <w:rPr>
          <w:lang w:val="fr-FR"/>
        </w:rPr>
        <w:t>61.</w:t>
      </w:r>
      <w:r>
        <w:rPr>
          <w:lang w:val="fr-FR"/>
        </w:rPr>
        <w:tab/>
      </w:r>
      <w:r>
        <w:rPr>
          <w:rFonts w:hint="eastAsia"/>
          <w:lang w:val="fr-FR"/>
        </w:rPr>
        <w:t>除了这些年对实施条例的某些条款陆陆续续进行的修订，应该指出的是</w:t>
      </w:r>
      <w:r>
        <w:rPr>
          <w:rFonts w:hint="eastAsia"/>
          <w:lang w:val="fr-FR"/>
        </w:rPr>
        <w:t>2006</w:t>
      </w:r>
      <w:r>
        <w:rPr>
          <w:rFonts w:hint="eastAsia"/>
          <w:lang w:val="fr-FR"/>
        </w:rPr>
        <w:t>年通过了</w:t>
      </w:r>
      <w:r>
        <w:rPr>
          <w:rFonts w:eastAsia="KaiTi_GB2312"/>
          <w:i/>
          <w:lang w:val="fr-FR"/>
        </w:rPr>
        <w:t>Llei de mesures urgents i puntuals de reforma del sistema de seguretat social</w:t>
      </w:r>
      <w:r>
        <w:rPr>
          <w:lang w:val="fr-FR"/>
        </w:rPr>
        <w:t>(</w:t>
      </w:r>
      <w:smartTag w:uri="urn:schemas-microsoft-com:office:smarttags" w:element="chsdate">
        <w:smartTagPr>
          <w:attr w:name="IsROCDate" w:val="False"/>
          <w:attr w:name="IsLunarDate" w:val="False"/>
          <w:attr w:name="Day" w:val="7"/>
          <w:attr w:name="Month" w:val="4"/>
          <w:attr w:name="Year" w:val="2006"/>
        </w:smartTagPr>
        <w:r>
          <w:rPr>
            <w:rFonts w:hint="eastAsia"/>
            <w:lang w:val="fr-FR"/>
          </w:rPr>
          <w:t>2006</w:t>
        </w:r>
        <w:r>
          <w:rPr>
            <w:rFonts w:hint="eastAsia"/>
            <w:lang w:val="fr-FR"/>
          </w:rPr>
          <w:t>年</w:t>
        </w:r>
        <w:r>
          <w:rPr>
            <w:rFonts w:hint="eastAsia"/>
            <w:lang w:val="fr-FR"/>
          </w:rPr>
          <w:t>4</w:t>
        </w:r>
        <w:r>
          <w:rPr>
            <w:rFonts w:hint="eastAsia"/>
            <w:lang w:val="fr-FR"/>
          </w:rPr>
          <w:t>月</w:t>
        </w:r>
        <w:r>
          <w:rPr>
            <w:rFonts w:hint="eastAsia"/>
            <w:lang w:val="fr-FR"/>
          </w:rPr>
          <w:t>7</w:t>
        </w:r>
        <w:r>
          <w:rPr>
            <w:rFonts w:hint="eastAsia"/>
            <w:lang w:val="fr-FR"/>
          </w:rPr>
          <w:t>日</w:t>
        </w:r>
      </w:smartTag>
      <w:r>
        <w:rPr>
          <w:rFonts w:hint="eastAsia"/>
          <w:lang w:val="fr-FR"/>
        </w:rPr>
        <w:t>关于改革社会保障体系的紧急权宜措施的第</w:t>
      </w:r>
      <w:r>
        <w:rPr>
          <w:lang w:val="fr-FR"/>
        </w:rPr>
        <w:t>4/2006</w:t>
      </w:r>
      <w:r>
        <w:rPr>
          <w:rFonts w:hint="eastAsia"/>
          <w:lang w:val="fr-FR"/>
        </w:rPr>
        <w:t>号法律</w:t>
      </w:r>
      <w:r>
        <w:rPr>
          <w:lang w:val="fr-FR"/>
        </w:rPr>
        <w:t>)</w:t>
      </w:r>
      <w:r>
        <w:rPr>
          <w:rFonts w:hint="eastAsia"/>
          <w:lang w:val="fr-FR"/>
        </w:rPr>
        <w:t>，该法律规定对没有工作的被保险人提供保健服务，最长期限为</w:t>
      </w:r>
      <w:r>
        <w:rPr>
          <w:rFonts w:hint="eastAsia"/>
          <w:lang w:val="fr-FR"/>
        </w:rPr>
        <w:t>120</w:t>
      </w:r>
      <w:r>
        <w:rPr>
          <w:rFonts w:hint="eastAsia"/>
          <w:lang w:val="fr-FR"/>
        </w:rPr>
        <w:t>天，规定孤儿抚恤金至少为最低工资的</w:t>
      </w:r>
      <w:r>
        <w:rPr>
          <w:rFonts w:hint="eastAsia"/>
          <w:lang w:val="fr-FR"/>
        </w:rPr>
        <w:t>30%</w:t>
      </w:r>
      <w:r>
        <w:rPr>
          <w:rFonts w:hint="eastAsia"/>
          <w:lang w:val="fr-FR"/>
        </w:rPr>
        <w:t>，提高低于最低工资</w:t>
      </w:r>
      <w:r>
        <w:rPr>
          <w:rFonts w:hint="eastAsia"/>
          <w:lang w:val="fr-FR"/>
        </w:rPr>
        <w:t>50%</w:t>
      </w:r>
      <w:r>
        <w:rPr>
          <w:rFonts w:hint="eastAsia"/>
          <w:lang w:val="fr-FR"/>
        </w:rPr>
        <w:t>的寡妇津贴以及生育补助</w:t>
      </w:r>
      <w:r>
        <w:rPr>
          <w:rFonts w:hint="eastAsia"/>
          <w:lang w:val="fr-FR"/>
        </w:rPr>
        <w:t>(</w:t>
      </w:r>
      <w:r>
        <w:rPr>
          <w:rFonts w:hint="eastAsia"/>
          <w:lang w:val="fr-FR"/>
        </w:rPr>
        <w:t>日生育补助因此等于中断工作前最后</w:t>
      </w:r>
      <w:r>
        <w:rPr>
          <w:rFonts w:hint="eastAsia"/>
          <w:lang w:val="fr-FR"/>
        </w:rPr>
        <w:t>6</w:t>
      </w:r>
      <w:r>
        <w:rPr>
          <w:rFonts w:hint="eastAsia"/>
          <w:lang w:val="fr-FR"/>
        </w:rPr>
        <w:t>个月工资总额的</w:t>
      </w:r>
      <w:r>
        <w:rPr>
          <w:lang w:val="fr-FR"/>
        </w:rPr>
        <w:t>1/180</w:t>
      </w:r>
      <w:r>
        <w:rPr>
          <w:rFonts w:hint="eastAsia"/>
          <w:lang w:val="fr-FR"/>
        </w:rPr>
        <w:t>的</w:t>
      </w:r>
      <w:r>
        <w:rPr>
          <w:rFonts w:hint="eastAsia"/>
          <w:lang w:val="fr-FR"/>
        </w:rPr>
        <w:t>100%</w:t>
      </w:r>
      <w:r>
        <w:rPr>
          <w:rFonts w:hint="eastAsia"/>
          <w:lang w:val="fr-FR"/>
        </w:rPr>
        <w:t>，而不再是</w:t>
      </w:r>
      <w:r>
        <w:rPr>
          <w:rFonts w:hint="eastAsia"/>
          <w:lang w:val="fr-FR"/>
        </w:rPr>
        <w:t>90%)</w:t>
      </w:r>
      <w:r>
        <w:rPr>
          <w:rFonts w:hint="eastAsia"/>
          <w:lang w:val="fr-FR"/>
        </w:rPr>
        <w:t>。</w:t>
      </w:r>
    </w:p>
    <w:p w:rsidR="004555A0" w:rsidRDefault="004555A0">
      <w:pPr>
        <w:pStyle w:val="H1GC"/>
        <w:rPr>
          <w:lang w:val="fr-FR"/>
        </w:rPr>
      </w:pPr>
      <w:bookmarkStart w:id="46" w:name="_Toc279151044"/>
      <w:bookmarkStart w:id="47" w:name="_Toc300830866"/>
      <w:r>
        <w:rPr>
          <w:lang w:val="fr-FR"/>
        </w:rPr>
        <w:tab/>
        <w:t>K.</w:t>
      </w:r>
      <w:r>
        <w:rPr>
          <w:lang w:val="fr-FR"/>
        </w:rPr>
        <w:tab/>
      </w:r>
      <w:r>
        <w:rPr>
          <w:rFonts w:hint="eastAsia"/>
          <w:lang w:val="fr-FR"/>
        </w:rPr>
        <w:t>社会服务和安道尔国家服务计划</w:t>
      </w:r>
      <w:bookmarkEnd w:id="46"/>
      <w:bookmarkEnd w:id="47"/>
    </w:p>
    <w:p w:rsidR="004555A0" w:rsidRDefault="004555A0">
      <w:pPr>
        <w:pStyle w:val="SingleTxtGC"/>
        <w:rPr>
          <w:lang w:val="fr-FR"/>
        </w:rPr>
      </w:pPr>
      <w:r>
        <w:rPr>
          <w:lang w:val="fr-FR"/>
        </w:rPr>
        <w:t>62.</w:t>
      </w:r>
      <w:r>
        <w:rPr>
          <w:rFonts w:hint="eastAsia"/>
          <w:lang w:val="fr-FR"/>
        </w:rPr>
        <w:t xml:space="preserve">  </w:t>
      </w:r>
      <w:r>
        <w:rPr>
          <w:rFonts w:hint="eastAsia"/>
          <w:lang w:val="fr-FR"/>
        </w:rPr>
        <w:t>目前安道尔没有社会服务方面的专门法律。不过，安道尔有一个经政府</w:t>
      </w:r>
      <w:smartTag w:uri="urn:schemas-microsoft-com:office:smarttags" w:element="chsdate">
        <w:smartTagPr>
          <w:attr w:name="Year" w:val="1995"/>
          <w:attr w:name="Month" w:val="9"/>
          <w:attr w:name="Day" w:val="25"/>
          <w:attr w:name="IsLunarDate" w:val="False"/>
          <w:attr w:name="IsROCDate" w:val="False"/>
        </w:smartTagPr>
        <w:r>
          <w:rPr>
            <w:rFonts w:hint="eastAsia"/>
            <w:lang w:val="fr-FR"/>
          </w:rPr>
          <w:t>1995</w:t>
        </w:r>
        <w:r>
          <w:rPr>
            <w:rFonts w:hint="eastAsia"/>
            <w:lang w:val="fr-FR"/>
          </w:rPr>
          <w:t>年</w:t>
        </w:r>
        <w:r>
          <w:rPr>
            <w:rFonts w:hint="eastAsia"/>
            <w:lang w:val="fr-FR"/>
          </w:rPr>
          <w:t>9</w:t>
        </w:r>
        <w:r>
          <w:rPr>
            <w:rFonts w:hint="eastAsia"/>
            <w:lang w:val="fr-FR"/>
          </w:rPr>
          <w:t>月</w:t>
        </w:r>
        <w:r>
          <w:rPr>
            <w:rFonts w:hint="eastAsia"/>
            <w:lang w:val="fr-FR"/>
          </w:rPr>
          <w:t>25</w:t>
        </w:r>
        <w:r>
          <w:rPr>
            <w:rFonts w:hint="eastAsia"/>
            <w:lang w:val="fr-FR"/>
          </w:rPr>
          <w:t>日</w:t>
        </w:r>
      </w:smartTag>
      <w:r>
        <w:rPr>
          <w:rFonts w:hint="eastAsia"/>
          <w:lang w:val="fr-FR"/>
        </w:rPr>
        <w:t>会议批准的，根据</w:t>
      </w:r>
      <w:r>
        <w:rPr>
          <w:rFonts w:eastAsia="KaiTi_GB2312"/>
          <w:i/>
          <w:lang w:val="fr-FR"/>
        </w:rPr>
        <w:t>Reglament de les prestacions d’assistència social</w:t>
      </w:r>
      <w:r>
        <w:rPr>
          <w:lang w:val="fr-FR"/>
        </w:rPr>
        <w:t>(</w:t>
      </w:r>
      <w:smartTag w:uri="urn:schemas-microsoft-com:office:smarttags" w:element="chsdate">
        <w:smartTagPr>
          <w:attr w:name="Year" w:val="1996"/>
          <w:attr w:name="Month" w:val="11"/>
          <w:attr w:name="Day" w:val="20"/>
          <w:attr w:name="IsLunarDate" w:val="False"/>
          <w:attr w:name="IsROCDate" w:val="False"/>
        </w:smartTagPr>
        <w:r>
          <w:rPr>
            <w:rFonts w:hint="eastAsia"/>
            <w:lang w:val="fr-FR"/>
          </w:rPr>
          <w:t>1996</w:t>
        </w:r>
        <w:r>
          <w:rPr>
            <w:rFonts w:hint="eastAsia"/>
            <w:lang w:val="fr-FR"/>
          </w:rPr>
          <w:t>年</w:t>
        </w:r>
        <w:r>
          <w:rPr>
            <w:rFonts w:hint="eastAsia"/>
            <w:lang w:val="fr-FR"/>
          </w:rPr>
          <w:t>11</w:t>
        </w:r>
        <w:r>
          <w:rPr>
            <w:rFonts w:hint="eastAsia"/>
            <w:lang w:val="fr-FR"/>
          </w:rPr>
          <w:t>月</w:t>
        </w:r>
        <w:r>
          <w:rPr>
            <w:rFonts w:hint="eastAsia"/>
            <w:lang w:val="fr-FR"/>
          </w:rPr>
          <w:t>20</w:t>
        </w:r>
        <w:r>
          <w:rPr>
            <w:rFonts w:hint="eastAsia"/>
            <w:lang w:val="fr-FR"/>
          </w:rPr>
          <w:t>日</w:t>
        </w:r>
      </w:smartTag>
      <w:r>
        <w:rPr>
          <w:rFonts w:hint="eastAsia"/>
          <w:lang w:val="fr-FR"/>
        </w:rPr>
        <w:t>关于提供社会救济的条例</w:t>
      </w:r>
      <w:r>
        <w:rPr>
          <w:lang w:val="fr-FR"/>
        </w:rPr>
        <w:t>)</w:t>
      </w:r>
      <w:r>
        <w:rPr>
          <w:rFonts w:hint="eastAsia"/>
          <w:lang w:val="fr-FR"/>
        </w:rPr>
        <w:t>制定的</w:t>
      </w:r>
      <w:r>
        <w:rPr>
          <w:rFonts w:eastAsia="KaiTi_GB2312"/>
          <w:i/>
          <w:lang w:val="fr-FR"/>
        </w:rPr>
        <w:t>Pla Nacional de Serveis</w:t>
      </w:r>
      <w:r>
        <w:rPr>
          <w:lang w:val="fr-FR"/>
        </w:rPr>
        <w:t>(</w:t>
      </w:r>
      <w:r>
        <w:rPr>
          <w:rFonts w:hint="eastAsia"/>
          <w:lang w:val="fr-FR"/>
        </w:rPr>
        <w:t>《国家服务计划》</w:t>
      </w:r>
      <w:r>
        <w:rPr>
          <w:lang w:val="fr-FR"/>
        </w:rPr>
        <w:t>)</w:t>
      </w:r>
      <w:r>
        <w:rPr>
          <w:rFonts w:hint="eastAsia"/>
          <w:lang w:val="fr-FR"/>
        </w:rPr>
        <w:t>。该计划特别关注补助分配条件。第</w:t>
      </w:r>
      <w:r>
        <w:rPr>
          <w:rFonts w:hint="eastAsia"/>
          <w:lang w:val="fr-FR"/>
        </w:rPr>
        <w:t>5</w:t>
      </w:r>
      <w:r>
        <w:rPr>
          <w:rFonts w:hint="eastAsia"/>
          <w:lang w:val="fr-FR"/>
        </w:rPr>
        <w:t>条</w:t>
      </w:r>
      <w:r>
        <w:rPr>
          <w:rFonts w:eastAsia="KaiTi_GB2312"/>
          <w:lang w:val="fr-FR"/>
        </w:rPr>
        <w:t>f</w:t>
      </w:r>
      <w:r>
        <w:rPr>
          <w:rFonts w:hint="eastAsia"/>
          <w:lang w:val="fr-FR"/>
        </w:rPr>
        <w:t>项专门提到了不得进行性别歧视。</w:t>
      </w:r>
    </w:p>
    <w:p w:rsidR="004555A0" w:rsidRDefault="004555A0">
      <w:pPr>
        <w:pStyle w:val="SingleTxtGC"/>
        <w:rPr>
          <w:rFonts w:hint="eastAsia"/>
          <w:lang w:val="fr-FR"/>
        </w:rPr>
      </w:pPr>
      <w:r>
        <w:rPr>
          <w:lang w:val="fr-FR"/>
        </w:rPr>
        <w:t>63.</w:t>
      </w:r>
      <w:r>
        <w:rPr>
          <w:rFonts w:hint="eastAsia"/>
          <w:lang w:val="fr-FR"/>
        </w:rPr>
        <w:t xml:space="preserve">  </w:t>
      </w:r>
      <w:r>
        <w:rPr>
          <w:rFonts w:hint="eastAsia"/>
          <w:lang w:val="fr-FR"/>
        </w:rPr>
        <w:t>关于社会服务，有必要提及</w:t>
      </w:r>
      <w:r>
        <w:rPr>
          <w:rFonts w:hint="eastAsia"/>
          <w:lang w:val="fr-FR"/>
        </w:rPr>
        <w:t>2002</w:t>
      </w:r>
      <w:r>
        <w:rPr>
          <w:rFonts w:hint="eastAsia"/>
          <w:lang w:val="fr-FR"/>
        </w:rPr>
        <w:t>年</w:t>
      </w:r>
      <w:r>
        <w:rPr>
          <w:rFonts w:hint="eastAsia"/>
          <w:lang w:val="fr-FR"/>
        </w:rPr>
        <w:t>10</w:t>
      </w:r>
      <w:r>
        <w:rPr>
          <w:rFonts w:hint="eastAsia"/>
          <w:lang w:val="fr-FR"/>
        </w:rPr>
        <w:t>月</w:t>
      </w:r>
      <w:r>
        <w:rPr>
          <w:rFonts w:hint="eastAsia"/>
          <w:lang w:val="fr-FR"/>
        </w:rPr>
        <w:t>17</w:t>
      </w:r>
      <w:r>
        <w:rPr>
          <w:rFonts w:hint="eastAsia"/>
          <w:lang w:val="fr-FR"/>
        </w:rPr>
        <w:t>日议会批准的</w:t>
      </w:r>
      <w:r>
        <w:rPr>
          <w:rFonts w:eastAsia="KaiTi_GB2312"/>
          <w:i/>
          <w:lang w:val="fr-FR"/>
        </w:rPr>
        <w:t>Llei de Garantia dels drets de les persones amb discapacitat</w:t>
      </w:r>
      <w:r>
        <w:rPr>
          <w:rFonts w:hint="eastAsia"/>
          <w:lang w:val="fr-FR"/>
        </w:rPr>
        <w:t>(</w:t>
      </w:r>
      <w:r>
        <w:rPr>
          <w:rFonts w:hint="eastAsia"/>
          <w:lang w:val="fr-FR"/>
        </w:rPr>
        <w:t>《残疾人权利保障法》</w:t>
      </w:r>
      <w:r>
        <w:rPr>
          <w:lang w:val="fr-FR"/>
        </w:rPr>
        <w:t>)</w:t>
      </w:r>
      <w:r>
        <w:rPr>
          <w:rFonts w:hint="eastAsia"/>
          <w:lang w:val="fr-FR"/>
        </w:rPr>
        <w:t>。该法律的主要目标是尊重残疾人的人格尊严，保障其享有其权利和自由并履行其公民义务。</w:t>
      </w:r>
    </w:p>
    <w:p w:rsidR="004555A0" w:rsidRDefault="004555A0">
      <w:pPr>
        <w:pStyle w:val="H1GC"/>
        <w:rPr>
          <w:rFonts w:hint="eastAsia"/>
          <w:lang w:val="fr-FR"/>
        </w:rPr>
      </w:pPr>
      <w:bookmarkStart w:id="48" w:name="_Toc279151045"/>
      <w:bookmarkStart w:id="49" w:name="_Toc300830867"/>
      <w:r>
        <w:rPr>
          <w:lang w:val="fr-FR"/>
        </w:rPr>
        <w:tab/>
        <w:t>L.</w:t>
      </w:r>
      <w:r>
        <w:rPr>
          <w:lang w:val="fr-FR"/>
        </w:rPr>
        <w:tab/>
      </w:r>
      <w:bookmarkEnd w:id="48"/>
      <w:bookmarkEnd w:id="49"/>
      <w:r>
        <w:rPr>
          <w:rFonts w:hint="eastAsia"/>
          <w:lang w:val="fr-FR"/>
        </w:rPr>
        <w:t>住房权</w:t>
      </w:r>
    </w:p>
    <w:p w:rsidR="004555A0" w:rsidRDefault="004555A0">
      <w:pPr>
        <w:pStyle w:val="SingleTxtGC"/>
        <w:rPr>
          <w:lang w:val="fr-FR"/>
        </w:rPr>
      </w:pPr>
      <w:r>
        <w:rPr>
          <w:lang w:val="fr-FR"/>
        </w:rPr>
        <w:t>64.</w:t>
      </w:r>
      <w:r>
        <w:rPr>
          <w:rFonts w:hint="eastAsia"/>
          <w:lang w:val="fr-FR"/>
        </w:rPr>
        <w:t xml:space="preserve">  </w:t>
      </w:r>
      <w:r>
        <w:rPr>
          <w:rFonts w:hint="eastAsia"/>
          <w:lang w:val="fr-FR"/>
        </w:rPr>
        <w:t>适当住房权得到了安道尔《宪法》第</w:t>
      </w:r>
      <w:r>
        <w:rPr>
          <w:rFonts w:hint="eastAsia"/>
          <w:lang w:val="fr-FR"/>
        </w:rPr>
        <w:t>33</w:t>
      </w:r>
      <w:r>
        <w:rPr>
          <w:rFonts w:hint="eastAsia"/>
          <w:lang w:val="fr-FR"/>
        </w:rPr>
        <w:t>条的承认和保障。当局应致力于确保提供必要的条件，使每个人都能享有这项权利。政府因此批准了</w:t>
      </w:r>
      <w:r>
        <w:rPr>
          <w:rFonts w:eastAsia="KaiTi_GB2312"/>
          <w:i/>
          <w:lang w:val="fr-FR"/>
        </w:rPr>
        <w:t>Reglament d’ajuts a l’habitatge de lloguer</w:t>
      </w:r>
      <w:r>
        <w:rPr>
          <w:rFonts w:eastAsia="KaiTi_GB2312"/>
          <w:lang w:val="fr-FR"/>
        </w:rPr>
        <w:t>(</w:t>
      </w:r>
      <w:smartTag w:uri="urn:schemas-microsoft-com:office:smarttags" w:element="chsdate">
        <w:smartTagPr>
          <w:attr w:name="IsROCDate" w:val="False"/>
          <w:attr w:name="IsLunarDate" w:val="False"/>
          <w:attr w:name="Day" w:val="30"/>
          <w:attr w:name="Month" w:val="3"/>
          <w:attr w:name="Year" w:val="2005"/>
        </w:smartTagPr>
        <w:r>
          <w:rPr>
            <w:rFonts w:hint="eastAsia"/>
            <w:lang w:val="fr-FR"/>
          </w:rPr>
          <w:t>2005</w:t>
        </w:r>
        <w:r>
          <w:rPr>
            <w:rFonts w:hint="eastAsia"/>
            <w:lang w:val="fr-FR"/>
          </w:rPr>
          <w:t>年</w:t>
        </w:r>
        <w:r>
          <w:rPr>
            <w:rFonts w:hint="eastAsia"/>
            <w:lang w:val="fr-FR"/>
          </w:rPr>
          <w:t>3</w:t>
        </w:r>
        <w:r>
          <w:rPr>
            <w:rFonts w:hint="eastAsia"/>
            <w:lang w:val="fr-FR"/>
          </w:rPr>
          <w:t>月</w:t>
        </w:r>
        <w:r>
          <w:rPr>
            <w:rFonts w:hint="eastAsia"/>
            <w:lang w:val="fr-FR"/>
          </w:rPr>
          <w:t>30</w:t>
        </w:r>
        <w:r>
          <w:rPr>
            <w:rFonts w:hint="eastAsia"/>
            <w:lang w:val="fr-FR"/>
          </w:rPr>
          <w:t>日</w:t>
        </w:r>
      </w:smartTag>
      <w:r>
        <w:rPr>
          <w:rFonts w:hint="eastAsia"/>
          <w:lang w:val="fr-FR"/>
        </w:rPr>
        <w:t>关于租房补贴的条例</w:t>
      </w:r>
      <w:r>
        <w:rPr>
          <w:lang w:val="fr-FR"/>
        </w:rPr>
        <w:t>)</w:t>
      </w:r>
      <w:r>
        <w:rPr>
          <w:rFonts w:hint="eastAsia"/>
          <w:lang w:val="fr-FR"/>
        </w:rPr>
        <w:t>。</w:t>
      </w:r>
      <w:smartTag w:uri="urn:schemas-microsoft-com:office:smarttags" w:element="chsdate">
        <w:smartTagPr>
          <w:attr w:name="IsROCDate" w:val="False"/>
          <w:attr w:name="IsLunarDate" w:val="False"/>
          <w:attr w:name="Day" w:val="16"/>
          <w:attr w:name="Month" w:val="6"/>
          <w:attr w:name="Year" w:val="2004"/>
        </w:smartTagPr>
        <w:r>
          <w:rPr>
            <w:rFonts w:hint="eastAsia"/>
            <w:lang w:val="fr-FR"/>
          </w:rPr>
          <w:t>2004</w:t>
        </w:r>
        <w:r>
          <w:rPr>
            <w:rFonts w:hint="eastAsia"/>
            <w:lang w:val="fr-FR"/>
          </w:rPr>
          <w:t>年</w:t>
        </w:r>
        <w:r>
          <w:rPr>
            <w:rFonts w:hint="eastAsia"/>
            <w:lang w:val="fr-FR"/>
          </w:rPr>
          <w:t>6</w:t>
        </w:r>
        <w:r>
          <w:rPr>
            <w:rFonts w:hint="eastAsia"/>
            <w:lang w:val="fr-FR"/>
          </w:rPr>
          <w:t>月</w:t>
        </w:r>
        <w:r>
          <w:rPr>
            <w:rFonts w:hint="eastAsia"/>
            <w:lang w:val="fr-FR"/>
          </w:rPr>
          <w:t>16</w:t>
        </w:r>
        <w:r>
          <w:rPr>
            <w:rFonts w:hint="eastAsia"/>
            <w:lang w:val="fr-FR"/>
          </w:rPr>
          <w:t>日</w:t>
        </w:r>
      </w:smartTag>
      <w:r>
        <w:rPr>
          <w:rFonts w:hint="eastAsia"/>
          <w:lang w:val="fr-FR"/>
        </w:rPr>
        <w:t>设立了住房部，同年</w:t>
      </w:r>
      <w:r>
        <w:rPr>
          <w:rFonts w:hint="eastAsia"/>
          <w:lang w:val="fr-FR"/>
        </w:rPr>
        <w:t>10</w:t>
      </w:r>
      <w:r>
        <w:rPr>
          <w:rFonts w:hint="eastAsia"/>
          <w:lang w:val="fr-FR"/>
        </w:rPr>
        <w:t>月</w:t>
      </w:r>
      <w:r>
        <w:rPr>
          <w:rFonts w:hint="eastAsia"/>
          <w:lang w:val="fr-FR"/>
        </w:rPr>
        <w:t>27</w:t>
      </w:r>
      <w:r>
        <w:rPr>
          <w:rFonts w:hint="eastAsia"/>
          <w:lang w:val="fr-FR"/>
        </w:rPr>
        <w:t>日设立了部际住房委员会。</w:t>
      </w:r>
    </w:p>
    <w:p w:rsidR="004555A0" w:rsidRDefault="004555A0">
      <w:pPr>
        <w:pStyle w:val="SingleTxtGC"/>
        <w:rPr>
          <w:lang w:val="fr-FR"/>
        </w:rPr>
      </w:pPr>
      <w:r>
        <w:rPr>
          <w:lang w:val="fr-FR"/>
        </w:rPr>
        <w:t>65.</w:t>
      </w:r>
      <w:r>
        <w:rPr>
          <w:rFonts w:hint="eastAsia"/>
          <w:lang w:val="fr-FR"/>
        </w:rPr>
        <w:t xml:space="preserve">  </w:t>
      </w:r>
      <w:r>
        <w:rPr>
          <w:rFonts w:hint="eastAsia"/>
          <w:lang w:val="fr-FR"/>
        </w:rPr>
        <w:t>自向委员会提交初次报告以来，在</w:t>
      </w:r>
      <w:smartTag w:uri="urn:schemas-microsoft-com:office:smarttags" w:element="chsdate">
        <w:smartTagPr>
          <w:attr w:name="Year" w:val="2001"/>
          <w:attr w:name="Month" w:val="7"/>
          <w:attr w:name="Day" w:val="10"/>
          <w:attr w:name="IsLunarDate" w:val="False"/>
          <w:attr w:name="IsROCDate" w:val="False"/>
        </w:smartTagPr>
        <w:r>
          <w:rPr>
            <w:rFonts w:hint="eastAsia"/>
            <w:lang w:val="fr-FR"/>
          </w:rPr>
          <w:t>2001</w:t>
        </w:r>
        <w:r>
          <w:rPr>
            <w:rFonts w:hint="eastAsia"/>
            <w:lang w:val="fr-FR"/>
          </w:rPr>
          <w:t>年</w:t>
        </w:r>
        <w:r>
          <w:rPr>
            <w:rFonts w:hint="eastAsia"/>
            <w:lang w:val="fr-FR"/>
          </w:rPr>
          <w:t>7</w:t>
        </w:r>
        <w:r>
          <w:rPr>
            <w:rFonts w:hint="eastAsia"/>
            <w:lang w:val="fr-FR"/>
          </w:rPr>
          <w:t>月</w:t>
        </w:r>
        <w:r>
          <w:rPr>
            <w:rFonts w:hint="eastAsia"/>
            <w:lang w:val="fr-FR"/>
          </w:rPr>
          <w:t>10</w:t>
        </w:r>
        <w:r>
          <w:rPr>
            <w:rFonts w:hint="eastAsia"/>
            <w:lang w:val="fr-FR"/>
          </w:rPr>
          <w:t>日</w:t>
        </w:r>
      </w:smartTag>
      <w:r>
        <w:rPr>
          <w:rFonts w:hint="eastAsia"/>
          <w:lang w:val="fr-FR"/>
        </w:rPr>
        <w:t>和</w:t>
      </w:r>
      <w:r>
        <w:rPr>
          <w:rFonts w:hint="eastAsia"/>
          <w:lang w:val="fr-FR"/>
        </w:rPr>
        <w:t>13</w:t>
      </w:r>
      <w:r>
        <w:rPr>
          <w:rFonts w:hint="eastAsia"/>
          <w:lang w:val="fr-FR"/>
        </w:rPr>
        <w:t>日第</w:t>
      </w:r>
      <w:smartTag w:uri="urn:schemas-microsoft-com:office:smarttags" w:element="chmetcnv">
        <w:smartTagPr>
          <w:attr w:name="UnitName" w:val="a"/>
          <w:attr w:name="SourceValue" w:val="516"/>
          <w:attr w:name="HasSpace" w:val="False"/>
          <w:attr w:name="Negative" w:val="False"/>
          <w:attr w:name="NumberType" w:val="1"/>
          <w:attr w:name="TCSC" w:val="0"/>
        </w:smartTagPr>
        <w:r>
          <w:rPr>
            <w:lang w:val="fr-FR"/>
          </w:rPr>
          <w:t>516a</w:t>
        </w:r>
      </w:smartTag>
      <w:r>
        <w:rPr>
          <w:rFonts w:hint="eastAsia"/>
          <w:lang w:val="fr-FR"/>
        </w:rPr>
        <w:t>、</w:t>
      </w:r>
      <w:smartTag w:uri="urn:schemas-microsoft-com:office:smarttags" w:element="chmetcnv">
        <w:smartTagPr>
          <w:attr w:name="UnitName" w:val="a"/>
          <w:attr w:name="SourceValue" w:val="517"/>
          <w:attr w:name="HasSpace" w:val="False"/>
          <w:attr w:name="Negative" w:val="False"/>
          <w:attr w:name="NumberType" w:val="1"/>
          <w:attr w:name="TCSC" w:val="0"/>
        </w:smartTagPr>
        <w:r>
          <w:rPr>
            <w:lang w:val="fr-FR"/>
          </w:rPr>
          <w:t>517a</w:t>
        </w:r>
      </w:smartTag>
      <w:r>
        <w:rPr>
          <w:rFonts w:hint="eastAsia"/>
          <w:lang w:val="fr-FR"/>
        </w:rPr>
        <w:t>和</w:t>
      </w:r>
      <w:r>
        <w:rPr>
          <w:lang w:val="fr-FR"/>
        </w:rPr>
        <w:t>523</w:t>
      </w:r>
      <w:r>
        <w:rPr>
          <w:rFonts w:hint="eastAsia"/>
          <w:lang w:val="fr-FR"/>
        </w:rPr>
        <w:t>次会议上，为打击对妇女的歧视及各种歧视表现通过了一些立法措施。为此，按照委员会的建议，废除了</w:t>
      </w:r>
      <w:r>
        <w:rPr>
          <w:rFonts w:eastAsia="KaiTi_GB2312"/>
          <w:i/>
          <w:lang w:val="fr-FR"/>
        </w:rPr>
        <w:t>Llei qualificada del matrimoni</w:t>
      </w:r>
      <w:r>
        <w:rPr>
          <w:rFonts w:eastAsia="KaiTi_GB2312"/>
          <w:lang w:val="fr-FR"/>
        </w:rPr>
        <w:t>(</w:t>
      </w:r>
      <w:r>
        <w:rPr>
          <w:rFonts w:hint="eastAsia"/>
          <w:lang w:val="fr-FR"/>
        </w:rPr>
        <w:t>《</w:t>
      </w:r>
      <w:smartTag w:uri="urn:schemas-microsoft-com:office:smarttags" w:element="chsdate">
        <w:smartTagPr>
          <w:attr w:name="Year" w:val="1995"/>
          <w:attr w:name="Month" w:val="6"/>
          <w:attr w:name="Day" w:val="30"/>
          <w:attr w:name="IsLunarDate" w:val="False"/>
          <w:attr w:name="IsROCDate" w:val="False"/>
        </w:smartTagPr>
        <w:r>
          <w:rPr>
            <w:rFonts w:hint="eastAsia"/>
            <w:lang w:val="fr-FR"/>
          </w:rPr>
          <w:t>1995</w:t>
        </w:r>
        <w:r>
          <w:rPr>
            <w:rFonts w:hint="eastAsia"/>
            <w:lang w:val="fr-FR"/>
          </w:rPr>
          <w:t>年</w:t>
        </w:r>
        <w:r>
          <w:rPr>
            <w:rFonts w:hint="eastAsia"/>
            <w:lang w:val="fr-FR"/>
          </w:rPr>
          <w:t>6</w:t>
        </w:r>
        <w:r>
          <w:rPr>
            <w:rFonts w:hint="eastAsia"/>
            <w:lang w:val="fr-FR"/>
          </w:rPr>
          <w:t>月</w:t>
        </w:r>
        <w:r>
          <w:rPr>
            <w:rFonts w:hint="eastAsia"/>
            <w:lang w:val="fr-FR"/>
          </w:rPr>
          <w:t>30</w:t>
        </w:r>
        <w:r>
          <w:rPr>
            <w:rFonts w:hint="eastAsia"/>
            <w:lang w:val="fr-FR"/>
          </w:rPr>
          <w:t>日</w:t>
        </w:r>
      </w:smartTag>
      <w:r>
        <w:rPr>
          <w:rFonts w:hint="eastAsia"/>
          <w:lang w:val="fr-FR"/>
        </w:rPr>
        <w:t>的婚姻法》</w:t>
      </w:r>
      <w:r>
        <w:rPr>
          <w:lang w:val="fr-FR"/>
        </w:rPr>
        <w:t>)</w:t>
      </w:r>
      <w:r>
        <w:rPr>
          <w:rFonts w:hint="eastAsia"/>
          <w:lang w:val="fr-FR"/>
        </w:rPr>
        <w:t>第</w:t>
      </w:r>
      <w:r>
        <w:rPr>
          <w:rFonts w:hint="eastAsia"/>
          <w:lang w:val="fr-FR"/>
        </w:rPr>
        <w:t>13</w:t>
      </w:r>
      <w:r>
        <w:rPr>
          <w:rFonts w:hint="eastAsia"/>
          <w:lang w:val="fr-FR"/>
        </w:rPr>
        <w:t>条。《安道尔刑法典》首次规定处罚家庭中的虐待行为，加重了对歧视罪的处罚并减轻了对堕胎的处罚。</w:t>
      </w:r>
    </w:p>
    <w:p w:rsidR="004555A0" w:rsidRDefault="004555A0">
      <w:pPr>
        <w:pStyle w:val="H1GC"/>
        <w:rPr>
          <w:rFonts w:hint="eastAsia"/>
          <w:lang w:val="fr-FR"/>
        </w:rPr>
      </w:pPr>
      <w:bookmarkStart w:id="50" w:name="_Toc300830868"/>
      <w:r>
        <w:rPr>
          <w:lang w:val="fr-FR"/>
        </w:rPr>
        <w:tab/>
        <w:t>M.</w:t>
      </w:r>
      <w:r>
        <w:rPr>
          <w:lang w:val="fr-FR"/>
        </w:rPr>
        <w:tab/>
      </w:r>
      <w:bookmarkEnd w:id="50"/>
      <w:r>
        <w:rPr>
          <w:rFonts w:hint="eastAsia"/>
          <w:lang w:val="fr-FR"/>
        </w:rPr>
        <w:t>法律原则</w:t>
      </w:r>
    </w:p>
    <w:p w:rsidR="004555A0" w:rsidRDefault="004555A0">
      <w:pPr>
        <w:pStyle w:val="SingleTxtGC"/>
        <w:rPr>
          <w:rFonts w:hint="eastAsia"/>
          <w:lang w:val="fr-FR"/>
        </w:rPr>
      </w:pPr>
      <w:r>
        <w:rPr>
          <w:lang w:val="fr-FR"/>
        </w:rPr>
        <w:t>66.</w:t>
      </w:r>
      <w:r>
        <w:rPr>
          <w:rFonts w:hint="eastAsia"/>
          <w:lang w:val="fr-FR"/>
        </w:rPr>
        <w:t xml:space="preserve">  </w:t>
      </w:r>
      <w:r>
        <w:rPr>
          <w:rFonts w:hint="eastAsia"/>
          <w:lang w:val="fr-FR"/>
        </w:rPr>
        <w:t>至于国家在立法方面的活动，应该指出的是批准了下述法律：</w:t>
      </w:r>
    </w:p>
    <w:p w:rsidR="004555A0" w:rsidRDefault="004555A0">
      <w:pPr>
        <w:pStyle w:val="SingleTxtGC"/>
        <w:numPr>
          <w:ilvl w:val="0"/>
          <w:numId w:val="6"/>
        </w:numPr>
        <w:tabs>
          <w:tab w:val="clear" w:pos="431"/>
          <w:tab w:val="clear" w:pos="1134"/>
          <w:tab w:val="clear" w:pos="1565"/>
          <w:tab w:val="clear" w:pos="1996"/>
          <w:tab w:val="clear" w:pos="2427"/>
          <w:tab w:val="left" w:pos="2211"/>
        </w:tabs>
        <w:rPr>
          <w:lang w:val="fr-FR"/>
        </w:rPr>
      </w:pPr>
      <w:r>
        <w:rPr>
          <w:rFonts w:hint="eastAsia"/>
          <w:lang w:val="fr-FR"/>
        </w:rPr>
        <w:t>政治权利</w:t>
      </w:r>
      <w:r>
        <w:rPr>
          <w:lang w:val="fr-FR"/>
        </w:rPr>
        <w:t>：</w:t>
      </w:r>
    </w:p>
    <w:p w:rsidR="004555A0" w:rsidRDefault="004555A0">
      <w:pPr>
        <w:pStyle w:val="SingleTxtGC"/>
        <w:numPr>
          <w:ilvl w:val="0"/>
          <w:numId w:val="22"/>
        </w:numPr>
        <w:tabs>
          <w:tab w:val="clear" w:pos="431"/>
          <w:tab w:val="clear" w:pos="1134"/>
          <w:tab w:val="clear" w:pos="1565"/>
          <w:tab w:val="clear" w:pos="1996"/>
          <w:tab w:val="clear" w:pos="2381"/>
          <w:tab w:val="clear" w:pos="2427"/>
          <w:tab w:val="num" w:pos="2801"/>
          <w:tab w:val="left" w:pos="2835"/>
        </w:tabs>
        <w:ind w:left="2801"/>
        <w:rPr>
          <w:lang w:val="fr-FR"/>
        </w:rPr>
      </w:pPr>
      <w:r>
        <w:rPr>
          <w:lang w:val="fr-FR"/>
        </w:rPr>
        <w:t xml:space="preserve">Llei qualificada de modificació dels articles 6.1 i 7.1 de </w:t>
      </w:r>
      <w:smartTag w:uri="urn:schemas-microsoft-com:office:smarttags" w:element="PersonName">
        <w:smartTagPr>
          <w:attr w:name="ProductID" w:val="la Llei"/>
        </w:smartTagPr>
        <w:r>
          <w:rPr>
            <w:lang w:val="fr-FR"/>
          </w:rPr>
          <w:t>la Llei</w:t>
        </w:r>
      </w:smartTag>
      <w:r>
        <w:rPr>
          <w:lang w:val="fr-FR"/>
        </w:rPr>
        <w:t xml:space="preserve"> qualificada del règim electoral i del referèndum(</w:t>
      </w:r>
      <w:smartTag w:uri="urn:schemas-microsoft-com:office:smarttags" w:element="chsdate">
        <w:smartTagPr>
          <w:attr w:name="Year" w:val="1999"/>
          <w:attr w:name="Month" w:val="11"/>
          <w:attr w:name="Day" w:val="26"/>
          <w:attr w:name="IsLunarDate" w:val="False"/>
          <w:attr w:name="IsROCDate" w:val="False"/>
        </w:smartTagPr>
        <w:r>
          <w:rPr>
            <w:rFonts w:hint="eastAsia"/>
            <w:lang w:val="fr-FR"/>
          </w:rPr>
          <w:t>1999</w:t>
        </w:r>
        <w:r>
          <w:rPr>
            <w:rFonts w:hint="eastAsia"/>
            <w:lang w:val="fr-FR"/>
          </w:rPr>
          <w:t>年</w:t>
        </w:r>
        <w:r>
          <w:rPr>
            <w:rFonts w:hint="eastAsia"/>
            <w:lang w:val="fr-FR"/>
          </w:rPr>
          <w:t>11</w:t>
        </w:r>
        <w:r>
          <w:rPr>
            <w:rFonts w:hint="eastAsia"/>
            <w:lang w:val="fr-FR"/>
          </w:rPr>
          <w:t>月</w:t>
        </w:r>
        <w:r>
          <w:rPr>
            <w:rFonts w:hint="eastAsia"/>
            <w:lang w:val="fr-FR"/>
          </w:rPr>
          <w:t>26</w:t>
        </w:r>
        <w:r>
          <w:rPr>
            <w:rFonts w:hint="eastAsia"/>
            <w:lang w:val="fr-FR"/>
          </w:rPr>
          <w:t>日</w:t>
        </w:r>
      </w:smartTag>
      <w:r>
        <w:rPr>
          <w:rFonts w:hint="eastAsia"/>
          <w:lang w:val="fr-FR"/>
        </w:rPr>
        <w:t>修订关于选举制度和全民公决的法律第</w:t>
      </w:r>
      <w:r>
        <w:rPr>
          <w:lang w:val="fr-FR"/>
        </w:rPr>
        <w:t>6.1</w:t>
      </w:r>
      <w:r>
        <w:rPr>
          <w:rFonts w:hint="eastAsia"/>
          <w:lang w:val="fr-FR"/>
        </w:rPr>
        <w:t>和</w:t>
      </w:r>
      <w:r>
        <w:rPr>
          <w:lang w:val="fr-FR"/>
        </w:rPr>
        <w:t>7.1</w:t>
      </w:r>
      <w:r>
        <w:rPr>
          <w:rFonts w:hint="eastAsia"/>
          <w:lang w:val="fr-FR"/>
        </w:rPr>
        <w:t>条的法律</w:t>
      </w:r>
      <w:r>
        <w:rPr>
          <w:lang w:val="fr-FR"/>
        </w:rPr>
        <w:t>)</w:t>
      </w:r>
      <w:r>
        <w:rPr>
          <w:lang w:val="fr-FR"/>
        </w:rPr>
        <w:t>；</w:t>
      </w:r>
    </w:p>
    <w:p w:rsidR="004555A0" w:rsidRDefault="004555A0">
      <w:pPr>
        <w:pStyle w:val="SingleTxtGC"/>
        <w:numPr>
          <w:ilvl w:val="0"/>
          <w:numId w:val="22"/>
        </w:numPr>
        <w:tabs>
          <w:tab w:val="clear" w:pos="431"/>
          <w:tab w:val="clear" w:pos="1134"/>
          <w:tab w:val="clear" w:pos="1565"/>
          <w:tab w:val="clear" w:pos="1996"/>
          <w:tab w:val="clear" w:pos="2381"/>
          <w:tab w:val="clear" w:pos="2427"/>
          <w:tab w:val="num" w:pos="2801"/>
          <w:tab w:val="left" w:pos="2835"/>
        </w:tabs>
        <w:ind w:left="2801"/>
        <w:rPr>
          <w:lang w:val="fr-FR"/>
        </w:rPr>
      </w:pPr>
      <w:r>
        <w:rPr>
          <w:lang w:val="fr-FR"/>
        </w:rPr>
        <w:t xml:space="preserve">Llei de modificació de </w:t>
      </w:r>
      <w:smartTag w:uri="urn:schemas-microsoft-com:office:smarttags" w:element="PersonName">
        <w:smartTagPr>
          <w:attr w:name="ProductID" w:val="la Llei"/>
        </w:smartTagPr>
        <w:r>
          <w:rPr>
            <w:lang w:val="fr-FR"/>
          </w:rPr>
          <w:t>la Llei</w:t>
        </w:r>
      </w:smartTag>
      <w:r>
        <w:rPr>
          <w:lang w:val="fr-FR"/>
        </w:rPr>
        <w:t xml:space="preserve"> qualificada del règim electoral i del referèndum(</w:t>
      </w:r>
      <w:smartTag w:uri="urn:schemas-microsoft-com:office:smarttags" w:element="chsdate">
        <w:smartTagPr>
          <w:attr w:name="Year" w:val="2000"/>
          <w:attr w:name="Month" w:val="12"/>
          <w:attr w:name="Day" w:val="15"/>
          <w:attr w:name="IsLunarDate" w:val="False"/>
          <w:attr w:name="IsROCDate" w:val="False"/>
        </w:smartTagPr>
        <w:r>
          <w:rPr>
            <w:rFonts w:hint="eastAsia"/>
            <w:lang w:val="fr-FR"/>
          </w:rPr>
          <w:t>2000</w:t>
        </w:r>
        <w:r>
          <w:rPr>
            <w:rFonts w:hint="eastAsia"/>
            <w:lang w:val="fr-FR"/>
          </w:rPr>
          <w:t>年</w:t>
        </w:r>
        <w:r>
          <w:rPr>
            <w:rFonts w:hint="eastAsia"/>
            <w:lang w:val="fr-FR"/>
          </w:rPr>
          <w:t>12</w:t>
        </w:r>
        <w:r>
          <w:rPr>
            <w:rFonts w:hint="eastAsia"/>
            <w:lang w:val="fr-FR"/>
          </w:rPr>
          <w:t>月</w:t>
        </w:r>
        <w:r>
          <w:rPr>
            <w:rFonts w:hint="eastAsia"/>
            <w:lang w:val="fr-FR"/>
          </w:rPr>
          <w:t>15</w:t>
        </w:r>
        <w:r>
          <w:rPr>
            <w:rFonts w:hint="eastAsia"/>
            <w:lang w:val="fr-FR"/>
          </w:rPr>
          <w:t>日</w:t>
        </w:r>
      </w:smartTag>
      <w:r>
        <w:rPr>
          <w:rFonts w:hint="eastAsia"/>
          <w:lang w:val="fr-FR"/>
        </w:rPr>
        <w:t>修订关于选举制度和全民公决的法律的法律</w:t>
      </w:r>
      <w:r>
        <w:rPr>
          <w:lang w:val="fr-FR"/>
        </w:rPr>
        <w:t>)</w:t>
      </w:r>
      <w:r>
        <w:rPr>
          <w:lang w:val="fr-FR"/>
        </w:rPr>
        <w:t>；</w:t>
      </w:r>
    </w:p>
    <w:p w:rsidR="004555A0" w:rsidRDefault="004555A0">
      <w:pPr>
        <w:pStyle w:val="SingleTxtGC"/>
        <w:numPr>
          <w:ilvl w:val="0"/>
          <w:numId w:val="22"/>
        </w:numPr>
        <w:tabs>
          <w:tab w:val="clear" w:pos="431"/>
          <w:tab w:val="clear" w:pos="1134"/>
          <w:tab w:val="clear" w:pos="1565"/>
          <w:tab w:val="clear" w:pos="1996"/>
          <w:tab w:val="clear" w:pos="2381"/>
          <w:tab w:val="clear" w:pos="2427"/>
          <w:tab w:val="num" w:pos="2801"/>
          <w:tab w:val="left" w:pos="2835"/>
        </w:tabs>
        <w:ind w:left="2801"/>
        <w:rPr>
          <w:lang w:val="fr-FR"/>
        </w:rPr>
      </w:pPr>
      <w:r>
        <w:rPr>
          <w:lang w:val="fr-FR"/>
        </w:rPr>
        <w:t>Llei qualificada de finançament electoral(</w:t>
      </w:r>
      <w:smartTag w:uri="urn:schemas-microsoft-com:office:smarttags" w:element="chsdate">
        <w:smartTagPr>
          <w:attr w:name="Year" w:val="2000"/>
          <w:attr w:name="Month" w:val="12"/>
          <w:attr w:name="Day" w:val="15"/>
          <w:attr w:name="IsLunarDate" w:val="False"/>
          <w:attr w:name="IsROCDate" w:val="False"/>
        </w:smartTagPr>
        <w:r>
          <w:rPr>
            <w:rFonts w:hint="eastAsia"/>
            <w:lang w:val="fr-FR"/>
          </w:rPr>
          <w:t>2000</w:t>
        </w:r>
        <w:r>
          <w:rPr>
            <w:rFonts w:hint="eastAsia"/>
            <w:lang w:val="fr-FR"/>
          </w:rPr>
          <w:t>年</w:t>
        </w:r>
        <w:r>
          <w:rPr>
            <w:rFonts w:hint="eastAsia"/>
            <w:lang w:val="fr-FR"/>
          </w:rPr>
          <w:t>12</w:t>
        </w:r>
        <w:r>
          <w:rPr>
            <w:rFonts w:hint="eastAsia"/>
            <w:lang w:val="fr-FR"/>
          </w:rPr>
          <w:t>月</w:t>
        </w:r>
        <w:r>
          <w:rPr>
            <w:rFonts w:hint="eastAsia"/>
            <w:lang w:val="fr-FR"/>
          </w:rPr>
          <w:t>15</w:t>
        </w:r>
        <w:r>
          <w:rPr>
            <w:rFonts w:hint="eastAsia"/>
            <w:lang w:val="fr-FR"/>
          </w:rPr>
          <w:t>日</w:t>
        </w:r>
      </w:smartTag>
      <w:r>
        <w:rPr>
          <w:rFonts w:hint="eastAsia"/>
          <w:lang w:val="fr-FR"/>
        </w:rPr>
        <w:t>关于资助选举运动的法律</w:t>
      </w:r>
      <w:r>
        <w:rPr>
          <w:lang w:val="fr-FR"/>
        </w:rPr>
        <w:t>)</w:t>
      </w:r>
      <w:r>
        <w:rPr>
          <w:lang w:val="fr-FR"/>
        </w:rPr>
        <w:t>；</w:t>
      </w:r>
    </w:p>
    <w:p w:rsidR="004555A0" w:rsidRDefault="004555A0">
      <w:pPr>
        <w:pStyle w:val="SingleTxtGC"/>
        <w:numPr>
          <w:ilvl w:val="0"/>
          <w:numId w:val="22"/>
        </w:numPr>
        <w:tabs>
          <w:tab w:val="clear" w:pos="431"/>
          <w:tab w:val="clear" w:pos="1134"/>
          <w:tab w:val="clear" w:pos="1565"/>
          <w:tab w:val="clear" w:pos="1996"/>
          <w:tab w:val="clear" w:pos="2381"/>
          <w:tab w:val="clear" w:pos="2427"/>
          <w:tab w:val="num" w:pos="2801"/>
          <w:tab w:val="left" w:pos="2835"/>
        </w:tabs>
        <w:ind w:left="2801"/>
        <w:rPr>
          <w:lang w:val="fr-FR"/>
        </w:rPr>
      </w:pPr>
      <w:r>
        <w:rPr>
          <w:lang w:val="fr-FR"/>
        </w:rPr>
        <w:t>Llei qualificada d’associacions(</w:t>
      </w:r>
      <w:smartTag w:uri="urn:schemas-microsoft-com:office:smarttags" w:element="chsdate">
        <w:smartTagPr>
          <w:attr w:name="Year" w:val="2000"/>
          <w:attr w:name="Month" w:val="12"/>
          <w:attr w:name="Day" w:val="29"/>
          <w:attr w:name="IsLunarDate" w:val="False"/>
          <w:attr w:name="IsROCDate" w:val="False"/>
        </w:smartTagPr>
        <w:r>
          <w:rPr>
            <w:rFonts w:hint="eastAsia"/>
            <w:lang w:val="fr-FR"/>
          </w:rPr>
          <w:t>2000</w:t>
        </w:r>
        <w:r>
          <w:rPr>
            <w:rFonts w:hint="eastAsia"/>
            <w:lang w:val="fr-FR"/>
          </w:rPr>
          <w:t>年</w:t>
        </w:r>
        <w:r>
          <w:rPr>
            <w:rFonts w:hint="eastAsia"/>
            <w:lang w:val="fr-FR"/>
          </w:rPr>
          <w:t>12</w:t>
        </w:r>
        <w:r>
          <w:rPr>
            <w:rFonts w:hint="eastAsia"/>
            <w:lang w:val="fr-FR"/>
          </w:rPr>
          <w:t>月</w:t>
        </w:r>
        <w:r>
          <w:rPr>
            <w:rFonts w:hint="eastAsia"/>
            <w:lang w:val="fr-FR"/>
          </w:rPr>
          <w:t>29</w:t>
        </w:r>
        <w:r>
          <w:rPr>
            <w:rFonts w:hint="eastAsia"/>
            <w:lang w:val="fr-FR"/>
          </w:rPr>
          <w:t>日</w:t>
        </w:r>
      </w:smartTag>
      <w:r>
        <w:rPr>
          <w:rFonts w:hint="eastAsia"/>
          <w:lang w:val="fr-FR"/>
        </w:rPr>
        <w:t>《协会法》</w:t>
      </w:r>
      <w:r>
        <w:rPr>
          <w:lang w:val="fr-FR"/>
        </w:rPr>
        <w:t>)</w:t>
      </w:r>
      <w:r>
        <w:rPr>
          <w:lang w:val="fr-FR"/>
        </w:rPr>
        <w:t>；</w:t>
      </w:r>
    </w:p>
    <w:p w:rsidR="004555A0" w:rsidRDefault="004555A0">
      <w:pPr>
        <w:pStyle w:val="SingleTxtGC"/>
        <w:numPr>
          <w:ilvl w:val="0"/>
          <w:numId w:val="6"/>
        </w:numPr>
        <w:tabs>
          <w:tab w:val="clear" w:pos="431"/>
          <w:tab w:val="clear" w:pos="1134"/>
          <w:tab w:val="clear" w:pos="1565"/>
          <w:tab w:val="clear" w:pos="1996"/>
          <w:tab w:val="clear" w:pos="2427"/>
          <w:tab w:val="left" w:pos="2211"/>
        </w:tabs>
        <w:rPr>
          <w:rFonts w:hint="eastAsia"/>
          <w:lang w:val="fr-FR"/>
        </w:rPr>
      </w:pPr>
      <w:r>
        <w:rPr>
          <w:rFonts w:hint="eastAsia"/>
          <w:lang w:val="fr-FR"/>
        </w:rPr>
        <w:t>公民权利</w:t>
      </w:r>
      <w:r>
        <w:rPr>
          <w:lang w:val="fr-FR"/>
        </w:rPr>
        <w:t>：</w:t>
      </w:r>
    </w:p>
    <w:p w:rsidR="004555A0" w:rsidRDefault="004555A0">
      <w:pPr>
        <w:pStyle w:val="SingleTxtGC"/>
        <w:numPr>
          <w:ilvl w:val="0"/>
          <w:numId w:val="23"/>
        </w:numPr>
        <w:tabs>
          <w:tab w:val="clear" w:pos="431"/>
          <w:tab w:val="clear" w:pos="1134"/>
          <w:tab w:val="clear" w:pos="1565"/>
          <w:tab w:val="clear" w:pos="1996"/>
          <w:tab w:val="clear" w:pos="2381"/>
          <w:tab w:val="clear" w:pos="2427"/>
          <w:tab w:val="num" w:pos="2801"/>
          <w:tab w:val="left" w:pos="2835"/>
        </w:tabs>
        <w:ind w:left="2801"/>
        <w:rPr>
          <w:lang w:val="fr-FR"/>
        </w:rPr>
      </w:pPr>
      <w:r>
        <w:rPr>
          <w:lang w:val="fr-FR"/>
        </w:rPr>
        <w:t>Llei d’arrendaments de finques urbanes(</w:t>
      </w:r>
      <w:smartTag w:uri="urn:schemas-microsoft-com:office:smarttags" w:element="chsdate">
        <w:smartTagPr>
          <w:attr w:name="IsROCDate" w:val="False"/>
          <w:attr w:name="IsLunarDate" w:val="False"/>
          <w:attr w:name="Day" w:val="30"/>
          <w:attr w:name="Month" w:val="6"/>
          <w:attr w:name="Year" w:val="1999"/>
        </w:smartTagPr>
        <w:r>
          <w:rPr>
            <w:rFonts w:hint="eastAsia"/>
            <w:lang w:val="fr-FR"/>
          </w:rPr>
          <w:t>1999</w:t>
        </w:r>
        <w:r>
          <w:rPr>
            <w:rFonts w:hint="eastAsia"/>
            <w:lang w:val="fr-FR"/>
          </w:rPr>
          <w:t>年</w:t>
        </w:r>
        <w:r>
          <w:rPr>
            <w:rFonts w:hint="eastAsia"/>
            <w:lang w:val="fr-FR"/>
          </w:rPr>
          <w:t>6</w:t>
        </w:r>
        <w:r>
          <w:rPr>
            <w:rFonts w:hint="eastAsia"/>
            <w:lang w:val="fr-FR"/>
          </w:rPr>
          <w:t>月</w:t>
        </w:r>
        <w:r>
          <w:rPr>
            <w:rFonts w:hint="eastAsia"/>
            <w:lang w:val="fr-FR"/>
          </w:rPr>
          <w:t>30</w:t>
        </w:r>
        <w:r>
          <w:rPr>
            <w:rFonts w:hint="eastAsia"/>
            <w:lang w:val="fr-FR"/>
          </w:rPr>
          <w:t>日</w:t>
        </w:r>
      </w:smartTag>
      <w:r>
        <w:rPr>
          <w:rFonts w:hint="eastAsia"/>
          <w:lang w:val="fr-FR"/>
        </w:rPr>
        <w:t>关于城市房屋出租的法律</w:t>
      </w:r>
      <w:r>
        <w:rPr>
          <w:lang w:val="fr-FR"/>
        </w:rPr>
        <w:t>)</w:t>
      </w:r>
      <w:r>
        <w:rPr>
          <w:lang w:val="fr-FR"/>
        </w:rPr>
        <w:t>；</w:t>
      </w:r>
    </w:p>
    <w:p w:rsidR="004555A0" w:rsidRDefault="004555A0">
      <w:pPr>
        <w:pStyle w:val="SingleTxtGC"/>
        <w:numPr>
          <w:ilvl w:val="0"/>
          <w:numId w:val="23"/>
        </w:numPr>
        <w:tabs>
          <w:tab w:val="clear" w:pos="431"/>
          <w:tab w:val="clear" w:pos="1134"/>
          <w:tab w:val="clear" w:pos="1565"/>
          <w:tab w:val="clear" w:pos="1996"/>
          <w:tab w:val="clear" w:pos="2381"/>
          <w:tab w:val="clear" w:pos="2427"/>
          <w:tab w:val="num" w:pos="2801"/>
          <w:tab w:val="left" w:pos="2835"/>
        </w:tabs>
        <w:ind w:left="2801"/>
        <w:rPr>
          <w:lang w:val="fr-FR"/>
        </w:rPr>
      </w:pPr>
      <w:r>
        <w:rPr>
          <w:lang w:val="fr-FR"/>
        </w:rPr>
        <w:t>Llei 12/2004 de propietat horitzontal(</w:t>
      </w:r>
      <w:smartTag w:uri="urn:schemas-microsoft-com:office:smarttags" w:element="chsdate">
        <w:smartTagPr>
          <w:attr w:name="Year" w:val="2004"/>
          <w:attr w:name="Month" w:val="6"/>
          <w:attr w:name="Day" w:val="30"/>
          <w:attr w:name="IsLunarDate" w:val="False"/>
          <w:attr w:name="IsROCDate" w:val="False"/>
        </w:smartTagPr>
        <w:r>
          <w:rPr>
            <w:rFonts w:hint="eastAsia"/>
            <w:lang w:val="fr-FR"/>
          </w:rPr>
          <w:t>2004</w:t>
        </w:r>
        <w:r>
          <w:rPr>
            <w:rFonts w:hint="eastAsia"/>
            <w:lang w:val="fr-FR"/>
          </w:rPr>
          <w:t>年</w:t>
        </w:r>
        <w:r>
          <w:rPr>
            <w:rFonts w:hint="eastAsia"/>
            <w:lang w:val="fr-FR"/>
          </w:rPr>
          <w:t>6</w:t>
        </w:r>
        <w:r>
          <w:rPr>
            <w:rFonts w:hint="eastAsia"/>
            <w:lang w:val="fr-FR"/>
          </w:rPr>
          <w:t>月</w:t>
        </w:r>
        <w:r>
          <w:rPr>
            <w:rFonts w:hint="eastAsia"/>
            <w:lang w:val="fr-FR"/>
          </w:rPr>
          <w:t>30</w:t>
        </w:r>
        <w:r>
          <w:rPr>
            <w:rFonts w:hint="eastAsia"/>
            <w:lang w:val="fr-FR"/>
          </w:rPr>
          <w:t>日</w:t>
        </w:r>
      </w:smartTag>
      <w:r>
        <w:rPr>
          <w:rFonts w:hint="eastAsia"/>
          <w:lang w:val="fr-FR"/>
        </w:rPr>
        <w:t>关于横向产权的第</w:t>
      </w:r>
      <w:r>
        <w:rPr>
          <w:lang w:val="fr-FR"/>
        </w:rPr>
        <w:t>12/2004</w:t>
      </w:r>
      <w:r>
        <w:rPr>
          <w:rFonts w:hint="eastAsia"/>
          <w:lang w:val="fr-FR"/>
        </w:rPr>
        <w:t>号法律</w:t>
      </w:r>
      <w:r>
        <w:rPr>
          <w:lang w:val="fr-FR"/>
        </w:rPr>
        <w:t>)</w:t>
      </w:r>
      <w:r>
        <w:rPr>
          <w:lang w:val="fr-FR"/>
        </w:rPr>
        <w:t>；</w:t>
      </w:r>
    </w:p>
    <w:p w:rsidR="004555A0" w:rsidRDefault="004555A0">
      <w:pPr>
        <w:pStyle w:val="SingleTxtGC"/>
        <w:numPr>
          <w:ilvl w:val="0"/>
          <w:numId w:val="23"/>
        </w:numPr>
        <w:tabs>
          <w:tab w:val="clear" w:pos="431"/>
          <w:tab w:val="clear" w:pos="1134"/>
          <w:tab w:val="clear" w:pos="1565"/>
          <w:tab w:val="clear" w:pos="1996"/>
          <w:tab w:val="clear" w:pos="2381"/>
          <w:tab w:val="clear" w:pos="2427"/>
          <w:tab w:val="num" w:pos="2801"/>
          <w:tab w:val="left" w:pos="2835"/>
        </w:tabs>
        <w:ind w:left="2801"/>
        <w:rPr>
          <w:lang w:val="fr-FR"/>
        </w:rPr>
      </w:pPr>
      <w:r>
        <w:rPr>
          <w:lang w:val="fr-FR"/>
        </w:rPr>
        <w:t xml:space="preserve">Llei 14/2004 qualificada de modificació de </w:t>
      </w:r>
      <w:smartTag w:uri="urn:schemas-microsoft-com:office:smarttags" w:element="PersonName">
        <w:smartTagPr>
          <w:attr w:name="ProductID" w:val="la Llei"/>
        </w:smartTagPr>
        <w:r>
          <w:rPr>
            <w:lang w:val="fr-FR"/>
          </w:rPr>
          <w:t>la Llei</w:t>
        </w:r>
      </w:smartTag>
      <w:r>
        <w:rPr>
          <w:lang w:val="fr-FR"/>
        </w:rPr>
        <w:t xml:space="preserve"> qualificada del matrimoni(</w:t>
      </w:r>
      <w:smartTag w:uri="urn:schemas-microsoft-com:office:smarttags" w:element="chsdate">
        <w:smartTagPr>
          <w:attr w:name="Year" w:val="2004"/>
          <w:attr w:name="Month" w:val="11"/>
          <w:attr w:name="Day" w:val="3"/>
          <w:attr w:name="IsLunarDate" w:val="False"/>
          <w:attr w:name="IsROCDate" w:val="False"/>
        </w:smartTagPr>
        <w:r>
          <w:rPr>
            <w:rFonts w:hint="eastAsia"/>
            <w:lang w:val="fr-FR"/>
          </w:rPr>
          <w:t>2004</w:t>
        </w:r>
        <w:r>
          <w:rPr>
            <w:rFonts w:hint="eastAsia"/>
            <w:lang w:val="fr-FR"/>
          </w:rPr>
          <w:t>年</w:t>
        </w:r>
        <w:r>
          <w:rPr>
            <w:rFonts w:hint="eastAsia"/>
            <w:lang w:val="fr-FR"/>
          </w:rPr>
          <w:t>11</w:t>
        </w:r>
        <w:r>
          <w:rPr>
            <w:rFonts w:hint="eastAsia"/>
            <w:lang w:val="fr-FR"/>
          </w:rPr>
          <w:t>月</w:t>
        </w:r>
        <w:r>
          <w:rPr>
            <w:rFonts w:hint="eastAsia"/>
            <w:lang w:val="fr-FR"/>
          </w:rPr>
          <w:t>3</w:t>
        </w:r>
        <w:r>
          <w:rPr>
            <w:rFonts w:hint="eastAsia"/>
            <w:lang w:val="fr-FR"/>
          </w:rPr>
          <w:t>日</w:t>
        </w:r>
      </w:smartTag>
      <w:r>
        <w:rPr>
          <w:rFonts w:hint="eastAsia"/>
          <w:lang w:val="fr-FR"/>
        </w:rPr>
        <w:t>修订《婚姻法》的第</w:t>
      </w:r>
      <w:r>
        <w:rPr>
          <w:lang w:val="fr-FR"/>
        </w:rPr>
        <w:t>14/2004</w:t>
      </w:r>
      <w:r>
        <w:rPr>
          <w:rFonts w:hint="eastAsia"/>
          <w:lang w:val="fr-FR"/>
        </w:rPr>
        <w:t>号法律</w:t>
      </w:r>
      <w:r>
        <w:rPr>
          <w:lang w:val="fr-FR"/>
        </w:rPr>
        <w:t>)</w:t>
      </w:r>
      <w:r>
        <w:rPr>
          <w:lang w:val="fr-FR"/>
        </w:rPr>
        <w:t>；</w:t>
      </w:r>
    </w:p>
    <w:p w:rsidR="004555A0" w:rsidRDefault="004555A0">
      <w:pPr>
        <w:pStyle w:val="SingleTxtGC"/>
        <w:numPr>
          <w:ilvl w:val="0"/>
          <w:numId w:val="23"/>
        </w:numPr>
        <w:tabs>
          <w:tab w:val="clear" w:pos="431"/>
          <w:tab w:val="clear" w:pos="1134"/>
          <w:tab w:val="clear" w:pos="1565"/>
          <w:tab w:val="clear" w:pos="1996"/>
          <w:tab w:val="clear" w:pos="2381"/>
          <w:tab w:val="clear" w:pos="2427"/>
          <w:tab w:val="num" w:pos="2801"/>
          <w:tab w:val="left" w:pos="2835"/>
        </w:tabs>
        <w:ind w:left="2801"/>
        <w:rPr>
          <w:lang w:val="fr-FR"/>
        </w:rPr>
      </w:pPr>
      <w:r>
        <w:rPr>
          <w:lang w:val="fr-FR"/>
        </w:rPr>
        <w:t>Llei 4/2005 qualificada de les unions estables de parella(</w:t>
      </w:r>
      <w:smartTag w:uri="urn:schemas-microsoft-com:office:smarttags" w:element="chsdate">
        <w:smartTagPr>
          <w:attr w:name="Year" w:val="2005"/>
          <w:attr w:name="Month" w:val="2"/>
          <w:attr w:name="Day" w:val="21"/>
          <w:attr w:name="IsLunarDate" w:val="False"/>
          <w:attr w:name="IsROCDate" w:val="False"/>
        </w:smartTagPr>
        <w:r>
          <w:rPr>
            <w:rFonts w:hint="eastAsia"/>
            <w:lang w:val="fr-FR"/>
          </w:rPr>
          <w:t>2005</w:t>
        </w:r>
        <w:r>
          <w:rPr>
            <w:rFonts w:hint="eastAsia"/>
            <w:lang w:val="fr-FR"/>
          </w:rPr>
          <w:t>年</w:t>
        </w:r>
        <w:r>
          <w:rPr>
            <w:rFonts w:hint="eastAsia"/>
            <w:lang w:val="fr-FR"/>
          </w:rPr>
          <w:t>2</w:t>
        </w:r>
        <w:r>
          <w:rPr>
            <w:rFonts w:hint="eastAsia"/>
            <w:lang w:val="fr-FR"/>
          </w:rPr>
          <w:t>月</w:t>
        </w:r>
        <w:r>
          <w:rPr>
            <w:rFonts w:hint="eastAsia"/>
            <w:lang w:val="fr-FR"/>
          </w:rPr>
          <w:t>21</w:t>
        </w:r>
        <w:r>
          <w:rPr>
            <w:rFonts w:hint="eastAsia"/>
            <w:lang w:val="fr-FR"/>
          </w:rPr>
          <w:t>日</w:t>
        </w:r>
      </w:smartTag>
      <w:r>
        <w:rPr>
          <w:rFonts w:hint="eastAsia"/>
          <w:lang w:val="fr-FR"/>
        </w:rPr>
        <w:t>关于稳定的夫妻关系的第</w:t>
      </w:r>
      <w:r>
        <w:rPr>
          <w:lang w:val="fr-FR"/>
        </w:rPr>
        <w:t>4/2005</w:t>
      </w:r>
      <w:r>
        <w:rPr>
          <w:rFonts w:hint="eastAsia"/>
          <w:lang w:val="fr-FR"/>
        </w:rPr>
        <w:t>号法律</w:t>
      </w:r>
      <w:r>
        <w:rPr>
          <w:lang w:val="fr-FR"/>
        </w:rPr>
        <w:t>)</w:t>
      </w:r>
      <w:r>
        <w:rPr>
          <w:lang w:val="fr-FR"/>
        </w:rPr>
        <w:t>；</w:t>
      </w:r>
    </w:p>
    <w:p w:rsidR="004555A0" w:rsidRDefault="004555A0">
      <w:pPr>
        <w:pStyle w:val="SingleTxtGC"/>
        <w:numPr>
          <w:ilvl w:val="0"/>
          <w:numId w:val="6"/>
        </w:numPr>
        <w:tabs>
          <w:tab w:val="clear" w:pos="431"/>
          <w:tab w:val="clear" w:pos="1134"/>
          <w:tab w:val="clear" w:pos="1565"/>
          <w:tab w:val="clear" w:pos="1996"/>
          <w:tab w:val="clear" w:pos="2427"/>
          <w:tab w:val="left" w:pos="2211"/>
        </w:tabs>
        <w:rPr>
          <w:lang w:val="fr-FR"/>
        </w:rPr>
      </w:pPr>
      <w:r>
        <w:rPr>
          <w:rFonts w:hint="eastAsia"/>
          <w:lang w:val="fr-FR"/>
        </w:rPr>
        <w:t>公众自由</w:t>
      </w:r>
      <w:r>
        <w:rPr>
          <w:lang w:val="fr-FR"/>
        </w:rPr>
        <w:t>：</w:t>
      </w:r>
      <w:r>
        <w:rPr>
          <w:rFonts w:eastAsia="KaiTi_GB2312"/>
          <w:i/>
          <w:lang w:val="fr-FR"/>
        </w:rPr>
        <w:t>Llei</w:t>
      </w:r>
      <w:r>
        <w:rPr>
          <w:i/>
          <w:lang w:val="fr-FR"/>
        </w:rPr>
        <w:t xml:space="preserve"> </w:t>
      </w:r>
      <w:r>
        <w:rPr>
          <w:rFonts w:eastAsia="KaiTi_GB2312"/>
          <w:i/>
          <w:lang w:val="fr-FR"/>
        </w:rPr>
        <w:t>15/2003 qualificada de protecció de dades personals</w:t>
      </w:r>
      <w:r>
        <w:rPr>
          <w:lang w:val="fr-FR"/>
        </w:rPr>
        <w:t>(</w:t>
      </w:r>
      <w:smartTag w:uri="urn:schemas-microsoft-com:office:smarttags" w:element="chsdate">
        <w:smartTagPr>
          <w:attr w:name="Year" w:val="2003"/>
          <w:attr w:name="Month" w:val="12"/>
          <w:attr w:name="Day" w:val="18"/>
          <w:attr w:name="IsLunarDate" w:val="False"/>
          <w:attr w:name="IsROCDate" w:val="False"/>
        </w:smartTagPr>
        <w:r>
          <w:rPr>
            <w:rFonts w:hint="eastAsia"/>
            <w:lang w:val="fr-FR"/>
          </w:rPr>
          <w:t>2003</w:t>
        </w:r>
        <w:r>
          <w:rPr>
            <w:rFonts w:hint="eastAsia"/>
            <w:lang w:val="fr-FR"/>
          </w:rPr>
          <w:t>年</w:t>
        </w:r>
        <w:r>
          <w:rPr>
            <w:rFonts w:hint="eastAsia"/>
            <w:lang w:val="fr-FR"/>
          </w:rPr>
          <w:t>12</w:t>
        </w:r>
        <w:r>
          <w:rPr>
            <w:rFonts w:hint="eastAsia"/>
            <w:lang w:val="fr-FR"/>
          </w:rPr>
          <w:t>月</w:t>
        </w:r>
        <w:r>
          <w:rPr>
            <w:rFonts w:hint="eastAsia"/>
            <w:lang w:val="fr-FR"/>
          </w:rPr>
          <w:t>18</w:t>
        </w:r>
        <w:r>
          <w:rPr>
            <w:rFonts w:hint="eastAsia"/>
            <w:lang w:val="fr-FR"/>
          </w:rPr>
          <w:t>日</w:t>
        </w:r>
      </w:smartTag>
      <w:r>
        <w:rPr>
          <w:rFonts w:hint="eastAsia"/>
          <w:lang w:val="fr-FR"/>
        </w:rPr>
        <w:t>关于保护个人数据的第</w:t>
      </w:r>
      <w:r>
        <w:rPr>
          <w:lang w:val="fr-FR"/>
        </w:rPr>
        <w:t>15/2003</w:t>
      </w:r>
      <w:r>
        <w:rPr>
          <w:rFonts w:hint="eastAsia"/>
          <w:lang w:val="fr-FR"/>
        </w:rPr>
        <w:t>号法律</w:t>
      </w:r>
      <w:r>
        <w:rPr>
          <w:lang w:val="fr-FR"/>
        </w:rPr>
        <w:t>)</w:t>
      </w:r>
      <w:r>
        <w:rPr>
          <w:lang w:val="fr-FR"/>
        </w:rPr>
        <w:t>；</w:t>
      </w:r>
    </w:p>
    <w:p w:rsidR="004555A0" w:rsidRDefault="004555A0">
      <w:pPr>
        <w:pStyle w:val="SingleTxtGC"/>
        <w:numPr>
          <w:ilvl w:val="0"/>
          <w:numId w:val="6"/>
        </w:numPr>
        <w:tabs>
          <w:tab w:val="clear" w:pos="431"/>
          <w:tab w:val="clear" w:pos="1134"/>
          <w:tab w:val="clear" w:pos="1565"/>
          <w:tab w:val="clear" w:pos="1996"/>
          <w:tab w:val="clear" w:pos="2427"/>
          <w:tab w:val="left" w:pos="2211"/>
        </w:tabs>
        <w:rPr>
          <w:rFonts w:hint="eastAsia"/>
          <w:lang w:val="fr-FR"/>
        </w:rPr>
      </w:pPr>
      <w:r>
        <w:rPr>
          <w:rFonts w:hint="eastAsia"/>
          <w:lang w:val="fr-FR"/>
        </w:rPr>
        <w:t>司法</w:t>
      </w:r>
      <w:r>
        <w:rPr>
          <w:lang w:val="fr-FR"/>
        </w:rPr>
        <w:t>：</w:t>
      </w:r>
    </w:p>
    <w:p w:rsidR="004555A0" w:rsidRDefault="004555A0">
      <w:pPr>
        <w:pStyle w:val="SingleTxtGC"/>
        <w:numPr>
          <w:ilvl w:val="0"/>
          <w:numId w:val="24"/>
        </w:numPr>
        <w:tabs>
          <w:tab w:val="clear" w:pos="431"/>
          <w:tab w:val="clear" w:pos="1134"/>
          <w:tab w:val="clear" w:pos="1565"/>
          <w:tab w:val="clear" w:pos="1996"/>
          <w:tab w:val="clear" w:pos="2381"/>
          <w:tab w:val="clear" w:pos="2427"/>
          <w:tab w:val="num" w:pos="2801"/>
          <w:tab w:val="left" w:pos="2835"/>
        </w:tabs>
        <w:ind w:left="2801"/>
        <w:rPr>
          <w:lang w:val="fr-FR"/>
        </w:rPr>
      </w:pPr>
      <w:r>
        <w:rPr>
          <w:lang w:val="fr-FR"/>
        </w:rPr>
        <w:t>Llei qualificada de modificació del Codi Penal(</w:t>
      </w:r>
      <w:smartTag w:uri="urn:schemas-microsoft-com:office:smarttags" w:element="chsdate">
        <w:smartTagPr>
          <w:attr w:name="Year" w:val="1997"/>
          <w:attr w:name="Month" w:val="11"/>
          <w:attr w:name="Day" w:val="27"/>
          <w:attr w:name="IsLunarDate" w:val="False"/>
          <w:attr w:name="IsROCDate" w:val="False"/>
        </w:smartTagPr>
        <w:r>
          <w:rPr>
            <w:rFonts w:hint="eastAsia"/>
            <w:lang w:val="fr-FR"/>
          </w:rPr>
          <w:t>1997</w:t>
        </w:r>
        <w:r>
          <w:rPr>
            <w:rFonts w:hint="eastAsia"/>
            <w:lang w:val="fr-FR"/>
          </w:rPr>
          <w:t>年</w:t>
        </w:r>
        <w:r>
          <w:rPr>
            <w:rFonts w:hint="eastAsia"/>
            <w:lang w:val="fr-FR"/>
          </w:rPr>
          <w:t>11</w:t>
        </w:r>
        <w:r>
          <w:rPr>
            <w:rFonts w:hint="eastAsia"/>
            <w:lang w:val="fr-FR"/>
          </w:rPr>
          <w:t>月</w:t>
        </w:r>
        <w:r>
          <w:rPr>
            <w:rFonts w:hint="eastAsia"/>
            <w:lang w:val="fr-FR"/>
          </w:rPr>
          <w:t>27</w:t>
        </w:r>
        <w:r>
          <w:rPr>
            <w:rFonts w:hint="eastAsia"/>
            <w:lang w:val="fr-FR"/>
          </w:rPr>
          <w:t>日</w:t>
        </w:r>
      </w:smartTag>
      <w:r>
        <w:rPr>
          <w:rFonts w:hint="eastAsia"/>
          <w:lang w:val="fr-FR"/>
        </w:rPr>
        <w:t>修订《刑法典》的法律</w:t>
      </w:r>
      <w:r>
        <w:rPr>
          <w:lang w:val="fr-FR"/>
        </w:rPr>
        <w:t>)</w:t>
      </w:r>
      <w:r>
        <w:rPr>
          <w:lang w:val="fr-FR"/>
        </w:rPr>
        <w:t>；</w:t>
      </w:r>
    </w:p>
    <w:p w:rsidR="004555A0" w:rsidRDefault="004555A0">
      <w:pPr>
        <w:pStyle w:val="SingleTxtGC"/>
        <w:numPr>
          <w:ilvl w:val="0"/>
          <w:numId w:val="24"/>
        </w:numPr>
        <w:tabs>
          <w:tab w:val="clear" w:pos="431"/>
          <w:tab w:val="clear" w:pos="1134"/>
          <w:tab w:val="clear" w:pos="1565"/>
          <w:tab w:val="clear" w:pos="1996"/>
          <w:tab w:val="clear" w:pos="2381"/>
          <w:tab w:val="clear" w:pos="2427"/>
          <w:tab w:val="num" w:pos="2801"/>
          <w:tab w:val="left" w:pos="2835"/>
        </w:tabs>
        <w:ind w:left="2801"/>
        <w:rPr>
          <w:lang w:val="fr-FR"/>
        </w:rPr>
      </w:pPr>
      <w:r>
        <w:rPr>
          <w:lang w:val="fr-FR"/>
        </w:rPr>
        <w:t>Llei qualificada de modificació del Codi de procediment penal(</w:t>
      </w:r>
      <w:smartTag w:uri="urn:schemas-microsoft-com:office:smarttags" w:element="chsdate">
        <w:smartTagPr>
          <w:attr w:name="Year" w:val="1998"/>
          <w:attr w:name="Month" w:val="12"/>
          <w:attr w:name="Day" w:val="10"/>
          <w:attr w:name="IsLunarDate" w:val="False"/>
          <w:attr w:name="IsROCDate" w:val="False"/>
        </w:smartTagPr>
        <w:r>
          <w:rPr>
            <w:rFonts w:hint="eastAsia"/>
            <w:lang w:val="fr-FR"/>
          </w:rPr>
          <w:t>1998</w:t>
        </w:r>
        <w:r>
          <w:rPr>
            <w:rFonts w:hint="eastAsia"/>
            <w:lang w:val="fr-FR"/>
          </w:rPr>
          <w:t>年</w:t>
        </w:r>
        <w:r>
          <w:rPr>
            <w:rFonts w:hint="eastAsia"/>
            <w:lang w:val="fr-FR"/>
          </w:rPr>
          <w:t>12</w:t>
        </w:r>
        <w:r>
          <w:rPr>
            <w:rFonts w:hint="eastAsia"/>
            <w:lang w:val="fr-FR"/>
          </w:rPr>
          <w:t>月</w:t>
        </w:r>
        <w:r>
          <w:rPr>
            <w:rFonts w:hint="eastAsia"/>
            <w:lang w:val="fr-FR"/>
          </w:rPr>
          <w:t>10</w:t>
        </w:r>
        <w:r>
          <w:rPr>
            <w:rFonts w:hint="eastAsia"/>
            <w:lang w:val="fr-FR"/>
          </w:rPr>
          <w:t>日</w:t>
        </w:r>
      </w:smartTag>
      <w:r>
        <w:rPr>
          <w:rFonts w:hint="eastAsia"/>
          <w:lang w:val="fr-FR"/>
        </w:rPr>
        <w:t>修订《刑事诉讼法》的法律</w:t>
      </w:r>
      <w:r>
        <w:rPr>
          <w:lang w:val="fr-FR"/>
        </w:rPr>
        <w:t>)</w:t>
      </w:r>
      <w:r>
        <w:rPr>
          <w:lang w:val="fr-FR"/>
        </w:rPr>
        <w:t>；</w:t>
      </w:r>
    </w:p>
    <w:p w:rsidR="004555A0" w:rsidRDefault="004555A0">
      <w:pPr>
        <w:pStyle w:val="SingleTxtGC"/>
        <w:numPr>
          <w:ilvl w:val="0"/>
          <w:numId w:val="24"/>
        </w:numPr>
        <w:tabs>
          <w:tab w:val="clear" w:pos="431"/>
          <w:tab w:val="clear" w:pos="1134"/>
          <w:tab w:val="clear" w:pos="1565"/>
          <w:tab w:val="clear" w:pos="1996"/>
          <w:tab w:val="clear" w:pos="2381"/>
          <w:tab w:val="clear" w:pos="2427"/>
          <w:tab w:val="num" w:pos="2801"/>
          <w:tab w:val="left" w:pos="2835"/>
        </w:tabs>
        <w:ind w:left="2801"/>
        <w:rPr>
          <w:lang w:val="fr-FR"/>
        </w:rPr>
      </w:pPr>
      <w:r>
        <w:rPr>
          <w:lang w:val="fr-FR"/>
        </w:rPr>
        <w:t xml:space="preserve">Llei qualificada de la jurisdicció de menors, de modificació parcial del Codi penal i de </w:t>
      </w:r>
      <w:smartTag w:uri="urn:schemas-microsoft-com:office:smarttags" w:element="PersonName">
        <w:smartTagPr>
          <w:attr w:name="ProductID" w:val="la Llei"/>
        </w:smartTagPr>
        <w:r>
          <w:rPr>
            <w:lang w:val="fr-FR"/>
          </w:rPr>
          <w:t>la Llei</w:t>
        </w:r>
      </w:smartTag>
      <w:r>
        <w:rPr>
          <w:lang w:val="fr-FR"/>
        </w:rPr>
        <w:t xml:space="preserve"> qualificada de </w:t>
      </w:r>
      <w:smartTag w:uri="urn:schemas-microsoft-com:office:smarttags" w:element="PersonName">
        <w:smartTagPr>
          <w:attr w:name="ProductID" w:val="la Just"/>
        </w:smartTagPr>
        <w:r>
          <w:rPr>
            <w:lang w:val="fr-FR"/>
          </w:rPr>
          <w:t>la Just</w:t>
        </w:r>
      </w:smartTag>
      <w:r>
        <w:rPr>
          <w:lang w:val="fr-FR"/>
        </w:rPr>
        <w:t>ícia(</w:t>
      </w:r>
      <w:smartTag w:uri="urn:schemas-microsoft-com:office:smarttags" w:element="chsdate">
        <w:smartTagPr>
          <w:attr w:name="Year" w:val="1999"/>
          <w:attr w:name="Month" w:val="4"/>
          <w:attr w:name="Day" w:val="22"/>
          <w:attr w:name="IsLunarDate" w:val="False"/>
          <w:attr w:name="IsROCDate" w:val="False"/>
        </w:smartTagPr>
        <w:r>
          <w:rPr>
            <w:rFonts w:hint="eastAsia"/>
            <w:lang w:val="fr-FR"/>
          </w:rPr>
          <w:t>1999</w:t>
        </w:r>
        <w:r>
          <w:rPr>
            <w:rFonts w:hint="eastAsia"/>
            <w:lang w:val="fr-FR"/>
          </w:rPr>
          <w:t>年</w:t>
        </w:r>
        <w:r>
          <w:rPr>
            <w:rFonts w:hint="eastAsia"/>
            <w:lang w:val="fr-FR"/>
          </w:rPr>
          <w:t>4</w:t>
        </w:r>
        <w:r>
          <w:rPr>
            <w:rFonts w:hint="eastAsia"/>
            <w:lang w:val="fr-FR"/>
          </w:rPr>
          <w:t>月</w:t>
        </w:r>
        <w:r>
          <w:rPr>
            <w:rFonts w:hint="eastAsia"/>
            <w:lang w:val="fr-FR"/>
          </w:rPr>
          <w:t>22</w:t>
        </w:r>
        <w:r>
          <w:rPr>
            <w:rFonts w:hint="eastAsia"/>
            <w:lang w:val="fr-FR"/>
          </w:rPr>
          <w:t>日</w:t>
        </w:r>
      </w:smartTag>
      <w:r>
        <w:rPr>
          <w:rFonts w:hint="eastAsia"/>
          <w:lang w:val="fr-FR"/>
        </w:rPr>
        <w:t>关于未成年人司法的法律，对《刑法典》和关于司法的法律做了部分修订</w:t>
      </w:r>
      <w:r>
        <w:rPr>
          <w:lang w:val="fr-FR"/>
        </w:rPr>
        <w:t>)</w:t>
      </w:r>
      <w:r>
        <w:rPr>
          <w:lang w:val="fr-FR"/>
        </w:rPr>
        <w:t>；</w:t>
      </w:r>
    </w:p>
    <w:p w:rsidR="004555A0" w:rsidRDefault="004555A0">
      <w:pPr>
        <w:pStyle w:val="SingleTxtGC"/>
        <w:numPr>
          <w:ilvl w:val="0"/>
          <w:numId w:val="24"/>
        </w:numPr>
        <w:tabs>
          <w:tab w:val="clear" w:pos="431"/>
          <w:tab w:val="clear" w:pos="1134"/>
          <w:tab w:val="clear" w:pos="1565"/>
          <w:tab w:val="clear" w:pos="1996"/>
          <w:tab w:val="clear" w:pos="2381"/>
          <w:tab w:val="clear" w:pos="2427"/>
          <w:tab w:val="num" w:pos="2801"/>
          <w:tab w:val="left" w:pos="2835"/>
        </w:tabs>
        <w:ind w:left="2801"/>
        <w:rPr>
          <w:lang w:val="fr-FR"/>
        </w:rPr>
      </w:pPr>
      <w:r>
        <w:rPr>
          <w:lang w:val="fr-FR"/>
        </w:rPr>
        <w:t xml:space="preserve">Llei de modificació de </w:t>
      </w:r>
      <w:smartTag w:uri="urn:schemas-microsoft-com:office:smarttags" w:element="PersonName">
        <w:smartTagPr>
          <w:attr w:name="ProductID" w:val="la Llei"/>
        </w:smartTagPr>
        <w:r>
          <w:rPr>
            <w:lang w:val="fr-FR"/>
          </w:rPr>
          <w:t>la Llei</w:t>
        </w:r>
      </w:smartTag>
      <w:r>
        <w:rPr>
          <w:lang w:val="fr-FR"/>
        </w:rPr>
        <w:t xml:space="preserve"> transitòria de procediments judicials(</w:t>
      </w:r>
      <w:smartTag w:uri="urn:schemas-microsoft-com:office:smarttags" w:element="chsdate">
        <w:smartTagPr>
          <w:attr w:name="Year" w:val="1999"/>
          <w:attr w:name="Month" w:val="4"/>
          <w:attr w:name="Day" w:val="22"/>
          <w:attr w:name="IsLunarDate" w:val="False"/>
          <w:attr w:name="IsROCDate" w:val="False"/>
        </w:smartTagPr>
        <w:r>
          <w:rPr>
            <w:rFonts w:hint="eastAsia"/>
            <w:lang w:val="fr-FR"/>
          </w:rPr>
          <w:t>1999</w:t>
        </w:r>
        <w:r>
          <w:rPr>
            <w:rFonts w:hint="eastAsia"/>
            <w:lang w:val="fr-FR"/>
          </w:rPr>
          <w:t>年</w:t>
        </w:r>
        <w:r>
          <w:rPr>
            <w:rFonts w:hint="eastAsia"/>
            <w:lang w:val="fr-FR"/>
          </w:rPr>
          <w:t>4</w:t>
        </w:r>
        <w:r>
          <w:rPr>
            <w:rFonts w:hint="eastAsia"/>
            <w:lang w:val="fr-FR"/>
          </w:rPr>
          <w:t>月</w:t>
        </w:r>
        <w:r>
          <w:rPr>
            <w:rFonts w:hint="eastAsia"/>
            <w:lang w:val="fr-FR"/>
          </w:rPr>
          <w:t>22</w:t>
        </w:r>
        <w:r>
          <w:rPr>
            <w:rFonts w:hint="eastAsia"/>
            <w:lang w:val="fr-FR"/>
          </w:rPr>
          <w:t>日</w:t>
        </w:r>
      </w:smartTag>
      <w:r>
        <w:rPr>
          <w:rFonts w:hint="eastAsia"/>
          <w:lang w:val="fr-FR"/>
        </w:rPr>
        <w:t>修订关于司法程序的暂行法律的法律</w:t>
      </w:r>
      <w:r>
        <w:rPr>
          <w:lang w:val="fr-FR"/>
        </w:rPr>
        <w:t>)</w:t>
      </w:r>
      <w:r>
        <w:rPr>
          <w:lang w:val="fr-FR"/>
        </w:rPr>
        <w:t>；</w:t>
      </w:r>
    </w:p>
    <w:p w:rsidR="004555A0" w:rsidRDefault="004555A0">
      <w:pPr>
        <w:pStyle w:val="SingleTxtGC"/>
        <w:numPr>
          <w:ilvl w:val="0"/>
          <w:numId w:val="24"/>
        </w:numPr>
        <w:tabs>
          <w:tab w:val="clear" w:pos="431"/>
          <w:tab w:val="clear" w:pos="1134"/>
          <w:tab w:val="clear" w:pos="1565"/>
          <w:tab w:val="clear" w:pos="1996"/>
          <w:tab w:val="clear" w:pos="2381"/>
          <w:tab w:val="clear" w:pos="2427"/>
          <w:tab w:val="num" w:pos="2801"/>
          <w:tab w:val="left" w:pos="2835"/>
        </w:tabs>
        <w:ind w:left="2801"/>
        <w:rPr>
          <w:lang w:val="fr-FR"/>
        </w:rPr>
      </w:pPr>
      <w:r>
        <w:rPr>
          <w:lang w:val="fr-FR"/>
        </w:rPr>
        <w:t>Llei de cooperació penal internacional i de lluita contra el blanqueig de diners o valors producte de la delinqüència internacional(</w:t>
      </w:r>
      <w:smartTag w:uri="urn:schemas-microsoft-com:office:smarttags" w:element="chsdate">
        <w:smartTagPr>
          <w:attr w:name="Year" w:val="2000"/>
          <w:attr w:name="Month" w:val="12"/>
          <w:attr w:name="Day" w:val="29"/>
          <w:attr w:name="IsLunarDate" w:val="False"/>
          <w:attr w:name="IsROCDate" w:val="False"/>
        </w:smartTagPr>
        <w:r>
          <w:rPr>
            <w:rFonts w:hint="eastAsia"/>
            <w:lang w:val="fr-FR"/>
          </w:rPr>
          <w:t>2000</w:t>
        </w:r>
        <w:r>
          <w:rPr>
            <w:rFonts w:hint="eastAsia"/>
            <w:lang w:val="fr-FR"/>
          </w:rPr>
          <w:t>年</w:t>
        </w:r>
        <w:r>
          <w:rPr>
            <w:rFonts w:hint="eastAsia"/>
            <w:lang w:val="fr-FR"/>
          </w:rPr>
          <w:t>12</w:t>
        </w:r>
        <w:r>
          <w:rPr>
            <w:rFonts w:hint="eastAsia"/>
            <w:lang w:val="fr-FR"/>
          </w:rPr>
          <w:t>月</w:t>
        </w:r>
        <w:r>
          <w:rPr>
            <w:rFonts w:hint="eastAsia"/>
            <w:lang w:val="fr-FR"/>
          </w:rPr>
          <w:t>29</w:t>
        </w:r>
        <w:r>
          <w:rPr>
            <w:rFonts w:hint="eastAsia"/>
            <w:lang w:val="fr-FR"/>
          </w:rPr>
          <w:t>日</w:t>
        </w:r>
      </w:smartTag>
      <w:r>
        <w:rPr>
          <w:rFonts w:hint="eastAsia"/>
          <w:lang w:val="fr-FR"/>
        </w:rPr>
        <w:t>关于国际刑事合作和打击洗钱或洗白国际犯罪收益的法律</w:t>
      </w:r>
      <w:r>
        <w:rPr>
          <w:lang w:val="fr-FR"/>
        </w:rPr>
        <w:t>)</w:t>
      </w:r>
      <w:r>
        <w:rPr>
          <w:lang w:val="fr-FR"/>
        </w:rPr>
        <w:t>；</w:t>
      </w:r>
    </w:p>
    <w:p w:rsidR="004555A0" w:rsidRDefault="004555A0">
      <w:pPr>
        <w:pStyle w:val="SingleTxtGC"/>
        <w:numPr>
          <w:ilvl w:val="0"/>
          <w:numId w:val="24"/>
        </w:numPr>
        <w:tabs>
          <w:tab w:val="clear" w:pos="431"/>
          <w:tab w:val="clear" w:pos="1134"/>
          <w:tab w:val="clear" w:pos="1565"/>
          <w:tab w:val="clear" w:pos="1996"/>
          <w:tab w:val="clear" w:pos="2381"/>
          <w:tab w:val="clear" w:pos="2427"/>
          <w:tab w:val="num" w:pos="2801"/>
          <w:tab w:val="left" w:pos="2835"/>
        </w:tabs>
        <w:ind w:left="2801"/>
        <w:rPr>
          <w:lang w:val="fr-FR"/>
        </w:rPr>
      </w:pPr>
      <w:r>
        <w:rPr>
          <w:lang w:val="fr-FR"/>
        </w:rPr>
        <w:t xml:space="preserve">Llei de modificació de </w:t>
      </w:r>
      <w:smartTag w:uri="urn:schemas-microsoft-com:office:smarttags" w:element="PersonName">
        <w:smartTagPr>
          <w:attr w:name="ProductID" w:val="la Llei"/>
        </w:smartTagPr>
        <w:r>
          <w:rPr>
            <w:lang w:val="fr-FR"/>
          </w:rPr>
          <w:t>la Llei</w:t>
        </w:r>
      </w:smartTag>
      <w:r>
        <w:rPr>
          <w:lang w:val="fr-FR"/>
        </w:rPr>
        <w:t xml:space="preserve"> qualificada del Tribunal Constitucional de 3 de setembre del 1993(</w:t>
      </w:r>
      <w:smartTag w:uri="urn:schemas-microsoft-com:office:smarttags" w:element="chsdate">
        <w:smartTagPr>
          <w:attr w:name="Year" w:val="2002"/>
          <w:attr w:name="Month" w:val="6"/>
          <w:attr w:name="Day" w:val="28"/>
          <w:attr w:name="IsLunarDate" w:val="False"/>
          <w:attr w:name="IsROCDate" w:val="False"/>
        </w:smartTagPr>
        <w:r>
          <w:rPr>
            <w:rFonts w:hint="eastAsia"/>
            <w:lang w:val="fr-FR"/>
          </w:rPr>
          <w:t>2002</w:t>
        </w:r>
        <w:r>
          <w:rPr>
            <w:rFonts w:hint="eastAsia"/>
            <w:lang w:val="fr-FR"/>
          </w:rPr>
          <w:t>年</w:t>
        </w:r>
        <w:r>
          <w:rPr>
            <w:rFonts w:hint="eastAsia"/>
            <w:lang w:val="fr-FR"/>
          </w:rPr>
          <w:t>6</w:t>
        </w:r>
        <w:r>
          <w:rPr>
            <w:rFonts w:hint="eastAsia"/>
            <w:lang w:val="fr-FR"/>
          </w:rPr>
          <w:t>月</w:t>
        </w:r>
        <w:r>
          <w:rPr>
            <w:rFonts w:hint="eastAsia"/>
            <w:lang w:val="fr-FR"/>
          </w:rPr>
          <w:t>28</w:t>
        </w:r>
        <w:r>
          <w:rPr>
            <w:rFonts w:hint="eastAsia"/>
            <w:lang w:val="fr-FR"/>
          </w:rPr>
          <w:t>日</w:t>
        </w:r>
      </w:smartTag>
      <w:r>
        <w:rPr>
          <w:rFonts w:hint="eastAsia"/>
          <w:lang w:val="fr-FR"/>
        </w:rPr>
        <w:t>修订</w:t>
      </w:r>
      <w:smartTag w:uri="urn:schemas-microsoft-com:office:smarttags" w:element="chsdate">
        <w:smartTagPr>
          <w:attr w:name="Year" w:val="1993"/>
          <w:attr w:name="Month" w:val="9"/>
          <w:attr w:name="Day" w:val="3"/>
          <w:attr w:name="IsLunarDate" w:val="False"/>
          <w:attr w:name="IsROCDate" w:val="False"/>
        </w:smartTagPr>
        <w:r>
          <w:rPr>
            <w:rFonts w:hint="eastAsia"/>
            <w:lang w:val="fr-FR"/>
          </w:rPr>
          <w:t>1993</w:t>
        </w:r>
        <w:r>
          <w:rPr>
            <w:rFonts w:hint="eastAsia"/>
            <w:lang w:val="fr-FR"/>
          </w:rPr>
          <w:t>年</w:t>
        </w:r>
        <w:r>
          <w:rPr>
            <w:rFonts w:hint="eastAsia"/>
            <w:lang w:val="fr-FR"/>
          </w:rPr>
          <w:t>9</w:t>
        </w:r>
        <w:r>
          <w:rPr>
            <w:rFonts w:hint="eastAsia"/>
            <w:lang w:val="fr-FR"/>
          </w:rPr>
          <w:t>月</w:t>
        </w:r>
        <w:r>
          <w:rPr>
            <w:rFonts w:hint="eastAsia"/>
            <w:lang w:val="fr-FR"/>
          </w:rPr>
          <w:t>3</w:t>
        </w:r>
        <w:r>
          <w:rPr>
            <w:rFonts w:hint="eastAsia"/>
            <w:lang w:val="fr-FR"/>
          </w:rPr>
          <w:t>日</w:t>
        </w:r>
      </w:smartTag>
      <w:r>
        <w:rPr>
          <w:rFonts w:hint="eastAsia"/>
          <w:lang w:val="fr-FR"/>
        </w:rPr>
        <w:t>关于宪法法庭的法律的法律</w:t>
      </w:r>
      <w:r>
        <w:rPr>
          <w:lang w:val="fr-FR"/>
        </w:rPr>
        <w:t>)</w:t>
      </w:r>
      <w:r>
        <w:rPr>
          <w:lang w:val="fr-FR"/>
        </w:rPr>
        <w:t>；</w:t>
      </w:r>
    </w:p>
    <w:p w:rsidR="004555A0" w:rsidRDefault="004555A0">
      <w:pPr>
        <w:pStyle w:val="SingleTxtGC"/>
        <w:numPr>
          <w:ilvl w:val="0"/>
          <w:numId w:val="24"/>
        </w:numPr>
        <w:tabs>
          <w:tab w:val="clear" w:pos="431"/>
          <w:tab w:val="clear" w:pos="1134"/>
          <w:tab w:val="clear" w:pos="1565"/>
          <w:tab w:val="clear" w:pos="1996"/>
          <w:tab w:val="clear" w:pos="2381"/>
          <w:tab w:val="clear" w:pos="2427"/>
          <w:tab w:val="num" w:pos="2801"/>
          <w:tab w:val="left" w:pos="2835"/>
        </w:tabs>
        <w:ind w:left="2801"/>
        <w:rPr>
          <w:rFonts w:hint="eastAsia"/>
          <w:lang w:val="fr-FR"/>
        </w:rPr>
      </w:pPr>
      <w:r>
        <w:rPr>
          <w:lang w:val="fr-FR"/>
        </w:rPr>
        <w:t>Llei qualificada9/2005 del Codi penal(</w:t>
      </w:r>
      <w:smartTag w:uri="urn:schemas-microsoft-com:office:smarttags" w:element="chsdate">
        <w:smartTagPr>
          <w:attr w:name="Year" w:val="2005"/>
          <w:attr w:name="Month" w:val="2"/>
          <w:attr w:name="Day" w:val="21"/>
          <w:attr w:name="IsLunarDate" w:val="False"/>
          <w:attr w:name="IsROCDate" w:val="False"/>
        </w:smartTagPr>
        <w:r>
          <w:rPr>
            <w:rFonts w:hint="eastAsia"/>
            <w:lang w:val="fr-FR"/>
          </w:rPr>
          <w:t>2005</w:t>
        </w:r>
        <w:r>
          <w:rPr>
            <w:rFonts w:hint="eastAsia"/>
            <w:lang w:val="fr-FR"/>
          </w:rPr>
          <w:t>年</w:t>
        </w:r>
        <w:r>
          <w:rPr>
            <w:rFonts w:hint="eastAsia"/>
            <w:lang w:val="fr-FR"/>
          </w:rPr>
          <w:t>2</w:t>
        </w:r>
        <w:r>
          <w:rPr>
            <w:rFonts w:hint="eastAsia"/>
            <w:lang w:val="fr-FR"/>
          </w:rPr>
          <w:t>月</w:t>
        </w:r>
        <w:r>
          <w:rPr>
            <w:rFonts w:hint="eastAsia"/>
            <w:lang w:val="fr-FR"/>
          </w:rPr>
          <w:t>21</w:t>
        </w:r>
        <w:r>
          <w:rPr>
            <w:rFonts w:hint="eastAsia"/>
            <w:lang w:val="fr-FR"/>
          </w:rPr>
          <w:t>日</w:t>
        </w:r>
      </w:smartTag>
      <w:r>
        <w:rPr>
          <w:rFonts w:hint="eastAsia"/>
          <w:lang w:val="fr-FR"/>
        </w:rPr>
        <w:t>关于《刑法典》的第</w:t>
      </w:r>
      <w:r>
        <w:rPr>
          <w:lang w:val="fr-FR"/>
        </w:rPr>
        <w:t>9/2005</w:t>
      </w:r>
      <w:r>
        <w:rPr>
          <w:rFonts w:hint="eastAsia"/>
          <w:lang w:val="fr-FR"/>
        </w:rPr>
        <w:t>号法律</w:t>
      </w:r>
      <w:r>
        <w:rPr>
          <w:lang w:val="fr-FR"/>
        </w:rPr>
        <w:t>)</w:t>
      </w:r>
      <w:r>
        <w:rPr>
          <w:rFonts w:hint="eastAsia"/>
          <w:lang w:val="fr-FR"/>
        </w:rPr>
        <w:t>。首次将家庭中的虐待行为定为犯罪行为</w:t>
      </w:r>
      <w:r>
        <w:rPr>
          <w:rFonts w:hint="eastAsia"/>
          <w:lang w:val="fr-FR"/>
        </w:rPr>
        <w:t>(</w:t>
      </w:r>
      <w:r>
        <w:rPr>
          <w:rFonts w:hint="eastAsia"/>
          <w:lang w:val="fr-FR"/>
        </w:rPr>
        <w:t>第</w:t>
      </w:r>
      <w:r>
        <w:rPr>
          <w:rFonts w:hint="eastAsia"/>
          <w:lang w:val="fr-FR"/>
        </w:rPr>
        <w:t>113</w:t>
      </w:r>
      <w:r>
        <w:rPr>
          <w:rFonts w:hint="eastAsia"/>
          <w:lang w:val="fr-FR"/>
        </w:rPr>
        <w:t>和</w:t>
      </w:r>
      <w:r>
        <w:rPr>
          <w:rFonts w:hint="eastAsia"/>
          <w:lang w:val="fr-FR"/>
        </w:rPr>
        <w:t>114</w:t>
      </w:r>
      <w:r>
        <w:rPr>
          <w:rFonts w:hint="eastAsia"/>
          <w:lang w:val="fr-FR"/>
        </w:rPr>
        <w:t>条</w:t>
      </w:r>
      <w:r>
        <w:rPr>
          <w:rFonts w:hint="eastAsia"/>
          <w:lang w:val="fr-FR"/>
        </w:rPr>
        <w:t>)</w:t>
      </w:r>
      <w:r>
        <w:rPr>
          <w:rFonts w:hint="eastAsia"/>
          <w:lang w:val="fr-FR"/>
        </w:rPr>
        <w:t>，加重了对典型歧视犯罪的处罚</w:t>
      </w:r>
      <w:r>
        <w:rPr>
          <w:rFonts w:hint="eastAsia"/>
          <w:lang w:val="fr-FR"/>
        </w:rPr>
        <w:t>(</w:t>
      </w:r>
      <w:r>
        <w:rPr>
          <w:rFonts w:hint="eastAsia"/>
          <w:lang w:val="fr-FR"/>
        </w:rPr>
        <w:t>第</w:t>
      </w:r>
      <w:r>
        <w:rPr>
          <w:rFonts w:hint="eastAsia"/>
          <w:lang w:val="fr-FR"/>
        </w:rPr>
        <w:t>338</w:t>
      </w:r>
      <w:r>
        <w:rPr>
          <w:rFonts w:hint="eastAsia"/>
          <w:lang w:val="fr-FR"/>
        </w:rPr>
        <w:t>条</w:t>
      </w:r>
      <w:r>
        <w:rPr>
          <w:rFonts w:hint="eastAsia"/>
          <w:lang w:val="fr-FR"/>
        </w:rPr>
        <w:t>)</w:t>
      </w:r>
      <w:r>
        <w:rPr>
          <w:rFonts w:hint="eastAsia"/>
          <w:lang w:val="fr-FR"/>
        </w:rPr>
        <w:t>，扩大了歧视动机的范围，减轻了对堕胎的处罚，并且取消了</w:t>
      </w:r>
      <w:r>
        <w:rPr>
          <w:rFonts w:hint="eastAsia"/>
          <w:lang w:val="fr-FR"/>
        </w:rPr>
        <w:t>1989</w:t>
      </w:r>
      <w:r>
        <w:rPr>
          <w:rFonts w:hint="eastAsia"/>
          <w:lang w:val="fr-FR"/>
        </w:rPr>
        <w:t>年《刑法典》中构成犯罪的一些事实；</w:t>
      </w:r>
    </w:p>
    <w:p w:rsidR="004555A0" w:rsidRDefault="004555A0">
      <w:pPr>
        <w:pStyle w:val="SingleTxtGC"/>
        <w:numPr>
          <w:ilvl w:val="0"/>
          <w:numId w:val="24"/>
        </w:numPr>
        <w:tabs>
          <w:tab w:val="clear" w:pos="431"/>
          <w:tab w:val="clear" w:pos="1134"/>
          <w:tab w:val="clear" w:pos="1565"/>
          <w:tab w:val="clear" w:pos="1996"/>
          <w:tab w:val="clear" w:pos="2381"/>
          <w:tab w:val="clear" w:pos="2427"/>
          <w:tab w:val="num" w:pos="2801"/>
          <w:tab w:val="left" w:pos="2835"/>
        </w:tabs>
        <w:ind w:left="2801"/>
        <w:rPr>
          <w:lang w:val="fr-FR"/>
        </w:rPr>
      </w:pPr>
      <w:r>
        <w:rPr>
          <w:lang w:val="fr-FR"/>
        </w:rPr>
        <w:t>Llei 10/2005 qualificada de modificació del Codi de Procediment Penal(</w:t>
      </w:r>
      <w:smartTag w:uri="urn:schemas-microsoft-com:office:smarttags" w:element="chsdate">
        <w:smartTagPr>
          <w:attr w:name="Year" w:val="2005"/>
          <w:attr w:name="Month" w:val="2"/>
          <w:attr w:name="Day" w:val="21"/>
          <w:attr w:name="IsLunarDate" w:val="False"/>
          <w:attr w:name="IsROCDate" w:val="False"/>
        </w:smartTagPr>
        <w:r>
          <w:rPr>
            <w:rFonts w:hint="eastAsia"/>
            <w:lang w:val="fr-FR"/>
          </w:rPr>
          <w:t>2005</w:t>
        </w:r>
        <w:r>
          <w:rPr>
            <w:rFonts w:hint="eastAsia"/>
            <w:lang w:val="fr-FR"/>
          </w:rPr>
          <w:t>年</w:t>
        </w:r>
        <w:r>
          <w:rPr>
            <w:rFonts w:hint="eastAsia"/>
            <w:lang w:val="fr-FR"/>
          </w:rPr>
          <w:t>2</w:t>
        </w:r>
        <w:r>
          <w:rPr>
            <w:rFonts w:hint="eastAsia"/>
            <w:lang w:val="fr-FR"/>
          </w:rPr>
          <w:t>月</w:t>
        </w:r>
        <w:r>
          <w:rPr>
            <w:rFonts w:hint="eastAsia"/>
            <w:lang w:val="fr-FR"/>
          </w:rPr>
          <w:t>21</w:t>
        </w:r>
        <w:r>
          <w:rPr>
            <w:rFonts w:hint="eastAsia"/>
            <w:lang w:val="fr-FR"/>
          </w:rPr>
          <w:t>日</w:t>
        </w:r>
      </w:smartTag>
      <w:r>
        <w:rPr>
          <w:rFonts w:hint="eastAsia"/>
          <w:lang w:val="fr-FR"/>
        </w:rPr>
        <w:t>修订《刑事诉讼法》的第</w:t>
      </w:r>
      <w:r>
        <w:rPr>
          <w:lang w:val="fr-FR"/>
        </w:rPr>
        <w:t>10/2005</w:t>
      </w:r>
      <w:r>
        <w:rPr>
          <w:rFonts w:hint="eastAsia"/>
          <w:lang w:val="fr-FR"/>
        </w:rPr>
        <w:t>号法律</w:t>
      </w:r>
      <w:r>
        <w:rPr>
          <w:lang w:val="fr-FR"/>
        </w:rPr>
        <w:t>)</w:t>
      </w:r>
      <w:r>
        <w:rPr>
          <w:lang w:val="fr-FR"/>
        </w:rPr>
        <w:t>；</w:t>
      </w:r>
    </w:p>
    <w:p w:rsidR="004555A0" w:rsidRDefault="004555A0">
      <w:pPr>
        <w:pStyle w:val="SingleTxtGC"/>
        <w:numPr>
          <w:ilvl w:val="0"/>
          <w:numId w:val="6"/>
        </w:numPr>
        <w:tabs>
          <w:tab w:val="clear" w:pos="431"/>
          <w:tab w:val="clear" w:pos="1134"/>
          <w:tab w:val="clear" w:pos="1565"/>
          <w:tab w:val="clear" w:pos="1996"/>
          <w:tab w:val="clear" w:pos="2427"/>
          <w:tab w:val="left" w:pos="2211"/>
        </w:tabs>
        <w:rPr>
          <w:lang w:val="fr-FR"/>
        </w:rPr>
      </w:pPr>
      <w:r>
        <w:rPr>
          <w:rFonts w:hint="eastAsia"/>
          <w:lang w:val="fr-FR"/>
        </w:rPr>
        <w:t>机构</w:t>
      </w:r>
      <w:r>
        <w:rPr>
          <w:lang w:val="fr-FR"/>
        </w:rPr>
        <w:t>：</w:t>
      </w:r>
    </w:p>
    <w:p w:rsidR="004555A0" w:rsidRDefault="004555A0">
      <w:pPr>
        <w:pStyle w:val="SingleTxtGC"/>
        <w:numPr>
          <w:ilvl w:val="0"/>
          <w:numId w:val="25"/>
        </w:numPr>
        <w:tabs>
          <w:tab w:val="clear" w:pos="431"/>
          <w:tab w:val="clear" w:pos="1134"/>
          <w:tab w:val="clear" w:pos="1565"/>
          <w:tab w:val="clear" w:pos="1996"/>
          <w:tab w:val="clear" w:pos="2381"/>
          <w:tab w:val="clear" w:pos="2427"/>
          <w:tab w:val="num" w:pos="2801"/>
          <w:tab w:val="left" w:pos="2835"/>
        </w:tabs>
        <w:ind w:left="2801"/>
        <w:rPr>
          <w:lang w:val="fr-FR"/>
        </w:rPr>
      </w:pPr>
      <w:r>
        <w:rPr>
          <w:lang w:val="fr-FR"/>
        </w:rPr>
        <w:t>Llei de creació i funcionament del raonador del ciutadà[</w:t>
      </w:r>
      <w:smartTag w:uri="urn:schemas-microsoft-com:office:smarttags" w:element="chsdate">
        <w:smartTagPr>
          <w:attr w:name="Year" w:val="1998"/>
          <w:attr w:name="Month" w:val="6"/>
          <w:attr w:name="Day" w:val="4"/>
          <w:attr w:name="IsLunarDate" w:val="False"/>
          <w:attr w:name="IsROCDate" w:val="False"/>
        </w:smartTagPr>
        <w:r>
          <w:rPr>
            <w:rFonts w:hint="eastAsia"/>
            <w:lang w:val="fr-FR"/>
          </w:rPr>
          <w:t>1998</w:t>
        </w:r>
        <w:r>
          <w:rPr>
            <w:rFonts w:hint="eastAsia"/>
            <w:lang w:val="fr-FR"/>
          </w:rPr>
          <w:t>年</w:t>
        </w:r>
        <w:r>
          <w:rPr>
            <w:rFonts w:hint="eastAsia"/>
            <w:lang w:val="fr-FR"/>
          </w:rPr>
          <w:t>6</w:t>
        </w:r>
        <w:r>
          <w:rPr>
            <w:rFonts w:hint="eastAsia"/>
            <w:lang w:val="fr-FR"/>
          </w:rPr>
          <w:t>月</w:t>
        </w:r>
        <w:r>
          <w:rPr>
            <w:rFonts w:hint="eastAsia"/>
            <w:lang w:val="fr-FR"/>
          </w:rPr>
          <w:t>4</w:t>
        </w:r>
        <w:r>
          <w:rPr>
            <w:rFonts w:hint="eastAsia"/>
            <w:lang w:val="fr-FR"/>
          </w:rPr>
          <w:t>日</w:t>
        </w:r>
      </w:smartTag>
      <w:r>
        <w:rPr>
          <w:rFonts w:hint="eastAsia"/>
          <w:lang w:val="fr-FR"/>
        </w:rPr>
        <w:t>关于</w:t>
      </w:r>
      <w:r>
        <w:rPr>
          <w:lang w:val="fr-FR"/>
        </w:rPr>
        <w:t>Raonador del ciutadà</w:t>
      </w:r>
      <w:r>
        <w:rPr>
          <w:rFonts w:hint="eastAsia"/>
          <w:lang w:val="fr-FR"/>
        </w:rPr>
        <w:t>(</w:t>
      </w:r>
      <w:r>
        <w:rPr>
          <w:rFonts w:hint="eastAsia"/>
          <w:lang w:val="fr-FR"/>
        </w:rPr>
        <w:t>安道尔公国调解机构</w:t>
      </w:r>
      <w:r>
        <w:rPr>
          <w:rFonts w:hint="eastAsia"/>
          <w:lang w:val="fr-FR"/>
        </w:rPr>
        <w:t>)</w:t>
      </w:r>
      <w:r>
        <w:rPr>
          <w:rFonts w:hint="eastAsia"/>
          <w:lang w:val="fr-FR"/>
        </w:rPr>
        <w:t>的设立和运行的法律</w:t>
      </w:r>
      <w:r>
        <w:rPr>
          <w:lang w:val="fr-FR"/>
        </w:rPr>
        <w:t>]</w:t>
      </w:r>
      <w:r>
        <w:rPr>
          <w:lang w:val="fr-FR"/>
        </w:rPr>
        <w:t>；</w:t>
      </w:r>
    </w:p>
    <w:p w:rsidR="004555A0" w:rsidRDefault="004555A0">
      <w:pPr>
        <w:pStyle w:val="SingleTxtGC"/>
        <w:numPr>
          <w:ilvl w:val="0"/>
          <w:numId w:val="25"/>
        </w:numPr>
        <w:tabs>
          <w:tab w:val="clear" w:pos="431"/>
          <w:tab w:val="clear" w:pos="1134"/>
          <w:tab w:val="clear" w:pos="1565"/>
          <w:tab w:val="clear" w:pos="1996"/>
          <w:tab w:val="clear" w:pos="2381"/>
          <w:tab w:val="clear" w:pos="2427"/>
          <w:tab w:val="num" w:pos="2801"/>
          <w:tab w:val="left" w:pos="2835"/>
        </w:tabs>
        <w:ind w:left="2801"/>
        <w:rPr>
          <w:lang w:val="fr-FR"/>
        </w:rPr>
      </w:pPr>
      <w:r>
        <w:rPr>
          <w:lang w:val="fr-FR"/>
        </w:rPr>
        <w:t>Llei del Tribunal de comptes(</w:t>
      </w:r>
      <w:smartTag w:uri="urn:schemas-microsoft-com:office:smarttags" w:element="chsdate">
        <w:smartTagPr>
          <w:attr w:name="Year" w:val="2000"/>
          <w:attr w:name="Month" w:val="11"/>
          <w:attr w:name="Day" w:val="9"/>
          <w:attr w:name="IsLunarDate" w:val="False"/>
          <w:attr w:name="IsROCDate" w:val="False"/>
        </w:smartTagPr>
        <w:r>
          <w:rPr>
            <w:rFonts w:hint="eastAsia"/>
            <w:lang w:val="fr-FR"/>
          </w:rPr>
          <w:t>2000</w:t>
        </w:r>
        <w:r>
          <w:rPr>
            <w:rFonts w:hint="eastAsia"/>
            <w:lang w:val="fr-FR"/>
          </w:rPr>
          <w:t>年</w:t>
        </w:r>
        <w:r>
          <w:rPr>
            <w:rFonts w:hint="eastAsia"/>
            <w:lang w:val="fr-FR"/>
          </w:rPr>
          <w:t>11</w:t>
        </w:r>
        <w:r>
          <w:rPr>
            <w:rFonts w:hint="eastAsia"/>
            <w:lang w:val="fr-FR"/>
          </w:rPr>
          <w:t>月</w:t>
        </w:r>
        <w:r>
          <w:rPr>
            <w:rFonts w:hint="eastAsia"/>
            <w:lang w:val="fr-FR"/>
          </w:rPr>
          <w:t>9</w:t>
        </w:r>
        <w:r>
          <w:rPr>
            <w:rFonts w:hint="eastAsia"/>
            <w:lang w:val="fr-FR"/>
          </w:rPr>
          <w:t>日</w:t>
        </w:r>
      </w:smartTag>
      <w:r>
        <w:rPr>
          <w:rFonts w:hint="eastAsia"/>
          <w:lang w:val="fr-FR"/>
        </w:rPr>
        <w:t>关于审计法庭的法律</w:t>
      </w:r>
      <w:r>
        <w:rPr>
          <w:lang w:val="fr-FR"/>
        </w:rPr>
        <w:t>)</w:t>
      </w:r>
      <w:r>
        <w:rPr>
          <w:lang w:val="fr-FR"/>
        </w:rPr>
        <w:t>；</w:t>
      </w:r>
    </w:p>
    <w:p w:rsidR="004555A0" w:rsidRDefault="004555A0">
      <w:pPr>
        <w:pStyle w:val="SingleTxtGC"/>
        <w:numPr>
          <w:ilvl w:val="0"/>
          <w:numId w:val="25"/>
        </w:numPr>
        <w:tabs>
          <w:tab w:val="clear" w:pos="431"/>
          <w:tab w:val="clear" w:pos="1134"/>
          <w:tab w:val="clear" w:pos="1565"/>
          <w:tab w:val="clear" w:pos="1996"/>
          <w:tab w:val="clear" w:pos="2381"/>
          <w:tab w:val="clear" w:pos="2427"/>
          <w:tab w:val="num" w:pos="2801"/>
          <w:tab w:val="left" w:pos="2835"/>
        </w:tabs>
        <w:ind w:left="2801"/>
        <w:rPr>
          <w:lang w:val="fr-FR"/>
        </w:rPr>
      </w:pPr>
      <w:r>
        <w:rPr>
          <w:lang w:val="fr-FR"/>
        </w:rPr>
        <w:t>Llei de la radiodifusió i televisió pública i de creació de la societat pública Ràdio i Televisió d’Andorra, SA(</w:t>
      </w:r>
      <w:smartTag w:uri="urn:schemas-microsoft-com:office:smarttags" w:element="chsdate">
        <w:smartTagPr>
          <w:attr w:name="Year" w:val="2000"/>
          <w:attr w:name="Month" w:val="4"/>
          <w:attr w:name="Day" w:val="13"/>
          <w:attr w:name="IsLunarDate" w:val="False"/>
          <w:attr w:name="IsROCDate" w:val="False"/>
        </w:smartTagPr>
        <w:r>
          <w:rPr>
            <w:rFonts w:hint="eastAsia"/>
            <w:lang w:val="fr-FR"/>
          </w:rPr>
          <w:t>2000</w:t>
        </w:r>
        <w:r>
          <w:rPr>
            <w:rFonts w:hint="eastAsia"/>
            <w:lang w:val="fr-FR"/>
          </w:rPr>
          <w:t>年</w:t>
        </w:r>
        <w:r>
          <w:rPr>
            <w:rFonts w:hint="eastAsia"/>
            <w:lang w:val="fr-FR"/>
          </w:rPr>
          <w:t>4</w:t>
        </w:r>
        <w:r>
          <w:rPr>
            <w:rFonts w:hint="eastAsia"/>
            <w:lang w:val="fr-FR"/>
          </w:rPr>
          <w:t>月</w:t>
        </w:r>
        <w:r>
          <w:rPr>
            <w:rFonts w:hint="eastAsia"/>
            <w:lang w:val="fr-FR"/>
          </w:rPr>
          <w:t>13</w:t>
        </w:r>
        <w:r>
          <w:rPr>
            <w:rFonts w:hint="eastAsia"/>
            <w:lang w:val="fr-FR"/>
          </w:rPr>
          <w:t>日</w:t>
        </w:r>
      </w:smartTag>
      <w:r>
        <w:rPr>
          <w:rFonts w:hint="eastAsia"/>
          <w:lang w:val="fr-FR"/>
        </w:rPr>
        <w:t>关于公共广播电视以及设立国营公司</w:t>
      </w:r>
      <w:r>
        <w:rPr>
          <w:lang w:val="fr-FR"/>
        </w:rPr>
        <w:t>Ràdio i Televisió d’Andorra</w:t>
      </w:r>
      <w:r>
        <w:rPr>
          <w:rFonts w:hint="eastAsia"/>
          <w:lang w:val="fr-FR"/>
        </w:rPr>
        <w:t>股份公司的法律</w:t>
      </w:r>
      <w:r>
        <w:rPr>
          <w:lang w:val="fr-FR"/>
        </w:rPr>
        <w:t>)</w:t>
      </w:r>
      <w:r>
        <w:rPr>
          <w:lang w:val="fr-FR"/>
        </w:rPr>
        <w:t>；</w:t>
      </w:r>
    </w:p>
    <w:p w:rsidR="004555A0" w:rsidRDefault="004555A0">
      <w:pPr>
        <w:pStyle w:val="SingleTxtGC"/>
        <w:numPr>
          <w:ilvl w:val="0"/>
          <w:numId w:val="6"/>
        </w:numPr>
        <w:tabs>
          <w:tab w:val="clear" w:pos="431"/>
          <w:tab w:val="clear" w:pos="1134"/>
          <w:tab w:val="clear" w:pos="1565"/>
          <w:tab w:val="clear" w:pos="1996"/>
          <w:tab w:val="clear" w:pos="2427"/>
          <w:tab w:val="left" w:pos="2211"/>
        </w:tabs>
        <w:rPr>
          <w:lang w:val="fr-FR"/>
        </w:rPr>
      </w:pPr>
      <w:r>
        <w:rPr>
          <w:rFonts w:hint="eastAsia"/>
          <w:lang w:val="fr-FR"/>
        </w:rPr>
        <w:t>行政</w:t>
      </w:r>
      <w:r>
        <w:rPr>
          <w:lang w:val="fr-FR"/>
        </w:rPr>
        <w:t>：</w:t>
      </w:r>
    </w:p>
    <w:p w:rsidR="004555A0" w:rsidRDefault="004555A0">
      <w:pPr>
        <w:pStyle w:val="SingleTxtGC"/>
        <w:numPr>
          <w:ilvl w:val="0"/>
          <w:numId w:val="26"/>
        </w:numPr>
        <w:tabs>
          <w:tab w:val="clear" w:pos="431"/>
          <w:tab w:val="clear" w:pos="1134"/>
          <w:tab w:val="clear" w:pos="1565"/>
          <w:tab w:val="clear" w:pos="1996"/>
          <w:tab w:val="clear" w:pos="2381"/>
          <w:tab w:val="clear" w:pos="2427"/>
          <w:tab w:val="num" w:pos="2801"/>
          <w:tab w:val="left" w:pos="2835"/>
        </w:tabs>
        <w:ind w:left="2801"/>
        <w:rPr>
          <w:lang w:val="fr-FR"/>
        </w:rPr>
      </w:pPr>
      <w:r>
        <w:rPr>
          <w:i/>
          <w:lang w:val="fr-FR"/>
        </w:rPr>
        <w:t>Llei del Codi de Duana</w:t>
      </w:r>
      <w:r>
        <w:rPr>
          <w:lang w:val="fr-FR"/>
        </w:rPr>
        <w:t>(</w:t>
      </w:r>
      <w:smartTag w:uri="urn:schemas-microsoft-com:office:smarttags" w:element="chsdate">
        <w:smartTagPr>
          <w:attr w:name="Year" w:val="1996"/>
          <w:attr w:name="Month" w:val="6"/>
          <w:attr w:name="Day" w:val="20"/>
          <w:attr w:name="IsLunarDate" w:val="False"/>
          <w:attr w:name="IsROCDate" w:val="False"/>
        </w:smartTagPr>
        <w:r>
          <w:rPr>
            <w:rFonts w:hint="eastAsia"/>
            <w:lang w:val="fr-FR"/>
          </w:rPr>
          <w:t>1996</w:t>
        </w:r>
        <w:r>
          <w:rPr>
            <w:rFonts w:hint="eastAsia"/>
            <w:lang w:val="fr-FR"/>
          </w:rPr>
          <w:t>年</w:t>
        </w:r>
        <w:r>
          <w:rPr>
            <w:rFonts w:hint="eastAsia"/>
            <w:lang w:val="fr-FR"/>
          </w:rPr>
          <w:t>6</w:t>
        </w:r>
        <w:r>
          <w:rPr>
            <w:rFonts w:hint="eastAsia"/>
            <w:lang w:val="fr-FR"/>
          </w:rPr>
          <w:t>月</w:t>
        </w:r>
        <w:r>
          <w:rPr>
            <w:rFonts w:hint="eastAsia"/>
            <w:lang w:val="fr-FR"/>
          </w:rPr>
          <w:t>20</w:t>
        </w:r>
        <w:r>
          <w:rPr>
            <w:rFonts w:hint="eastAsia"/>
            <w:lang w:val="fr-FR"/>
          </w:rPr>
          <w:t>日</w:t>
        </w:r>
      </w:smartTag>
      <w:r>
        <w:rPr>
          <w:rFonts w:hint="eastAsia"/>
          <w:lang w:val="fr-FR"/>
        </w:rPr>
        <w:t>关于《海关法》的法律</w:t>
      </w:r>
      <w:r>
        <w:rPr>
          <w:lang w:val="fr-FR"/>
        </w:rPr>
        <w:t>)</w:t>
      </w:r>
      <w:r>
        <w:rPr>
          <w:lang w:val="fr-FR"/>
        </w:rPr>
        <w:t>；</w:t>
      </w:r>
    </w:p>
    <w:p w:rsidR="004555A0" w:rsidRDefault="004555A0">
      <w:pPr>
        <w:pStyle w:val="SingleTxtGC"/>
        <w:numPr>
          <w:ilvl w:val="0"/>
          <w:numId w:val="26"/>
        </w:numPr>
        <w:tabs>
          <w:tab w:val="clear" w:pos="431"/>
          <w:tab w:val="clear" w:pos="1134"/>
          <w:tab w:val="clear" w:pos="1565"/>
          <w:tab w:val="clear" w:pos="1996"/>
          <w:tab w:val="clear" w:pos="2381"/>
          <w:tab w:val="clear" w:pos="2427"/>
          <w:tab w:val="num" w:pos="2801"/>
          <w:tab w:val="left" w:pos="2835"/>
        </w:tabs>
        <w:ind w:left="2801"/>
        <w:rPr>
          <w:lang w:val="fr-FR"/>
        </w:rPr>
      </w:pPr>
      <w:r>
        <w:rPr>
          <w:i/>
          <w:lang w:val="fr-FR"/>
        </w:rPr>
        <w:t>Llei de contractació pública</w:t>
      </w:r>
      <w:r>
        <w:rPr>
          <w:lang w:val="fr-FR"/>
        </w:rPr>
        <w:t>(</w:t>
      </w:r>
      <w:smartTag w:uri="urn:schemas-microsoft-com:office:smarttags" w:element="chsdate">
        <w:smartTagPr>
          <w:attr w:name="Year" w:val="2000"/>
          <w:attr w:name="Month" w:val="11"/>
          <w:attr w:name="Day" w:val="9"/>
          <w:attr w:name="IsLunarDate" w:val="False"/>
          <w:attr w:name="IsROCDate" w:val="False"/>
        </w:smartTagPr>
        <w:r>
          <w:rPr>
            <w:rFonts w:hint="eastAsia"/>
            <w:lang w:val="fr-FR"/>
          </w:rPr>
          <w:t>2000</w:t>
        </w:r>
        <w:r>
          <w:rPr>
            <w:rFonts w:hint="eastAsia"/>
            <w:lang w:val="fr-FR"/>
          </w:rPr>
          <w:t>年</w:t>
        </w:r>
        <w:r>
          <w:rPr>
            <w:rFonts w:hint="eastAsia"/>
            <w:lang w:val="fr-FR"/>
          </w:rPr>
          <w:t>11</w:t>
        </w:r>
        <w:r>
          <w:rPr>
            <w:rFonts w:hint="eastAsia"/>
            <w:lang w:val="fr-FR"/>
          </w:rPr>
          <w:t>月</w:t>
        </w:r>
        <w:r>
          <w:rPr>
            <w:rFonts w:hint="eastAsia"/>
            <w:lang w:val="fr-FR"/>
          </w:rPr>
          <w:t>9</w:t>
        </w:r>
        <w:r>
          <w:rPr>
            <w:rFonts w:hint="eastAsia"/>
            <w:lang w:val="fr-FR"/>
          </w:rPr>
          <w:t>日</w:t>
        </w:r>
      </w:smartTag>
      <w:r>
        <w:rPr>
          <w:rFonts w:hint="eastAsia"/>
          <w:lang w:val="fr-FR"/>
        </w:rPr>
        <w:t>关于政府合同的法律</w:t>
      </w:r>
      <w:r>
        <w:rPr>
          <w:lang w:val="fr-FR"/>
        </w:rPr>
        <w:t>)</w:t>
      </w:r>
      <w:r>
        <w:rPr>
          <w:lang w:val="fr-FR"/>
        </w:rPr>
        <w:t>；</w:t>
      </w:r>
    </w:p>
    <w:p w:rsidR="004555A0" w:rsidRDefault="004555A0">
      <w:pPr>
        <w:pStyle w:val="SingleTxtGC"/>
        <w:numPr>
          <w:ilvl w:val="0"/>
          <w:numId w:val="26"/>
        </w:numPr>
        <w:tabs>
          <w:tab w:val="clear" w:pos="431"/>
          <w:tab w:val="clear" w:pos="1134"/>
          <w:tab w:val="clear" w:pos="1565"/>
          <w:tab w:val="clear" w:pos="1996"/>
          <w:tab w:val="clear" w:pos="2381"/>
          <w:tab w:val="clear" w:pos="2427"/>
          <w:tab w:val="num" w:pos="2801"/>
          <w:tab w:val="left" w:pos="2835"/>
        </w:tabs>
        <w:ind w:left="2801"/>
        <w:rPr>
          <w:lang w:val="fr-FR"/>
        </w:rPr>
      </w:pPr>
      <w:r>
        <w:rPr>
          <w:i/>
          <w:lang w:val="fr-FR"/>
        </w:rPr>
        <w:t xml:space="preserve">Llei de </w:t>
      </w:r>
      <w:smartTag w:uri="urn:schemas-microsoft-com:office:smarttags" w:element="PersonName">
        <w:smartTagPr>
          <w:attr w:name="ProductID" w:val="la Funci"/>
        </w:smartTagPr>
        <w:r>
          <w:rPr>
            <w:i/>
            <w:lang w:val="fr-FR"/>
          </w:rPr>
          <w:t>la Funci</w:t>
        </w:r>
      </w:smartTag>
      <w:r>
        <w:rPr>
          <w:i/>
          <w:lang w:val="fr-FR"/>
        </w:rPr>
        <w:t>ó Pública</w:t>
      </w:r>
      <w:r>
        <w:rPr>
          <w:lang w:val="fr-FR"/>
        </w:rPr>
        <w:t>(</w:t>
      </w:r>
      <w:smartTag w:uri="urn:schemas-microsoft-com:office:smarttags" w:element="chsdate">
        <w:smartTagPr>
          <w:attr w:name="Year" w:val="2000"/>
          <w:attr w:name="Month" w:val="12"/>
          <w:attr w:name="Day" w:val="15"/>
          <w:attr w:name="IsLunarDate" w:val="False"/>
          <w:attr w:name="IsROCDate" w:val="False"/>
        </w:smartTagPr>
        <w:r>
          <w:rPr>
            <w:rFonts w:hint="eastAsia"/>
            <w:lang w:val="fr-FR"/>
          </w:rPr>
          <w:t>2000</w:t>
        </w:r>
        <w:r>
          <w:rPr>
            <w:rFonts w:hint="eastAsia"/>
            <w:lang w:val="fr-FR"/>
          </w:rPr>
          <w:t>年</w:t>
        </w:r>
        <w:r>
          <w:rPr>
            <w:rFonts w:hint="eastAsia"/>
            <w:lang w:val="fr-FR"/>
          </w:rPr>
          <w:t>12</w:t>
        </w:r>
        <w:r>
          <w:rPr>
            <w:rFonts w:hint="eastAsia"/>
            <w:lang w:val="fr-FR"/>
          </w:rPr>
          <w:t>月</w:t>
        </w:r>
        <w:r>
          <w:rPr>
            <w:rFonts w:hint="eastAsia"/>
            <w:lang w:val="fr-FR"/>
          </w:rPr>
          <w:t>15</w:t>
        </w:r>
        <w:r>
          <w:rPr>
            <w:rFonts w:hint="eastAsia"/>
            <w:lang w:val="fr-FR"/>
          </w:rPr>
          <w:t>日</w:t>
        </w:r>
      </w:smartTag>
      <w:r>
        <w:rPr>
          <w:rFonts w:hint="eastAsia"/>
          <w:lang w:val="fr-FR"/>
        </w:rPr>
        <w:t>关于公职的法律</w:t>
      </w:r>
      <w:r>
        <w:rPr>
          <w:lang w:val="fr-FR"/>
        </w:rPr>
        <w:t>)</w:t>
      </w:r>
      <w:r>
        <w:rPr>
          <w:lang w:val="fr-FR"/>
        </w:rPr>
        <w:t>；</w:t>
      </w:r>
    </w:p>
    <w:p w:rsidR="004555A0" w:rsidRDefault="004555A0">
      <w:pPr>
        <w:pStyle w:val="SingleTxtGC"/>
        <w:numPr>
          <w:ilvl w:val="0"/>
          <w:numId w:val="26"/>
        </w:numPr>
        <w:tabs>
          <w:tab w:val="clear" w:pos="431"/>
          <w:tab w:val="clear" w:pos="1134"/>
          <w:tab w:val="clear" w:pos="1565"/>
          <w:tab w:val="clear" w:pos="1996"/>
          <w:tab w:val="clear" w:pos="2381"/>
          <w:tab w:val="clear" w:pos="2427"/>
          <w:tab w:val="num" w:pos="2801"/>
          <w:tab w:val="left" w:pos="2835"/>
        </w:tabs>
        <w:ind w:left="2801"/>
        <w:rPr>
          <w:lang w:val="fr-FR"/>
        </w:rPr>
      </w:pPr>
      <w:r>
        <w:rPr>
          <w:i/>
          <w:lang w:val="fr-FR"/>
        </w:rPr>
        <w:t>Llei 9/2003 del patrimoni cultural d’Andorra</w:t>
      </w:r>
      <w:r>
        <w:rPr>
          <w:lang w:val="fr-FR"/>
        </w:rPr>
        <w:t>(</w:t>
      </w:r>
      <w:smartTag w:uri="urn:schemas-microsoft-com:office:smarttags" w:element="chsdate">
        <w:smartTagPr>
          <w:attr w:name="Year" w:val="2003"/>
          <w:attr w:name="Month" w:val="6"/>
          <w:attr w:name="Day" w:val="12"/>
          <w:attr w:name="IsLunarDate" w:val="False"/>
          <w:attr w:name="IsROCDate" w:val="False"/>
        </w:smartTagPr>
        <w:r>
          <w:rPr>
            <w:rFonts w:hint="eastAsia"/>
            <w:lang w:val="fr-FR"/>
          </w:rPr>
          <w:t>2003</w:t>
        </w:r>
        <w:r>
          <w:rPr>
            <w:rFonts w:hint="eastAsia"/>
            <w:lang w:val="fr-FR"/>
          </w:rPr>
          <w:t>年</w:t>
        </w:r>
        <w:r>
          <w:rPr>
            <w:rFonts w:hint="eastAsia"/>
            <w:lang w:val="fr-FR"/>
          </w:rPr>
          <w:t>6</w:t>
        </w:r>
        <w:r>
          <w:rPr>
            <w:rFonts w:hint="eastAsia"/>
            <w:lang w:val="fr-FR"/>
          </w:rPr>
          <w:t>月</w:t>
        </w:r>
        <w:r>
          <w:rPr>
            <w:rFonts w:hint="eastAsia"/>
            <w:lang w:val="fr-FR"/>
          </w:rPr>
          <w:t>12</w:t>
        </w:r>
        <w:r>
          <w:rPr>
            <w:rFonts w:hint="eastAsia"/>
            <w:lang w:val="fr-FR"/>
          </w:rPr>
          <w:t>日</w:t>
        </w:r>
      </w:smartTag>
      <w:r>
        <w:rPr>
          <w:rFonts w:hint="eastAsia"/>
          <w:lang w:val="fr-FR"/>
        </w:rPr>
        <w:t>关于安道尔文化遗产的第</w:t>
      </w:r>
      <w:r>
        <w:rPr>
          <w:lang w:val="fr-FR"/>
        </w:rPr>
        <w:t>9/2003</w:t>
      </w:r>
      <w:r>
        <w:rPr>
          <w:rFonts w:hint="eastAsia"/>
          <w:lang w:val="fr-FR"/>
        </w:rPr>
        <w:t>号法律</w:t>
      </w:r>
      <w:r>
        <w:rPr>
          <w:lang w:val="fr-FR"/>
        </w:rPr>
        <w:t>)</w:t>
      </w:r>
      <w:r>
        <w:rPr>
          <w:lang w:val="fr-FR"/>
        </w:rPr>
        <w:t>；</w:t>
      </w:r>
    </w:p>
    <w:p w:rsidR="004555A0" w:rsidRDefault="004555A0">
      <w:pPr>
        <w:pStyle w:val="SingleTxtGC"/>
        <w:numPr>
          <w:ilvl w:val="0"/>
          <w:numId w:val="26"/>
        </w:numPr>
        <w:tabs>
          <w:tab w:val="clear" w:pos="431"/>
          <w:tab w:val="clear" w:pos="1134"/>
          <w:tab w:val="clear" w:pos="1565"/>
          <w:tab w:val="clear" w:pos="1996"/>
          <w:tab w:val="clear" w:pos="2381"/>
          <w:tab w:val="clear" w:pos="2427"/>
          <w:tab w:val="num" w:pos="2801"/>
          <w:tab w:val="left" w:pos="2835"/>
        </w:tabs>
        <w:ind w:left="2801"/>
        <w:rPr>
          <w:lang w:val="fr-FR"/>
        </w:rPr>
      </w:pPr>
      <w:r>
        <w:rPr>
          <w:i/>
          <w:lang w:val="fr-FR"/>
        </w:rPr>
        <w:t>Llei 5/2004 de modificació del Codi de Duana</w:t>
      </w:r>
      <w:r>
        <w:rPr>
          <w:lang w:val="fr-FR"/>
        </w:rPr>
        <w:t>(</w:t>
      </w:r>
      <w:smartTag w:uri="urn:schemas-microsoft-com:office:smarttags" w:element="chsdate">
        <w:smartTagPr>
          <w:attr w:name="Year" w:val="2004"/>
          <w:attr w:name="Month" w:val="4"/>
          <w:attr w:name="Day" w:val="14"/>
          <w:attr w:name="IsLunarDate" w:val="False"/>
          <w:attr w:name="IsROCDate" w:val="False"/>
        </w:smartTagPr>
        <w:r>
          <w:rPr>
            <w:rFonts w:hint="eastAsia"/>
            <w:lang w:val="fr-FR"/>
          </w:rPr>
          <w:t>2004</w:t>
        </w:r>
        <w:r>
          <w:rPr>
            <w:rFonts w:hint="eastAsia"/>
            <w:lang w:val="fr-FR"/>
          </w:rPr>
          <w:t>年</w:t>
        </w:r>
        <w:r>
          <w:rPr>
            <w:rFonts w:hint="eastAsia"/>
            <w:lang w:val="fr-FR"/>
          </w:rPr>
          <w:t>4</w:t>
        </w:r>
        <w:r>
          <w:rPr>
            <w:rFonts w:hint="eastAsia"/>
            <w:lang w:val="fr-FR"/>
          </w:rPr>
          <w:t>月</w:t>
        </w:r>
        <w:r>
          <w:rPr>
            <w:rFonts w:hint="eastAsia"/>
            <w:lang w:val="fr-FR"/>
          </w:rPr>
          <w:t>14</w:t>
        </w:r>
        <w:r>
          <w:rPr>
            <w:rFonts w:hint="eastAsia"/>
            <w:lang w:val="fr-FR"/>
          </w:rPr>
          <w:t>日</w:t>
        </w:r>
      </w:smartTag>
      <w:r>
        <w:rPr>
          <w:rFonts w:hint="eastAsia"/>
          <w:lang w:val="fr-FR"/>
        </w:rPr>
        <w:t>修订《海关法》的第</w:t>
      </w:r>
      <w:r>
        <w:rPr>
          <w:lang w:val="fr-FR"/>
        </w:rPr>
        <w:t>5/2004</w:t>
      </w:r>
      <w:r>
        <w:rPr>
          <w:rFonts w:hint="eastAsia"/>
          <w:lang w:val="fr-FR"/>
        </w:rPr>
        <w:t>号法律</w:t>
      </w:r>
      <w:r>
        <w:rPr>
          <w:lang w:val="fr-FR"/>
        </w:rPr>
        <w:t>)</w:t>
      </w:r>
      <w:r>
        <w:rPr>
          <w:lang w:val="fr-FR"/>
        </w:rPr>
        <w:t>；</w:t>
      </w:r>
    </w:p>
    <w:p w:rsidR="004555A0" w:rsidRDefault="004555A0">
      <w:pPr>
        <w:pStyle w:val="SingleTxtGC"/>
        <w:numPr>
          <w:ilvl w:val="0"/>
          <w:numId w:val="26"/>
        </w:numPr>
        <w:tabs>
          <w:tab w:val="clear" w:pos="431"/>
          <w:tab w:val="clear" w:pos="1134"/>
          <w:tab w:val="clear" w:pos="1565"/>
          <w:tab w:val="clear" w:pos="1996"/>
          <w:tab w:val="clear" w:pos="2381"/>
          <w:tab w:val="clear" w:pos="2427"/>
          <w:tab w:val="num" w:pos="2801"/>
          <w:tab w:val="left" w:pos="2835"/>
        </w:tabs>
        <w:ind w:left="2801"/>
        <w:rPr>
          <w:lang w:val="fr-FR"/>
        </w:rPr>
      </w:pPr>
      <w:r>
        <w:rPr>
          <w:i/>
          <w:lang w:val="fr-FR"/>
        </w:rPr>
        <w:t>Llei 8/2004 qualificada del Cos de Policia</w:t>
      </w:r>
      <w:r>
        <w:rPr>
          <w:lang w:val="fr-FR"/>
        </w:rPr>
        <w:t>(</w:t>
      </w:r>
      <w:smartTag w:uri="urn:schemas-microsoft-com:office:smarttags" w:element="chsdate">
        <w:smartTagPr>
          <w:attr w:name="Year" w:val="2004"/>
          <w:attr w:name="Month" w:val="5"/>
          <w:attr w:name="Day" w:val="27"/>
          <w:attr w:name="IsLunarDate" w:val="False"/>
          <w:attr w:name="IsROCDate" w:val="False"/>
        </w:smartTagPr>
        <w:r>
          <w:rPr>
            <w:rFonts w:hint="eastAsia"/>
            <w:lang w:val="fr-FR"/>
          </w:rPr>
          <w:t>2004</w:t>
        </w:r>
        <w:r>
          <w:rPr>
            <w:rFonts w:hint="eastAsia"/>
            <w:lang w:val="fr-FR"/>
          </w:rPr>
          <w:t>年</w:t>
        </w:r>
        <w:r>
          <w:rPr>
            <w:rFonts w:hint="eastAsia"/>
            <w:lang w:val="fr-FR"/>
          </w:rPr>
          <w:t>5</w:t>
        </w:r>
        <w:r>
          <w:rPr>
            <w:rFonts w:hint="eastAsia"/>
            <w:lang w:val="fr-FR"/>
          </w:rPr>
          <w:t>月</w:t>
        </w:r>
        <w:r>
          <w:rPr>
            <w:rFonts w:hint="eastAsia"/>
            <w:lang w:val="fr-FR"/>
          </w:rPr>
          <w:t>27</w:t>
        </w:r>
        <w:r>
          <w:rPr>
            <w:rFonts w:hint="eastAsia"/>
            <w:lang w:val="fr-FR"/>
          </w:rPr>
          <w:t>日</w:t>
        </w:r>
      </w:smartTag>
      <w:r>
        <w:rPr>
          <w:rFonts w:hint="eastAsia"/>
          <w:lang w:val="fr-FR"/>
        </w:rPr>
        <w:t>关于警察的第</w:t>
      </w:r>
      <w:r>
        <w:rPr>
          <w:lang w:val="fr-FR"/>
        </w:rPr>
        <w:t>8/2004</w:t>
      </w:r>
      <w:r>
        <w:rPr>
          <w:rFonts w:hint="eastAsia"/>
          <w:lang w:val="fr-FR"/>
        </w:rPr>
        <w:t>号法律</w:t>
      </w:r>
      <w:r>
        <w:rPr>
          <w:lang w:val="fr-FR"/>
        </w:rPr>
        <w:t>)</w:t>
      </w:r>
      <w:r>
        <w:rPr>
          <w:lang w:val="fr-FR"/>
        </w:rPr>
        <w:t>；</w:t>
      </w:r>
    </w:p>
    <w:p w:rsidR="004555A0" w:rsidRDefault="004555A0">
      <w:pPr>
        <w:pStyle w:val="SingleTxtGC"/>
        <w:numPr>
          <w:ilvl w:val="0"/>
          <w:numId w:val="26"/>
        </w:numPr>
        <w:tabs>
          <w:tab w:val="clear" w:pos="431"/>
          <w:tab w:val="clear" w:pos="1134"/>
          <w:tab w:val="clear" w:pos="1565"/>
          <w:tab w:val="clear" w:pos="1996"/>
          <w:tab w:val="clear" w:pos="2381"/>
          <w:tab w:val="clear" w:pos="2427"/>
          <w:tab w:val="num" w:pos="2801"/>
          <w:tab w:val="left" w:pos="2835"/>
        </w:tabs>
        <w:ind w:left="2801"/>
        <w:rPr>
          <w:lang w:val="fr-FR"/>
        </w:rPr>
      </w:pPr>
      <w:r>
        <w:rPr>
          <w:i/>
          <w:lang w:val="fr-FR"/>
        </w:rPr>
        <w:t>Llei 8/2005 dels agents de circulació comunals</w:t>
      </w:r>
      <w:r>
        <w:rPr>
          <w:lang w:val="fr-FR"/>
        </w:rPr>
        <w:t>(</w:t>
      </w:r>
      <w:smartTag w:uri="urn:schemas-microsoft-com:office:smarttags" w:element="chsdate">
        <w:smartTagPr>
          <w:attr w:name="Year" w:val="2005"/>
          <w:attr w:name="Month" w:val="2"/>
          <w:attr w:name="Day" w:val="21"/>
          <w:attr w:name="IsLunarDate" w:val="False"/>
          <w:attr w:name="IsROCDate" w:val="False"/>
        </w:smartTagPr>
        <w:r>
          <w:rPr>
            <w:rFonts w:hint="eastAsia"/>
            <w:lang w:val="fr-FR"/>
          </w:rPr>
          <w:t>2005</w:t>
        </w:r>
        <w:r>
          <w:rPr>
            <w:rFonts w:hint="eastAsia"/>
            <w:lang w:val="fr-FR"/>
          </w:rPr>
          <w:t>年</w:t>
        </w:r>
        <w:r>
          <w:rPr>
            <w:rFonts w:hint="eastAsia"/>
            <w:lang w:val="fr-FR"/>
          </w:rPr>
          <w:t>2</w:t>
        </w:r>
        <w:r>
          <w:rPr>
            <w:rFonts w:hint="eastAsia"/>
            <w:lang w:val="fr-FR"/>
          </w:rPr>
          <w:t>月</w:t>
        </w:r>
        <w:r>
          <w:rPr>
            <w:rFonts w:hint="eastAsia"/>
            <w:lang w:val="fr-FR"/>
          </w:rPr>
          <w:t>21</w:t>
        </w:r>
        <w:r>
          <w:rPr>
            <w:rFonts w:hint="eastAsia"/>
            <w:lang w:val="fr-FR"/>
          </w:rPr>
          <w:t>日</w:t>
        </w:r>
      </w:smartTag>
      <w:r>
        <w:rPr>
          <w:rFonts w:hint="eastAsia"/>
          <w:lang w:val="fr-FR"/>
        </w:rPr>
        <w:t>关于市镇交通警察的第</w:t>
      </w:r>
      <w:r>
        <w:rPr>
          <w:lang w:val="fr-FR"/>
        </w:rPr>
        <w:t>8/2005</w:t>
      </w:r>
      <w:r>
        <w:rPr>
          <w:rFonts w:hint="eastAsia"/>
          <w:lang w:val="fr-FR"/>
        </w:rPr>
        <w:t>号法律</w:t>
      </w:r>
      <w:r>
        <w:rPr>
          <w:lang w:val="fr-FR"/>
        </w:rPr>
        <w:t>)</w:t>
      </w:r>
      <w:r>
        <w:rPr>
          <w:lang w:val="fr-FR"/>
        </w:rPr>
        <w:t>；</w:t>
      </w:r>
    </w:p>
    <w:p w:rsidR="004555A0" w:rsidRDefault="004555A0">
      <w:pPr>
        <w:pStyle w:val="SingleTxtGC"/>
        <w:numPr>
          <w:ilvl w:val="0"/>
          <w:numId w:val="26"/>
        </w:numPr>
        <w:tabs>
          <w:tab w:val="clear" w:pos="431"/>
          <w:tab w:val="clear" w:pos="1134"/>
          <w:tab w:val="clear" w:pos="1565"/>
          <w:tab w:val="clear" w:pos="1996"/>
          <w:tab w:val="clear" w:pos="2381"/>
          <w:tab w:val="clear" w:pos="2427"/>
          <w:tab w:val="num" w:pos="2801"/>
          <w:tab w:val="left" w:pos="2835"/>
        </w:tabs>
        <w:ind w:left="2801"/>
        <w:rPr>
          <w:lang w:val="fr-FR"/>
        </w:rPr>
      </w:pPr>
      <w:r>
        <w:rPr>
          <w:i/>
          <w:lang w:val="fr-FR"/>
        </w:rPr>
        <w:t xml:space="preserve">Llei 9/2004 de </w:t>
      </w:r>
      <w:smartTag w:uri="urn:schemas-microsoft-com:office:smarttags" w:element="PersonName">
        <w:smartTagPr>
          <w:attr w:name="ProductID" w:val="la Funci"/>
        </w:smartTagPr>
        <w:r>
          <w:rPr>
            <w:i/>
            <w:lang w:val="fr-FR"/>
          </w:rPr>
          <w:t>la Funci</w:t>
        </w:r>
      </w:smartTag>
      <w:r>
        <w:rPr>
          <w:i/>
          <w:lang w:val="fr-FR"/>
        </w:rPr>
        <w:t>ó Pública de l’Administració de Justícia</w:t>
      </w:r>
      <w:r>
        <w:rPr>
          <w:lang w:val="fr-FR"/>
        </w:rPr>
        <w:t>(</w:t>
      </w:r>
      <w:smartTag w:uri="urn:schemas-microsoft-com:office:smarttags" w:element="chsdate">
        <w:smartTagPr>
          <w:attr w:name="Year" w:val="2004"/>
          <w:attr w:name="Month" w:val="5"/>
          <w:attr w:name="Day" w:val="27"/>
          <w:attr w:name="IsLunarDate" w:val="False"/>
          <w:attr w:name="IsROCDate" w:val="False"/>
        </w:smartTagPr>
        <w:r>
          <w:rPr>
            <w:rFonts w:hint="eastAsia"/>
            <w:lang w:val="fr-FR"/>
          </w:rPr>
          <w:t>2004</w:t>
        </w:r>
        <w:r>
          <w:rPr>
            <w:rFonts w:hint="eastAsia"/>
            <w:lang w:val="fr-FR"/>
          </w:rPr>
          <w:t>年</w:t>
        </w:r>
        <w:r>
          <w:rPr>
            <w:rFonts w:hint="eastAsia"/>
            <w:lang w:val="fr-FR"/>
          </w:rPr>
          <w:t>5</w:t>
        </w:r>
        <w:r>
          <w:rPr>
            <w:rFonts w:hint="eastAsia"/>
            <w:lang w:val="fr-FR"/>
          </w:rPr>
          <w:t>月</w:t>
        </w:r>
        <w:r>
          <w:rPr>
            <w:rFonts w:hint="eastAsia"/>
            <w:lang w:val="fr-FR"/>
          </w:rPr>
          <w:t>27</w:t>
        </w:r>
        <w:r>
          <w:rPr>
            <w:rFonts w:hint="eastAsia"/>
            <w:lang w:val="fr-FR"/>
          </w:rPr>
          <w:t>日</w:t>
        </w:r>
      </w:smartTag>
      <w:r>
        <w:rPr>
          <w:rFonts w:hint="eastAsia"/>
          <w:lang w:val="fr-FR"/>
        </w:rPr>
        <w:t>关于司法行政的第</w:t>
      </w:r>
      <w:r>
        <w:rPr>
          <w:lang w:val="fr-FR"/>
        </w:rPr>
        <w:t>9/2004</w:t>
      </w:r>
      <w:r>
        <w:rPr>
          <w:rFonts w:hint="eastAsia"/>
          <w:lang w:val="fr-FR"/>
        </w:rPr>
        <w:t>号法律</w:t>
      </w:r>
      <w:r>
        <w:rPr>
          <w:lang w:val="fr-FR"/>
        </w:rPr>
        <w:t>)</w:t>
      </w:r>
      <w:r>
        <w:rPr>
          <w:lang w:val="fr-FR"/>
        </w:rPr>
        <w:t>；</w:t>
      </w:r>
    </w:p>
    <w:p w:rsidR="004555A0" w:rsidRDefault="004555A0">
      <w:pPr>
        <w:pStyle w:val="SingleTxtGC"/>
        <w:numPr>
          <w:ilvl w:val="0"/>
          <w:numId w:val="26"/>
        </w:numPr>
        <w:tabs>
          <w:tab w:val="clear" w:pos="431"/>
          <w:tab w:val="clear" w:pos="1134"/>
          <w:tab w:val="clear" w:pos="1565"/>
          <w:tab w:val="clear" w:pos="1996"/>
          <w:tab w:val="clear" w:pos="2381"/>
          <w:tab w:val="clear" w:pos="2427"/>
          <w:tab w:val="num" w:pos="2801"/>
          <w:tab w:val="left" w:pos="2835"/>
        </w:tabs>
        <w:ind w:left="2801"/>
        <w:rPr>
          <w:lang w:val="fr-FR"/>
        </w:rPr>
      </w:pPr>
      <w:r>
        <w:rPr>
          <w:i/>
          <w:lang w:val="fr-FR"/>
        </w:rPr>
        <w:t xml:space="preserve">Llei 10/2004 qualificada de modificació de </w:t>
      </w:r>
      <w:smartTag w:uri="urn:schemas-microsoft-com:office:smarttags" w:element="PersonName">
        <w:smartTagPr>
          <w:attr w:name="ProductID" w:val="la Llei"/>
        </w:smartTagPr>
        <w:r>
          <w:rPr>
            <w:i/>
            <w:lang w:val="fr-FR"/>
          </w:rPr>
          <w:t>la Llei</w:t>
        </w:r>
      </w:smartTag>
      <w:r>
        <w:rPr>
          <w:i/>
          <w:lang w:val="fr-FR"/>
        </w:rPr>
        <w:t xml:space="preserve"> qualificada de la </w:t>
      </w:r>
      <w:r>
        <w:rPr>
          <w:lang w:val="fr-FR"/>
        </w:rPr>
        <w:t>nacionalitat(</w:t>
      </w:r>
      <w:smartTag w:uri="urn:schemas-microsoft-com:office:smarttags" w:element="chsdate">
        <w:smartTagPr>
          <w:attr w:name="Year" w:val="2004"/>
          <w:attr w:name="Month" w:val="5"/>
          <w:attr w:name="Day" w:val="27"/>
          <w:attr w:name="IsLunarDate" w:val="False"/>
          <w:attr w:name="IsROCDate" w:val="False"/>
        </w:smartTagPr>
        <w:r>
          <w:rPr>
            <w:rFonts w:hint="eastAsia"/>
            <w:lang w:val="fr-FR"/>
          </w:rPr>
          <w:t>2004</w:t>
        </w:r>
        <w:r>
          <w:rPr>
            <w:rFonts w:hint="eastAsia"/>
            <w:lang w:val="fr-FR"/>
          </w:rPr>
          <w:t>年</w:t>
        </w:r>
        <w:r>
          <w:rPr>
            <w:rFonts w:hint="eastAsia"/>
            <w:lang w:val="fr-FR"/>
          </w:rPr>
          <w:t>5</w:t>
        </w:r>
        <w:r>
          <w:rPr>
            <w:rFonts w:hint="eastAsia"/>
            <w:lang w:val="fr-FR"/>
          </w:rPr>
          <w:t>月</w:t>
        </w:r>
        <w:r>
          <w:rPr>
            <w:rFonts w:hint="eastAsia"/>
            <w:lang w:val="fr-FR"/>
          </w:rPr>
          <w:t>27</w:t>
        </w:r>
        <w:r>
          <w:rPr>
            <w:rFonts w:hint="eastAsia"/>
            <w:lang w:val="fr-FR"/>
          </w:rPr>
          <w:t>日</w:t>
        </w:r>
      </w:smartTag>
      <w:r>
        <w:rPr>
          <w:rFonts w:hint="eastAsia"/>
          <w:lang w:val="fr-FR"/>
        </w:rPr>
        <w:t>修订《国籍法》的第</w:t>
      </w:r>
      <w:r>
        <w:rPr>
          <w:lang w:val="fr-FR"/>
        </w:rPr>
        <w:t>10/2004</w:t>
      </w:r>
      <w:r>
        <w:rPr>
          <w:rFonts w:hint="eastAsia"/>
          <w:lang w:val="fr-FR"/>
        </w:rPr>
        <w:t>号法律</w:t>
      </w:r>
      <w:r>
        <w:rPr>
          <w:lang w:val="fr-FR"/>
        </w:rPr>
        <w:t>)</w:t>
      </w:r>
      <w:r>
        <w:rPr>
          <w:lang w:val="fr-FR"/>
        </w:rPr>
        <w:t>；</w:t>
      </w:r>
    </w:p>
    <w:p w:rsidR="004555A0" w:rsidRDefault="004555A0">
      <w:pPr>
        <w:pStyle w:val="SingleTxtGC"/>
        <w:numPr>
          <w:ilvl w:val="0"/>
          <w:numId w:val="6"/>
        </w:numPr>
        <w:tabs>
          <w:tab w:val="clear" w:pos="431"/>
          <w:tab w:val="clear" w:pos="1134"/>
          <w:tab w:val="clear" w:pos="1565"/>
          <w:tab w:val="clear" w:pos="1996"/>
          <w:tab w:val="clear" w:pos="2427"/>
          <w:tab w:val="left" w:pos="2211"/>
        </w:tabs>
        <w:rPr>
          <w:lang w:val="fr-FR"/>
        </w:rPr>
      </w:pPr>
      <w:bookmarkStart w:id="51" w:name="_Toc279151053"/>
      <w:bookmarkStart w:id="52" w:name="_Toc300830875"/>
      <w:r>
        <w:rPr>
          <w:rFonts w:hint="eastAsia"/>
          <w:lang w:val="fr-FR"/>
        </w:rPr>
        <w:t>移徙</w:t>
      </w:r>
      <w:r>
        <w:rPr>
          <w:lang w:val="fr-FR"/>
        </w:rPr>
        <w:t>/</w:t>
      </w:r>
      <w:bookmarkEnd w:id="51"/>
      <w:bookmarkEnd w:id="52"/>
      <w:r>
        <w:rPr>
          <w:rFonts w:hint="eastAsia"/>
          <w:lang w:val="fr-FR"/>
        </w:rPr>
        <w:t>工作</w:t>
      </w:r>
      <w:r>
        <w:rPr>
          <w:lang w:val="fr-FR"/>
        </w:rPr>
        <w:t>：</w:t>
      </w:r>
    </w:p>
    <w:p w:rsidR="004555A0" w:rsidRDefault="004555A0">
      <w:pPr>
        <w:pStyle w:val="SingleTxtGC"/>
        <w:numPr>
          <w:ilvl w:val="0"/>
          <w:numId w:val="27"/>
        </w:numPr>
        <w:tabs>
          <w:tab w:val="clear" w:pos="431"/>
          <w:tab w:val="clear" w:pos="1134"/>
          <w:tab w:val="clear" w:pos="1565"/>
          <w:tab w:val="clear" w:pos="1996"/>
          <w:tab w:val="clear" w:pos="2381"/>
          <w:tab w:val="clear" w:pos="2427"/>
          <w:tab w:val="num" w:pos="2801"/>
          <w:tab w:val="left" w:pos="2835"/>
        </w:tabs>
        <w:ind w:left="2801"/>
        <w:rPr>
          <w:lang w:val="fr-FR"/>
        </w:rPr>
      </w:pPr>
      <w:r>
        <w:rPr>
          <w:lang w:val="fr-FR"/>
        </w:rPr>
        <w:t>Llei qualificada de residències passives(</w:t>
      </w:r>
      <w:smartTag w:uri="urn:schemas-microsoft-com:office:smarttags" w:element="chsdate">
        <w:smartTagPr>
          <w:attr w:name="Year" w:val="1995"/>
          <w:attr w:name="Month" w:val="5"/>
          <w:attr w:name="Day" w:val="30"/>
          <w:attr w:name="IsLunarDate" w:val="False"/>
          <w:attr w:name="IsROCDate" w:val="False"/>
        </w:smartTagPr>
        <w:r>
          <w:rPr>
            <w:rFonts w:hint="eastAsia"/>
            <w:lang w:val="fr-FR"/>
          </w:rPr>
          <w:t>1995</w:t>
        </w:r>
        <w:r>
          <w:rPr>
            <w:rFonts w:hint="eastAsia"/>
            <w:lang w:val="fr-FR"/>
          </w:rPr>
          <w:t>年</w:t>
        </w:r>
        <w:r>
          <w:rPr>
            <w:rFonts w:hint="eastAsia"/>
            <w:lang w:val="fr-FR"/>
          </w:rPr>
          <w:t>5</w:t>
        </w:r>
        <w:r>
          <w:rPr>
            <w:rFonts w:hint="eastAsia"/>
            <w:lang w:val="fr-FR"/>
          </w:rPr>
          <w:t>月</w:t>
        </w:r>
        <w:r>
          <w:rPr>
            <w:rFonts w:hint="eastAsia"/>
            <w:lang w:val="fr-FR"/>
          </w:rPr>
          <w:t>30</w:t>
        </w:r>
        <w:r>
          <w:rPr>
            <w:rFonts w:hint="eastAsia"/>
            <w:lang w:val="fr-FR"/>
          </w:rPr>
          <w:t>日</w:t>
        </w:r>
      </w:smartTag>
      <w:r>
        <w:rPr>
          <w:rFonts w:hint="eastAsia"/>
          <w:lang w:val="fr-FR"/>
        </w:rPr>
        <w:t>关于被动居留的法律</w:t>
      </w:r>
      <w:r>
        <w:rPr>
          <w:lang w:val="fr-FR"/>
        </w:rPr>
        <w:t>)</w:t>
      </w:r>
      <w:r>
        <w:rPr>
          <w:lang w:val="fr-FR"/>
        </w:rPr>
        <w:t>；</w:t>
      </w:r>
    </w:p>
    <w:p w:rsidR="004555A0" w:rsidRDefault="004555A0">
      <w:pPr>
        <w:pStyle w:val="SingleTxtGC"/>
        <w:numPr>
          <w:ilvl w:val="0"/>
          <w:numId w:val="27"/>
        </w:numPr>
        <w:tabs>
          <w:tab w:val="clear" w:pos="431"/>
          <w:tab w:val="clear" w:pos="1134"/>
          <w:tab w:val="clear" w:pos="1565"/>
          <w:tab w:val="clear" w:pos="1996"/>
          <w:tab w:val="clear" w:pos="2381"/>
          <w:tab w:val="clear" w:pos="2427"/>
          <w:tab w:val="num" w:pos="2801"/>
          <w:tab w:val="left" w:pos="2835"/>
        </w:tabs>
        <w:ind w:left="2801"/>
        <w:rPr>
          <w:lang w:val="fr-FR"/>
        </w:rPr>
      </w:pPr>
      <w:r>
        <w:rPr>
          <w:lang w:val="fr-FR"/>
        </w:rPr>
        <w:t xml:space="preserve">Llei qualificada de modificació de </w:t>
      </w:r>
      <w:smartTag w:uri="urn:schemas-microsoft-com:office:smarttags" w:element="PersonName">
        <w:smartTagPr>
          <w:attr w:name="ProductID" w:val="la Llei"/>
        </w:smartTagPr>
        <w:r>
          <w:rPr>
            <w:lang w:val="fr-FR"/>
          </w:rPr>
          <w:t>la Llei</w:t>
        </w:r>
      </w:smartTag>
      <w:r>
        <w:rPr>
          <w:lang w:val="fr-FR"/>
        </w:rPr>
        <w:t xml:space="preserve"> qualificada de residències passives(</w:t>
      </w:r>
      <w:smartTag w:uri="urn:schemas-microsoft-com:office:smarttags" w:element="chsdate">
        <w:smartTagPr>
          <w:attr w:name="Year" w:val="1996"/>
          <w:attr w:name="Month" w:val="12"/>
          <w:attr w:name="Day" w:val="28"/>
          <w:attr w:name="IsLunarDate" w:val="False"/>
          <w:attr w:name="IsROCDate" w:val="False"/>
        </w:smartTagPr>
        <w:r>
          <w:rPr>
            <w:rFonts w:hint="eastAsia"/>
            <w:lang w:val="fr-FR"/>
          </w:rPr>
          <w:t>1996</w:t>
        </w:r>
        <w:r>
          <w:rPr>
            <w:rFonts w:hint="eastAsia"/>
            <w:lang w:val="fr-FR"/>
          </w:rPr>
          <w:t>年</w:t>
        </w:r>
        <w:r>
          <w:rPr>
            <w:rFonts w:hint="eastAsia"/>
            <w:lang w:val="fr-FR"/>
          </w:rPr>
          <w:t>12</w:t>
        </w:r>
        <w:r>
          <w:rPr>
            <w:rFonts w:hint="eastAsia"/>
            <w:lang w:val="fr-FR"/>
          </w:rPr>
          <w:t>月</w:t>
        </w:r>
        <w:r>
          <w:rPr>
            <w:rFonts w:hint="eastAsia"/>
            <w:lang w:val="fr-FR"/>
          </w:rPr>
          <w:t>28</w:t>
        </w:r>
        <w:r>
          <w:rPr>
            <w:rFonts w:hint="eastAsia"/>
            <w:lang w:val="fr-FR"/>
          </w:rPr>
          <w:t>日</w:t>
        </w:r>
      </w:smartTag>
      <w:r>
        <w:rPr>
          <w:rFonts w:hint="eastAsia"/>
          <w:lang w:val="fr-FR"/>
        </w:rPr>
        <w:t>修订关于被动居留的法律的法律</w:t>
      </w:r>
      <w:r>
        <w:rPr>
          <w:lang w:val="fr-FR"/>
        </w:rPr>
        <w:t>)</w:t>
      </w:r>
      <w:r>
        <w:rPr>
          <w:lang w:val="fr-FR"/>
        </w:rPr>
        <w:t>；</w:t>
      </w:r>
    </w:p>
    <w:p w:rsidR="004555A0" w:rsidRDefault="004555A0">
      <w:pPr>
        <w:pStyle w:val="SingleTxtGC"/>
        <w:numPr>
          <w:ilvl w:val="0"/>
          <w:numId w:val="27"/>
        </w:numPr>
        <w:tabs>
          <w:tab w:val="clear" w:pos="431"/>
          <w:tab w:val="clear" w:pos="1134"/>
          <w:tab w:val="clear" w:pos="1565"/>
          <w:tab w:val="clear" w:pos="1996"/>
          <w:tab w:val="clear" w:pos="2381"/>
          <w:tab w:val="clear" w:pos="2427"/>
          <w:tab w:val="num" w:pos="2801"/>
          <w:tab w:val="left" w:pos="2835"/>
        </w:tabs>
        <w:ind w:left="2801"/>
        <w:rPr>
          <w:lang w:val="fr-FR"/>
        </w:rPr>
      </w:pPr>
      <w:r>
        <w:rPr>
          <w:lang w:val="fr-FR"/>
        </w:rPr>
        <w:t>Llei qualificada d’immigració(</w:t>
      </w:r>
      <w:smartTag w:uri="urn:schemas-microsoft-com:office:smarttags" w:element="chsdate">
        <w:smartTagPr>
          <w:attr w:name="Year" w:val="2002"/>
          <w:attr w:name="Month" w:val="5"/>
          <w:attr w:name="Day" w:val="14"/>
          <w:attr w:name="IsLunarDate" w:val="False"/>
          <w:attr w:name="IsROCDate" w:val="False"/>
        </w:smartTagPr>
        <w:r>
          <w:rPr>
            <w:rFonts w:hint="eastAsia"/>
            <w:lang w:val="fr-FR"/>
          </w:rPr>
          <w:t>2002</w:t>
        </w:r>
        <w:r>
          <w:rPr>
            <w:rFonts w:hint="eastAsia"/>
            <w:lang w:val="fr-FR"/>
          </w:rPr>
          <w:t>年</w:t>
        </w:r>
        <w:r>
          <w:rPr>
            <w:rFonts w:hint="eastAsia"/>
            <w:lang w:val="fr-FR"/>
          </w:rPr>
          <w:t>5</w:t>
        </w:r>
        <w:r>
          <w:rPr>
            <w:rFonts w:hint="eastAsia"/>
            <w:lang w:val="fr-FR"/>
          </w:rPr>
          <w:t>月</w:t>
        </w:r>
        <w:r>
          <w:rPr>
            <w:rFonts w:hint="eastAsia"/>
            <w:lang w:val="fr-FR"/>
          </w:rPr>
          <w:t>14</w:t>
        </w:r>
        <w:r>
          <w:rPr>
            <w:rFonts w:hint="eastAsia"/>
            <w:lang w:val="fr-FR"/>
          </w:rPr>
          <w:t>日</w:t>
        </w:r>
      </w:smartTag>
      <w:r>
        <w:rPr>
          <w:rFonts w:hint="eastAsia"/>
          <w:lang w:val="fr-FR"/>
        </w:rPr>
        <w:t>关于移徙的法律</w:t>
      </w:r>
      <w:r>
        <w:rPr>
          <w:lang w:val="fr-FR"/>
        </w:rPr>
        <w:t>)</w:t>
      </w:r>
      <w:r>
        <w:rPr>
          <w:lang w:val="fr-FR"/>
        </w:rPr>
        <w:t>；</w:t>
      </w:r>
    </w:p>
    <w:p w:rsidR="004555A0" w:rsidRDefault="004555A0">
      <w:pPr>
        <w:pStyle w:val="SingleTxtGC"/>
        <w:numPr>
          <w:ilvl w:val="0"/>
          <w:numId w:val="27"/>
        </w:numPr>
        <w:tabs>
          <w:tab w:val="clear" w:pos="431"/>
          <w:tab w:val="clear" w:pos="1134"/>
          <w:tab w:val="clear" w:pos="1565"/>
          <w:tab w:val="clear" w:pos="1996"/>
          <w:tab w:val="clear" w:pos="2381"/>
          <w:tab w:val="clear" w:pos="2427"/>
          <w:tab w:val="num" w:pos="2801"/>
          <w:tab w:val="left" w:pos="2835"/>
        </w:tabs>
        <w:ind w:left="2801"/>
        <w:rPr>
          <w:lang w:val="fr-FR"/>
        </w:rPr>
      </w:pPr>
      <w:r>
        <w:rPr>
          <w:lang w:val="fr-FR"/>
        </w:rPr>
        <w:t>Llei sobre el contracte de treball(</w:t>
      </w:r>
      <w:smartTag w:uri="urn:schemas-microsoft-com:office:smarttags" w:element="chsdate">
        <w:smartTagPr>
          <w:attr w:name="Year" w:val="2003"/>
          <w:attr w:name="Month" w:val="6"/>
          <w:attr w:name="Day" w:val="12"/>
          <w:attr w:name="IsLunarDate" w:val="False"/>
          <w:attr w:name="IsROCDate" w:val="False"/>
        </w:smartTagPr>
        <w:r>
          <w:rPr>
            <w:rFonts w:hint="eastAsia"/>
            <w:lang w:val="fr-FR"/>
          </w:rPr>
          <w:t>2003</w:t>
        </w:r>
        <w:r>
          <w:rPr>
            <w:rFonts w:hint="eastAsia"/>
            <w:lang w:val="fr-FR"/>
          </w:rPr>
          <w:t>年</w:t>
        </w:r>
        <w:r>
          <w:rPr>
            <w:rFonts w:hint="eastAsia"/>
            <w:lang w:val="fr-FR"/>
          </w:rPr>
          <w:t>6</w:t>
        </w:r>
        <w:r>
          <w:rPr>
            <w:rFonts w:hint="eastAsia"/>
            <w:lang w:val="fr-FR"/>
          </w:rPr>
          <w:t>月</w:t>
        </w:r>
        <w:r>
          <w:rPr>
            <w:rFonts w:hint="eastAsia"/>
            <w:lang w:val="fr-FR"/>
          </w:rPr>
          <w:t>12</w:t>
        </w:r>
        <w:r>
          <w:rPr>
            <w:rFonts w:hint="eastAsia"/>
            <w:lang w:val="fr-FR"/>
          </w:rPr>
          <w:t>日</w:t>
        </w:r>
      </w:smartTag>
      <w:r>
        <w:rPr>
          <w:rFonts w:hint="eastAsia"/>
          <w:lang w:val="fr-FR"/>
        </w:rPr>
        <w:t>关于劳动合同的法律</w:t>
      </w:r>
      <w:r>
        <w:rPr>
          <w:lang w:val="fr-FR"/>
        </w:rPr>
        <w:t>)</w:t>
      </w:r>
      <w:r>
        <w:rPr>
          <w:lang w:val="fr-FR"/>
        </w:rPr>
        <w:t>；</w:t>
      </w:r>
    </w:p>
    <w:p w:rsidR="004555A0" w:rsidRDefault="004555A0">
      <w:pPr>
        <w:pStyle w:val="SingleTxtGC"/>
        <w:numPr>
          <w:ilvl w:val="0"/>
          <w:numId w:val="27"/>
        </w:numPr>
        <w:tabs>
          <w:tab w:val="clear" w:pos="431"/>
          <w:tab w:val="clear" w:pos="1134"/>
          <w:tab w:val="clear" w:pos="1565"/>
          <w:tab w:val="clear" w:pos="1996"/>
          <w:tab w:val="clear" w:pos="2381"/>
          <w:tab w:val="clear" w:pos="2427"/>
          <w:tab w:val="num" w:pos="2801"/>
          <w:tab w:val="left" w:pos="2835"/>
        </w:tabs>
        <w:ind w:left="2801"/>
        <w:rPr>
          <w:lang w:val="fr-FR"/>
        </w:rPr>
      </w:pPr>
      <w:r>
        <w:rPr>
          <w:lang w:val="fr-FR"/>
        </w:rPr>
        <w:t xml:space="preserve">Llei 21/2004 del 14 de desembre, qualificada de mesures d’adaptació de </w:t>
      </w:r>
      <w:smartTag w:uri="urn:schemas-microsoft-com:office:smarttags" w:element="PersonName">
        <w:smartTagPr>
          <w:attr w:name="ProductID" w:val="la Llei"/>
        </w:smartTagPr>
        <w:r>
          <w:rPr>
            <w:lang w:val="fr-FR"/>
          </w:rPr>
          <w:t>la Llei</w:t>
        </w:r>
      </w:smartTag>
      <w:r>
        <w:rPr>
          <w:lang w:val="fr-FR"/>
        </w:rPr>
        <w:t xml:space="preserve"> qualificada d’immigració</w:t>
      </w:r>
      <w:r>
        <w:rPr>
          <w:lang w:val="fr-FR"/>
        </w:rPr>
        <w:t>，</w:t>
      </w:r>
      <w:r>
        <w:rPr>
          <w:lang w:val="fr-FR"/>
        </w:rPr>
        <w:t xml:space="preserve">de 14 de maig del 2002, al règim transitori d’accés al mercat del treball establert entre </w:t>
      </w:r>
      <w:smartTag w:uri="urn:schemas-microsoft-com:office:smarttags" w:element="PersonName">
        <w:smartTagPr>
          <w:attr w:name="ProductID" w:val="la Uni"/>
        </w:smartTagPr>
        <w:r>
          <w:rPr>
            <w:lang w:val="fr-FR"/>
          </w:rPr>
          <w:t>la Uni</w:t>
        </w:r>
      </w:smartTag>
      <w:r>
        <w:rPr>
          <w:lang w:val="fr-FR"/>
        </w:rPr>
        <w:t>ó Europea i els nous estats membres(</w:t>
      </w:r>
      <w:smartTag w:uri="urn:schemas-microsoft-com:office:smarttags" w:element="chsdate">
        <w:smartTagPr>
          <w:attr w:name="Year" w:val="2004"/>
          <w:attr w:name="Month" w:val="12"/>
          <w:attr w:name="Day" w:val="14"/>
          <w:attr w:name="IsLunarDate" w:val="False"/>
          <w:attr w:name="IsROCDate" w:val="False"/>
        </w:smartTagPr>
        <w:r>
          <w:rPr>
            <w:rFonts w:hint="eastAsia"/>
            <w:lang w:val="fr-FR"/>
          </w:rPr>
          <w:t>2004</w:t>
        </w:r>
        <w:r>
          <w:rPr>
            <w:rFonts w:hint="eastAsia"/>
            <w:lang w:val="fr-FR"/>
          </w:rPr>
          <w:t>年</w:t>
        </w:r>
        <w:r>
          <w:rPr>
            <w:rFonts w:hint="eastAsia"/>
            <w:lang w:val="fr-FR"/>
          </w:rPr>
          <w:t>12</w:t>
        </w:r>
        <w:r>
          <w:rPr>
            <w:rFonts w:hint="eastAsia"/>
            <w:lang w:val="fr-FR"/>
          </w:rPr>
          <w:t>月</w:t>
        </w:r>
        <w:r>
          <w:rPr>
            <w:rFonts w:hint="eastAsia"/>
            <w:lang w:val="fr-FR"/>
          </w:rPr>
          <w:t>14</w:t>
        </w:r>
        <w:r>
          <w:rPr>
            <w:rFonts w:hint="eastAsia"/>
            <w:lang w:val="fr-FR"/>
          </w:rPr>
          <w:t>日</w:t>
        </w:r>
      </w:smartTag>
      <w:r>
        <w:rPr>
          <w:rFonts w:hint="eastAsia"/>
          <w:lang w:val="fr-FR"/>
        </w:rPr>
        <w:t>关于适应</w:t>
      </w:r>
      <w:smartTag w:uri="urn:schemas-microsoft-com:office:smarttags" w:element="chsdate">
        <w:smartTagPr>
          <w:attr w:name="Year" w:val="2002"/>
          <w:attr w:name="Month" w:val="5"/>
          <w:attr w:name="Day" w:val="14"/>
          <w:attr w:name="IsLunarDate" w:val="False"/>
          <w:attr w:name="IsROCDate" w:val="False"/>
        </w:smartTagPr>
        <w:r>
          <w:rPr>
            <w:rFonts w:hint="eastAsia"/>
            <w:lang w:val="fr-FR"/>
          </w:rPr>
          <w:t>2002</w:t>
        </w:r>
        <w:r>
          <w:rPr>
            <w:rFonts w:hint="eastAsia"/>
            <w:lang w:val="fr-FR"/>
          </w:rPr>
          <w:t>年</w:t>
        </w:r>
        <w:r>
          <w:rPr>
            <w:rFonts w:hint="eastAsia"/>
            <w:lang w:val="fr-FR"/>
          </w:rPr>
          <w:t>5</w:t>
        </w:r>
        <w:r>
          <w:rPr>
            <w:rFonts w:hint="eastAsia"/>
            <w:lang w:val="fr-FR"/>
          </w:rPr>
          <w:t>月</w:t>
        </w:r>
        <w:r>
          <w:rPr>
            <w:rFonts w:hint="eastAsia"/>
            <w:lang w:val="fr-FR"/>
          </w:rPr>
          <w:t>14</w:t>
        </w:r>
        <w:r>
          <w:rPr>
            <w:rFonts w:hint="eastAsia"/>
            <w:lang w:val="fr-FR"/>
          </w:rPr>
          <w:t>日</w:t>
        </w:r>
      </w:smartTag>
      <w:r>
        <w:rPr>
          <w:rFonts w:hint="eastAsia"/>
          <w:lang w:val="fr-FR"/>
        </w:rPr>
        <w:t>关于欧洲联盟与新成员国之间确立的转让过渡就业体制的法律的措施的第</w:t>
      </w:r>
      <w:r>
        <w:rPr>
          <w:lang w:val="fr-FR"/>
        </w:rPr>
        <w:t>21/2004</w:t>
      </w:r>
      <w:r>
        <w:rPr>
          <w:rFonts w:hint="eastAsia"/>
          <w:lang w:val="fr-FR"/>
        </w:rPr>
        <w:t>号法律</w:t>
      </w:r>
      <w:r>
        <w:rPr>
          <w:rFonts w:hint="eastAsia"/>
          <w:lang w:val="fr-FR"/>
        </w:rPr>
        <w:t>)</w:t>
      </w:r>
      <w:r>
        <w:rPr>
          <w:lang w:val="fr-FR"/>
        </w:rPr>
        <w:t>；</w:t>
      </w:r>
    </w:p>
    <w:p w:rsidR="004555A0" w:rsidRDefault="004555A0">
      <w:pPr>
        <w:pStyle w:val="SingleTxtGC"/>
        <w:numPr>
          <w:ilvl w:val="0"/>
          <w:numId w:val="6"/>
        </w:numPr>
        <w:tabs>
          <w:tab w:val="clear" w:pos="431"/>
          <w:tab w:val="clear" w:pos="1134"/>
          <w:tab w:val="clear" w:pos="1565"/>
          <w:tab w:val="clear" w:pos="1996"/>
          <w:tab w:val="clear" w:pos="2427"/>
          <w:tab w:val="left" w:pos="2211"/>
        </w:tabs>
        <w:rPr>
          <w:lang w:val="fr-FR"/>
        </w:rPr>
      </w:pPr>
      <w:r>
        <w:rPr>
          <w:rFonts w:hint="eastAsia"/>
          <w:lang w:val="fr-FR"/>
        </w:rPr>
        <w:t>健康</w:t>
      </w:r>
      <w:r>
        <w:rPr>
          <w:lang w:val="fr-FR"/>
        </w:rPr>
        <w:t>：</w:t>
      </w:r>
    </w:p>
    <w:p w:rsidR="004555A0" w:rsidRDefault="004555A0">
      <w:pPr>
        <w:pStyle w:val="SingleTxtGC"/>
        <w:numPr>
          <w:ilvl w:val="0"/>
          <w:numId w:val="28"/>
        </w:numPr>
        <w:tabs>
          <w:tab w:val="clear" w:pos="431"/>
          <w:tab w:val="clear" w:pos="1134"/>
          <w:tab w:val="clear" w:pos="1565"/>
          <w:tab w:val="clear" w:pos="1996"/>
          <w:tab w:val="clear" w:pos="2381"/>
          <w:tab w:val="clear" w:pos="2427"/>
          <w:tab w:val="num" w:pos="2801"/>
          <w:tab w:val="left" w:pos="2835"/>
        </w:tabs>
        <w:ind w:left="2801"/>
        <w:rPr>
          <w:lang w:val="fr-FR"/>
        </w:rPr>
      </w:pPr>
      <w:r>
        <w:rPr>
          <w:lang w:val="fr-FR"/>
        </w:rPr>
        <w:t>Llei reguladora de la gestió i l’organització administrativa de la CASS(</w:t>
      </w:r>
      <w:r>
        <w:rPr>
          <w:rFonts w:hint="eastAsia"/>
          <w:lang w:val="fr-FR"/>
        </w:rPr>
        <w:t>1997</w:t>
      </w:r>
      <w:r>
        <w:rPr>
          <w:rFonts w:hint="eastAsia"/>
          <w:lang w:val="fr-FR"/>
        </w:rPr>
        <w:t>年</w:t>
      </w:r>
      <w:r>
        <w:rPr>
          <w:rFonts w:hint="eastAsia"/>
          <w:lang w:val="fr-FR"/>
        </w:rPr>
        <w:t>12</w:t>
      </w:r>
      <w:r>
        <w:rPr>
          <w:rFonts w:hint="eastAsia"/>
          <w:lang w:val="fr-FR"/>
        </w:rPr>
        <w:t>月</w:t>
      </w:r>
      <w:r>
        <w:rPr>
          <w:rFonts w:hint="eastAsia"/>
          <w:lang w:val="fr-FR"/>
        </w:rPr>
        <w:t>18</w:t>
      </w:r>
      <w:r>
        <w:rPr>
          <w:rFonts w:hint="eastAsia"/>
          <w:lang w:val="fr-FR"/>
        </w:rPr>
        <w:t>日关于规范社会保险基金的管理和行政组织的法律</w:t>
      </w:r>
      <w:r>
        <w:rPr>
          <w:rFonts w:hint="eastAsia"/>
          <w:lang w:val="fr-FR"/>
        </w:rPr>
        <w:t>)</w:t>
      </w:r>
      <w:r>
        <w:rPr>
          <w:lang w:val="fr-FR"/>
        </w:rPr>
        <w:t>；</w:t>
      </w:r>
    </w:p>
    <w:p w:rsidR="004555A0" w:rsidRDefault="004555A0">
      <w:pPr>
        <w:pStyle w:val="SingleTxtGC"/>
        <w:numPr>
          <w:ilvl w:val="0"/>
          <w:numId w:val="28"/>
        </w:numPr>
        <w:tabs>
          <w:tab w:val="clear" w:pos="431"/>
          <w:tab w:val="clear" w:pos="1134"/>
          <w:tab w:val="clear" w:pos="1565"/>
          <w:tab w:val="clear" w:pos="1996"/>
          <w:tab w:val="clear" w:pos="2381"/>
          <w:tab w:val="clear" w:pos="2427"/>
          <w:tab w:val="num" w:pos="2801"/>
          <w:tab w:val="left" w:pos="2835"/>
        </w:tabs>
        <w:ind w:left="2801"/>
        <w:rPr>
          <w:lang w:val="fr-FR"/>
        </w:rPr>
      </w:pPr>
      <w:r>
        <w:rPr>
          <w:lang w:val="fr-FR"/>
        </w:rPr>
        <w:t>Llei de modificació de l’article 2 del reglament d’aplicació núm. 6 i dels articles 3 i 4 del reglament d’aplicació núm. 10 de la CASS(</w:t>
      </w:r>
      <w:r>
        <w:rPr>
          <w:rFonts w:hint="eastAsia"/>
          <w:lang w:val="fr-FR"/>
        </w:rPr>
        <w:t>1997</w:t>
      </w:r>
      <w:r>
        <w:rPr>
          <w:rFonts w:hint="eastAsia"/>
          <w:lang w:val="fr-FR"/>
        </w:rPr>
        <w:t>年</w:t>
      </w:r>
      <w:r>
        <w:rPr>
          <w:rFonts w:hint="eastAsia"/>
          <w:lang w:val="fr-FR"/>
        </w:rPr>
        <w:t>12</w:t>
      </w:r>
      <w:r>
        <w:rPr>
          <w:rFonts w:hint="eastAsia"/>
          <w:lang w:val="fr-FR"/>
        </w:rPr>
        <w:t>月</w:t>
      </w:r>
      <w:r>
        <w:rPr>
          <w:rFonts w:hint="eastAsia"/>
          <w:lang w:val="fr-FR"/>
        </w:rPr>
        <w:t>18</w:t>
      </w:r>
      <w:r>
        <w:rPr>
          <w:rFonts w:hint="eastAsia"/>
          <w:lang w:val="fr-FR"/>
        </w:rPr>
        <w:t>日修订社会保险基金第</w:t>
      </w:r>
      <w:r>
        <w:rPr>
          <w:rFonts w:hint="eastAsia"/>
          <w:lang w:val="fr-FR"/>
        </w:rPr>
        <w:t>6</w:t>
      </w:r>
      <w:r>
        <w:rPr>
          <w:rFonts w:hint="eastAsia"/>
          <w:lang w:val="fr-FR"/>
        </w:rPr>
        <w:t>号实施条例第</w:t>
      </w:r>
      <w:r>
        <w:rPr>
          <w:rFonts w:hint="eastAsia"/>
          <w:lang w:val="fr-FR"/>
        </w:rPr>
        <w:t>2</w:t>
      </w:r>
      <w:r>
        <w:rPr>
          <w:rFonts w:hint="eastAsia"/>
          <w:lang w:val="fr-FR"/>
        </w:rPr>
        <w:t>条和第</w:t>
      </w:r>
      <w:r>
        <w:rPr>
          <w:rFonts w:hint="eastAsia"/>
          <w:lang w:val="fr-FR"/>
        </w:rPr>
        <w:t>10</w:t>
      </w:r>
      <w:r>
        <w:rPr>
          <w:rFonts w:hint="eastAsia"/>
          <w:lang w:val="fr-FR"/>
        </w:rPr>
        <w:t>号实施条例第</w:t>
      </w:r>
      <w:r>
        <w:rPr>
          <w:rFonts w:hint="eastAsia"/>
          <w:lang w:val="fr-FR"/>
        </w:rPr>
        <w:t>3</w:t>
      </w:r>
      <w:r>
        <w:rPr>
          <w:rFonts w:hint="eastAsia"/>
          <w:lang w:val="fr-FR"/>
        </w:rPr>
        <w:t>和</w:t>
      </w:r>
      <w:r>
        <w:rPr>
          <w:rFonts w:hint="eastAsia"/>
          <w:lang w:val="fr-FR"/>
        </w:rPr>
        <w:t>4</w:t>
      </w:r>
      <w:r>
        <w:rPr>
          <w:rFonts w:hint="eastAsia"/>
          <w:lang w:val="fr-FR"/>
        </w:rPr>
        <w:t>条的法律</w:t>
      </w:r>
      <w:r>
        <w:rPr>
          <w:lang w:val="fr-FR"/>
        </w:rPr>
        <w:t>)</w:t>
      </w:r>
      <w:r>
        <w:rPr>
          <w:lang w:val="fr-FR"/>
        </w:rPr>
        <w:t>；</w:t>
      </w:r>
    </w:p>
    <w:p w:rsidR="004555A0" w:rsidRDefault="004555A0">
      <w:pPr>
        <w:pStyle w:val="SingleTxtGC"/>
        <w:numPr>
          <w:ilvl w:val="0"/>
          <w:numId w:val="28"/>
        </w:numPr>
        <w:tabs>
          <w:tab w:val="clear" w:pos="431"/>
          <w:tab w:val="clear" w:pos="1134"/>
          <w:tab w:val="clear" w:pos="1565"/>
          <w:tab w:val="clear" w:pos="1996"/>
          <w:tab w:val="clear" w:pos="2381"/>
          <w:tab w:val="clear" w:pos="2427"/>
          <w:tab w:val="num" w:pos="2801"/>
          <w:tab w:val="left" w:pos="2835"/>
        </w:tabs>
        <w:ind w:left="2801"/>
        <w:rPr>
          <w:lang w:val="fr-FR"/>
        </w:rPr>
      </w:pPr>
      <w:r>
        <w:rPr>
          <w:lang w:val="fr-FR"/>
        </w:rPr>
        <w:t>Llei de regulació del períodes de descans, per maternitat o per adopció dels treballadors assalariats(</w:t>
      </w:r>
      <w:smartTag w:uri="urn:schemas-microsoft-com:office:smarttags" w:element="chsdate">
        <w:smartTagPr>
          <w:attr w:name="Year" w:val="2000"/>
          <w:attr w:name="Month" w:val="6"/>
          <w:attr w:name="Day" w:val="22"/>
          <w:attr w:name="IsLunarDate" w:val="False"/>
          <w:attr w:name="IsROCDate" w:val="False"/>
        </w:smartTagPr>
        <w:r>
          <w:rPr>
            <w:rFonts w:hint="eastAsia"/>
            <w:lang w:val="fr-FR"/>
          </w:rPr>
          <w:t>2000</w:t>
        </w:r>
        <w:r>
          <w:rPr>
            <w:rFonts w:hint="eastAsia"/>
            <w:lang w:val="fr-FR"/>
          </w:rPr>
          <w:t>年</w:t>
        </w:r>
        <w:r>
          <w:rPr>
            <w:rFonts w:hint="eastAsia"/>
            <w:lang w:val="fr-FR"/>
          </w:rPr>
          <w:t>6</w:t>
        </w:r>
        <w:r>
          <w:rPr>
            <w:rFonts w:hint="eastAsia"/>
            <w:lang w:val="fr-FR"/>
          </w:rPr>
          <w:t>月</w:t>
        </w:r>
        <w:r>
          <w:rPr>
            <w:rFonts w:hint="eastAsia"/>
            <w:lang w:val="fr-FR"/>
          </w:rPr>
          <w:t>22</w:t>
        </w:r>
        <w:r>
          <w:rPr>
            <w:rFonts w:hint="eastAsia"/>
            <w:lang w:val="fr-FR"/>
          </w:rPr>
          <w:t>日</w:t>
        </w:r>
      </w:smartTag>
      <w:r>
        <w:rPr>
          <w:rFonts w:hint="eastAsia"/>
          <w:lang w:val="fr-FR"/>
        </w:rPr>
        <w:t>关于规范领取工资者的产假或收养假的法律</w:t>
      </w:r>
      <w:r>
        <w:rPr>
          <w:lang w:val="fr-FR"/>
        </w:rPr>
        <w:t>)</w:t>
      </w:r>
      <w:r>
        <w:rPr>
          <w:lang w:val="fr-FR"/>
        </w:rPr>
        <w:t>；</w:t>
      </w:r>
    </w:p>
    <w:p w:rsidR="004555A0" w:rsidRDefault="004555A0">
      <w:pPr>
        <w:pStyle w:val="SingleTxtGC"/>
        <w:numPr>
          <w:ilvl w:val="0"/>
          <w:numId w:val="28"/>
        </w:numPr>
        <w:tabs>
          <w:tab w:val="clear" w:pos="431"/>
          <w:tab w:val="clear" w:pos="1134"/>
          <w:tab w:val="clear" w:pos="1565"/>
          <w:tab w:val="clear" w:pos="1996"/>
          <w:tab w:val="clear" w:pos="2381"/>
          <w:tab w:val="clear" w:pos="2427"/>
          <w:tab w:val="num" w:pos="2801"/>
          <w:tab w:val="left" w:pos="2835"/>
        </w:tabs>
        <w:ind w:left="2801"/>
        <w:rPr>
          <w:lang w:val="fr-FR"/>
        </w:rPr>
      </w:pPr>
      <w:r>
        <w:rPr>
          <w:lang w:val="fr-FR"/>
        </w:rPr>
        <w:t>Llei de garantia dels drets de les persones amb discapacitat(</w:t>
      </w:r>
      <w:smartTag w:uri="urn:schemas-microsoft-com:office:smarttags" w:element="chsdate">
        <w:smartTagPr>
          <w:attr w:name="Year" w:val="2002"/>
          <w:attr w:name="Month" w:val="10"/>
          <w:attr w:name="Day" w:val="17"/>
          <w:attr w:name="IsLunarDate" w:val="False"/>
          <w:attr w:name="IsROCDate" w:val="False"/>
        </w:smartTagPr>
        <w:r>
          <w:rPr>
            <w:rFonts w:hint="eastAsia"/>
            <w:lang w:val="fr-FR"/>
          </w:rPr>
          <w:t>2002</w:t>
        </w:r>
        <w:r>
          <w:rPr>
            <w:rFonts w:hint="eastAsia"/>
            <w:lang w:val="fr-FR"/>
          </w:rPr>
          <w:t>年</w:t>
        </w:r>
        <w:r>
          <w:rPr>
            <w:rFonts w:hint="eastAsia"/>
            <w:lang w:val="fr-FR"/>
          </w:rPr>
          <w:t>10</w:t>
        </w:r>
        <w:r>
          <w:rPr>
            <w:rFonts w:hint="eastAsia"/>
            <w:lang w:val="fr-FR"/>
          </w:rPr>
          <w:t>月</w:t>
        </w:r>
        <w:r>
          <w:rPr>
            <w:rFonts w:hint="eastAsia"/>
            <w:lang w:val="fr-FR"/>
          </w:rPr>
          <w:t>17</w:t>
        </w:r>
        <w:r>
          <w:rPr>
            <w:rFonts w:hint="eastAsia"/>
            <w:lang w:val="fr-FR"/>
          </w:rPr>
          <w:t>日</w:t>
        </w:r>
      </w:smartTag>
      <w:r>
        <w:rPr>
          <w:rFonts w:hint="eastAsia"/>
          <w:lang w:val="fr-FR"/>
        </w:rPr>
        <w:t>《残疾人权利保障法》</w:t>
      </w:r>
      <w:r>
        <w:rPr>
          <w:lang w:val="fr-FR"/>
        </w:rPr>
        <w:t>)</w:t>
      </w:r>
      <w:r>
        <w:rPr>
          <w:lang w:val="fr-FR"/>
        </w:rPr>
        <w:t>；</w:t>
      </w:r>
    </w:p>
    <w:p w:rsidR="004555A0" w:rsidRDefault="004555A0">
      <w:pPr>
        <w:pStyle w:val="SingleTxtGC"/>
        <w:numPr>
          <w:ilvl w:val="0"/>
          <w:numId w:val="28"/>
        </w:numPr>
        <w:tabs>
          <w:tab w:val="clear" w:pos="431"/>
          <w:tab w:val="clear" w:pos="1134"/>
          <w:tab w:val="clear" w:pos="1565"/>
          <w:tab w:val="clear" w:pos="1996"/>
          <w:tab w:val="clear" w:pos="2381"/>
          <w:tab w:val="clear" w:pos="2427"/>
          <w:tab w:val="num" w:pos="2801"/>
          <w:tab w:val="left" w:pos="2835"/>
        </w:tabs>
        <w:ind w:left="2801"/>
        <w:rPr>
          <w:lang w:val="fr-FR"/>
        </w:rPr>
      </w:pPr>
      <w:r>
        <w:rPr>
          <w:lang w:val="fr-FR"/>
        </w:rPr>
        <w:t>Llei 15/2004 qualificada d’incapacitació i organismes tutelars(</w:t>
      </w:r>
      <w:smartTag w:uri="urn:schemas-microsoft-com:office:smarttags" w:element="chsdate">
        <w:smartTagPr>
          <w:attr w:name="Year" w:val="2004"/>
          <w:attr w:name="Month" w:val="11"/>
          <w:attr w:name="Day" w:val="3"/>
          <w:attr w:name="IsLunarDate" w:val="False"/>
          <w:attr w:name="IsROCDate" w:val="False"/>
        </w:smartTagPr>
        <w:r>
          <w:rPr>
            <w:rFonts w:hint="eastAsia"/>
            <w:lang w:val="fr-FR"/>
          </w:rPr>
          <w:t>2004</w:t>
        </w:r>
        <w:r>
          <w:rPr>
            <w:rFonts w:hint="eastAsia"/>
            <w:lang w:val="fr-FR"/>
          </w:rPr>
          <w:t>年</w:t>
        </w:r>
        <w:r>
          <w:rPr>
            <w:rFonts w:hint="eastAsia"/>
            <w:lang w:val="fr-FR"/>
          </w:rPr>
          <w:t>11</w:t>
        </w:r>
        <w:r>
          <w:rPr>
            <w:rFonts w:hint="eastAsia"/>
            <w:lang w:val="fr-FR"/>
          </w:rPr>
          <w:t>月</w:t>
        </w:r>
        <w:r>
          <w:rPr>
            <w:rFonts w:hint="eastAsia"/>
            <w:lang w:val="fr-FR"/>
          </w:rPr>
          <w:t>3</w:t>
        </w:r>
        <w:r>
          <w:rPr>
            <w:rFonts w:hint="eastAsia"/>
            <w:lang w:val="fr-FR"/>
          </w:rPr>
          <w:t>日</w:t>
        </w:r>
      </w:smartTag>
      <w:r>
        <w:rPr>
          <w:rFonts w:hint="eastAsia"/>
          <w:lang w:val="fr-FR"/>
        </w:rPr>
        <w:t>关于无能力和监护机构的第</w:t>
      </w:r>
      <w:r>
        <w:rPr>
          <w:lang w:val="fr-FR"/>
        </w:rPr>
        <w:t>15/2004</w:t>
      </w:r>
      <w:r>
        <w:rPr>
          <w:rFonts w:hint="eastAsia"/>
          <w:lang w:val="fr-FR"/>
        </w:rPr>
        <w:t>号法律</w:t>
      </w:r>
      <w:r>
        <w:rPr>
          <w:lang w:val="fr-FR"/>
        </w:rPr>
        <w:t>)</w:t>
      </w:r>
      <w:r>
        <w:rPr>
          <w:lang w:val="fr-FR"/>
        </w:rPr>
        <w:t>；</w:t>
      </w:r>
    </w:p>
    <w:p w:rsidR="004555A0" w:rsidRDefault="004555A0">
      <w:pPr>
        <w:pStyle w:val="SingleTxtGC"/>
        <w:numPr>
          <w:ilvl w:val="0"/>
          <w:numId w:val="6"/>
        </w:numPr>
        <w:tabs>
          <w:tab w:val="clear" w:pos="431"/>
          <w:tab w:val="clear" w:pos="1134"/>
          <w:tab w:val="clear" w:pos="1565"/>
          <w:tab w:val="clear" w:pos="1996"/>
          <w:tab w:val="clear" w:pos="2427"/>
          <w:tab w:val="left" w:pos="2211"/>
        </w:tabs>
        <w:rPr>
          <w:lang w:val="fr-FR"/>
        </w:rPr>
      </w:pPr>
      <w:r>
        <w:rPr>
          <w:rFonts w:hint="eastAsia"/>
          <w:lang w:val="fr-FR"/>
        </w:rPr>
        <w:t>教育</w:t>
      </w:r>
      <w:r>
        <w:rPr>
          <w:lang w:val="fr-FR"/>
        </w:rPr>
        <w:t>：</w:t>
      </w:r>
    </w:p>
    <w:p w:rsidR="004555A0" w:rsidRDefault="004555A0">
      <w:pPr>
        <w:pStyle w:val="SingleTxtGC"/>
        <w:numPr>
          <w:ilvl w:val="0"/>
          <w:numId w:val="29"/>
        </w:numPr>
        <w:tabs>
          <w:tab w:val="clear" w:pos="431"/>
          <w:tab w:val="clear" w:pos="1134"/>
          <w:tab w:val="clear" w:pos="1565"/>
          <w:tab w:val="clear" w:pos="1996"/>
          <w:tab w:val="clear" w:pos="2381"/>
          <w:tab w:val="clear" w:pos="2427"/>
          <w:tab w:val="num" w:pos="2801"/>
          <w:tab w:val="left" w:pos="2835"/>
        </w:tabs>
        <w:ind w:left="2801"/>
        <w:rPr>
          <w:lang w:val="fr-FR"/>
        </w:rPr>
      </w:pPr>
      <w:r>
        <w:rPr>
          <w:i/>
          <w:lang w:val="fr-FR"/>
        </w:rPr>
        <w:t>Llei d’universitats</w:t>
      </w:r>
      <w:r>
        <w:rPr>
          <w:lang w:val="fr-FR"/>
        </w:rPr>
        <w:t>(</w:t>
      </w:r>
      <w:smartTag w:uri="urn:schemas-microsoft-com:office:smarttags" w:element="chsdate">
        <w:smartTagPr>
          <w:attr w:name="Year" w:val="1997"/>
          <w:attr w:name="Month" w:val="6"/>
          <w:attr w:name="Day" w:val="30"/>
          <w:attr w:name="IsLunarDate" w:val="False"/>
          <w:attr w:name="IsROCDate" w:val="False"/>
        </w:smartTagPr>
        <w:r>
          <w:rPr>
            <w:lang w:val="fr-FR"/>
          </w:rPr>
          <w:t>1997</w:t>
        </w:r>
        <w:r>
          <w:rPr>
            <w:rFonts w:hint="eastAsia"/>
            <w:lang w:val="fr-FR"/>
          </w:rPr>
          <w:t>年</w:t>
        </w:r>
        <w:r>
          <w:rPr>
            <w:rFonts w:hint="eastAsia"/>
            <w:lang w:val="fr-FR"/>
          </w:rPr>
          <w:t>6</w:t>
        </w:r>
        <w:r>
          <w:rPr>
            <w:rFonts w:hint="eastAsia"/>
            <w:lang w:val="fr-FR"/>
          </w:rPr>
          <w:t>月</w:t>
        </w:r>
        <w:r>
          <w:rPr>
            <w:rFonts w:hint="eastAsia"/>
            <w:lang w:val="fr-FR"/>
          </w:rPr>
          <w:t>30</w:t>
        </w:r>
        <w:r>
          <w:rPr>
            <w:rFonts w:hint="eastAsia"/>
            <w:lang w:val="fr-FR"/>
          </w:rPr>
          <w:t>日</w:t>
        </w:r>
      </w:smartTag>
      <w:r>
        <w:rPr>
          <w:rFonts w:hint="eastAsia"/>
          <w:lang w:val="fr-FR"/>
        </w:rPr>
        <w:t>关于大学的法律</w:t>
      </w:r>
      <w:r>
        <w:rPr>
          <w:lang w:val="fr-FR"/>
        </w:rPr>
        <w:t>)</w:t>
      </w:r>
      <w:r>
        <w:rPr>
          <w:lang w:val="fr-FR"/>
        </w:rPr>
        <w:t>；</w:t>
      </w:r>
    </w:p>
    <w:p w:rsidR="004555A0" w:rsidRDefault="004555A0">
      <w:pPr>
        <w:pStyle w:val="SingleTxtGC"/>
        <w:numPr>
          <w:ilvl w:val="0"/>
          <w:numId w:val="29"/>
        </w:numPr>
        <w:tabs>
          <w:tab w:val="clear" w:pos="431"/>
          <w:tab w:val="clear" w:pos="1134"/>
          <w:tab w:val="clear" w:pos="1565"/>
          <w:tab w:val="clear" w:pos="1996"/>
          <w:tab w:val="clear" w:pos="2381"/>
          <w:tab w:val="clear" w:pos="2427"/>
          <w:tab w:val="num" w:pos="2801"/>
          <w:tab w:val="left" w:pos="2835"/>
        </w:tabs>
        <w:ind w:left="2801"/>
        <w:rPr>
          <w:lang w:val="fr-FR"/>
        </w:rPr>
      </w:pPr>
      <w:r>
        <w:rPr>
          <w:i/>
          <w:lang w:val="fr-FR"/>
        </w:rPr>
        <w:t>Llei de l’esport</w:t>
      </w:r>
      <w:r>
        <w:rPr>
          <w:lang w:val="fr-FR"/>
        </w:rPr>
        <w:t>(</w:t>
      </w:r>
      <w:smartTag w:uri="urn:schemas-microsoft-com:office:smarttags" w:element="chsdate">
        <w:smartTagPr>
          <w:attr w:name="Year" w:val="1998"/>
          <w:attr w:name="Month" w:val="6"/>
          <w:attr w:name="Day" w:val="30"/>
          <w:attr w:name="IsLunarDate" w:val="False"/>
          <w:attr w:name="IsROCDate" w:val="False"/>
        </w:smartTagPr>
        <w:r>
          <w:rPr>
            <w:rFonts w:hint="eastAsia"/>
            <w:lang w:val="fr-FR"/>
          </w:rPr>
          <w:t>1998</w:t>
        </w:r>
        <w:r>
          <w:rPr>
            <w:rFonts w:hint="eastAsia"/>
            <w:lang w:val="fr-FR"/>
          </w:rPr>
          <w:t>年</w:t>
        </w:r>
        <w:r>
          <w:rPr>
            <w:rFonts w:hint="eastAsia"/>
            <w:lang w:val="fr-FR"/>
          </w:rPr>
          <w:t>6</w:t>
        </w:r>
        <w:r>
          <w:rPr>
            <w:rFonts w:hint="eastAsia"/>
            <w:lang w:val="fr-FR"/>
          </w:rPr>
          <w:t>月</w:t>
        </w:r>
        <w:r>
          <w:rPr>
            <w:rFonts w:hint="eastAsia"/>
            <w:lang w:val="fr-FR"/>
          </w:rPr>
          <w:t>30</w:t>
        </w:r>
        <w:r>
          <w:rPr>
            <w:rFonts w:hint="eastAsia"/>
            <w:lang w:val="fr-FR"/>
          </w:rPr>
          <w:t>日</w:t>
        </w:r>
      </w:smartTag>
      <w:r>
        <w:rPr>
          <w:rFonts w:hint="eastAsia"/>
          <w:lang w:val="fr-FR"/>
        </w:rPr>
        <w:t>关于体育的法律</w:t>
      </w:r>
      <w:r>
        <w:rPr>
          <w:lang w:val="fr-FR"/>
        </w:rPr>
        <w:t>)</w:t>
      </w:r>
      <w:r>
        <w:rPr>
          <w:lang w:val="fr-FR"/>
        </w:rPr>
        <w:t>；</w:t>
      </w:r>
    </w:p>
    <w:p w:rsidR="004555A0" w:rsidRDefault="004555A0">
      <w:pPr>
        <w:pStyle w:val="SingleTxtGC"/>
        <w:numPr>
          <w:ilvl w:val="0"/>
          <w:numId w:val="29"/>
        </w:numPr>
        <w:tabs>
          <w:tab w:val="clear" w:pos="431"/>
          <w:tab w:val="clear" w:pos="1134"/>
          <w:tab w:val="clear" w:pos="1565"/>
          <w:tab w:val="clear" w:pos="1996"/>
          <w:tab w:val="clear" w:pos="2381"/>
          <w:tab w:val="clear" w:pos="2427"/>
          <w:tab w:val="num" w:pos="2801"/>
          <w:tab w:val="left" w:pos="2835"/>
        </w:tabs>
        <w:ind w:left="2801"/>
        <w:rPr>
          <w:lang w:val="fr-FR"/>
        </w:rPr>
      </w:pPr>
      <w:r>
        <w:rPr>
          <w:i/>
          <w:lang w:val="fr-FR"/>
        </w:rPr>
        <w:t xml:space="preserve">Llei de desenvolupament dels principis bàsics de l’estructura i l’organització de </w:t>
      </w:r>
      <w:smartTag w:uri="urn:schemas-microsoft-com:office:smarttags" w:element="PersonName">
        <w:smartTagPr>
          <w:attr w:name="ProductID" w:val="la Universitat"/>
        </w:smartTagPr>
        <w:r>
          <w:rPr>
            <w:i/>
            <w:lang w:val="fr-FR"/>
          </w:rPr>
          <w:t>la Universitat</w:t>
        </w:r>
      </w:smartTag>
      <w:r>
        <w:rPr>
          <w:i/>
          <w:lang w:val="fr-FR"/>
        </w:rPr>
        <w:t xml:space="preserve"> d’Andorra</w:t>
      </w:r>
      <w:r>
        <w:rPr>
          <w:lang w:val="fr-FR"/>
        </w:rPr>
        <w:t>(</w:t>
      </w:r>
      <w:smartTag w:uri="urn:schemas-microsoft-com:office:smarttags" w:element="chsdate">
        <w:smartTagPr>
          <w:attr w:name="Year" w:val="2002"/>
          <w:attr w:name="Month" w:val="6"/>
          <w:attr w:name="Day" w:val="28"/>
          <w:attr w:name="IsLunarDate" w:val="False"/>
          <w:attr w:name="IsROCDate" w:val="False"/>
        </w:smartTagPr>
        <w:r>
          <w:rPr>
            <w:rFonts w:hint="eastAsia"/>
            <w:lang w:val="fr-FR"/>
          </w:rPr>
          <w:t>2002</w:t>
        </w:r>
        <w:r>
          <w:rPr>
            <w:rFonts w:hint="eastAsia"/>
            <w:lang w:val="fr-FR"/>
          </w:rPr>
          <w:t>年</w:t>
        </w:r>
        <w:r>
          <w:rPr>
            <w:rFonts w:hint="eastAsia"/>
            <w:lang w:val="fr-FR"/>
          </w:rPr>
          <w:t>6</w:t>
        </w:r>
        <w:r>
          <w:rPr>
            <w:rFonts w:hint="eastAsia"/>
            <w:lang w:val="fr-FR"/>
          </w:rPr>
          <w:t>月</w:t>
        </w:r>
        <w:r>
          <w:rPr>
            <w:rFonts w:hint="eastAsia"/>
            <w:lang w:val="fr-FR"/>
          </w:rPr>
          <w:t>28</w:t>
        </w:r>
        <w:r>
          <w:rPr>
            <w:rFonts w:hint="eastAsia"/>
            <w:lang w:val="fr-FR"/>
          </w:rPr>
          <w:t>日</w:t>
        </w:r>
      </w:smartTag>
      <w:r>
        <w:rPr>
          <w:rFonts w:hint="eastAsia"/>
          <w:lang w:val="fr-FR"/>
        </w:rPr>
        <w:t>阐述安道尔大学的结构和组织的基本原则的法律</w:t>
      </w:r>
      <w:r>
        <w:rPr>
          <w:lang w:val="fr-FR"/>
        </w:rPr>
        <w:t>)</w:t>
      </w:r>
      <w:r>
        <w:rPr>
          <w:lang w:val="fr-FR"/>
        </w:rPr>
        <w:t>；</w:t>
      </w:r>
    </w:p>
    <w:p w:rsidR="004555A0" w:rsidRDefault="004555A0">
      <w:pPr>
        <w:pStyle w:val="SingleTxtGC"/>
        <w:numPr>
          <w:ilvl w:val="0"/>
          <w:numId w:val="29"/>
        </w:numPr>
        <w:tabs>
          <w:tab w:val="clear" w:pos="431"/>
          <w:tab w:val="clear" w:pos="1134"/>
          <w:tab w:val="clear" w:pos="1565"/>
          <w:tab w:val="clear" w:pos="1996"/>
          <w:tab w:val="clear" w:pos="2381"/>
          <w:tab w:val="clear" w:pos="2427"/>
          <w:tab w:val="num" w:pos="2801"/>
          <w:tab w:val="left" w:pos="2835"/>
        </w:tabs>
        <w:ind w:left="2801"/>
        <w:rPr>
          <w:lang w:val="fr-FR"/>
        </w:rPr>
      </w:pPr>
      <w:r>
        <w:rPr>
          <w:i/>
          <w:lang w:val="fr-FR"/>
        </w:rPr>
        <w:t>Llei d’ajuts a l’estudi</w:t>
      </w:r>
      <w:r>
        <w:rPr>
          <w:lang w:val="fr-FR"/>
        </w:rPr>
        <w:t>(</w:t>
      </w:r>
      <w:smartTag w:uri="urn:schemas-microsoft-com:office:smarttags" w:element="chsdate">
        <w:smartTagPr>
          <w:attr w:name="Year" w:val="2002"/>
          <w:attr w:name="Month" w:val="6"/>
          <w:attr w:name="Day" w:val="28"/>
          <w:attr w:name="IsLunarDate" w:val="False"/>
          <w:attr w:name="IsROCDate" w:val="False"/>
        </w:smartTagPr>
        <w:r>
          <w:rPr>
            <w:rFonts w:hint="eastAsia"/>
            <w:lang w:val="fr-FR"/>
          </w:rPr>
          <w:t>2002</w:t>
        </w:r>
        <w:r>
          <w:rPr>
            <w:rFonts w:hint="eastAsia"/>
            <w:lang w:val="fr-FR"/>
          </w:rPr>
          <w:t>年</w:t>
        </w:r>
        <w:r>
          <w:rPr>
            <w:rFonts w:hint="eastAsia"/>
            <w:lang w:val="fr-FR"/>
          </w:rPr>
          <w:t>6</w:t>
        </w:r>
        <w:r>
          <w:rPr>
            <w:rFonts w:hint="eastAsia"/>
            <w:lang w:val="fr-FR"/>
          </w:rPr>
          <w:t>月</w:t>
        </w:r>
        <w:r>
          <w:rPr>
            <w:rFonts w:hint="eastAsia"/>
            <w:lang w:val="fr-FR"/>
          </w:rPr>
          <w:t>28</w:t>
        </w:r>
        <w:r>
          <w:rPr>
            <w:rFonts w:hint="eastAsia"/>
            <w:lang w:val="fr-FR"/>
          </w:rPr>
          <w:t>日</w:t>
        </w:r>
      </w:smartTag>
      <w:r>
        <w:rPr>
          <w:rFonts w:hint="eastAsia"/>
          <w:lang w:val="fr-FR"/>
        </w:rPr>
        <w:t>关于助学金的法律</w:t>
      </w:r>
      <w:r>
        <w:rPr>
          <w:lang w:val="fr-FR"/>
        </w:rPr>
        <w:t>)</w:t>
      </w:r>
      <w:r>
        <w:rPr>
          <w:lang w:val="fr-FR"/>
        </w:rPr>
        <w:t>；</w:t>
      </w:r>
    </w:p>
    <w:p w:rsidR="004555A0" w:rsidRDefault="004555A0">
      <w:pPr>
        <w:pStyle w:val="SingleTxtGC"/>
        <w:numPr>
          <w:ilvl w:val="0"/>
          <w:numId w:val="6"/>
        </w:numPr>
        <w:tabs>
          <w:tab w:val="clear" w:pos="431"/>
          <w:tab w:val="clear" w:pos="1134"/>
          <w:tab w:val="clear" w:pos="1565"/>
          <w:tab w:val="clear" w:pos="1996"/>
          <w:tab w:val="clear" w:pos="2427"/>
          <w:tab w:val="left" w:pos="2211"/>
        </w:tabs>
        <w:rPr>
          <w:rFonts w:hint="eastAsia"/>
          <w:lang w:val="fr-FR"/>
        </w:rPr>
      </w:pPr>
      <w:r>
        <w:rPr>
          <w:rFonts w:hint="eastAsia"/>
          <w:lang w:val="fr-FR"/>
        </w:rPr>
        <w:t>农业</w:t>
      </w:r>
      <w:r>
        <w:rPr>
          <w:lang w:val="fr-FR"/>
        </w:rPr>
        <w:t>：</w:t>
      </w:r>
      <w:r>
        <w:rPr>
          <w:i/>
          <w:lang w:val="fr-FR"/>
        </w:rPr>
        <w:t>Llei d’agricultura i ramaderia</w:t>
      </w:r>
      <w:r>
        <w:rPr>
          <w:lang w:val="fr-FR"/>
        </w:rPr>
        <w:t>(</w:t>
      </w:r>
      <w:smartTag w:uri="urn:schemas-microsoft-com:office:smarttags" w:element="chsdate">
        <w:smartTagPr>
          <w:attr w:name="Year" w:val="2000"/>
          <w:attr w:name="Month" w:val="6"/>
          <w:attr w:name="Day" w:val="22"/>
          <w:attr w:name="IsLunarDate" w:val="False"/>
          <w:attr w:name="IsROCDate" w:val="False"/>
        </w:smartTagPr>
        <w:r>
          <w:rPr>
            <w:rFonts w:hint="eastAsia"/>
            <w:lang w:val="fr-FR"/>
          </w:rPr>
          <w:t>2000</w:t>
        </w:r>
        <w:r>
          <w:rPr>
            <w:rFonts w:hint="eastAsia"/>
            <w:lang w:val="fr-FR"/>
          </w:rPr>
          <w:t>年</w:t>
        </w:r>
        <w:r>
          <w:rPr>
            <w:rFonts w:hint="eastAsia"/>
            <w:lang w:val="fr-FR"/>
          </w:rPr>
          <w:t>6</w:t>
        </w:r>
        <w:r>
          <w:rPr>
            <w:rFonts w:hint="eastAsia"/>
            <w:lang w:val="fr-FR"/>
          </w:rPr>
          <w:t>月</w:t>
        </w:r>
        <w:r>
          <w:rPr>
            <w:rFonts w:hint="eastAsia"/>
            <w:lang w:val="fr-FR"/>
          </w:rPr>
          <w:t>22</w:t>
        </w:r>
        <w:r>
          <w:rPr>
            <w:rFonts w:hint="eastAsia"/>
            <w:lang w:val="fr-FR"/>
          </w:rPr>
          <w:t>日</w:t>
        </w:r>
      </w:smartTag>
      <w:r>
        <w:rPr>
          <w:rFonts w:hint="eastAsia"/>
          <w:lang w:val="fr-FR"/>
        </w:rPr>
        <w:t>关于农业和养殖业的法律</w:t>
      </w:r>
      <w:r>
        <w:rPr>
          <w:lang w:val="fr-FR"/>
        </w:rPr>
        <w:t>)</w:t>
      </w:r>
      <w:r>
        <w:rPr>
          <w:rFonts w:hint="eastAsia"/>
          <w:lang w:val="fr-FR"/>
        </w:rPr>
        <w:t>。</w:t>
      </w:r>
    </w:p>
    <w:p w:rsidR="004555A0" w:rsidRDefault="004555A0">
      <w:pPr>
        <w:pStyle w:val="SingleTxtGC"/>
        <w:rPr>
          <w:rFonts w:hint="eastAsia"/>
          <w:lang w:val="fr-FR"/>
        </w:rPr>
      </w:pPr>
      <w:r>
        <w:rPr>
          <w:lang w:val="fr-FR"/>
        </w:rPr>
        <w:t>67.  Llei</w:t>
      </w:r>
      <w:r>
        <w:rPr>
          <w:rFonts w:hint="eastAsia"/>
          <w:lang w:val="fr-FR"/>
        </w:rPr>
        <w:t xml:space="preserve"> </w:t>
      </w:r>
      <w:r>
        <w:rPr>
          <w:lang w:val="fr-FR"/>
        </w:rPr>
        <w:t xml:space="preserve">14/2004 </w:t>
      </w:r>
      <w:r>
        <w:rPr>
          <w:i/>
          <w:lang w:val="fr-FR"/>
        </w:rPr>
        <w:t xml:space="preserve">qualificada de modificació de </w:t>
      </w:r>
      <w:smartTag w:uri="urn:schemas-microsoft-com:office:smarttags" w:element="PersonName">
        <w:smartTagPr>
          <w:attr w:name="ProductID" w:val="la Llei"/>
        </w:smartTagPr>
        <w:r>
          <w:rPr>
            <w:i/>
            <w:lang w:val="fr-FR"/>
          </w:rPr>
          <w:t>la Llei</w:t>
        </w:r>
      </w:smartTag>
      <w:r>
        <w:rPr>
          <w:i/>
          <w:lang w:val="fr-FR"/>
        </w:rPr>
        <w:t xml:space="preserve"> qualificada del matrimoni</w:t>
      </w:r>
      <w:r>
        <w:rPr>
          <w:lang w:val="fr-FR"/>
        </w:rPr>
        <w:t>(</w:t>
      </w:r>
      <w:smartTag w:uri="urn:schemas-microsoft-com:office:smarttags" w:element="chsdate">
        <w:smartTagPr>
          <w:attr w:name="Year" w:val="2004"/>
          <w:attr w:name="Month" w:val="11"/>
          <w:attr w:name="Day" w:val="3"/>
          <w:attr w:name="IsLunarDate" w:val="False"/>
          <w:attr w:name="IsROCDate" w:val="False"/>
        </w:smartTagPr>
        <w:r>
          <w:rPr>
            <w:rFonts w:hint="eastAsia"/>
            <w:lang w:val="fr-FR"/>
          </w:rPr>
          <w:t>2004</w:t>
        </w:r>
        <w:r>
          <w:rPr>
            <w:rFonts w:hint="eastAsia"/>
            <w:lang w:val="fr-FR"/>
          </w:rPr>
          <w:t>年</w:t>
        </w:r>
        <w:r>
          <w:rPr>
            <w:rFonts w:hint="eastAsia"/>
            <w:lang w:val="fr-FR"/>
          </w:rPr>
          <w:t>11</w:t>
        </w:r>
        <w:r>
          <w:rPr>
            <w:rFonts w:hint="eastAsia"/>
            <w:lang w:val="fr-FR"/>
          </w:rPr>
          <w:t>月</w:t>
        </w:r>
        <w:r>
          <w:rPr>
            <w:rFonts w:hint="eastAsia"/>
            <w:lang w:val="fr-FR"/>
          </w:rPr>
          <w:t>3</w:t>
        </w:r>
        <w:r>
          <w:rPr>
            <w:rFonts w:hint="eastAsia"/>
            <w:lang w:val="fr-FR"/>
          </w:rPr>
          <w:t>日</w:t>
        </w:r>
      </w:smartTag>
      <w:r>
        <w:rPr>
          <w:rFonts w:hint="eastAsia"/>
          <w:lang w:val="fr-FR"/>
        </w:rPr>
        <w:t>修订《婚姻法》的第</w:t>
      </w:r>
      <w:r>
        <w:rPr>
          <w:lang w:val="fr-FR"/>
        </w:rPr>
        <w:t>14/2004</w:t>
      </w:r>
      <w:r>
        <w:rPr>
          <w:rFonts w:hint="eastAsia"/>
          <w:lang w:val="fr-FR"/>
        </w:rPr>
        <w:t>号法律</w:t>
      </w:r>
      <w:r>
        <w:rPr>
          <w:lang w:val="fr-FR"/>
        </w:rPr>
        <w:t>)</w:t>
      </w:r>
      <w:r>
        <w:rPr>
          <w:rFonts w:hint="eastAsia"/>
          <w:lang w:val="fr-FR"/>
        </w:rPr>
        <w:t>取消了对寡妇在</w:t>
      </w:r>
      <w:r>
        <w:rPr>
          <w:rFonts w:hint="eastAsia"/>
          <w:lang w:val="fr-FR"/>
        </w:rPr>
        <w:t>300</w:t>
      </w:r>
      <w:r>
        <w:rPr>
          <w:rFonts w:hint="eastAsia"/>
          <w:lang w:val="fr-FR"/>
        </w:rPr>
        <w:t>天的期限到期前不得再婚的禁令。</w:t>
      </w:r>
    </w:p>
    <w:p w:rsidR="004555A0" w:rsidRDefault="004555A0">
      <w:pPr>
        <w:pStyle w:val="SingleTxtGC"/>
        <w:rPr>
          <w:rFonts w:hint="eastAsia"/>
          <w:lang w:val="fr-FR"/>
        </w:rPr>
      </w:pPr>
      <w:r>
        <w:rPr>
          <w:lang w:val="fr-FR"/>
        </w:rPr>
        <w:t>68.</w:t>
      </w:r>
      <w:r>
        <w:rPr>
          <w:rFonts w:hint="eastAsia"/>
          <w:lang w:val="fr-FR"/>
        </w:rPr>
        <w:t xml:space="preserve">  </w:t>
      </w:r>
      <w:r>
        <w:rPr>
          <w:rFonts w:eastAsia="KaiTi_GB2312"/>
          <w:i/>
          <w:lang w:val="fr-FR"/>
        </w:rPr>
        <w:t>Llei 4/2006 de mesures urgents i puntuals de reforma del sistema de seguretat social</w:t>
      </w:r>
      <w:r>
        <w:rPr>
          <w:lang w:val="fr-FR"/>
        </w:rPr>
        <w:t>(</w:t>
      </w:r>
      <w:smartTag w:uri="urn:schemas-microsoft-com:office:smarttags" w:element="chsdate">
        <w:smartTagPr>
          <w:attr w:name="Year" w:val="2006"/>
          <w:attr w:name="Month" w:val="4"/>
          <w:attr w:name="Day" w:val="7"/>
          <w:attr w:name="IsLunarDate" w:val="False"/>
          <w:attr w:name="IsROCDate" w:val="False"/>
        </w:smartTagPr>
        <w:r>
          <w:rPr>
            <w:rFonts w:hint="eastAsia"/>
            <w:lang w:val="fr-FR"/>
          </w:rPr>
          <w:t>2006</w:t>
        </w:r>
        <w:r>
          <w:rPr>
            <w:rFonts w:hint="eastAsia"/>
            <w:lang w:val="fr-FR"/>
          </w:rPr>
          <w:t>年</w:t>
        </w:r>
        <w:r>
          <w:rPr>
            <w:rFonts w:hint="eastAsia"/>
            <w:lang w:val="fr-FR"/>
          </w:rPr>
          <w:t>4</w:t>
        </w:r>
        <w:r>
          <w:rPr>
            <w:rFonts w:hint="eastAsia"/>
            <w:lang w:val="fr-FR"/>
          </w:rPr>
          <w:t>月</w:t>
        </w:r>
        <w:r>
          <w:rPr>
            <w:rFonts w:hint="eastAsia"/>
            <w:lang w:val="fr-FR"/>
          </w:rPr>
          <w:t>7</w:t>
        </w:r>
        <w:r>
          <w:rPr>
            <w:rFonts w:hint="eastAsia"/>
            <w:lang w:val="fr-FR"/>
          </w:rPr>
          <w:t>日</w:t>
        </w:r>
      </w:smartTag>
      <w:r>
        <w:rPr>
          <w:rFonts w:hint="eastAsia"/>
          <w:lang w:val="fr-FR"/>
        </w:rPr>
        <w:t>关于改革社会保障体系的紧急权益措施的第</w:t>
      </w:r>
      <w:r>
        <w:rPr>
          <w:lang w:val="fr-FR"/>
        </w:rPr>
        <w:t>4/2006</w:t>
      </w:r>
      <w:r>
        <w:rPr>
          <w:rFonts w:hint="eastAsia"/>
          <w:lang w:val="fr-FR"/>
        </w:rPr>
        <w:t>号法律</w:t>
      </w:r>
      <w:r>
        <w:rPr>
          <w:lang w:val="fr-FR"/>
        </w:rPr>
        <w:t>)</w:t>
      </w:r>
      <w:r>
        <w:rPr>
          <w:rFonts w:hint="eastAsia"/>
          <w:lang w:val="fr-FR"/>
        </w:rPr>
        <w:t>将医疗保险的覆盖范围扩大到没有工作的被保险人，最长期限为</w:t>
      </w:r>
      <w:r>
        <w:rPr>
          <w:rFonts w:hint="eastAsia"/>
          <w:lang w:val="fr-FR"/>
        </w:rPr>
        <w:t>120</w:t>
      </w:r>
      <w:r>
        <w:rPr>
          <w:rFonts w:hint="eastAsia"/>
          <w:lang w:val="fr-FR"/>
        </w:rPr>
        <w:t>天，确定了孤儿抚恤金和寡妇补助金，分别为最低工资的</w:t>
      </w:r>
      <w:r>
        <w:rPr>
          <w:rFonts w:hint="eastAsia"/>
          <w:lang w:val="fr-FR"/>
        </w:rPr>
        <w:t>30%</w:t>
      </w:r>
      <w:r>
        <w:rPr>
          <w:rFonts w:hint="eastAsia"/>
          <w:lang w:val="fr-FR"/>
        </w:rPr>
        <w:t>和</w:t>
      </w:r>
      <w:r>
        <w:rPr>
          <w:rFonts w:hint="eastAsia"/>
          <w:lang w:val="fr-FR"/>
        </w:rPr>
        <w:t>50%</w:t>
      </w:r>
      <w:r>
        <w:rPr>
          <w:rFonts w:hint="eastAsia"/>
          <w:lang w:val="fr-FR"/>
        </w:rPr>
        <w:t>，提高了生育假补助的金额。</w:t>
      </w:r>
    </w:p>
    <w:p w:rsidR="004555A0" w:rsidRDefault="004555A0">
      <w:pPr>
        <w:pStyle w:val="SingleTxtGC"/>
        <w:rPr>
          <w:rFonts w:hint="eastAsia"/>
          <w:lang w:val="fr-FR"/>
        </w:rPr>
      </w:pPr>
      <w:r>
        <w:rPr>
          <w:lang w:val="fr-FR"/>
        </w:rPr>
        <w:t>69.</w:t>
      </w:r>
      <w:r>
        <w:rPr>
          <w:rFonts w:hint="eastAsia"/>
          <w:lang w:val="fr-FR"/>
        </w:rPr>
        <w:t xml:space="preserve">  </w:t>
      </w:r>
      <w:r>
        <w:rPr>
          <w:rFonts w:hint="eastAsia"/>
          <w:lang w:val="fr-FR"/>
        </w:rPr>
        <w:t>在所涉期间，安道尔公国通过了下述国际人权公约：</w:t>
      </w:r>
    </w:p>
    <w:p w:rsidR="004555A0" w:rsidRDefault="004555A0">
      <w:pPr>
        <w:pStyle w:val="SingleTxtGC"/>
        <w:numPr>
          <w:ilvl w:val="0"/>
          <w:numId w:val="7"/>
        </w:numPr>
        <w:tabs>
          <w:tab w:val="clear" w:pos="431"/>
          <w:tab w:val="clear" w:pos="1134"/>
          <w:tab w:val="clear" w:pos="1565"/>
          <w:tab w:val="clear" w:pos="1996"/>
          <w:tab w:val="clear" w:pos="2427"/>
          <w:tab w:val="left" w:pos="2211"/>
        </w:tabs>
        <w:rPr>
          <w:rFonts w:hint="eastAsia"/>
          <w:lang w:val="fr-FR"/>
        </w:rPr>
      </w:pPr>
      <w:r>
        <w:rPr>
          <w:rFonts w:hint="eastAsia"/>
          <w:lang w:val="fr-FR"/>
        </w:rPr>
        <w:t>联合国的国际条约：</w:t>
      </w:r>
    </w:p>
    <w:p w:rsidR="004555A0" w:rsidRDefault="004555A0">
      <w:pPr>
        <w:pStyle w:val="SingleTxtGC"/>
        <w:numPr>
          <w:ilvl w:val="0"/>
          <w:numId w:val="30"/>
        </w:numPr>
        <w:tabs>
          <w:tab w:val="clear" w:pos="431"/>
          <w:tab w:val="clear" w:pos="1134"/>
          <w:tab w:val="clear" w:pos="1565"/>
          <w:tab w:val="clear" w:pos="1996"/>
          <w:tab w:val="clear" w:pos="2381"/>
          <w:tab w:val="clear" w:pos="2427"/>
          <w:tab w:val="num" w:pos="2801"/>
          <w:tab w:val="left" w:pos="2835"/>
        </w:tabs>
        <w:ind w:left="2801"/>
        <w:rPr>
          <w:lang w:val="fr-FR"/>
        </w:rPr>
      </w:pPr>
      <w:bookmarkStart w:id="53" w:name="OLE_LINK1"/>
      <w:r>
        <w:rPr>
          <w:rFonts w:hint="eastAsia"/>
          <w:lang w:val="fr-FR"/>
        </w:rPr>
        <w:t>《儿童权利公约》，</w:t>
      </w:r>
      <w:smartTag w:uri="urn:schemas-microsoft-com:office:smarttags" w:element="chsdate">
        <w:smartTagPr>
          <w:attr w:name="Year" w:val="1995"/>
          <w:attr w:name="Month" w:val="10"/>
          <w:attr w:name="Day" w:val="2"/>
          <w:attr w:name="IsLunarDate" w:val="False"/>
          <w:attr w:name="IsROCDate" w:val="False"/>
        </w:smartTagPr>
        <w:r>
          <w:rPr>
            <w:rFonts w:hint="eastAsia"/>
            <w:lang w:val="fr-FR"/>
          </w:rPr>
          <w:t>1995</w:t>
        </w:r>
        <w:r>
          <w:rPr>
            <w:rFonts w:hint="eastAsia"/>
            <w:lang w:val="fr-FR"/>
          </w:rPr>
          <w:t>年</w:t>
        </w:r>
        <w:r>
          <w:rPr>
            <w:rFonts w:hint="eastAsia"/>
            <w:lang w:val="fr-FR"/>
          </w:rPr>
          <w:t>10</w:t>
        </w:r>
        <w:r>
          <w:rPr>
            <w:rFonts w:hint="eastAsia"/>
            <w:lang w:val="fr-FR"/>
          </w:rPr>
          <w:t>月</w:t>
        </w:r>
        <w:r>
          <w:rPr>
            <w:rFonts w:hint="eastAsia"/>
            <w:lang w:val="fr-FR"/>
          </w:rPr>
          <w:t>2</w:t>
        </w:r>
        <w:r>
          <w:rPr>
            <w:rFonts w:hint="eastAsia"/>
            <w:lang w:val="fr-FR"/>
          </w:rPr>
          <w:t>日</w:t>
        </w:r>
      </w:smartTag>
      <w:r>
        <w:rPr>
          <w:rFonts w:hint="eastAsia"/>
          <w:lang w:val="fr-FR"/>
        </w:rPr>
        <w:t>签署，</w:t>
      </w:r>
      <w:smartTag w:uri="urn:schemas-microsoft-com:office:smarttags" w:element="chsdate">
        <w:smartTagPr>
          <w:attr w:name="Year" w:val="1996"/>
          <w:attr w:name="Month" w:val="1"/>
          <w:attr w:name="Day" w:val="2"/>
          <w:attr w:name="IsLunarDate" w:val="False"/>
          <w:attr w:name="IsROCDate" w:val="False"/>
        </w:smartTagPr>
        <w:r>
          <w:rPr>
            <w:rFonts w:hint="eastAsia"/>
            <w:lang w:val="fr-FR"/>
          </w:rPr>
          <w:t>1996</w:t>
        </w:r>
        <w:r>
          <w:rPr>
            <w:rFonts w:hint="eastAsia"/>
            <w:lang w:val="fr-FR"/>
          </w:rPr>
          <w:t>年</w:t>
        </w:r>
        <w:r>
          <w:rPr>
            <w:rFonts w:hint="eastAsia"/>
            <w:lang w:val="fr-FR"/>
          </w:rPr>
          <w:t>1</w:t>
        </w:r>
        <w:r>
          <w:rPr>
            <w:rFonts w:hint="eastAsia"/>
            <w:lang w:val="fr-FR"/>
          </w:rPr>
          <w:t>月</w:t>
        </w:r>
        <w:r>
          <w:rPr>
            <w:rFonts w:hint="eastAsia"/>
            <w:lang w:val="fr-FR"/>
          </w:rPr>
          <w:t>2</w:t>
        </w:r>
        <w:r>
          <w:rPr>
            <w:rFonts w:hint="eastAsia"/>
            <w:lang w:val="fr-FR"/>
          </w:rPr>
          <w:t>日</w:t>
        </w:r>
      </w:smartTag>
      <w:r>
        <w:rPr>
          <w:rFonts w:hint="eastAsia"/>
          <w:lang w:val="fr-FR"/>
        </w:rPr>
        <w:t>批准，</w:t>
      </w:r>
      <w:smartTag w:uri="urn:schemas-microsoft-com:office:smarttags" w:element="chsdate">
        <w:smartTagPr>
          <w:attr w:name="Year" w:val="1996"/>
          <w:attr w:name="Month" w:val="2"/>
          <w:attr w:name="Day" w:val="1"/>
          <w:attr w:name="IsLunarDate" w:val="False"/>
          <w:attr w:name="IsROCDate" w:val="False"/>
        </w:smartTagPr>
        <w:r>
          <w:rPr>
            <w:rFonts w:hint="eastAsia"/>
            <w:lang w:val="fr-FR"/>
          </w:rPr>
          <w:t>1996</w:t>
        </w:r>
        <w:r>
          <w:rPr>
            <w:rFonts w:hint="eastAsia"/>
            <w:lang w:val="fr-FR"/>
          </w:rPr>
          <w:t>年</w:t>
        </w:r>
        <w:r>
          <w:rPr>
            <w:rFonts w:hint="eastAsia"/>
            <w:lang w:val="fr-FR"/>
          </w:rPr>
          <w:t>2</w:t>
        </w:r>
        <w:r>
          <w:rPr>
            <w:rFonts w:hint="eastAsia"/>
            <w:lang w:val="fr-FR"/>
          </w:rPr>
          <w:t>月</w:t>
        </w:r>
        <w:r>
          <w:rPr>
            <w:rFonts w:hint="eastAsia"/>
            <w:lang w:val="fr-FR"/>
          </w:rPr>
          <w:t>1</w:t>
        </w:r>
        <w:r>
          <w:rPr>
            <w:rFonts w:hint="eastAsia"/>
            <w:lang w:val="fr-FR"/>
          </w:rPr>
          <w:t>日</w:t>
        </w:r>
      </w:smartTag>
      <w:r>
        <w:rPr>
          <w:rFonts w:hint="eastAsia"/>
          <w:lang w:val="fr-FR"/>
        </w:rPr>
        <w:t>生效；</w:t>
      </w:r>
      <w:bookmarkEnd w:id="53"/>
    </w:p>
    <w:p w:rsidR="004555A0" w:rsidRDefault="004555A0">
      <w:pPr>
        <w:pStyle w:val="SingleTxtGC"/>
        <w:numPr>
          <w:ilvl w:val="0"/>
          <w:numId w:val="30"/>
        </w:numPr>
        <w:tabs>
          <w:tab w:val="clear" w:pos="431"/>
          <w:tab w:val="clear" w:pos="1134"/>
          <w:tab w:val="clear" w:pos="1565"/>
          <w:tab w:val="clear" w:pos="1996"/>
          <w:tab w:val="clear" w:pos="2381"/>
          <w:tab w:val="clear" w:pos="2427"/>
          <w:tab w:val="num" w:pos="2801"/>
          <w:tab w:val="left" w:pos="2835"/>
        </w:tabs>
        <w:ind w:left="2801"/>
        <w:rPr>
          <w:rFonts w:hint="eastAsia"/>
          <w:lang w:val="fr-FR"/>
        </w:rPr>
      </w:pPr>
      <w:r>
        <w:rPr>
          <w:rFonts w:hint="eastAsia"/>
          <w:lang w:val="fr-FR"/>
        </w:rPr>
        <w:t>《消除对妇女一切形式歧视公约》，</w:t>
      </w:r>
      <w:smartTag w:uri="urn:schemas-microsoft-com:office:smarttags" w:element="chsdate">
        <w:smartTagPr>
          <w:attr w:name="Year" w:val="1997"/>
          <w:attr w:name="Month" w:val="1"/>
          <w:attr w:name="Day" w:val="15"/>
          <w:attr w:name="IsLunarDate" w:val="False"/>
          <w:attr w:name="IsROCDate" w:val="False"/>
        </w:smartTagPr>
        <w:r>
          <w:rPr>
            <w:rFonts w:hint="eastAsia"/>
            <w:lang w:val="fr-FR"/>
          </w:rPr>
          <w:t>1997</w:t>
        </w:r>
        <w:r>
          <w:rPr>
            <w:rFonts w:hint="eastAsia"/>
            <w:lang w:val="fr-FR"/>
          </w:rPr>
          <w:t>年</w:t>
        </w:r>
        <w:r>
          <w:rPr>
            <w:rFonts w:hint="eastAsia"/>
            <w:lang w:val="fr-FR"/>
          </w:rPr>
          <w:t>1</w:t>
        </w:r>
        <w:r>
          <w:rPr>
            <w:rFonts w:hint="eastAsia"/>
            <w:lang w:val="fr-FR"/>
          </w:rPr>
          <w:t>月</w:t>
        </w:r>
        <w:r>
          <w:rPr>
            <w:rFonts w:hint="eastAsia"/>
            <w:lang w:val="fr-FR"/>
          </w:rPr>
          <w:t>15</w:t>
        </w:r>
        <w:r>
          <w:rPr>
            <w:rFonts w:hint="eastAsia"/>
            <w:lang w:val="fr-FR"/>
          </w:rPr>
          <w:t>日</w:t>
        </w:r>
      </w:smartTag>
      <w:r>
        <w:rPr>
          <w:rFonts w:hint="eastAsia"/>
          <w:lang w:val="fr-FR"/>
        </w:rPr>
        <w:t>通过，</w:t>
      </w:r>
      <w:smartTag w:uri="urn:schemas-microsoft-com:office:smarttags" w:element="chsdate">
        <w:smartTagPr>
          <w:attr w:name="Year" w:val="1997"/>
          <w:attr w:name="Month" w:val="2"/>
          <w:attr w:name="Day" w:val="14"/>
          <w:attr w:name="IsLunarDate" w:val="False"/>
          <w:attr w:name="IsROCDate" w:val="False"/>
        </w:smartTagPr>
        <w:r>
          <w:rPr>
            <w:rFonts w:hint="eastAsia"/>
            <w:lang w:val="fr-FR"/>
          </w:rPr>
          <w:t>1997</w:t>
        </w:r>
        <w:r>
          <w:rPr>
            <w:rFonts w:hint="eastAsia"/>
            <w:lang w:val="fr-FR"/>
          </w:rPr>
          <w:t>年</w:t>
        </w:r>
        <w:r>
          <w:rPr>
            <w:rFonts w:hint="eastAsia"/>
            <w:lang w:val="fr-FR"/>
          </w:rPr>
          <w:t>2</w:t>
        </w:r>
        <w:r>
          <w:rPr>
            <w:rFonts w:hint="eastAsia"/>
            <w:lang w:val="fr-FR"/>
          </w:rPr>
          <w:t>月</w:t>
        </w:r>
        <w:r>
          <w:rPr>
            <w:rFonts w:hint="eastAsia"/>
            <w:lang w:val="fr-FR"/>
          </w:rPr>
          <w:t>14</w:t>
        </w:r>
        <w:r>
          <w:rPr>
            <w:rFonts w:hint="eastAsia"/>
            <w:lang w:val="fr-FR"/>
          </w:rPr>
          <w:t>日</w:t>
        </w:r>
      </w:smartTag>
      <w:r>
        <w:rPr>
          <w:rFonts w:hint="eastAsia"/>
          <w:lang w:val="fr-FR"/>
        </w:rPr>
        <w:t>生效；</w:t>
      </w:r>
    </w:p>
    <w:p w:rsidR="004555A0" w:rsidRDefault="004555A0">
      <w:pPr>
        <w:pStyle w:val="SingleTxtGC"/>
        <w:numPr>
          <w:ilvl w:val="0"/>
          <w:numId w:val="30"/>
        </w:numPr>
        <w:tabs>
          <w:tab w:val="clear" w:pos="431"/>
          <w:tab w:val="clear" w:pos="1134"/>
          <w:tab w:val="clear" w:pos="1565"/>
          <w:tab w:val="clear" w:pos="1996"/>
          <w:tab w:val="clear" w:pos="2381"/>
          <w:tab w:val="clear" w:pos="2427"/>
          <w:tab w:val="num" w:pos="2801"/>
          <w:tab w:val="left" w:pos="2835"/>
        </w:tabs>
        <w:ind w:left="2801"/>
        <w:rPr>
          <w:rFonts w:hint="eastAsia"/>
          <w:lang w:val="fr-FR"/>
        </w:rPr>
      </w:pPr>
      <w:r>
        <w:rPr>
          <w:rFonts w:hint="eastAsia"/>
          <w:lang w:val="fr-FR"/>
        </w:rPr>
        <w:t>《消除对妇女一切形式歧视公约任择议定书》，</w:t>
      </w:r>
      <w:smartTag w:uri="urn:schemas-microsoft-com:office:smarttags" w:element="chsdate">
        <w:smartTagPr>
          <w:attr w:name="Year" w:val="2002"/>
          <w:attr w:name="Month" w:val="10"/>
          <w:attr w:name="Day" w:val="14"/>
          <w:attr w:name="IsLunarDate" w:val="False"/>
          <w:attr w:name="IsROCDate" w:val="False"/>
        </w:smartTagPr>
        <w:r>
          <w:rPr>
            <w:rFonts w:hint="eastAsia"/>
            <w:lang w:val="fr-FR"/>
          </w:rPr>
          <w:t>2002</w:t>
        </w:r>
        <w:r>
          <w:rPr>
            <w:rFonts w:hint="eastAsia"/>
            <w:lang w:val="fr-FR"/>
          </w:rPr>
          <w:t>年</w:t>
        </w:r>
        <w:r>
          <w:rPr>
            <w:rFonts w:hint="eastAsia"/>
            <w:lang w:val="fr-FR"/>
          </w:rPr>
          <w:t>10</w:t>
        </w:r>
        <w:r>
          <w:rPr>
            <w:rFonts w:hint="eastAsia"/>
            <w:lang w:val="fr-FR"/>
          </w:rPr>
          <w:t>月</w:t>
        </w:r>
        <w:r>
          <w:rPr>
            <w:rFonts w:hint="eastAsia"/>
            <w:lang w:val="fr-FR"/>
          </w:rPr>
          <w:t>14</w:t>
        </w:r>
        <w:r>
          <w:rPr>
            <w:rFonts w:hint="eastAsia"/>
            <w:lang w:val="fr-FR"/>
          </w:rPr>
          <w:t>日</w:t>
        </w:r>
      </w:smartTag>
      <w:r>
        <w:rPr>
          <w:rFonts w:hint="eastAsia"/>
          <w:lang w:val="fr-FR"/>
        </w:rPr>
        <w:t>批准，</w:t>
      </w:r>
      <w:smartTag w:uri="urn:schemas-microsoft-com:office:smarttags" w:element="chsdate">
        <w:smartTagPr>
          <w:attr w:name="Year" w:val="2003"/>
          <w:attr w:name="Month" w:val="1"/>
          <w:attr w:name="Day" w:val="14"/>
          <w:attr w:name="IsLunarDate" w:val="False"/>
          <w:attr w:name="IsROCDate" w:val="False"/>
        </w:smartTagPr>
        <w:r>
          <w:rPr>
            <w:rFonts w:hint="eastAsia"/>
            <w:lang w:val="fr-FR"/>
          </w:rPr>
          <w:t>2003</w:t>
        </w:r>
        <w:r>
          <w:rPr>
            <w:rFonts w:hint="eastAsia"/>
            <w:lang w:val="fr-FR"/>
          </w:rPr>
          <w:t>年</w:t>
        </w:r>
        <w:r>
          <w:rPr>
            <w:rFonts w:hint="eastAsia"/>
            <w:lang w:val="fr-FR"/>
          </w:rPr>
          <w:t>1</w:t>
        </w:r>
        <w:r>
          <w:rPr>
            <w:rFonts w:hint="eastAsia"/>
            <w:lang w:val="fr-FR"/>
          </w:rPr>
          <w:t>月</w:t>
        </w:r>
        <w:r>
          <w:rPr>
            <w:rFonts w:hint="eastAsia"/>
            <w:lang w:val="fr-FR"/>
          </w:rPr>
          <w:t>14</w:t>
        </w:r>
        <w:r>
          <w:rPr>
            <w:rFonts w:hint="eastAsia"/>
            <w:lang w:val="fr-FR"/>
          </w:rPr>
          <w:t>日</w:t>
        </w:r>
      </w:smartTag>
      <w:r>
        <w:rPr>
          <w:rFonts w:hint="eastAsia"/>
          <w:lang w:val="fr-FR"/>
        </w:rPr>
        <w:t>生效；</w:t>
      </w:r>
    </w:p>
    <w:p w:rsidR="004555A0" w:rsidRDefault="004555A0">
      <w:pPr>
        <w:pStyle w:val="SingleTxtGC"/>
        <w:numPr>
          <w:ilvl w:val="0"/>
          <w:numId w:val="30"/>
        </w:numPr>
        <w:tabs>
          <w:tab w:val="clear" w:pos="431"/>
          <w:tab w:val="clear" w:pos="1134"/>
          <w:tab w:val="clear" w:pos="1565"/>
          <w:tab w:val="clear" w:pos="1996"/>
          <w:tab w:val="clear" w:pos="2381"/>
          <w:tab w:val="clear" w:pos="2427"/>
          <w:tab w:val="num" w:pos="2801"/>
          <w:tab w:val="left" w:pos="2835"/>
        </w:tabs>
        <w:ind w:left="2801"/>
        <w:rPr>
          <w:rFonts w:hint="eastAsia"/>
          <w:lang w:val="fr-FR"/>
        </w:rPr>
      </w:pPr>
      <w:r>
        <w:rPr>
          <w:rFonts w:hint="eastAsia"/>
          <w:lang w:val="fr-FR"/>
        </w:rPr>
        <w:t>《儿童权利公约关于儿童卷入武装冲突问题的任择议定书》，</w:t>
      </w:r>
      <w:smartTag w:uri="urn:schemas-microsoft-com:office:smarttags" w:element="chsdate">
        <w:smartTagPr>
          <w:attr w:name="Year" w:val="2000"/>
          <w:attr w:name="Month" w:val="9"/>
          <w:attr w:name="Day" w:val="7"/>
          <w:attr w:name="IsLunarDate" w:val="False"/>
          <w:attr w:name="IsROCDate" w:val="False"/>
        </w:smartTagPr>
        <w:r>
          <w:rPr>
            <w:rFonts w:hint="eastAsia"/>
            <w:lang w:val="fr-FR"/>
          </w:rPr>
          <w:t>2000</w:t>
        </w:r>
        <w:r>
          <w:rPr>
            <w:rFonts w:hint="eastAsia"/>
            <w:lang w:val="fr-FR"/>
          </w:rPr>
          <w:t>年</w:t>
        </w:r>
        <w:r>
          <w:rPr>
            <w:rFonts w:hint="eastAsia"/>
            <w:lang w:val="fr-FR"/>
          </w:rPr>
          <w:t>9</w:t>
        </w:r>
        <w:r>
          <w:rPr>
            <w:rFonts w:hint="eastAsia"/>
            <w:lang w:val="fr-FR"/>
          </w:rPr>
          <w:t>月</w:t>
        </w:r>
        <w:r>
          <w:rPr>
            <w:rFonts w:hint="eastAsia"/>
            <w:lang w:val="fr-FR"/>
          </w:rPr>
          <w:t>7</w:t>
        </w:r>
        <w:r>
          <w:rPr>
            <w:rFonts w:hint="eastAsia"/>
            <w:lang w:val="fr-FR"/>
          </w:rPr>
          <w:t>日</w:t>
        </w:r>
      </w:smartTag>
      <w:r>
        <w:rPr>
          <w:rFonts w:hint="eastAsia"/>
          <w:lang w:val="fr-FR"/>
        </w:rPr>
        <w:t>签署，</w:t>
      </w:r>
      <w:smartTag w:uri="urn:schemas-microsoft-com:office:smarttags" w:element="chsdate">
        <w:smartTagPr>
          <w:attr w:name="Year" w:val="2001"/>
          <w:attr w:name="Month" w:val="4"/>
          <w:attr w:name="Day" w:val="30"/>
          <w:attr w:name="IsLunarDate" w:val="False"/>
          <w:attr w:name="IsROCDate" w:val="False"/>
        </w:smartTagPr>
        <w:r>
          <w:rPr>
            <w:rFonts w:hint="eastAsia"/>
            <w:lang w:val="fr-FR"/>
          </w:rPr>
          <w:t>2001</w:t>
        </w:r>
        <w:r>
          <w:rPr>
            <w:rFonts w:hint="eastAsia"/>
            <w:lang w:val="fr-FR"/>
          </w:rPr>
          <w:t>年</w:t>
        </w:r>
        <w:r>
          <w:rPr>
            <w:rFonts w:hint="eastAsia"/>
            <w:lang w:val="fr-FR"/>
          </w:rPr>
          <w:t>4</w:t>
        </w:r>
        <w:r>
          <w:rPr>
            <w:rFonts w:hint="eastAsia"/>
            <w:lang w:val="fr-FR"/>
          </w:rPr>
          <w:t>月</w:t>
        </w:r>
        <w:r>
          <w:rPr>
            <w:rFonts w:hint="eastAsia"/>
            <w:lang w:val="fr-FR"/>
          </w:rPr>
          <w:t>30</w:t>
        </w:r>
        <w:r>
          <w:rPr>
            <w:rFonts w:hint="eastAsia"/>
            <w:lang w:val="fr-FR"/>
          </w:rPr>
          <w:t>日</w:t>
        </w:r>
      </w:smartTag>
      <w:r>
        <w:rPr>
          <w:rFonts w:hint="eastAsia"/>
          <w:lang w:val="fr-FR"/>
        </w:rPr>
        <w:t>批准，</w:t>
      </w:r>
      <w:smartTag w:uri="urn:schemas-microsoft-com:office:smarttags" w:element="chsdate">
        <w:smartTagPr>
          <w:attr w:name="Year" w:val="2002"/>
          <w:attr w:name="Month" w:val="2"/>
          <w:attr w:name="Day" w:val="12"/>
          <w:attr w:name="IsLunarDate" w:val="False"/>
          <w:attr w:name="IsROCDate" w:val="False"/>
        </w:smartTagPr>
        <w:r>
          <w:rPr>
            <w:rFonts w:hint="eastAsia"/>
            <w:lang w:val="fr-FR"/>
          </w:rPr>
          <w:t>2002</w:t>
        </w:r>
        <w:r>
          <w:rPr>
            <w:rFonts w:hint="eastAsia"/>
            <w:lang w:val="fr-FR"/>
          </w:rPr>
          <w:t>年</w:t>
        </w:r>
        <w:r>
          <w:rPr>
            <w:rFonts w:hint="eastAsia"/>
            <w:lang w:val="fr-FR"/>
          </w:rPr>
          <w:t>2</w:t>
        </w:r>
        <w:r>
          <w:rPr>
            <w:rFonts w:hint="eastAsia"/>
            <w:lang w:val="fr-FR"/>
          </w:rPr>
          <w:t>月</w:t>
        </w:r>
        <w:r>
          <w:rPr>
            <w:rFonts w:hint="eastAsia"/>
            <w:lang w:val="fr-FR"/>
          </w:rPr>
          <w:t>12</w:t>
        </w:r>
        <w:r>
          <w:rPr>
            <w:rFonts w:hint="eastAsia"/>
            <w:lang w:val="fr-FR"/>
          </w:rPr>
          <w:t>日</w:t>
        </w:r>
      </w:smartTag>
      <w:r>
        <w:rPr>
          <w:rFonts w:hint="eastAsia"/>
          <w:lang w:val="fr-FR"/>
        </w:rPr>
        <w:t>生效；</w:t>
      </w:r>
    </w:p>
    <w:p w:rsidR="004555A0" w:rsidRDefault="004555A0">
      <w:pPr>
        <w:pStyle w:val="SingleTxtGC"/>
        <w:numPr>
          <w:ilvl w:val="0"/>
          <w:numId w:val="30"/>
        </w:numPr>
        <w:tabs>
          <w:tab w:val="clear" w:pos="431"/>
          <w:tab w:val="clear" w:pos="1134"/>
          <w:tab w:val="clear" w:pos="1565"/>
          <w:tab w:val="clear" w:pos="1996"/>
          <w:tab w:val="clear" w:pos="2381"/>
          <w:tab w:val="clear" w:pos="2427"/>
          <w:tab w:val="num" w:pos="2801"/>
          <w:tab w:val="left" w:pos="2835"/>
        </w:tabs>
        <w:ind w:left="2801"/>
        <w:rPr>
          <w:rFonts w:hint="eastAsia"/>
          <w:lang w:val="fr-FR"/>
        </w:rPr>
      </w:pPr>
      <w:r>
        <w:rPr>
          <w:rFonts w:hint="eastAsia"/>
          <w:lang w:val="fr-FR"/>
        </w:rPr>
        <w:t>《儿童权利公约关于买卖儿童、儿童卖淫和儿童色情制品问题的任择议定书》，</w:t>
      </w:r>
      <w:smartTag w:uri="urn:schemas-microsoft-com:office:smarttags" w:element="chsdate">
        <w:smartTagPr>
          <w:attr w:name="Year" w:val="2000"/>
          <w:attr w:name="Month" w:val="9"/>
          <w:attr w:name="Day" w:val="7"/>
          <w:attr w:name="IsLunarDate" w:val="False"/>
          <w:attr w:name="IsROCDate" w:val="False"/>
        </w:smartTagPr>
        <w:r>
          <w:rPr>
            <w:rFonts w:hint="eastAsia"/>
            <w:lang w:val="fr-FR"/>
          </w:rPr>
          <w:t>2000</w:t>
        </w:r>
        <w:r>
          <w:rPr>
            <w:rFonts w:hint="eastAsia"/>
            <w:lang w:val="fr-FR"/>
          </w:rPr>
          <w:t>年</w:t>
        </w:r>
        <w:r>
          <w:rPr>
            <w:rFonts w:hint="eastAsia"/>
            <w:lang w:val="fr-FR"/>
          </w:rPr>
          <w:t>9</w:t>
        </w:r>
        <w:r>
          <w:rPr>
            <w:rFonts w:hint="eastAsia"/>
            <w:lang w:val="fr-FR"/>
          </w:rPr>
          <w:t>月</w:t>
        </w:r>
        <w:r>
          <w:rPr>
            <w:rFonts w:hint="eastAsia"/>
            <w:lang w:val="fr-FR"/>
          </w:rPr>
          <w:t>7</w:t>
        </w:r>
        <w:r>
          <w:rPr>
            <w:rFonts w:hint="eastAsia"/>
            <w:lang w:val="fr-FR"/>
          </w:rPr>
          <w:t>日</w:t>
        </w:r>
      </w:smartTag>
      <w:r>
        <w:rPr>
          <w:rFonts w:hint="eastAsia"/>
          <w:lang w:val="fr-FR"/>
        </w:rPr>
        <w:t>签署，</w:t>
      </w:r>
      <w:smartTag w:uri="urn:schemas-microsoft-com:office:smarttags" w:element="chsdate">
        <w:smartTagPr>
          <w:attr w:name="Year" w:val="2001"/>
          <w:attr w:name="Month" w:val="4"/>
          <w:attr w:name="Day" w:val="30"/>
          <w:attr w:name="IsLunarDate" w:val="False"/>
          <w:attr w:name="IsROCDate" w:val="False"/>
        </w:smartTagPr>
        <w:r>
          <w:rPr>
            <w:rFonts w:hint="eastAsia"/>
            <w:lang w:val="fr-FR"/>
          </w:rPr>
          <w:t>2001</w:t>
        </w:r>
        <w:r>
          <w:rPr>
            <w:rFonts w:hint="eastAsia"/>
            <w:lang w:val="fr-FR"/>
          </w:rPr>
          <w:t>年</w:t>
        </w:r>
        <w:r>
          <w:rPr>
            <w:rFonts w:hint="eastAsia"/>
            <w:lang w:val="fr-FR"/>
          </w:rPr>
          <w:t>4</w:t>
        </w:r>
        <w:r>
          <w:rPr>
            <w:rFonts w:hint="eastAsia"/>
            <w:lang w:val="fr-FR"/>
          </w:rPr>
          <w:t>月</w:t>
        </w:r>
        <w:r>
          <w:rPr>
            <w:rFonts w:hint="eastAsia"/>
            <w:lang w:val="fr-FR"/>
          </w:rPr>
          <w:t>30</w:t>
        </w:r>
        <w:r>
          <w:rPr>
            <w:rFonts w:hint="eastAsia"/>
            <w:lang w:val="fr-FR"/>
          </w:rPr>
          <w:t>日</w:t>
        </w:r>
      </w:smartTag>
      <w:r>
        <w:rPr>
          <w:rFonts w:hint="eastAsia"/>
          <w:lang w:val="fr-FR"/>
        </w:rPr>
        <w:t>批准，</w:t>
      </w:r>
      <w:smartTag w:uri="urn:schemas-microsoft-com:office:smarttags" w:element="chsdate">
        <w:smartTagPr>
          <w:attr w:name="Year" w:val="2002"/>
          <w:attr w:name="Month" w:val="1"/>
          <w:attr w:name="Day" w:val="18"/>
          <w:attr w:name="IsLunarDate" w:val="False"/>
          <w:attr w:name="IsROCDate" w:val="False"/>
        </w:smartTagPr>
        <w:r>
          <w:rPr>
            <w:rFonts w:hint="eastAsia"/>
            <w:lang w:val="fr-FR"/>
          </w:rPr>
          <w:t>2002</w:t>
        </w:r>
        <w:r>
          <w:rPr>
            <w:rFonts w:hint="eastAsia"/>
            <w:lang w:val="fr-FR"/>
          </w:rPr>
          <w:t>年</w:t>
        </w:r>
        <w:r>
          <w:rPr>
            <w:rFonts w:hint="eastAsia"/>
            <w:lang w:val="fr-FR"/>
          </w:rPr>
          <w:t>1</w:t>
        </w:r>
        <w:r>
          <w:rPr>
            <w:rFonts w:hint="eastAsia"/>
            <w:lang w:val="fr-FR"/>
          </w:rPr>
          <w:t>月</w:t>
        </w:r>
        <w:r>
          <w:rPr>
            <w:rFonts w:hint="eastAsia"/>
            <w:lang w:val="fr-FR"/>
          </w:rPr>
          <w:t>18</w:t>
        </w:r>
        <w:r>
          <w:rPr>
            <w:rFonts w:hint="eastAsia"/>
            <w:lang w:val="fr-FR"/>
          </w:rPr>
          <w:t>日</w:t>
        </w:r>
      </w:smartTag>
      <w:r>
        <w:rPr>
          <w:rFonts w:hint="eastAsia"/>
          <w:lang w:val="fr-FR"/>
        </w:rPr>
        <w:t>生效；</w:t>
      </w:r>
    </w:p>
    <w:p w:rsidR="004555A0" w:rsidRDefault="004555A0">
      <w:pPr>
        <w:pStyle w:val="SingleTxtGC"/>
        <w:numPr>
          <w:ilvl w:val="0"/>
          <w:numId w:val="30"/>
        </w:numPr>
        <w:tabs>
          <w:tab w:val="clear" w:pos="431"/>
          <w:tab w:val="clear" w:pos="1134"/>
          <w:tab w:val="clear" w:pos="1565"/>
          <w:tab w:val="clear" w:pos="1996"/>
          <w:tab w:val="clear" w:pos="2381"/>
          <w:tab w:val="clear" w:pos="2427"/>
          <w:tab w:val="num" w:pos="2801"/>
          <w:tab w:val="left" w:pos="2835"/>
        </w:tabs>
        <w:ind w:left="2801"/>
        <w:rPr>
          <w:rFonts w:hint="eastAsia"/>
          <w:lang w:val="fr-FR"/>
        </w:rPr>
      </w:pPr>
      <w:r>
        <w:rPr>
          <w:rFonts w:hint="eastAsia"/>
          <w:lang w:val="fr-FR"/>
        </w:rPr>
        <w:t>《国际刑事法院罗马规约》，</w:t>
      </w:r>
      <w:smartTag w:uri="urn:schemas-microsoft-com:office:smarttags" w:element="chsdate">
        <w:smartTagPr>
          <w:attr w:name="Year" w:val="1998"/>
          <w:attr w:name="Month" w:val="7"/>
          <w:attr w:name="Day" w:val="18"/>
          <w:attr w:name="IsLunarDate" w:val="False"/>
          <w:attr w:name="IsROCDate" w:val="False"/>
        </w:smartTagPr>
        <w:r>
          <w:rPr>
            <w:rFonts w:hint="eastAsia"/>
            <w:lang w:val="fr-FR"/>
          </w:rPr>
          <w:t>1998</w:t>
        </w:r>
        <w:r>
          <w:rPr>
            <w:rFonts w:hint="eastAsia"/>
            <w:lang w:val="fr-FR"/>
          </w:rPr>
          <w:t>年</w:t>
        </w:r>
        <w:r>
          <w:rPr>
            <w:rFonts w:hint="eastAsia"/>
            <w:lang w:val="fr-FR"/>
          </w:rPr>
          <w:t>7</w:t>
        </w:r>
        <w:r>
          <w:rPr>
            <w:rFonts w:hint="eastAsia"/>
            <w:lang w:val="fr-FR"/>
          </w:rPr>
          <w:t>月</w:t>
        </w:r>
        <w:r>
          <w:rPr>
            <w:rFonts w:hint="eastAsia"/>
            <w:lang w:val="fr-FR"/>
          </w:rPr>
          <w:t>18</w:t>
        </w:r>
        <w:r>
          <w:rPr>
            <w:rFonts w:hint="eastAsia"/>
            <w:lang w:val="fr-FR"/>
          </w:rPr>
          <w:t>日</w:t>
        </w:r>
      </w:smartTag>
      <w:r>
        <w:rPr>
          <w:rFonts w:hint="eastAsia"/>
          <w:lang w:val="fr-FR"/>
        </w:rPr>
        <w:t>签署，</w:t>
      </w:r>
      <w:smartTag w:uri="urn:schemas-microsoft-com:office:smarttags" w:element="chsdate">
        <w:smartTagPr>
          <w:attr w:name="Year" w:val="2001"/>
          <w:attr w:name="Month" w:val="4"/>
          <w:attr w:name="Day" w:val="30"/>
          <w:attr w:name="IsLunarDate" w:val="False"/>
          <w:attr w:name="IsROCDate" w:val="False"/>
        </w:smartTagPr>
        <w:r>
          <w:rPr>
            <w:rFonts w:hint="eastAsia"/>
            <w:lang w:val="fr-FR"/>
          </w:rPr>
          <w:t>2001</w:t>
        </w:r>
        <w:r>
          <w:rPr>
            <w:rFonts w:hint="eastAsia"/>
            <w:lang w:val="fr-FR"/>
          </w:rPr>
          <w:t>年</w:t>
        </w:r>
        <w:r>
          <w:rPr>
            <w:rFonts w:hint="eastAsia"/>
            <w:lang w:val="fr-FR"/>
          </w:rPr>
          <w:t>4</w:t>
        </w:r>
        <w:r>
          <w:rPr>
            <w:rFonts w:hint="eastAsia"/>
            <w:lang w:val="fr-FR"/>
          </w:rPr>
          <w:t>月</w:t>
        </w:r>
        <w:r>
          <w:rPr>
            <w:rFonts w:hint="eastAsia"/>
            <w:lang w:val="fr-FR"/>
          </w:rPr>
          <w:t>30</w:t>
        </w:r>
        <w:r>
          <w:rPr>
            <w:rFonts w:hint="eastAsia"/>
            <w:lang w:val="fr-FR"/>
          </w:rPr>
          <w:t>日</w:t>
        </w:r>
      </w:smartTag>
      <w:r>
        <w:rPr>
          <w:rFonts w:hint="eastAsia"/>
          <w:lang w:val="fr-FR"/>
        </w:rPr>
        <w:t>批准，</w:t>
      </w:r>
      <w:smartTag w:uri="urn:schemas-microsoft-com:office:smarttags" w:element="chsdate">
        <w:smartTagPr>
          <w:attr w:name="Year" w:val="2002"/>
          <w:attr w:name="Month" w:val="7"/>
          <w:attr w:name="Day" w:val="1"/>
          <w:attr w:name="IsLunarDate" w:val="False"/>
          <w:attr w:name="IsROCDate" w:val="False"/>
        </w:smartTagPr>
        <w:r>
          <w:rPr>
            <w:rFonts w:hint="eastAsia"/>
            <w:lang w:val="fr-FR"/>
          </w:rPr>
          <w:t>2002</w:t>
        </w:r>
        <w:r>
          <w:rPr>
            <w:rFonts w:hint="eastAsia"/>
            <w:lang w:val="fr-FR"/>
          </w:rPr>
          <w:t>年</w:t>
        </w:r>
        <w:r>
          <w:rPr>
            <w:rFonts w:hint="eastAsia"/>
            <w:lang w:val="fr-FR"/>
          </w:rPr>
          <w:t>7</w:t>
        </w:r>
        <w:r>
          <w:rPr>
            <w:rFonts w:hint="eastAsia"/>
            <w:lang w:val="fr-FR"/>
          </w:rPr>
          <w:t>月</w:t>
        </w:r>
        <w:r>
          <w:rPr>
            <w:rFonts w:hint="eastAsia"/>
            <w:lang w:val="fr-FR"/>
          </w:rPr>
          <w:t>1</w:t>
        </w:r>
        <w:r>
          <w:rPr>
            <w:rFonts w:hint="eastAsia"/>
            <w:lang w:val="fr-FR"/>
          </w:rPr>
          <w:t>日</w:t>
        </w:r>
      </w:smartTag>
      <w:r>
        <w:rPr>
          <w:rFonts w:hint="eastAsia"/>
          <w:lang w:val="fr-FR"/>
        </w:rPr>
        <w:t>生效；</w:t>
      </w:r>
    </w:p>
    <w:p w:rsidR="004555A0" w:rsidRDefault="004555A0">
      <w:pPr>
        <w:pStyle w:val="SingleTxtGC"/>
        <w:numPr>
          <w:ilvl w:val="0"/>
          <w:numId w:val="30"/>
        </w:numPr>
        <w:tabs>
          <w:tab w:val="clear" w:pos="431"/>
          <w:tab w:val="clear" w:pos="1134"/>
          <w:tab w:val="clear" w:pos="1565"/>
          <w:tab w:val="clear" w:pos="1996"/>
          <w:tab w:val="clear" w:pos="2381"/>
          <w:tab w:val="clear" w:pos="2427"/>
          <w:tab w:val="num" w:pos="2801"/>
          <w:tab w:val="left" w:pos="2835"/>
        </w:tabs>
        <w:ind w:left="2801"/>
        <w:rPr>
          <w:rFonts w:hint="eastAsia"/>
          <w:lang w:val="fr-FR"/>
        </w:rPr>
      </w:pPr>
      <w:r>
        <w:rPr>
          <w:rFonts w:hint="eastAsia"/>
          <w:lang w:val="fr-FR"/>
        </w:rPr>
        <w:t>《公民权利和政治权利国际公约》，</w:t>
      </w:r>
      <w:smartTag w:uri="urn:schemas-microsoft-com:office:smarttags" w:element="chsdate">
        <w:smartTagPr>
          <w:attr w:name="Year" w:val="2002"/>
          <w:attr w:name="Month" w:val="8"/>
          <w:attr w:name="Day" w:val="5"/>
          <w:attr w:name="IsLunarDate" w:val="False"/>
          <w:attr w:name="IsROCDate" w:val="False"/>
        </w:smartTagPr>
        <w:r>
          <w:rPr>
            <w:rFonts w:hint="eastAsia"/>
            <w:lang w:val="fr-FR"/>
          </w:rPr>
          <w:t>2002</w:t>
        </w:r>
        <w:r>
          <w:rPr>
            <w:rFonts w:hint="eastAsia"/>
            <w:lang w:val="fr-FR"/>
          </w:rPr>
          <w:t>年</w:t>
        </w:r>
        <w:r>
          <w:rPr>
            <w:rFonts w:hint="eastAsia"/>
            <w:lang w:val="fr-FR"/>
          </w:rPr>
          <w:t>8</w:t>
        </w:r>
        <w:r>
          <w:rPr>
            <w:rFonts w:hint="eastAsia"/>
            <w:lang w:val="fr-FR"/>
          </w:rPr>
          <w:t>月</w:t>
        </w:r>
        <w:r>
          <w:rPr>
            <w:rFonts w:hint="eastAsia"/>
            <w:lang w:val="fr-FR"/>
          </w:rPr>
          <w:t>5</w:t>
        </w:r>
        <w:r>
          <w:rPr>
            <w:rFonts w:hint="eastAsia"/>
            <w:lang w:val="fr-FR"/>
          </w:rPr>
          <w:t>日</w:t>
        </w:r>
      </w:smartTag>
      <w:r>
        <w:rPr>
          <w:rFonts w:hint="eastAsia"/>
          <w:lang w:val="fr-FR"/>
        </w:rPr>
        <w:t>签署，</w:t>
      </w:r>
      <w:smartTag w:uri="urn:schemas-microsoft-com:office:smarttags" w:element="chsdate">
        <w:smartTagPr>
          <w:attr w:name="Year" w:val="2006"/>
          <w:attr w:name="Month" w:val="12"/>
          <w:attr w:name="Day" w:val="22"/>
          <w:attr w:name="IsLunarDate" w:val="False"/>
          <w:attr w:name="IsROCDate" w:val="False"/>
        </w:smartTagPr>
        <w:r>
          <w:rPr>
            <w:rFonts w:hint="eastAsia"/>
            <w:lang w:val="fr-FR"/>
          </w:rPr>
          <w:t>2006</w:t>
        </w:r>
        <w:r>
          <w:rPr>
            <w:rFonts w:hint="eastAsia"/>
            <w:lang w:val="fr-FR"/>
          </w:rPr>
          <w:t>年</w:t>
        </w:r>
        <w:r>
          <w:rPr>
            <w:rFonts w:hint="eastAsia"/>
            <w:lang w:val="fr-FR"/>
          </w:rPr>
          <w:t>12</w:t>
        </w:r>
        <w:r>
          <w:rPr>
            <w:rFonts w:hint="eastAsia"/>
            <w:lang w:val="fr-FR"/>
          </w:rPr>
          <w:t>月</w:t>
        </w:r>
        <w:r>
          <w:rPr>
            <w:rFonts w:hint="eastAsia"/>
            <w:lang w:val="fr-FR"/>
          </w:rPr>
          <w:t>22</w:t>
        </w:r>
        <w:r>
          <w:rPr>
            <w:rFonts w:hint="eastAsia"/>
            <w:lang w:val="fr-FR"/>
          </w:rPr>
          <w:t>日</w:t>
        </w:r>
      </w:smartTag>
      <w:r>
        <w:rPr>
          <w:rFonts w:hint="eastAsia"/>
          <w:lang w:val="fr-FR"/>
        </w:rPr>
        <w:t>生效；</w:t>
      </w:r>
    </w:p>
    <w:p w:rsidR="004555A0" w:rsidRDefault="004555A0">
      <w:pPr>
        <w:pStyle w:val="SingleTxtGC"/>
        <w:numPr>
          <w:ilvl w:val="0"/>
          <w:numId w:val="30"/>
        </w:numPr>
        <w:tabs>
          <w:tab w:val="clear" w:pos="431"/>
          <w:tab w:val="clear" w:pos="1134"/>
          <w:tab w:val="clear" w:pos="1565"/>
          <w:tab w:val="clear" w:pos="1996"/>
          <w:tab w:val="clear" w:pos="2381"/>
          <w:tab w:val="clear" w:pos="2427"/>
          <w:tab w:val="num" w:pos="2801"/>
          <w:tab w:val="left" w:pos="2835"/>
        </w:tabs>
        <w:ind w:left="2801"/>
        <w:rPr>
          <w:rFonts w:hint="eastAsia"/>
          <w:lang w:val="fr-FR"/>
        </w:rPr>
      </w:pPr>
      <w:r>
        <w:rPr>
          <w:rFonts w:hint="eastAsia"/>
          <w:lang w:val="fr-FR"/>
        </w:rPr>
        <w:t>《公民权利和政治权利国际公约任择议定书》，</w:t>
      </w:r>
      <w:smartTag w:uri="urn:schemas-microsoft-com:office:smarttags" w:element="chsdate">
        <w:smartTagPr>
          <w:attr w:name="Year" w:val="2002"/>
          <w:attr w:name="Month" w:val="8"/>
          <w:attr w:name="Day" w:val="5"/>
          <w:attr w:name="IsLunarDate" w:val="False"/>
          <w:attr w:name="IsROCDate" w:val="False"/>
        </w:smartTagPr>
        <w:r>
          <w:rPr>
            <w:rFonts w:hint="eastAsia"/>
            <w:lang w:val="fr-FR"/>
          </w:rPr>
          <w:t>2002</w:t>
        </w:r>
        <w:r>
          <w:rPr>
            <w:rFonts w:hint="eastAsia"/>
            <w:lang w:val="fr-FR"/>
          </w:rPr>
          <w:t>年</w:t>
        </w:r>
        <w:r>
          <w:rPr>
            <w:rFonts w:hint="eastAsia"/>
            <w:lang w:val="fr-FR"/>
          </w:rPr>
          <w:t>8</w:t>
        </w:r>
        <w:r>
          <w:rPr>
            <w:rFonts w:hint="eastAsia"/>
            <w:lang w:val="fr-FR"/>
          </w:rPr>
          <w:t>月</w:t>
        </w:r>
        <w:r>
          <w:rPr>
            <w:rFonts w:hint="eastAsia"/>
            <w:lang w:val="fr-FR"/>
          </w:rPr>
          <w:t>5</w:t>
        </w:r>
        <w:r>
          <w:rPr>
            <w:rFonts w:hint="eastAsia"/>
            <w:lang w:val="fr-FR"/>
          </w:rPr>
          <w:t>日</w:t>
        </w:r>
      </w:smartTag>
      <w:r>
        <w:rPr>
          <w:rFonts w:hint="eastAsia"/>
          <w:lang w:val="fr-FR"/>
        </w:rPr>
        <w:t>签署，</w:t>
      </w:r>
      <w:smartTag w:uri="urn:schemas-microsoft-com:office:smarttags" w:element="chsdate">
        <w:smartTagPr>
          <w:attr w:name="Year" w:val="2006"/>
          <w:attr w:name="Month" w:val="12"/>
          <w:attr w:name="Day" w:val="22"/>
          <w:attr w:name="IsLunarDate" w:val="False"/>
          <w:attr w:name="IsROCDate" w:val="False"/>
        </w:smartTagPr>
        <w:r>
          <w:rPr>
            <w:rFonts w:hint="eastAsia"/>
            <w:lang w:val="fr-FR"/>
          </w:rPr>
          <w:t>2006</w:t>
        </w:r>
        <w:r>
          <w:rPr>
            <w:rFonts w:hint="eastAsia"/>
            <w:lang w:val="fr-FR"/>
          </w:rPr>
          <w:t>年</w:t>
        </w:r>
        <w:r>
          <w:rPr>
            <w:rFonts w:hint="eastAsia"/>
            <w:lang w:val="fr-FR"/>
          </w:rPr>
          <w:t>12</w:t>
        </w:r>
        <w:r>
          <w:rPr>
            <w:rFonts w:hint="eastAsia"/>
            <w:lang w:val="fr-FR"/>
          </w:rPr>
          <w:t>月</w:t>
        </w:r>
        <w:r>
          <w:rPr>
            <w:rFonts w:hint="eastAsia"/>
            <w:lang w:val="fr-FR"/>
          </w:rPr>
          <w:t>22</w:t>
        </w:r>
        <w:r>
          <w:rPr>
            <w:rFonts w:hint="eastAsia"/>
            <w:lang w:val="fr-FR"/>
          </w:rPr>
          <w:t>日</w:t>
        </w:r>
      </w:smartTag>
      <w:r>
        <w:rPr>
          <w:rFonts w:hint="eastAsia"/>
          <w:lang w:val="fr-FR"/>
        </w:rPr>
        <w:t>生效；</w:t>
      </w:r>
    </w:p>
    <w:p w:rsidR="004555A0" w:rsidRDefault="004555A0">
      <w:pPr>
        <w:pStyle w:val="SingleTxtGC"/>
        <w:numPr>
          <w:ilvl w:val="0"/>
          <w:numId w:val="30"/>
        </w:numPr>
        <w:tabs>
          <w:tab w:val="clear" w:pos="431"/>
          <w:tab w:val="clear" w:pos="1134"/>
          <w:tab w:val="clear" w:pos="1565"/>
          <w:tab w:val="clear" w:pos="1996"/>
          <w:tab w:val="clear" w:pos="2381"/>
          <w:tab w:val="clear" w:pos="2427"/>
          <w:tab w:val="num" w:pos="2801"/>
          <w:tab w:val="left" w:pos="2835"/>
        </w:tabs>
        <w:ind w:left="2801"/>
        <w:rPr>
          <w:rFonts w:hint="eastAsia"/>
          <w:lang w:val="fr-FR"/>
        </w:rPr>
      </w:pPr>
      <w:r>
        <w:rPr>
          <w:rFonts w:hint="eastAsia"/>
          <w:lang w:val="fr-FR"/>
        </w:rPr>
        <w:t>《公民权利和政治权利国际公约第二任择议定书》，</w:t>
      </w:r>
      <w:smartTag w:uri="urn:schemas-microsoft-com:office:smarttags" w:element="chsdate">
        <w:smartTagPr>
          <w:attr w:name="Year" w:val="2002"/>
          <w:attr w:name="Month" w:val="8"/>
          <w:attr w:name="Day" w:val="5"/>
          <w:attr w:name="IsLunarDate" w:val="False"/>
          <w:attr w:name="IsROCDate" w:val="False"/>
        </w:smartTagPr>
        <w:r>
          <w:rPr>
            <w:rFonts w:hint="eastAsia"/>
            <w:lang w:val="fr-FR"/>
          </w:rPr>
          <w:t>2002</w:t>
        </w:r>
        <w:r>
          <w:rPr>
            <w:rFonts w:hint="eastAsia"/>
            <w:lang w:val="fr-FR"/>
          </w:rPr>
          <w:t>年</w:t>
        </w:r>
        <w:r>
          <w:rPr>
            <w:rFonts w:hint="eastAsia"/>
            <w:lang w:val="fr-FR"/>
          </w:rPr>
          <w:t>8</w:t>
        </w:r>
        <w:r>
          <w:rPr>
            <w:rFonts w:hint="eastAsia"/>
            <w:lang w:val="fr-FR"/>
          </w:rPr>
          <w:t>月</w:t>
        </w:r>
        <w:r>
          <w:rPr>
            <w:rFonts w:hint="eastAsia"/>
            <w:lang w:val="fr-FR"/>
          </w:rPr>
          <w:t>5</w:t>
        </w:r>
        <w:r>
          <w:rPr>
            <w:rFonts w:hint="eastAsia"/>
            <w:lang w:val="fr-FR"/>
          </w:rPr>
          <w:t>日</w:t>
        </w:r>
      </w:smartTag>
      <w:r>
        <w:rPr>
          <w:rFonts w:hint="eastAsia"/>
          <w:lang w:val="fr-FR"/>
        </w:rPr>
        <w:t>签署，</w:t>
      </w:r>
      <w:smartTag w:uri="urn:schemas-microsoft-com:office:smarttags" w:element="chsdate">
        <w:smartTagPr>
          <w:attr w:name="Year" w:val="2006"/>
          <w:attr w:name="Month" w:val="12"/>
          <w:attr w:name="Day" w:val="22"/>
          <w:attr w:name="IsLunarDate" w:val="False"/>
          <w:attr w:name="IsROCDate" w:val="False"/>
        </w:smartTagPr>
        <w:r>
          <w:rPr>
            <w:rFonts w:hint="eastAsia"/>
            <w:lang w:val="fr-FR"/>
          </w:rPr>
          <w:t>2006</w:t>
        </w:r>
        <w:r>
          <w:rPr>
            <w:rFonts w:hint="eastAsia"/>
            <w:lang w:val="fr-FR"/>
          </w:rPr>
          <w:t>年</w:t>
        </w:r>
        <w:r>
          <w:rPr>
            <w:rFonts w:hint="eastAsia"/>
            <w:lang w:val="fr-FR"/>
          </w:rPr>
          <w:t>12</w:t>
        </w:r>
        <w:r>
          <w:rPr>
            <w:rFonts w:hint="eastAsia"/>
            <w:lang w:val="fr-FR"/>
          </w:rPr>
          <w:t>月</w:t>
        </w:r>
        <w:r>
          <w:rPr>
            <w:rFonts w:hint="eastAsia"/>
            <w:lang w:val="fr-FR"/>
          </w:rPr>
          <w:t>22</w:t>
        </w:r>
        <w:r>
          <w:rPr>
            <w:rFonts w:hint="eastAsia"/>
            <w:lang w:val="fr-FR"/>
          </w:rPr>
          <w:t>日</w:t>
        </w:r>
      </w:smartTag>
      <w:r>
        <w:rPr>
          <w:rFonts w:hint="eastAsia"/>
          <w:lang w:val="fr-FR"/>
        </w:rPr>
        <w:t>生效；</w:t>
      </w:r>
    </w:p>
    <w:p w:rsidR="004555A0" w:rsidRDefault="004555A0">
      <w:pPr>
        <w:pStyle w:val="SingleTxtGC"/>
        <w:numPr>
          <w:ilvl w:val="0"/>
          <w:numId w:val="30"/>
        </w:numPr>
        <w:tabs>
          <w:tab w:val="clear" w:pos="431"/>
          <w:tab w:val="clear" w:pos="1134"/>
          <w:tab w:val="clear" w:pos="1565"/>
          <w:tab w:val="clear" w:pos="1996"/>
          <w:tab w:val="clear" w:pos="2381"/>
          <w:tab w:val="clear" w:pos="2427"/>
          <w:tab w:val="num" w:pos="2801"/>
          <w:tab w:val="left" w:pos="2835"/>
        </w:tabs>
        <w:ind w:left="2801"/>
        <w:rPr>
          <w:lang w:val="fr-FR"/>
        </w:rPr>
      </w:pPr>
      <w:r>
        <w:rPr>
          <w:rFonts w:hint="eastAsia"/>
          <w:lang w:val="fr-FR"/>
        </w:rPr>
        <w:t>《禁止酷刑和其他残忍、不人道或有辱人格的待遇或处罚公约》，</w:t>
      </w:r>
      <w:smartTag w:uri="urn:schemas-microsoft-com:office:smarttags" w:element="chsdate">
        <w:smartTagPr>
          <w:attr w:name="Year" w:val="2002"/>
          <w:attr w:name="Month" w:val="8"/>
          <w:attr w:name="Day" w:val="5"/>
          <w:attr w:name="IsLunarDate" w:val="False"/>
          <w:attr w:name="IsROCDate" w:val="False"/>
        </w:smartTagPr>
        <w:r>
          <w:rPr>
            <w:rFonts w:hint="eastAsia"/>
            <w:lang w:val="fr-FR"/>
          </w:rPr>
          <w:t>2002</w:t>
        </w:r>
        <w:r>
          <w:rPr>
            <w:rFonts w:hint="eastAsia"/>
            <w:lang w:val="fr-FR"/>
          </w:rPr>
          <w:t>年</w:t>
        </w:r>
        <w:r>
          <w:rPr>
            <w:rFonts w:hint="eastAsia"/>
            <w:lang w:val="fr-FR"/>
          </w:rPr>
          <w:t>8</w:t>
        </w:r>
        <w:r>
          <w:rPr>
            <w:rFonts w:hint="eastAsia"/>
            <w:lang w:val="fr-FR"/>
          </w:rPr>
          <w:t>月</w:t>
        </w:r>
        <w:r>
          <w:rPr>
            <w:rFonts w:hint="eastAsia"/>
            <w:lang w:val="fr-FR"/>
          </w:rPr>
          <w:t>5</w:t>
        </w:r>
        <w:r>
          <w:rPr>
            <w:rFonts w:hint="eastAsia"/>
            <w:lang w:val="fr-FR"/>
          </w:rPr>
          <w:t>日</w:t>
        </w:r>
      </w:smartTag>
      <w:r>
        <w:rPr>
          <w:rFonts w:hint="eastAsia"/>
          <w:lang w:val="fr-FR"/>
        </w:rPr>
        <w:t>签署，</w:t>
      </w:r>
      <w:smartTag w:uri="urn:schemas-microsoft-com:office:smarttags" w:element="chsdate">
        <w:smartTagPr>
          <w:attr w:name="Year" w:val="2006"/>
          <w:attr w:name="Month" w:val="10"/>
          <w:attr w:name="Day" w:val="22"/>
          <w:attr w:name="IsLunarDate" w:val="False"/>
          <w:attr w:name="IsROCDate" w:val="False"/>
        </w:smartTagPr>
        <w:r>
          <w:rPr>
            <w:rFonts w:hint="eastAsia"/>
            <w:lang w:val="fr-FR"/>
          </w:rPr>
          <w:t>2006</w:t>
        </w:r>
        <w:r>
          <w:rPr>
            <w:rFonts w:hint="eastAsia"/>
            <w:lang w:val="fr-FR"/>
          </w:rPr>
          <w:t>年</w:t>
        </w:r>
        <w:r>
          <w:rPr>
            <w:rFonts w:hint="eastAsia"/>
            <w:lang w:val="fr-FR"/>
          </w:rPr>
          <w:t>10</w:t>
        </w:r>
        <w:r>
          <w:rPr>
            <w:rFonts w:hint="eastAsia"/>
            <w:lang w:val="fr-FR"/>
          </w:rPr>
          <w:t>月</w:t>
        </w:r>
        <w:r>
          <w:rPr>
            <w:rFonts w:hint="eastAsia"/>
            <w:lang w:val="fr-FR"/>
          </w:rPr>
          <w:t>22</w:t>
        </w:r>
        <w:r>
          <w:rPr>
            <w:rFonts w:hint="eastAsia"/>
            <w:lang w:val="fr-FR"/>
          </w:rPr>
          <w:t>日</w:t>
        </w:r>
      </w:smartTag>
      <w:r>
        <w:rPr>
          <w:rFonts w:hint="eastAsia"/>
          <w:lang w:val="fr-FR"/>
        </w:rPr>
        <w:t>生效；</w:t>
      </w:r>
    </w:p>
    <w:p w:rsidR="004555A0" w:rsidRDefault="004555A0">
      <w:pPr>
        <w:pStyle w:val="SingleTxtGC"/>
        <w:numPr>
          <w:ilvl w:val="0"/>
          <w:numId w:val="30"/>
        </w:numPr>
        <w:tabs>
          <w:tab w:val="clear" w:pos="431"/>
          <w:tab w:val="clear" w:pos="1134"/>
          <w:tab w:val="clear" w:pos="1565"/>
          <w:tab w:val="clear" w:pos="1996"/>
          <w:tab w:val="clear" w:pos="2381"/>
          <w:tab w:val="clear" w:pos="2427"/>
          <w:tab w:val="num" w:pos="2801"/>
          <w:tab w:val="left" w:pos="2835"/>
        </w:tabs>
        <w:ind w:left="2801"/>
        <w:rPr>
          <w:rFonts w:hint="eastAsia"/>
          <w:lang w:val="fr-FR"/>
        </w:rPr>
      </w:pPr>
      <w:r>
        <w:rPr>
          <w:rFonts w:hint="eastAsia"/>
          <w:lang w:val="fr-FR"/>
        </w:rPr>
        <w:t>《消除一切形式种族歧视国际公约》，</w:t>
      </w:r>
      <w:smartTag w:uri="urn:schemas-microsoft-com:office:smarttags" w:element="chsdate">
        <w:smartTagPr>
          <w:attr w:name="Year" w:val="2002"/>
          <w:attr w:name="Month" w:val="8"/>
          <w:attr w:name="Day" w:val="5"/>
          <w:attr w:name="IsLunarDate" w:val="False"/>
          <w:attr w:name="IsROCDate" w:val="False"/>
        </w:smartTagPr>
        <w:r>
          <w:rPr>
            <w:rFonts w:hint="eastAsia"/>
            <w:lang w:val="fr-FR"/>
          </w:rPr>
          <w:t>2002</w:t>
        </w:r>
        <w:r>
          <w:rPr>
            <w:rFonts w:hint="eastAsia"/>
            <w:lang w:val="fr-FR"/>
          </w:rPr>
          <w:t>年</w:t>
        </w:r>
        <w:r>
          <w:rPr>
            <w:rFonts w:hint="eastAsia"/>
            <w:lang w:val="fr-FR"/>
          </w:rPr>
          <w:t>8</w:t>
        </w:r>
        <w:r>
          <w:rPr>
            <w:rFonts w:hint="eastAsia"/>
            <w:lang w:val="fr-FR"/>
          </w:rPr>
          <w:t>月</w:t>
        </w:r>
        <w:r>
          <w:rPr>
            <w:rFonts w:hint="eastAsia"/>
            <w:lang w:val="fr-FR"/>
          </w:rPr>
          <w:t>5</w:t>
        </w:r>
        <w:r>
          <w:rPr>
            <w:rFonts w:hint="eastAsia"/>
            <w:lang w:val="fr-FR"/>
          </w:rPr>
          <w:t>日</w:t>
        </w:r>
      </w:smartTag>
      <w:r>
        <w:rPr>
          <w:rFonts w:hint="eastAsia"/>
          <w:lang w:val="fr-FR"/>
        </w:rPr>
        <w:t>签署，</w:t>
      </w:r>
      <w:smartTag w:uri="urn:schemas-microsoft-com:office:smarttags" w:element="chsdate">
        <w:smartTagPr>
          <w:attr w:name="Year" w:val="2006"/>
          <w:attr w:name="Month" w:val="10"/>
          <w:attr w:name="Day" w:val="22"/>
          <w:attr w:name="IsLunarDate" w:val="False"/>
          <w:attr w:name="IsROCDate" w:val="False"/>
        </w:smartTagPr>
        <w:r>
          <w:rPr>
            <w:rFonts w:hint="eastAsia"/>
            <w:lang w:val="fr-FR"/>
          </w:rPr>
          <w:t>2006</w:t>
        </w:r>
        <w:r>
          <w:rPr>
            <w:rFonts w:hint="eastAsia"/>
            <w:lang w:val="fr-FR"/>
          </w:rPr>
          <w:t>年</w:t>
        </w:r>
        <w:r>
          <w:rPr>
            <w:rFonts w:hint="eastAsia"/>
            <w:lang w:val="fr-FR"/>
          </w:rPr>
          <w:t>10</w:t>
        </w:r>
        <w:r>
          <w:rPr>
            <w:rFonts w:hint="eastAsia"/>
            <w:lang w:val="fr-FR"/>
          </w:rPr>
          <w:t>月</w:t>
        </w:r>
        <w:r>
          <w:rPr>
            <w:rFonts w:hint="eastAsia"/>
            <w:lang w:val="fr-FR"/>
          </w:rPr>
          <w:t>22</w:t>
        </w:r>
        <w:r>
          <w:rPr>
            <w:rFonts w:hint="eastAsia"/>
            <w:lang w:val="fr-FR"/>
          </w:rPr>
          <w:t>日</w:t>
        </w:r>
      </w:smartTag>
      <w:r>
        <w:rPr>
          <w:rFonts w:hint="eastAsia"/>
          <w:lang w:val="fr-FR"/>
        </w:rPr>
        <w:t>生效；</w:t>
      </w:r>
    </w:p>
    <w:p w:rsidR="004555A0" w:rsidRDefault="004555A0">
      <w:pPr>
        <w:pStyle w:val="SingleTxtGC"/>
        <w:numPr>
          <w:ilvl w:val="0"/>
          <w:numId w:val="7"/>
        </w:numPr>
        <w:tabs>
          <w:tab w:val="clear" w:pos="431"/>
          <w:tab w:val="clear" w:pos="1134"/>
          <w:tab w:val="clear" w:pos="1565"/>
          <w:tab w:val="clear" w:pos="1996"/>
          <w:tab w:val="clear" w:pos="2427"/>
          <w:tab w:val="left" w:pos="2211"/>
        </w:tabs>
        <w:rPr>
          <w:rFonts w:hint="eastAsia"/>
          <w:lang w:val="fr-FR"/>
        </w:rPr>
      </w:pPr>
      <w:bookmarkStart w:id="54" w:name="_Toc279151058"/>
      <w:bookmarkStart w:id="55" w:name="_Toc300830879"/>
      <w:r>
        <w:rPr>
          <w:rFonts w:hint="eastAsia"/>
          <w:lang w:val="fr-FR"/>
        </w:rPr>
        <w:t>欧洲委员会的国际条约</w:t>
      </w:r>
      <w:bookmarkEnd w:id="54"/>
      <w:bookmarkEnd w:id="55"/>
      <w:r>
        <w:rPr>
          <w:lang w:val="fr-FR"/>
        </w:rPr>
        <w:t>：</w:t>
      </w:r>
    </w:p>
    <w:p w:rsidR="004555A0" w:rsidRDefault="004555A0">
      <w:pPr>
        <w:pStyle w:val="SingleTxtGC"/>
        <w:numPr>
          <w:ilvl w:val="0"/>
          <w:numId w:val="31"/>
        </w:numPr>
        <w:tabs>
          <w:tab w:val="clear" w:pos="431"/>
          <w:tab w:val="clear" w:pos="1134"/>
          <w:tab w:val="clear" w:pos="1565"/>
          <w:tab w:val="clear" w:pos="1996"/>
          <w:tab w:val="clear" w:pos="2381"/>
          <w:tab w:val="clear" w:pos="2427"/>
          <w:tab w:val="num" w:pos="2801"/>
          <w:tab w:val="left" w:pos="2835"/>
        </w:tabs>
        <w:ind w:left="2801"/>
        <w:rPr>
          <w:lang w:val="fr-FR"/>
        </w:rPr>
      </w:pPr>
      <w:r>
        <w:rPr>
          <w:lang w:val="fr-FR"/>
        </w:rPr>
        <w:t>《欧洲保护人权与基本自由公约》</w:t>
      </w:r>
      <w:r>
        <w:rPr>
          <w:lang w:val="fr-FR"/>
        </w:rPr>
        <w:t>(</w:t>
      </w:r>
      <w:r>
        <w:rPr>
          <w:rFonts w:hint="eastAsia"/>
          <w:lang w:val="fr-FR"/>
        </w:rPr>
        <w:t>罗马，</w:t>
      </w:r>
      <w:r>
        <w:rPr>
          <w:rFonts w:hint="eastAsia"/>
          <w:lang w:val="fr-FR"/>
        </w:rPr>
        <w:t>1950</w:t>
      </w:r>
      <w:r>
        <w:rPr>
          <w:rFonts w:hint="eastAsia"/>
          <w:lang w:val="fr-FR"/>
        </w:rPr>
        <w:t>年</w:t>
      </w:r>
      <w:r>
        <w:rPr>
          <w:rFonts w:hint="eastAsia"/>
          <w:lang w:val="fr-FR"/>
        </w:rPr>
        <w:t>11</w:t>
      </w:r>
      <w:r>
        <w:rPr>
          <w:rFonts w:hint="eastAsia"/>
          <w:lang w:val="fr-FR"/>
        </w:rPr>
        <w:t>月</w:t>
      </w:r>
      <w:r>
        <w:rPr>
          <w:rFonts w:hint="eastAsia"/>
          <w:lang w:val="fr-FR"/>
        </w:rPr>
        <w:t>4</w:t>
      </w:r>
      <w:r>
        <w:rPr>
          <w:rFonts w:hint="eastAsia"/>
          <w:lang w:val="fr-FR"/>
        </w:rPr>
        <w:t>日</w:t>
      </w:r>
      <w:r>
        <w:rPr>
          <w:lang w:val="fr-FR"/>
        </w:rPr>
        <w:t>)</w:t>
      </w:r>
      <w:r>
        <w:rPr>
          <w:rFonts w:hint="eastAsia"/>
          <w:lang w:val="fr-FR"/>
        </w:rPr>
        <w:t>，</w:t>
      </w:r>
      <w:smartTag w:uri="urn:schemas-microsoft-com:office:smarttags" w:element="chsdate">
        <w:smartTagPr>
          <w:attr w:name="IsROCDate" w:val="False"/>
          <w:attr w:name="IsLunarDate" w:val="False"/>
          <w:attr w:name="Day" w:val="10"/>
          <w:attr w:name="Month" w:val="11"/>
          <w:attr w:name="Year" w:val="1994"/>
        </w:smartTagPr>
        <w:r>
          <w:rPr>
            <w:rFonts w:hint="eastAsia"/>
            <w:lang w:val="fr-FR"/>
          </w:rPr>
          <w:t>1994</w:t>
        </w:r>
        <w:r>
          <w:rPr>
            <w:rFonts w:hint="eastAsia"/>
            <w:lang w:val="fr-FR"/>
          </w:rPr>
          <w:t>年</w:t>
        </w:r>
        <w:r>
          <w:rPr>
            <w:rFonts w:hint="eastAsia"/>
            <w:lang w:val="fr-FR"/>
          </w:rPr>
          <w:t>11</w:t>
        </w:r>
        <w:r>
          <w:rPr>
            <w:rFonts w:hint="eastAsia"/>
            <w:lang w:val="fr-FR"/>
          </w:rPr>
          <w:t>月</w:t>
        </w:r>
        <w:r>
          <w:rPr>
            <w:rFonts w:hint="eastAsia"/>
            <w:lang w:val="fr-FR"/>
          </w:rPr>
          <w:t>10</w:t>
        </w:r>
        <w:r>
          <w:rPr>
            <w:rFonts w:hint="eastAsia"/>
            <w:lang w:val="fr-FR"/>
          </w:rPr>
          <w:t>日</w:t>
        </w:r>
      </w:smartTag>
      <w:r>
        <w:rPr>
          <w:rFonts w:hint="eastAsia"/>
          <w:lang w:val="fr-FR"/>
        </w:rPr>
        <w:t>签署，</w:t>
      </w:r>
      <w:smartTag w:uri="urn:schemas-microsoft-com:office:smarttags" w:element="chsdate">
        <w:smartTagPr>
          <w:attr w:name="IsROCDate" w:val="False"/>
          <w:attr w:name="IsLunarDate" w:val="False"/>
          <w:attr w:name="Day" w:val="22"/>
          <w:attr w:name="Month" w:val="1"/>
          <w:attr w:name="Year" w:val="1996"/>
        </w:smartTagPr>
        <w:r>
          <w:rPr>
            <w:rFonts w:hint="eastAsia"/>
            <w:lang w:val="fr-FR"/>
          </w:rPr>
          <w:t>1996</w:t>
        </w:r>
        <w:r>
          <w:rPr>
            <w:rFonts w:hint="eastAsia"/>
            <w:lang w:val="fr-FR"/>
          </w:rPr>
          <w:t>年</w:t>
        </w:r>
        <w:r>
          <w:rPr>
            <w:rFonts w:hint="eastAsia"/>
            <w:lang w:val="fr-FR"/>
          </w:rPr>
          <w:t>1</w:t>
        </w:r>
        <w:r>
          <w:rPr>
            <w:rFonts w:hint="eastAsia"/>
            <w:lang w:val="fr-FR"/>
          </w:rPr>
          <w:t>月</w:t>
        </w:r>
        <w:r>
          <w:rPr>
            <w:rFonts w:hint="eastAsia"/>
            <w:lang w:val="fr-FR"/>
          </w:rPr>
          <w:t>22</w:t>
        </w:r>
        <w:r>
          <w:rPr>
            <w:rFonts w:hint="eastAsia"/>
            <w:lang w:val="fr-FR"/>
          </w:rPr>
          <w:t>日</w:t>
        </w:r>
      </w:smartTag>
      <w:r>
        <w:rPr>
          <w:rFonts w:hint="eastAsia"/>
          <w:lang w:val="fr-FR"/>
        </w:rPr>
        <w:t>批准，</w:t>
      </w:r>
      <w:smartTag w:uri="urn:schemas-microsoft-com:office:smarttags" w:element="chsdate">
        <w:smartTagPr>
          <w:attr w:name="IsROCDate" w:val="False"/>
          <w:attr w:name="IsLunarDate" w:val="False"/>
          <w:attr w:name="Day" w:val="22"/>
          <w:attr w:name="Month" w:val="1"/>
          <w:attr w:name="Year" w:val="1996"/>
        </w:smartTagPr>
        <w:r>
          <w:rPr>
            <w:rFonts w:hint="eastAsia"/>
            <w:lang w:val="fr-FR"/>
          </w:rPr>
          <w:t>1996</w:t>
        </w:r>
        <w:r>
          <w:rPr>
            <w:rFonts w:hint="eastAsia"/>
            <w:lang w:val="fr-FR"/>
          </w:rPr>
          <w:t>年</w:t>
        </w:r>
        <w:r>
          <w:rPr>
            <w:rFonts w:hint="eastAsia"/>
            <w:lang w:val="fr-FR"/>
          </w:rPr>
          <w:t>1</w:t>
        </w:r>
        <w:r>
          <w:rPr>
            <w:rFonts w:hint="eastAsia"/>
            <w:lang w:val="fr-FR"/>
          </w:rPr>
          <w:t>月</w:t>
        </w:r>
        <w:r>
          <w:rPr>
            <w:rFonts w:hint="eastAsia"/>
            <w:lang w:val="fr-FR"/>
          </w:rPr>
          <w:t>22</w:t>
        </w:r>
        <w:r>
          <w:rPr>
            <w:rFonts w:hint="eastAsia"/>
            <w:lang w:val="fr-FR"/>
          </w:rPr>
          <w:t>日</w:t>
        </w:r>
      </w:smartTag>
      <w:r>
        <w:rPr>
          <w:rFonts w:hint="eastAsia"/>
          <w:lang w:val="fr-FR"/>
        </w:rPr>
        <w:t>生效；</w:t>
      </w:r>
    </w:p>
    <w:p w:rsidR="004555A0" w:rsidRDefault="004555A0">
      <w:pPr>
        <w:pStyle w:val="SingleTxtGC"/>
        <w:numPr>
          <w:ilvl w:val="0"/>
          <w:numId w:val="31"/>
        </w:numPr>
        <w:tabs>
          <w:tab w:val="clear" w:pos="431"/>
          <w:tab w:val="clear" w:pos="1134"/>
          <w:tab w:val="clear" w:pos="1565"/>
          <w:tab w:val="clear" w:pos="1996"/>
          <w:tab w:val="clear" w:pos="2381"/>
          <w:tab w:val="clear" w:pos="2427"/>
          <w:tab w:val="num" w:pos="2801"/>
          <w:tab w:val="left" w:pos="2835"/>
        </w:tabs>
        <w:ind w:left="2801"/>
        <w:rPr>
          <w:lang w:val="fr-FR"/>
        </w:rPr>
      </w:pPr>
      <w:r>
        <w:rPr>
          <w:lang w:val="fr-FR"/>
        </w:rPr>
        <w:t>《欧洲保护人权与基本自由公约</w:t>
      </w:r>
      <w:r>
        <w:rPr>
          <w:rFonts w:hint="eastAsia"/>
          <w:lang w:val="fr-FR"/>
        </w:rPr>
        <w:t>第</w:t>
      </w:r>
      <w:r>
        <w:rPr>
          <w:rFonts w:hint="eastAsia"/>
          <w:lang w:val="fr-FR"/>
        </w:rPr>
        <w:t>6</w:t>
      </w:r>
      <w:r>
        <w:rPr>
          <w:rFonts w:hint="eastAsia"/>
          <w:lang w:val="fr-FR"/>
        </w:rPr>
        <w:t>号附加议定书</w:t>
      </w:r>
      <w:r>
        <w:rPr>
          <w:lang w:val="fr-FR"/>
        </w:rPr>
        <w:t>》</w:t>
      </w:r>
      <w:r>
        <w:rPr>
          <w:rFonts w:hint="eastAsia"/>
          <w:lang w:val="fr-FR"/>
        </w:rPr>
        <w:t>，</w:t>
      </w:r>
      <w:smartTag w:uri="urn:schemas-microsoft-com:office:smarttags" w:element="chsdate">
        <w:smartTagPr>
          <w:attr w:name="Year" w:val="1996"/>
          <w:attr w:name="Month" w:val="2"/>
          <w:attr w:name="Day" w:val="1"/>
          <w:attr w:name="IsLunarDate" w:val="False"/>
          <w:attr w:name="IsROCDate" w:val="False"/>
        </w:smartTagPr>
        <w:r>
          <w:rPr>
            <w:rFonts w:hint="eastAsia"/>
            <w:lang w:val="fr-FR"/>
          </w:rPr>
          <w:t>1996</w:t>
        </w:r>
        <w:r>
          <w:rPr>
            <w:rFonts w:hint="eastAsia"/>
            <w:lang w:val="fr-FR"/>
          </w:rPr>
          <w:t>年</w:t>
        </w:r>
        <w:r>
          <w:rPr>
            <w:rFonts w:hint="eastAsia"/>
            <w:lang w:val="fr-FR"/>
          </w:rPr>
          <w:t>2</w:t>
        </w:r>
        <w:r>
          <w:rPr>
            <w:rFonts w:hint="eastAsia"/>
            <w:lang w:val="fr-FR"/>
          </w:rPr>
          <w:t>月</w:t>
        </w:r>
        <w:r>
          <w:rPr>
            <w:rFonts w:hint="eastAsia"/>
            <w:lang w:val="fr-FR"/>
          </w:rPr>
          <w:t>1</w:t>
        </w:r>
        <w:r>
          <w:rPr>
            <w:rFonts w:hint="eastAsia"/>
            <w:lang w:val="fr-FR"/>
          </w:rPr>
          <w:t>日</w:t>
        </w:r>
      </w:smartTag>
      <w:r>
        <w:rPr>
          <w:rFonts w:hint="eastAsia"/>
          <w:lang w:val="fr-FR"/>
        </w:rPr>
        <w:t>生效；</w:t>
      </w:r>
    </w:p>
    <w:p w:rsidR="004555A0" w:rsidRDefault="004555A0">
      <w:pPr>
        <w:pStyle w:val="SingleTxtGC"/>
        <w:numPr>
          <w:ilvl w:val="0"/>
          <w:numId w:val="31"/>
        </w:numPr>
        <w:tabs>
          <w:tab w:val="clear" w:pos="431"/>
          <w:tab w:val="clear" w:pos="1134"/>
          <w:tab w:val="clear" w:pos="1565"/>
          <w:tab w:val="clear" w:pos="1996"/>
          <w:tab w:val="clear" w:pos="2381"/>
          <w:tab w:val="clear" w:pos="2427"/>
          <w:tab w:val="num" w:pos="2801"/>
          <w:tab w:val="left" w:pos="2835"/>
        </w:tabs>
        <w:ind w:left="2801"/>
        <w:rPr>
          <w:lang w:val="fr-FR"/>
        </w:rPr>
      </w:pPr>
      <w:r>
        <w:rPr>
          <w:lang w:val="fr-FR"/>
        </w:rPr>
        <w:t>《欧洲保护人权与基本自由公约</w:t>
      </w:r>
      <w:r>
        <w:rPr>
          <w:rFonts w:hint="eastAsia"/>
          <w:lang w:val="fr-FR"/>
        </w:rPr>
        <w:t>第</w:t>
      </w:r>
      <w:r>
        <w:rPr>
          <w:rFonts w:hint="eastAsia"/>
          <w:lang w:val="fr-FR"/>
        </w:rPr>
        <w:t>11</w:t>
      </w:r>
      <w:r>
        <w:rPr>
          <w:rFonts w:hint="eastAsia"/>
          <w:lang w:val="fr-FR"/>
        </w:rPr>
        <w:t>号附加议定书</w:t>
      </w:r>
      <w:r>
        <w:rPr>
          <w:lang w:val="fr-FR"/>
        </w:rPr>
        <w:t>》</w:t>
      </w:r>
      <w:r>
        <w:rPr>
          <w:rFonts w:hint="eastAsia"/>
          <w:lang w:val="fr-FR"/>
        </w:rPr>
        <w:t>，</w:t>
      </w:r>
      <w:smartTag w:uri="urn:schemas-microsoft-com:office:smarttags" w:element="chsdate">
        <w:smartTagPr>
          <w:attr w:name="Year" w:val="1994"/>
          <w:attr w:name="Month" w:val="11"/>
          <w:attr w:name="Day" w:val="10"/>
          <w:attr w:name="IsLunarDate" w:val="False"/>
          <w:attr w:name="IsROCDate" w:val="False"/>
        </w:smartTagPr>
        <w:r>
          <w:rPr>
            <w:rFonts w:hint="eastAsia"/>
            <w:lang w:val="fr-FR"/>
          </w:rPr>
          <w:t>1994</w:t>
        </w:r>
        <w:r>
          <w:rPr>
            <w:rFonts w:hint="eastAsia"/>
            <w:lang w:val="fr-FR"/>
          </w:rPr>
          <w:t>年</w:t>
        </w:r>
        <w:r>
          <w:rPr>
            <w:rFonts w:hint="eastAsia"/>
            <w:lang w:val="fr-FR"/>
          </w:rPr>
          <w:t>11</w:t>
        </w:r>
        <w:r>
          <w:rPr>
            <w:rFonts w:hint="eastAsia"/>
            <w:lang w:val="fr-FR"/>
          </w:rPr>
          <w:t>月</w:t>
        </w:r>
        <w:r>
          <w:rPr>
            <w:rFonts w:hint="eastAsia"/>
            <w:lang w:val="fr-FR"/>
          </w:rPr>
          <w:t>10</w:t>
        </w:r>
        <w:r>
          <w:rPr>
            <w:rFonts w:hint="eastAsia"/>
            <w:lang w:val="fr-FR"/>
          </w:rPr>
          <w:t>日</w:t>
        </w:r>
      </w:smartTag>
      <w:r>
        <w:rPr>
          <w:rFonts w:hint="eastAsia"/>
          <w:lang w:val="fr-FR"/>
        </w:rPr>
        <w:t>签署，</w:t>
      </w:r>
      <w:smartTag w:uri="urn:schemas-microsoft-com:office:smarttags" w:element="chsdate">
        <w:smartTagPr>
          <w:attr w:name="Year" w:val="1996"/>
          <w:attr w:name="Month" w:val="1"/>
          <w:attr w:name="Day" w:val="22"/>
          <w:attr w:name="IsLunarDate" w:val="False"/>
          <w:attr w:name="IsROCDate" w:val="False"/>
        </w:smartTagPr>
        <w:r>
          <w:rPr>
            <w:rFonts w:hint="eastAsia"/>
            <w:lang w:val="fr-FR"/>
          </w:rPr>
          <w:t>1996</w:t>
        </w:r>
        <w:r>
          <w:rPr>
            <w:rFonts w:hint="eastAsia"/>
            <w:lang w:val="fr-FR"/>
          </w:rPr>
          <w:t>年</w:t>
        </w:r>
        <w:r>
          <w:rPr>
            <w:rFonts w:hint="eastAsia"/>
            <w:lang w:val="fr-FR"/>
          </w:rPr>
          <w:t>1</w:t>
        </w:r>
        <w:r>
          <w:rPr>
            <w:rFonts w:hint="eastAsia"/>
            <w:lang w:val="fr-FR"/>
          </w:rPr>
          <w:t>月</w:t>
        </w:r>
        <w:r>
          <w:rPr>
            <w:rFonts w:hint="eastAsia"/>
            <w:lang w:val="fr-FR"/>
          </w:rPr>
          <w:t>22</w:t>
        </w:r>
        <w:r>
          <w:rPr>
            <w:rFonts w:hint="eastAsia"/>
            <w:lang w:val="fr-FR"/>
          </w:rPr>
          <w:t>日</w:t>
        </w:r>
      </w:smartTag>
      <w:r>
        <w:rPr>
          <w:rFonts w:hint="eastAsia"/>
          <w:lang w:val="fr-FR"/>
        </w:rPr>
        <w:t>批准，</w:t>
      </w:r>
      <w:smartTag w:uri="urn:schemas-microsoft-com:office:smarttags" w:element="chsdate">
        <w:smartTagPr>
          <w:attr w:name="Year" w:val="1998"/>
          <w:attr w:name="Month" w:val="11"/>
          <w:attr w:name="Day" w:val="1"/>
          <w:attr w:name="IsLunarDate" w:val="False"/>
          <w:attr w:name="IsROCDate" w:val="False"/>
        </w:smartTagPr>
        <w:r>
          <w:rPr>
            <w:rFonts w:hint="eastAsia"/>
            <w:lang w:val="fr-FR"/>
          </w:rPr>
          <w:t>1998</w:t>
        </w:r>
        <w:r>
          <w:rPr>
            <w:rFonts w:hint="eastAsia"/>
            <w:lang w:val="fr-FR"/>
          </w:rPr>
          <w:t>年</w:t>
        </w:r>
        <w:r>
          <w:rPr>
            <w:rFonts w:hint="eastAsia"/>
            <w:lang w:val="fr-FR"/>
          </w:rPr>
          <w:t>11</w:t>
        </w:r>
        <w:r>
          <w:rPr>
            <w:rFonts w:hint="eastAsia"/>
            <w:lang w:val="fr-FR"/>
          </w:rPr>
          <w:t>月</w:t>
        </w:r>
        <w:r>
          <w:rPr>
            <w:rFonts w:hint="eastAsia"/>
            <w:lang w:val="fr-FR"/>
          </w:rPr>
          <w:t>1</w:t>
        </w:r>
        <w:r>
          <w:rPr>
            <w:rFonts w:hint="eastAsia"/>
            <w:lang w:val="fr-FR"/>
          </w:rPr>
          <w:t>日</w:t>
        </w:r>
      </w:smartTag>
      <w:r>
        <w:rPr>
          <w:rFonts w:hint="eastAsia"/>
          <w:lang w:val="fr-FR"/>
        </w:rPr>
        <w:t>生效；</w:t>
      </w:r>
    </w:p>
    <w:p w:rsidR="004555A0" w:rsidRDefault="004555A0">
      <w:pPr>
        <w:pStyle w:val="SingleTxtGC"/>
        <w:numPr>
          <w:ilvl w:val="0"/>
          <w:numId w:val="31"/>
        </w:numPr>
        <w:tabs>
          <w:tab w:val="clear" w:pos="431"/>
          <w:tab w:val="clear" w:pos="1134"/>
          <w:tab w:val="clear" w:pos="1565"/>
          <w:tab w:val="clear" w:pos="1996"/>
          <w:tab w:val="clear" w:pos="2381"/>
          <w:tab w:val="clear" w:pos="2427"/>
          <w:tab w:val="num" w:pos="2801"/>
          <w:tab w:val="left" w:pos="2835"/>
        </w:tabs>
        <w:ind w:left="2801"/>
        <w:rPr>
          <w:lang w:val="fr-FR"/>
        </w:rPr>
      </w:pPr>
      <w:r>
        <w:rPr>
          <w:rFonts w:hint="eastAsia"/>
          <w:lang w:val="fr-FR"/>
        </w:rPr>
        <w:t>关于在一切情况下废除死刑的</w:t>
      </w:r>
      <w:r>
        <w:rPr>
          <w:lang w:val="fr-FR"/>
        </w:rPr>
        <w:t>《欧洲保护人权与基本自由公约</w:t>
      </w:r>
      <w:r>
        <w:rPr>
          <w:rFonts w:hint="eastAsia"/>
          <w:lang w:val="fr-FR"/>
        </w:rPr>
        <w:t>第</w:t>
      </w:r>
      <w:r>
        <w:rPr>
          <w:rFonts w:hint="eastAsia"/>
          <w:lang w:val="fr-FR"/>
        </w:rPr>
        <w:t>13</w:t>
      </w:r>
      <w:r>
        <w:rPr>
          <w:rFonts w:hint="eastAsia"/>
          <w:lang w:val="fr-FR"/>
        </w:rPr>
        <w:t>号附加议定书</w:t>
      </w:r>
      <w:r>
        <w:rPr>
          <w:lang w:val="fr-FR"/>
        </w:rPr>
        <w:t>》</w:t>
      </w:r>
      <w:r>
        <w:rPr>
          <w:rFonts w:hint="eastAsia"/>
          <w:lang w:val="fr-FR"/>
        </w:rPr>
        <w:t>，</w:t>
      </w:r>
      <w:smartTag w:uri="urn:schemas-microsoft-com:office:smarttags" w:element="chsdate">
        <w:smartTagPr>
          <w:attr w:name="Year" w:val="2003"/>
          <w:attr w:name="Month" w:val="7"/>
          <w:attr w:name="Day" w:val="1"/>
          <w:attr w:name="IsLunarDate" w:val="False"/>
          <w:attr w:name="IsROCDate" w:val="False"/>
        </w:smartTagPr>
        <w:r>
          <w:rPr>
            <w:lang w:val="fr-FR"/>
          </w:rPr>
          <w:t>2003</w:t>
        </w:r>
        <w:r>
          <w:rPr>
            <w:rFonts w:hint="eastAsia"/>
            <w:lang w:val="fr-FR"/>
          </w:rPr>
          <w:t>年</w:t>
        </w:r>
        <w:r>
          <w:rPr>
            <w:rFonts w:hint="eastAsia"/>
            <w:lang w:val="fr-FR"/>
          </w:rPr>
          <w:t>7</w:t>
        </w:r>
        <w:r>
          <w:rPr>
            <w:rFonts w:hint="eastAsia"/>
            <w:lang w:val="fr-FR"/>
          </w:rPr>
          <w:t>月</w:t>
        </w:r>
        <w:r>
          <w:rPr>
            <w:rFonts w:hint="eastAsia"/>
            <w:lang w:val="fr-FR"/>
          </w:rPr>
          <w:t>1</w:t>
        </w:r>
        <w:r>
          <w:rPr>
            <w:rFonts w:hint="eastAsia"/>
            <w:lang w:val="fr-FR"/>
          </w:rPr>
          <w:t>日</w:t>
        </w:r>
      </w:smartTag>
      <w:r>
        <w:rPr>
          <w:rFonts w:hint="eastAsia"/>
          <w:lang w:val="fr-FR"/>
        </w:rPr>
        <w:t>生效</w:t>
      </w:r>
      <w:r>
        <w:rPr>
          <w:lang w:val="fr-FR"/>
        </w:rPr>
        <w:t>；</w:t>
      </w:r>
    </w:p>
    <w:p w:rsidR="004555A0" w:rsidRDefault="004555A0">
      <w:pPr>
        <w:pStyle w:val="SingleTxtGC"/>
        <w:numPr>
          <w:ilvl w:val="0"/>
          <w:numId w:val="31"/>
        </w:numPr>
        <w:tabs>
          <w:tab w:val="clear" w:pos="431"/>
          <w:tab w:val="clear" w:pos="1134"/>
          <w:tab w:val="clear" w:pos="1565"/>
          <w:tab w:val="clear" w:pos="1996"/>
          <w:tab w:val="clear" w:pos="2381"/>
          <w:tab w:val="clear" w:pos="2427"/>
          <w:tab w:val="num" w:pos="2801"/>
          <w:tab w:val="left" w:pos="2835"/>
        </w:tabs>
        <w:ind w:left="2801"/>
        <w:rPr>
          <w:lang w:val="fr-FR"/>
        </w:rPr>
      </w:pPr>
      <w:r>
        <w:rPr>
          <w:rFonts w:hint="eastAsia"/>
          <w:lang w:val="fr-FR"/>
        </w:rPr>
        <w:t>《欧洲关于参加欧洲人权法院诉讼的人的协定》，</w:t>
      </w:r>
      <w:smartTag w:uri="urn:schemas-microsoft-com:office:smarttags" w:element="chsdate">
        <w:smartTagPr>
          <w:attr w:name="Year" w:val="1998"/>
          <w:attr w:name="Month" w:val="11"/>
          <w:attr w:name="Day" w:val="24"/>
          <w:attr w:name="IsLunarDate" w:val="False"/>
          <w:attr w:name="IsROCDate" w:val="False"/>
        </w:smartTagPr>
        <w:r>
          <w:rPr>
            <w:rFonts w:hint="eastAsia"/>
            <w:lang w:val="fr-FR"/>
          </w:rPr>
          <w:t>1998</w:t>
        </w:r>
        <w:r>
          <w:rPr>
            <w:rFonts w:hint="eastAsia"/>
            <w:lang w:val="fr-FR"/>
          </w:rPr>
          <w:t>年</w:t>
        </w:r>
        <w:r>
          <w:rPr>
            <w:rFonts w:hint="eastAsia"/>
            <w:lang w:val="fr-FR"/>
          </w:rPr>
          <w:t>11</w:t>
        </w:r>
        <w:r>
          <w:rPr>
            <w:rFonts w:hint="eastAsia"/>
            <w:lang w:val="fr-FR"/>
          </w:rPr>
          <w:t>月</w:t>
        </w:r>
        <w:r>
          <w:rPr>
            <w:rFonts w:hint="eastAsia"/>
            <w:lang w:val="fr-FR"/>
          </w:rPr>
          <w:t>24</w:t>
        </w:r>
        <w:r>
          <w:rPr>
            <w:rFonts w:hint="eastAsia"/>
            <w:lang w:val="fr-FR"/>
          </w:rPr>
          <w:t>日</w:t>
        </w:r>
      </w:smartTag>
      <w:r>
        <w:rPr>
          <w:rFonts w:hint="eastAsia"/>
          <w:lang w:val="fr-FR"/>
        </w:rPr>
        <w:t>签署和批准，</w:t>
      </w:r>
      <w:smartTag w:uri="urn:schemas-microsoft-com:office:smarttags" w:element="chsdate">
        <w:smartTagPr>
          <w:attr w:name="Year" w:val="1999"/>
          <w:attr w:name="Month" w:val="1"/>
          <w:attr w:name="Day" w:val="1"/>
          <w:attr w:name="IsLunarDate" w:val="False"/>
          <w:attr w:name="IsROCDate" w:val="False"/>
        </w:smartTagPr>
        <w:r>
          <w:rPr>
            <w:rFonts w:hint="eastAsia"/>
            <w:lang w:val="fr-FR"/>
          </w:rPr>
          <w:t>1999</w:t>
        </w:r>
        <w:r>
          <w:rPr>
            <w:rFonts w:hint="eastAsia"/>
            <w:lang w:val="fr-FR"/>
          </w:rPr>
          <w:t>年</w:t>
        </w:r>
        <w:r>
          <w:rPr>
            <w:rFonts w:hint="eastAsia"/>
            <w:lang w:val="fr-FR"/>
          </w:rPr>
          <w:t>1</w:t>
        </w:r>
        <w:r>
          <w:rPr>
            <w:rFonts w:hint="eastAsia"/>
            <w:lang w:val="fr-FR"/>
          </w:rPr>
          <w:t>月</w:t>
        </w:r>
        <w:r>
          <w:rPr>
            <w:rFonts w:hint="eastAsia"/>
            <w:lang w:val="fr-FR"/>
          </w:rPr>
          <w:t>1</w:t>
        </w:r>
        <w:r>
          <w:rPr>
            <w:rFonts w:hint="eastAsia"/>
            <w:lang w:val="fr-FR"/>
          </w:rPr>
          <w:t>日</w:t>
        </w:r>
      </w:smartTag>
      <w:r>
        <w:rPr>
          <w:rFonts w:hint="eastAsia"/>
          <w:lang w:val="fr-FR"/>
        </w:rPr>
        <w:t>生效；</w:t>
      </w:r>
    </w:p>
    <w:p w:rsidR="004555A0" w:rsidRDefault="004555A0">
      <w:pPr>
        <w:pStyle w:val="SingleTxtGC"/>
        <w:numPr>
          <w:ilvl w:val="0"/>
          <w:numId w:val="31"/>
        </w:numPr>
        <w:tabs>
          <w:tab w:val="clear" w:pos="431"/>
          <w:tab w:val="clear" w:pos="1134"/>
          <w:tab w:val="clear" w:pos="1565"/>
          <w:tab w:val="clear" w:pos="1996"/>
          <w:tab w:val="clear" w:pos="2381"/>
          <w:tab w:val="clear" w:pos="2427"/>
          <w:tab w:val="num" w:pos="2801"/>
          <w:tab w:val="left" w:pos="2835"/>
        </w:tabs>
        <w:ind w:left="2801"/>
        <w:rPr>
          <w:lang w:val="fr-FR"/>
        </w:rPr>
      </w:pPr>
      <w:r>
        <w:rPr>
          <w:rFonts w:hint="eastAsia"/>
          <w:lang w:val="fr-FR"/>
        </w:rPr>
        <w:t>《欧洲防止酷刑和不人道或有辱人格待遇或处罚公约》，</w:t>
      </w:r>
      <w:smartTag w:uri="urn:schemas-microsoft-com:office:smarttags" w:element="chsdate">
        <w:smartTagPr>
          <w:attr w:name="Year" w:val="1996"/>
          <w:attr w:name="Month" w:val="9"/>
          <w:attr w:name="Day" w:val="10"/>
          <w:attr w:name="IsLunarDate" w:val="False"/>
          <w:attr w:name="IsROCDate" w:val="False"/>
        </w:smartTagPr>
        <w:r>
          <w:rPr>
            <w:rFonts w:hint="eastAsia"/>
            <w:lang w:val="fr-FR"/>
          </w:rPr>
          <w:t>1996</w:t>
        </w:r>
        <w:r>
          <w:rPr>
            <w:rFonts w:hint="eastAsia"/>
            <w:lang w:val="fr-FR"/>
          </w:rPr>
          <w:t>年</w:t>
        </w:r>
        <w:r>
          <w:rPr>
            <w:rFonts w:hint="eastAsia"/>
            <w:lang w:val="fr-FR"/>
          </w:rPr>
          <w:t>9</w:t>
        </w:r>
        <w:r>
          <w:rPr>
            <w:rFonts w:hint="eastAsia"/>
            <w:lang w:val="fr-FR"/>
          </w:rPr>
          <w:t>月</w:t>
        </w:r>
        <w:r>
          <w:rPr>
            <w:rFonts w:hint="eastAsia"/>
            <w:lang w:val="fr-FR"/>
          </w:rPr>
          <w:t>10</w:t>
        </w:r>
        <w:r>
          <w:rPr>
            <w:rFonts w:hint="eastAsia"/>
            <w:lang w:val="fr-FR"/>
          </w:rPr>
          <w:t>日</w:t>
        </w:r>
      </w:smartTag>
      <w:r>
        <w:rPr>
          <w:rFonts w:hint="eastAsia"/>
          <w:lang w:val="fr-FR"/>
        </w:rPr>
        <w:t>签署，</w:t>
      </w:r>
      <w:smartTag w:uri="urn:schemas-microsoft-com:office:smarttags" w:element="chsdate">
        <w:smartTagPr>
          <w:attr w:name="Year" w:val="1997"/>
          <w:attr w:name="Month" w:val="1"/>
          <w:attr w:name="Day" w:val="6"/>
          <w:attr w:name="IsLunarDate" w:val="False"/>
          <w:attr w:name="IsROCDate" w:val="False"/>
        </w:smartTagPr>
        <w:r>
          <w:rPr>
            <w:rFonts w:hint="eastAsia"/>
            <w:lang w:val="fr-FR"/>
          </w:rPr>
          <w:t>1997</w:t>
        </w:r>
        <w:r>
          <w:rPr>
            <w:rFonts w:hint="eastAsia"/>
            <w:lang w:val="fr-FR"/>
          </w:rPr>
          <w:t>年</w:t>
        </w:r>
        <w:r>
          <w:rPr>
            <w:rFonts w:hint="eastAsia"/>
            <w:lang w:val="fr-FR"/>
          </w:rPr>
          <w:t>1</w:t>
        </w:r>
        <w:r>
          <w:rPr>
            <w:rFonts w:hint="eastAsia"/>
            <w:lang w:val="fr-FR"/>
          </w:rPr>
          <w:t>月</w:t>
        </w:r>
        <w:r>
          <w:rPr>
            <w:rFonts w:hint="eastAsia"/>
            <w:lang w:val="fr-FR"/>
          </w:rPr>
          <w:t>6</w:t>
        </w:r>
        <w:r>
          <w:rPr>
            <w:rFonts w:hint="eastAsia"/>
            <w:lang w:val="fr-FR"/>
          </w:rPr>
          <w:t>日</w:t>
        </w:r>
      </w:smartTag>
      <w:r>
        <w:rPr>
          <w:rFonts w:hint="eastAsia"/>
          <w:lang w:val="fr-FR"/>
        </w:rPr>
        <w:t>批准，</w:t>
      </w:r>
      <w:smartTag w:uri="urn:schemas-microsoft-com:office:smarttags" w:element="chsdate">
        <w:smartTagPr>
          <w:attr w:name="Year" w:val="1997"/>
          <w:attr w:name="Month" w:val="5"/>
          <w:attr w:name="Day" w:val="1"/>
          <w:attr w:name="IsLunarDate" w:val="False"/>
          <w:attr w:name="IsROCDate" w:val="False"/>
        </w:smartTagPr>
        <w:r>
          <w:rPr>
            <w:rFonts w:hint="eastAsia"/>
            <w:lang w:val="fr-FR"/>
          </w:rPr>
          <w:t>1997</w:t>
        </w:r>
        <w:r>
          <w:rPr>
            <w:rFonts w:hint="eastAsia"/>
            <w:lang w:val="fr-FR"/>
          </w:rPr>
          <w:t>年</w:t>
        </w:r>
        <w:r>
          <w:rPr>
            <w:rFonts w:hint="eastAsia"/>
            <w:lang w:val="fr-FR"/>
          </w:rPr>
          <w:t>5</w:t>
        </w:r>
        <w:r>
          <w:rPr>
            <w:rFonts w:hint="eastAsia"/>
            <w:lang w:val="fr-FR"/>
          </w:rPr>
          <w:t>月</w:t>
        </w:r>
        <w:r>
          <w:rPr>
            <w:rFonts w:hint="eastAsia"/>
            <w:lang w:val="fr-FR"/>
          </w:rPr>
          <w:t>1</w:t>
        </w:r>
        <w:r>
          <w:rPr>
            <w:rFonts w:hint="eastAsia"/>
            <w:lang w:val="fr-FR"/>
          </w:rPr>
          <w:t>日</w:t>
        </w:r>
      </w:smartTag>
      <w:r>
        <w:rPr>
          <w:rFonts w:hint="eastAsia"/>
          <w:lang w:val="fr-FR"/>
        </w:rPr>
        <w:t>生效；</w:t>
      </w:r>
    </w:p>
    <w:p w:rsidR="004555A0" w:rsidRDefault="004555A0">
      <w:pPr>
        <w:pStyle w:val="SingleTxtGC"/>
        <w:numPr>
          <w:ilvl w:val="0"/>
          <w:numId w:val="31"/>
        </w:numPr>
        <w:tabs>
          <w:tab w:val="clear" w:pos="431"/>
          <w:tab w:val="clear" w:pos="1134"/>
          <w:tab w:val="clear" w:pos="1565"/>
          <w:tab w:val="clear" w:pos="1996"/>
          <w:tab w:val="clear" w:pos="2381"/>
          <w:tab w:val="clear" w:pos="2427"/>
          <w:tab w:val="num" w:pos="2801"/>
          <w:tab w:val="left" w:pos="2835"/>
        </w:tabs>
        <w:ind w:left="2801"/>
        <w:rPr>
          <w:lang w:val="fr-FR"/>
        </w:rPr>
      </w:pPr>
      <w:r>
        <w:rPr>
          <w:rFonts w:hint="eastAsia"/>
          <w:lang w:val="fr-FR"/>
        </w:rPr>
        <w:t>《欧洲防止酷刑和不人道或有辱人格待遇或处罚公约第一项议定书》，</w:t>
      </w:r>
      <w:smartTag w:uri="urn:schemas-microsoft-com:office:smarttags" w:element="chsdate">
        <w:smartTagPr>
          <w:attr w:name="Year" w:val="1999"/>
          <w:attr w:name="Month" w:val="11"/>
          <w:attr w:name="Day" w:val="4"/>
          <w:attr w:name="IsLunarDate" w:val="False"/>
          <w:attr w:name="IsROCDate" w:val="False"/>
        </w:smartTagPr>
        <w:r>
          <w:rPr>
            <w:rFonts w:hint="eastAsia"/>
            <w:lang w:val="fr-FR"/>
          </w:rPr>
          <w:t>1999</w:t>
        </w:r>
        <w:r>
          <w:rPr>
            <w:rFonts w:hint="eastAsia"/>
            <w:lang w:val="fr-FR"/>
          </w:rPr>
          <w:t>年</w:t>
        </w:r>
        <w:r>
          <w:rPr>
            <w:rFonts w:hint="eastAsia"/>
            <w:lang w:val="fr-FR"/>
          </w:rPr>
          <w:t>11</w:t>
        </w:r>
        <w:r>
          <w:rPr>
            <w:rFonts w:hint="eastAsia"/>
            <w:lang w:val="fr-FR"/>
          </w:rPr>
          <w:t>月</w:t>
        </w:r>
        <w:r>
          <w:rPr>
            <w:rFonts w:hint="eastAsia"/>
            <w:lang w:val="fr-FR"/>
          </w:rPr>
          <w:t>4</w:t>
        </w:r>
        <w:r>
          <w:rPr>
            <w:rFonts w:hint="eastAsia"/>
            <w:lang w:val="fr-FR"/>
          </w:rPr>
          <w:t>日</w:t>
        </w:r>
      </w:smartTag>
      <w:r>
        <w:rPr>
          <w:rFonts w:hint="eastAsia"/>
          <w:lang w:val="fr-FR"/>
        </w:rPr>
        <w:t>签署，</w:t>
      </w:r>
      <w:smartTag w:uri="urn:schemas-microsoft-com:office:smarttags" w:element="chsdate">
        <w:smartTagPr>
          <w:attr w:name="Year" w:val="2000"/>
          <w:attr w:name="Month" w:val="7"/>
          <w:attr w:name="Day" w:val="13"/>
          <w:attr w:name="IsLunarDate" w:val="False"/>
          <w:attr w:name="IsROCDate" w:val="False"/>
        </w:smartTagPr>
        <w:r>
          <w:rPr>
            <w:rFonts w:hint="eastAsia"/>
            <w:lang w:val="fr-FR"/>
          </w:rPr>
          <w:t>2000</w:t>
        </w:r>
        <w:r>
          <w:rPr>
            <w:rFonts w:hint="eastAsia"/>
            <w:lang w:val="fr-FR"/>
          </w:rPr>
          <w:t>年</w:t>
        </w:r>
        <w:r>
          <w:rPr>
            <w:rFonts w:hint="eastAsia"/>
            <w:lang w:val="fr-FR"/>
          </w:rPr>
          <w:t>7</w:t>
        </w:r>
        <w:r>
          <w:rPr>
            <w:rFonts w:hint="eastAsia"/>
            <w:lang w:val="fr-FR"/>
          </w:rPr>
          <w:t>月</w:t>
        </w:r>
        <w:r>
          <w:rPr>
            <w:rFonts w:hint="eastAsia"/>
            <w:lang w:val="fr-FR"/>
          </w:rPr>
          <w:t>13</w:t>
        </w:r>
        <w:r>
          <w:rPr>
            <w:rFonts w:hint="eastAsia"/>
            <w:lang w:val="fr-FR"/>
          </w:rPr>
          <w:t>日</w:t>
        </w:r>
      </w:smartTag>
      <w:r>
        <w:rPr>
          <w:rFonts w:hint="eastAsia"/>
          <w:lang w:val="fr-FR"/>
        </w:rPr>
        <w:t>批准，</w:t>
      </w:r>
      <w:smartTag w:uri="urn:schemas-microsoft-com:office:smarttags" w:element="chsdate">
        <w:smartTagPr>
          <w:attr w:name="Year" w:val="2002"/>
          <w:attr w:name="Month" w:val="3"/>
          <w:attr w:name="Day" w:val="1"/>
          <w:attr w:name="IsLunarDate" w:val="False"/>
          <w:attr w:name="IsROCDate" w:val="False"/>
        </w:smartTagPr>
        <w:r>
          <w:rPr>
            <w:rFonts w:hint="eastAsia"/>
            <w:lang w:val="fr-FR"/>
          </w:rPr>
          <w:t>2002</w:t>
        </w:r>
        <w:r>
          <w:rPr>
            <w:rFonts w:hint="eastAsia"/>
            <w:lang w:val="fr-FR"/>
          </w:rPr>
          <w:t>年</w:t>
        </w:r>
        <w:r>
          <w:rPr>
            <w:rFonts w:hint="eastAsia"/>
            <w:lang w:val="fr-FR"/>
          </w:rPr>
          <w:t>3</w:t>
        </w:r>
        <w:r>
          <w:rPr>
            <w:rFonts w:hint="eastAsia"/>
            <w:lang w:val="fr-FR"/>
          </w:rPr>
          <w:t>月</w:t>
        </w:r>
        <w:r>
          <w:rPr>
            <w:rFonts w:hint="eastAsia"/>
            <w:lang w:val="fr-FR"/>
          </w:rPr>
          <w:t>1</w:t>
        </w:r>
        <w:r>
          <w:rPr>
            <w:rFonts w:hint="eastAsia"/>
            <w:lang w:val="fr-FR"/>
          </w:rPr>
          <w:t>日</w:t>
        </w:r>
      </w:smartTag>
      <w:r>
        <w:rPr>
          <w:rFonts w:hint="eastAsia"/>
          <w:lang w:val="fr-FR"/>
        </w:rPr>
        <w:t>生效；</w:t>
      </w:r>
    </w:p>
    <w:p w:rsidR="004555A0" w:rsidRDefault="004555A0">
      <w:pPr>
        <w:pStyle w:val="SingleTxtGC"/>
        <w:numPr>
          <w:ilvl w:val="0"/>
          <w:numId w:val="31"/>
        </w:numPr>
        <w:tabs>
          <w:tab w:val="clear" w:pos="431"/>
          <w:tab w:val="clear" w:pos="1134"/>
          <w:tab w:val="clear" w:pos="1565"/>
          <w:tab w:val="clear" w:pos="1996"/>
          <w:tab w:val="clear" w:pos="2381"/>
          <w:tab w:val="clear" w:pos="2427"/>
          <w:tab w:val="num" w:pos="2801"/>
          <w:tab w:val="left" w:pos="2835"/>
        </w:tabs>
        <w:ind w:left="2801"/>
        <w:rPr>
          <w:lang w:val="fr-FR"/>
        </w:rPr>
      </w:pPr>
      <w:r>
        <w:rPr>
          <w:rFonts w:hint="eastAsia"/>
          <w:lang w:val="fr-FR"/>
        </w:rPr>
        <w:t>《欧洲防止酷刑和不人道或有辱人格待遇或处罚公约第二项议定书》，</w:t>
      </w:r>
      <w:smartTag w:uri="urn:schemas-microsoft-com:office:smarttags" w:element="chsdate">
        <w:smartTagPr>
          <w:attr w:name="Year" w:val="1999"/>
          <w:attr w:name="Month" w:val="11"/>
          <w:attr w:name="Day" w:val="4"/>
          <w:attr w:name="IsLunarDate" w:val="False"/>
          <w:attr w:name="IsROCDate" w:val="False"/>
        </w:smartTagPr>
        <w:r>
          <w:rPr>
            <w:rFonts w:hint="eastAsia"/>
            <w:lang w:val="fr-FR"/>
          </w:rPr>
          <w:t>1999</w:t>
        </w:r>
        <w:r>
          <w:rPr>
            <w:rFonts w:hint="eastAsia"/>
            <w:lang w:val="fr-FR"/>
          </w:rPr>
          <w:t>年</w:t>
        </w:r>
        <w:r>
          <w:rPr>
            <w:rFonts w:hint="eastAsia"/>
            <w:lang w:val="fr-FR"/>
          </w:rPr>
          <w:t>11</w:t>
        </w:r>
        <w:r>
          <w:rPr>
            <w:rFonts w:hint="eastAsia"/>
            <w:lang w:val="fr-FR"/>
          </w:rPr>
          <w:t>月</w:t>
        </w:r>
        <w:r>
          <w:rPr>
            <w:rFonts w:hint="eastAsia"/>
            <w:lang w:val="fr-FR"/>
          </w:rPr>
          <w:t>4</w:t>
        </w:r>
        <w:r>
          <w:rPr>
            <w:rFonts w:hint="eastAsia"/>
            <w:lang w:val="fr-FR"/>
          </w:rPr>
          <w:t>日</w:t>
        </w:r>
      </w:smartTag>
      <w:r>
        <w:rPr>
          <w:rFonts w:hint="eastAsia"/>
          <w:lang w:val="fr-FR"/>
        </w:rPr>
        <w:t>签署，</w:t>
      </w:r>
      <w:smartTag w:uri="urn:schemas-microsoft-com:office:smarttags" w:element="chsdate">
        <w:smartTagPr>
          <w:attr w:name="Year" w:val="2000"/>
          <w:attr w:name="Month" w:val="7"/>
          <w:attr w:name="Day" w:val="13"/>
          <w:attr w:name="IsLunarDate" w:val="False"/>
          <w:attr w:name="IsROCDate" w:val="False"/>
        </w:smartTagPr>
        <w:r>
          <w:rPr>
            <w:rFonts w:hint="eastAsia"/>
            <w:lang w:val="fr-FR"/>
          </w:rPr>
          <w:t>2000</w:t>
        </w:r>
        <w:r>
          <w:rPr>
            <w:rFonts w:hint="eastAsia"/>
            <w:lang w:val="fr-FR"/>
          </w:rPr>
          <w:t>年</w:t>
        </w:r>
        <w:r>
          <w:rPr>
            <w:rFonts w:hint="eastAsia"/>
            <w:lang w:val="fr-FR"/>
          </w:rPr>
          <w:t>7</w:t>
        </w:r>
        <w:r>
          <w:rPr>
            <w:rFonts w:hint="eastAsia"/>
            <w:lang w:val="fr-FR"/>
          </w:rPr>
          <w:t>月</w:t>
        </w:r>
        <w:r>
          <w:rPr>
            <w:rFonts w:hint="eastAsia"/>
            <w:lang w:val="fr-FR"/>
          </w:rPr>
          <w:t>13</w:t>
        </w:r>
        <w:r>
          <w:rPr>
            <w:rFonts w:hint="eastAsia"/>
            <w:lang w:val="fr-FR"/>
          </w:rPr>
          <w:t>日</w:t>
        </w:r>
      </w:smartTag>
      <w:r>
        <w:rPr>
          <w:rFonts w:hint="eastAsia"/>
          <w:lang w:val="fr-FR"/>
        </w:rPr>
        <w:t>批准，</w:t>
      </w:r>
      <w:smartTag w:uri="urn:schemas-microsoft-com:office:smarttags" w:element="chsdate">
        <w:smartTagPr>
          <w:attr w:name="Year" w:val="2002"/>
          <w:attr w:name="Month" w:val="3"/>
          <w:attr w:name="Day" w:val="1"/>
          <w:attr w:name="IsLunarDate" w:val="False"/>
          <w:attr w:name="IsROCDate" w:val="False"/>
        </w:smartTagPr>
        <w:r>
          <w:rPr>
            <w:rFonts w:hint="eastAsia"/>
            <w:lang w:val="fr-FR"/>
          </w:rPr>
          <w:t>2002</w:t>
        </w:r>
        <w:r>
          <w:rPr>
            <w:rFonts w:hint="eastAsia"/>
            <w:lang w:val="fr-FR"/>
          </w:rPr>
          <w:t>年</w:t>
        </w:r>
        <w:r>
          <w:rPr>
            <w:rFonts w:hint="eastAsia"/>
            <w:lang w:val="fr-FR"/>
          </w:rPr>
          <w:t>3</w:t>
        </w:r>
        <w:r>
          <w:rPr>
            <w:rFonts w:hint="eastAsia"/>
            <w:lang w:val="fr-FR"/>
          </w:rPr>
          <w:t>月</w:t>
        </w:r>
        <w:r>
          <w:rPr>
            <w:rFonts w:hint="eastAsia"/>
            <w:lang w:val="fr-FR"/>
          </w:rPr>
          <w:t>1</w:t>
        </w:r>
        <w:r>
          <w:rPr>
            <w:rFonts w:hint="eastAsia"/>
            <w:lang w:val="fr-FR"/>
          </w:rPr>
          <w:t>日</w:t>
        </w:r>
      </w:smartTag>
      <w:r>
        <w:rPr>
          <w:rFonts w:hint="eastAsia"/>
          <w:lang w:val="fr-FR"/>
        </w:rPr>
        <w:t>生效；</w:t>
      </w:r>
    </w:p>
    <w:p w:rsidR="004555A0" w:rsidRDefault="004555A0">
      <w:pPr>
        <w:pStyle w:val="SingleTxtGC"/>
        <w:numPr>
          <w:ilvl w:val="0"/>
          <w:numId w:val="31"/>
        </w:numPr>
        <w:tabs>
          <w:tab w:val="clear" w:pos="431"/>
          <w:tab w:val="clear" w:pos="1134"/>
          <w:tab w:val="clear" w:pos="1565"/>
          <w:tab w:val="clear" w:pos="1996"/>
          <w:tab w:val="clear" w:pos="2381"/>
          <w:tab w:val="clear" w:pos="2427"/>
          <w:tab w:val="num" w:pos="2801"/>
          <w:tab w:val="left" w:pos="2835"/>
        </w:tabs>
        <w:ind w:left="2801"/>
        <w:rPr>
          <w:lang w:val="fr-FR"/>
        </w:rPr>
      </w:pPr>
      <w:r>
        <w:rPr>
          <w:rFonts w:hint="eastAsia"/>
          <w:lang w:val="fr-FR"/>
        </w:rPr>
        <w:t>《欧洲引渡公约》，</w:t>
      </w:r>
      <w:smartTag w:uri="urn:schemas-microsoft-com:office:smarttags" w:element="chsdate">
        <w:smartTagPr>
          <w:attr w:name="Year" w:val="2000"/>
          <w:attr w:name="Month" w:val="5"/>
          <w:attr w:name="Day" w:val="11"/>
          <w:attr w:name="IsLunarDate" w:val="False"/>
          <w:attr w:name="IsROCDate" w:val="False"/>
        </w:smartTagPr>
        <w:r>
          <w:rPr>
            <w:rFonts w:hint="eastAsia"/>
            <w:lang w:val="fr-FR"/>
          </w:rPr>
          <w:t>2000</w:t>
        </w:r>
        <w:r>
          <w:rPr>
            <w:rFonts w:hint="eastAsia"/>
            <w:lang w:val="fr-FR"/>
          </w:rPr>
          <w:t>年</w:t>
        </w:r>
        <w:r>
          <w:rPr>
            <w:rFonts w:hint="eastAsia"/>
            <w:lang w:val="fr-FR"/>
          </w:rPr>
          <w:t>5</w:t>
        </w:r>
        <w:r>
          <w:rPr>
            <w:rFonts w:hint="eastAsia"/>
            <w:lang w:val="fr-FR"/>
          </w:rPr>
          <w:t>月</w:t>
        </w:r>
        <w:r>
          <w:rPr>
            <w:rFonts w:hint="eastAsia"/>
            <w:lang w:val="fr-FR"/>
          </w:rPr>
          <w:t>11</w:t>
        </w:r>
        <w:r>
          <w:rPr>
            <w:rFonts w:hint="eastAsia"/>
            <w:lang w:val="fr-FR"/>
          </w:rPr>
          <w:t>日</w:t>
        </w:r>
      </w:smartTag>
      <w:r>
        <w:rPr>
          <w:rFonts w:hint="eastAsia"/>
          <w:lang w:val="fr-FR"/>
        </w:rPr>
        <w:t>签署，</w:t>
      </w:r>
      <w:smartTag w:uri="urn:schemas-microsoft-com:office:smarttags" w:element="chsdate">
        <w:smartTagPr>
          <w:attr w:name="Year" w:val="2000"/>
          <w:attr w:name="Month" w:val="10"/>
          <w:attr w:name="Day" w:val="13"/>
          <w:attr w:name="IsLunarDate" w:val="False"/>
          <w:attr w:name="IsROCDate" w:val="False"/>
        </w:smartTagPr>
        <w:r>
          <w:rPr>
            <w:rFonts w:hint="eastAsia"/>
            <w:lang w:val="fr-FR"/>
          </w:rPr>
          <w:t>2000</w:t>
        </w:r>
        <w:r>
          <w:rPr>
            <w:rFonts w:hint="eastAsia"/>
            <w:lang w:val="fr-FR"/>
          </w:rPr>
          <w:t>年</w:t>
        </w:r>
        <w:r>
          <w:rPr>
            <w:rFonts w:hint="eastAsia"/>
            <w:lang w:val="fr-FR"/>
          </w:rPr>
          <w:t>10</w:t>
        </w:r>
        <w:r>
          <w:rPr>
            <w:rFonts w:hint="eastAsia"/>
            <w:lang w:val="fr-FR"/>
          </w:rPr>
          <w:t>月</w:t>
        </w:r>
        <w:r>
          <w:rPr>
            <w:rFonts w:hint="eastAsia"/>
            <w:lang w:val="fr-FR"/>
          </w:rPr>
          <w:t>13</w:t>
        </w:r>
        <w:r>
          <w:rPr>
            <w:rFonts w:hint="eastAsia"/>
            <w:lang w:val="fr-FR"/>
          </w:rPr>
          <w:t>日</w:t>
        </w:r>
      </w:smartTag>
      <w:r>
        <w:rPr>
          <w:rFonts w:hint="eastAsia"/>
          <w:lang w:val="fr-FR"/>
        </w:rPr>
        <w:t>批准，</w:t>
      </w:r>
      <w:smartTag w:uri="urn:schemas-microsoft-com:office:smarttags" w:element="chsdate">
        <w:smartTagPr>
          <w:attr w:name="Year" w:val="2001"/>
          <w:attr w:name="Month" w:val="1"/>
          <w:attr w:name="Day" w:val="11"/>
          <w:attr w:name="IsLunarDate" w:val="False"/>
          <w:attr w:name="IsROCDate" w:val="False"/>
        </w:smartTagPr>
        <w:r>
          <w:rPr>
            <w:rFonts w:hint="eastAsia"/>
            <w:lang w:val="fr-FR"/>
          </w:rPr>
          <w:t>2001</w:t>
        </w:r>
        <w:r>
          <w:rPr>
            <w:rFonts w:hint="eastAsia"/>
            <w:lang w:val="fr-FR"/>
          </w:rPr>
          <w:t>年</w:t>
        </w:r>
        <w:r>
          <w:rPr>
            <w:rFonts w:hint="eastAsia"/>
            <w:lang w:val="fr-FR"/>
          </w:rPr>
          <w:t>1</w:t>
        </w:r>
        <w:r>
          <w:rPr>
            <w:rFonts w:hint="eastAsia"/>
            <w:lang w:val="fr-FR"/>
          </w:rPr>
          <w:t>月</w:t>
        </w:r>
        <w:r>
          <w:rPr>
            <w:rFonts w:hint="eastAsia"/>
            <w:lang w:val="fr-FR"/>
          </w:rPr>
          <w:t>11</w:t>
        </w:r>
        <w:r>
          <w:rPr>
            <w:rFonts w:hint="eastAsia"/>
            <w:lang w:val="fr-FR"/>
          </w:rPr>
          <w:t>日</w:t>
        </w:r>
      </w:smartTag>
      <w:r>
        <w:rPr>
          <w:rFonts w:hint="eastAsia"/>
          <w:lang w:val="fr-FR"/>
        </w:rPr>
        <w:t>生效；</w:t>
      </w:r>
    </w:p>
    <w:p w:rsidR="004555A0" w:rsidRDefault="004555A0">
      <w:pPr>
        <w:pStyle w:val="SingleTxtGC"/>
        <w:numPr>
          <w:ilvl w:val="0"/>
          <w:numId w:val="31"/>
        </w:numPr>
        <w:tabs>
          <w:tab w:val="clear" w:pos="431"/>
          <w:tab w:val="clear" w:pos="1134"/>
          <w:tab w:val="clear" w:pos="1565"/>
          <w:tab w:val="clear" w:pos="1996"/>
          <w:tab w:val="clear" w:pos="2381"/>
          <w:tab w:val="clear" w:pos="2427"/>
          <w:tab w:val="num" w:pos="2801"/>
          <w:tab w:val="left" w:pos="2835"/>
        </w:tabs>
        <w:ind w:left="2801"/>
        <w:rPr>
          <w:rFonts w:hint="eastAsia"/>
          <w:lang w:val="fr-FR"/>
        </w:rPr>
      </w:pPr>
      <w:smartTag w:uri="urn:schemas-microsoft-com:office:smarttags" w:element="chsdate">
        <w:smartTagPr>
          <w:attr w:name="Year" w:val="2000"/>
          <w:attr w:name="Month" w:val="2"/>
          <w:attr w:name="Day" w:val="1"/>
          <w:attr w:name="IsLunarDate" w:val="False"/>
          <w:attr w:name="IsROCDate" w:val="False"/>
        </w:smartTagPr>
        <w:r>
          <w:rPr>
            <w:rFonts w:hint="eastAsia"/>
            <w:lang w:val="fr-FR"/>
          </w:rPr>
          <w:t>2000</w:t>
        </w:r>
        <w:r>
          <w:rPr>
            <w:rFonts w:hint="eastAsia"/>
            <w:lang w:val="fr-FR"/>
          </w:rPr>
          <w:t>年</w:t>
        </w:r>
        <w:r>
          <w:rPr>
            <w:rFonts w:hint="eastAsia"/>
            <w:lang w:val="fr-FR"/>
          </w:rPr>
          <w:t>2</w:t>
        </w:r>
        <w:r>
          <w:rPr>
            <w:rFonts w:hint="eastAsia"/>
            <w:lang w:val="fr-FR"/>
          </w:rPr>
          <w:t>月</w:t>
        </w:r>
        <w:r>
          <w:rPr>
            <w:rFonts w:hint="eastAsia"/>
            <w:lang w:val="fr-FR"/>
          </w:rPr>
          <w:t>1</w:t>
        </w:r>
        <w:r>
          <w:rPr>
            <w:rFonts w:hint="eastAsia"/>
            <w:lang w:val="fr-FR"/>
          </w:rPr>
          <w:t>日</w:t>
        </w:r>
      </w:smartTag>
      <w:r>
        <w:rPr>
          <w:rFonts w:hint="eastAsia"/>
          <w:lang w:val="fr-FR"/>
        </w:rPr>
        <w:t>加入欧洲通过法律争取民主委员会；</w:t>
      </w:r>
    </w:p>
    <w:p w:rsidR="004555A0" w:rsidRDefault="004555A0">
      <w:pPr>
        <w:pStyle w:val="SingleTxtGC"/>
        <w:numPr>
          <w:ilvl w:val="0"/>
          <w:numId w:val="31"/>
        </w:numPr>
        <w:tabs>
          <w:tab w:val="clear" w:pos="431"/>
          <w:tab w:val="clear" w:pos="1134"/>
          <w:tab w:val="clear" w:pos="1565"/>
          <w:tab w:val="clear" w:pos="1996"/>
          <w:tab w:val="clear" w:pos="2381"/>
          <w:tab w:val="clear" w:pos="2427"/>
          <w:tab w:val="num" w:pos="2801"/>
          <w:tab w:val="left" w:pos="2835"/>
        </w:tabs>
        <w:ind w:left="2801"/>
        <w:rPr>
          <w:lang w:val="fr-FR"/>
        </w:rPr>
      </w:pPr>
      <w:r>
        <w:rPr>
          <w:rFonts w:hint="eastAsia"/>
          <w:lang w:val="fr-FR"/>
        </w:rPr>
        <w:t>经过修订的《欧洲社会宪章》，</w:t>
      </w:r>
      <w:smartTag w:uri="urn:schemas-microsoft-com:office:smarttags" w:element="chsdate">
        <w:smartTagPr>
          <w:attr w:name="IsROCDate" w:val="False"/>
          <w:attr w:name="IsLunarDate" w:val="False"/>
          <w:attr w:name="Day" w:val="30"/>
          <w:attr w:name="Month" w:val="6"/>
          <w:attr w:name="Year" w:val="2004"/>
        </w:smartTagPr>
        <w:r>
          <w:rPr>
            <w:rFonts w:hint="eastAsia"/>
            <w:lang w:val="fr-FR"/>
          </w:rPr>
          <w:t>2004</w:t>
        </w:r>
        <w:r>
          <w:rPr>
            <w:rFonts w:hint="eastAsia"/>
            <w:lang w:val="fr-FR"/>
          </w:rPr>
          <w:t>年</w:t>
        </w:r>
        <w:r>
          <w:rPr>
            <w:rFonts w:hint="eastAsia"/>
            <w:lang w:val="fr-FR"/>
          </w:rPr>
          <w:t>6</w:t>
        </w:r>
        <w:r>
          <w:rPr>
            <w:rFonts w:hint="eastAsia"/>
            <w:lang w:val="fr-FR"/>
          </w:rPr>
          <w:t>月</w:t>
        </w:r>
        <w:r>
          <w:rPr>
            <w:rFonts w:hint="eastAsia"/>
            <w:lang w:val="fr-FR"/>
          </w:rPr>
          <w:t>30</w:t>
        </w:r>
        <w:r>
          <w:rPr>
            <w:rFonts w:hint="eastAsia"/>
            <w:lang w:val="fr-FR"/>
          </w:rPr>
          <w:t>日</w:t>
        </w:r>
      </w:smartTag>
      <w:r>
        <w:rPr>
          <w:rFonts w:hint="eastAsia"/>
          <w:lang w:val="fr-FR"/>
        </w:rPr>
        <w:t>批准</w:t>
      </w:r>
      <w:r>
        <w:rPr>
          <w:rFonts w:hint="eastAsia"/>
          <w:lang w:val="fr-FR"/>
        </w:rPr>
        <w:t>(</w:t>
      </w:r>
      <w:r>
        <w:rPr>
          <w:rFonts w:hint="eastAsia"/>
          <w:lang w:val="fr-FR"/>
        </w:rPr>
        <w:t>通过总共</w:t>
      </w:r>
      <w:r>
        <w:rPr>
          <w:rFonts w:hint="eastAsia"/>
          <w:lang w:val="fr-FR"/>
        </w:rPr>
        <w:t>31</w:t>
      </w:r>
      <w:r>
        <w:rPr>
          <w:rFonts w:hint="eastAsia"/>
          <w:lang w:val="fr-FR"/>
        </w:rPr>
        <w:t>条中的</w:t>
      </w:r>
      <w:r>
        <w:rPr>
          <w:rFonts w:hint="eastAsia"/>
          <w:lang w:val="fr-FR"/>
        </w:rPr>
        <w:t>19</w:t>
      </w:r>
      <w:r>
        <w:rPr>
          <w:rFonts w:hint="eastAsia"/>
          <w:lang w:val="fr-FR"/>
        </w:rPr>
        <w:t>条和</w:t>
      </w:r>
      <w:r>
        <w:rPr>
          <w:rFonts w:hint="eastAsia"/>
          <w:lang w:val="fr-FR"/>
        </w:rPr>
        <w:t>10</w:t>
      </w:r>
      <w:r>
        <w:rPr>
          <w:rFonts w:hint="eastAsia"/>
          <w:lang w:val="fr-FR"/>
        </w:rPr>
        <w:t>款</w:t>
      </w:r>
      <w:r>
        <w:rPr>
          <w:rFonts w:hint="eastAsia"/>
          <w:lang w:val="fr-FR"/>
        </w:rPr>
        <w:t>)</w:t>
      </w:r>
      <w:r>
        <w:rPr>
          <w:rFonts w:hint="eastAsia"/>
          <w:lang w:val="fr-FR"/>
        </w:rPr>
        <w:t>，</w:t>
      </w:r>
      <w:smartTag w:uri="urn:schemas-microsoft-com:office:smarttags" w:element="chsdate">
        <w:smartTagPr>
          <w:attr w:name="IsROCDate" w:val="False"/>
          <w:attr w:name="IsLunarDate" w:val="False"/>
          <w:attr w:name="Day" w:val="1"/>
          <w:attr w:name="Month" w:val="1"/>
          <w:attr w:name="Year" w:val="2005"/>
        </w:smartTagPr>
        <w:r>
          <w:rPr>
            <w:rFonts w:hint="eastAsia"/>
            <w:lang w:val="fr-FR"/>
          </w:rPr>
          <w:t>2005</w:t>
        </w:r>
        <w:r>
          <w:rPr>
            <w:rFonts w:hint="eastAsia"/>
            <w:lang w:val="fr-FR"/>
          </w:rPr>
          <w:t>年</w:t>
        </w:r>
        <w:r>
          <w:rPr>
            <w:rFonts w:hint="eastAsia"/>
            <w:lang w:val="fr-FR"/>
          </w:rPr>
          <w:t>1</w:t>
        </w:r>
        <w:r>
          <w:rPr>
            <w:rFonts w:hint="eastAsia"/>
            <w:lang w:val="fr-FR"/>
          </w:rPr>
          <w:t>月</w:t>
        </w:r>
        <w:r>
          <w:rPr>
            <w:rFonts w:hint="eastAsia"/>
            <w:lang w:val="fr-FR"/>
          </w:rPr>
          <w:t>1</w:t>
        </w:r>
        <w:r>
          <w:rPr>
            <w:rFonts w:hint="eastAsia"/>
            <w:lang w:val="fr-FR"/>
          </w:rPr>
          <w:t>日</w:t>
        </w:r>
      </w:smartTag>
      <w:r>
        <w:rPr>
          <w:rFonts w:hint="eastAsia"/>
          <w:lang w:val="fr-FR"/>
        </w:rPr>
        <w:t>生效；</w:t>
      </w:r>
    </w:p>
    <w:p w:rsidR="004555A0" w:rsidRDefault="004555A0">
      <w:pPr>
        <w:pStyle w:val="SingleTxtGC"/>
        <w:numPr>
          <w:ilvl w:val="0"/>
          <w:numId w:val="31"/>
        </w:numPr>
        <w:tabs>
          <w:tab w:val="clear" w:pos="431"/>
          <w:tab w:val="clear" w:pos="1134"/>
          <w:tab w:val="clear" w:pos="1565"/>
          <w:tab w:val="clear" w:pos="1996"/>
          <w:tab w:val="clear" w:pos="2381"/>
          <w:tab w:val="clear" w:pos="2427"/>
          <w:tab w:val="num" w:pos="2801"/>
          <w:tab w:val="left" w:pos="2835"/>
        </w:tabs>
        <w:ind w:left="2801"/>
        <w:rPr>
          <w:lang w:val="fr-FR"/>
        </w:rPr>
      </w:pPr>
      <w:r>
        <w:rPr>
          <w:rFonts w:hint="eastAsia"/>
          <w:lang w:val="fr-FR"/>
        </w:rPr>
        <w:t>《防止及惩治灭绝种族罪公约》，</w:t>
      </w:r>
      <w:smartTag w:uri="urn:schemas-microsoft-com:office:smarttags" w:element="chsdate">
        <w:smartTagPr>
          <w:attr w:name="Year" w:val="2006"/>
          <w:attr w:name="Month" w:val="12"/>
          <w:attr w:name="Day" w:val="21"/>
          <w:attr w:name="IsLunarDate" w:val="False"/>
          <w:attr w:name="IsROCDate" w:val="False"/>
        </w:smartTagPr>
        <w:r>
          <w:rPr>
            <w:rFonts w:hint="eastAsia"/>
            <w:lang w:val="fr-FR"/>
          </w:rPr>
          <w:t>2006</w:t>
        </w:r>
        <w:r>
          <w:rPr>
            <w:rFonts w:hint="eastAsia"/>
            <w:lang w:val="fr-FR"/>
          </w:rPr>
          <w:t>年</w:t>
        </w:r>
        <w:r>
          <w:rPr>
            <w:rFonts w:hint="eastAsia"/>
            <w:lang w:val="fr-FR"/>
          </w:rPr>
          <w:t>12</w:t>
        </w:r>
        <w:r>
          <w:rPr>
            <w:rFonts w:hint="eastAsia"/>
            <w:lang w:val="fr-FR"/>
          </w:rPr>
          <w:t>月</w:t>
        </w:r>
        <w:r>
          <w:rPr>
            <w:rFonts w:hint="eastAsia"/>
            <w:lang w:val="fr-FR"/>
          </w:rPr>
          <w:t>21</w:t>
        </w:r>
        <w:r>
          <w:rPr>
            <w:rFonts w:hint="eastAsia"/>
            <w:lang w:val="fr-FR"/>
          </w:rPr>
          <w:t>日</w:t>
        </w:r>
      </w:smartTag>
      <w:r>
        <w:rPr>
          <w:rFonts w:hint="eastAsia"/>
          <w:lang w:val="fr-FR"/>
        </w:rPr>
        <w:t>生效；</w:t>
      </w:r>
    </w:p>
    <w:p w:rsidR="004555A0" w:rsidRDefault="004555A0">
      <w:pPr>
        <w:pStyle w:val="SingleTxtGC"/>
        <w:numPr>
          <w:ilvl w:val="0"/>
          <w:numId w:val="31"/>
        </w:numPr>
        <w:tabs>
          <w:tab w:val="clear" w:pos="431"/>
          <w:tab w:val="clear" w:pos="1134"/>
          <w:tab w:val="clear" w:pos="1565"/>
          <w:tab w:val="clear" w:pos="1996"/>
          <w:tab w:val="clear" w:pos="2381"/>
          <w:tab w:val="clear" w:pos="2427"/>
          <w:tab w:val="num" w:pos="2801"/>
          <w:tab w:val="left" w:pos="2835"/>
        </w:tabs>
        <w:ind w:left="2801"/>
        <w:rPr>
          <w:lang w:val="fr-FR"/>
        </w:rPr>
      </w:pPr>
      <w:r>
        <w:rPr>
          <w:rFonts w:hint="eastAsia"/>
          <w:lang w:val="fr-FR"/>
        </w:rPr>
        <w:t>按照《第</w:t>
      </w:r>
      <w:r>
        <w:rPr>
          <w:rFonts w:hint="eastAsia"/>
          <w:lang w:val="fr-FR"/>
        </w:rPr>
        <w:t>11</w:t>
      </w:r>
      <w:r>
        <w:rPr>
          <w:rFonts w:hint="eastAsia"/>
          <w:lang w:val="fr-FR"/>
        </w:rPr>
        <w:t>项议定书》的条款修订的</w:t>
      </w:r>
      <w:r>
        <w:rPr>
          <w:lang w:val="fr-FR"/>
        </w:rPr>
        <w:t>《欧洲保护人权与基本自由公约</w:t>
      </w:r>
      <w:r>
        <w:rPr>
          <w:rFonts w:hint="eastAsia"/>
          <w:lang w:val="fr-FR"/>
        </w:rPr>
        <w:t>附加议定书</w:t>
      </w:r>
      <w:r>
        <w:rPr>
          <w:lang w:val="fr-FR"/>
        </w:rPr>
        <w:t>》</w:t>
      </w:r>
      <w:r>
        <w:rPr>
          <w:rFonts w:hint="eastAsia"/>
          <w:lang w:val="fr-FR"/>
        </w:rPr>
        <w:t>，</w:t>
      </w:r>
      <w:smartTag w:uri="urn:schemas-microsoft-com:office:smarttags" w:element="chsdate">
        <w:smartTagPr>
          <w:attr w:name="Year" w:val="2008"/>
          <w:attr w:name="Month" w:val="5"/>
          <w:attr w:name="Day" w:val="6"/>
          <w:attr w:name="IsLunarDate" w:val="False"/>
          <w:attr w:name="IsROCDate" w:val="False"/>
        </w:smartTagPr>
        <w:r>
          <w:rPr>
            <w:rFonts w:hint="eastAsia"/>
            <w:lang w:val="fr-FR"/>
          </w:rPr>
          <w:t>2008</w:t>
        </w:r>
        <w:r>
          <w:rPr>
            <w:rFonts w:hint="eastAsia"/>
            <w:lang w:val="fr-FR"/>
          </w:rPr>
          <w:t>年</w:t>
        </w:r>
        <w:r>
          <w:rPr>
            <w:rFonts w:hint="eastAsia"/>
            <w:lang w:val="fr-FR"/>
          </w:rPr>
          <w:t>5</w:t>
        </w:r>
        <w:r>
          <w:rPr>
            <w:rFonts w:hint="eastAsia"/>
            <w:lang w:val="fr-FR"/>
          </w:rPr>
          <w:t>月</w:t>
        </w:r>
        <w:r>
          <w:rPr>
            <w:rFonts w:hint="eastAsia"/>
            <w:lang w:val="fr-FR"/>
          </w:rPr>
          <w:t>6</w:t>
        </w:r>
        <w:r>
          <w:rPr>
            <w:rFonts w:hint="eastAsia"/>
            <w:lang w:val="fr-FR"/>
          </w:rPr>
          <w:t>日</w:t>
        </w:r>
      </w:smartTag>
      <w:r>
        <w:rPr>
          <w:rFonts w:hint="eastAsia"/>
          <w:lang w:val="fr-FR"/>
        </w:rPr>
        <w:t>生效；</w:t>
      </w:r>
    </w:p>
    <w:p w:rsidR="004555A0" w:rsidRDefault="004555A0">
      <w:pPr>
        <w:pStyle w:val="SingleTxtGC"/>
        <w:numPr>
          <w:ilvl w:val="0"/>
          <w:numId w:val="31"/>
        </w:numPr>
        <w:tabs>
          <w:tab w:val="clear" w:pos="431"/>
          <w:tab w:val="clear" w:pos="1134"/>
          <w:tab w:val="clear" w:pos="1565"/>
          <w:tab w:val="clear" w:pos="1996"/>
          <w:tab w:val="clear" w:pos="2381"/>
          <w:tab w:val="clear" w:pos="2427"/>
          <w:tab w:val="num" w:pos="2801"/>
          <w:tab w:val="left" w:pos="2835"/>
        </w:tabs>
        <w:ind w:left="2801"/>
        <w:rPr>
          <w:lang w:val="fr-FR"/>
        </w:rPr>
      </w:pPr>
      <w:r>
        <w:rPr>
          <w:lang w:val="fr-FR"/>
        </w:rPr>
        <w:t>《欧洲保护人权与基本自由公约</w:t>
      </w:r>
      <w:r>
        <w:rPr>
          <w:rFonts w:hint="eastAsia"/>
          <w:lang w:val="fr-FR"/>
        </w:rPr>
        <w:t>第</w:t>
      </w:r>
      <w:r>
        <w:rPr>
          <w:rFonts w:hint="eastAsia"/>
          <w:lang w:val="fr-FR"/>
        </w:rPr>
        <w:t>4</w:t>
      </w:r>
      <w:r>
        <w:rPr>
          <w:rFonts w:hint="eastAsia"/>
          <w:lang w:val="fr-FR"/>
        </w:rPr>
        <w:t>项议定书</w:t>
      </w:r>
      <w:r>
        <w:rPr>
          <w:lang w:val="fr-FR"/>
        </w:rPr>
        <w:t>》</w:t>
      </w:r>
      <w:r>
        <w:rPr>
          <w:rFonts w:hint="eastAsia"/>
          <w:lang w:val="fr-FR"/>
        </w:rPr>
        <w:t>，该议定书承认除《公约》和《公约第</w:t>
      </w:r>
      <w:r>
        <w:rPr>
          <w:rFonts w:hint="eastAsia"/>
          <w:lang w:val="fr-FR"/>
        </w:rPr>
        <w:t>1</w:t>
      </w:r>
      <w:r>
        <w:rPr>
          <w:rFonts w:hint="eastAsia"/>
          <w:lang w:val="fr-FR"/>
        </w:rPr>
        <w:t>项附加议定书》所述之外的权利和自由，按照《第</w:t>
      </w:r>
      <w:r>
        <w:rPr>
          <w:rFonts w:hint="eastAsia"/>
          <w:lang w:val="fr-FR"/>
        </w:rPr>
        <w:t>11</w:t>
      </w:r>
      <w:r>
        <w:rPr>
          <w:rFonts w:hint="eastAsia"/>
          <w:lang w:val="fr-FR"/>
        </w:rPr>
        <w:t>项议定书》的条款修订，</w:t>
      </w:r>
      <w:smartTag w:uri="urn:schemas-microsoft-com:office:smarttags" w:element="chsdate">
        <w:smartTagPr>
          <w:attr w:name="Year" w:val="2008"/>
          <w:attr w:name="Month" w:val="5"/>
          <w:attr w:name="Day" w:val="6"/>
          <w:attr w:name="IsLunarDate" w:val="False"/>
          <w:attr w:name="IsROCDate" w:val="False"/>
        </w:smartTagPr>
        <w:r>
          <w:rPr>
            <w:rFonts w:hint="eastAsia"/>
            <w:lang w:val="fr-FR"/>
          </w:rPr>
          <w:t>2008</w:t>
        </w:r>
        <w:r>
          <w:rPr>
            <w:rFonts w:hint="eastAsia"/>
            <w:lang w:val="fr-FR"/>
          </w:rPr>
          <w:t>年</w:t>
        </w:r>
        <w:r>
          <w:rPr>
            <w:rFonts w:hint="eastAsia"/>
            <w:lang w:val="fr-FR"/>
          </w:rPr>
          <w:t>5</w:t>
        </w:r>
        <w:r>
          <w:rPr>
            <w:rFonts w:hint="eastAsia"/>
            <w:lang w:val="fr-FR"/>
          </w:rPr>
          <w:t>月</w:t>
        </w:r>
        <w:r>
          <w:rPr>
            <w:rFonts w:hint="eastAsia"/>
            <w:lang w:val="fr-FR"/>
          </w:rPr>
          <w:t>6</w:t>
        </w:r>
        <w:r>
          <w:rPr>
            <w:rFonts w:hint="eastAsia"/>
            <w:lang w:val="fr-FR"/>
          </w:rPr>
          <w:t>日</w:t>
        </w:r>
      </w:smartTag>
      <w:r>
        <w:rPr>
          <w:rFonts w:hint="eastAsia"/>
          <w:lang w:val="fr-FR"/>
        </w:rPr>
        <w:t>生效；</w:t>
      </w:r>
    </w:p>
    <w:p w:rsidR="004555A0" w:rsidRDefault="004555A0">
      <w:pPr>
        <w:pStyle w:val="SingleTxtGC"/>
        <w:numPr>
          <w:ilvl w:val="0"/>
          <w:numId w:val="31"/>
        </w:numPr>
        <w:tabs>
          <w:tab w:val="clear" w:pos="431"/>
          <w:tab w:val="clear" w:pos="1134"/>
          <w:tab w:val="clear" w:pos="1565"/>
          <w:tab w:val="clear" w:pos="1996"/>
          <w:tab w:val="clear" w:pos="2381"/>
          <w:tab w:val="clear" w:pos="2427"/>
          <w:tab w:val="num" w:pos="2801"/>
          <w:tab w:val="left" w:pos="2835"/>
        </w:tabs>
        <w:ind w:left="2801"/>
        <w:rPr>
          <w:lang w:val="fr-FR"/>
        </w:rPr>
      </w:pPr>
      <w:r>
        <w:rPr>
          <w:rFonts w:hint="eastAsia"/>
          <w:lang w:val="fr-FR"/>
        </w:rPr>
        <w:t>按照《第</w:t>
      </w:r>
      <w:r>
        <w:rPr>
          <w:rFonts w:hint="eastAsia"/>
          <w:lang w:val="fr-FR"/>
        </w:rPr>
        <w:t>11</w:t>
      </w:r>
      <w:r>
        <w:rPr>
          <w:rFonts w:hint="eastAsia"/>
          <w:lang w:val="fr-FR"/>
        </w:rPr>
        <w:t>项议定书》修订的</w:t>
      </w:r>
      <w:r>
        <w:rPr>
          <w:lang w:val="fr-FR"/>
        </w:rPr>
        <w:t>《欧洲保护人权与基本自由公约</w:t>
      </w:r>
      <w:r>
        <w:rPr>
          <w:rFonts w:hint="eastAsia"/>
          <w:lang w:val="fr-FR"/>
        </w:rPr>
        <w:t>第</w:t>
      </w:r>
      <w:r>
        <w:rPr>
          <w:rFonts w:hint="eastAsia"/>
          <w:lang w:val="fr-FR"/>
        </w:rPr>
        <w:t>7</w:t>
      </w:r>
      <w:r>
        <w:rPr>
          <w:rFonts w:hint="eastAsia"/>
          <w:lang w:val="fr-FR"/>
        </w:rPr>
        <w:t>项议定书</w:t>
      </w:r>
      <w:r>
        <w:rPr>
          <w:lang w:val="fr-FR"/>
        </w:rPr>
        <w:t>》</w:t>
      </w:r>
      <w:r>
        <w:rPr>
          <w:rFonts w:hint="eastAsia"/>
          <w:lang w:val="fr-FR"/>
        </w:rPr>
        <w:t>，</w:t>
      </w:r>
      <w:smartTag w:uri="urn:schemas-microsoft-com:office:smarttags" w:element="chsdate">
        <w:smartTagPr>
          <w:attr w:name="Year" w:val="2008"/>
          <w:attr w:name="Month" w:val="8"/>
          <w:attr w:name="Day" w:val="1"/>
          <w:attr w:name="IsLunarDate" w:val="False"/>
          <w:attr w:name="IsROCDate" w:val="False"/>
        </w:smartTagPr>
        <w:r>
          <w:rPr>
            <w:rFonts w:hint="eastAsia"/>
            <w:lang w:val="fr-FR"/>
          </w:rPr>
          <w:t>2008</w:t>
        </w:r>
        <w:r>
          <w:rPr>
            <w:rFonts w:hint="eastAsia"/>
            <w:lang w:val="fr-FR"/>
          </w:rPr>
          <w:t>年</w:t>
        </w:r>
        <w:r>
          <w:rPr>
            <w:rFonts w:hint="eastAsia"/>
            <w:lang w:val="fr-FR"/>
          </w:rPr>
          <w:t>8</w:t>
        </w:r>
        <w:r>
          <w:rPr>
            <w:rFonts w:hint="eastAsia"/>
            <w:lang w:val="fr-FR"/>
          </w:rPr>
          <w:t>月</w:t>
        </w:r>
        <w:r>
          <w:rPr>
            <w:rFonts w:hint="eastAsia"/>
            <w:lang w:val="fr-FR"/>
          </w:rPr>
          <w:t>1</w:t>
        </w:r>
        <w:r>
          <w:rPr>
            <w:rFonts w:hint="eastAsia"/>
            <w:lang w:val="fr-FR"/>
          </w:rPr>
          <w:t>日</w:t>
        </w:r>
      </w:smartTag>
      <w:r>
        <w:rPr>
          <w:rFonts w:hint="eastAsia"/>
          <w:lang w:val="fr-FR"/>
        </w:rPr>
        <w:t>生效；</w:t>
      </w:r>
    </w:p>
    <w:p w:rsidR="004555A0" w:rsidRDefault="004555A0">
      <w:pPr>
        <w:pStyle w:val="SingleTxtGC"/>
        <w:numPr>
          <w:ilvl w:val="0"/>
          <w:numId w:val="31"/>
        </w:numPr>
        <w:tabs>
          <w:tab w:val="clear" w:pos="431"/>
          <w:tab w:val="clear" w:pos="1134"/>
          <w:tab w:val="clear" w:pos="1565"/>
          <w:tab w:val="clear" w:pos="1996"/>
          <w:tab w:val="clear" w:pos="2381"/>
          <w:tab w:val="clear" w:pos="2427"/>
          <w:tab w:val="num" w:pos="2801"/>
          <w:tab w:val="left" w:pos="2835"/>
        </w:tabs>
        <w:ind w:left="2801"/>
        <w:rPr>
          <w:lang w:val="fr-FR"/>
        </w:rPr>
      </w:pPr>
      <w:r>
        <w:rPr>
          <w:lang w:val="fr-FR"/>
        </w:rPr>
        <w:t>《欧洲保护人权与基本自由公约</w:t>
      </w:r>
      <w:r>
        <w:rPr>
          <w:rFonts w:hint="eastAsia"/>
          <w:lang w:val="fr-FR"/>
        </w:rPr>
        <w:t>第</w:t>
      </w:r>
      <w:r>
        <w:rPr>
          <w:rFonts w:hint="eastAsia"/>
          <w:lang w:val="fr-FR"/>
        </w:rPr>
        <w:t>12</w:t>
      </w:r>
      <w:r>
        <w:rPr>
          <w:rFonts w:hint="eastAsia"/>
          <w:lang w:val="fr-FR"/>
        </w:rPr>
        <w:t>项议定书</w:t>
      </w:r>
      <w:r>
        <w:rPr>
          <w:lang w:val="fr-FR"/>
        </w:rPr>
        <w:t>》</w:t>
      </w:r>
      <w:r>
        <w:rPr>
          <w:rFonts w:hint="eastAsia"/>
          <w:lang w:val="fr-FR"/>
        </w:rPr>
        <w:t>，</w:t>
      </w:r>
      <w:smartTag w:uri="urn:schemas-microsoft-com:office:smarttags" w:element="chsdate">
        <w:smartTagPr>
          <w:attr w:name="Year" w:val="2008"/>
          <w:attr w:name="Month" w:val="9"/>
          <w:attr w:name="Day" w:val="1"/>
          <w:attr w:name="IsLunarDate" w:val="False"/>
          <w:attr w:name="IsROCDate" w:val="False"/>
        </w:smartTagPr>
        <w:r>
          <w:rPr>
            <w:rFonts w:hint="eastAsia"/>
            <w:lang w:val="fr-FR"/>
          </w:rPr>
          <w:t>2008</w:t>
        </w:r>
        <w:r>
          <w:rPr>
            <w:rFonts w:hint="eastAsia"/>
            <w:lang w:val="fr-FR"/>
          </w:rPr>
          <w:t>年</w:t>
        </w:r>
        <w:r>
          <w:rPr>
            <w:rFonts w:hint="eastAsia"/>
            <w:lang w:val="fr-FR"/>
          </w:rPr>
          <w:t>9</w:t>
        </w:r>
        <w:r>
          <w:rPr>
            <w:rFonts w:hint="eastAsia"/>
            <w:lang w:val="fr-FR"/>
          </w:rPr>
          <w:t>月</w:t>
        </w:r>
        <w:r>
          <w:rPr>
            <w:rFonts w:hint="eastAsia"/>
            <w:lang w:val="fr-FR"/>
          </w:rPr>
          <w:t>1</w:t>
        </w:r>
        <w:r>
          <w:rPr>
            <w:rFonts w:hint="eastAsia"/>
            <w:lang w:val="fr-FR"/>
          </w:rPr>
          <w:t>日</w:t>
        </w:r>
      </w:smartTag>
      <w:r>
        <w:rPr>
          <w:rFonts w:hint="eastAsia"/>
          <w:lang w:val="fr-FR"/>
        </w:rPr>
        <w:t>生效；</w:t>
      </w:r>
    </w:p>
    <w:p w:rsidR="004555A0" w:rsidRDefault="004555A0">
      <w:pPr>
        <w:pStyle w:val="SingleTxtGC"/>
        <w:numPr>
          <w:ilvl w:val="0"/>
          <w:numId w:val="31"/>
        </w:numPr>
        <w:tabs>
          <w:tab w:val="clear" w:pos="431"/>
          <w:tab w:val="clear" w:pos="1134"/>
          <w:tab w:val="clear" w:pos="1565"/>
          <w:tab w:val="clear" w:pos="1996"/>
          <w:tab w:val="clear" w:pos="2381"/>
          <w:tab w:val="clear" w:pos="2427"/>
          <w:tab w:val="num" w:pos="2801"/>
          <w:tab w:val="left" w:pos="2835"/>
        </w:tabs>
        <w:ind w:left="2801"/>
        <w:rPr>
          <w:lang w:val="fr-FR"/>
        </w:rPr>
      </w:pPr>
      <w:r>
        <w:rPr>
          <w:rFonts w:hint="eastAsia"/>
          <w:lang w:val="fr-FR"/>
        </w:rPr>
        <w:t>修正《公约》监督制度的</w:t>
      </w:r>
      <w:r>
        <w:rPr>
          <w:lang w:val="fr-FR"/>
        </w:rPr>
        <w:t>《欧洲保护人权与基本自由公约</w:t>
      </w:r>
      <w:r>
        <w:rPr>
          <w:rFonts w:hint="eastAsia"/>
          <w:lang w:val="fr-FR"/>
        </w:rPr>
        <w:t>第</w:t>
      </w:r>
      <w:r>
        <w:rPr>
          <w:rFonts w:hint="eastAsia"/>
          <w:lang w:val="fr-FR"/>
        </w:rPr>
        <w:t>14</w:t>
      </w:r>
      <w:r>
        <w:rPr>
          <w:rFonts w:hint="eastAsia"/>
          <w:lang w:val="fr-FR"/>
        </w:rPr>
        <w:t>项议定书</w:t>
      </w:r>
      <w:r>
        <w:rPr>
          <w:lang w:val="fr-FR"/>
        </w:rPr>
        <w:t>》</w:t>
      </w:r>
      <w:r>
        <w:rPr>
          <w:rFonts w:hint="eastAsia"/>
          <w:lang w:val="fr-FR"/>
        </w:rPr>
        <w:t>，</w:t>
      </w:r>
      <w:smartTag w:uri="urn:schemas-microsoft-com:office:smarttags" w:element="chsdate">
        <w:smartTagPr>
          <w:attr w:name="Year" w:val="2010"/>
          <w:attr w:name="Month" w:val="6"/>
          <w:attr w:name="Day" w:val="1"/>
          <w:attr w:name="IsLunarDate" w:val="False"/>
          <w:attr w:name="IsROCDate" w:val="False"/>
        </w:smartTagPr>
        <w:r>
          <w:rPr>
            <w:rFonts w:hint="eastAsia"/>
            <w:lang w:val="fr-FR"/>
          </w:rPr>
          <w:t>2010</w:t>
        </w:r>
        <w:r>
          <w:rPr>
            <w:rFonts w:hint="eastAsia"/>
            <w:lang w:val="fr-FR"/>
          </w:rPr>
          <w:t>年</w:t>
        </w:r>
        <w:r>
          <w:rPr>
            <w:rFonts w:hint="eastAsia"/>
            <w:lang w:val="fr-FR"/>
          </w:rPr>
          <w:t>6</w:t>
        </w:r>
        <w:r>
          <w:rPr>
            <w:rFonts w:hint="eastAsia"/>
            <w:lang w:val="fr-FR"/>
          </w:rPr>
          <w:t>月</w:t>
        </w:r>
        <w:r>
          <w:rPr>
            <w:rFonts w:hint="eastAsia"/>
            <w:lang w:val="fr-FR"/>
          </w:rPr>
          <w:t>1</w:t>
        </w:r>
        <w:r>
          <w:rPr>
            <w:rFonts w:hint="eastAsia"/>
            <w:lang w:val="fr-FR"/>
          </w:rPr>
          <w:t>日</w:t>
        </w:r>
      </w:smartTag>
      <w:r>
        <w:rPr>
          <w:rFonts w:hint="eastAsia"/>
          <w:lang w:val="fr-FR"/>
        </w:rPr>
        <w:t>生效</w:t>
      </w:r>
      <w:r>
        <w:rPr>
          <w:lang w:val="fr-FR"/>
        </w:rPr>
        <w:t>；</w:t>
      </w:r>
    </w:p>
    <w:p w:rsidR="004555A0" w:rsidRDefault="004555A0">
      <w:pPr>
        <w:pStyle w:val="SingleTxtGC"/>
        <w:numPr>
          <w:ilvl w:val="0"/>
          <w:numId w:val="31"/>
        </w:numPr>
        <w:tabs>
          <w:tab w:val="clear" w:pos="431"/>
          <w:tab w:val="clear" w:pos="1134"/>
          <w:tab w:val="clear" w:pos="1565"/>
          <w:tab w:val="clear" w:pos="1996"/>
          <w:tab w:val="clear" w:pos="2381"/>
          <w:tab w:val="clear" w:pos="2427"/>
          <w:tab w:val="num" w:pos="2801"/>
          <w:tab w:val="left" w:pos="2835"/>
        </w:tabs>
        <w:ind w:left="2801"/>
        <w:rPr>
          <w:lang w:val="fr-FR"/>
        </w:rPr>
      </w:pPr>
      <w:r>
        <w:rPr>
          <w:rFonts w:hint="eastAsia"/>
          <w:lang w:val="fr-FR"/>
        </w:rPr>
        <w:t>《欧洲委员会打击人口贩运公约》，</w:t>
      </w:r>
      <w:smartTag w:uri="urn:schemas-microsoft-com:office:smarttags" w:element="chsdate">
        <w:smartTagPr>
          <w:attr w:name="Year" w:val="2011"/>
          <w:attr w:name="Month" w:val="7"/>
          <w:attr w:name="Day" w:val="1"/>
          <w:attr w:name="IsLunarDate" w:val="False"/>
          <w:attr w:name="IsROCDate" w:val="False"/>
        </w:smartTagPr>
        <w:r>
          <w:rPr>
            <w:rFonts w:hint="eastAsia"/>
            <w:lang w:val="fr-FR"/>
          </w:rPr>
          <w:t>2011</w:t>
        </w:r>
        <w:r>
          <w:rPr>
            <w:rFonts w:hint="eastAsia"/>
            <w:lang w:val="fr-FR"/>
          </w:rPr>
          <w:t>年</w:t>
        </w:r>
        <w:r>
          <w:rPr>
            <w:rFonts w:hint="eastAsia"/>
            <w:lang w:val="fr-FR"/>
          </w:rPr>
          <w:t>7</w:t>
        </w:r>
        <w:r>
          <w:rPr>
            <w:rFonts w:hint="eastAsia"/>
            <w:lang w:val="fr-FR"/>
          </w:rPr>
          <w:t>月</w:t>
        </w:r>
        <w:r>
          <w:rPr>
            <w:rFonts w:hint="eastAsia"/>
            <w:lang w:val="fr-FR"/>
          </w:rPr>
          <w:t>1</w:t>
        </w:r>
        <w:r>
          <w:rPr>
            <w:rFonts w:hint="eastAsia"/>
            <w:lang w:val="fr-FR"/>
          </w:rPr>
          <w:t>日</w:t>
        </w:r>
      </w:smartTag>
      <w:r>
        <w:rPr>
          <w:rFonts w:hint="eastAsia"/>
          <w:lang w:val="fr-FR"/>
        </w:rPr>
        <w:t>生效；</w:t>
      </w:r>
    </w:p>
    <w:p w:rsidR="004555A0" w:rsidRDefault="004555A0">
      <w:pPr>
        <w:pStyle w:val="SingleTxtGC"/>
        <w:numPr>
          <w:ilvl w:val="0"/>
          <w:numId w:val="7"/>
        </w:numPr>
        <w:tabs>
          <w:tab w:val="clear" w:pos="431"/>
          <w:tab w:val="clear" w:pos="1134"/>
          <w:tab w:val="clear" w:pos="1565"/>
          <w:tab w:val="clear" w:pos="1996"/>
          <w:tab w:val="clear" w:pos="2427"/>
          <w:tab w:val="left" w:pos="2211"/>
        </w:tabs>
        <w:rPr>
          <w:lang w:val="fr-FR"/>
        </w:rPr>
      </w:pPr>
      <w:bookmarkStart w:id="56" w:name="_Toc279151059"/>
      <w:bookmarkStart w:id="57" w:name="_Toc300830880"/>
      <w:r>
        <w:rPr>
          <w:rFonts w:hint="eastAsia"/>
          <w:lang w:val="fr-FR"/>
        </w:rPr>
        <w:t>已经签署，正等待批准的条约</w:t>
      </w:r>
      <w:bookmarkEnd w:id="56"/>
      <w:bookmarkEnd w:id="57"/>
      <w:r>
        <w:rPr>
          <w:lang w:val="fr-FR"/>
        </w:rPr>
        <w:t>：</w:t>
      </w:r>
    </w:p>
    <w:p w:rsidR="004555A0" w:rsidRDefault="004555A0">
      <w:pPr>
        <w:pStyle w:val="SingleTxtGC"/>
        <w:numPr>
          <w:ilvl w:val="0"/>
          <w:numId w:val="32"/>
        </w:numPr>
        <w:tabs>
          <w:tab w:val="clear" w:pos="431"/>
          <w:tab w:val="clear" w:pos="1134"/>
          <w:tab w:val="clear" w:pos="1565"/>
          <w:tab w:val="clear" w:pos="1996"/>
          <w:tab w:val="clear" w:pos="2381"/>
          <w:tab w:val="clear" w:pos="2427"/>
          <w:tab w:val="num" w:pos="2801"/>
          <w:tab w:val="left" w:pos="2835"/>
        </w:tabs>
        <w:ind w:left="2801"/>
        <w:rPr>
          <w:lang w:val="fr-FR"/>
        </w:rPr>
      </w:pPr>
      <w:r>
        <w:rPr>
          <w:rFonts w:hint="eastAsia"/>
          <w:lang w:val="fr-FR"/>
        </w:rPr>
        <w:t>《残疾人权利公约》</w:t>
      </w:r>
      <w:r>
        <w:rPr>
          <w:lang w:val="fr-FR"/>
        </w:rPr>
        <w:t>(</w:t>
      </w:r>
      <w:r>
        <w:rPr>
          <w:rFonts w:hint="eastAsia"/>
          <w:lang w:val="fr-FR"/>
        </w:rPr>
        <w:t>2007</w:t>
      </w:r>
      <w:r>
        <w:rPr>
          <w:rFonts w:hint="eastAsia"/>
          <w:lang w:val="fr-FR"/>
        </w:rPr>
        <w:t>年</w:t>
      </w:r>
      <w:r>
        <w:rPr>
          <w:rFonts w:hint="eastAsia"/>
          <w:lang w:val="fr-FR"/>
        </w:rPr>
        <w:t>4</w:t>
      </w:r>
      <w:r>
        <w:rPr>
          <w:rFonts w:hint="eastAsia"/>
          <w:lang w:val="fr-FR"/>
        </w:rPr>
        <w:t>月</w:t>
      </w:r>
      <w:r>
        <w:rPr>
          <w:rFonts w:hint="eastAsia"/>
          <w:lang w:val="fr-FR"/>
        </w:rPr>
        <w:t>27</w:t>
      </w:r>
      <w:r>
        <w:rPr>
          <w:rFonts w:hint="eastAsia"/>
          <w:lang w:val="fr-FR"/>
        </w:rPr>
        <w:t>日</w:t>
      </w:r>
      <w:r>
        <w:rPr>
          <w:lang w:val="fr-FR"/>
        </w:rPr>
        <w:t>)</w:t>
      </w:r>
      <w:r>
        <w:rPr>
          <w:lang w:val="fr-FR"/>
        </w:rPr>
        <w:t>；</w:t>
      </w:r>
    </w:p>
    <w:p w:rsidR="004555A0" w:rsidRDefault="004555A0">
      <w:pPr>
        <w:pStyle w:val="SingleTxtGC"/>
        <w:numPr>
          <w:ilvl w:val="0"/>
          <w:numId w:val="32"/>
        </w:numPr>
        <w:tabs>
          <w:tab w:val="clear" w:pos="431"/>
          <w:tab w:val="clear" w:pos="1134"/>
          <w:tab w:val="clear" w:pos="1565"/>
          <w:tab w:val="clear" w:pos="1996"/>
          <w:tab w:val="clear" w:pos="2381"/>
          <w:tab w:val="clear" w:pos="2427"/>
          <w:tab w:val="num" w:pos="2801"/>
          <w:tab w:val="left" w:pos="2835"/>
        </w:tabs>
        <w:ind w:left="2801"/>
        <w:rPr>
          <w:rFonts w:hint="eastAsia"/>
          <w:lang w:val="fr-FR"/>
        </w:rPr>
      </w:pPr>
      <w:r>
        <w:rPr>
          <w:rFonts w:hint="eastAsia"/>
          <w:lang w:val="fr-FR"/>
        </w:rPr>
        <w:t>《残疾人权利公约附加议定书》</w:t>
      </w:r>
      <w:r>
        <w:rPr>
          <w:lang w:val="fr-FR"/>
        </w:rPr>
        <w:t>(</w:t>
      </w:r>
      <w:r>
        <w:rPr>
          <w:rFonts w:hint="eastAsia"/>
          <w:lang w:val="fr-FR"/>
        </w:rPr>
        <w:t>2007</w:t>
      </w:r>
      <w:r>
        <w:rPr>
          <w:rFonts w:hint="eastAsia"/>
          <w:lang w:val="fr-FR"/>
        </w:rPr>
        <w:t>年</w:t>
      </w:r>
      <w:r>
        <w:rPr>
          <w:rFonts w:hint="eastAsia"/>
          <w:lang w:val="fr-FR"/>
        </w:rPr>
        <w:t>4</w:t>
      </w:r>
      <w:r>
        <w:rPr>
          <w:rFonts w:hint="eastAsia"/>
          <w:lang w:val="fr-FR"/>
        </w:rPr>
        <w:t>月</w:t>
      </w:r>
      <w:r>
        <w:rPr>
          <w:rFonts w:hint="eastAsia"/>
          <w:lang w:val="fr-FR"/>
        </w:rPr>
        <w:t>27</w:t>
      </w:r>
      <w:r>
        <w:rPr>
          <w:rFonts w:hint="eastAsia"/>
          <w:lang w:val="fr-FR"/>
        </w:rPr>
        <w:t>日</w:t>
      </w:r>
      <w:r>
        <w:rPr>
          <w:lang w:val="fr-FR"/>
        </w:rPr>
        <w:t>)</w:t>
      </w:r>
      <w:r>
        <w:rPr>
          <w:rFonts w:hint="eastAsia"/>
          <w:lang w:val="fr-FR"/>
        </w:rPr>
        <w:t>。</w:t>
      </w:r>
    </w:p>
    <w:p w:rsidR="004555A0" w:rsidRDefault="004555A0">
      <w:pPr>
        <w:pStyle w:val="SingleTxtGC"/>
        <w:rPr>
          <w:rFonts w:hint="eastAsia"/>
          <w:lang w:val="fr-FR"/>
        </w:rPr>
      </w:pPr>
      <w:r>
        <w:rPr>
          <w:lang w:val="fr-FR"/>
        </w:rPr>
        <w:t>70.</w:t>
      </w:r>
      <w:r>
        <w:rPr>
          <w:rFonts w:hint="eastAsia"/>
          <w:lang w:val="fr-FR"/>
        </w:rPr>
        <w:t xml:space="preserve">  </w:t>
      </w:r>
      <w:r>
        <w:rPr>
          <w:lang w:val="fr-FR"/>
        </w:rPr>
        <w:t>议会</w:t>
      </w:r>
      <w:r>
        <w:rPr>
          <w:rFonts w:hint="eastAsia"/>
        </w:rPr>
        <w:t>在</w:t>
      </w:r>
      <w:r>
        <w:rPr>
          <w:rFonts w:hint="eastAsia"/>
          <w:lang w:val="fr-FR"/>
        </w:rPr>
        <w:t>1997</w:t>
      </w:r>
      <w:r>
        <w:rPr>
          <w:rFonts w:hint="eastAsia"/>
        </w:rPr>
        <w:t>至</w:t>
      </w:r>
      <w:r>
        <w:rPr>
          <w:rFonts w:hint="eastAsia"/>
          <w:lang w:val="fr-FR"/>
        </w:rPr>
        <w:t>2005</w:t>
      </w:r>
      <w:r>
        <w:rPr>
          <w:rFonts w:hint="eastAsia"/>
        </w:rPr>
        <w:t>年就《消除对妇女一切形式歧视公约》的内容开展的立法工作和议会辩论围绕着两条主线进行</w:t>
      </w:r>
      <w:r>
        <w:rPr>
          <w:rFonts w:hint="eastAsia"/>
          <w:lang w:val="fr-FR"/>
        </w:rPr>
        <w:t>：</w:t>
      </w:r>
    </w:p>
    <w:p w:rsidR="004555A0" w:rsidRDefault="004555A0">
      <w:pPr>
        <w:pStyle w:val="SingleTxtGC"/>
        <w:numPr>
          <w:ilvl w:val="0"/>
          <w:numId w:val="8"/>
        </w:numPr>
        <w:tabs>
          <w:tab w:val="clear" w:pos="431"/>
          <w:tab w:val="clear" w:pos="1134"/>
          <w:tab w:val="clear" w:pos="1565"/>
          <w:tab w:val="clear" w:pos="1996"/>
          <w:tab w:val="clear" w:pos="2427"/>
          <w:tab w:val="left" w:pos="2211"/>
        </w:tabs>
        <w:rPr>
          <w:rFonts w:hint="eastAsia"/>
          <w:lang w:val="fr-FR"/>
        </w:rPr>
      </w:pPr>
      <w:r>
        <w:rPr>
          <w:rFonts w:hint="eastAsia"/>
          <w:lang w:val="fr-FR"/>
        </w:rPr>
        <w:t>《公约》在安道尔的实施进展</w:t>
      </w:r>
      <w:r>
        <w:rPr>
          <w:rFonts w:hint="eastAsia"/>
          <w:lang w:val="fr-FR"/>
        </w:rPr>
        <w:t>(</w:t>
      </w:r>
      <w:r>
        <w:rPr>
          <w:rFonts w:hint="eastAsia"/>
          <w:lang w:val="fr-FR"/>
        </w:rPr>
        <w:t>《公约》内容的落实和妇女的进步</w:t>
      </w:r>
      <w:r>
        <w:rPr>
          <w:rFonts w:hint="eastAsia"/>
          <w:lang w:val="fr-FR"/>
        </w:rPr>
        <w:t>)</w:t>
      </w:r>
      <w:r>
        <w:rPr>
          <w:rFonts w:hint="eastAsia"/>
          <w:lang w:val="fr-FR"/>
        </w:rPr>
        <w:t>；</w:t>
      </w:r>
    </w:p>
    <w:p w:rsidR="004555A0" w:rsidRDefault="004555A0">
      <w:pPr>
        <w:pStyle w:val="SingleTxtGC"/>
        <w:numPr>
          <w:ilvl w:val="0"/>
          <w:numId w:val="8"/>
        </w:numPr>
        <w:tabs>
          <w:tab w:val="clear" w:pos="431"/>
          <w:tab w:val="clear" w:pos="1134"/>
          <w:tab w:val="clear" w:pos="1565"/>
          <w:tab w:val="clear" w:pos="1996"/>
          <w:tab w:val="clear" w:pos="2427"/>
          <w:tab w:val="left" w:pos="2211"/>
        </w:tabs>
        <w:rPr>
          <w:rFonts w:hint="eastAsia"/>
          <w:lang w:val="fr-FR"/>
        </w:rPr>
      </w:pPr>
      <w:r>
        <w:rPr>
          <w:rFonts w:hint="eastAsia"/>
          <w:lang w:val="fr-FR"/>
        </w:rPr>
        <w:t>安道尔作为一个尊重人权和法律至上的国家的立场。</w:t>
      </w:r>
    </w:p>
    <w:p w:rsidR="004555A0" w:rsidRDefault="004555A0">
      <w:pPr>
        <w:pStyle w:val="HChGC"/>
        <w:rPr>
          <w:rFonts w:hint="eastAsia"/>
          <w:lang w:val="fr-FR"/>
        </w:rPr>
      </w:pPr>
      <w:bookmarkStart w:id="58" w:name="_Toc279151060"/>
      <w:bookmarkStart w:id="59" w:name="_Toc300830881"/>
      <w:r>
        <w:rPr>
          <w:lang w:val="fr-FR"/>
        </w:rPr>
        <w:tab/>
      </w:r>
      <w:r>
        <w:rPr>
          <w:rFonts w:hint="eastAsia"/>
          <w:lang w:val="fr-FR"/>
        </w:rPr>
        <w:t>五</w:t>
      </w:r>
      <w:r>
        <w:rPr>
          <w:lang w:val="fr-FR"/>
        </w:rPr>
        <w:t>.</w:t>
      </w:r>
      <w:r>
        <w:rPr>
          <w:lang w:val="fr-FR"/>
        </w:rPr>
        <w:tab/>
      </w:r>
      <w:bookmarkEnd w:id="58"/>
      <w:bookmarkEnd w:id="59"/>
      <w:r>
        <w:rPr>
          <w:rFonts w:hint="eastAsia"/>
          <w:lang w:val="fr-FR"/>
        </w:rPr>
        <w:t>政府措施</w:t>
      </w:r>
    </w:p>
    <w:p w:rsidR="004555A0" w:rsidRDefault="004555A0">
      <w:pPr>
        <w:pStyle w:val="SingleTxtGC"/>
        <w:rPr>
          <w:rFonts w:hint="eastAsia"/>
          <w:lang w:val="fr-FR"/>
        </w:rPr>
      </w:pPr>
      <w:r>
        <w:rPr>
          <w:lang w:val="fr-FR"/>
        </w:rPr>
        <w:t>71.</w:t>
      </w:r>
      <w:r>
        <w:rPr>
          <w:rFonts w:hint="eastAsia"/>
          <w:lang w:val="fr-FR"/>
        </w:rPr>
        <w:t xml:space="preserve">  2001</w:t>
      </w:r>
      <w:r>
        <w:rPr>
          <w:rFonts w:hint="eastAsia"/>
          <w:lang w:val="fr-FR"/>
        </w:rPr>
        <w:t>年</w:t>
      </w:r>
      <w:r>
        <w:rPr>
          <w:rFonts w:hint="eastAsia"/>
          <w:lang w:val="fr-FR"/>
        </w:rPr>
        <w:t>6</w:t>
      </w:r>
      <w:r>
        <w:rPr>
          <w:rFonts w:hint="eastAsia"/>
          <w:lang w:val="fr-FR"/>
        </w:rPr>
        <w:t>月</w:t>
      </w:r>
      <w:r>
        <w:rPr>
          <w:rFonts w:hint="eastAsia"/>
          <w:lang w:val="fr-FR"/>
        </w:rPr>
        <w:t>6</w:t>
      </w:r>
      <w:r>
        <w:rPr>
          <w:rFonts w:hint="eastAsia"/>
          <w:lang w:val="fr-FR"/>
        </w:rPr>
        <w:t>日，安道尔政府颁布命令，根据卫生和社会福利部的提名，任命了家庭事务国务秘书。家庭事务国务秘书处作为一个唯一的和十分确定的机构得以设立，与妇女有关的方方面面都归它负责。</w:t>
      </w:r>
    </w:p>
    <w:p w:rsidR="004555A0" w:rsidRDefault="004555A0">
      <w:pPr>
        <w:pStyle w:val="SingleTxtGC"/>
        <w:rPr>
          <w:rFonts w:hint="eastAsia"/>
          <w:lang w:val="fr-FR"/>
        </w:rPr>
      </w:pPr>
      <w:r>
        <w:rPr>
          <w:lang w:val="fr-FR"/>
        </w:rPr>
        <w:t>72.</w:t>
      </w:r>
      <w:r>
        <w:rPr>
          <w:rFonts w:hint="eastAsia"/>
          <w:lang w:val="fr-FR"/>
        </w:rPr>
        <w:t xml:space="preserve">  2001</w:t>
      </w:r>
      <w:r>
        <w:rPr>
          <w:rFonts w:hint="eastAsia"/>
          <w:lang w:val="fr-FR"/>
        </w:rPr>
        <w:t>年</w:t>
      </w:r>
      <w:r>
        <w:rPr>
          <w:rFonts w:hint="eastAsia"/>
          <w:lang w:val="fr-FR"/>
        </w:rPr>
        <w:t>6</w:t>
      </w:r>
      <w:r>
        <w:rPr>
          <w:rFonts w:hint="eastAsia"/>
          <w:lang w:val="fr-FR"/>
        </w:rPr>
        <w:t>月</w:t>
      </w:r>
      <w:r>
        <w:rPr>
          <w:rFonts w:hint="eastAsia"/>
          <w:lang w:val="fr-FR"/>
        </w:rPr>
        <w:t>22</w:t>
      </w:r>
      <w:r>
        <w:rPr>
          <w:rFonts w:hint="eastAsia"/>
          <w:lang w:val="fr-FR"/>
        </w:rPr>
        <w:t>日，在卫生和社会福利部及司法和内政部的监督下正式提出了《家庭暴力行动议定书》，这是一份关于程序和协调该领域参与者所开展的各种行动的文书，目的是有效解决安道尔的家庭暴力问题。</w:t>
      </w:r>
    </w:p>
    <w:p w:rsidR="004555A0" w:rsidRDefault="004555A0">
      <w:pPr>
        <w:pStyle w:val="SingleTxtGC"/>
        <w:rPr>
          <w:rFonts w:hint="eastAsia"/>
          <w:lang w:val="fr-FR"/>
        </w:rPr>
      </w:pPr>
      <w:r>
        <w:rPr>
          <w:lang w:val="fr-FR"/>
        </w:rPr>
        <w:t>73.</w:t>
      </w:r>
      <w:r>
        <w:rPr>
          <w:rStyle w:val="SingleTxtGCChar"/>
          <w:rFonts w:hint="eastAsia"/>
        </w:rPr>
        <w:t xml:space="preserve">  </w:t>
      </w:r>
      <w:r>
        <w:rPr>
          <w:rFonts w:hint="eastAsia"/>
          <w:lang w:val="fr-FR"/>
        </w:rPr>
        <w:t>这一年，《家庭暴力行动议定书》的首笔预算确定为</w:t>
      </w:r>
      <w:r>
        <w:rPr>
          <w:lang w:val="fr-FR"/>
        </w:rPr>
        <w:t>155,278.14</w:t>
      </w:r>
      <w:r>
        <w:rPr>
          <w:rFonts w:hint="eastAsia"/>
          <w:lang w:val="fr-FR"/>
        </w:rPr>
        <w:t>欧元。议会随后于</w:t>
      </w:r>
      <w:r>
        <w:rPr>
          <w:rFonts w:hint="eastAsia"/>
          <w:lang w:val="fr-FR"/>
        </w:rPr>
        <w:t>2002</w:t>
      </w:r>
      <w:r>
        <w:rPr>
          <w:rFonts w:hint="eastAsia"/>
          <w:lang w:val="fr-FR"/>
        </w:rPr>
        <w:t>年</w:t>
      </w:r>
      <w:r>
        <w:rPr>
          <w:rFonts w:hint="eastAsia"/>
          <w:lang w:val="fr-FR"/>
        </w:rPr>
        <w:t>1</w:t>
      </w:r>
      <w:r>
        <w:rPr>
          <w:rFonts w:hint="eastAsia"/>
          <w:lang w:val="fr-FR"/>
        </w:rPr>
        <w:t>月</w:t>
      </w:r>
      <w:r>
        <w:rPr>
          <w:rFonts w:hint="eastAsia"/>
          <w:lang w:val="fr-FR"/>
        </w:rPr>
        <w:t>16</w:t>
      </w:r>
      <w:r>
        <w:rPr>
          <w:rFonts w:hint="eastAsia"/>
          <w:lang w:val="fr-FR"/>
        </w:rPr>
        <w:t>批准了该预算。</w:t>
      </w:r>
      <w:r>
        <w:rPr>
          <w:rStyle w:val="FootnoteReference"/>
          <w:lang w:val="fr-FR"/>
        </w:rPr>
        <w:footnoteReference w:id="3"/>
      </w:r>
      <w:r>
        <w:rPr>
          <w:rFonts w:hint="eastAsia"/>
          <w:lang w:val="fr-FR"/>
        </w:rPr>
        <w:t xml:space="preserve"> </w:t>
      </w:r>
      <w:r>
        <w:rPr>
          <w:lang w:val="fr-FR"/>
        </w:rPr>
        <w:t>2007</w:t>
      </w:r>
      <w:r>
        <w:rPr>
          <w:rFonts w:hint="eastAsia"/>
          <w:lang w:val="fr-FR"/>
        </w:rPr>
        <w:t>年，该预算增加了</w:t>
      </w:r>
      <w:r>
        <w:rPr>
          <w:lang w:val="fr-FR"/>
        </w:rPr>
        <w:t>83%</w:t>
      </w:r>
      <w:r>
        <w:rPr>
          <w:rFonts w:hint="eastAsia"/>
          <w:lang w:val="fr-FR"/>
        </w:rPr>
        <w:t>，共计</w:t>
      </w:r>
      <w:r>
        <w:rPr>
          <w:lang w:val="fr-FR"/>
        </w:rPr>
        <w:t>284,657.31</w:t>
      </w:r>
      <w:r>
        <w:rPr>
          <w:rFonts w:hint="eastAsia"/>
          <w:lang w:val="fr-FR"/>
        </w:rPr>
        <w:t>欧元。</w:t>
      </w:r>
    </w:p>
    <w:p w:rsidR="004555A0" w:rsidRDefault="004555A0">
      <w:pPr>
        <w:pStyle w:val="SingleTxtGC"/>
        <w:rPr>
          <w:rFonts w:hint="eastAsia"/>
          <w:lang w:val="fr-FR"/>
        </w:rPr>
      </w:pPr>
      <w:r>
        <w:rPr>
          <w:lang w:val="fr-FR"/>
        </w:rPr>
        <w:t>74.</w:t>
      </w:r>
      <w:r>
        <w:rPr>
          <w:rFonts w:hint="eastAsia"/>
          <w:lang w:val="fr-FR"/>
        </w:rPr>
        <w:t xml:space="preserve">  2004</w:t>
      </w:r>
      <w:r>
        <w:rPr>
          <w:rFonts w:hint="eastAsia"/>
          <w:lang w:val="fr-FR"/>
        </w:rPr>
        <w:t>年</w:t>
      </w:r>
      <w:r>
        <w:rPr>
          <w:rFonts w:hint="eastAsia"/>
          <w:lang w:val="fr-FR"/>
        </w:rPr>
        <w:t>2</w:t>
      </w:r>
      <w:r>
        <w:rPr>
          <w:rFonts w:hint="eastAsia"/>
          <w:lang w:val="fr-FR"/>
        </w:rPr>
        <w:t>月，卫生和社会福利部的家庭事务国务秘书处在拟定关于男女机会平等的国家行动计划时重新制定了要遵循的战略方针：</w:t>
      </w:r>
    </w:p>
    <w:p w:rsidR="004555A0" w:rsidRDefault="004555A0">
      <w:pPr>
        <w:pStyle w:val="SingleTxtGC"/>
        <w:numPr>
          <w:ilvl w:val="0"/>
          <w:numId w:val="9"/>
        </w:numPr>
        <w:tabs>
          <w:tab w:val="clear" w:pos="431"/>
          <w:tab w:val="clear" w:pos="1134"/>
          <w:tab w:val="clear" w:pos="1565"/>
          <w:tab w:val="clear" w:pos="1996"/>
          <w:tab w:val="clear" w:pos="2427"/>
          <w:tab w:val="left" w:pos="2211"/>
        </w:tabs>
        <w:rPr>
          <w:rFonts w:hint="eastAsia"/>
          <w:lang w:val="fr-FR"/>
        </w:rPr>
      </w:pPr>
      <w:r>
        <w:rPr>
          <w:rFonts w:hint="eastAsia"/>
          <w:lang w:val="fr-FR"/>
        </w:rPr>
        <w:t>促进妇女的社会参与和领导力；</w:t>
      </w:r>
    </w:p>
    <w:p w:rsidR="004555A0" w:rsidRDefault="004555A0">
      <w:pPr>
        <w:pStyle w:val="SingleTxtGC"/>
        <w:numPr>
          <w:ilvl w:val="0"/>
          <w:numId w:val="9"/>
        </w:numPr>
        <w:tabs>
          <w:tab w:val="clear" w:pos="431"/>
          <w:tab w:val="clear" w:pos="1134"/>
          <w:tab w:val="clear" w:pos="1565"/>
          <w:tab w:val="clear" w:pos="1996"/>
          <w:tab w:val="clear" w:pos="2427"/>
          <w:tab w:val="left" w:pos="2211"/>
        </w:tabs>
        <w:rPr>
          <w:rFonts w:hint="eastAsia"/>
          <w:lang w:val="fr-FR"/>
        </w:rPr>
      </w:pPr>
      <w:r>
        <w:rPr>
          <w:rFonts w:hint="eastAsia"/>
          <w:lang w:val="fr-FR"/>
        </w:rPr>
        <w:t>与暴力作斗争；</w:t>
      </w:r>
    </w:p>
    <w:p w:rsidR="004555A0" w:rsidRDefault="004555A0">
      <w:pPr>
        <w:pStyle w:val="SingleTxtGC"/>
        <w:numPr>
          <w:ilvl w:val="0"/>
          <w:numId w:val="9"/>
        </w:numPr>
        <w:tabs>
          <w:tab w:val="clear" w:pos="431"/>
          <w:tab w:val="clear" w:pos="1134"/>
          <w:tab w:val="clear" w:pos="1565"/>
          <w:tab w:val="clear" w:pos="1996"/>
          <w:tab w:val="clear" w:pos="2427"/>
          <w:tab w:val="left" w:pos="2211"/>
        </w:tabs>
        <w:rPr>
          <w:rFonts w:hint="eastAsia"/>
          <w:lang w:val="fr-FR"/>
        </w:rPr>
      </w:pPr>
      <w:r>
        <w:rPr>
          <w:rFonts w:hint="eastAsia"/>
          <w:lang w:val="fr-FR"/>
        </w:rPr>
        <w:t>促进妇女就业；</w:t>
      </w:r>
    </w:p>
    <w:p w:rsidR="004555A0" w:rsidRDefault="004555A0">
      <w:pPr>
        <w:pStyle w:val="SingleTxtGC"/>
        <w:numPr>
          <w:ilvl w:val="0"/>
          <w:numId w:val="9"/>
        </w:numPr>
        <w:tabs>
          <w:tab w:val="clear" w:pos="431"/>
          <w:tab w:val="clear" w:pos="1134"/>
          <w:tab w:val="clear" w:pos="1565"/>
          <w:tab w:val="clear" w:pos="1996"/>
          <w:tab w:val="clear" w:pos="2427"/>
          <w:tab w:val="left" w:pos="2211"/>
        </w:tabs>
        <w:rPr>
          <w:rFonts w:hint="eastAsia"/>
          <w:lang w:val="fr-FR"/>
        </w:rPr>
      </w:pPr>
      <w:r>
        <w:rPr>
          <w:rFonts w:hint="eastAsia"/>
          <w:lang w:val="fr-FR"/>
        </w:rPr>
        <w:t>照顾弱势群体，尤其是有要抚养的儿童的单身妇女及老年妇女；</w:t>
      </w:r>
    </w:p>
    <w:p w:rsidR="004555A0" w:rsidRDefault="004555A0">
      <w:pPr>
        <w:pStyle w:val="SingleTxtGC"/>
        <w:numPr>
          <w:ilvl w:val="0"/>
          <w:numId w:val="9"/>
        </w:numPr>
        <w:tabs>
          <w:tab w:val="clear" w:pos="431"/>
          <w:tab w:val="clear" w:pos="1134"/>
          <w:tab w:val="clear" w:pos="1565"/>
          <w:tab w:val="clear" w:pos="1996"/>
          <w:tab w:val="clear" w:pos="2427"/>
          <w:tab w:val="left" w:pos="2211"/>
        </w:tabs>
        <w:rPr>
          <w:lang w:val="fr-FR"/>
        </w:rPr>
      </w:pPr>
      <w:r>
        <w:rPr>
          <w:rFonts w:hint="eastAsia"/>
          <w:lang w:val="fr-FR"/>
        </w:rPr>
        <w:t>将性别观念纳入其他政府部门的工作，作为拟定行动的横向工具。</w:t>
      </w:r>
    </w:p>
    <w:p w:rsidR="004555A0" w:rsidRDefault="004555A0">
      <w:pPr>
        <w:pStyle w:val="HChGC"/>
        <w:rPr>
          <w:lang w:val="fr-FR"/>
        </w:rPr>
      </w:pPr>
      <w:bookmarkStart w:id="60" w:name="_Toc279151061"/>
      <w:bookmarkStart w:id="61" w:name="_Toc300830882"/>
      <w:r>
        <w:rPr>
          <w:lang w:val="fr-FR"/>
        </w:rPr>
        <w:tab/>
      </w:r>
      <w:r>
        <w:rPr>
          <w:rFonts w:hint="eastAsia"/>
          <w:lang w:val="fr-FR"/>
        </w:rPr>
        <w:t>六</w:t>
      </w:r>
      <w:r>
        <w:rPr>
          <w:lang w:val="fr-FR"/>
        </w:rPr>
        <w:t>.</w:t>
      </w:r>
      <w:r>
        <w:rPr>
          <w:lang w:val="fr-FR"/>
        </w:rPr>
        <w:tab/>
      </w:r>
      <w:bookmarkEnd w:id="60"/>
      <w:bookmarkEnd w:id="61"/>
      <w:r>
        <w:rPr>
          <w:rFonts w:hint="eastAsia"/>
          <w:lang w:val="fr-FR"/>
        </w:rPr>
        <w:t>对残疾人的社会保护</w:t>
      </w:r>
    </w:p>
    <w:p w:rsidR="004555A0" w:rsidRDefault="004555A0">
      <w:pPr>
        <w:pStyle w:val="SingleTxtGC"/>
        <w:rPr>
          <w:lang w:val="fr-FR"/>
        </w:rPr>
      </w:pPr>
      <w:r>
        <w:rPr>
          <w:rFonts w:eastAsia="KaiTi_GB2312"/>
          <w:lang w:val="fr-FR"/>
        </w:rPr>
        <w:t xml:space="preserve">75.  </w:t>
      </w:r>
      <w:r>
        <w:rPr>
          <w:rFonts w:hint="eastAsia"/>
          <w:lang w:val="fr-FR"/>
        </w:rPr>
        <w:t>立法方面，安道尔关于残疾人的第一部法律是</w:t>
      </w:r>
      <w:r>
        <w:rPr>
          <w:rFonts w:hint="eastAsia"/>
          <w:lang w:val="fr-FR"/>
        </w:rPr>
        <w:t>1983</w:t>
      </w:r>
      <w:r>
        <w:rPr>
          <w:rFonts w:hint="eastAsia"/>
          <w:lang w:val="fr-FR"/>
        </w:rPr>
        <w:t>年获得批准的</w:t>
      </w:r>
      <w:r>
        <w:rPr>
          <w:rFonts w:eastAsia="KaiTi_GB2312"/>
          <w:i/>
          <w:lang w:val="fr-FR"/>
        </w:rPr>
        <w:t>Llei de creació d’una pensió per a minusvàlids físics o psíquics adults</w:t>
      </w:r>
      <w:r>
        <w:rPr>
          <w:rFonts w:hint="eastAsia"/>
          <w:lang w:val="fr-FR"/>
        </w:rPr>
        <w:t>(</w:t>
      </w:r>
      <w:r>
        <w:rPr>
          <w:rFonts w:hint="eastAsia"/>
          <w:lang w:val="fr-FR"/>
        </w:rPr>
        <w:t>关于为有身体或精神残疾的成年人设立残疾抚恤金的法律</w:t>
      </w:r>
      <w:r>
        <w:rPr>
          <w:rFonts w:hint="eastAsia"/>
          <w:lang w:val="fr-FR"/>
        </w:rPr>
        <w:t>)</w:t>
      </w:r>
      <w:r>
        <w:rPr>
          <w:rFonts w:hint="eastAsia"/>
          <w:lang w:val="fr-FR"/>
        </w:rPr>
        <w:t>。该法律规定了领取这一不用缴纳费用的补助金的程序和标准，该补助金的目的是促进社会融入和为安道尔的残疾人</w:t>
      </w:r>
      <w:r>
        <w:rPr>
          <w:rFonts w:hint="eastAsia"/>
          <w:lang w:val="fr-FR"/>
        </w:rPr>
        <w:t>(</w:t>
      </w:r>
      <w:r>
        <w:rPr>
          <w:rFonts w:hint="eastAsia"/>
          <w:lang w:val="fr-FR"/>
        </w:rPr>
        <w:t>安道尔公民或</w:t>
      </w:r>
      <w:r>
        <w:rPr>
          <w:rFonts w:hint="eastAsia"/>
          <w:lang w:val="fr-FR"/>
        </w:rPr>
        <w:t>3</w:t>
      </w:r>
      <w:r>
        <w:rPr>
          <w:rFonts w:hint="eastAsia"/>
          <w:lang w:val="fr-FR"/>
        </w:rPr>
        <w:t>年来在安道尔居住的外国人</w:t>
      </w:r>
      <w:r>
        <w:rPr>
          <w:rFonts w:hint="eastAsia"/>
          <w:lang w:val="fr-FR"/>
        </w:rPr>
        <w:t>)</w:t>
      </w:r>
      <w:r>
        <w:rPr>
          <w:rFonts w:hint="eastAsia"/>
          <w:lang w:val="fr-FR"/>
        </w:rPr>
        <w:t>提供医疗保障。目前，该法律已被废除。不过，政府向仍有资格领取残疾抚恤金的人发放抚恤金。该抚恤金的受益者分布如下：</w:t>
      </w:r>
    </w:p>
    <w:p w:rsidR="004555A0" w:rsidRDefault="004555A0">
      <w:pPr>
        <w:pStyle w:val="SingleTxtGC"/>
        <w:rPr>
          <w:rFonts w:eastAsia="SimHei" w:hint="eastAsia"/>
          <w:lang w:val="fr-FR"/>
        </w:rPr>
      </w:pPr>
      <w:r>
        <w:rPr>
          <w:lang w:val="fr-FR"/>
        </w:rPr>
        <w:t>表</w:t>
      </w:r>
      <w:r>
        <w:rPr>
          <w:lang w:val="fr-FR"/>
        </w:rPr>
        <w:t>1</w:t>
      </w:r>
      <w:r>
        <w:rPr>
          <w:lang w:val="fr-FR"/>
        </w:rPr>
        <w:br/>
      </w:r>
      <w:r>
        <w:rPr>
          <w:rFonts w:eastAsia="SimHei" w:hint="eastAsia"/>
          <w:lang w:val="fr-FR"/>
        </w:rPr>
        <w:t>按性别列示的领取残疾抚恤金的成年人</w:t>
      </w:r>
      <w:r>
        <w:rPr>
          <w:rFonts w:eastAsia="SimHei"/>
          <w:lang w:val="fr-FR"/>
        </w:rPr>
        <w:t>(2006</w:t>
      </w:r>
      <w:r>
        <w:rPr>
          <w:rFonts w:eastAsia="SimHei" w:hint="eastAsia"/>
          <w:lang w:val="fr-FR"/>
        </w:rPr>
        <w:t>年</w:t>
      </w:r>
      <w:r>
        <w:rPr>
          <w:rFonts w:eastAsia="SimHei"/>
          <w:lang w:val="fr-FR"/>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443"/>
        <w:gridCol w:w="2303"/>
        <w:gridCol w:w="2624"/>
      </w:tblGrid>
      <w:tr w:rsidR="004555A0">
        <w:tc>
          <w:tcPr>
            <w:tcW w:w="2443" w:type="dxa"/>
            <w:tcBorders>
              <w:top w:val="single" w:sz="4" w:space="0" w:color="auto"/>
              <w:bottom w:val="single" w:sz="12" w:space="0" w:color="auto"/>
            </w:tcBorders>
            <w:shd w:val="clear" w:color="auto" w:fill="auto"/>
            <w:vAlign w:val="bottom"/>
          </w:tcPr>
          <w:p w:rsidR="004555A0" w:rsidRDefault="004555A0">
            <w:pPr>
              <w:pStyle w:val="a0"/>
              <w:rPr>
                <w:rFonts w:hint="eastAsia"/>
                <w:lang w:val="fr-FR"/>
              </w:rPr>
            </w:pPr>
          </w:p>
        </w:tc>
        <w:tc>
          <w:tcPr>
            <w:tcW w:w="2303" w:type="dxa"/>
            <w:tcBorders>
              <w:top w:val="single" w:sz="4" w:space="0" w:color="auto"/>
              <w:bottom w:val="single" w:sz="12" w:space="0" w:color="auto"/>
            </w:tcBorders>
            <w:shd w:val="clear" w:color="auto" w:fill="auto"/>
            <w:vAlign w:val="bottom"/>
          </w:tcPr>
          <w:p w:rsidR="004555A0" w:rsidRDefault="004555A0">
            <w:pPr>
              <w:pStyle w:val="a0"/>
              <w:ind w:right="0"/>
              <w:jc w:val="right"/>
              <w:rPr>
                <w:rFonts w:hint="eastAsia"/>
                <w:lang w:val="fr-FR"/>
              </w:rPr>
            </w:pPr>
          </w:p>
        </w:tc>
        <w:tc>
          <w:tcPr>
            <w:tcW w:w="2624" w:type="dxa"/>
            <w:tcBorders>
              <w:top w:val="single" w:sz="4" w:space="0" w:color="auto"/>
              <w:bottom w:val="single" w:sz="12" w:space="0" w:color="auto"/>
            </w:tcBorders>
            <w:shd w:val="clear" w:color="auto" w:fill="auto"/>
            <w:vAlign w:val="bottom"/>
          </w:tcPr>
          <w:p w:rsidR="004555A0" w:rsidRDefault="004555A0">
            <w:pPr>
              <w:pStyle w:val="a0"/>
              <w:ind w:right="0"/>
              <w:jc w:val="right"/>
              <w:rPr>
                <w:rFonts w:hint="eastAsia"/>
                <w:lang w:val="fr-FR"/>
              </w:rPr>
            </w:pPr>
            <w:r>
              <w:rPr>
                <w:rFonts w:hint="eastAsia"/>
                <w:lang w:val="fr-FR"/>
              </w:rPr>
              <w:t>抚恤金数额</w:t>
            </w:r>
          </w:p>
        </w:tc>
      </w:tr>
      <w:tr w:rsidR="004555A0">
        <w:tc>
          <w:tcPr>
            <w:tcW w:w="2443" w:type="dxa"/>
            <w:tcBorders>
              <w:top w:val="single" w:sz="12" w:space="0" w:color="auto"/>
            </w:tcBorders>
            <w:shd w:val="clear" w:color="auto" w:fill="auto"/>
          </w:tcPr>
          <w:p w:rsidR="004555A0" w:rsidRDefault="004555A0">
            <w:pPr>
              <w:pStyle w:val="a5"/>
              <w:rPr>
                <w:rFonts w:hint="eastAsia"/>
                <w:lang w:val="fr-FR"/>
              </w:rPr>
            </w:pPr>
            <w:r>
              <w:rPr>
                <w:rFonts w:hint="eastAsia"/>
                <w:lang w:val="fr-FR"/>
              </w:rPr>
              <w:t>女</w:t>
            </w:r>
          </w:p>
        </w:tc>
        <w:tc>
          <w:tcPr>
            <w:tcW w:w="2303" w:type="dxa"/>
            <w:tcBorders>
              <w:top w:val="single" w:sz="12" w:space="0" w:color="auto"/>
            </w:tcBorders>
            <w:shd w:val="clear" w:color="auto" w:fill="auto"/>
            <w:vAlign w:val="bottom"/>
          </w:tcPr>
          <w:p w:rsidR="004555A0" w:rsidRDefault="004555A0">
            <w:pPr>
              <w:pStyle w:val="a5"/>
              <w:jc w:val="right"/>
              <w:rPr>
                <w:bCs/>
                <w:lang w:val="fr-FR"/>
              </w:rPr>
            </w:pPr>
            <w:r>
              <w:rPr>
                <w:bCs/>
                <w:lang w:val="fr-FR"/>
              </w:rPr>
              <w:t>85</w:t>
            </w:r>
          </w:p>
        </w:tc>
        <w:tc>
          <w:tcPr>
            <w:tcW w:w="2624" w:type="dxa"/>
            <w:vMerge w:val="restart"/>
            <w:tcBorders>
              <w:top w:val="single" w:sz="12" w:space="0" w:color="auto"/>
            </w:tcBorders>
            <w:shd w:val="clear" w:color="auto" w:fill="auto"/>
            <w:vAlign w:val="bottom"/>
          </w:tcPr>
          <w:p w:rsidR="004555A0" w:rsidRDefault="004555A0">
            <w:pPr>
              <w:pStyle w:val="a5"/>
              <w:jc w:val="right"/>
              <w:rPr>
                <w:rFonts w:hint="eastAsia"/>
                <w:bCs/>
                <w:lang w:val="fr-FR"/>
              </w:rPr>
            </w:pPr>
            <w:r>
              <w:rPr>
                <w:bCs/>
                <w:lang w:val="fr-FR"/>
              </w:rPr>
              <w:t>287.36</w:t>
            </w:r>
            <w:r>
              <w:rPr>
                <w:rFonts w:hint="eastAsia"/>
                <w:bCs/>
                <w:lang w:val="fr-FR"/>
              </w:rPr>
              <w:t>欧元</w:t>
            </w:r>
            <w:r>
              <w:rPr>
                <w:bCs/>
                <w:lang w:val="fr-FR"/>
              </w:rPr>
              <w:t>/</w:t>
            </w:r>
            <w:r>
              <w:rPr>
                <w:rFonts w:hint="eastAsia"/>
                <w:bCs/>
                <w:lang w:val="fr-FR"/>
              </w:rPr>
              <w:t>月</w:t>
            </w:r>
            <w:r>
              <w:rPr>
                <w:bCs/>
                <w:lang w:val="fr-FR"/>
              </w:rPr>
              <w:t>(</w:t>
            </w:r>
            <w:r>
              <w:rPr>
                <w:rFonts w:hint="eastAsia"/>
                <w:bCs/>
                <w:lang w:val="fr-FR"/>
              </w:rPr>
              <w:t>净额</w:t>
            </w:r>
            <w:r>
              <w:rPr>
                <w:bCs/>
                <w:lang w:val="fr-FR"/>
              </w:rPr>
              <w:t>)</w:t>
            </w:r>
          </w:p>
        </w:tc>
      </w:tr>
      <w:tr w:rsidR="004555A0">
        <w:tc>
          <w:tcPr>
            <w:tcW w:w="2443" w:type="dxa"/>
            <w:tcBorders>
              <w:bottom w:val="single" w:sz="6" w:space="0" w:color="auto"/>
            </w:tcBorders>
            <w:shd w:val="clear" w:color="auto" w:fill="auto"/>
          </w:tcPr>
          <w:p w:rsidR="004555A0" w:rsidRDefault="004555A0">
            <w:pPr>
              <w:pStyle w:val="a5"/>
              <w:rPr>
                <w:rFonts w:hint="eastAsia"/>
                <w:lang w:val="fr-FR"/>
              </w:rPr>
            </w:pPr>
            <w:r>
              <w:rPr>
                <w:rFonts w:hint="eastAsia"/>
                <w:lang w:val="fr-FR"/>
              </w:rPr>
              <w:t>男</w:t>
            </w:r>
          </w:p>
        </w:tc>
        <w:tc>
          <w:tcPr>
            <w:tcW w:w="2303" w:type="dxa"/>
            <w:tcBorders>
              <w:bottom w:val="single" w:sz="6" w:space="0" w:color="auto"/>
            </w:tcBorders>
            <w:shd w:val="clear" w:color="auto" w:fill="auto"/>
            <w:vAlign w:val="bottom"/>
          </w:tcPr>
          <w:p w:rsidR="004555A0" w:rsidRDefault="004555A0">
            <w:pPr>
              <w:pStyle w:val="a5"/>
              <w:jc w:val="right"/>
              <w:rPr>
                <w:bCs/>
                <w:lang w:val="fr-FR"/>
              </w:rPr>
            </w:pPr>
            <w:r>
              <w:rPr>
                <w:bCs/>
                <w:lang w:val="fr-FR"/>
              </w:rPr>
              <w:t>72</w:t>
            </w:r>
          </w:p>
        </w:tc>
        <w:tc>
          <w:tcPr>
            <w:tcW w:w="2624" w:type="dxa"/>
            <w:vMerge/>
            <w:shd w:val="clear" w:color="auto" w:fill="auto"/>
          </w:tcPr>
          <w:p w:rsidR="004555A0" w:rsidRDefault="004555A0">
            <w:pPr>
              <w:pStyle w:val="a5"/>
              <w:spacing w:before="80" w:after="80" w:line="200" w:lineRule="exact"/>
              <w:ind w:right="0"/>
              <w:jc w:val="right"/>
              <w:rPr>
                <w:rFonts w:hint="eastAsia"/>
                <w:lang w:val="fr-FR"/>
              </w:rPr>
            </w:pPr>
          </w:p>
        </w:tc>
      </w:tr>
      <w:tr w:rsidR="004555A0">
        <w:tc>
          <w:tcPr>
            <w:tcW w:w="2443" w:type="dxa"/>
            <w:tcBorders>
              <w:top w:val="single" w:sz="6" w:space="0" w:color="auto"/>
              <w:bottom w:val="single" w:sz="12" w:space="0" w:color="auto"/>
            </w:tcBorders>
            <w:shd w:val="clear" w:color="auto" w:fill="auto"/>
          </w:tcPr>
          <w:p w:rsidR="004555A0" w:rsidRDefault="004555A0">
            <w:pPr>
              <w:pStyle w:val="a5"/>
              <w:spacing w:before="80" w:after="80" w:line="200" w:lineRule="exact"/>
              <w:ind w:left="284"/>
              <w:rPr>
                <w:b/>
                <w:lang w:val="fr-FR"/>
              </w:rPr>
            </w:pPr>
            <w:r>
              <w:rPr>
                <w:rFonts w:eastAsia="SimHei"/>
                <w:lang w:val="fr-FR"/>
              </w:rPr>
              <w:t>共计</w:t>
            </w:r>
          </w:p>
        </w:tc>
        <w:tc>
          <w:tcPr>
            <w:tcW w:w="2303" w:type="dxa"/>
            <w:tcBorders>
              <w:top w:val="single" w:sz="6" w:space="0" w:color="auto"/>
              <w:bottom w:val="single" w:sz="12" w:space="0" w:color="auto"/>
            </w:tcBorders>
            <w:shd w:val="clear" w:color="auto" w:fill="auto"/>
            <w:vAlign w:val="bottom"/>
          </w:tcPr>
          <w:p w:rsidR="004555A0" w:rsidRDefault="004555A0">
            <w:pPr>
              <w:pStyle w:val="a5"/>
              <w:spacing w:before="80" w:after="80" w:line="200" w:lineRule="exact"/>
              <w:jc w:val="right"/>
              <w:rPr>
                <w:rFonts w:eastAsia="SimHei"/>
                <w:b/>
                <w:bCs/>
                <w:lang w:val="fr-FR"/>
              </w:rPr>
            </w:pPr>
            <w:r>
              <w:rPr>
                <w:rFonts w:eastAsia="SimHei"/>
                <w:b/>
                <w:bCs/>
                <w:lang w:val="fr-FR"/>
              </w:rPr>
              <w:t>157</w:t>
            </w:r>
          </w:p>
        </w:tc>
        <w:tc>
          <w:tcPr>
            <w:tcW w:w="2624" w:type="dxa"/>
            <w:vMerge/>
            <w:tcBorders>
              <w:bottom w:val="single" w:sz="12" w:space="0" w:color="auto"/>
            </w:tcBorders>
            <w:shd w:val="clear" w:color="auto" w:fill="auto"/>
          </w:tcPr>
          <w:p w:rsidR="004555A0" w:rsidRDefault="004555A0">
            <w:pPr>
              <w:pStyle w:val="a5"/>
              <w:spacing w:before="80" w:after="80" w:line="200" w:lineRule="exact"/>
              <w:ind w:right="0"/>
              <w:jc w:val="right"/>
              <w:rPr>
                <w:rFonts w:hint="eastAsia"/>
                <w:lang w:val="fr-FR"/>
              </w:rPr>
            </w:pPr>
          </w:p>
        </w:tc>
      </w:tr>
    </w:tbl>
    <w:p w:rsidR="004555A0" w:rsidRDefault="004555A0">
      <w:pPr>
        <w:pStyle w:val="SingleTxtGC"/>
        <w:spacing w:after="0" w:line="200" w:lineRule="exact"/>
        <w:rPr>
          <w:rFonts w:hint="eastAsia"/>
        </w:rPr>
      </w:pPr>
    </w:p>
    <w:p w:rsidR="004555A0" w:rsidRDefault="004555A0">
      <w:pPr>
        <w:pStyle w:val="SingleTxtGC"/>
        <w:rPr>
          <w:rFonts w:hint="eastAsia"/>
        </w:rPr>
      </w:pPr>
      <w:r>
        <w:rPr>
          <w:rFonts w:eastAsia="KaiTi_GB2312" w:hint="eastAsia"/>
          <w:sz w:val="19"/>
          <w:szCs w:val="19"/>
        </w:rPr>
        <w:t>资料来源：</w:t>
      </w:r>
      <w:r>
        <w:rPr>
          <w:sz w:val="19"/>
          <w:szCs w:val="19"/>
          <w:lang w:val="fr-FR"/>
        </w:rPr>
        <w:t>卫生、</w:t>
      </w:r>
      <w:r>
        <w:rPr>
          <w:sz w:val="19"/>
          <w:szCs w:val="19"/>
          <w:lang w:val="en-GB"/>
        </w:rPr>
        <w:t>社会福利</w:t>
      </w:r>
      <w:r>
        <w:rPr>
          <w:sz w:val="19"/>
          <w:szCs w:val="19"/>
          <w:lang w:val="fr-FR"/>
        </w:rPr>
        <w:t>和家庭部</w:t>
      </w:r>
      <w:r>
        <w:rPr>
          <w:rFonts w:hint="eastAsia"/>
          <w:sz w:val="19"/>
          <w:szCs w:val="19"/>
          <w:lang w:val="fr-FR"/>
        </w:rPr>
        <w:t>。</w:t>
      </w:r>
    </w:p>
    <w:p w:rsidR="004555A0" w:rsidRDefault="004555A0">
      <w:pPr>
        <w:pStyle w:val="SingleTxtGC"/>
        <w:rPr>
          <w:rFonts w:hint="eastAsia"/>
          <w:lang w:val="fr-FR"/>
        </w:rPr>
      </w:pPr>
      <w:r>
        <w:rPr>
          <w:lang w:val="fr-FR"/>
        </w:rPr>
        <w:t>76.</w:t>
      </w:r>
      <w:r>
        <w:rPr>
          <w:rFonts w:hint="eastAsia"/>
          <w:lang w:val="fr-FR"/>
        </w:rPr>
        <w:t xml:space="preserve">  </w:t>
      </w:r>
      <w:r>
        <w:rPr>
          <w:rFonts w:eastAsia="KaiTi_GB2312"/>
          <w:i/>
          <w:lang w:val="fr-FR"/>
        </w:rPr>
        <w:t>Llei de garantia dels drets de les persones amb discapacitat</w:t>
      </w:r>
      <w:r>
        <w:rPr>
          <w:lang w:val="fr-FR"/>
        </w:rPr>
        <w:t>(</w:t>
      </w:r>
      <w:r>
        <w:rPr>
          <w:lang w:val="fr-FR"/>
        </w:rPr>
        <w:t>《残疾人权利保障法》</w:t>
      </w:r>
      <w:r>
        <w:rPr>
          <w:lang w:val="fr-FR"/>
        </w:rPr>
        <w:t>)</w:t>
      </w:r>
      <w:r>
        <w:rPr>
          <w:rFonts w:hint="eastAsia"/>
          <w:lang w:val="fr-FR"/>
        </w:rPr>
        <w:t>于</w:t>
      </w:r>
      <w:smartTag w:uri="urn:schemas-microsoft-com:office:smarttags" w:element="chsdate">
        <w:smartTagPr>
          <w:attr w:name="Year" w:val="2002"/>
          <w:attr w:name="Month" w:val="10"/>
          <w:attr w:name="Day" w:val="17"/>
          <w:attr w:name="IsLunarDate" w:val="False"/>
          <w:attr w:name="IsROCDate" w:val="False"/>
        </w:smartTagPr>
        <w:r>
          <w:rPr>
            <w:rFonts w:hint="eastAsia"/>
            <w:lang w:val="fr-FR"/>
          </w:rPr>
          <w:t>2002</w:t>
        </w:r>
        <w:r>
          <w:rPr>
            <w:rFonts w:hint="eastAsia"/>
            <w:lang w:val="fr-FR"/>
          </w:rPr>
          <w:t>年</w:t>
        </w:r>
        <w:r>
          <w:rPr>
            <w:rFonts w:hint="eastAsia"/>
            <w:lang w:val="fr-FR"/>
          </w:rPr>
          <w:t>10</w:t>
        </w:r>
        <w:r>
          <w:rPr>
            <w:rFonts w:hint="eastAsia"/>
            <w:lang w:val="fr-FR"/>
          </w:rPr>
          <w:t>月</w:t>
        </w:r>
        <w:r>
          <w:rPr>
            <w:rFonts w:hint="eastAsia"/>
            <w:lang w:val="fr-FR"/>
          </w:rPr>
          <w:t>17</w:t>
        </w:r>
        <w:r>
          <w:rPr>
            <w:rFonts w:hint="eastAsia"/>
            <w:lang w:val="fr-FR"/>
          </w:rPr>
          <w:t>日</w:t>
        </w:r>
      </w:smartTag>
      <w:r>
        <w:rPr>
          <w:rFonts w:hint="eastAsia"/>
          <w:lang w:val="fr-FR"/>
        </w:rPr>
        <w:t>获得批准。该法律具有创新性，不同于以前的法律，因为它是全面的，旨在满足残疾人的所有需要。该法律规定：通过获得医疗、教育、住房、工作、社会保障和社会服务，将残疾人纳入社会。尤其是第</w:t>
      </w:r>
      <w:r>
        <w:rPr>
          <w:rFonts w:hint="eastAsia"/>
          <w:lang w:val="fr-FR"/>
        </w:rPr>
        <w:t>20</w:t>
      </w:r>
      <w:r>
        <w:rPr>
          <w:rFonts w:hint="eastAsia"/>
          <w:lang w:val="fr-FR"/>
        </w:rPr>
        <w:t>条规定设立救济金，第</w:t>
      </w:r>
      <w:r>
        <w:rPr>
          <w:rFonts w:hint="eastAsia"/>
          <w:lang w:val="fr-FR"/>
        </w:rPr>
        <w:t>18</w:t>
      </w:r>
      <w:r>
        <w:rPr>
          <w:rFonts w:hint="eastAsia"/>
          <w:lang w:val="fr-FR"/>
        </w:rPr>
        <w:t>条规定将残疾人纳入</w:t>
      </w:r>
      <w:r>
        <w:rPr>
          <w:lang w:val="fr-FR"/>
        </w:rPr>
        <w:t>社会保险基金</w:t>
      </w:r>
      <w:r>
        <w:rPr>
          <w:rFonts w:hint="eastAsia"/>
          <w:lang w:val="fr-FR"/>
        </w:rPr>
        <w:t>。</w:t>
      </w:r>
    </w:p>
    <w:p w:rsidR="004555A0" w:rsidRDefault="004555A0">
      <w:pPr>
        <w:pStyle w:val="SingleTxtGC"/>
        <w:rPr>
          <w:lang w:val="fr-FR"/>
        </w:rPr>
      </w:pPr>
      <w:r>
        <w:rPr>
          <w:lang w:val="fr-FR"/>
        </w:rPr>
        <w:t>77.</w:t>
      </w:r>
      <w:r>
        <w:rPr>
          <w:rFonts w:hint="eastAsia"/>
          <w:lang w:val="fr-FR"/>
        </w:rPr>
        <w:t xml:space="preserve">  </w:t>
      </w:r>
      <w:r>
        <w:rPr>
          <w:rFonts w:hint="eastAsia"/>
          <w:lang w:val="fr-FR"/>
        </w:rPr>
        <w:t>第</w:t>
      </w:r>
      <w:r>
        <w:rPr>
          <w:rFonts w:hint="eastAsia"/>
          <w:lang w:val="fr-FR"/>
        </w:rPr>
        <w:t>18</w:t>
      </w:r>
      <w:r>
        <w:rPr>
          <w:rFonts w:hint="eastAsia"/>
          <w:lang w:val="fr-FR"/>
        </w:rPr>
        <w:t>条保障</w:t>
      </w:r>
      <w:r>
        <w:rPr>
          <w:rFonts w:hint="eastAsia"/>
          <w:lang w:val="fr-FR"/>
        </w:rPr>
        <w:t>18</w:t>
      </w:r>
      <w:r>
        <w:rPr>
          <w:rFonts w:hint="eastAsia"/>
          <w:lang w:val="fr-FR"/>
        </w:rPr>
        <w:t>岁以上一直到</w:t>
      </w:r>
      <w:r>
        <w:rPr>
          <w:rFonts w:hint="eastAsia"/>
          <w:lang w:val="fr-FR"/>
        </w:rPr>
        <w:t>65</w:t>
      </w:r>
      <w:r>
        <w:rPr>
          <w:rFonts w:hint="eastAsia"/>
          <w:lang w:val="fr-FR"/>
        </w:rPr>
        <w:t>岁的残疾人加入社会保险</w:t>
      </w:r>
      <w:r>
        <w:rPr>
          <w:rFonts w:hint="eastAsia"/>
          <w:lang w:val="fr-FR"/>
        </w:rPr>
        <w:t>(</w:t>
      </w:r>
      <w:r>
        <w:rPr>
          <w:rFonts w:hint="eastAsia"/>
          <w:lang w:val="fr-FR"/>
        </w:rPr>
        <w:t>通过直接缴纳社会保险金</w:t>
      </w:r>
      <w:r>
        <w:rPr>
          <w:rFonts w:hint="eastAsia"/>
          <w:lang w:val="fr-FR"/>
        </w:rPr>
        <w:t>)</w:t>
      </w:r>
      <w:r>
        <w:rPr>
          <w:rFonts w:hint="eastAsia"/>
          <w:lang w:val="fr-FR"/>
        </w:rPr>
        <w:t>，保险金不能低于劳动法规定的最低工资应缴纳的保险金。</w:t>
      </w:r>
    </w:p>
    <w:p w:rsidR="004555A0" w:rsidRDefault="004555A0">
      <w:pPr>
        <w:pStyle w:val="SingleTxtGC"/>
        <w:pageBreakBefore/>
        <w:rPr>
          <w:rFonts w:eastAsia="SimHei"/>
          <w:lang w:val="fr-FR"/>
        </w:rPr>
      </w:pPr>
      <w:r>
        <w:rPr>
          <w:lang w:val="fr-FR"/>
        </w:rPr>
        <w:t>表</w:t>
      </w:r>
      <w:r>
        <w:rPr>
          <w:lang w:val="fr-FR"/>
        </w:rPr>
        <w:t>2</w:t>
      </w:r>
      <w:r>
        <w:rPr>
          <w:lang w:val="fr-FR"/>
        </w:rPr>
        <w:br/>
      </w:r>
      <w:r>
        <w:rPr>
          <w:rFonts w:eastAsia="SimHei" w:hint="eastAsia"/>
          <w:lang w:val="fr-FR"/>
        </w:rPr>
        <w:t>按性别列示的加入</w:t>
      </w:r>
      <w:r>
        <w:rPr>
          <w:rFonts w:eastAsia="SimHei"/>
          <w:lang w:val="fr-FR"/>
        </w:rPr>
        <w:t>社会保险基金</w:t>
      </w:r>
      <w:r>
        <w:rPr>
          <w:rFonts w:eastAsia="SimHei" w:hint="eastAsia"/>
          <w:lang w:val="fr-FR"/>
        </w:rPr>
        <w:t>的残疾人</w:t>
      </w:r>
      <w:r>
        <w:rPr>
          <w:rFonts w:eastAsia="SimHei"/>
          <w:lang w:val="fr-FR"/>
        </w:rPr>
        <w:t>(</w:t>
      </w:r>
      <w:r>
        <w:rPr>
          <w:rFonts w:eastAsia="SimHei" w:hint="eastAsia"/>
          <w:lang w:val="fr-FR"/>
        </w:rPr>
        <w:t>第</w:t>
      </w:r>
      <w:r>
        <w:rPr>
          <w:rFonts w:eastAsia="SimHei"/>
          <w:lang w:val="fr-FR"/>
        </w:rPr>
        <w:t>18</w:t>
      </w:r>
      <w:r>
        <w:rPr>
          <w:rFonts w:eastAsia="SimHei" w:hint="eastAsia"/>
          <w:lang w:val="fr-FR"/>
        </w:rPr>
        <w:t>条</w:t>
      </w:r>
      <w:r>
        <w:rPr>
          <w:rFonts w:eastAsia="SimHei"/>
          <w:lang w:val="fr-FR"/>
        </w:rPr>
        <w:t>)</w:t>
      </w:r>
      <w:r>
        <w:rPr>
          <w:rFonts w:eastAsia="SimHei" w:hint="eastAsia"/>
          <w:lang w:val="fr-FR"/>
        </w:rPr>
        <w:t>，</w:t>
      </w:r>
      <w:r>
        <w:rPr>
          <w:rFonts w:eastAsia="SimHei"/>
          <w:lang w:val="fr-FR"/>
        </w:rPr>
        <w:t>2006</w:t>
      </w:r>
      <w:r>
        <w:rPr>
          <w:rFonts w:eastAsia="SimHei" w:hint="eastAsia"/>
          <w:lang w:val="fr-FR"/>
        </w:rPr>
        <w:t>年</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446"/>
        <w:gridCol w:w="2300"/>
        <w:gridCol w:w="2624"/>
      </w:tblGrid>
      <w:tr w:rsidR="004555A0">
        <w:tc>
          <w:tcPr>
            <w:tcW w:w="2446" w:type="dxa"/>
            <w:tcBorders>
              <w:top w:val="single" w:sz="4" w:space="0" w:color="auto"/>
              <w:bottom w:val="single" w:sz="12" w:space="0" w:color="auto"/>
            </w:tcBorders>
            <w:shd w:val="clear" w:color="auto" w:fill="auto"/>
            <w:vAlign w:val="bottom"/>
          </w:tcPr>
          <w:p w:rsidR="004555A0" w:rsidRDefault="004555A0">
            <w:pPr>
              <w:pStyle w:val="a0"/>
              <w:rPr>
                <w:rFonts w:hint="eastAsia"/>
                <w:lang w:val="fr-FR"/>
              </w:rPr>
            </w:pPr>
          </w:p>
        </w:tc>
        <w:tc>
          <w:tcPr>
            <w:tcW w:w="2300" w:type="dxa"/>
            <w:tcBorders>
              <w:top w:val="single" w:sz="4" w:space="0" w:color="auto"/>
              <w:bottom w:val="single" w:sz="12" w:space="0" w:color="auto"/>
            </w:tcBorders>
            <w:shd w:val="clear" w:color="auto" w:fill="auto"/>
            <w:vAlign w:val="bottom"/>
          </w:tcPr>
          <w:p w:rsidR="004555A0" w:rsidRDefault="004555A0">
            <w:pPr>
              <w:pStyle w:val="a0"/>
              <w:ind w:right="0"/>
              <w:jc w:val="right"/>
              <w:rPr>
                <w:rFonts w:hint="eastAsia"/>
                <w:lang w:val="fr-FR"/>
              </w:rPr>
            </w:pPr>
          </w:p>
        </w:tc>
        <w:tc>
          <w:tcPr>
            <w:tcW w:w="2624" w:type="dxa"/>
            <w:tcBorders>
              <w:top w:val="single" w:sz="4" w:space="0" w:color="auto"/>
              <w:bottom w:val="single" w:sz="12" w:space="0" w:color="auto"/>
            </w:tcBorders>
            <w:shd w:val="clear" w:color="auto" w:fill="auto"/>
            <w:vAlign w:val="bottom"/>
          </w:tcPr>
          <w:p w:rsidR="004555A0" w:rsidRDefault="004555A0">
            <w:pPr>
              <w:pStyle w:val="a0"/>
              <w:ind w:right="0"/>
              <w:jc w:val="right"/>
              <w:rPr>
                <w:rFonts w:hint="eastAsia"/>
                <w:lang w:val="fr-FR"/>
              </w:rPr>
            </w:pPr>
            <w:r>
              <w:rPr>
                <w:rFonts w:hint="eastAsia"/>
                <w:lang w:val="fr-FR"/>
              </w:rPr>
              <w:t>抚恤金数额</w:t>
            </w:r>
          </w:p>
        </w:tc>
      </w:tr>
      <w:tr w:rsidR="004555A0">
        <w:tc>
          <w:tcPr>
            <w:tcW w:w="2446" w:type="dxa"/>
            <w:tcBorders>
              <w:top w:val="single" w:sz="12" w:space="0" w:color="auto"/>
            </w:tcBorders>
            <w:shd w:val="clear" w:color="auto" w:fill="auto"/>
          </w:tcPr>
          <w:p w:rsidR="004555A0" w:rsidRDefault="004555A0">
            <w:pPr>
              <w:pStyle w:val="a5"/>
              <w:rPr>
                <w:rFonts w:hint="eastAsia"/>
                <w:lang w:val="fr-FR"/>
              </w:rPr>
            </w:pPr>
            <w:r>
              <w:rPr>
                <w:rFonts w:hint="eastAsia"/>
                <w:lang w:val="fr-FR"/>
              </w:rPr>
              <w:t>女</w:t>
            </w:r>
          </w:p>
        </w:tc>
        <w:tc>
          <w:tcPr>
            <w:tcW w:w="2300" w:type="dxa"/>
            <w:tcBorders>
              <w:top w:val="single" w:sz="12" w:space="0" w:color="auto"/>
            </w:tcBorders>
            <w:shd w:val="clear" w:color="auto" w:fill="auto"/>
          </w:tcPr>
          <w:p w:rsidR="004555A0" w:rsidRDefault="004555A0">
            <w:pPr>
              <w:pStyle w:val="a5"/>
              <w:ind w:right="0"/>
              <w:jc w:val="right"/>
              <w:rPr>
                <w:rFonts w:hint="eastAsia"/>
                <w:lang w:val="fr-FR"/>
              </w:rPr>
            </w:pPr>
            <w:r>
              <w:rPr>
                <w:lang w:val="fr-FR"/>
              </w:rPr>
              <w:t>51</w:t>
            </w:r>
          </w:p>
        </w:tc>
        <w:tc>
          <w:tcPr>
            <w:tcW w:w="2624" w:type="dxa"/>
            <w:vMerge w:val="restart"/>
            <w:tcBorders>
              <w:top w:val="single" w:sz="12" w:space="0" w:color="auto"/>
            </w:tcBorders>
            <w:shd w:val="clear" w:color="auto" w:fill="auto"/>
            <w:vAlign w:val="bottom"/>
          </w:tcPr>
          <w:p w:rsidR="004555A0" w:rsidRDefault="004555A0">
            <w:pPr>
              <w:pStyle w:val="a5"/>
              <w:jc w:val="right"/>
              <w:rPr>
                <w:rFonts w:hint="eastAsia"/>
                <w:bCs/>
                <w:lang w:val="fr-FR"/>
              </w:rPr>
            </w:pPr>
            <w:r>
              <w:rPr>
                <w:rFonts w:hint="eastAsia"/>
                <w:bCs/>
                <w:lang w:val="fr-FR"/>
              </w:rPr>
              <w:t>基本工资的</w:t>
            </w:r>
            <w:r>
              <w:rPr>
                <w:bCs/>
                <w:lang w:val="fr-FR"/>
              </w:rPr>
              <w:t>18 %</w:t>
            </w:r>
          </w:p>
        </w:tc>
      </w:tr>
      <w:tr w:rsidR="004555A0">
        <w:tc>
          <w:tcPr>
            <w:tcW w:w="2446" w:type="dxa"/>
            <w:tcBorders>
              <w:bottom w:val="single" w:sz="6" w:space="0" w:color="auto"/>
            </w:tcBorders>
            <w:shd w:val="clear" w:color="auto" w:fill="auto"/>
          </w:tcPr>
          <w:p w:rsidR="004555A0" w:rsidRDefault="004555A0">
            <w:pPr>
              <w:pStyle w:val="a5"/>
              <w:rPr>
                <w:rFonts w:hint="eastAsia"/>
                <w:lang w:val="fr-FR"/>
              </w:rPr>
            </w:pPr>
            <w:r>
              <w:rPr>
                <w:rFonts w:hint="eastAsia"/>
                <w:lang w:val="fr-FR"/>
              </w:rPr>
              <w:t>男</w:t>
            </w:r>
          </w:p>
        </w:tc>
        <w:tc>
          <w:tcPr>
            <w:tcW w:w="2300" w:type="dxa"/>
            <w:tcBorders>
              <w:bottom w:val="single" w:sz="6" w:space="0" w:color="auto"/>
            </w:tcBorders>
            <w:shd w:val="clear" w:color="auto" w:fill="auto"/>
          </w:tcPr>
          <w:p w:rsidR="004555A0" w:rsidRDefault="004555A0">
            <w:pPr>
              <w:pStyle w:val="a5"/>
              <w:ind w:right="0"/>
              <w:jc w:val="right"/>
              <w:rPr>
                <w:rFonts w:hint="eastAsia"/>
                <w:lang w:val="fr-FR"/>
              </w:rPr>
            </w:pPr>
            <w:r>
              <w:rPr>
                <w:lang w:val="fr-FR"/>
              </w:rPr>
              <w:t>58</w:t>
            </w:r>
          </w:p>
        </w:tc>
        <w:tc>
          <w:tcPr>
            <w:tcW w:w="2624" w:type="dxa"/>
            <w:vMerge/>
            <w:shd w:val="clear" w:color="auto" w:fill="auto"/>
          </w:tcPr>
          <w:p w:rsidR="004555A0" w:rsidRDefault="004555A0">
            <w:pPr>
              <w:pStyle w:val="a5"/>
              <w:spacing w:before="80" w:after="80" w:line="200" w:lineRule="exact"/>
              <w:jc w:val="right"/>
              <w:rPr>
                <w:rFonts w:hint="eastAsia"/>
                <w:lang w:val="fr-FR"/>
              </w:rPr>
            </w:pPr>
          </w:p>
        </w:tc>
      </w:tr>
      <w:tr w:rsidR="004555A0">
        <w:tc>
          <w:tcPr>
            <w:tcW w:w="2446" w:type="dxa"/>
            <w:tcBorders>
              <w:top w:val="single" w:sz="6" w:space="0" w:color="auto"/>
              <w:bottom w:val="single" w:sz="12" w:space="0" w:color="auto"/>
            </w:tcBorders>
            <w:shd w:val="clear" w:color="auto" w:fill="auto"/>
          </w:tcPr>
          <w:p w:rsidR="004555A0" w:rsidRDefault="004555A0">
            <w:pPr>
              <w:pStyle w:val="a5"/>
              <w:spacing w:before="80" w:after="80" w:line="200" w:lineRule="exact"/>
              <w:ind w:left="284"/>
              <w:rPr>
                <w:rFonts w:eastAsia="SimHei" w:hint="eastAsia"/>
                <w:lang w:val="fr-FR"/>
              </w:rPr>
            </w:pPr>
            <w:r>
              <w:rPr>
                <w:rFonts w:eastAsia="SimHei"/>
                <w:lang w:val="fr-FR"/>
              </w:rPr>
              <w:t>共计</w:t>
            </w:r>
          </w:p>
        </w:tc>
        <w:tc>
          <w:tcPr>
            <w:tcW w:w="2300" w:type="dxa"/>
            <w:tcBorders>
              <w:top w:val="single" w:sz="6" w:space="0" w:color="auto"/>
              <w:bottom w:val="single" w:sz="12" w:space="0" w:color="auto"/>
            </w:tcBorders>
            <w:shd w:val="clear" w:color="auto" w:fill="auto"/>
          </w:tcPr>
          <w:p w:rsidR="004555A0" w:rsidRDefault="004555A0">
            <w:pPr>
              <w:pStyle w:val="a5"/>
              <w:spacing w:before="80" w:after="80" w:line="200" w:lineRule="exact"/>
              <w:ind w:right="0"/>
              <w:jc w:val="right"/>
              <w:rPr>
                <w:rFonts w:eastAsia="SimHei" w:hint="eastAsia"/>
                <w:b/>
                <w:lang w:val="fr-FR"/>
              </w:rPr>
            </w:pPr>
            <w:r>
              <w:rPr>
                <w:b/>
                <w:lang w:val="fr-FR"/>
              </w:rPr>
              <w:t>109</w:t>
            </w:r>
          </w:p>
        </w:tc>
        <w:tc>
          <w:tcPr>
            <w:tcW w:w="2624" w:type="dxa"/>
            <w:vMerge/>
            <w:tcBorders>
              <w:bottom w:val="single" w:sz="12" w:space="0" w:color="auto"/>
            </w:tcBorders>
            <w:shd w:val="clear" w:color="auto" w:fill="auto"/>
          </w:tcPr>
          <w:p w:rsidR="004555A0" w:rsidRDefault="004555A0">
            <w:pPr>
              <w:pStyle w:val="a5"/>
              <w:spacing w:before="80" w:after="80" w:line="200" w:lineRule="exact"/>
              <w:jc w:val="right"/>
              <w:rPr>
                <w:rFonts w:eastAsia="SimHei" w:hint="eastAsia"/>
                <w:lang w:val="fr-FR"/>
              </w:rPr>
            </w:pPr>
          </w:p>
        </w:tc>
      </w:tr>
    </w:tbl>
    <w:p w:rsidR="004555A0" w:rsidRDefault="004555A0">
      <w:pPr>
        <w:pStyle w:val="SingleTxtGC"/>
        <w:spacing w:after="0" w:line="200" w:lineRule="exact"/>
        <w:rPr>
          <w:rFonts w:hint="eastAsia"/>
        </w:rPr>
      </w:pPr>
    </w:p>
    <w:p w:rsidR="004555A0" w:rsidRDefault="004555A0">
      <w:pPr>
        <w:pStyle w:val="SingleTxtGC"/>
        <w:rPr>
          <w:rFonts w:hint="eastAsia"/>
        </w:rPr>
      </w:pPr>
      <w:r>
        <w:rPr>
          <w:rFonts w:eastAsia="KaiTi_GB2312" w:hint="eastAsia"/>
          <w:sz w:val="19"/>
          <w:szCs w:val="19"/>
        </w:rPr>
        <w:t>资料来源：</w:t>
      </w:r>
      <w:r>
        <w:rPr>
          <w:sz w:val="19"/>
          <w:szCs w:val="19"/>
          <w:lang w:val="fr-FR"/>
        </w:rPr>
        <w:t>卫生、社会福利和家庭部</w:t>
      </w:r>
      <w:r>
        <w:rPr>
          <w:rFonts w:hint="eastAsia"/>
          <w:sz w:val="19"/>
          <w:szCs w:val="19"/>
          <w:lang w:val="fr-FR"/>
        </w:rPr>
        <w:t>。</w:t>
      </w:r>
    </w:p>
    <w:p w:rsidR="004555A0" w:rsidRDefault="004555A0">
      <w:pPr>
        <w:pStyle w:val="SingleTxtGC"/>
        <w:rPr>
          <w:rFonts w:hint="eastAsia"/>
          <w:lang w:val="fr-FR"/>
        </w:rPr>
      </w:pPr>
      <w:r>
        <w:rPr>
          <w:lang w:val="fr-FR"/>
        </w:rPr>
        <w:t xml:space="preserve">78.  </w:t>
      </w:r>
      <w:r>
        <w:rPr>
          <w:rFonts w:hint="eastAsia"/>
          <w:lang w:val="fr-FR"/>
        </w:rPr>
        <w:t>第</w:t>
      </w:r>
      <w:r>
        <w:rPr>
          <w:rFonts w:hint="eastAsia"/>
          <w:lang w:val="fr-FR"/>
        </w:rPr>
        <w:t>20</w:t>
      </w:r>
      <w:r>
        <w:rPr>
          <w:rFonts w:hint="eastAsia"/>
          <w:lang w:val="fr-FR"/>
        </w:rPr>
        <w:t>条规定：为因为重度残疾无法工作或者因残疾在找工作方面非常困难或者有工作但没有足够的钱生活的</w:t>
      </w:r>
      <w:r>
        <w:rPr>
          <w:rFonts w:hint="eastAsia"/>
          <w:lang w:val="fr-FR"/>
        </w:rPr>
        <w:t>18</w:t>
      </w:r>
      <w:r>
        <w:rPr>
          <w:rFonts w:hint="eastAsia"/>
          <w:lang w:val="fr-FR"/>
        </w:rPr>
        <w:t>至</w:t>
      </w:r>
      <w:r>
        <w:rPr>
          <w:rFonts w:hint="eastAsia"/>
          <w:lang w:val="fr-FR"/>
        </w:rPr>
        <w:t>64</w:t>
      </w:r>
      <w:r>
        <w:rPr>
          <w:rFonts w:hint="eastAsia"/>
          <w:lang w:val="fr-FR"/>
        </w:rPr>
        <w:t>岁的老年人设立救济金。该救济金的最低数额不能低于劳动法规定的最低工资的一半。</w:t>
      </w:r>
    </w:p>
    <w:p w:rsidR="004555A0" w:rsidRDefault="004555A0">
      <w:pPr>
        <w:pStyle w:val="SingleTxtGC"/>
        <w:rPr>
          <w:rFonts w:eastAsia="SimHei" w:hint="eastAsia"/>
          <w:lang w:val="fr-FR"/>
        </w:rPr>
      </w:pPr>
      <w:r>
        <w:rPr>
          <w:lang w:val="fr-FR"/>
        </w:rPr>
        <w:t>表</w:t>
      </w:r>
      <w:r>
        <w:rPr>
          <w:lang w:val="fr-FR"/>
        </w:rPr>
        <w:t>3</w:t>
      </w:r>
      <w:r>
        <w:rPr>
          <w:rFonts w:hint="eastAsia"/>
          <w:lang w:val="fr-FR"/>
        </w:rPr>
        <w:br/>
      </w:r>
      <w:r>
        <w:rPr>
          <w:rFonts w:eastAsia="SimHei" w:hint="eastAsia"/>
          <w:lang w:val="fr-FR"/>
        </w:rPr>
        <w:t>按性别列示的领取救济金的残疾人</w:t>
      </w:r>
      <w:r>
        <w:rPr>
          <w:rFonts w:eastAsia="SimHei"/>
          <w:lang w:val="fr-FR"/>
        </w:rPr>
        <w:t>(2006</w:t>
      </w:r>
      <w:r>
        <w:rPr>
          <w:rFonts w:eastAsia="SimHei" w:hint="eastAsia"/>
          <w:lang w:val="fr-FR"/>
        </w:rPr>
        <w:t>年</w:t>
      </w:r>
      <w:r>
        <w:rPr>
          <w:rFonts w:eastAsia="SimHei"/>
          <w:lang w:val="fr-FR"/>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371"/>
        <w:gridCol w:w="2372"/>
        <w:gridCol w:w="2627"/>
      </w:tblGrid>
      <w:tr w:rsidR="004555A0">
        <w:tc>
          <w:tcPr>
            <w:tcW w:w="2371" w:type="dxa"/>
            <w:tcBorders>
              <w:top w:val="single" w:sz="4" w:space="0" w:color="auto"/>
              <w:bottom w:val="single" w:sz="12" w:space="0" w:color="auto"/>
            </w:tcBorders>
            <w:shd w:val="clear" w:color="auto" w:fill="auto"/>
            <w:vAlign w:val="bottom"/>
          </w:tcPr>
          <w:p w:rsidR="004555A0" w:rsidRDefault="004555A0">
            <w:pPr>
              <w:pStyle w:val="a0"/>
              <w:rPr>
                <w:rFonts w:hint="eastAsia"/>
                <w:lang w:val="fr-FR"/>
              </w:rPr>
            </w:pPr>
          </w:p>
        </w:tc>
        <w:tc>
          <w:tcPr>
            <w:tcW w:w="2372" w:type="dxa"/>
            <w:tcBorders>
              <w:top w:val="single" w:sz="4" w:space="0" w:color="auto"/>
              <w:bottom w:val="single" w:sz="12" w:space="0" w:color="auto"/>
            </w:tcBorders>
            <w:shd w:val="clear" w:color="auto" w:fill="auto"/>
            <w:vAlign w:val="bottom"/>
          </w:tcPr>
          <w:p w:rsidR="004555A0" w:rsidRDefault="004555A0">
            <w:pPr>
              <w:pStyle w:val="a0"/>
              <w:ind w:right="0"/>
              <w:jc w:val="right"/>
              <w:rPr>
                <w:rFonts w:hint="eastAsia"/>
                <w:lang w:val="fr-FR"/>
              </w:rPr>
            </w:pPr>
          </w:p>
        </w:tc>
        <w:tc>
          <w:tcPr>
            <w:tcW w:w="2627" w:type="dxa"/>
            <w:tcBorders>
              <w:top w:val="single" w:sz="4" w:space="0" w:color="auto"/>
              <w:bottom w:val="single" w:sz="12" w:space="0" w:color="auto"/>
            </w:tcBorders>
            <w:shd w:val="clear" w:color="auto" w:fill="auto"/>
            <w:vAlign w:val="bottom"/>
          </w:tcPr>
          <w:p w:rsidR="004555A0" w:rsidRDefault="004555A0">
            <w:pPr>
              <w:pStyle w:val="a0"/>
              <w:ind w:right="0"/>
              <w:jc w:val="right"/>
              <w:rPr>
                <w:rFonts w:hint="eastAsia"/>
                <w:lang w:val="fr-FR"/>
              </w:rPr>
            </w:pPr>
            <w:r>
              <w:rPr>
                <w:rFonts w:hint="eastAsia"/>
                <w:lang w:val="fr-FR"/>
              </w:rPr>
              <w:t>救济金数额</w:t>
            </w:r>
          </w:p>
        </w:tc>
      </w:tr>
      <w:tr w:rsidR="004555A0">
        <w:tc>
          <w:tcPr>
            <w:tcW w:w="2371" w:type="dxa"/>
            <w:tcBorders>
              <w:top w:val="single" w:sz="12" w:space="0" w:color="auto"/>
            </w:tcBorders>
            <w:shd w:val="clear" w:color="auto" w:fill="auto"/>
          </w:tcPr>
          <w:p w:rsidR="004555A0" w:rsidRDefault="004555A0">
            <w:pPr>
              <w:spacing w:before="40" w:after="40" w:line="220" w:lineRule="exact"/>
              <w:rPr>
                <w:rFonts w:hint="eastAsia"/>
                <w:sz w:val="18"/>
                <w:lang w:val="fr-FR"/>
              </w:rPr>
            </w:pPr>
            <w:r>
              <w:rPr>
                <w:rFonts w:hint="eastAsia"/>
                <w:sz w:val="18"/>
                <w:lang w:val="fr-FR"/>
              </w:rPr>
              <w:t>女</w:t>
            </w:r>
          </w:p>
        </w:tc>
        <w:tc>
          <w:tcPr>
            <w:tcW w:w="2372" w:type="dxa"/>
            <w:tcBorders>
              <w:top w:val="single" w:sz="12" w:space="0" w:color="auto"/>
            </w:tcBorders>
            <w:shd w:val="clear" w:color="auto" w:fill="auto"/>
            <w:vAlign w:val="bottom"/>
          </w:tcPr>
          <w:p w:rsidR="004555A0" w:rsidRDefault="004555A0">
            <w:pPr>
              <w:spacing w:before="40" w:after="40" w:line="220" w:lineRule="exact"/>
              <w:ind w:left="113"/>
              <w:jc w:val="right"/>
              <w:rPr>
                <w:bCs/>
                <w:sz w:val="18"/>
                <w:lang w:val="fr-FR"/>
              </w:rPr>
            </w:pPr>
            <w:r>
              <w:rPr>
                <w:bCs/>
                <w:sz w:val="18"/>
                <w:lang w:val="fr-FR"/>
              </w:rPr>
              <w:t>28</w:t>
            </w:r>
          </w:p>
        </w:tc>
        <w:tc>
          <w:tcPr>
            <w:tcW w:w="2627" w:type="dxa"/>
            <w:vMerge w:val="restart"/>
            <w:tcBorders>
              <w:top w:val="single" w:sz="12" w:space="0" w:color="auto"/>
            </w:tcBorders>
            <w:shd w:val="clear" w:color="auto" w:fill="auto"/>
            <w:vAlign w:val="bottom"/>
          </w:tcPr>
          <w:p w:rsidR="004555A0" w:rsidRDefault="004555A0">
            <w:pPr>
              <w:pStyle w:val="a5"/>
              <w:jc w:val="right"/>
              <w:rPr>
                <w:rFonts w:hint="eastAsia"/>
                <w:bCs/>
                <w:lang w:val="fr-FR"/>
              </w:rPr>
            </w:pPr>
            <w:r>
              <w:rPr>
                <w:rFonts w:hint="eastAsia"/>
                <w:bCs/>
                <w:lang w:val="fr-FR"/>
              </w:rPr>
              <w:t>基本工资的</w:t>
            </w:r>
            <w:r>
              <w:rPr>
                <w:bCs/>
                <w:lang w:val="fr-FR"/>
              </w:rPr>
              <w:t>18%</w:t>
            </w:r>
            <w:r>
              <w:rPr>
                <w:rFonts w:hint="eastAsia"/>
                <w:bCs/>
                <w:lang w:val="fr-FR"/>
              </w:rPr>
              <w:br/>
            </w:r>
            <w:r>
              <w:rPr>
                <w:bCs/>
                <w:lang w:val="fr-FR"/>
              </w:rPr>
              <w:t>(155.68</w:t>
            </w:r>
            <w:r>
              <w:rPr>
                <w:rFonts w:hint="eastAsia"/>
                <w:bCs/>
                <w:lang w:val="fr-FR"/>
              </w:rPr>
              <w:t>欧元</w:t>
            </w:r>
            <w:r>
              <w:rPr>
                <w:bCs/>
                <w:lang w:val="fr-FR"/>
              </w:rPr>
              <w:t>/</w:t>
            </w:r>
            <w:r>
              <w:rPr>
                <w:rFonts w:hint="eastAsia"/>
                <w:bCs/>
                <w:lang w:val="fr-FR"/>
              </w:rPr>
              <w:t>月</w:t>
            </w:r>
            <w:r>
              <w:rPr>
                <w:bCs/>
                <w:lang w:val="fr-FR"/>
              </w:rPr>
              <w:t>)</w:t>
            </w:r>
          </w:p>
        </w:tc>
      </w:tr>
      <w:tr w:rsidR="004555A0">
        <w:tc>
          <w:tcPr>
            <w:tcW w:w="2371" w:type="dxa"/>
            <w:tcBorders>
              <w:bottom w:val="single" w:sz="6" w:space="0" w:color="auto"/>
            </w:tcBorders>
            <w:shd w:val="clear" w:color="auto" w:fill="auto"/>
          </w:tcPr>
          <w:p w:rsidR="004555A0" w:rsidRDefault="004555A0">
            <w:pPr>
              <w:spacing w:before="40" w:after="40" w:line="220" w:lineRule="exact"/>
              <w:rPr>
                <w:rFonts w:hint="eastAsia"/>
                <w:sz w:val="18"/>
                <w:lang w:val="fr-FR"/>
              </w:rPr>
            </w:pPr>
            <w:r>
              <w:rPr>
                <w:rFonts w:hint="eastAsia"/>
                <w:sz w:val="18"/>
                <w:lang w:val="fr-FR"/>
              </w:rPr>
              <w:t>男</w:t>
            </w:r>
          </w:p>
        </w:tc>
        <w:tc>
          <w:tcPr>
            <w:tcW w:w="2372" w:type="dxa"/>
            <w:tcBorders>
              <w:bottom w:val="single" w:sz="6" w:space="0" w:color="auto"/>
            </w:tcBorders>
            <w:shd w:val="clear" w:color="auto" w:fill="auto"/>
            <w:vAlign w:val="bottom"/>
          </w:tcPr>
          <w:p w:rsidR="004555A0" w:rsidRDefault="004555A0">
            <w:pPr>
              <w:spacing w:before="40" w:after="40" w:line="220" w:lineRule="exact"/>
              <w:ind w:left="113"/>
              <w:jc w:val="right"/>
              <w:rPr>
                <w:bCs/>
                <w:sz w:val="18"/>
                <w:lang w:val="fr-FR"/>
              </w:rPr>
            </w:pPr>
            <w:r>
              <w:rPr>
                <w:bCs/>
                <w:sz w:val="18"/>
                <w:lang w:val="fr-FR"/>
              </w:rPr>
              <w:t>19</w:t>
            </w:r>
          </w:p>
        </w:tc>
        <w:tc>
          <w:tcPr>
            <w:tcW w:w="2627" w:type="dxa"/>
            <w:vMerge/>
            <w:shd w:val="clear" w:color="auto" w:fill="auto"/>
          </w:tcPr>
          <w:p w:rsidR="004555A0" w:rsidRDefault="004555A0">
            <w:pPr>
              <w:pStyle w:val="a5"/>
              <w:spacing w:before="80" w:after="80" w:line="200" w:lineRule="exact"/>
              <w:ind w:right="0"/>
              <w:jc w:val="right"/>
              <w:rPr>
                <w:rFonts w:hint="eastAsia"/>
                <w:lang w:val="fr-FR"/>
              </w:rPr>
            </w:pPr>
          </w:p>
        </w:tc>
      </w:tr>
      <w:tr w:rsidR="004555A0">
        <w:tc>
          <w:tcPr>
            <w:tcW w:w="2371" w:type="dxa"/>
            <w:tcBorders>
              <w:top w:val="single" w:sz="6" w:space="0" w:color="auto"/>
              <w:bottom w:val="single" w:sz="12" w:space="0" w:color="auto"/>
            </w:tcBorders>
            <w:shd w:val="clear" w:color="auto" w:fill="auto"/>
            <w:vAlign w:val="bottom"/>
          </w:tcPr>
          <w:p w:rsidR="004555A0" w:rsidRDefault="004555A0">
            <w:pPr>
              <w:spacing w:before="40" w:after="40" w:line="220" w:lineRule="exact"/>
              <w:ind w:left="284"/>
              <w:rPr>
                <w:rFonts w:eastAsia="SimHei" w:hint="eastAsia"/>
                <w:sz w:val="18"/>
                <w:lang w:val="fr-FR"/>
              </w:rPr>
            </w:pPr>
            <w:r>
              <w:rPr>
                <w:rFonts w:eastAsia="SimHei"/>
                <w:sz w:val="18"/>
                <w:lang w:val="fr-FR"/>
              </w:rPr>
              <w:t>共计</w:t>
            </w:r>
          </w:p>
        </w:tc>
        <w:tc>
          <w:tcPr>
            <w:tcW w:w="2372" w:type="dxa"/>
            <w:tcBorders>
              <w:top w:val="single" w:sz="6" w:space="0" w:color="auto"/>
              <w:bottom w:val="single" w:sz="12" w:space="0" w:color="auto"/>
            </w:tcBorders>
            <w:shd w:val="clear" w:color="auto" w:fill="auto"/>
            <w:vAlign w:val="bottom"/>
          </w:tcPr>
          <w:p w:rsidR="004555A0" w:rsidRDefault="004555A0">
            <w:pPr>
              <w:pStyle w:val="a5"/>
              <w:spacing w:before="80" w:after="80" w:line="200" w:lineRule="exact"/>
              <w:ind w:right="0"/>
              <w:jc w:val="right"/>
              <w:rPr>
                <w:rFonts w:eastAsia="SimHei"/>
                <w:b/>
                <w:lang w:val="fr-FR"/>
              </w:rPr>
            </w:pPr>
            <w:r>
              <w:rPr>
                <w:rFonts w:eastAsia="SimHei"/>
                <w:b/>
                <w:lang w:val="fr-FR"/>
              </w:rPr>
              <w:t>47</w:t>
            </w:r>
          </w:p>
        </w:tc>
        <w:tc>
          <w:tcPr>
            <w:tcW w:w="2627" w:type="dxa"/>
            <w:vMerge/>
            <w:tcBorders>
              <w:bottom w:val="single" w:sz="12" w:space="0" w:color="auto"/>
            </w:tcBorders>
            <w:shd w:val="clear" w:color="auto" w:fill="auto"/>
          </w:tcPr>
          <w:p w:rsidR="004555A0" w:rsidRDefault="004555A0">
            <w:pPr>
              <w:pStyle w:val="a5"/>
              <w:spacing w:before="80" w:after="80" w:line="200" w:lineRule="exact"/>
              <w:ind w:right="0"/>
              <w:jc w:val="right"/>
              <w:rPr>
                <w:rFonts w:eastAsia="SimHei" w:hint="eastAsia"/>
                <w:lang w:val="fr-FR"/>
              </w:rPr>
            </w:pPr>
          </w:p>
        </w:tc>
      </w:tr>
    </w:tbl>
    <w:p w:rsidR="004555A0" w:rsidRDefault="004555A0">
      <w:pPr>
        <w:pStyle w:val="SingleTxtGC"/>
        <w:spacing w:after="0" w:line="200" w:lineRule="exact"/>
        <w:rPr>
          <w:rFonts w:hint="eastAsia"/>
        </w:rPr>
      </w:pPr>
    </w:p>
    <w:p w:rsidR="004555A0" w:rsidRDefault="004555A0">
      <w:pPr>
        <w:pStyle w:val="SingleTxtGC"/>
        <w:rPr>
          <w:rFonts w:hint="eastAsia"/>
        </w:rPr>
      </w:pPr>
      <w:r>
        <w:rPr>
          <w:rFonts w:eastAsia="KaiTi_GB2312" w:hint="eastAsia"/>
          <w:sz w:val="19"/>
          <w:szCs w:val="19"/>
        </w:rPr>
        <w:t>资料来源：</w:t>
      </w:r>
      <w:r>
        <w:rPr>
          <w:sz w:val="19"/>
          <w:szCs w:val="19"/>
          <w:lang w:val="en-GB"/>
        </w:rPr>
        <w:t>卫生</w:t>
      </w:r>
      <w:r>
        <w:rPr>
          <w:sz w:val="19"/>
          <w:szCs w:val="19"/>
          <w:lang w:val="fr-FR"/>
        </w:rPr>
        <w:t>、社会福利和家庭部</w:t>
      </w:r>
      <w:r>
        <w:rPr>
          <w:rFonts w:hint="eastAsia"/>
          <w:sz w:val="19"/>
          <w:szCs w:val="19"/>
          <w:lang w:val="fr-FR"/>
        </w:rPr>
        <w:t>。</w:t>
      </w:r>
    </w:p>
    <w:p w:rsidR="004555A0" w:rsidRDefault="004555A0">
      <w:pPr>
        <w:pStyle w:val="SingleTxtGC"/>
        <w:rPr>
          <w:rFonts w:hint="eastAsia"/>
        </w:rPr>
      </w:pPr>
      <w:r>
        <w:rPr>
          <w:rFonts w:hint="eastAsia"/>
          <w:lang w:val="fr-FR"/>
        </w:rPr>
        <w:t xml:space="preserve">79.  </w:t>
      </w:r>
      <w:r>
        <w:rPr>
          <w:rFonts w:hint="eastAsia"/>
          <w:lang w:val="fr-FR"/>
        </w:rPr>
        <w:t>至于社会补助，</w:t>
      </w:r>
      <w:r>
        <w:rPr>
          <w:lang w:val="fr-FR"/>
        </w:rPr>
        <w:t>Reglament de les prestacions d’assistència social(</w:t>
      </w:r>
      <w:smartTag w:uri="urn:schemas-microsoft-com:office:smarttags" w:element="chsdate">
        <w:smartTagPr>
          <w:attr w:name="Year" w:val="1996"/>
          <w:attr w:name="Month" w:val="11"/>
          <w:attr w:name="Day" w:val="20"/>
          <w:attr w:name="IsLunarDate" w:val="False"/>
          <w:attr w:name="IsROCDate" w:val="False"/>
        </w:smartTagPr>
        <w:r>
          <w:rPr>
            <w:rFonts w:hint="eastAsia"/>
            <w:lang w:val="fr-FR"/>
          </w:rPr>
          <w:t>1996</w:t>
        </w:r>
        <w:r>
          <w:rPr>
            <w:rFonts w:hint="eastAsia"/>
            <w:lang w:val="fr-FR"/>
          </w:rPr>
          <w:t>年</w:t>
        </w:r>
        <w:r>
          <w:rPr>
            <w:rFonts w:hint="eastAsia"/>
            <w:lang w:val="fr-FR"/>
          </w:rPr>
          <w:t>11</w:t>
        </w:r>
        <w:r>
          <w:rPr>
            <w:rFonts w:hint="eastAsia"/>
            <w:lang w:val="fr-FR"/>
          </w:rPr>
          <w:t>月</w:t>
        </w:r>
        <w:r>
          <w:rPr>
            <w:rFonts w:hint="eastAsia"/>
            <w:lang w:val="fr-FR"/>
          </w:rPr>
          <w:t>20</w:t>
        </w:r>
        <w:r>
          <w:rPr>
            <w:rFonts w:hint="eastAsia"/>
            <w:lang w:val="fr-FR"/>
          </w:rPr>
          <w:t>日</w:t>
        </w:r>
      </w:smartTag>
      <w:r>
        <w:rPr>
          <w:rFonts w:hint="eastAsia"/>
          <w:lang w:val="fr-FR"/>
        </w:rPr>
        <w:t>关于社会救济金的条例</w:t>
      </w:r>
      <w:r>
        <w:rPr>
          <w:rFonts w:hint="eastAsia"/>
          <w:lang w:val="fr-FR"/>
        </w:rPr>
        <w:t>)</w:t>
      </w:r>
      <w:r>
        <w:rPr>
          <w:rFonts w:hint="eastAsia"/>
          <w:lang w:val="fr-FR"/>
        </w:rPr>
        <w:t>第二章第</w:t>
      </w:r>
      <w:r>
        <w:rPr>
          <w:lang w:val="fr-FR"/>
        </w:rPr>
        <w:t>5.4</w:t>
      </w:r>
      <w:r>
        <w:rPr>
          <w:rFonts w:hint="eastAsia"/>
          <w:lang w:val="fr-FR"/>
        </w:rPr>
        <w:t>条规定了残疾人申请社会救济应满足的条件和标准。社会救济包括：对获取技术援助的救济、用于应对紧急特殊情况的个人补助、住房补助</w:t>
      </w:r>
      <w:r>
        <w:rPr>
          <w:rFonts w:hint="eastAsia"/>
          <w:lang w:val="fr-FR"/>
        </w:rPr>
        <w:t>(</w:t>
      </w:r>
      <w:r>
        <w:rPr>
          <w:rFonts w:hint="eastAsia"/>
          <w:lang w:val="fr-FR"/>
        </w:rPr>
        <w:t>在专门机构或独立住房中</w:t>
      </w:r>
      <w:r>
        <w:rPr>
          <w:rFonts w:hint="eastAsia"/>
          <w:lang w:val="fr-FR"/>
        </w:rPr>
        <w:t>)</w:t>
      </w:r>
      <w:r>
        <w:rPr>
          <w:rFonts w:hint="eastAsia"/>
          <w:lang w:val="fr-FR"/>
        </w:rPr>
        <w:t>。</w:t>
      </w:r>
    </w:p>
    <w:p w:rsidR="004555A0" w:rsidRDefault="004555A0">
      <w:pPr>
        <w:pStyle w:val="HChGC"/>
        <w:rPr>
          <w:rFonts w:hint="eastAsia"/>
          <w:lang w:val="fr-FR"/>
        </w:rPr>
      </w:pPr>
      <w:r>
        <w:rPr>
          <w:rFonts w:hint="eastAsia"/>
          <w:lang w:val="fr-FR"/>
        </w:rPr>
        <w:tab/>
      </w:r>
      <w:r>
        <w:rPr>
          <w:rFonts w:hint="eastAsia"/>
          <w:lang w:val="fr-FR"/>
        </w:rPr>
        <w:t>七</w:t>
      </w:r>
      <w:r>
        <w:rPr>
          <w:lang w:val="fr-FR"/>
        </w:rPr>
        <w:t>.</w:t>
      </w:r>
      <w:r>
        <w:rPr>
          <w:lang w:val="fr-FR"/>
        </w:rPr>
        <w:tab/>
      </w:r>
      <w:r>
        <w:rPr>
          <w:rFonts w:hint="eastAsia"/>
          <w:lang w:val="fr-FR"/>
        </w:rPr>
        <w:t>多边事务与国际合作</w:t>
      </w:r>
    </w:p>
    <w:p w:rsidR="004555A0" w:rsidRDefault="004555A0">
      <w:pPr>
        <w:pStyle w:val="SingleTxtGC"/>
        <w:rPr>
          <w:rFonts w:hint="eastAsia"/>
          <w:lang w:val="fr-FR"/>
        </w:rPr>
      </w:pPr>
      <w:r>
        <w:rPr>
          <w:lang w:val="fr-FR"/>
        </w:rPr>
        <w:t>80.</w:t>
      </w:r>
      <w:r>
        <w:rPr>
          <w:rFonts w:hint="eastAsia"/>
          <w:lang w:val="fr-FR"/>
        </w:rPr>
        <w:t xml:space="preserve">  </w:t>
      </w:r>
      <w:r>
        <w:rPr>
          <w:rFonts w:hint="eastAsia"/>
          <w:lang w:val="fr-FR"/>
        </w:rPr>
        <w:t>自</w:t>
      </w:r>
      <w:r>
        <w:rPr>
          <w:rFonts w:hint="eastAsia"/>
          <w:lang w:val="fr-FR"/>
        </w:rPr>
        <w:t>2004</w:t>
      </w:r>
      <w:r>
        <w:rPr>
          <w:rFonts w:hint="eastAsia"/>
          <w:lang w:val="fr-FR"/>
        </w:rPr>
        <w:t>年起，安道尔政府优先资助国际合作方案或者在发展中国家实施的方案，这些方案的拟定、实施和结果考虑了性别观念。向联合国的基金和方案、教科文组织的计划以及有利于妇女的其他国际合作方案提供了资金。</w:t>
      </w:r>
    </w:p>
    <w:p w:rsidR="004555A0" w:rsidRDefault="004555A0">
      <w:pPr>
        <w:pStyle w:val="H1GC"/>
        <w:rPr>
          <w:rFonts w:hint="eastAsia"/>
          <w:lang w:val="fr-FR"/>
        </w:rPr>
      </w:pPr>
      <w:bookmarkStart w:id="62" w:name="_Toc279151063"/>
      <w:bookmarkStart w:id="63" w:name="_Toc300830884"/>
      <w:r>
        <w:rPr>
          <w:lang w:val="fr-FR"/>
        </w:rPr>
        <w:tab/>
        <w:t>A.</w:t>
      </w:r>
      <w:r>
        <w:rPr>
          <w:lang w:val="fr-FR"/>
        </w:rPr>
        <w:tab/>
      </w:r>
      <w:bookmarkEnd w:id="62"/>
      <w:bookmarkEnd w:id="63"/>
      <w:r>
        <w:rPr>
          <w:rFonts w:hint="eastAsia"/>
          <w:lang w:val="fr-FR"/>
        </w:rPr>
        <w:t>联合国的基金和方案</w:t>
      </w:r>
    </w:p>
    <w:p w:rsidR="004555A0" w:rsidRDefault="004555A0">
      <w:pPr>
        <w:pStyle w:val="H23GC"/>
        <w:rPr>
          <w:rFonts w:hint="eastAsia"/>
          <w:lang w:val="fr-FR"/>
        </w:rPr>
      </w:pPr>
      <w:r>
        <w:rPr>
          <w:lang w:val="fr-FR"/>
        </w:rPr>
        <w:tab/>
        <w:t>1.</w:t>
      </w:r>
      <w:r>
        <w:rPr>
          <w:lang w:val="fr-FR"/>
        </w:rPr>
        <w:tab/>
      </w:r>
      <w:r>
        <w:rPr>
          <w:rFonts w:hint="eastAsia"/>
          <w:lang w:val="fr-FR"/>
        </w:rPr>
        <w:t>妇女地位委员会</w:t>
      </w:r>
    </w:p>
    <w:p w:rsidR="004555A0" w:rsidRDefault="004555A0">
      <w:pPr>
        <w:pStyle w:val="SingleTxtGC"/>
        <w:rPr>
          <w:lang w:val="fr-FR"/>
        </w:rPr>
      </w:pPr>
      <w:r>
        <w:rPr>
          <w:lang w:val="fr-FR"/>
        </w:rPr>
        <w:t>81.</w:t>
      </w:r>
      <w:r>
        <w:rPr>
          <w:rFonts w:hint="eastAsia"/>
          <w:lang w:val="fr-FR"/>
        </w:rPr>
        <w:t xml:space="preserve">  </w:t>
      </w:r>
      <w:r>
        <w:rPr>
          <w:rFonts w:hint="eastAsia"/>
          <w:lang w:val="fr-FR"/>
        </w:rPr>
        <w:t>应该指出的是，</w:t>
      </w:r>
      <w:r>
        <w:rPr>
          <w:rFonts w:hint="eastAsia"/>
          <w:lang w:val="fr-FR"/>
        </w:rPr>
        <w:t>1999</w:t>
      </w:r>
      <w:r>
        <w:rPr>
          <w:rFonts w:hint="eastAsia"/>
          <w:lang w:val="fr-FR"/>
        </w:rPr>
        <w:t>年，在向联合国基金和方案自愿捐款的框架下，安道尔向妇女地位委员会捐款</w:t>
      </w:r>
      <w:r>
        <w:rPr>
          <w:lang w:val="fr-FR"/>
        </w:rPr>
        <w:t>11,252.39</w:t>
      </w:r>
      <w:r>
        <w:rPr>
          <w:rFonts w:hint="eastAsia"/>
          <w:lang w:val="fr-FR"/>
        </w:rPr>
        <w:t>欧元。</w:t>
      </w:r>
      <w:r>
        <w:rPr>
          <w:rStyle w:val="FootnoteReference"/>
          <w:lang w:val="fr-FR"/>
        </w:rPr>
        <w:footnoteReference w:id="4"/>
      </w:r>
      <w:r>
        <w:rPr>
          <w:lang w:val="fr-FR"/>
        </w:rPr>
        <w:t xml:space="preserve"> </w:t>
      </w:r>
    </w:p>
    <w:p w:rsidR="004555A0" w:rsidRDefault="004555A0">
      <w:pPr>
        <w:pStyle w:val="H23GC"/>
        <w:rPr>
          <w:lang w:val="fr-FR"/>
        </w:rPr>
      </w:pPr>
      <w:r>
        <w:rPr>
          <w:lang w:val="fr-FR"/>
        </w:rPr>
        <w:tab/>
        <w:t>2.</w:t>
      </w:r>
      <w:r>
        <w:rPr>
          <w:lang w:val="fr-FR"/>
        </w:rPr>
        <w:tab/>
      </w:r>
      <w:r>
        <w:rPr>
          <w:rFonts w:hint="eastAsia"/>
          <w:lang w:val="fr-FR"/>
        </w:rPr>
        <w:t>联合国妇女发展基金</w:t>
      </w:r>
      <w:r>
        <w:rPr>
          <w:lang w:val="fr-FR"/>
        </w:rPr>
        <w:t>(</w:t>
      </w:r>
      <w:r>
        <w:rPr>
          <w:rFonts w:hint="eastAsia"/>
          <w:lang w:val="fr-FR"/>
        </w:rPr>
        <w:t>妇发基金</w:t>
      </w:r>
      <w:r>
        <w:rPr>
          <w:lang w:val="fr-FR"/>
        </w:rPr>
        <w:t>)</w:t>
      </w:r>
    </w:p>
    <w:p w:rsidR="004555A0" w:rsidRDefault="004555A0">
      <w:pPr>
        <w:pStyle w:val="SingleTxtGC"/>
        <w:rPr>
          <w:rFonts w:hint="eastAsia"/>
          <w:lang w:val="fr-FR"/>
        </w:rPr>
      </w:pPr>
      <w:r>
        <w:rPr>
          <w:lang w:val="fr-FR"/>
        </w:rPr>
        <w:t>82.</w:t>
      </w:r>
      <w:r>
        <w:rPr>
          <w:rFonts w:hint="eastAsia"/>
          <w:lang w:val="fr-FR"/>
        </w:rPr>
        <w:t xml:space="preserve">  </w:t>
      </w:r>
      <w:r>
        <w:rPr>
          <w:rFonts w:hint="eastAsia"/>
          <w:lang w:val="fr-FR"/>
        </w:rPr>
        <w:t>安道尔向妇发基金捐款的数据如下：</w:t>
      </w:r>
    </w:p>
    <w:p w:rsidR="004555A0" w:rsidRDefault="004555A0">
      <w:pPr>
        <w:pStyle w:val="SingleTxtGC"/>
        <w:rPr>
          <w:lang w:val="fr-FR"/>
        </w:rPr>
      </w:pPr>
      <w:r>
        <w:rPr>
          <w:lang w:val="fr-FR"/>
        </w:rPr>
        <w:t>表</w:t>
      </w:r>
      <w:r>
        <w:rPr>
          <w:lang w:val="fr-FR"/>
        </w:rPr>
        <w:t>4</w:t>
      </w:r>
      <w:r>
        <w:rPr>
          <w:rFonts w:hint="eastAsia"/>
          <w:lang w:val="fr-FR"/>
        </w:rPr>
        <w:br/>
      </w:r>
      <w:r>
        <w:rPr>
          <w:rFonts w:eastAsia="SimHei" w:hint="eastAsia"/>
          <w:lang w:val="fr-FR"/>
        </w:rPr>
        <w:t>安道尔向妇发基金捐款的数额变化情况</w:t>
      </w:r>
      <w:r>
        <w:rPr>
          <w:rFonts w:eastAsia="SimHei"/>
          <w:lang w:val="fr-FR"/>
        </w:rPr>
        <w:t>(2000-2006</w:t>
      </w:r>
      <w:r>
        <w:rPr>
          <w:rFonts w:eastAsia="SimHei" w:hint="eastAsia"/>
          <w:lang w:val="fr-FR"/>
        </w:rPr>
        <w:t>年</w:t>
      </w:r>
      <w:r>
        <w:rPr>
          <w:rFonts w:eastAsia="SimHei"/>
          <w:lang w:val="fr-FR"/>
        </w:rPr>
        <w:t>)</w:t>
      </w:r>
    </w:p>
    <w:tbl>
      <w:tblPr>
        <w:tblW w:w="7370" w:type="dxa"/>
        <w:tblInd w:w="1134" w:type="dxa"/>
        <w:tblCellMar>
          <w:left w:w="0" w:type="dxa"/>
          <w:right w:w="0" w:type="dxa"/>
        </w:tblCellMar>
        <w:tblLook w:val="00B7" w:firstRow="1" w:lastRow="0" w:firstColumn="1" w:lastColumn="0" w:noHBand="0" w:noVBand="0"/>
      </w:tblPr>
      <w:tblGrid>
        <w:gridCol w:w="2215"/>
        <w:gridCol w:w="5155"/>
      </w:tblGrid>
      <w:tr w:rsidR="004555A0">
        <w:tblPrEx>
          <w:tblCellMar>
            <w:top w:w="0" w:type="dxa"/>
            <w:bottom w:w="0" w:type="dxa"/>
          </w:tblCellMar>
        </w:tblPrEx>
        <w:trPr>
          <w:trHeight w:val="240"/>
        </w:trPr>
        <w:tc>
          <w:tcPr>
            <w:tcW w:w="2535" w:type="dxa"/>
            <w:tcBorders>
              <w:top w:val="single" w:sz="4" w:space="0" w:color="auto"/>
              <w:bottom w:val="single" w:sz="12" w:space="0" w:color="auto"/>
            </w:tcBorders>
            <w:shd w:val="clear" w:color="auto" w:fill="auto"/>
            <w:vAlign w:val="bottom"/>
          </w:tcPr>
          <w:p w:rsidR="004555A0" w:rsidRDefault="004555A0">
            <w:pPr>
              <w:pStyle w:val="a0"/>
              <w:ind w:right="0"/>
              <w:rPr>
                <w:rFonts w:hint="eastAsia"/>
                <w:lang w:val="fr-FR"/>
              </w:rPr>
            </w:pPr>
            <w:r>
              <w:rPr>
                <w:rFonts w:hint="eastAsia"/>
                <w:lang w:val="fr-FR"/>
              </w:rPr>
              <w:t>年</w:t>
            </w:r>
          </w:p>
        </w:tc>
        <w:tc>
          <w:tcPr>
            <w:tcW w:w="5969" w:type="dxa"/>
            <w:tcBorders>
              <w:top w:val="single" w:sz="4" w:space="0" w:color="auto"/>
              <w:bottom w:val="single" w:sz="12" w:space="0" w:color="auto"/>
            </w:tcBorders>
            <w:shd w:val="clear" w:color="auto" w:fill="auto"/>
            <w:vAlign w:val="bottom"/>
          </w:tcPr>
          <w:p w:rsidR="004555A0" w:rsidRDefault="004555A0">
            <w:pPr>
              <w:pStyle w:val="a0"/>
              <w:ind w:right="0"/>
              <w:jc w:val="right"/>
              <w:rPr>
                <w:rFonts w:hint="eastAsia"/>
                <w:lang w:val="fr-FR"/>
              </w:rPr>
            </w:pPr>
            <w:r>
              <w:rPr>
                <w:rFonts w:hint="eastAsia"/>
                <w:lang w:val="fr-FR"/>
              </w:rPr>
              <w:t>欧元金额</w:t>
            </w:r>
          </w:p>
        </w:tc>
      </w:tr>
      <w:tr w:rsidR="004555A0">
        <w:tblPrEx>
          <w:tblCellMar>
            <w:top w:w="0" w:type="dxa"/>
            <w:bottom w:w="0" w:type="dxa"/>
          </w:tblCellMar>
        </w:tblPrEx>
        <w:trPr>
          <w:trHeight w:val="240"/>
        </w:trPr>
        <w:tc>
          <w:tcPr>
            <w:tcW w:w="2535" w:type="dxa"/>
            <w:tcBorders>
              <w:top w:val="single" w:sz="12" w:space="0" w:color="auto"/>
            </w:tcBorders>
            <w:shd w:val="clear" w:color="auto" w:fill="auto"/>
          </w:tcPr>
          <w:p w:rsidR="004555A0" w:rsidRDefault="004555A0">
            <w:pPr>
              <w:pStyle w:val="a5"/>
              <w:rPr>
                <w:lang w:val="fr-FR"/>
              </w:rPr>
            </w:pPr>
            <w:r>
              <w:rPr>
                <w:lang w:val="fr-FR"/>
              </w:rPr>
              <w:t>2000</w:t>
            </w:r>
          </w:p>
        </w:tc>
        <w:tc>
          <w:tcPr>
            <w:tcW w:w="5969" w:type="dxa"/>
            <w:tcBorders>
              <w:top w:val="single" w:sz="12" w:space="0" w:color="auto"/>
            </w:tcBorders>
            <w:shd w:val="clear" w:color="auto" w:fill="auto"/>
          </w:tcPr>
          <w:p w:rsidR="004555A0" w:rsidRDefault="004555A0">
            <w:pPr>
              <w:pStyle w:val="a5"/>
              <w:ind w:right="0"/>
              <w:jc w:val="right"/>
              <w:rPr>
                <w:lang w:val="fr-FR"/>
              </w:rPr>
            </w:pPr>
            <w:r>
              <w:rPr>
                <w:lang w:val="fr-FR"/>
              </w:rPr>
              <w:t>11,815.01</w:t>
            </w:r>
          </w:p>
        </w:tc>
      </w:tr>
      <w:tr w:rsidR="004555A0">
        <w:tblPrEx>
          <w:tblCellMar>
            <w:top w:w="0" w:type="dxa"/>
            <w:bottom w:w="0" w:type="dxa"/>
          </w:tblCellMar>
        </w:tblPrEx>
        <w:trPr>
          <w:trHeight w:val="240"/>
        </w:trPr>
        <w:tc>
          <w:tcPr>
            <w:tcW w:w="2535" w:type="dxa"/>
            <w:shd w:val="clear" w:color="auto" w:fill="auto"/>
          </w:tcPr>
          <w:p w:rsidR="004555A0" w:rsidRDefault="004555A0">
            <w:pPr>
              <w:pStyle w:val="a5"/>
              <w:rPr>
                <w:lang w:val="fr-FR"/>
              </w:rPr>
            </w:pPr>
            <w:r>
              <w:rPr>
                <w:lang w:val="fr-FR"/>
              </w:rPr>
              <w:t>2001</w:t>
            </w:r>
          </w:p>
        </w:tc>
        <w:tc>
          <w:tcPr>
            <w:tcW w:w="5969" w:type="dxa"/>
            <w:shd w:val="clear" w:color="auto" w:fill="auto"/>
          </w:tcPr>
          <w:p w:rsidR="004555A0" w:rsidRDefault="004555A0">
            <w:pPr>
              <w:pStyle w:val="a5"/>
              <w:ind w:right="0"/>
              <w:jc w:val="right"/>
              <w:rPr>
                <w:lang w:val="fr-FR"/>
              </w:rPr>
            </w:pPr>
            <w:r>
              <w:rPr>
                <w:lang w:val="fr-FR"/>
              </w:rPr>
              <w:t>12,490.15</w:t>
            </w:r>
          </w:p>
        </w:tc>
      </w:tr>
      <w:tr w:rsidR="004555A0">
        <w:tblPrEx>
          <w:tblCellMar>
            <w:top w:w="0" w:type="dxa"/>
            <w:bottom w:w="0" w:type="dxa"/>
          </w:tblCellMar>
        </w:tblPrEx>
        <w:trPr>
          <w:trHeight w:val="240"/>
        </w:trPr>
        <w:tc>
          <w:tcPr>
            <w:tcW w:w="2535" w:type="dxa"/>
            <w:shd w:val="clear" w:color="auto" w:fill="auto"/>
          </w:tcPr>
          <w:p w:rsidR="004555A0" w:rsidRDefault="004555A0">
            <w:pPr>
              <w:pStyle w:val="a5"/>
              <w:rPr>
                <w:lang w:val="fr-FR"/>
              </w:rPr>
            </w:pPr>
            <w:r>
              <w:rPr>
                <w:lang w:val="fr-FR"/>
              </w:rPr>
              <w:t>2002</w:t>
            </w:r>
          </w:p>
        </w:tc>
        <w:tc>
          <w:tcPr>
            <w:tcW w:w="5969" w:type="dxa"/>
            <w:shd w:val="clear" w:color="auto" w:fill="auto"/>
          </w:tcPr>
          <w:p w:rsidR="004555A0" w:rsidRDefault="004555A0">
            <w:pPr>
              <w:pStyle w:val="a5"/>
              <w:ind w:right="0"/>
              <w:jc w:val="right"/>
              <w:rPr>
                <w:lang w:val="fr-FR"/>
              </w:rPr>
            </w:pPr>
            <w:r>
              <w:rPr>
                <w:lang w:val="fr-FR"/>
              </w:rPr>
              <w:t>12,575.96</w:t>
            </w:r>
          </w:p>
        </w:tc>
      </w:tr>
      <w:tr w:rsidR="004555A0">
        <w:tblPrEx>
          <w:tblCellMar>
            <w:top w:w="0" w:type="dxa"/>
            <w:bottom w:w="0" w:type="dxa"/>
          </w:tblCellMar>
        </w:tblPrEx>
        <w:trPr>
          <w:trHeight w:val="240"/>
        </w:trPr>
        <w:tc>
          <w:tcPr>
            <w:tcW w:w="2535" w:type="dxa"/>
            <w:shd w:val="clear" w:color="auto" w:fill="auto"/>
          </w:tcPr>
          <w:p w:rsidR="004555A0" w:rsidRDefault="004555A0">
            <w:pPr>
              <w:pStyle w:val="a5"/>
              <w:rPr>
                <w:lang w:val="fr-FR"/>
              </w:rPr>
            </w:pPr>
            <w:r>
              <w:rPr>
                <w:lang w:val="fr-FR"/>
              </w:rPr>
              <w:t>2003</w:t>
            </w:r>
          </w:p>
        </w:tc>
        <w:tc>
          <w:tcPr>
            <w:tcW w:w="5969" w:type="dxa"/>
            <w:shd w:val="clear" w:color="auto" w:fill="auto"/>
          </w:tcPr>
          <w:p w:rsidR="004555A0" w:rsidRDefault="004555A0">
            <w:pPr>
              <w:pStyle w:val="a5"/>
              <w:ind w:right="0"/>
              <w:jc w:val="right"/>
              <w:rPr>
                <w:lang w:val="fr-FR"/>
              </w:rPr>
            </w:pPr>
            <w:r>
              <w:rPr>
                <w:lang w:val="fr-FR"/>
              </w:rPr>
              <w:t>13,431.00</w:t>
            </w:r>
          </w:p>
        </w:tc>
      </w:tr>
      <w:tr w:rsidR="004555A0">
        <w:tblPrEx>
          <w:tblCellMar>
            <w:top w:w="0" w:type="dxa"/>
            <w:bottom w:w="0" w:type="dxa"/>
          </w:tblCellMar>
        </w:tblPrEx>
        <w:trPr>
          <w:trHeight w:val="240"/>
        </w:trPr>
        <w:tc>
          <w:tcPr>
            <w:tcW w:w="2535" w:type="dxa"/>
            <w:shd w:val="clear" w:color="auto" w:fill="auto"/>
          </w:tcPr>
          <w:p w:rsidR="004555A0" w:rsidRDefault="004555A0">
            <w:pPr>
              <w:pStyle w:val="a5"/>
              <w:rPr>
                <w:lang w:val="fr-FR"/>
              </w:rPr>
            </w:pPr>
            <w:r>
              <w:rPr>
                <w:lang w:val="fr-FR"/>
              </w:rPr>
              <w:t>2004</w:t>
            </w:r>
          </w:p>
        </w:tc>
        <w:tc>
          <w:tcPr>
            <w:tcW w:w="5969" w:type="dxa"/>
            <w:shd w:val="clear" w:color="auto" w:fill="auto"/>
          </w:tcPr>
          <w:p w:rsidR="004555A0" w:rsidRDefault="004555A0">
            <w:pPr>
              <w:pStyle w:val="a5"/>
              <w:ind w:right="0"/>
              <w:jc w:val="right"/>
              <w:rPr>
                <w:lang w:val="fr-FR"/>
              </w:rPr>
            </w:pPr>
            <w:r>
              <w:rPr>
                <w:lang w:val="fr-FR"/>
              </w:rPr>
              <w:t>16,000.00</w:t>
            </w:r>
          </w:p>
        </w:tc>
      </w:tr>
      <w:tr w:rsidR="004555A0">
        <w:tblPrEx>
          <w:tblCellMar>
            <w:top w:w="0" w:type="dxa"/>
            <w:bottom w:w="0" w:type="dxa"/>
          </w:tblCellMar>
        </w:tblPrEx>
        <w:trPr>
          <w:trHeight w:val="240"/>
        </w:trPr>
        <w:tc>
          <w:tcPr>
            <w:tcW w:w="2535" w:type="dxa"/>
            <w:shd w:val="clear" w:color="auto" w:fill="auto"/>
          </w:tcPr>
          <w:p w:rsidR="004555A0" w:rsidRDefault="004555A0">
            <w:pPr>
              <w:pStyle w:val="a5"/>
              <w:rPr>
                <w:lang w:val="fr-FR"/>
              </w:rPr>
            </w:pPr>
            <w:r>
              <w:rPr>
                <w:lang w:val="fr-FR"/>
              </w:rPr>
              <w:t>2005</w:t>
            </w:r>
          </w:p>
        </w:tc>
        <w:tc>
          <w:tcPr>
            <w:tcW w:w="5969" w:type="dxa"/>
            <w:shd w:val="clear" w:color="auto" w:fill="auto"/>
          </w:tcPr>
          <w:p w:rsidR="004555A0" w:rsidRDefault="004555A0">
            <w:pPr>
              <w:pStyle w:val="a5"/>
              <w:ind w:right="0"/>
              <w:jc w:val="right"/>
              <w:rPr>
                <w:lang w:val="fr-FR"/>
              </w:rPr>
            </w:pPr>
            <w:r>
              <w:rPr>
                <w:lang w:val="fr-FR"/>
              </w:rPr>
              <w:t>20,000.00</w:t>
            </w:r>
          </w:p>
        </w:tc>
      </w:tr>
      <w:tr w:rsidR="004555A0">
        <w:tblPrEx>
          <w:tblCellMar>
            <w:top w:w="0" w:type="dxa"/>
            <w:bottom w:w="0" w:type="dxa"/>
          </w:tblCellMar>
        </w:tblPrEx>
        <w:trPr>
          <w:trHeight w:val="240"/>
        </w:trPr>
        <w:tc>
          <w:tcPr>
            <w:tcW w:w="2535" w:type="dxa"/>
            <w:tcBorders>
              <w:bottom w:val="single" w:sz="12" w:space="0" w:color="auto"/>
            </w:tcBorders>
            <w:shd w:val="clear" w:color="auto" w:fill="auto"/>
          </w:tcPr>
          <w:p w:rsidR="004555A0" w:rsidRDefault="004555A0">
            <w:pPr>
              <w:pStyle w:val="a5"/>
              <w:rPr>
                <w:lang w:val="fr-FR"/>
              </w:rPr>
            </w:pPr>
            <w:r>
              <w:rPr>
                <w:lang w:val="fr-FR"/>
              </w:rPr>
              <w:t>2006</w:t>
            </w:r>
          </w:p>
        </w:tc>
        <w:tc>
          <w:tcPr>
            <w:tcW w:w="5969" w:type="dxa"/>
            <w:tcBorders>
              <w:bottom w:val="single" w:sz="12" w:space="0" w:color="auto"/>
            </w:tcBorders>
            <w:shd w:val="clear" w:color="auto" w:fill="auto"/>
          </w:tcPr>
          <w:p w:rsidR="004555A0" w:rsidRDefault="004555A0">
            <w:pPr>
              <w:pStyle w:val="a5"/>
              <w:ind w:right="0"/>
              <w:jc w:val="right"/>
              <w:rPr>
                <w:lang w:val="fr-FR"/>
              </w:rPr>
            </w:pPr>
            <w:r>
              <w:rPr>
                <w:lang w:val="fr-FR"/>
              </w:rPr>
              <w:t>25,000.00</w:t>
            </w:r>
          </w:p>
        </w:tc>
      </w:tr>
    </w:tbl>
    <w:p w:rsidR="004555A0" w:rsidRDefault="004555A0">
      <w:pPr>
        <w:pStyle w:val="SingleTxtGC"/>
        <w:spacing w:after="0" w:line="200" w:lineRule="exact"/>
        <w:rPr>
          <w:rFonts w:hint="eastAsia"/>
        </w:rPr>
      </w:pPr>
    </w:p>
    <w:p w:rsidR="004555A0" w:rsidRDefault="004555A0">
      <w:pPr>
        <w:pStyle w:val="SingleTxtGC"/>
        <w:rPr>
          <w:rFonts w:hint="eastAsia"/>
        </w:rPr>
      </w:pPr>
      <w:r>
        <w:rPr>
          <w:rFonts w:eastAsia="KaiTi_GB2312" w:hint="eastAsia"/>
          <w:sz w:val="19"/>
          <w:szCs w:val="19"/>
        </w:rPr>
        <w:t>资料来源：</w:t>
      </w:r>
      <w:r>
        <w:rPr>
          <w:sz w:val="19"/>
          <w:szCs w:val="19"/>
          <w:lang w:val="en-GB"/>
        </w:rPr>
        <w:t>外交部</w:t>
      </w:r>
      <w:r>
        <w:rPr>
          <w:rFonts w:hint="eastAsia"/>
          <w:sz w:val="19"/>
          <w:szCs w:val="19"/>
          <w:lang w:val="fr-FR"/>
        </w:rPr>
        <w:t>。</w:t>
      </w:r>
    </w:p>
    <w:p w:rsidR="004555A0" w:rsidRDefault="004555A0">
      <w:pPr>
        <w:pStyle w:val="SingleTxtGC"/>
        <w:rPr>
          <w:rFonts w:hint="eastAsia"/>
          <w:lang w:val="fr-FR"/>
        </w:rPr>
      </w:pPr>
      <w:r>
        <w:rPr>
          <w:lang w:val="fr-FR"/>
        </w:rPr>
        <w:t>83.</w:t>
      </w:r>
      <w:r>
        <w:rPr>
          <w:rFonts w:hint="eastAsia"/>
          <w:lang w:val="fr-FR"/>
        </w:rPr>
        <w:t xml:space="preserve">  </w:t>
      </w:r>
      <w:r>
        <w:rPr>
          <w:rFonts w:hint="eastAsia"/>
          <w:lang w:val="fr-FR"/>
        </w:rPr>
        <w:t>下表概述了</w:t>
      </w:r>
      <w:r>
        <w:rPr>
          <w:rFonts w:hint="eastAsia"/>
          <w:lang w:val="fr-FR"/>
        </w:rPr>
        <w:t>1999</w:t>
      </w:r>
      <w:r>
        <w:rPr>
          <w:rFonts w:hint="eastAsia"/>
          <w:lang w:val="fr-FR"/>
        </w:rPr>
        <w:t>年以来向有利于妇女的基金和方案提供的捐款情况，显示了这些捐款在用于合作与发展的总预算</w:t>
      </w:r>
      <w:r>
        <w:rPr>
          <w:rFonts w:hint="eastAsia"/>
          <w:lang w:val="fr-FR"/>
        </w:rPr>
        <w:t>(</w:t>
      </w:r>
      <w:r>
        <w:rPr>
          <w:rFonts w:hint="eastAsia"/>
          <w:lang w:val="fr-FR"/>
        </w:rPr>
        <w:t>欧元</w:t>
      </w:r>
      <w:r>
        <w:rPr>
          <w:rFonts w:hint="eastAsia"/>
          <w:lang w:val="fr-FR"/>
        </w:rPr>
        <w:t>)</w:t>
      </w:r>
      <w:r>
        <w:rPr>
          <w:rFonts w:hint="eastAsia"/>
          <w:lang w:val="fr-FR"/>
        </w:rPr>
        <w:t>中所占的比例。</w:t>
      </w:r>
    </w:p>
    <w:p w:rsidR="004555A0" w:rsidRDefault="004555A0">
      <w:pPr>
        <w:pStyle w:val="SingleTxtGC"/>
        <w:rPr>
          <w:rFonts w:eastAsia="SimHei"/>
          <w:lang w:val="fr-FR"/>
        </w:rPr>
      </w:pPr>
      <w:r>
        <w:rPr>
          <w:rFonts w:hint="eastAsia"/>
          <w:lang w:val="fr-FR"/>
        </w:rPr>
        <w:t>表</w:t>
      </w:r>
      <w:r>
        <w:rPr>
          <w:lang w:val="fr-FR"/>
        </w:rPr>
        <w:t>5</w:t>
      </w:r>
      <w:r>
        <w:rPr>
          <w:rFonts w:hint="eastAsia"/>
          <w:lang w:val="fr-FR"/>
        </w:rPr>
        <w:br/>
      </w:r>
      <w:r>
        <w:rPr>
          <w:rFonts w:eastAsia="SimHei" w:hint="eastAsia"/>
          <w:lang w:val="fr-FR"/>
        </w:rPr>
        <w:t>向有利于妇女的方案提供的捐款的数额变化情况</w:t>
      </w:r>
      <w:r>
        <w:rPr>
          <w:rFonts w:eastAsia="SimHei"/>
          <w:lang w:val="fr-FR"/>
        </w:rPr>
        <w:t>(1999-2006</w:t>
      </w:r>
      <w:r>
        <w:rPr>
          <w:rFonts w:eastAsia="SimHei" w:hint="eastAsia"/>
          <w:lang w:val="fr-FR"/>
        </w:rPr>
        <w:t>年</w:t>
      </w:r>
      <w:r>
        <w:rPr>
          <w:rFonts w:eastAsia="SimHei"/>
          <w:lang w:val="fr-FR"/>
        </w:rPr>
        <w:t>)</w:t>
      </w:r>
    </w:p>
    <w:tbl>
      <w:tblPr>
        <w:tblW w:w="7370" w:type="dxa"/>
        <w:tblInd w:w="1134" w:type="dxa"/>
        <w:tblCellMar>
          <w:left w:w="0" w:type="dxa"/>
          <w:right w:w="0" w:type="dxa"/>
        </w:tblCellMar>
        <w:tblLook w:val="00B7" w:firstRow="1" w:lastRow="0" w:firstColumn="1" w:lastColumn="0" w:noHBand="0" w:noVBand="0"/>
      </w:tblPr>
      <w:tblGrid>
        <w:gridCol w:w="878"/>
        <w:gridCol w:w="1348"/>
        <w:gridCol w:w="1365"/>
        <w:gridCol w:w="1680"/>
        <w:gridCol w:w="855"/>
        <w:gridCol w:w="1244"/>
      </w:tblGrid>
      <w:tr w:rsidR="004555A0">
        <w:tblPrEx>
          <w:tblCellMar>
            <w:top w:w="0" w:type="dxa"/>
            <w:bottom w:w="0" w:type="dxa"/>
          </w:tblCellMar>
        </w:tblPrEx>
        <w:trPr>
          <w:trHeight w:val="240"/>
        </w:trPr>
        <w:tc>
          <w:tcPr>
            <w:tcW w:w="878" w:type="dxa"/>
            <w:tcBorders>
              <w:top w:val="single" w:sz="4" w:space="0" w:color="auto"/>
              <w:bottom w:val="single" w:sz="12" w:space="0" w:color="auto"/>
            </w:tcBorders>
            <w:shd w:val="clear" w:color="auto" w:fill="auto"/>
            <w:vAlign w:val="bottom"/>
          </w:tcPr>
          <w:p w:rsidR="004555A0" w:rsidRDefault="004555A0">
            <w:pPr>
              <w:pStyle w:val="a0"/>
              <w:ind w:right="0"/>
              <w:rPr>
                <w:rFonts w:hint="eastAsia"/>
                <w:lang w:val="fr-FR"/>
              </w:rPr>
            </w:pPr>
            <w:r>
              <w:rPr>
                <w:rFonts w:hint="eastAsia"/>
                <w:lang w:val="fr-FR"/>
              </w:rPr>
              <w:t>财政年度</w:t>
            </w:r>
          </w:p>
        </w:tc>
        <w:tc>
          <w:tcPr>
            <w:tcW w:w="1348" w:type="dxa"/>
            <w:tcBorders>
              <w:top w:val="single" w:sz="4" w:space="0" w:color="auto"/>
              <w:bottom w:val="single" w:sz="12" w:space="0" w:color="auto"/>
            </w:tcBorders>
            <w:shd w:val="clear" w:color="auto" w:fill="auto"/>
            <w:vAlign w:val="bottom"/>
          </w:tcPr>
          <w:p w:rsidR="004555A0" w:rsidRDefault="004555A0">
            <w:pPr>
              <w:pStyle w:val="a0"/>
              <w:ind w:right="0"/>
              <w:jc w:val="right"/>
              <w:rPr>
                <w:rFonts w:hint="eastAsia"/>
                <w:lang w:val="fr-FR"/>
              </w:rPr>
            </w:pPr>
            <w:r>
              <w:rPr>
                <w:rFonts w:hint="eastAsia"/>
                <w:lang w:val="fr-FR"/>
              </w:rPr>
              <w:t>用于合作的</w:t>
            </w:r>
            <w:r>
              <w:rPr>
                <w:lang w:val="fr-FR"/>
              </w:rPr>
              <w:br/>
            </w:r>
            <w:r>
              <w:rPr>
                <w:rFonts w:hint="eastAsia"/>
                <w:lang w:val="fr-FR"/>
              </w:rPr>
              <w:t>预算总额</w:t>
            </w:r>
          </w:p>
        </w:tc>
        <w:tc>
          <w:tcPr>
            <w:tcW w:w="1365" w:type="dxa"/>
            <w:tcBorders>
              <w:top w:val="single" w:sz="4" w:space="0" w:color="auto"/>
              <w:bottom w:val="single" w:sz="12" w:space="0" w:color="auto"/>
            </w:tcBorders>
            <w:shd w:val="clear" w:color="auto" w:fill="auto"/>
            <w:vAlign w:val="bottom"/>
          </w:tcPr>
          <w:p w:rsidR="004555A0" w:rsidRDefault="004555A0">
            <w:pPr>
              <w:pStyle w:val="a0"/>
              <w:ind w:right="0"/>
              <w:jc w:val="right"/>
              <w:rPr>
                <w:lang w:val="fr-FR"/>
              </w:rPr>
            </w:pPr>
            <w:r>
              <w:rPr>
                <w:rFonts w:hint="eastAsia"/>
                <w:lang w:val="fr-FR"/>
              </w:rPr>
              <w:t>向联合国基金</w:t>
            </w:r>
            <w:r>
              <w:rPr>
                <w:lang w:val="fr-FR"/>
              </w:rPr>
              <w:br/>
            </w:r>
            <w:r>
              <w:rPr>
                <w:rFonts w:hint="eastAsia"/>
                <w:lang w:val="fr-FR"/>
              </w:rPr>
              <w:t>和方案支付的</w:t>
            </w:r>
            <w:r>
              <w:rPr>
                <w:lang w:val="fr-FR"/>
              </w:rPr>
              <w:br/>
            </w:r>
            <w:r>
              <w:rPr>
                <w:rFonts w:hint="eastAsia"/>
                <w:lang w:val="fr-FR"/>
              </w:rPr>
              <w:t>总额</w:t>
            </w:r>
          </w:p>
        </w:tc>
        <w:tc>
          <w:tcPr>
            <w:tcW w:w="1680" w:type="dxa"/>
            <w:tcBorders>
              <w:top w:val="single" w:sz="4" w:space="0" w:color="auto"/>
              <w:bottom w:val="single" w:sz="12" w:space="0" w:color="auto"/>
            </w:tcBorders>
            <w:shd w:val="clear" w:color="auto" w:fill="auto"/>
            <w:vAlign w:val="bottom"/>
          </w:tcPr>
          <w:p w:rsidR="004555A0" w:rsidRDefault="004555A0">
            <w:pPr>
              <w:pStyle w:val="a0"/>
              <w:ind w:right="0"/>
              <w:jc w:val="right"/>
              <w:rPr>
                <w:lang w:val="fr-FR"/>
              </w:rPr>
            </w:pPr>
            <w:r>
              <w:rPr>
                <w:rFonts w:hint="eastAsia"/>
                <w:lang w:val="fr-FR"/>
              </w:rPr>
              <w:t>向妇女地位委员会</w:t>
            </w:r>
            <w:r>
              <w:rPr>
                <w:lang w:val="fr-FR"/>
              </w:rPr>
              <w:br/>
            </w:r>
            <w:r>
              <w:rPr>
                <w:rFonts w:hint="eastAsia"/>
                <w:lang w:val="fr-FR"/>
              </w:rPr>
              <w:t>和妇发基金支付的</w:t>
            </w:r>
            <w:r>
              <w:rPr>
                <w:lang w:val="fr-FR"/>
              </w:rPr>
              <w:br/>
            </w:r>
            <w:r>
              <w:rPr>
                <w:rFonts w:hint="eastAsia"/>
                <w:lang w:val="fr-FR"/>
              </w:rPr>
              <w:t>数额</w:t>
            </w:r>
          </w:p>
        </w:tc>
        <w:tc>
          <w:tcPr>
            <w:tcW w:w="855" w:type="dxa"/>
            <w:tcBorders>
              <w:top w:val="single" w:sz="4" w:space="0" w:color="auto"/>
              <w:bottom w:val="single" w:sz="12" w:space="0" w:color="auto"/>
            </w:tcBorders>
            <w:shd w:val="clear" w:color="auto" w:fill="auto"/>
            <w:vAlign w:val="bottom"/>
          </w:tcPr>
          <w:p w:rsidR="004555A0" w:rsidRDefault="004555A0">
            <w:pPr>
              <w:pStyle w:val="a0"/>
              <w:ind w:right="0"/>
              <w:jc w:val="right"/>
              <w:rPr>
                <w:lang w:val="fr-FR"/>
              </w:rPr>
            </w:pPr>
            <w:r>
              <w:rPr>
                <w:rFonts w:hint="eastAsia"/>
                <w:lang w:val="fr-FR"/>
              </w:rPr>
              <w:t>比上一年</w:t>
            </w:r>
            <w:r>
              <w:rPr>
                <w:lang w:val="fr-FR"/>
              </w:rPr>
              <w:br/>
            </w:r>
            <w:r>
              <w:rPr>
                <w:rFonts w:hint="eastAsia"/>
                <w:lang w:val="fr-FR"/>
              </w:rPr>
              <w:t>增加</w:t>
            </w:r>
            <w:r>
              <w:rPr>
                <w:rFonts w:hint="eastAsia"/>
                <w:lang w:val="fr-FR"/>
              </w:rPr>
              <w:t>(%)</w:t>
            </w:r>
          </w:p>
        </w:tc>
        <w:tc>
          <w:tcPr>
            <w:tcW w:w="1244" w:type="dxa"/>
            <w:tcBorders>
              <w:top w:val="single" w:sz="4" w:space="0" w:color="auto"/>
              <w:bottom w:val="single" w:sz="12" w:space="0" w:color="auto"/>
            </w:tcBorders>
            <w:shd w:val="clear" w:color="auto" w:fill="auto"/>
            <w:vAlign w:val="bottom"/>
          </w:tcPr>
          <w:p w:rsidR="004555A0" w:rsidRDefault="004555A0">
            <w:pPr>
              <w:pStyle w:val="a0"/>
              <w:ind w:right="0"/>
              <w:jc w:val="right"/>
              <w:rPr>
                <w:lang w:val="fr-FR"/>
              </w:rPr>
            </w:pPr>
            <w:r>
              <w:rPr>
                <w:rFonts w:hint="eastAsia"/>
                <w:lang w:val="fr-FR"/>
              </w:rPr>
              <w:t>占用于合作的预算总额的</w:t>
            </w:r>
            <w:r>
              <w:rPr>
                <w:lang w:val="fr-FR"/>
              </w:rPr>
              <w:br/>
            </w:r>
            <w:r>
              <w:rPr>
                <w:rFonts w:hint="eastAsia"/>
                <w:lang w:val="fr-FR"/>
              </w:rPr>
              <w:t>百分比</w:t>
            </w:r>
          </w:p>
        </w:tc>
      </w:tr>
      <w:tr w:rsidR="004555A0">
        <w:tblPrEx>
          <w:tblCellMar>
            <w:top w:w="0" w:type="dxa"/>
            <w:bottom w:w="0" w:type="dxa"/>
          </w:tblCellMar>
        </w:tblPrEx>
        <w:trPr>
          <w:trHeight w:val="240"/>
        </w:trPr>
        <w:tc>
          <w:tcPr>
            <w:tcW w:w="878" w:type="dxa"/>
            <w:tcBorders>
              <w:top w:val="single" w:sz="12" w:space="0" w:color="auto"/>
            </w:tcBorders>
            <w:shd w:val="clear" w:color="auto" w:fill="auto"/>
          </w:tcPr>
          <w:p w:rsidR="004555A0" w:rsidRDefault="004555A0">
            <w:pPr>
              <w:pStyle w:val="a5"/>
              <w:rPr>
                <w:lang w:val="fr-FR"/>
              </w:rPr>
            </w:pPr>
            <w:r>
              <w:rPr>
                <w:lang w:val="fr-FR"/>
              </w:rPr>
              <w:t>1999</w:t>
            </w:r>
          </w:p>
        </w:tc>
        <w:tc>
          <w:tcPr>
            <w:tcW w:w="1348" w:type="dxa"/>
            <w:tcBorders>
              <w:top w:val="single" w:sz="12" w:space="0" w:color="auto"/>
            </w:tcBorders>
            <w:shd w:val="clear" w:color="auto" w:fill="auto"/>
          </w:tcPr>
          <w:p w:rsidR="004555A0" w:rsidRDefault="004555A0">
            <w:pPr>
              <w:pStyle w:val="a5"/>
              <w:ind w:right="0"/>
              <w:jc w:val="right"/>
              <w:rPr>
                <w:lang w:val="fr-FR"/>
              </w:rPr>
            </w:pPr>
            <w:r>
              <w:rPr>
                <w:lang w:val="fr-FR"/>
              </w:rPr>
              <w:t>298,367.47</w:t>
            </w:r>
          </w:p>
        </w:tc>
        <w:tc>
          <w:tcPr>
            <w:tcW w:w="1365" w:type="dxa"/>
            <w:tcBorders>
              <w:top w:val="single" w:sz="12" w:space="0" w:color="auto"/>
            </w:tcBorders>
            <w:shd w:val="clear" w:color="auto" w:fill="auto"/>
          </w:tcPr>
          <w:p w:rsidR="004555A0" w:rsidRDefault="004555A0">
            <w:pPr>
              <w:pStyle w:val="a5"/>
              <w:ind w:right="0"/>
              <w:jc w:val="right"/>
              <w:rPr>
                <w:lang w:val="fr-FR"/>
              </w:rPr>
            </w:pPr>
            <w:r>
              <w:rPr>
                <w:lang w:val="fr-FR"/>
              </w:rPr>
              <w:t>117,918.69</w:t>
            </w:r>
          </w:p>
        </w:tc>
        <w:tc>
          <w:tcPr>
            <w:tcW w:w="1680" w:type="dxa"/>
            <w:tcBorders>
              <w:top w:val="single" w:sz="12" w:space="0" w:color="auto"/>
            </w:tcBorders>
            <w:shd w:val="clear" w:color="auto" w:fill="auto"/>
          </w:tcPr>
          <w:p w:rsidR="004555A0" w:rsidRDefault="004555A0">
            <w:pPr>
              <w:pStyle w:val="a5"/>
              <w:ind w:right="0"/>
              <w:jc w:val="right"/>
              <w:rPr>
                <w:lang w:val="fr-FR"/>
              </w:rPr>
            </w:pPr>
            <w:r>
              <w:rPr>
                <w:lang w:val="fr-FR"/>
              </w:rPr>
              <w:t>11,252.39</w:t>
            </w:r>
          </w:p>
        </w:tc>
        <w:tc>
          <w:tcPr>
            <w:tcW w:w="855" w:type="dxa"/>
            <w:tcBorders>
              <w:top w:val="single" w:sz="12" w:space="0" w:color="auto"/>
            </w:tcBorders>
            <w:shd w:val="clear" w:color="auto" w:fill="auto"/>
          </w:tcPr>
          <w:p w:rsidR="004555A0" w:rsidRDefault="004555A0">
            <w:pPr>
              <w:pStyle w:val="a5"/>
              <w:ind w:right="0"/>
              <w:jc w:val="right"/>
              <w:rPr>
                <w:lang w:val="fr-FR"/>
              </w:rPr>
            </w:pPr>
            <w:r>
              <w:rPr>
                <w:lang w:val="fr-FR"/>
              </w:rPr>
              <w:t>---</w:t>
            </w:r>
          </w:p>
        </w:tc>
        <w:tc>
          <w:tcPr>
            <w:tcW w:w="1244" w:type="dxa"/>
            <w:tcBorders>
              <w:top w:val="single" w:sz="12" w:space="0" w:color="auto"/>
            </w:tcBorders>
            <w:shd w:val="clear" w:color="auto" w:fill="auto"/>
          </w:tcPr>
          <w:p w:rsidR="004555A0" w:rsidRDefault="004555A0">
            <w:pPr>
              <w:pStyle w:val="a5"/>
              <w:ind w:right="0"/>
              <w:jc w:val="right"/>
              <w:rPr>
                <w:lang w:val="fr-FR"/>
              </w:rPr>
            </w:pPr>
            <w:r>
              <w:rPr>
                <w:lang w:val="fr-FR"/>
              </w:rPr>
              <w:t>3.77%</w:t>
            </w:r>
          </w:p>
        </w:tc>
      </w:tr>
      <w:tr w:rsidR="004555A0">
        <w:tblPrEx>
          <w:tblCellMar>
            <w:top w:w="0" w:type="dxa"/>
            <w:bottom w:w="0" w:type="dxa"/>
          </w:tblCellMar>
        </w:tblPrEx>
        <w:trPr>
          <w:trHeight w:val="240"/>
        </w:trPr>
        <w:tc>
          <w:tcPr>
            <w:tcW w:w="878" w:type="dxa"/>
            <w:shd w:val="clear" w:color="auto" w:fill="auto"/>
          </w:tcPr>
          <w:p w:rsidR="004555A0" w:rsidRDefault="004555A0">
            <w:pPr>
              <w:pStyle w:val="a5"/>
              <w:rPr>
                <w:lang w:val="fr-FR"/>
              </w:rPr>
            </w:pPr>
            <w:r>
              <w:rPr>
                <w:lang w:val="fr-FR"/>
              </w:rPr>
              <w:t>2000</w:t>
            </w:r>
          </w:p>
        </w:tc>
        <w:tc>
          <w:tcPr>
            <w:tcW w:w="1348" w:type="dxa"/>
            <w:shd w:val="clear" w:color="auto" w:fill="auto"/>
          </w:tcPr>
          <w:p w:rsidR="004555A0" w:rsidRDefault="004555A0">
            <w:pPr>
              <w:pStyle w:val="a5"/>
              <w:ind w:right="0"/>
              <w:jc w:val="right"/>
              <w:rPr>
                <w:lang w:val="fr-FR"/>
              </w:rPr>
            </w:pPr>
            <w:r>
              <w:rPr>
                <w:lang w:val="fr-FR"/>
              </w:rPr>
              <w:t>485,212.49</w:t>
            </w:r>
          </w:p>
        </w:tc>
        <w:tc>
          <w:tcPr>
            <w:tcW w:w="1365" w:type="dxa"/>
            <w:shd w:val="clear" w:color="auto" w:fill="auto"/>
          </w:tcPr>
          <w:p w:rsidR="004555A0" w:rsidRDefault="004555A0">
            <w:pPr>
              <w:pStyle w:val="a5"/>
              <w:ind w:right="0"/>
              <w:jc w:val="right"/>
              <w:rPr>
                <w:lang w:val="fr-FR"/>
              </w:rPr>
            </w:pPr>
            <w:r>
              <w:rPr>
                <w:lang w:val="fr-FR"/>
              </w:rPr>
              <w:t>124,563.97</w:t>
            </w:r>
          </w:p>
        </w:tc>
        <w:tc>
          <w:tcPr>
            <w:tcW w:w="1680" w:type="dxa"/>
            <w:shd w:val="clear" w:color="auto" w:fill="auto"/>
          </w:tcPr>
          <w:p w:rsidR="004555A0" w:rsidRDefault="004555A0">
            <w:pPr>
              <w:pStyle w:val="a5"/>
              <w:ind w:right="0"/>
              <w:jc w:val="right"/>
              <w:rPr>
                <w:lang w:val="fr-FR"/>
              </w:rPr>
            </w:pPr>
            <w:r>
              <w:rPr>
                <w:lang w:val="fr-FR"/>
              </w:rPr>
              <w:t>11,815.01</w:t>
            </w:r>
          </w:p>
        </w:tc>
        <w:tc>
          <w:tcPr>
            <w:tcW w:w="855" w:type="dxa"/>
            <w:shd w:val="clear" w:color="auto" w:fill="auto"/>
          </w:tcPr>
          <w:p w:rsidR="004555A0" w:rsidRDefault="004555A0">
            <w:pPr>
              <w:pStyle w:val="a5"/>
              <w:ind w:right="0"/>
              <w:jc w:val="right"/>
              <w:rPr>
                <w:lang w:val="fr-FR"/>
              </w:rPr>
            </w:pPr>
            <w:r>
              <w:rPr>
                <w:lang w:val="fr-FR"/>
              </w:rPr>
              <w:t>5%</w:t>
            </w:r>
          </w:p>
        </w:tc>
        <w:tc>
          <w:tcPr>
            <w:tcW w:w="1244" w:type="dxa"/>
            <w:shd w:val="clear" w:color="auto" w:fill="auto"/>
          </w:tcPr>
          <w:p w:rsidR="004555A0" w:rsidRDefault="004555A0">
            <w:pPr>
              <w:pStyle w:val="a5"/>
              <w:ind w:right="0"/>
              <w:jc w:val="right"/>
              <w:rPr>
                <w:lang w:val="fr-FR"/>
              </w:rPr>
            </w:pPr>
            <w:r>
              <w:rPr>
                <w:lang w:val="fr-FR"/>
              </w:rPr>
              <w:t>2.43%</w:t>
            </w:r>
          </w:p>
        </w:tc>
      </w:tr>
      <w:tr w:rsidR="004555A0">
        <w:tblPrEx>
          <w:tblCellMar>
            <w:top w:w="0" w:type="dxa"/>
            <w:bottom w:w="0" w:type="dxa"/>
          </w:tblCellMar>
        </w:tblPrEx>
        <w:trPr>
          <w:trHeight w:val="240"/>
        </w:trPr>
        <w:tc>
          <w:tcPr>
            <w:tcW w:w="878" w:type="dxa"/>
            <w:shd w:val="clear" w:color="auto" w:fill="auto"/>
          </w:tcPr>
          <w:p w:rsidR="004555A0" w:rsidRDefault="004555A0">
            <w:pPr>
              <w:pStyle w:val="a5"/>
              <w:rPr>
                <w:lang w:val="fr-FR"/>
              </w:rPr>
            </w:pPr>
            <w:r>
              <w:rPr>
                <w:lang w:val="fr-FR"/>
              </w:rPr>
              <w:t>2001</w:t>
            </w:r>
          </w:p>
        </w:tc>
        <w:tc>
          <w:tcPr>
            <w:tcW w:w="1348" w:type="dxa"/>
            <w:shd w:val="clear" w:color="auto" w:fill="auto"/>
          </w:tcPr>
          <w:p w:rsidR="004555A0" w:rsidRDefault="004555A0">
            <w:pPr>
              <w:pStyle w:val="a5"/>
              <w:ind w:right="0"/>
              <w:jc w:val="right"/>
              <w:rPr>
                <w:lang w:val="fr-FR"/>
              </w:rPr>
            </w:pPr>
            <w:r>
              <w:rPr>
                <w:lang w:val="fr-FR"/>
              </w:rPr>
              <w:t>426,037.37</w:t>
            </w:r>
          </w:p>
        </w:tc>
        <w:tc>
          <w:tcPr>
            <w:tcW w:w="1365" w:type="dxa"/>
            <w:shd w:val="clear" w:color="auto" w:fill="auto"/>
          </w:tcPr>
          <w:p w:rsidR="004555A0" w:rsidRDefault="004555A0">
            <w:pPr>
              <w:pStyle w:val="a5"/>
              <w:ind w:right="0"/>
              <w:jc w:val="right"/>
              <w:rPr>
                <w:lang w:val="fr-FR"/>
              </w:rPr>
            </w:pPr>
            <w:r>
              <w:rPr>
                <w:lang w:val="fr-FR"/>
              </w:rPr>
              <w:t>131,844.27</w:t>
            </w:r>
          </w:p>
        </w:tc>
        <w:tc>
          <w:tcPr>
            <w:tcW w:w="1680" w:type="dxa"/>
            <w:shd w:val="clear" w:color="auto" w:fill="auto"/>
          </w:tcPr>
          <w:p w:rsidR="004555A0" w:rsidRDefault="004555A0">
            <w:pPr>
              <w:pStyle w:val="a5"/>
              <w:ind w:right="0"/>
              <w:jc w:val="right"/>
              <w:rPr>
                <w:lang w:val="fr-FR"/>
              </w:rPr>
            </w:pPr>
            <w:r>
              <w:rPr>
                <w:lang w:val="fr-FR"/>
              </w:rPr>
              <w:t>12,490.15</w:t>
            </w:r>
          </w:p>
        </w:tc>
        <w:tc>
          <w:tcPr>
            <w:tcW w:w="855" w:type="dxa"/>
            <w:shd w:val="clear" w:color="auto" w:fill="auto"/>
          </w:tcPr>
          <w:p w:rsidR="004555A0" w:rsidRDefault="004555A0">
            <w:pPr>
              <w:pStyle w:val="a5"/>
              <w:ind w:right="0"/>
              <w:jc w:val="right"/>
              <w:rPr>
                <w:lang w:val="fr-FR"/>
              </w:rPr>
            </w:pPr>
            <w:r>
              <w:rPr>
                <w:lang w:val="fr-FR"/>
              </w:rPr>
              <w:t>5.71%</w:t>
            </w:r>
          </w:p>
        </w:tc>
        <w:tc>
          <w:tcPr>
            <w:tcW w:w="1244" w:type="dxa"/>
            <w:shd w:val="clear" w:color="auto" w:fill="auto"/>
          </w:tcPr>
          <w:p w:rsidR="004555A0" w:rsidRDefault="004555A0">
            <w:pPr>
              <w:pStyle w:val="a5"/>
              <w:ind w:right="0"/>
              <w:jc w:val="right"/>
              <w:rPr>
                <w:lang w:val="fr-FR"/>
              </w:rPr>
            </w:pPr>
            <w:r>
              <w:rPr>
                <w:lang w:val="fr-FR"/>
              </w:rPr>
              <w:t>2.93%</w:t>
            </w:r>
          </w:p>
        </w:tc>
      </w:tr>
      <w:tr w:rsidR="004555A0">
        <w:tblPrEx>
          <w:tblCellMar>
            <w:top w:w="0" w:type="dxa"/>
            <w:bottom w:w="0" w:type="dxa"/>
          </w:tblCellMar>
        </w:tblPrEx>
        <w:trPr>
          <w:trHeight w:val="240"/>
        </w:trPr>
        <w:tc>
          <w:tcPr>
            <w:tcW w:w="878" w:type="dxa"/>
            <w:shd w:val="clear" w:color="auto" w:fill="auto"/>
          </w:tcPr>
          <w:p w:rsidR="004555A0" w:rsidRDefault="004555A0">
            <w:pPr>
              <w:pStyle w:val="a5"/>
              <w:rPr>
                <w:lang w:val="fr-FR"/>
              </w:rPr>
            </w:pPr>
            <w:r>
              <w:rPr>
                <w:lang w:val="fr-FR"/>
              </w:rPr>
              <w:t>2002</w:t>
            </w:r>
          </w:p>
        </w:tc>
        <w:tc>
          <w:tcPr>
            <w:tcW w:w="1348" w:type="dxa"/>
            <w:shd w:val="clear" w:color="auto" w:fill="auto"/>
          </w:tcPr>
          <w:p w:rsidR="004555A0" w:rsidRDefault="004555A0">
            <w:pPr>
              <w:pStyle w:val="a5"/>
              <w:ind w:right="0"/>
              <w:jc w:val="right"/>
              <w:rPr>
                <w:lang w:val="fr-FR"/>
              </w:rPr>
            </w:pPr>
            <w:r>
              <w:rPr>
                <w:lang w:val="fr-FR"/>
              </w:rPr>
              <w:t>466,701.62</w:t>
            </w:r>
          </w:p>
        </w:tc>
        <w:tc>
          <w:tcPr>
            <w:tcW w:w="1365" w:type="dxa"/>
            <w:shd w:val="clear" w:color="auto" w:fill="auto"/>
          </w:tcPr>
          <w:p w:rsidR="004555A0" w:rsidRDefault="004555A0">
            <w:pPr>
              <w:pStyle w:val="a5"/>
              <w:ind w:right="0"/>
              <w:jc w:val="right"/>
              <w:rPr>
                <w:lang w:val="fr-FR"/>
              </w:rPr>
            </w:pPr>
            <w:r>
              <w:rPr>
                <w:lang w:val="fr-FR"/>
              </w:rPr>
              <w:t>132,698.53</w:t>
            </w:r>
          </w:p>
        </w:tc>
        <w:tc>
          <w:tcPr>
            <w:tcW w:w="1680" w:type="dxa"/>
            <w:shd w:val="clear" w:color="auto" w:fill="auto"/>
          </w:tcPr>
          <w:p w:rsidR="004555A0" w:rsidRDefault="004555A0">
            <w:pPr>
              <w:pStyle w:val="a5"/>
              <w:ind w:right="0"/>
              <w:jc w:val="right"/>
              <w:rPr>
                <w:lang w:val="fr-FR"/>
              </w:rPr>
            </w:pPr>
            <w:r>
              <w:rPr>
                <w:lang w:val="fr-FR"/>
              </w:rPr>
              <w:t>12,575.96</w:t>
            </w:r>
          </w:p>
        </w:tc>
        <w:tc>
          <w:tcPr>
            <w:tcW w:w="855" w:type="dxa"/>
            <w:shd w:val="clear" w:color="auto" w:fill="auto"/>
          </w:tcPr>
          <w:p w:rsidR="004555A0" w:rsidRDefault="004555A0">
            <w:pPr>
              <w:pStyle w:val="a5"/>
              <w:ind w:right="0"/>
              <w:jc w:val="right"/>
              <w:rPr>
                <w:lang w:val="fr-FR"/>
              </w:rPr>
            </w:pPr>
            <w:r>
              <w:rPr>
                <w:lang w:val="fr-FR"/>
              </w:rPr>
              <w:t>0.68%</w:t>
            </w:r>
          </w:p>
        </w:tc>
        <w:tc>
          <w:tcPr>
            <w:tcW w:w="1244" w:type="dxa"/>
            <w:shd w:val="clear" w:color="auto" w:fill="auto"/>
          </w:tcPr>
          <w:p w:rsidR="004555A0" w:rsidRDefault="004555A0">
            <w:pPr>
              <w:pStyle w:val="a5"/>
              <w:ind w:right="0"/>
              <w:jc w:val="right"/>
              <w:rPr>
                <w:lang w:val="fr-FR"/>
              </w:rPr>
            </w:pPr>
            <w:r>
              <w:rPr>
                <w:lang w:val="fr-FR"/>
              </w:rPr>
              <w:t>2.69%</w:t>
            </w:r>
          </w:p>
        </w:tc>
      </w:tr>
      <w:tr w:rsidR="004555A0">
        <w:tblPrEx>
          <w:tblCellMar>
            <w:top w:w="0" w:type="dxa"/>
            <w:bottom w:w="0" w:type="dxa"/>
          </w:tblCellMar>
        </w:tblPrEx>
        <w:trPr>
          <w:trHeight w:val="240"/>
        </w:trPr>
        <w:tc>
          <w:tcPr>
            <w:tcW w:w="878" w:type="dxa"/>
            <w:shd w:val="clear" w:color="auto" w:fill="auto"/>
          </w:tcPr>
          <w:p w:rsidR="004555A0" w:rsidRDefault="004555A0">
            <w:pPr>
              <w:pStyle w:val="a5"/>
              <w:rPr>
                <w:lang w:val="fr-FR"/>
              </w:rPr>
            </w:pPr>
            <w:r>
              <w:rPr>
                <w:lang w:val="fr-FR"/>
              </w:rPr>
              <w:t>2003</w:t>
            </w:r>
          </w:p>
        </w:tc>
        <w:tc>
          <w:tcPr>
            <w:tcW w:w="1348" w:type="dxa"/>
            <w:shd w:val="clear" w:color="auto" w:fill="auto"/>
          </w:tcPr>
          <w:p w:rsidR="004555A0" w:rsidRDefault="004555A0">
            <w:pPr>
              <w:pStyle w:val="a5"/>
              <w:ind w:right="0"/>
              <w:jc w:val="right"/>
              <w:rPr>
                <w:lang w:val="fr-FR"/>
              </w:rPr>
            </w:pPr>
            <w:r>
              <w:rPr>
                <w:lang w:val="fr-FR"/>
              </w:rPr>
              <w:t>500,515.52</w:t>
            </w:r>
          </w:p>
        </w:tc>
        <w:tc>
          <w:tcPr>
            <w:tcW w:w="1365" w:type="dxa"/>
            <w:shd w:val="clear" w:color="auto" w:fill="auto"/>
          </w:tcPr>
          <w:p w:rsidR="004555A0" w:rsidRDefault="004555A0">
            <w:pPr>
              <w:pStyle w:val="a5"/>
              <w:ind w:right="0"/>
              <w:jc w:val="right"/>
              <w:rPr>
                <w:lang w:val="fr-FR"/>
              </w:rPr>
            </w:pPr>
            <w:r>
              <w:rPr>
                <w:lang w:val="fr-FR"/>
              </w:rPr>
              <w:t>151,827.00</w:t>
            </w:r>
          </w:p>
        </w:tc>
        <w:tc>
          <w:tcPr>
            <w:tcW w:w="1680" w:type="dxa"/>
            <w:shd w:val="clear" w:color="auto" w:fill="auto"/>
          </w:tcPr>
          <w:p w:rsidR="004555A0" w:rsidRDefault="004555A0">
            <w:pPr>
              <w:pStyle w:val="a5"/>
              <w:ind w:right="0"/>
              <w:jc w:val="right"/>
              <w:rPr>
                <w:lang w:val="fr-FR"/>
              </w:rPr>
            </w:pPr>
            <w:r>
              <w:rPr>
                <w:lang w:val="fr-FR"/>
              </w:rPr>
              <w:t>13,431.00</w:t>
            </w:r>
          </w:p>
        </w:tc>
        <w:tc>
          <w:tcPr>
            <w:tcW w:w="855" w:type="dxa"/>
            <w:shd w:val="clear" w:color="auto" w:fill="auto"/>
          </w:tcPr>
          <w:p w:rsidR="004555A0" w:rsidRDefault="004555A0">
            <w:pPr>
              <w:pStyle w:val="a5"/>
              <w:ind w:right="0"/>
              <w:jc w:val="right"/>
              <w:rPr>
                <w:lang w:val="fr-FR"/>
              </w:rPr>
            </w:pPr>
            <w:r>
              <w:rPr>
                <w:lang w:val="fr-FR"/>
              </w:rPr>
              <w:t>6.79%</w:t>
            </w:r>
          </w:p>
        </w:tc>
        <w:tc>
          <w:tcPr>
            <w:tcW w:w="1244" w:type="dxa"/>
            <w:shd w:val="clear" w:color="auto" w:fill="auto"/>
          </w:tcPr>
          <w:p w:rsidR="004555A0" w:rsidRDefault="004555A0">
            <w:pPr>
              <w:pStyle w:val="a5"/>
              <w:ind w:right="0"/>
              <w:jc w:val="right"/>
              <w:rPr>
                <w:lang w:val="fr-FR"/>
              </w:rPr>
            </w:pPr>
            <w:r>
              <w:rPr>
                <w:lang w:val="fr-FR"/>
              </w:rPr>
              <w:t>2.68%</w:t>
            </w:r>
          </w:p>
        </w:tc>
      </w:tr>
      <w:tr w:rsidR="004555A0">
        <w:tblPrEx>
          <w:tblCellMar>
            <w:top w:w="0" w:type="dxa"/>
            <w:bottom w:w="0" w:type="dxa"/>
          </w:tblCellMar>
        </w:tblPrEx>
        <w:trPr>
          <w:trHeight w:val="240"/>
        </w:trPr>
        <w:tc>
          <w:tcPr>
            <w:tcW w:w="878" w:type="dxa"/>
            <w:shd w:val="clear" w:color="auto" w:fill="auto"/>
          </w:tcPr>
          <w:p w:rsidR="004555A0" w:rsidRDefault="004555A0">
            <w:pPr>
              <w:pStyle w:val="a5"/>
              <w:rPr>
                <w:lang w:val="fr-FR"/>
              </w:rPr>
            </w:pPr>
            <w:r>
              <w:rPr>
                <w:lang w:val="fr-FR"/>
              </w:rPr>
              <w:t>2004</w:t>
            </w:r>
          </w:p>
        </w:tc>
        <w:tc>
          <w:tcPr>
            <w:tcW w:w="1348" w:type="dxa"/>
            <w:shd w:val="clear" w:color="auto" w:fill="auto"/>
          </w:tcPr>
          <w:p w:rsidR="004555A0" w:rsidRDefault="004555A0">
            <w:pPr>
              <w:pStyle w:val="a5"/>
              <w:ind w:right="0"/>
              <w:jc w:val="right"/>
              <w:rPr>
                <w:lang w:val="fr-FR"/>
              </w:rPr>
            </w:pPr>
            <w:r>
              <w:rPr>
                <w:lang w:val="fr-FR"/>
              </w:rPr>
              <w:t>583,850.00</w:t>
            </w:r>
          </w:p>
        </w:tc>
        <w:tc>
          <w:tcPr>
            <w:tcW w:w="1365" w:type="dxa"/>
            <w:shd w:val="clear" w:color="auto" w:fill="auto"/>
          </w:tcPr>
          <w:p w:rsidR="004555A0" w:rsidRDefault="004555A0">
            <w:pPr>
              <w:pStyle w:val="a5"/>
              <w:ind w:right="0"/>
              <w:jc w:val="right"/>
              <w:rPr>
                <w:lang w:val="fr-FR"/>
              </w:rPr>
            </w:pPr>
            <w:r>
              <w:rPr>
                <w:lang w:val="fr-FR"/>
              </w:rPr>
              <w:t>178,000.00</w:t>
            </w:r>
          </w:p>
        </w:tc>
        <w:tc>
          <w:tcPr>
            <w:tcW w:w="1680" w:type="dxa"/>
            <w:shd w:val="clear" w:color="auto" w:fill="auto"/>
          </w:tcPr>
          <w:p w:rsidR="004555A0" w:rsidRDefault="004555A0">
            <w:pPr>
              <w:pStyle w:val="a5"/>
              <w:ind w:right="0"/>
              <w:jc w:val="right"/>
              <w:rPr>
                <w:lang w:val="fr-FR"/>
              </w:rPr>
            </w:pPr>
            <w:r>
              <w:rPr>
                <w:lang w:val="fr-FR"/>
              </w:rPr>
              <w:t>16,000.00</w:t>
            </w:r>
          </w:p>
        </w:tc>
        <w:tc>
          <w:tcPr>
            <w:tcW w:w="855" w:type="dxa"/>
            <w:shd w:val="clear" w:color="auto" w:fill="auto"/>
          </w:tcPr>
          <w:p w:rsidR="004555A0" w:rsidRDefault="004555A0">
            <w:pPr>
              <w:pStyle w:val="a5"/>
              <w:ind w:right="0"/>
              <w:jc w:val="right"/>
              <w:rPr>
                <w:lang w:val="fr-FR"/>
              </w:rPr>
            </w:pPr>
            <w:r>
              <w:rPr>
                <w:lang w:val="fr-FR"/>
              </w:rPr>
              <w:t>19.12%</w:t>
            </w:r>
          </w:p>
        </w:tc>
        <w:tc>
          <w:tcPr>
            <w:tcW w:w="1244" w:type="dxa"/>
            <w:shd w:val="clear" w:color="auto" w:fill="auto"/>
          </w:tcPr>
          <w:p w:rsidR="004555A0" w:rsidRDefault="004555A0">
            <w:pPr>
              <w:pStyle w:val="a5"/>
              <w:ind w:right="0"/>
              <w:jc w:val="right"/>
              <w:rPr>
                <w:lang w:val="fr-FR"/>
              </w:rPr>
            </w:pPr>
            <w:r>
              <w:rPr>
                <w:lang w:val="fr-FR"/>
              </w:rPr>
              <w:t>2.74%</w:t>
            </w:r>
          </w:p>
        </w:tc>
      </w:tr>
      <w:tr w:rsidR="004555A0">
        <w:tblPrEx>
          <w:tblCellMar>
            <w:top w:w="0" w:type="dxa"/>
            <w:bottom w:w="0" w:type="dxa"/>
          </w:tblCellMar>
        </w:tblPrEx>
        <w:trPr>
          <w:trHeight w:val="240"/>
        </w:trPr>
        <w:tc>
          <w:tcPr>
            <w:tcW w:w="878" w:type="dxa"/>
            <w:shd w:val="clear" w:color="auto" w:fill="auto"/>
          </w:tcPr>
          <w:p w:rsidR="004555A0" w:rsidRDefault="004555A0">
            <w:pPr>
              <w:pStyle w:val="a5"/>
              <w:rPr>
                <w:lang w:val="fr-FR"/>
              </w:rPr>
            </w:pPr>
            <w:r>
              <w:rPr>
                <w:lang w:val="fr-FR"/>
              </w:rPr>
              <w:t>2005</w:t>
            </w:r>
          </w:p>
        </w:tc>
        <w:tc>
          <w:tcPr>
            <w:tcW w:w="1348" w:type="dxa"/>
            <w:shd w:val="clear" w:color="auto" w:fill="auto"/>
          </w:tcPr>
          <w:p w:rsidR="004555A0" w:rsidRDefault="004555A0">
            <w:pPr>
              <w:pStyle w:val="a5"/>
              <w:ind w:right="0"/>
              <w:jc w:val="right"/>
              <w:rPr>
                <w:lang w:val="fr-FR"/>
              </w:rPr>
            </w:pPr>
            <w:r>
              <w:rPr>
                <w:lang w:val="fr-FR"/>
              </w:rPr>
              <w:t>873,491.79</w:t>
            </w:r>
          </w:p>
        </w:tc>
        <w:tc>
          <w:tcPr>
            <w:tcW w:w="1365" w:type="dxa"/>
            <w:shd w:val="clear" w:color="auto" w:fill="auto"/>
          </w:tcPr>
          <w:p w:rsidR="004555A0" w:rsidRDefault="004555A0">
            <w:pPr>
              <w:pStyle w:val="a5"/>
              <w:ind w:right="0"/>
              <w:jc w:val="right"/>
              <w:rPr>
                <w:lang w:val="fr-FR"/>
              </w:rPr>
            </w:pPr>
            <w:r>
              <w:rPr>
                <w:lang w:val="fr-FR"/>
              </w:rPr>
              <w:t>226,000.00</w:t>
            </w:r>
          </w:p>
        </w:tc>
        <w:tc>
          <w:tcPr>
            <w:tcW w:w="1680" w:type="dxa"/>
            <w:shd w:val="clear" w:color="auto" w:fill="auto"/>
          </w:tcPr>
          <w:p w:rsidR="004555A0" w:rsidRDefault="004555A0">
            <w:pPr>
              <w:pStyle w:val="a5"/>
              <w:ind w:right="0"/>
              <w:jc w:val="right"/>
              <w:rPr>
                <w:lang w:val="fr-FR"/>
              </w:rPr>
            </w:pPr>
            <w:r>
              <w:rPr>
                <w:lang w:val="fr-FR"/>
              </w:rPr>
              <w:t>20,000.00</w:t>
            </w:r>
          </w:p>
        </w:tc>
        <w:tc>
          <w:tcPr>
            <w:tcW w:w="855" w:type="dxa"/>
            <w:shd w:val="clear" w:color="auto" w:fill="auto"/>
          </w:tcPr>
          <w:p w:rsidR="004555A0" w:rsidRDefault="004555A0">
            <w:pPr>
              <w:pStyle w:val="a5"/>
              <w:ind w:right="0"/>
              <w:jc w:val="right"/>
              <w:rPr>
                <w:lang w:val="fr-FR"/>
              </w:rPr>
            </w:pPr>
            <w:r>
              <w:rPr>
                <w:lang w:val="fr-FR"/>
              </w:rPr>
              <w:t>25%</w:t>
            </w:r>
          </w:p>
        </w:tc>
        <w:tc>
          <w:tcPr>
            <w:tcW w:w="1244" w:type="dxa"/>
            <w:shd w:val="clear" w:color="auto" w:fill="auto"/>
          </w:tcPr>
          <w:p w:rsidR="004555A0" w:rsidRDefault="004555A0">
            <w:pPr>
              <w:pStyle w:val="a5"/>
              <w:ind w:right="0"/>
              <w:jc w:val="right"/>
              <w:rPr>
                <w:lang w:val="fr-FR"/>
              </w:rPr>
            </w:pPr>
            <w:r>
              <w:rPr>
                <w:lang w:val="fr-FR"/>
              </w:rPr>
              <w:t>2.29%</w:t>
            </w:r>
          </w:p>
        </w:tc>
      </w:tr>
      <w:tr w:rsidR="004555A0">
        <w:tblPrEx>
          <w:tblCellMar>
            <w:top w:w="0" w:type="dxa"/>
            <w:bottom w:w="0" w:type="dxa"/>
          </w:tblCellMar>
        </w:tblPrEx>
        <w:trPr>
          <w:trHeight w:val="240"/>
        </w:trPr>
        <w:tc>
          <w:tcPr>
            <w:tcW w:w="878" w:type="dxa"/>
            <w:tcBorders>
              <w:bottom w:val="single" w:sz="12" w:space="0" w:color="auto"/>
            </w:tcBorders>
            <w:shd w:val="clear" w:color="auto" w:fill="auto"/>
          </w:tcPr>
          <w:p w:rsidR="004555A0" w:rsidRDefault="004555A0">
            <w:pPr>
              <w:pStyle w:val="a5"/>
              <w:rPr>
                <w:lang w:val="fr-FR"/>
              </w:rPr>
            </w:pPr>
            <w:r>
              <w:rPr>
                <w:lang w:val="fr-FR"/>
              </w:rPr>
              <w:t>2006</w:t>
            </w:r>
          </w:p>
        </w:tc>
        <w:tc>
          <w:tcPr>
            <w:tcW w:w="1348" w:type="dxa"/>
            <w:tcBorders>
              <w:bottom w:val="single" w:sz="12" w:space="0" w:color="auto"/>
            </w:tcBorders>
            <w:shd w:val="clear" w:color="auto" w:fill="auto"/>
          </w:tcPr>
          <w:p w:rsidR="004555A0" w:rsidRDefault="004555A0">
            <w:pPr>
              <w:pStyle w:val="a5"/>
              <w:ind w:right="0"/>
              <w:jc w:val="right"/>
              <w:rPr>
                <w:lang w:val="fr-FR"/>
              </w:rPr>
            </w:pPr>
            <w:r>
              <w:rPr>
                <w:lang w:val="fr-FR"/>
              </w:rPr>
              <w:t>1,060,085.48</w:t>
            </w:r>
          </w:p>
        </w:tc>
        <w:tc>
          <w:tcPr>
            <w:tcW w:w="1365" w:type="dxa"/>
            <w:tcBorders>
              <w:bottom w:val="single" w:sz="12" w:space="0" w:color="auto"/>
            </w:tcBorders>
            <w:shd w:val="clear" w:color="auto" w:fill="auto"/>
          </w:tcPr>
          <w:p w:rsidR="004555A0" w:rsidRDefault="004555A0">
            <w:pPr>
              <w:pStyle w:val="a5"/>
              <w:ind w:right="0"/>
              <w:jc w:val="right"/>
              <w:rPr>
                <w:lang w:val="fr-FR"/>
              </w:rPr>
            </w:pPr>
            <w:r>
              <w:rPr>
                <w:lang w:val="fr-FR"/>
              </w:rPr>
              <w:t>320,000.00</w:t>
            </w:r>
          </w:p>
        </w:tc>
        <w:tc>
          <w:tcPr>
            <w:tcW w:w="1680" w:type="dxa"/>
            <w:tcBorders>
              <w:bottom w:val="single" w:sz="12" w:space="0" w:color="auto"/>
            </w:tcBorders>
            <w:shd w:val="clear" w:color="auto" w:fill="auto"/>
          </w:tcPr>
          <w:p w:rsidR="004555A0" w:rsidRDefault="004555A0">
            <w:pPr>
              <w:pStyle w:val="a5"/>
              <w:ind w:right="0"/>
              <w:jc w:val="right"/>
              <w:rPr>
                <w:lang w:val="fr-FR"/>
              </w:rPr>
            </w:pPr>
            <w:r>
              <w:rPr>
                <w:lang w:val="fr-FR"/>
              </w:rPr>
              <w:t>25,000.00</w:t>
            </w:r>
          </w:p>
        </w:tc>
        <w:tc>
          <w:tcPr>
            <w:tcW w:w="855" w:type="dxa"/>
            <w:tcBorders>
              <w:bottom w:val="single" w:sz="12" w:space="0" w:color="auto"/>
            </w:tcBorders>
            <w:shd w:val="clear" w:color="auto" w:fill="auto"/>
          </w:tcPr>
          <w:p w:rsidR="004555A0" w:rsidRDefault="004555A0">
            <w:pPr>
              <w:pStyle w:val="a5"/>
              <w:ind w:right="0"/>
              <w:jc w:val="right"/>
              <w:rPr>
                <w:lang w:val="fr-FR"/>
              </w:rPr>
            </w:pPr>
            <w:r>
              <w:rPr>
                <w:lang w:val="fr-FR"/>
              </w:rPr>
              <w:t>25%</w:t>
            </w:r>
          </w:p>
        </w:tc>
        <w:tc>
          <w:tcPr>
            <w:tcW w:w="1244" w:type="dxa"/>
            <w:tcBorders>
              <w:bottom w:val="single" w:sz="12" w:space="0" w:color="auto"/>
            </w:tcBorders>
            <w:shd w:val="clear" w:color="auto" w:fill="auto"/>
          </w:tcPr>
          <w:p w:rsidR="004555A0" w:rsidRDefault="004555A0">
            <w:pPr>
              <w:pStyle w:val="a5"/>
              <w:ind w:right="0"/>
              <w:jc w:val="right"/>
              <w:rPr>
                <w:lang w:val="fr-FR"/>
              </w:rPr>
            </w:pPr>
            <w:r>
              <w:rPr>
                <w:lang w:val="fr-FR"/>
              </w:rPr>
              <w:t>2.35%</w:t>
            </w:r>
          </w:p>
        </w:tc>
      </w:tr>
    </w:tbl>
    <w:p w:rsidR="004555A0" w:rsidRDefault="004555A0">
      <w:pPr>
        <w:pStyle w:val="SingleTxtGC"/>
        <w:spacing w:after="0" w:line="200" w:lineRule="exact"/>
        <w:rPr>
          <w:rFonts w:hint="eastAsia"/>
        </w:rPr>
      </w:pPr>
    </w:p>
    <w:p w:rsidR="004555A0" w:rsidRDefault="004555A0">
      <w:pPr>
        <w:pStyle w:val="SingleTxtGC"/>
        <w:rPr>
          <w:rFonts w:hint="eastAsia"/>
        </w:rPr>
      </w:pPr>
      <w:r>
        <w:rPr>
          <w:rFonts w:eastAsia="KaiTi_GB2312" w:hint="eastAsia"/>
          <w:sz w:val="19"/>
          <w:szCs w:val="19"/>
        </w:rPr>
        <w:t>资料来源：</w:t>
      </w:r>
      <w:r>
        <w:rPr>
          <w:sz w:val="19"/>
          <w:szCs w:val="19"/>
          <w:lang w:val="en-GB"/>
        </w:rPr>
        <w:t>外交部</w:t>
      </w:r>
      <w:r>
        <w:rPr>
          <w:rFonts w:hint="eastAsia"/>
          <w:sz w:val="19"/>
          <w:szCs w:val="19"/>
          <w:lang w:val="fr-FR"/>
        </w:rPr>
        <w:t>。</w:t>
      </w:r>
    </w:p>
    <w:p w:rsidR="004555A0" w:rsidRDefault="004555A0">
      <w:pPr>
        <w:pStyle w:val="H23GC"/>
        <w:rPr>
          <w:lang w:val="fr-FR"/>
        </w:rPr>
      </w:pPr>
      <w:bookmarkStart w:id="64" w:name="_Toc279151064"/>
      <w:bookmarkStart w:id="65" w:name="_Toc300830885"/>
      <w:r>
        <w:rPr>
          <w:lang w:val="fr-FR"/>
        </w:rPr>
        <w:tab/>
        <w:t>3.</w:t>
      </w:r>
      <w:r>
        <w:rPr>
          <w:lang w:val="fr-FR"/>
        </w:rPr>
        <w:tab/>
      </w:r>
      <w:r>
        <w:rPr>
          <w:rFonts w:hint="eastAsia"/>
          <w:lang w:val="fr-FR"/>
        </w:rPr>
        <w:t>儿基会促进女童教育的运动</w:t>
      </w:r>
      <w:bookmarkEnd w:id="64"/>
      <w:bookmarkEnd w:id="65"/>
    </w:p>
    <w:p w:rsidR="004555A0" w:rsidRDefault="004555A0">
      <w:pPr>
        <w:pStyle w:val="SingleTxtGC"/>
        <w:rPr>
          <w:rFonts w:hint="eastAsia"/>
          <w:lang w:val="fr-FR"/>
        </w:rPr>
      </w:pPr>
      <w:r>
        <w:rPr>
          <w:lang w:val="fr-FR"/>
        </w:rPr>
        <w:t>84.</w:t>
      </w:r>
      <w:r>
        <w:rPr>
          <w:rFonts w:hint="eastAsia"/>
          <w:lang w:val="fr-FR"/>
        </w:rPr>
        <w:t xml:space="preserve">  </w:t>
      </w:r>
      <w:r>
        <w:rPr>
          <w:rFonts w:hint="eastAsia"/>
          <w:lang w:val="fr-FR"/>
        </w:rPr>
        <w:t>由于安道尔出资购买了</w:t>
      </w:r>
      <w:r>
        <w:rPr>
          <w:rFonts w:hint="eastAsia"/>
          <w:lang w:val="fr-FR"/>
        </w:rPr>
        <w:t>1,037</w:t>
      </w:r>
      <w:r>
        <w:rPr>
          <w:rFonts w:hint="eastAsia"/>
          <w:lang w:val="fr-FR"/>
        </w:rPr>
        <w:t>个书桌，最贫困地区的大约</w:t>
      </w:r>
      <w:r>
        <w:rPr>
          <w:rFonts w:hint="eastAsia"/>
          <w:lang w:val="fr-FR"/>
        </w:rPr>
        <w:t>5,000</w:t>
      </w:r>
      <w:r>
        <w:rPr>
          <w:rFonts w:hint="eastAsia"/>
          <w:lang w:val="fr-FR"/>
        </w:rPr>
        <w:t>所学校的环境得到了改善，这些地区的大多数学校都没有基本物质。</w:t>
      </w:r>
    </w:p>
    <w:p w:rsidR="004555A0" w:rsidRDefault="004555A0">
      <w:pPr>
        <w:pStyle w:val="SingleTxtGC"/>
        <w:rPr>
          <w:rFonts w:hint="eastAsia"/>
          <w:lang w:val="fr-FR"/>
        </w:rPr>
      </w:pPr>
      <w:bookmarkStart w:id="66" w:name="OLE_LINK2"/>
      <w:r>
        <w:rPr>
          <w:lang w:val="fr-FR"/>
        </w:rPr>
        <w:t>85.</w:t>
      </w:r>
      <w:bookmarkEnd w:id="66"/>
      <w:r>
        <w:rPr>
          <w:rFonts w:hint="eastAsia"/>
          <w:lang w:val="fr-FR"/>
        </w:rPr>
        <w:t xml:space="preserve">  </w:t>
      </w:r>
      <w:r>
        <w:rPr>
          <w:rFonts w:hint="eastAsia"/>
          <w:lang w:val="fr-FR"/>
        </w:rPr>
        <w:t>一部分资金还用于支付一名负责对非洲女童教育倡议进行内部评估的顾问的费用，以及支付外部评估阶段发生的交通费。两个阶段的评估证明是必要的，可以查明各种倡议以及直接以通过改善女童接受基础教育的情况来促进性别平等为目的的活动的有效性和影响。</w:t>
      </w:r>
    </w:p>
    <w:p w:rsidR="004555A0" w:rsidRDefault="004555A0">
      <w:pPr>
        <w:pStyle w:val="SingleTxtGC"/>
        <w:rPr>
          <w:rFonts w:hint="eastAsia"/>
          <w:lang w:val="fr-FR"/>
        </w:rPr>
      </w:pPr>
      <w:r>
        <w:rPr>
          <w:lang w:val="fr-FR"/>
        </w:rPr>
        <w:t>86.</w:t>
      </w:r>
      <w:r>
        <w:rPr>
          <w:rFonts w:hint="eastAsia"/>
          <w:lang w:val="fr-FR"/>
        </w:rPr>
        <w:t xml:space="preserve">  </w:t>
      </w:r>
      <w:r>
        <w:rPr>
          <w:rFonts w:hint="eastAsia"/>
          <w:lang w:val="fr-FR"/>
        </w:rPr>
        <w:t>目前，与儿基会在宏观层面建立了对话，该对话与女童教育发展政策和战略相结合，应对在</w:t>
      </w:r>
      <w:r>
        <w:rPr>
          <w:rFonts w:hint="eastAsia"/>
          <w:lang w:val="fr-FR"/>
        </w:rPr>
        <w:t>2015</w:t>
      </w:r>
      <w:r>
        <w:rPr>
          <w:rFonts w:hint="eastAsia"/>
          <w:lang w:val="fr-FR"/>
        </w:rPr>
        <w:t>年以前消除初等和中等教育领域的性别不平等的未来活动起到指导作用，从而实现千年发展目标之一。</w:t>
      </w:r>
    </w:p>
    <w:p w:rsidR="004555A0" w:rsidRDefault="004555A0">
      <w:pPr>
        <w:pStyle w:val="SingleTxtGC"/>
        <w:rPr>
          <w:rFonts w:hint="eastAsia"/>
          <w:lang w:val="fr-FR"/>
        </w:rPr>
      </w:pPr>
      <w:r>
        <w:rPr>
          <w:lang w:val="fr-FR"/>
        </w:rPr>
        <w:t>87.</w:t>
      </w:r>
      <w:r>
        <w:rPr>
          <w:rFonts w:hint="eastAsia"/>
          <w:lang w:val="fr-FR"/>
        </w:rPr>
        <w:t xml:space="preserve">  </w:t>
      </w:r>
      <w:r>
        <w:rPr>
          <w:rFonts w:hint="eastAsia"/>
          <w:lang w:val="fr-FR"/>
        </w:rPr>
        <w:t>儿基会的这一教育项目使得整整一代妇女的生活得到改善，还改善了未来一代，即能够行使其受教育权的妇女的子女对未来的看法。</w:t>
      </w:r>
    </w:p>
    <w:p w:rsidR="004555A0" w:rsidRDefault="004555A0">
      <w:pPr>
        <w:pStyle w:val="SingleTxtGC"/>
        <w:rPr>
          <w:rFonts w:eastAsia="SimHei"/>
          <w:lang w:val="fr-FR"/>
        </w:rPr>
      </w:pPr>
      <w:r>
        <w:rPr>
          <w:rFonts w:hint="eastAsia"/>
          <w:lang w:val="fr-FR"/>
        </w:rPr>
        <w:t>表</w:t>
      </w:r>
      <w:r>
        <w:rPr>
          <w:lang w:val="fr-FR"/>
        </w:rPr>
        <w:t>6</w:t>
      </w:r>
      <w:r>
        <w:rPr>
          <w:rFonts w:hint="eastAsia"/>
          <w:lang w:val="fr-FR"/>
        </w:rPr>
        <w:br/>
      </w:r>
      <w:r>
        <w:rPr>
          <w:rFonts w:eastAsia="SimHei" w:hint="eastAsia"/>
          <w:lang w:val="fr-FR"/>
        </w:rPr>
        <w:t>对女童教育运动的捐款</w:t>
      </w:r>
      <w:r>
        <w:rPr>
          <w:rFonts w:eastAsia="SimHei"/>
          <w:lang w:val="fr-FR"/>
        </w:rPr>
        <w:t>(2002</w:t>
      </w:r>
      <w:r>
        <w:rPr>
          <w:rFonts w:eastAsia="SimHei" w:hint="eastAsia"/>
          <w:lang w:val="fr-FR"/>
        </w:rPr>
        <w:t>和</w:t>
      </w:r>
      <w:r>
        <w:rPr>
          <w:rFonts w:eastAsia="SimHei"/>
          <w:lang w:val="fr-FR"/>
        </w:rPr>
        <w:t>2004</w:t>
      </w:r>
      <w:r>
        <w:rPr>
          <w:rFonts w:eastAsia="SimHei" w:hint="eastAsia"/>
          <w:lang w:val="fr-FR"/>
        </w:rPr>
        <w:t>年</w:t>
      </w:r>
      <w:r>
        <w:rPr>
          <w:rFonts w:eastAsia="SimHei"/>
          <w:lang w:val="fr-FR"/>
        </w:rPr>
        <w:t>)</w:t>
      </w:r>
    </w:p>
    <w:tbl>
      <w:tblPr>
        <w:tblW w:w="7370" w:type="dxa"/>
        <w:tblInd w:w="1134" w:type="dxa"/>
        <w:tblCellMar>
          <w:left w:w="0" w:type="dxa"/>
          <w:right w:w="0" w:type="dxa"/>
        </w:tblCellMar>
        <w:tblLook w:val="00B7" w:firstRow="1" w:lastRow="0" w:firstColumn="1" w:lastColumn="0" w:noHBand="0" w:noVBand="0"/>
      </w:tblPr>
      <w:tblGrid>
        <w:gridCol w:w="1854"/>
        <w:gridCol w:w="5516"/>
      </w:tblGrid>
      <w:tr w:rsidR="004555A0">
        <w:tblPrEx>
          <w:tblCellMar>
            <w:top w:w="0" w:type="dxa"/>
            <w:bottom w:w="0" w:type="dxa"/>
          </w:tblCellMar>
        </w:tblPrEx>
        <w:trPr>
          <w:trHeight w:val="240"/>
        </w:trPr>
        <w:tc>
          <w:tcPr>
            <w:tcW w:w="2107" w:type="dxa"/>
            <w:tcBorders>
              <w:top w:val="single" w:sz="4" w:space="0" w:color="auto"/>
              <w:bottom w:val="single" w:sz="12" w:space="0" w:color="auto"/>
            </w:tcBorders>
            <w:shd w:val="clear" w:color="auto" w:fill="auto"/>
            <w:vAlign w:val="bottom"/>
          </w:tcPr>
          <w:p w:rsidR="004555A0" w:rsidRDefault="004555A0">
            <w:pPr>
              <w:pStyle w:val="a0"/>
              <w:ind w:right="0"/>
              <w:rPr>
                <w:rFonts w:hint="eastAsia"/>
                <w:lang w:val="fr-FR"/>
              </w:rPr>
            </w:pPr>
            <w:r>
              <w:rPr>
                <w:rFonts w:hint="eastAsia"/>
                <w:lang w:val="fr-FR"/>
              </w:rPr>
              <w:t>财政年度</w:t>
            </w:r>
          </w:p>
        </w:tc>
        <w:tc>
          <w:tcPr>
            <w:tcW w:w="6397" w:type="dxa"/>
            <w:tcBorders>
              <w:top w:val="single" w:sz="4" w:space="0" w:color="auto"/>
              <w:bottom w:val="single" w:sz="12" w:space="0" w:color="auto"/>
            </w:tcBorders>
            <w:shd w:val="clear" w:color="auto" w:fill="auto"/>
            <w:vAlign w:val="bottom"/>
          </w:tcPr>
          <w:p w:rsidR="004555A0" w:rsidRDefault="004555A0">
            <w:pPr>
              <w:pStyle w:val="a0"/>
              <w:ind w:right="0"/>
              <w:jc w:val="right"/>
              <w:rPr>
                <w:lang w:val="fr-FR"/>
              </w:rPr>
            </w:pPr>
            <w:r>
              <w:rPr>
                <w:rFonts w:hint="eastAsia"/>
                <w:lang w:val="fr-FR"/>
              </w:rPr>
              <w:t>欧元金额</w:t>
            </w:r>
          </w:p>
        </w:tc>
      </w:tr>
      <w:tr w:rsidR="004555A0">
        <w:tblPrEx>
          <w:tblCellMar>
            <w:top w:w="0" w:type="dxa"/>
            <w:bottom w:w="0" w:type="dxa"/>
          </w:tblCellMar>
        </w:tblPrEx>
        <w:trPr>
          <w:trHeight w:val="240"/>
        </w:trPr>
        <w:tc>
          <w:tcPr>
            <w:tcW w:w="2107" w:type="dxa"/>
            <w:tcBorders>
              <w:top w:val="single" w:sz="12" w:space="0" w:color="auto"/>
            </w:tcBorders>
            <w:shd w:val="clear" w:color="auto" w:fill="auto"/>
          </w:tcPr>
          <w:p w:rsidR="004555A0" w:rsidRDefault="004555A0">
            <w:pPr>
              <w:pStyle w:val="a5"/>
              <w:rPr>
                <w:lang w:val="fr-FR"/>
              </w:rPr>
            </w:pPr>
            <w:r>
              <w:rPr>
                <w:lang w:val="fr-FR"/>
              </w:rPr>
              <w:t>2002</w:t>
            </w:r>
          </w:p>
        </w:tc>
        <w:tc>
          <w:tcPr>
            <w:tcW w:w="6397" w:type="dxa"/>
            <w:tcBorders>
              <w:top w:val="single" w:sz="12" w:space="0" w:color="auto"/>
            </w:tcBorders>
            <w:shd w:val="clear" w:color="auto" w:fill="auto"/>
          </w:tcPr>
          <w:p w:rsidR="004555A0" w:rsidRDefault="004555A0">
            <w:pPr>
              <w:pStyle w:val="a5"/>
              <w:ind w:right="0"/>
              <w:jc w:val="right"/>
              <w:rPr>
                <w:lang w:val="fr-FR"/>
              </w:rPr>
            </w:pPr>
            <w:r>
              <w:rPr>
                <w:lang w:val="fr-FR"/>
              </w:rPr>
              <w:t>50,000.00</w:t>
            </w:r>
          </w:p>
        </w:tc>
      </w:tr>
      <w:tr w:rsidR="004555A0">
        <w:tblPrEx>
          <w:tblCellMar>
            <w:top w:w="0" w:type="dxa"/>
            <w:bottom w:w="0" w:type="dxa"/>
          </w:tblCellMar>
        </w:tblPrEx>
        <w:trPr>
          <w:trHeight w:val="240"/>
        </w:trPr>
        <w:tc>
          <w:tcPr>
            <w:tcW w:w="2107" w:type="dxa"/>
            <w:tcBorders>
              <w:bottom w:val="single" w:sz="12" w:space="0" w:color="auto"/>
            </w:tcBorders>
            <w:shd w:val="clear" w:color="auto" w:fill="auto"/>
          </w:tcPr>
          <w:p w:rsidR="004555A0" w:rsidRDefault="004555A0">
            <w:pPr>
              <w:pStyle w:val="a5"/>
              <w:rPr>
                <w:lang w:val="fr-FR"/>
              </w:rPr>
            </w:pPr>
            <w:r>
              <w:rPr>
                <w:lang w:val="fr-FR"/>
              </w:rPr>
              <w:t>2004</w:t>
            </w:r>
          </w:p>
        </w:tc>
        <w:tc>
          <w:tcPr>
            <w:tcW w:w="6397" w:type="dxa"/>
            <w:tcBorders>
              <w:bottom w:val="single" w:sz="12" w:space="0" w:color="auto"/>
            </w:tcBorders>
            <w:shd w:val="clear" w:color="auto" w:fill="auto"/>
          </w:tcPr>
          <w:p w:rsidR="004555A0" w:rsidRDefault="004555A0">
            <w:pPr>
              <w:pStyle w:val="a5"/>
              <w:ind w:right="0"/>
              <w:jc w:val="right"/>
              <w:rPr>
                <w:lang w:val="fr-FR"/>
              </w:rPr>
            </w:pPr>
            <w:r>
              <w:rPr>
                <w:lang w:val="fr-FR"/>
              </w:rPr>
              <w:t>13,180.00</w:t>
            </w:r>
          </w:p>
        </w:tc>
      </w:tr>
    </w:tbl>
    <w:p w:rsidR="004555A0" w:rsidRDefault="004555A0">
      <w:pPr>
        <w:pStyle w:val="SingleTxtGC"/>
        <w:spacing w:after="0" w:line="200" w:lineRule="exact"/>
        <w:rPr>
          <w:rFonts w:hint="eastAsia"/>
        </w:rPr>
      </w:pPr>
    </w:p>
    <w:p w:rsidR="004555A0" w:rsidRDefault="004555A0">
      <w:pPr>
        <w:pStyle w:val="SingleTxtGC"/>
        <w:rPr>
          <w:rFonts w:hint="eastAsia"/>
        </w:rPr>
      </w:pPr>
      <w:r>
        <w:rPr>
          <w:rFonts w:eastAsia="KaiTi_GB2312" w:hint="eastAsia"/>
          <w:sz w:val="19"/>
          <w:szCs w:val="19"/>
        </w:rPr>
        <w:t>资料来源：</w:t>
      </w:r>
      <w:r>
        <w:rPr>
          <w:sz w:val="19"/>
          <w:szCs w:val="19"/>
          <w:lang w:val="en-GB"/>
        </w:rPr>
        <w:t>外交部</w:t>
      </w:r>
      <w:r>
        <w:rPr>
          <w:rFonts w:hint="eastAsia"/>
          <w:sz w:val="19"/>
          <w:szCs w:val="19"/>
          <w:lang w:val="fr-FR"/>
        </w:rPr>
        <w:t>。</w:t>
      </w:r>
    </w:p>
    <w:p w:rsidR="004555A0" w:rsidRDefault="004555A0">
      <w:pPr>
        <w:pStyle w:val="H23GC"/>
        <w:rPr>
          <w:rFonts w:hint="eastAsia"/>
          <w:lang w:val="fr-FR"/>
        </w:rPr>
      </w:pPr>
      <w:bookmarkStart w:id="67" w:name="_Toc279151065"/>
      <w:bookmarkStart w:id="68" w:name="_Toc300830886"/>
      <w:r>
        <w:rPr>
          <w:lang w:val="fr-FR"/>
        </w:rPr>
        <w:tab/>
        <w:t>4.</w:t>
      </w:r>
      <w:r>
        <w:rPr>
          <w:lang w:val="fr-FR"/>
        </w:rPr>
        <w:tab/>
      </w:r>
      <w:bookmarkEnd w:id="67"/>
      <w:bookmarkEnd w:id="68"/>
      <w:r>
        <w:rPr>
          <w:rFonts w:hint="eastAsia"/>
          <w:lang w:val="fr-FR"/>
        </w:rPr>
        <w:t>儿基会和</w:t>
      </w:r>
      <w:r>
        <w:rPr>
          <w:rFonts w:hint="eastAsia"/>
          <w:lang w:val="fr-FR"/>
        </w:rPr>
        <w:t>4</w:t>
      </w:r>
      <w:r>
        <w:rPr>
          <w:rFonts w:hint="eastAsia"/>
          <w:lang w:val="fr-FR"/>
        </w:rPr>
        <w:t>国集团在加蓬预防艾滋病毒</w:t>
      </w:r>
      <w:r>
        <w:rPr>
          <w:rFonts w:hint="eastAsia"/>
          <w:lang w:val="fr-FR"/>
        </w:rPr>
        <w:t>/</w:t>
      </w:r>
      <w:r>
        <w:rPr>
          <w:rFonts w:hint="eastAsia"/>
          <w:lang w:val="fr-FR"/>
        </w:rPr>
        <w:t>艾滋病的围产期传染的活动</w:t>
      </w:r>
    </w:p>
    <w:p w:rsidR="004555A0" w:rsidRDefault="004555A0">
      <w:pPr>
        <w:pStyle w:val="SingleTxtGC"/>
        <w:rPr>
          <w:rFonts w:hint="eastAsia"/>
          <w:lang w:val="fr-FR"/>
        </w:rPr>
      </w:pPr>
      <w:r>
        <w:rPr>
          <w:lang w:val="fr-FR"/>
        </w:rPr>
        <w:t>88.</w:t>
      </w:r>
      <w:r>
        <w:rPr>
          <w:rFonts w:hint="eastAsia"/>
          <w:lang w:val="fr-FR"/>
        </w:rPr>
        <w:t xml:space="preserve">  </w:t>
      </w:r>
      <w:r>
        <w:rPr>
          <w:rFonts w:hint="eastAsia"/>
          <w:lang w:val="fr-FR"/>
        </w:rPr>
        <w:t>为了提高其影响力和可见性，欧洲小国常驻联合国代表团</w:t>
      </w:r>
      <w:r>
        <w:rPr>
          <w:rFonts w:hint="eastAsia"/>
          <w:lang w:val="fr-FR"/>
        </w:rPr>
        <w:t>(4</w:t>
      </w:r>
      <w:r>
        <w:rPr>
          <w:rFonts w:hint="eastAsia"/>
          <w:lang w:val="fr-FR"/>
        </w:rPr>
        <w:t>国集团</w:t>
      </w:r>
      <w:r>
        <w:rPr>
          <w:rFonts w:hint="eastAsia"/>
          <w:lang w:val="fr-FR"/>
        </w:rPr>
        <w:t>)</w:t>
      </w:r>
      <w:r>
        <w:rPr>
          <w:rFonts w:hint="eastAsia"/>
          <w:lang w:val="fr-FR"/>
        </w:rPr>
        <w:t>共同参与了儿基会</w:t>
      </w:r>
      <w:r>
        <w:rPr>
          <w:lang w:val="fr-FR"/>
        </w:rPr>
        <w:t>/</w:t>
      </w:r>
      <w:r>
        <w:rPr>
          <w:rFonts w:hint="eastAsia"/>
          <w:lang w:val="fr-FR"/>
        </w:rPr>
        <w:t>艾滋病规划署发起的活动，目的是减轻艾滋病流行对儿童的影响。</w:t>
      </w:r>
    </w:p>
    <w:p w:rsidR="004555A0" w:rsidRDefault="004555A0">
      <w:pPr>
        <w:pStyle w:val="SingleTxtGC"/>
        <w:rPr>
          <w:rFonts w:hint="eastAsia"/>
          <w:lang w:val="fr-FR"/>
        </w:rPr>
      </w:pPr>
      <w:r>
        <w:rPr>
          <w:lang w:val="fr-FR"/>
        </w:rPr>
        <w:t>89.</w:t>
      </w:r>
      <w:r>
        <w:rPr>
          <w:rFonts w:hint="eastAsia"/>
          <w:lang w:val="fr-FR"/>
        </w:rPr>
        <w:t xml:space="preserve">  </w:t>
      </w:r>
      <w:r>
        <w:rPr>
          <w:rFonts w:hint="eastAsia"/>
          <w:lang w:val="fr-FR"/>
        </w:rPr>
        <w:t>该倡议证明是特别引人注目的，因为通过该倡议突出了某些国际合作的地缘政治标准，使得可以向加蓬之类的小国提供援助。儿基会</w:t>
      </w:r>
      <w:r>
        <w:rPr>
          <w:rFonts w:hint="eastAsia"/>
          <w:lang w:val="fr-FR"/>
        </w:rPr>
        <w:t>/</w:t>
      </w:r>
      <w:r>
        <w:rPr>
          <w:rFonts w:hint="eastAsia"/>
          <w:lang w:val="fr-FR"/>
        </w:rPr>
        <w:t>艾滋病规划署方案的主要目标是预防艾滋病毒的围产期传染以及提供适合儿童的治疗。</w:t>
      </w:r>
    </w:p>
    <w:p w:rsidR="004555A0" w:rsidRDefault="004555A0">
      <w:pPr>
        <w:pStyle w:val="SingleTxtGC"/>
        <w:rPr>
          <w:rFonts w:hint="eastAsia"/>
          <w:lang w:val="fr-FR"/>
        </w:rPr>
      </w:pPr>
      <w:r>
        <w:rPr>
          <w:lang w:val="fr-FR"/>
        </w:rPr>
        <w:t>90.</w:t>
      </w:r>
      <w:r>
        <w:rPr>
          <w:rFonts w:hint="eastAsia"/>
          <w:lang w:val="fr-FR"/>
        </w:rPr>
        <w:t xml:space="preserve">  4</w:t>
      </w:r>
      <w:r>
        <w:rPr>
          <w:rFonts w:hint="eastAsia"/>
          <w:lang w:val="fr-FR"/>
        </w:rPr>
        <w:t>国集团由安道尔、摩纳哥、列支敦士登和圣马力诺组成。安道尔政府在两年时间里每年为该活动捐款</w:t>
      </w:r>
      <w:r>
        <w:rPr>
          <w:lang w:val="fr-FR"/>
        </w:rPr>
        <w:t>35,000</w:t>
      </w:r>
      <w:r>
        <w:rPr>
          <w:rFonts w:hint="eastAsia"/>
          <w:lang w:val="fr-FR"/>
        </w:rPr>
        <w:t>美元，</w:t>
      </w:r>
      <w:r>
        <w:rPr>
          <w:rFonts w:hint="eastAsia"/>
          <w:lang w:val="fr-FR"/>
        </w:rPr>
        <w:t>2006</w:t>
      </w:r>
      <w:r>
        <w:rPr>
          <w:rFonts w:hint="eastAsia"/>
          <w:lang w:val="fr-FR"/>
        </w:rPr>
        <w:t>年为</w:t>
      </w:r>
      <w:r>
        <w:rPr>
          <w:rFonts w:hint="eastAsia"/>
          <w:lang w:val="fr-FR"/>
        </w:rPr>
        <w:t>2005</w:t>
      </w:r>
      <w:r>
        <w:rPr>
          <w:rFonts w:hint="eastAsia"/>
          <w:lang w:val="fr-FR"/>
        </w:rPr>
        <w:t>年预算年度支付了首笔捐款。</w:t>
      </w:r>
    </w:p>
    <w:p w:rsidR="004555A0" w:rsidRDefault="004555A0">
      <w:pPr>
        <w:pStyle w:val="SingleTxtGC"/>
        <w:rPr>
          <w:rFonts w:eastAsia="SimHei"/>
          <w:lang w:val="fr-FR"/>
        </w:rPr>
      </w:pPr>
      <w:r>
        <w:rPr>
          <w:lang w:val="fr-FR"/>
        </w:rPr>
        <w:t>表</w:t>
      </w:r>
      <w:r>
        <w:rPr>
          <w:lang w:val="fr-FR"/>
        </w:rPr>
        <w:t>7</w:t>
      </w:r>
      <w:r>
        <w:rPr>
          <w:rFonts w:hint="eastAsia"/>
          <w:lang w:val="fr-FR"/>
        </w:rPr>
        <w:br/>
      </w:r>
      <w:r>
        <w:rPr>
          <w:rFonts w:eastAsia="SimHei" w:hint="eastAsia"/>
          <w:lang w:val="fr-FR"/>
        </w:rPr>
        <w:t>安道尔向加蓬预防艾滋病毒</w:t>
      </w:r>
      <w:r>
        <w:rPr>
          <w:rFonts w:eastAsia="SimHei" w:hint="eastAsia"/>
          <w:lang w:val="fr-FR"/>
        </w:rPr>
        <w:t>/</w:t>
      </w:r>
      <w:r>
        <w:rPr>
          <w:rFonts w:eastAsia="SimHei" w:hint="eastAsia"/>
          <w:lang w:val="fr-FR"/>
        </w:rPr>
        <w:t>艾滋病的围产期传染活动提供的捐款</w:t>
      </w:r>
      <w:r>
        <w:rPr>
          <w:rFonts w:eastAsia="SimHei"/>
          <w:lang w:val="fr-FR"/>
        </w:rPr>
        <w:t>(2005</w:t>
      </w:r>
      <w:r>
        <w:rPr>
          <w:rFonts w:eastAsia="SimHei" w:hint="eastAsia"/>
          <w:lang w:val="fr-FR"/>
        </w:rPr>
        <w:t>年</w:t>
      </w:r>
      <w:r>
        <w:rPr>
          <w:rFonts w:eastAsia="SimHei"/>
          <w:lang w:val="fr-FR"/>
        </w:rPr>
        <w:t>)</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0B7" w:firstRow="1" w:lastRow="0" w:firstColumn="1" w:lastColumn="0" w:noHBand="0" w:noVBand="0"/>
      </w:tblPr>
      <w:tblGrid>
        <w:gridCol w:w="1854"/>
        <w:gridCol w:w="5516"/>
      </w:tblGrid>
      <w:tr w:rsidR="004555A0">
        <w:tblPrEx>
          <w:tblCellMar>
            <w:top w:w="0" w:type="dxa"/>
            <w:bottom w:w="0" w:type="dxa"/>
          </w:tblCellMar>
        </w:tblPrEx>
        <w:trPr>
          <w:trHeight w:val="240"/>
        </w:trPr>
        <w:tc>
          <w:tcPr>
            <w:tcW w:w="2107" w:type="dxa"/>
            <w:shd w:val="clear" w:color="auto" w:fill="auto"/>
            <w:vAlign w:val="bottom"/>
          </w:tcPr>
          <w:p w:rsidR="004555A0" w:rsidRDefault="004555A0">
            <w:pPr>
              <w:pStyle w:val="a0"/>
              <w:ind w:right="0"/>
              <w:rPr>
                <w:rFonts w:hint="eastAsia"/>
                <w:lang w:val="fr-FR"/>
              </w:rPr>
            </w:pPr>
            <w:r>
              <w:rPr>
                <w:rFonts w:hint="eastAsia"/>
                <w:lang w:val="fr-FR"/>
              </w:rPr>
              <w:t>财政年度</w:t>
            </w:r>
          </w:p>
        </w:tc>
        <w:tc>
          <w:tcPr>
            <w:tcW w:w="6397" w:type="dxa"/>
            <w:shd w:val="clear" w:color="auto" w:fill="auto"/>
            <w:vAlign w:val="bottom"/>
          </w:tcPr>
          <w:p w:rsidR="004555A0" w:rsidRDefault="004555A0">
            <w:pPr>
              <w:pStyle w:val="a0"/>
              <w:ind w:right="0"/>
              <w:jc w:val="right"/>
              <w:rPr>
                <w:lang w:val="fr-FR"/>
              </w:rPr>
            </w:pPr>
            <w:r>
              <w:rPr>
                <w:rFonts w:hint="eastAsia"/>
                <w:lang w:val="fr-FR"/>
              </w:rPr>
              <w:t>欧元金额</w:t>
            </w:r>
          </w:p>
        </w:tc>
      </w:tr>
      <w:tr w:rsidR="004555A0">
        <w:tblPrEx>
          <w:tblCellMar>
            <w:top w:w="0" w:type="dxa"/>
            <w:bottom w:w="0" w:type="dxa"/>
          </w:tblCellMar>
        </w:tblPrEx>
        <w:trPr>
          <w:trHeight w:val="240"/>
        </w:trPr>
        <w:tc>
          <w:tcPr>
            <w:tcW w:w="2107" w:type="dxa"/>
            <w:shd w:val="clear" w:color="auto" w:fill="auto"/>
          </w:tcPr>
          <w:p w:rsidR="004555A0" w:rsidRDefault="004555A0">
            <w:pPr>
              <w:pStyle w:val="a5"/>
              <w:rPr>
                <w:lang w:val="fr-FR"/>
              </w:rPr>
            </w:pPr>
            <w:r>
              <w:rPr>
                <w:lang w:val="fr-FR"/>
              </w:rPr>
              <w:t>2005</w:t>
            </w:r>
          </w:p>
        </w:tc>
        <w:tc>
          <w:tcPr>
            <w:tcW w:w="6397" w:type="dxa"/>
            <w:shd w:val="clear" w:color="auto" w:fill="auto"/>
          </w:tcPr>
          <w:p w:rsidR="004555A0" w:rsidRDefault="004555A0">
            <w:pPr>
              <w:pStyle w:val="a5"/>
              <w:ind w:right="0"/>
              <w:jc w:val="right"/>
              <w:rPr>
                <w:lang w:val="fr-FR"/>
              </w:rPr>
            </w:pPr>
            <w:r>
              <w:rPr>
                <w:lang w:val="fr-FR"/>
              </w:rPr>
              <w:t>29,932.44</w:t>
            </w:r>
          </w:p>
        </w:tc>
      </w:tr>
    </w:tbl>
    <w:p w:rsidR="004555A0" w:rsidRDefault="004555A0">
      <w:pPr>
        <w:pStyle w:val="SingleTxtGC"/>
        <w:spacing w:after="0" w:line="200" w:lineRule="exact"/>
        <w:rPr>
          <w:rFonts w:hint="eastAsia"/>
        </w:rPr>
      </w:pPr>
    </w:p>
    <w:p w:rsidR="004555A0" w:rsidRDefault="004555A0">
      <w:pPr>
        <w:pStyle w:val="SingleTxtGC"/>
        <w:rPr>
          <w:rFonts w:hint="eastAsia"/>
        </w:rPr>
      </w:pPr>
      <w:r>
        <w:rPr>
          <w:rFonts w:eastAsia="KaiTi_GB2312" w:hint="eastAsia"/>
          <w:sz w:val="19"/>
          <w:szCs w:val="19"/>
        </w:rPr>
        <w:t>资料来源：</w:t>
      </w:r>
      <w:r>
        <w:rPr>
          <w:sz w:val="19"/>
          <w:szCs w:val="19"/>
          <w:lang w:val="fr-FR"/>
        </w:rPr>
        <w:t>外交部</w:t>
      </w:r>
      <w:r>
        <w:rPr>
          <w:rFonts w:hint="eastAsia"/>
          <w:sz w:val="19"/>
          <w:szCs w:val="19"/>
          <w:lang w:val="fr-FR"/>
        </w:rPr>
        <w:t>。</w:t>
      </w:r>
    </w:p>
    <w:p w:rsidR="004555A0" w:rsidRDefault="004555A0">
      <w:pPr>
        <w:pStyle w:val="H23GC"/>
        <w:rPr>
          <w:rFonts w:hint="eastAsia"/>
          <w:lang w:val="fr-FR"/>
        </w:rPr>
      </w:pPr>
      <w:bookmarkStart w:id="69" w:name="_Toc279151066"/>
      <w:bookmarkStart w:id="70" w:name="_Toc300830887"/>
      <w:r>
        <w:rPr>
          <w:lang w:val="fr-FR"/>
        </w:rPr>
        <w:tab/>
        <w:t>5.</w:t>
      </w:r>
      <w:r>
        <w:rPr>
          <w:lang w:val="fr-FR"/>
        </w:rPr>
        <w:tab/>
      </w:r>
      <w:bookmarkEnd w:id="69"/>
      <w:bookmarkEnd w:id="70"/>
      <w:r>
        <w:rPr>
          <w:rFonts w:hint="eastAsia"/>
          <w:lang w:val="fr-FR"/>
        </w:rPr>
        <w:t>开发署为摩洛哥</w:t>
      </w:r>
      <w:r>
        <w:rPr>
          <w:lang w:val="fr-FR"/>
        </w:rPr>
        <w:t>Tafajight</w:t>
      </w:r>
      <w:r>
        <w:rPr>
          <w:rFonts w:hint="eastAsia"/>
          <w:lang w:val="fr-FR"/>
        </w:rPr>
        <w:t>的农村社区女性群体设立一个多功能中心的项目</w:t>
      </w:r>
    </w:p>
    <w:p w:rsidR="004555A0" w:rsidRDefault="004555A0">
      <w:pPr>
        <w:pStyle w:val="SingleTxtGC"/>
        <w:rPr>
          <w:rFonts w:hint="eastAsia"/>
          <w:lang w:val="fr-FR"/>
        </w:rPr>
      </w:pPr>
      <w:r>
        <w:rPr>
          <w:lang w:val="fr-FR"/>
        </w:rPr>
        <w:t>91.</w:t>
      </w:r>
      <w:r>
        <w:rPr>
          <w:rFonts w:hint="eastAsia"/>
          <w:lang w:val="fr-FR"/>
        </w:rPr>
        <w:t xml:space="preserve">  </w:t>
      </w:r>
      <w:r>
        <w:rPr>
          <w:rFonts w:hint="eastAsia"/>
          <w:lang w:val="fr-FR"/>
        </w:rPr>
        <w:t>该项目的目标是为摩洛哥</w:t>
      </w:r>
      <w:r>
        <w:rPr>
          <w:lang w:val="fr-FR"/>
        </w:rPr>
        <w:t>Tafajight</w:t>
      </w:r>
      <w:r>
        <w:rPr>
          <w:rFonts w:hint="eastAsia"/>
          <w:lang w:val="fr-FR"/>
        </w:rPr>
        <w:t>农村社区的女童、学龄前儿童和妇女设立一个社会设施。该中心将作为妇女的休闲、交流、扫盲、创收活动传授场所以及幼儿园。还可被用作该地区妇女协会和合作社的所在地。</w:t>
      </w:r>
    </w:p>
    <w:p w:rsidR="004555A0" w:rsidRDefault="004555A0">
      <w:pPr>
        <w:pStyle w:val="SingleTxtGC"/>
        <w:pageBreakBefore/>
        <w:rPr>
          <w:lang w:val="fr-FR"/>
        </w:rPr>
      </w:pPr>
      <w:r>
        <w:rPr>
          <w:lang w:val="fr-FR"/>
        </w:rPr>
        <w:t>表</w:t>
      </w:r>
      <w:r>
        <w:rPr>
          <w:lang w:val="fr-FR"/>
        </w:rPr>
        <w:t>8</w:t>
      </w:r>
      <w:r>
        <w:rPr>
          <w:rFonts w:hint="eastAsia"/>
          <w:lang w:val="fr-FR"/>
        </w:rPr>
        <w:br/>
      </w:r>
      <w:r>
        <w:rPr>
          <w:rFonts w:eastAsia="SimHei" w:hint="eastAsia"/>
          <w:lang w:val="fr-FR"/>
        </w:rPr>
        <w:t>安道尔为多功能中心设立项目提供的捐款</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0B7" w:firstRow="1" w:lastRow="0" w:firstColumn="1" w:lastColumn="0" w:noHBand="0" w:noVBand="0"/>
      </w:tblPr>
      <w:tblGrid>
        <w:gridCol w:w="1833"/>
        <w:gridCol w:w="5537"/>
      </w:tblGrid>
      <w:tr w:rsidR="004555A0">
        <w:tblPrEx>
          <w:tblCellMar>
            <w:top w:w="0" w:type="dxa"/>
            <w:bottom w:w="0" w:type="dxa"/>
          </w:tblCellMar>
        </w:tblPrEx>
        <w:trPr>
          <w:trHeight w:val="240"/>
        </w:trPr>
        <w:tc>
          <w:tcPr>
            <w:tcW w:w="2083" w:type="dxa"/>
            <w:shd w:val="clear" w:color="auto" w:fill="auto"/>
            <w:vAlign w:val="bottom"/>
          </w:tcPr>
          <w:p w:rsidR="004555A0" w:rsidRDefault="004555A0">
            <w:pPr>
              <w:pStyle w:val="a0"/>
              <w:ind w:right="0"/>
              <w:rPr>
                <w:rFonts w:hint="eastAsia"/>
                <w:lang w:val="fr-FR"/>
              </w:rPr>
            </w:pPr>
            <w:r>
              <w:rPr>
                <w:rFonts w:hint="eastAsia"/>
                <w:lang w:val="fr-FR"/>
              </w:rPr>
              <w:t>财政年度</w:t>
            </w:r>
          </w:p>
        </w:tc>
        <w:tc>
          <w:tcPr>
            <w:tcW w:w="6421" w:type="dxa"/>
            <w:shd w:val="clear" w:color="auto" w:fill="auto"/>
            <w:vAlign w:val="bottom"/>
          </w:tcPr>
          <w:p w:rsidR="004555A0" w:rsidRDefault="004555A0">
            <w:pPr>
              <w:pStyle w:val="a0"/>
              <w:ind w:right="0"/>
              <w:jc w:val="right"/>
              <w:rPr>
                <w:rFonts w:hint="eastAsia"/>
                <w:lang w:val="fr-FR"/>
              </w:rPr>
            </w:pPr>
            <w:r>
              <w:rPr>
                <w:rFonts w:hint="eastAsia"/>
                <w:lang w:val="fr-FR"/>
              </w:rPr>
              <w:t>欧元金额</w:t>
            </w:r>
          </w:p>
        </w:tc>
      </w:tr>
      <w:tr w:rsidR="004555A0">
        <w:tblPrEx>
          <w:tblCellMar>
            <w:top w:w="0" w:type="dxa"/>
            <w:bottom w:w="0" w:type="dxa"/>
          </w:tblCellMar>
        </w:tblPrEx>
        <w:trPr>
          <w:trHeight w:val="240"/>
        </w:trPr>
        <w:tc>
          <w:tcPr>
            <w:tcW w:w="2083" w:type="dxa"/>
            <w:shd w:val="clear" w:color="auto" w:fill="auto"/>
          </w:tcPr>
          <w:p w:rsidR="004555A0" w:rsidRDefault="004555A0">
            <w:pPr>
              <w:pStyle w:val="a5"/>
              <w:rPr>
                <w:lang w:val="fr-FR"/>
              </w:rPr>
            </w:pPr>
            <w:r>
              <w:rPr>
                <w:lang w:val="fr-FR"/>
              </w:rPr>
              <w:t>2006</w:t>
            </w:r>
          </w:p>
        </w:tc>
        <w:tc>
          <w:tcPr>
            <w:tcW w:w="6421" w:type="dxa"/>
            <w:shd w:val="clear" w:color="auto" w:fill="auto"/>
          </w:tcPr>
          <w:p w:rsidR="004555A0" w:rsidRDefault="004555A0">
            <w:pPr>
              <w:pStyle w:val="a5"/>
              <w:ind w:right="0"/>
              <w:jc w:val="right"/>
              <w:rPr>
                <w:lang w:val="fr-FR"/>
              </w:rPr>
            </w:pPr>
            <w:r>
              <w:rPr>
                <w:lang w:val="fr-FR"/>
              </w:rPr>
              <w:t>35,000.00</w:t>
            </w:r>
          </w:p>
        </w:tc>
      </w:tr>
    </w:tbl>
    <w:p w:rsidR="004555A0" w:rsidRDefault="004555A0">
      <w:pPr>
        <w:pStyle w:val="SingleTxtGC"/>
        <w:spacing w:after="0" w:line="200" w:lineRule="exact"/>
        <w:rPr>
          <w:rFonts w:hint="eastAsia"/>
        </w:rPr>
      </w:pPr>
    </w:p>
    <w:p w:rsidR="004555A0" w:rsidRDefault="004555A0">
      <w:pPr>
        <w:pStyle w:val="SingleTxtGC"/>
        <w:rPr>
          <w:rFonts w:hint="eastAsia"/>
        </w:rPr>
      </w:pPr>
      <w:r>
        <w:rPr>
          <w:rFonts w:eastAsia="KaiTi_GB2312" w:hint="eastAsia"/>
          <w:sz w:val="19"/>
          <w:szCs w:val="19"/>
        </w:rPr>
        <w:t>资料来源：</w:t>
      </w:r>
      <w:r>
        <w:rPr>
          <w:sz w:val="19"/>
          <w:szCs w:val="19"/>
          <w:lang w:val="fr-FR"/>
        </w:rPr>
        <w:t>外交部</w:t>
      </w:r>
      <w:r>
        <w:rPr>
          <w:rFonts w:hint="eastAsia"/>
          <w:sz w:val="19"/>
          <w:szCs w:val="19"/>
          <w:lang w:val="fr-FR"/>
        </w:rPr>
        <w:t>。</w:t>
      </w:r>
    </w:p>
    <w:p w:rsidR="004555A0" w:rsidRDefault="004555A0">
      <w:pPr>
        <w:pStyle w:val="H23GC"/>
        <w:rPr>
          <w:rFonts w:hint="eastAsia"/>
          <w:lang w:val="fr-FR"/>
        </w:rPr>
      </w:pPr>
      <w:bookmarkStart w:id="71" w:name="_Toc279151067"/>
      <w:bookmarkStart w:id="72" w:name="_Toc300830888"/>
      <w:r>
        <w:rPr>
          <w:rFonts w:hint="eastAsia"/>
          <w:lang w:val="fr-FR"/>
        </w:rPr>
        <w:tab/>
      </w:r>
      <w:r>
        <w:rPr>
          <w:lang w:val="fr-FR"/>
        </w:rPr>
        <w:t>6.</w:t>
      </w:r>
      <w:r>
        <w:rPr>
          <w:lang w:val="fr-FR"/>
        </w:rPr>
        <w:tab/>
      </w:r>
      <w:bookmarkEnd w:id="71"/>
      <w:bookmarkEnd w:id="72"/>
      <w:r>
        <w:rPr>
          <w:rFonts w:hint="eastAsia"/>
          <w:lang w:val="fr-FR"/>
        </w:rPr>
        <w:t>人道主义紧急状况和维护妇女权利领域的具体援助</w:t>
      </w:r>
    </w:p>
    <w:p w:rsidR="004555A0" w:rsidRDefault="004555A0">
      <w:pPr>
        <w:pStyle w:val="H4GC"/>
        <w:rPr>
          <w:rFonts w:hint="eastAsia"/>
          <w:lang w:val="fr-FR"/>
        </w:rPr>
      </w:pPr>
      <w:r>
        <w:rPr>
          <w:lang w:val="fr-FR"/>
        </w:rPr>
        <w:tab/>
      </w:r>
      <w:r>
        <w:rPr>
          <w:lang w:val="fr-FR"/>
        </w:rPr>
        <w:tab/>
      </w:r>
      <w:r>
        <w:rPr>
          <w:rFonts w:hint="eastAsia"/>
          <w:lang w:val="fr-FR"/>
        </w:rPr>
        <w:t>世界粮食计划署在苏丹的紧急行动</w:t>
      </w:r>
    </w:p>
    <w:p w:rsidR="004555A0" w:rsidRDefault="004555A0">
      <w:pPr>
        <w:pStyle w:val="SingleTxtGC"/>
        <w:rPr>
          <w:lang w:val="fr-FR"/>
        </w:rPr>
      </w:pPr>
      <w:r>
        <w:rPr>
          <w:lang w:val="fr-FR"/>
        </w:rPr>
        <w:t>92.</w:t>
      </w:r>
      <w:r>
        <w:rPr>
          <w:rFonts w:hint="eastAsia"/>
          <w:lang w:val="fr-FR"/>
        </w:rPr>
        <w:t xml:space="preserve">  </w:t>
      </w:r>
      <w:r>
        <w:rPr>
          <w:rFonts w:hint="eastAsia"/>
          <w:lang w:val="fr-FR"/>
        </w:rPr>
        <w:t>发展合作司参加了世界粮食计划署</w:t>
      </w:r>
      <w:r>
        <w:rPr>
          <w:rFonts w:hint="eastAsia"/>
          <w:lang w:val="fr-FR"/>
        </w:rPr>
        <w:t>(</w:t>
      </w:r>
      <w:r>
        <w:rPr>
          <w:rFonts w:hint="eastAsia"/>
          <w:lang w:val="fr-FR"/>
        </w:rPr>
        <w:t>世界粮食署</w:t>
      </w:r>
      <w:r>
        <w:rPr>
          <w:rFonts w:hint="eastAsia"/>
          <w:lang w:val="fr-FR"/>
        </w:rPr>
        <w:t>)</w:t>
      </w:r>
      <w:r>
        <w:rPr>
          <w:rFonts w:hint="eastAsia"/>
          <w:lang w:val="fr-FR"/>
        </w:rPr>
        <w:t>旨在为苏丹达尔富尔地区战争受害民众提供营养的紧急行动。</w:t>
      </w:r>
    </w:p>
    <w:p w:rsidR="004555A0" w:rsidRDefault="004555A0">
      <w:pPr>
        <w:pStyle w:val="SingleTxtGC"/>
        <w:rPr>
          <w:rFonts w:eastAsia="SimHei"/>
          <w:lang w:val="fr-FR"/>
        </w:rPr>
      </w:pPr>
      <w:r>
        <w:rPr>
          <w:lang w:val="fr-FR"/>
        </w:rPr>
        <w:t>表</w:t>
      </w:r>
      <w:r>
        <w:rPr>
          <w:lang w:val="fr-FR"/>
        </w:rPr>
        <w:t>9</w:t>
      </w:r>
      <w:r>
        <w:rPr>
          <w:rFonts w:hint="eastAsia"/>
          <w:lang w:val="fr-FR"/>
        </w:rPr>
        <w:br/>
      </w:r>
      <w:r>
        <w:rPr>
          <w:rFonts w:eastAsia="SimHei" w:hint="eastAsia"/>
          <w:lang w:val="fr-FR"/>
        </w:rPr>
        <w:t>安道尔向世界粮食署提供的捐款</w:t>
      </w:r>
      <w:r>
        <w:rPr>
          <w:rFonts w:eastAsia="SimHei"/>
          <w:lang w:val="fr-FR"/>
        </w:rPr>
        <w:t>(</w:t>
      </w:r>
      <w:r>
        <w:rPr>
          <w:rFonts w:eastAsia="SimHei" w:hint="eastAsia"/>
          <w:lang w:val="fr-FR"/>
        </w:rPr>
        <w:t>苏丹，</w:t>
      </w:r>
      <w:r>
        <w:rPr>
          <w:rFonts w:eastAsia="SimHei"/>
          <w:lang w:val="fr-FR"/>
        </w:rPr>
        <w:t>2004</w:t>
      </w:r>
      <w:r>
        <w:rPr>
          <w:rFonts w:eastAsia="SimHei" w:hint="eastAsia"/>
          <w:lang w:val="fr-FR"/>
        </w:rPr>
        <w:t>年</w:t>
      </w:r>
      <w:r>
        <w:rPr>
          <w:rFonts w:eastAsia="SimHei"/>
          <w:lang w:val="fr-FR"/>
        </w:rPr>
        <w:t>)</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0B7" w:firstRow="1" w:lastRow="0" w:firstColumn="1" w:lastColumn="0" w:noHBand="0" w:noVBand="0"/>
      </w:tblPr>
      <w:tblGrid>
        <w:gridCol w:w="1854"/>
        <w:gridCol w:w="5516"/>
      </w:tblGrid>
      <w:tr w:rsidR="004555A0">
        <w:tblPrEx>
          <w:tblCellMar>
            <w:top w:w="0" w:type="dxa"/>
            <w:bottom w:w="0" w:type="dxa"/>
          </w:tblCellMar>
        </w:tblPrEx>
        <w:trPr>
          <w:trHeight w:val="240"/>
        </w:trPr>
        <w:tc>
          <w:tcPr>
            <w:tcW w:w="2107" w:type="dxa"/>
            <w:shd w:val="clear" w:color="auto" w:fill="auto"/>
            <w:vAlign w:val="bottom"/>
          </w:tcPr>
          <w:p w:rsidR="004555A0" w:rsidRDefault="004555A0">
            <w:pPr>
              <w:pStyle w:val="a0"/>
              <w:ind w:right="0"/>
              <w:rPr>
                <w:rFonts w:hint="eastAsia"/>
                <w:lang w:val="fr-FR"/>
              </w:rPr>
            </w:pPr>
            <w:r>
              <w:rPr>
                <w:rFonts w:hint="eastAsia"/>
                <w:lang w:val="fr-FR"/>
              </w:rPr>
              <w:t>财政年度</w:t>
            </w:r>
          </w:p>
        </w:tc>
        <w:tc>
          <w:tcPr>
            <w:tcW w:w="6397" w:type="dxa"/>
            <w:shd w:val="clear" w:color="auto" w:fill="auto"/>
            <w:vAlign w:val="bottom"/>
          </w:tcPr>
          <w:p w:rsidR="004555A0" w:rsidRDefault="004555A0">
            <w:pPr>
              <w:pStyle w:val="a0"/>
              <w:ind w:right="0"/>
              <w:jc w:val="right"/>
              <w:rPr>
                <w:lang w:val="fr-FR"/>
              </w:rPr>
            </w:pPr>
            <w:r>
              <w:rPr>
                <w:rFonts w:hint="eastAsia"/>
                <w:lang w:val="fr-FR"/>
              </w:rPr>
              <w:t>欧元金额</w:t>
            </w:r>
          </w:p>
        </w:tc>
      </w:tr>
      <w:tr w:rsidR="004555A0">
        <w:tblPrEx>
          <w:tblCellMar>
            <w:top w:w="0" w:type="dxa"/>
            <w:bottom w:w="0" w:type="dxa"/>
          </w:tblCellMar>
        </w:tblPrEx>
        <w:trPr>
          <w:trHeight w:val="240"/>
        </w:trPr>
        <w:tc>
          <w:tcPr>
            <w:tcW w:w="2107" w:type="dxa"/>
            <w:shd w:val="clear" w:color="auto" w:fill="auto"/>
          </w:tcPr>
          <w:p w:rsidR="004555A0" w:rsidRDefault="004555A0">
            <w:pPr>
              <w:pStyle w:val="a5"/>
              <w:rPr>
                <w:lang w:val="fr-FR"/>
              </w:rPr>
            </w:pPr>
            <w:r>
              <w:rPr>
                <w:lang w:val="fr-FR"/>
              </w:rPr>
              <w:t>2004</w:t>
            </w:r>
          </w:p>
        </w:tc>
        <w:tc>
          <w:tcPr>
            <w:tcW w:w="6397" w:type="dxa"/>
            <w:shd w:val="clear" w:color="auto" w:fill="auto"/>
          </w:tcPr>
          <w:p w:rsidR="004555A0" w:rsidRDefault="004555A0">
            <w:pPr>
              <w:pStyle w:val="a5"/>
              <w:ind w:right="0"/>
              <w:jc w:val="right"/>
              <w:rPr>
                <w:lang w:val="fr-FR"/>
              </w:rPr>
            </w:pPr>
            <w:r>
              <w:rPr>
                <w:lang w:val="fr-FR"/>
              </w:rPr>
              <w:t>30,000.00</w:t>
            </w:r>
          </w:p>
        </w:tc>
      </w:tr>
    </w:tbl>
    <w:p w:rsidR="004555A0" w:rsidRDefault="004555A0">
      <w:pPr>
        <w:pStyle w:val="SingleTxtGC"/>
        <w:spacing w:after="0" w:line="200" w:lineRule="exact"/>
        <w:rPr>
          <w:rFonts w:hint="eastAsia"/>
        </w:rPr>
      </w:pPr>
    </w:p>
    <w:p w:rsidR="004555A0" w:rsidRDefault="004555A0">
      <w:pPr>
        <w:pStyle w:val="SingleTxtGC"/>
        <w:rPr>
          <w:rFonts w:hint="eastAsia"/>
        </w:rPr>
      </w:pPr>
      <w:r>
        <w:rPr>
          <w:rFonts w:eastAsia="KaiTi_GB2312" w:hint="eastAsia"/>
          <w:sz w:val="19"/>
          <w:szCs w:val="19"/>
        </w:rPr>
        <w:t>资料来源：</w:t>
      </w:r>
      <w:r>
        <w:rPr>
          <w:sz w:val="19"/>
          <w:szCs w:val="19"/>
          <w:lang w:val="fr-FR"/>
        </w:rPr>
        <w:t>外交部</w:t>
      </w:r>
      <w:r>
        <w:rPr>
          <w:rFonts w:hint="eastAsia"/>
          <w:sz w:val="19"/>
          <w:szCs w:val="19"/>
          <w:lang w:val="fr-FR"/>
        </w:rPr>
        <w:t>。</w:t>
      </w:r>
    </w:p>
    <w:p w:rsidR="004555A0" w:rsidRDefault="004555A0">
      <w:pPr>
        <w:pStyle w:val="SingleTxtGC"/>
        <w:rPr>
          <w:rFonts w:eastAsia="SimHei"/>
          <w:lang w:val="fr-FR"/>
        </w:rPr>
      </w:pPr>
      <w:r>
        <w:rPr>
          <w:lang w:val="fr-FR"/>
        </w:rPr>
        <w:t>表</w:t>
      </w:r>
      <w:r>
        <w:rPr>
          <w:lang w:val="fr-FR"/>
        </w:rPr>
        <w:t>10</w:t>
      </w:r>
      <w:r>
        <w:rPr>
          <w:rFonts w:hint="eastAsia"/>
          <w:lang w:val="fr-FR"/>
        </w:rPr>
        <w:br/>
      </w:r>
      <w:r>
        <w:rPr>
          <w:rFonts w:eastAsia="SimHei" w:hint="eastAsia"/>
          <w:lang w:val="fr-FR"/>
        </w:rPr>
        <w:t>安道尔向世界粮食署提供的捐款</w:t>
      </w:r>
      <w:r>
        <w:rPr>
          <w:rFonts w:eastAsia="SimHei"/>
          <w:lang w:val="fr-FR"/>
        </w:rPr>
        <w:t>(</w:t>
      </w:r>
      <w:r>
        <w:rPr>
          <w:rFonts w:eastAsia="SimHei" w:hint="eastAsia"/>
          <w:lang w:val="fr-FR"/>
        </w:rPr>
        <w:t>苏丹，</w:t>
      </w:r>
      <w:r>
        <w:rPr>
          <w:rFonts w:eastAsia="SimHei"/>
          <w:lang w:val="fr-FR"/>
        </w:rPr>
        <w:t>2006</w:t>
      </w:r>
      <w:r>
        <w:rPr>
          <w:rFonts w:eastAsia="SimHei" w:hint="eastAsia"/>
          <w:lang w:val="fr-FR"/>
        </w:rPr>
        <w:t>年</w:t>
      </w:r>
      <w:r>
        <w:rPr>
          <w:rFonts w:eastAsia="SimHei"/>
          <w:lang w:val="fr-FR"/>
        </w:rPr>
        <w:t>)</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0B7" w:firstRow="1" w:lastRow="0" w:firstColumn="1" w:lastColumn="0" w:noHBand="0" w:noVBand="0"/>
      </w:tblPr>
      <w:tblGrid>
        <w:gridCol w:w="2024"/>
        <w:gridCol w:w="5346"/>
      </w:tblGrid>
      <w:tr w:rsidR="004555A0">
        <w:tblPrEx>
          <w:tblCellMar>
            <w:top w:w="0" w:type="dxa"/>
            <w:bottom w:w="0" w:type="dxa"/>
          </w:tblCellMar>
        </w:tblPrEx>
        <w:trPr>
          <w:trHeight w:val="240"/>
        </w:trPr>
        <w:tc>
          <w:tcPr>
            <w:tcW w:w="2309" w:type="dxa"/>
            <w:shd w:val="clear" w:color="auto" w:fill="auto"/>
            <w:vAlign w:val="bottom"/>
          </w:tcPr>
          <w:p w:rsidR="004555A0" w:rsidRDefault="004555A0">
            <w:pPr>
              <w:pStyle w:val="a0"/>
              <w:ind w:right="0"/>
              <w:rPr>
                <w:rFonts w:hint="eastAsia"/>
                <w:lang w:val="fr-FR"/>
              </w:rPr>
            </w:pPr>
            <w:r>
              <w:rPr>
                <w:rFonts w:hint="eastAsia"/>
                <w:lang w:val="fr-FR"/>
              </w:rPr>
              <w:t>财政年度</w:t>
            </w:r>
          </w:p>
        </w:tc>
        <w:tc>
          <w:tcPr>
            <w:tcW w:w="6195" w:type="dxa"/>
            <w:shd w:val="clear" w:color="auto" w:fill="auto"/>
            <w:vAlign w:val="bottom"/>
          </w:tcPr>
          <w:p w:rsidR="004555A0" w:rsidRDefault="004555A0">
            <w:pPr>
              <w:pStyle w:val="a0"/>
              <w:ind w:right="0"/>
              <w:jc w:val="right"/>
              <w:rPr>
                <w:lang w:val="fr-FR"/>
              </w:rPr>
            </w:pPr>
            <w:r>
              <w:rPr>
                <w:rFonts w:hint="eastAsia"/>
                <w:lang w:val="fr-FR"/>
              </w:rPr>
              <w:t>欧元金额</w:t>
            </w:r>
          </w:p>
        </w:tc>
      </w:tr>
      <w:tr w:rsidR="004555A0">
        <w:tblPrEx>
          <w:tblCellMar>
            <w:top w:w="0" w:type="dxa"/>
            <w:bottom w:w="0" w:type="dxa"/>
          </w:tblCellMar>
        </w:tblPrEx>
        <w:trPr>
          <w:trHeight w:val="240"/>
        </w:trPr>
        <w:tc>
          <w:tcPr>
            <w:tcW w:w="2309" w:type="dxa"/>
            <w:shd w:val="clear" w:color="auto" w:fill="auto"/>
          </w:tcPr>
          <w:p w:rsidR="004555A0" w:rsidRDefault="004555A0">
            <w:pPr>
              <w:pStyle w:val="a5"/>
              <w:rPr>
                <w:lang w:val="fr-FR"/>
              </w:rPr>
            </w:pPr>
            <w:r>
              <w:rPr>
                <w:lang w:val="fr-FR"/>
              </w:rPr>
              <w:t>2006</w:t>
            </w:r>
          </w:p>
        </w:tc>
        <w:tc>
          <w:tcPr>
            <w:tcW w:w="6195" w:type="dxa"/>
            <w:shd w:val="clear" w:color="auto" w:fill="auto"/>
          </w:tcPr>
          <w:p w:rsidR="004555A0" w:rsidRDefault="004555A0">
            <w:pPr>
              <w:pStyle w:val="a5"/>
              <w:ind w:right="0"/>
              <w:jc w:val="right"/>
              <w:rPr>
                <w:lang w:val="fr-FR"/>
              </w:rPr>
            </w:pPr>
            <w:r>
              <w:rPr>
                <w:lang w:val="fr-FR"/>
              </w:rPr>
              <w:t>30,000.00</w:t>
            </w:r>
          </w:p>
        </w:tc>
      </w:tr>
    </w:tbl>
    <w:p w:rsidR="004555A0" w:rsidRDefault="004555A0">
      <w:pPr>
        <w:pStyle w:val="SingleTxtGC"/>
        <w:spacing w:after="0" w:line="200" w:lineRule="exact"/>
        <w:rPr>
          <w:rFonts w:hint="eastAsia"/>
        </w:rPr>
      </w:pPr>
    </w:p>
    <w:p w:rsidR="004555A0" w:rsidRDefault="004555A0">
      <w:pPr>
        <w:pStyle w:val="SingleTxtGC"/>
        <w:rPr>
          <w:rFonts w:hint="eastAsia"/>
        </w:rPr>
      </w:pPr>
      <w:r>
        <w:rPr>
          <w:rFonts w:eastAsia="KaiTi_GB2312" w:hint="eastAsia"/>
          <w:sz w:val="19"/>
          <w:szCs w:val="19"/>
        </w:rPr>
        <w:t>资料来源：</w:t>
      </w:r>
      <w:r>
        <w:rPr>
          <w:sz w:val="19"/>
          <w:szCs w:val="19"/>
          <w:lang w:val="fr-FR"/>
        </w:rPr>
        <w:t>外交部</w:t>
      </w:r>
      <w:r>
        <w:rPr>
          <w:rFonts w:hint="eastAsia"/>
          <w:sz w:val="19"/>
          <w:szCs w:val="19"/>
          <w:lang w:val="fr-FR"/>
        </w:rPr>
        <w:t>。</w:t>
      </w:r>
    </w:p>
    <w:p w:rsidR="004555A0" w:rsidRDefault="004555A0">
      <w:pPr>
        <w:pStyle w:val="H1GC"/>
        <w:rPr>
          <w:rFonts w:hint="eastAsia"/>
          <w:lang w:val="fr-FR"/>
        </w:rPr>
      </w:pPr>
      <w:bookmarkStart w:id="73" w:name="_Toc279151068"/>
      <w:bookmarkStart w:id="74" w:name="_Toc300830889"/>
      <w:r>
        <w:rPr>
          <w:lang w:val="fr-FR"/>
        </w:rPr>
        <w:tab/>
        <w:t>B.</w:t>
      </w:r>
      <w:r>
        <w:rPr>
          <w:lang w:val="fr-FR"/>
        </w:rPr>
        <w:tab/>
      </w:r>
      <w:bookmarkEnd w:id="73"/>
      <w:bookmarkEnd w:id="74"/>
      <w:r>
        <w:rPr>
          <w:rFonts w:hint="eastAsia"/>
          <w:lang w:val="fr-FR"/>
        </w:rPr>
        <w:t>教科文组织的基金和计划</w:t>
      </w:r>
    </w:p>
    <w:p w:rsidR="004555A0" w:rsidRDefault="004555A0">
      <w:pPr>
        <w:pStyle w:val="H23GC"/>
        <w:rPr>
          <w:rFonts w:hint="eastAsia"/>
          <w:lang w:val="fr-FR"/>
        </w:rPr>
      </w:pPr>
      <w:bookmarkStart w:id="75" w:name="_Toc279151069"/>
      <w:bookmarkStart w:id="76" w:name="_Toc300830890"/>
      <w:r>
        <w:rPr>
          <w:lang w:val="fr-FR"/>
        </w:rPr>
        <w:tab/>
        <w:t>1.</w:t>
      </w:r>
      <w:r>
        <w:rPr>
          <w:lang w:val="fr-FR"/>
        </w:rPr>
        <w:tab/>
      </w:r>
      <w:bookmarkEnd w:id="75"/>
      <w:bookmarkEnd w:id="76"/>
      <w:r>
        <w:rPr>
          <w:rFonts w:hint="eastAsia"/>
          <w:lang w:val="fr-FR"/>
        </w:rPr>
        <w:t>全民教育</w:t>
      </w:r>
    </w:p>
    <w:p w:rsidR="004555A0" w:rsidRDefault="004555A0">
      <w:pPr>
        <w:pStyle w:val="SingleTxtGC"/>
        <w:rPr>
          <w:rFonts w:hint="eastAsia"/>
          <w:lang w:val="fr-FR"/>
        </w:rPr>
      </w:pPr>
      <w:r>
        <w:rPr>
          <w:lang w:val="fr-FR"/>
        </w:rPr>
        <w:t>93.</w:t>
      </w:r>
      <w:r>
        <w:rPr>
          <w:rFonts w:hint="eastAsia"/>
          <w:lang w:val="fr-FR"/>
        </w:rPr>
        <w:t xml:space="preserve">  </w:t>
      </w:r>
      <w:r>
        <w:rPr>
          <w:rFonts w:hint="eastAsia"/>
          <w:lang w:val="fr-FR"/>
        </w:rPr>
        <w:t>向全民教育计划提供的自愿捐款：制定针对讲法语非洲国家的女童和妇女教育的教学大纲。</w:t>
      </w:r>
    </w:p>
    <w:p w:rsidR="004555A0" w:rsidRDefault="004555A0">
      <w:pPr>
        <w:pStyle w:val="SingleTxtGC"/>
        <w:rPr>
          <w:rFonts w:hint="eastAsia"/>
          <w:lang w:val="fr-FR"/>
        </w:rPr>
      </w:pPr>
      <w:r>
        <w:rPr>
          <w:lang w:val="fr-FR"/>
        </w:rPr>
        <w:t>94.</w:t>
      </w:r>
      <w:r>
        <w:rPr>
          <w:rFonts w:hint="eastAsia"/>
          <w:lang w:val="fr-FR"/>
        </w:rPr>
        <w:t xml:space="preserve">  2005</w:t>
      </w:r>
      <w:r>
        <w:rPr>
          <w:rFonts w:hint="eastAsia"/>
          <w:lang w:val="fr-FR"/>
        </w:rPr>
        <w:t>年，安道尔政府向全民教育计划提高尼日尔农村地区妇女和女童的能力项目提供了</w:t>
      </w:r>
      <w:r>
        <w:rPr>
          <w:lang w:val="fr-FR"/>
        </w:rPr>
        <w:t>25,000</w:t>
      </w:r>
      <w:r>
        <w:rPr>
          <w:rFonts w:hint="eastAsia"/>
          <w:lang w:val="fr-FR"/>
        </w:rPr>
        <w:t>欧元的自愿捐款。</w:t>
      </w:r>
    </w:p>
    <w:p w:rsidR="004555A0" w:rsidRDefault="004555A0">
      <w:pPr>
        <w:pStyle w:val="SingleTxtGC"/>
        <w:rPr>
          <w:lang w:val="fr-FR"/>
        </w:rPr>
      </w:pPr>
      <w:r>
        <w:rPr>
          <w:lang w:val="fr-FR"/>
        </w:rPr>
        <w:t>95.</w:t>
      </w:r>
      <w:r>
        <w:rPr>
          <w:rFonts w:hint="eastAsia"/>
          <w:lang w:val="fr-FR"/>
        </w:rPr>
        <w:t xml:space="preserve">  2006</w:t>
      </w:r>
      <w:r>
        <w:rPr>
          <w:rFonts w:hint="eastAsia"/>
          <w:lang w:val="fr-FR"/>
        </w:rPr>
        <w:t>年，安道尔政府又向全民教育计划提供了</w:t>
      </w:r>
      <w:r>
        <w:rPr>
          <w:lang w:val="fr-FR"/>
        </w:rPr>
        <w:t>25,000</w:t>
      </w:r>
      <w:r>
        <w:rPr>
          <w:rFonts w:hint="eastAsia"/>
          <w:lang w:val="fr-FR"/>
        </w:rPr>
        <w:t>欧元的自愿捐款。</w:t>
      </w:r>
    </w:p>
    <w:p w:rsidR="004555A0" w:rsidRDefault="004555A0">
      <w:pPr>
        <w:pStyle w:val="SingleTxtGC"/>
        <w:rPr>
          <w:rFonts w:eastAsia="SimHei"/>
          <w:lang w:val="fr-FR"/>
        </w:rPr>
      </w:pPr>
      <w:r>
        <w:rPr>
          <w:lang w:val="fr-FR"/>
        </w:rPr>
        <w:br w:type="page"/>
      </w:r>
      <w:r>
        <w:rPr>
          <w:lang w:val="fr-FR"/>
        </w:rPr>
        <w:t>表</w:t>
      </w:r>
      <w:r>
        <w:rPr>
          <w:lang w:val="fr-FR"/>
        </w:rPr>
        <w:t>11</w:t>
      </w:r>
      <w:r>
        <w:rPr>
          <w:rFonts w:hint="eastAsia"/>
          <w:lang w:val="fr-FR"/>
        </w:rPr>
        <w:br/>
      </w:r>
      <w:r>
        <w:rPr>
          <w:rFonts w:eastAsia="SimHei" w:hint="eastAsia"/>
          <w:lang w:val="fr-FR"/>
        </w:rPr>
        <w:t>安道尔向全民教育计划提供的捐款</w:t>
      </w:r>
      <w:r>
        <w:rPr>
          <w:rFonts w:eastAsia="SimHei"/>
          <w:lang w:val="fr-FR"/>
        </w:rPr>
        <w:t>(2004-2006</w:t>
      </w:r>
      <w:r>
        <w:rPr>
          <w:rFonts w:eastAsia="SimHei" w:hint="eastAsia"/>
          <w:lang w:val="fr-FR"/>
        </w:rPr>
        <w:t>年</w:t>
      </w:r>
      <w:r>
        <w:rPr>
          <w:rFonts w:eastAsia="SimHei"/>
          <w:lang w:val="fr-FR"/>
        </w:rPr>
        <w:t>)</w:t>
      </w:r>
    </w:p>
    <w:tbl>
      <w:tblPr>
        <w:tblW w:w="7370" w:type="dxa"/>
        <w:tblInd w:w="1134" w:type="dxa"/>
        <w:tblCellMar>
          <w:left w:w="0" w:type="dxa"/>
          <w:right w:w="0" w:type="dxa"/>
        </w:tblCellMar>
        <w:tblLook w:val="00B7" w:firstRow="1" w:lastRow="0" w:firstColumn="1" w:lastColumn="0" w:noHBand="0" w:noVBand="0"/>
      </w:tblPr>
      <w:tblGrid>
        <w:gridCol w:w="1854"/>
        <w:gridCol w:w="5516"/>
      </w:tblGrid>
      <w:tr w:rsidR="004555A0">
        <w:tblPrEx>
          <w:tblCellMar>
            <w:top w:w="0" w:type="dxa"/>
            <w:bottom w:w="0" w:type="dxa"/>
          </w:tblCellMar>
        </w:tblPrEx>
        <w:trPr>
          <w:trHeight w:val="240"/>
        </w:trPr>
        <w:tc>
          <w:tcPr>
            <w:tcW w:w="2107" w:type="dxa"/>
            <w:tcBorders>
              <w:top w:val="single" w:sz="4" w:space="0" w:color="auto"/>
              <w:bottom w:val="single" w:sz="12" w:space="0" w:color="auto"/>
            </w:tcBorders>
            <w:shd w:val="clear" w:color="auto" w:fill="auto"/>
            <w:vAlign w:val="bottom"/>
          </w:tcPr>
          <w:p w:rsidR="004555A0" w:rsidRDefault="004555A0">
            <w:pPr>
              <w:pStyle w:val="a0"/>
              <w:ind w:right="0"/>
              <w:rPr>
                <w:rFonts w:hint="eastAsia"/>
                <w:lang w:val="fr-FR"/>
              </w:rPr>
            </w:pPr>
            <w:r>
              <w:rPr>
                <w:rFonts w:hint="eastAsia"/>
                <w:lang w:val="fr-FR"/>
              </w:rPr>
              <w:t>财政年度</w:t>
            </w:r>
          </w:p>
        </w:tc>
        <w:tc>
          <w:tcPr>
            <w:tcW w:w="6397" w:type="dxa"/>
            <w:tcBorders>
              <w:top w:val="single" w:sz="4" w:space="0" w:color="auto"/>
              <w:bottom w:val="single" w:sz="12" w:space="0" w:color="auto"/>
            </w:tcBorders>
            <w:shd w:val="clear" w:color="auto" w:fill="auto"/>
            <w:vAlign w:val="bottom"/>
          </w:tcPr>
          <w:p w:rsidR="004555A0" w:rsidRDefault="004555A0">
            <w:pPr>
              <w:pStyle w:val="a0"/>
              <w:ind w:right="0"/>
              <w:jc w:val="right"/>
              <w:rPr>
                <w:lang w:val="fr-FR"/>
              </w:rPr>
            </w:pPr>
            <w:r>
              <w:rPr>
                <w:rFonts w:hint="eastAsia"/>
                <w:lang w:val="fr-FR"/>
              </w:rPr>
              <w:t>欧元金额</w:t>
            </w:r>
          </w:p>
        </w:tc>
      </w:tr>
      <w:tr w:rsidR="004555A0">
        <w:tblPrEx>
          <w:tblCellMar>
            <w:top w:w="0" w:type="dxa"/>
            <w:bottom w:w="0" w:type="dxa"/>
          </w:tblCellMar>
        </w:tblPrEx>
        <w:trPr>
          <w:trHeight w:val="240"/>
        </w:trPr>
        <w:tc>
          <w:tcPr>
            <w:tcW w:w="2107" w:type="dxa"/>
            <w:tcBorders>
              <w:top w:val="single" w:sz="12" w:space="0" w:color="auto"/>
            </w:tcBorders>
            <w:shd w:val="clear" w:color="auto" w:fill="auto"/>
          </w:tcPr>
          <w:p w:rsidR="004555A0" w:rsidRDefault="004555A0">
            <w:pPr>
              <w:pStyle w:val="a5"/>
              <w:rPr>
                <w:lang w:val="fr-FR"/>
              </w:rPr>
            </w:pPr>
            <w:r>
              <w:rPr>
                <w:lang w:val="fr-FR"/>
              </w:rPr>
              <w:t>2004</w:t>
            </w:r>
          </w:p>
        </w:tc>
        <w:tc>
          <w:tcPr>
            <w:tcW w:w="6397" w:type="dxa"/>
            <w:tcBorders>
              <w:top w:val="single" w:sz="12" w:space="0" w:color="auto"/>
            </w:tcBorders>
            <w:shd w:val="clear" w:color="auto" w:fill="auto"/>
          </w:tcPr>
          <w:p w:rsidR="004555A0" w:rsidRDefault="004555A0">
            <w:pPr>
              <w:pStyle w:val="a5"/>
              <w:ind w:right="0"/>
              <w:jc w:val="right"/>
              <w:rPr>
                <w:lang w:val="fr-FR"/>
              </w:rPr>
            </w:pPr>
            <w:r>
              <w:rPr>
                <w:lang w:val="fr-FR"/>
              </w:rPr>
              <w:t>20,000.00</w:t>
            </w:r>
          </w:p>
        </w:tc>
      </w:tr>
      <w:tr w:rsidR="004555A0">
        <w:tblPrEx>
          <w:tblCellMar>
            <w:top w:w="0" w:type="dxa"/>
            <w:bottom w:w="0" w:type="dxa"/>
          </w:tblCellMar>
        </w:tblPrEx>
        <w:trPr>
          <w:trHeight w:val="240"/>
        </w:trPr>
        <w:tc>
          <w:tcPr>
            <w:tcW w:w="2107" w:type="dxa"/>
            <w:shd w:val="clear" w:color="auto" w:fill="auto"/>
          </w:tcPr>
          <w:p w:rsidR="004555A0" w:rsidRDefault="004555A0">
            <w:pPr>
              <w:pStyle w:val="a5"/>
              <w:rPr>
                <w:lang w:val="fr-FR"/>
              </w:rPr>
            </w:pPr>
            <w:r>
              <w:rPr>
                <w:lang w:val="fr-FR"/>
              </w:rPr>
              <w:t>2005</w:t>
            </w:r>
          </w:p>
        </w:tc>
        <w:tc>
          <w:tcPr>
            <w:tcW w:w="6397" w:type="dxa"/>
            <w:shd w:val="clear" w:color="auto" w:fill="auto"/>
          </w:tcPr>
          <w:p w:rsidR="004555A0" w:rsidRDefault="004555A0">
            <w:pPr>
              <w:pStyle w:val="a5"/>
              <w:ind w:right="0"/>
              <w:jc w:val="right"/>
              <w:rPr>
                <w:lang w:val="fr-FR"/>
              </w:rPr>
            </w:pPr>
            <w:r>
              <w:rPr>
                <w:lang w:val="fr-FR"/>
              </w:rPr>
              <w:t>25,000.00</w:t>
            </w:r>
          </w:p>
        </w:tc>
      </w:tr>
      <w:tr w:rsidR="004555A0">
        <w:tblPrEx>
          <w:tblCellMar>
            <w:top w:w="0" w:type="dxa"/>
            <w:bottom w:w="0" w:type="dxa"/>
          </w:tblCellMar>
        </w:tblPrEx>
        <w:trPr>
          <w:trHeight w:val="240"/>
        </w:trPr>
        <w:tc>
          <w:tcPr>
            <w:tcW w:w="2107" w:type="dxa"/>
            <w:tcBorders>
              <w:bottom w:val="single" w:sz="12" w:space="0" w:color="auto"/>
            </w:tcBorders>
            <w:shd w:val="clear" w:color="auto" w:fill="auto"/>
          </w:tcPr>
          <w:p w:rsidR="004555A0" w:rsidRDefault="004555A0">
            <w:pPr>
              <w:pStyle w:val="a5"/>
              <w:rPr>
                <w:lang w:val="fr-FR"/>
              </w:rPr>
            </w:pPr>
            <w:r>
              <w:rPr>
                <w:lang w:val="fr-FR"/>
              </w:rPr>
              <w:t>2006</w:t>
            </w:r>
          </w:p>
        </w:tc>
        <w:tc>
          <w:tcPr>
            <w:tcW w:w="6397" w:type="dxa"/>
            <w:tcBorders>
              <w:bottom w:val="single" w:sz="12" w:space="0" w:color="auto"/>
            </w:tcBorders>
            <w:shd w:val="clear" w:color="auto" w:fill="auto"/>
          </w:tcPr>
          <w:p w:rsidR="004555A0" w:rsidRDefault="004555A0">
            <w:pPr>
              <w:pStyle w:val="a5"/>
              <w:ind w:right="0"/>
              <w:jc w:val="right"/>
              <w:rPr>
                <w:lang w:val="fr-FR"/>
              </w:rPr>
            </w:pPr>
            <w:r>
              <w:rPr>
                <w:lang w:val="fr-FR"/>
              </w:rPr>
              <w:t>25,000.00</w:t>
            </w:r>
          </w:p>
        </w:tc>
      </w:tr>
    </w:tbl>
    <w:p w:rsidR="004555A0" w:rsidRDefault="004555A0">
      <w:pPr>
        <w:pStyle w:val="SingleTxtGC"/>
        <w:spacing w:after="0" w:line="200" w:lineRule="exact"/>
        <w:rPr>
          <w:rFonts w:hint="eastAsia"/>
        </w:rPr>
      </w:pPr>
    </w:p>
    <w:p w:rsidR="004555A0" w:rsidRDefault="004555A0">
      <w:pPr>
        <w:pStyle w:val="SingleTxtGC"/>
        <w:rPr>
          <w:rFonts w:hint="eastAsia"/>
        </w:rPr>
      </w:pPr>
      <w:r>
        <w:rPr>
          <w:rFonts w:eastAsia="KaiTi_GB2312" w:hint="eastAsia"/>
          <w:sz w:val="19"/>
          <w:szCs w:val="19"/>
        </w:rPr>
        <w:t>资料来源：</w:t>
      </w:r>
      <w:r>
        <w:rPr>
          <w:sz w:val="19"/>
          <w:szCs w:val="19"/>
          <w:lang w:val="fr-FR"/>
        </w:rPr>
        <w:t>外交部</w:t>
      </w:r>
      <w:r>
        <w:rPr>
          <w:rFonts w:hint="eastAsia"/>
          <w:sz w:val="19"/>
          <w:szCs w:val="19"/>
          <w:lang w:val="fr-FR"/>
        </w:rPr>
        <w:t>。</w:t>
      </w:r>
    </w:p>
    <w:p w:rsidR="004555A0" w:rsidRDefault="004555A0">
      <w:pPr>
        <w:pStyle w:val="H23GC"/>
        <w:rPr>
          <w:rFonts w:hint="eastAsia"/>
          <w:lang w:val="fr-FR"/>
        </w:rPr>
      </w:pPr>
      <w:bookmarkStart w:id="77" w:name="_Toc279151070"/>
      <w:bookmarkStart w:id="78" w:name="_Toc300830891"/>
      <w:r>
        <w:rPr>
          <w:lang w:val="fr-FR"/>
        </w:rPr>
        <w:tab/>
        <w:t>2.</w:t>
      </w:r>
      <w:r>
        <w:rPr>
          <w:lang w:val="fr-FR"/>
        </w:rPr>
        <w:tab/>
      </w:r>
      <w:bookmarkEnd w:id="77"/>
      <w:bookmarkEnd w:id="78"/>
      <w:r>
        <w:rPr>
          <w:rFonts w:hint="eastAsia"/>
          <w:lang w:val="fr-FR"/>
        </w:rPr>
        <w:t>向阿富汗的国际传播发展计划提供的自愿捐款</w:t>
      </w:r>
    </w:p>
    <w:p w:rsidR="004555A0" w:rsidRDefault="004555A0">
      <w:pPr>
        <w:pStyle w:val="SingleTxtGC"/>
        <w:rPr>
          <w:rFonts w:hint="eastAsia"/>
          <w:lang w:val="fr-FR"/>
        </w:rPr>
      </w:pPr>
      <w:r>
        <w:rPr>
          <w:lang w:val="fr-FR"/>
        </w:rPr>
        <w:t>96.</w:t>
      </w:r>
      <w:r>
        <w:rPr>
          <w:rFonts w:hint="eastAsia"/>
          <w:lang w:val="fr-FR"/>
        </w:rPr>
        <w:t xml:space="preserve">  </w:t>
      </w:r>
      <w:r>
        <w:rPr>
          <w:rFonts w:hint="eastAsia"/>
          <w:lang w:val="fr-FR"/>
        </w:rPr>
        <w:t>国际传播发展计划是一项专门围绕发展中国家社会传播手段构建的专门计划。国际传播发展计划所依据的原则是表达自由只有在有一系列传播手段</w:t>
      </w:r>
      <w:r>
        <w:rPr>
          <w:rFonts w:hint="eastAsia"/>
          <w:lang w:val="fr-FR"/>
        </w:rPr>
        <w:t>(</w:t>
      </w:r>
      <w:r>
        <w:rPr>
          <w:rFonts w:hint="eastAsia"/>
          <w:lang w:val="fr-FR"/>
        </w:rPr>
        <w:t>报纸、电台和电视台</w:t>
      </w:r>
      <w:r>
        <w:rPr>
          <w:rFonts w:hint="eastAsia"/>
          <w:lang w:val="fr-FR"/>
        </w:rPr>
        <w:t>)</w:t>
      </w:r>
      <w:r>
        <w:rPr>
          <w:rFonts w:hint="eastAsia"/>
          <w:lang w:val="fr-FR"/>
        </w:rPr>
        <w:t>的情况下才有意义。在国际传播发展计划框架内开展的活动包括为农村妇女启动社区广播和报刊杂志网络。</w:t>
      </w:r>
    </w:p>
    <w:p w:rsidR="004555A0" w:rsidRDefault="004555A0">
      <w:pPr>
        <w:pStyle w:val="SingleTxtGC"/>
        <w:rPr>
          <w:rFonts w:hint="eastAsia"/>
          <w:lang w:val="fr-FR"/>
        </w:rPr>
      </w:pPr>
      <w:r>
        <w:rPr>
          <w:lang w:val="fr-FR"/>
        </w:rPr>
        <w:t>97.</w:t>
      </w:r>
      <w:r>
        <w:rPr>
          <w:rFonts w:hint="eastAsia"/>
          <w:lang w:val="fr-FR"/>
        </w:rPr>
        <w:t xml:space="preserve">  </w:t>
      </w:r>
      <w:r>
        <w:rPr>
          <w:rFonts w:hint="eastAsia"/>
          <w:lang w:val="fr-FR"/>
        </w:rPr>
        <w:t>在阿富汗，该项目是在由妇女管理的</w:t>
      </w:r>
      <w:r>
        <w:rPr>
          <w:lang w:val="fr-FR"/>
        </w:rPr>
        <w:t>Maimana</w:t>
      </w:r>
      <w:r>
        <w:rPr>
          <w:rFonts w:hint="eastAsia"/>
          <w:lang w:val="fr-FR"/>
        </w:rPr>
        <w:t>农村社区电台安装互联网。</w:t>
      </w:r>
    </w:p>
    <w:p w:rsidR="004555A0" w:rsidRDefault="004555A0">
      <w:pPr>
        <w:pStyle w:val="SingleTxtGC"/>
        <w:rPr>
          <w:rFonts w:hint="eastAsia"/>
          <w:lang w:val="fr-FR"/>
        </w:rPr>
      </w:pPr>
      <w:r>
        <w:rPr>
          <w:lang w:val="fr-FR"/>
        </w:rPr>
        <w:t>表</w:t>
      </w:r>
      <w:r>
        <w:rPr>
          <w:lang w:val="fr-FR"/>
        </w:rPr>
        <w:t>12</w:t>
      </w:r>
      <w:r>
        <w:rPr>
          <w:rFonts w:hint="eastAsia"/>
          <w:lang w:val="fr-FR"/>
        </w:rPr>
        <w:br/>
      </w:r>
      <w:r>
        <w:rPr>
          <w:rFonts w:eastAsia="SimHei" w:hint="eastAsia"/>
          <w:lang w:val="fr-FR"/>
        </w:rPr>
        <w:t>安道尔向国际传播发展计划提供的捐款</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0B7" w:firstRow="1" w:lastRow="0" w:firstColumn="1" w:lastColumn="0" w:noHBand="0" w:noVBand="0"/>
      </w:tblPr>
      <w:tblGrid>
        <w:gridCol w:w="2684"/>
        <w:gridCol w:w="4686"/>
      </w:tblGrid>
      <w:tr w:rsidR="004555A0">
        <w:tblPrEx>
          <w:tblCellMar>
            <w:top w:w="0" w:type="dxa"/>
            <w:bottom w:w="0" w:type="dxa"/>
          </w:tblCellMar>
        </w:tblPrEx>
        <w:trPr>
          <w:trHeight w:val="240"/>
        </w:trPr>
        <w:tc>
          <w:tcPr>
            <w:tcW w:w="3090" w:type="dxa"/>
            <w:shd w:val="clear" w:color="auto" w:fill="auto"/>
            <w:vAlign w:val="bottom"/>
          </w:tcPr>
          <w:p w:rsidR="004555A0" w:rsidRDefault="004555A0">
            <w:pPr>
              <w:pStyle w:val="a0"/>
              <w:ind w:right="0"/>
              <w:rPr>
                <w:rFonts w:hint="eastAsia"/>
                <w:lang w:val="fr-FR"/>
              </w:rPr>
            </w:pPr>
            <w:r>
              <w:rPr>
                <w:rFonts w:hint="eastAsia"/>
                <w:lang w:val="fr-FR"/>
              </w:rPr>
              <w:t>财政年度</w:t>
            </w:r>
          </w:p>
        </w:tc>
        <w:tc>
          <w:tcPr>
            <w:tcW w:w="5414" w:type="dxa"/>
            <w:shd w:val="clear" w:color="auto" w:fill="auto"/>
            <w:vAlign w:val="bottom"/>
          </w:tcPr>
          <w:p w:rsidR="004555A0" w:rsidRDefault="004555A0">
            <w:pPr>
              <w:pStyle w:val="a0"/>
              <w:ind w:right="0"/>
              <w:jc w:val="right"/>
              <w:rPr>
                <w:lang w:val="fr-FR"/>
              </w:rPr>
            </w:pPr>
            <w:r>
              <w:rPr>
                <w:rFonts w:hint="eastAsia"/>
                <w:lang w:val="fr-FR"/>
              </w:rPr>
              <w:t>欧元金额</w:t>
            </w:r>
          </w:p>
        </w:tc>
      </w:tr>
      <w:tr w:rsidR="004555A0">
        <w:tblPrEx>
          <w:tblCellMar>
            <w:top w:w="0" w:type="dxa"/>
            <w:bottom w:w="0" w:type="dxa"/>
          </w:tblCellMar>
        </w:tblPrEx>
        <w:trPr>
          <w:trHeight w:val="240"/>
        </w:trPr>
        <w:tc>
          <w:tcPr>
            <w:tcW w:w="3090" w:type="dxa"/>
            <w:shd w:val="clear" w:color="auto" w:fill="auto"/>
          </w:tcPr>
          <w:p w:rsidR="004555A0" w:rsidRDefault="004555A0">
            <w:pPr>
              <w:pStyle w:val="a5"/>
              <w:rPr>
                <w:lang w:val="fr-FR"/>
              </w:rPr>
            </w:pPr>
            <w:r>
              <w:rPr>
                <w:lang w:val="fr-FR"/>
              </w:rPr>
              <w:t>2006</w:t>
            </w:r>
          </w:p>
        </w:tc>
        <w:tc>
          <w:tcPr>
            <w:tcW w:w="5414" w:type="dxa"/>
            <w:shd w:val="clear" w:color="auto" w:fill="auto"/>
          </w:tcPr>
          <w:p w:rsidR="004555A0" w:rsidRDefault="004555A0">
            <w:pPr>
              <w:pStyle w:val="a5"/>
              <w:ind w:right="0"/>
              <w:jc w:val="right"/>
              <w:rPr>
                <w:lang w:val="fr-FR"/>
              </w:rPr>
            </w:pPr>
            <w:r>
              <w:rPr>
                <w:lang w:val="fr-FR"/>
              </w:rPr>
              <w:t>14,000.00</w:t>
            </w:r>
          </w:p>
        </w:tc>
      </w:tr>
    </w:tbl>
    <w:p w:rsidR="004555A0" w:rsidRDefault="004555A0">
      <w:pPr>
        <w:pStyle w:val="SingleTxtGC"/>
        <w:spacing w:after="0" w:line="200" w:lineRule="exact"/>
        <w:rPr>
          <w:rFonts w:hint="eastAsia"/>
        </w:rPr>
      </w:pPr>
    </w:p>
    <w:p w:rsidR="004555A0" w:rsidRDefault="004555A0">
      <w:pPr>
        <w:pStyle w:val="SingleTxtGC"/>
        <w:rPr>
          <w:rFonts w:hint="eastAsia"/>
        </w:rPr>
      </w:pPr>
      <w:r>
        <w:rPr>
          <w:rFonts w:eastAsia="KaiTi_GB2312" w:hint="eastAsia"/>
          <w:sz w:val="19"/>
          <w:szCs w:val="19"/>
        </w:rPr>
        <w:t>资料来源：</w:t>
      </w:r>
      <w:r>
        <w:rPr>
          <w:sz w:val="19"/>
          <w:szCs w:val="19"/>
          <w:lang w:val="fr-FR"/>
        </w:rPr>
        <w:t>外交部</w:t>
      </w:r>
      <w:r>
        <w:rPr>
          <w:rFonts w:hint="eastAsia"/>
          <w:sz w:val="19"/>
          <w:szCs w:val="19"/>
          <w:lang w:val="fr-FR"/>
        </w:rPr>
        <w:t>。</w:t>
      </w:r>
    </w:p>
    <w:p w:rsidR="004555A0" w:rsidRDefault="004555A0">
      <w:pPr>
        <w:pStyle w:val="SingleTxtGC"/>
        <w:rPr>
          <w:rFonts w:eastAsia="SimHei"/>
          <w:lang w:val="fr-FR"/>
        </w:rPr>
      </w:pPr>
      <w:r>
        <w:rPr>
          <w:lang w:val="fr-FR"/>
        </w:rPr>
        <w:br w:type="page"/>
      </w:r>
      <w:r>
        <w:rPr>
          <w:lang w:val="fr-FR"/>
        </w:rPr>
        <w:t>表</w:t>
      </w:r>
      <w:r>
        <w:rPr>
          <w:lang w:val="fr-FR"/>
        </w:rPr>
        <w:t>13</w:t>
      </w:r>
      <w:r>
        <w:rPr>
          <w:rFonts w:hint="eastAsia"/>
          <w:lang w:val="fr-FR"/>
        </w:rPr>
        <w:br/>
      </w:r>
      <w:r>
        <w:rPr>
          <w:rFonts w:eastAsia="SimHei" w:hint="eastAsia"/>
          <w:lang w:val="fr-FR"/>
        </w:rPr>
        <w:t>基本数据一览表</w:t>
      </w:r>
      <w:r>
        <w:rPr>
          <w:rFonts w:eastAsia="SimHei"/>
          <w:lang w:val="fr-FR"/>
        </w:rPr>
        <w:t>(</w:t>
      </w:r>
      <w:r>
        <w:rPr>
          <w:rFonts w:eastAsia="SimHei" w:hint="eastAsia"/>
          <w:lang w:val="fr-FR"/>
        </w:rPr>
        <w:t>欧元</w:t>
      </w:r>
      <w:r>
        <w:rPr>
          <w:rFonts w:eastAsia="SimHei"/>
          <w:lang w:val="fr-FR"/>
        </w:rPr>
        <w:t>)</w:t>
      </w:r>
    </w:p>
    <w:tbl>
      <w:tblPr>
        <w:tblW w:w="9637" w:type="dxa"/>
        <w:jc w:val="center"/>
        <w:tblCellMar>
          <w:left w:w="0" w:type="dxa"/>
          <w:right w:w="0" w:type="dxa"/>
        </w:tblCellMar>
        <w:tblLook w:val="00B7" w:firstRow="1" w:lastRow="0" w:firstColumn="1" w:lastColumn="0" w:noHBand="0" w:noVBand="0"/>
      </w:tblPr>
      <w:tblGrid>
        <w:gridCol w:w="730"/>
        <w:gridCol w:w="1272"/>
        <w:gridCol w:w="1272"/>
        <w:gridCol w:w="1273"/>
        <w:gridCol w:w="1272"/>
        <w:gridCol w:w="1273"/>
        <w:gridCol w:w="1272"/>
        <w:gridCol w:w="1273"/>
      </w:tblGrid>
      <w:tr w:rsidR="004555A0">
        <w:tblPrEx>
          <w:tblCellMar>
            <w:top w:w="0" w:type="dxa"/>
            <w:bottom w:w="0" w:type="dxa"/>
          </w:tblCellMar>
        </w:tblPrEx>
        <w:trPr>
          <w:jc w:val="center"/>
        </w:trPr>
        <w:tc>
          <w:tcPr>
            <w:tcW w:w="730" w:type="dxa"/>
            <w:tcBorders>
              <w:top w:val="single" w:sz="4" w:space="0" w:color="auto"/>
              <w:bottom w:val="single" w:sz="12" w:space="0" w:color="auto"/>
            </w:tcBorders>
            <w:shd w:val="clear" w:color="auto" w:fill="auto"/>
            <w:vAlign w:val="bottom"/>
          </w:tcPr>
          <w:p w:rsidR="004555A0" w:rsidRDefault="004555A0">
            <w:pPr>
              <w:pStyle w:val="a0"/>
              <w:ind w:right="0"/>
              <w:rPr>
                <w:rFonts w:hint="eastAsia"/>
                <w:lang w:val="fr-FR"/>
              </w:rPr>
            </w:pPr>
            <w:r>
              <w:rPr>
                <w:rFonts w:hint="eastAsia"/>
                <w:lang w:val="fr-FR"/>
              </w:rPr>
              <w:t>财政年度</w:t>
            </w:r>
          </w:p>
        </w:tc>
        <w:tc>
          <w:tcPr>
            <w:tcW w:w="1272" w:type="dxa"/>
            <w:tcBorders>
              <w:top w:val="single" w:sz="4" w:space="0" w:color="auto"/>
              <w:bottom w:val="single" w:sz="12" w:space="0" w:color="auto"/>
            </w:tcBorders>
            <w:shd w:val="clear" w:color="auto" w:fill="auto"/>
            <w:vAlign w:val="bottom"/>
          </w:tcPr>
          <w:p w:rsidR="004555A0" w:rsidRDefault="004555A0">
            <w:pPr>
              <w:pStyle w:val="a0"/>
              <w:ind w:right="0"/>
              <w:jc w:val="right"/>
              <w:rPr>
                <w:lang w:val="fr-FR"/>
              </w:rPr>
            </w:pPr>
          </w:p>
          <w:p w:rsidR="004555A0" w:rsidRDefault="004555A0">
            <w:pPr>
              <w:pStyle w:val="a0"/>
              <w:ind w:right="0"/>
              <w:jc w:val="right"/>
              <w:rPr>
                <w:rFonts w:hint="eastAsia"/>
                <w:lang w:val="fr-FR"/>
              </w:rPr>
            </w:pPr>
            <w:r>
              <w:rPr>
                <w:rFonts w:hint="eastAsia"/>
                <w:lang w:val="fr-FR"/>
              </w:rPr>
              <w:t>政府预算</w:t>
            </w:r>
            <w:r>
              <w:rPr>
                <w:lang w:val="fr-FR"/>
              </w:rPr>
              <w:br/>
            </w:r>
            <w:r>
              <w:rPr>
                <w:rFonts w:hint="eastAsia"/>
                <w:lang w:val="fr-FR"/>
              </w:rPr>
              <w:t>总额</w:t>
            </w:r>
          </w:p>
        </w:tc>
        <w:tc>
          <w:tcPr>
            <w:tcW w:w="1272" w:type="dxa"/>
            <w:tcBorders>
              <w:top w:val="single" w:sz="4" w:space="0" w:color="auto"/>
              <w:bottom w:val="single" w:sz="12" w:space="0" w:color="auto"/>
            </w:tcBorders>
            <w:shd w:val="clear" w:color="auto" w:fill="auto"/>
            <w:vAlign w:val="bottom"/>
          </w:tcPr>
          <w:p w:rsidR="004555A0" w:rsidRDefault="004555A0">
            <w:pPr>
              <w:pStyle w:val="a0"/>
              <w:ind w:right="0"/>
              <w:jc w:val="right"/>
              <w:rPr>
                <w:lang w:val="fr-FR"/>
              </w:rPr>
            </w:pPr>
          </w:p>
          <w:p w:rsidR="004555A0" w:rsidRDefault="004555A0">
            <w:pPr>
              <w:pStyle w:val="a0"/>
              <w:ind w:right="0"/>
              <w:jc w:val="right"/>
              <w:rPr>
                <w:lang w:val="fr-FR"/>
              </w:rPr>
            </w:pPr>
            <w:r>
              <w:rPr>
                <w:rFonts w:hint="eastAsia"/>
                <w:lang w:val="fr-FR"/>
              </w:rPr>
              <w:t>外交、文化和</w:t>
            </w:r>
            <w:r>
              <w:rPr>
                <w:lang w:val="fr-FR"/>
              </w:rPr>
              <w:br/>
            </w:r>
            <w:r>
              <w:rPr>
                <w:rFonts w:hint="eastAsia"/>
                <w:lang w:val="fr-FR"/>
              </w:rPr>
              <w:t>合作部预算</w:t>
            </w:r>
            <w:r>
              <w:rPr>
                <w:lang w:val="fr-FR"/>
              </w:rPr>
              <w:br/>
            </w:r>
            <w:r>
              <w:rPr>
                <w:rFonts w:hint="eastAsia"/>
                <w:lang w:val="fr-FR"/>
              </w:rPr>
              <w:t>总额</w:t>
            </w:r>
          </w:p>
        </w:tc>
        <w:tc>
          <w:tcPr>
            <w:tcW w:w="1273" w:type="dxa"/>
            <w:tcBorders>
              <w:top w:val="single" w:sz="4" w:space="0" w:color="auto"/>
              <w:bottom w:val="single" w:sz="12" w:space="0" w:color="auto"/>
            </w:tcBorders>
            <w:shd w:val="clear" w:color="auto" w:fill="auto"/>
            <w:vAlign w:val="bottom"/>
          </w:tcPr>
          <w:p w:rsidR="004555A0" w:rsidRDefault="004555A0">
            <w:pPr>
              <w:pStyle w:val="a0"/>
              <w:ind w:right="0"/>
              <w:jc w:val="right"/>
              <w:rPr>
                <w:lang w:val="fr-FR"/>
              </w:rPr>
            </w:pPr>
          </w:p>
          <w:p w:rsidR="004555A0" w:rsidRDefault="004555A0">
            <w:pPr>
              <w:pStyle w:val="a0"/>
              <w:ind w:right="0"/>
              <w:jc w:val="right"/>
              <w:rPr>
                <w:lang w:val="fr-FR"/>
              </w:rPr>
            </w:pPr>
            <w:r>
              <w:rPr>
                <w:rFonts w:hint="eastAsia"/>
                <w:lang w:val="fr-FR"/>
              </w:rPr>
              <w:t>发展合作司</w:t>
            </w:r>
            <w:r>
              <w:rPr>
                <w:lang w:val="fr-FR"/>
              </w:rPr>
              <w:br/>
            </w:r>
            <w:r>
              <w:rPr>
                <w:rFonts w:hint="eastAsia"/>
                <w:lang w:val="fr-FR"/>
              </w:rPr>
              <w:t>预算总额</w:t>
            </w:r>
          </w:p>
        </w:tc>
        <w:tc>
          <w:tcPr>
            <w:tcW w:w="1272" w:type="dxa"/>
            <w:tcBorders>
              <w:top w:val="single" w:sz="4" w:space="0" w:color="auto"/>
              <w:bottom w:val="single" w:sz="12" w:space="0" w:color="auto"/>
            </w:tcBorders>
            <w:shd w:val="clear" w:color="auto" w:fill="auto"/>
            <w:vAlign w:val="bottom"/>
          </w:tcPr>
          <w:p w:rsidR="004555A0" w:rsidRDefault="004555A0">
            <w:pPr>
              <w:pStyle w:val="a0"/>
              <w:ind w:right="0"/>
              <w:jc w:val="right"/>
              <w:rPr>
                <w:lang w:val="fr-FR"/>
              </w:rPr>
            </w:pPr>
          </w:p>
          <w:p w:rsidR="004555A0" w:rsidRDefault="004555A0">
            <w:pPr>
              <w:pStyle w:val="a0"/>
              <w:ind w:right="0"/>
              <w:jc w:val="right"/>
              <w:rPr>
                <w:lang w:val="fr-FR"/>
              </w:rPr>
            </w:pPr>
            <w:r>
              <w:rPr>
                <w:rFonts w:hint="eastAsia"/>
                <w:lang w:val="fr-FR"/>
              </w:rPr>
              <w:t>为针对妇女的</w:t>
            </w:r>
            <w:r>
              <w:rPr>
                <w:lang w:val="fr-FR"/>
              </w:rPr>
              <w:br/>
            </w:r>
            <w:r>
              <w:rPr>
                <w:rFonts w:hint="eastAsia"/>
                <w:lang w:val="fr-FR"/>
              </w:rPr>
              <w:t>项目提供的</w:t>
            </w:r>
            <w:r>
              <w:rPr>
                <w:lang w:val="fr-FR"/>
              </w:rPr>
              <w:br/>
            </w:r>
            <w:r>
              <w:rPr>
                <w:rFonts w:hint="eastAsia"/>
                <w:lang w:val="fr-FR"/>
              </w:rPr>
              <w:t>捐款</w:t>
            </w:r>
            <w:r>
              <w:rPr>
                <w:i/>
                <w:szCs w:val="18"/>
                <w:vertAlign w:val="superscript"/>
                <w:lang w:val="fr-FR"/>
              </w:rPr>
              <w:t>a</w:t>
            </w:r>
          </w:p>
        </w:tc>
        <w:tc>
          <w:tcPr>
            <w:tcW w:w="1273" w:type="dxa"/>
            <w:tcBorders>
              <w:top w:val="single" w:sz="4" w:space="0" w:color="auto"/>
              <w:bottom w:val="single" w:sz="12" w:space="0" w:color="auto"/>
            </w:tcBorders>
            <w:shd w:val="clear" w:color="auto" w:fill="auto"/>
            <w:vAlign w:val="bottom"/>
          </w:tcPr>
          <w:p w:rsidR="004555A0" w:rsidRDefault="004555A0">
            <w:pPr>
              <w:pStyle w:val="a0"/>
              <w:ind w:right="0"/>
              <w:jc w:val="right"/>
              <w:rPr>
                <w:lang w:val="fr-FR"/>
              </w:rPr>
            </w:pPr>
          </w:p>
          <w:p w:rsidR="004555A0" w:rsidRDefault="004555A0">
            <w:pPr>
              <w:pStyle w:val="a0"/>
              <w:ind w:right="0"/>
              <w:jc w:val="right"/>
              <w:rPr>
                <w:lang w:val="fr-FR"/>
              </w:rPr>
            </w:pPr>
            <w:r>
              <w:rPr>
                <w:rFonts w:hint="eastAsia"/>
                <w:lang w:val="fr-FR"/>
              </w:rPr>
              <w:t>为针对妇女的</w:t>
            </w:r>
            <w:r>
              <w:rPr>
                <w:lang w:val="fr-FR"/>
              </w:rPr>
              <w:br/>
            </w:r>
            <w:r>
              <w:rPr>
                <w:rFonts w:hint="eastAsia"/>
                <w:lang w:val="fr-FR"/>
              </w:rPr>
              <w:t>项目提供的</w:t>
            </w:r>
            <w:r>
              <w:rPr>
                <w:lang w:val="fr-FR"/>
              </w:rPr>
              <w:br/>
            </w:r>
            <w:r>
              <w:rPr>
                <w:rFonts w:hint="eastAsia"/>
                <w:lang w:val="fr-FR"/>
              </w:rPr>
              <w:t>捐款占政府</w:t>
            </w:r>
            <w:r>
              <w:rPr>
                <w:lang w:val="fr-FR"/>
              </w:rPr>
              <w:br/>
            </w:r>
            <w:r>
              <w:rPr>
                <w:rFonts w:hint="eastAsia"/>
                <w:lang w:val="fr-FR"/>
              </w:rPr>
              <w:t>预算的</w:t>
            </w:r>
            <w:r>
              <w:rPr>
                <w:lang w:val="fr-FR"/>
              </w:rPr>
              <w:br/>
            </w:r>
            <w:r>
              <w:rPr>
                <w:rFonts w:hint="eastAsia"/>
                <w:lang w:val="fr-FR"/>
              </w:rPr>
              <w:t>百分比</w:t>
            </w:r>
          </w:p>
        </w:tc>
        <w:tc>
          <w:tcPr>
            <w:tcW w:w="1272" w:type="dxa"/>
            <w:tcBorders>
              <w:top w:val="single" w:sz="4" w:space="0" w:color="auto"/>
              <w:bottom w:val="single" w:sz="12" w:space="0" w:color="auto"/>
            </w:tcBorders>
            <w:shd w:val="clear" w:color="auto" w:fill="auto"/>
            <w:vAlign w:val="bottom"/>
          </w:tcPr>
          <w:p w:rsidR="004555A0" w:rsidRDefault="004555A0">
            <w:pPr>
              <w:pStyle w:val="a0"/>
              <w:ind w:right="0"/>
              <w:jc w:val="right"/>
              <w:rPr>
                <w:lang w:val="fr-FR"/>
              </w:rPr>
            </w:pPr>
          </w:p>
          <w:p w:rsidR="004555A0" w:rsidRDefault="004555A0">
            <w:pPr>
              <w:pStyle w:val="a0"/>
              <w:ind w:right="0"/>
              <w:jc w:val="right"/>
              <w:rPr>
                <w:lang w:val="fr-FR"/>
              </w:rPr>
            </w:pPr>
            <w:r>
              <w:rPr>
                <w:rFonts w:hint="eastAsia"/>
                <w:lang w:val="fr-FR"/>
              </w:rPr>
              <w:t>为针对妇女的</w:t>
            </w:r>
            <w:r>
              <w:rPr>
                <w:lang w:val="fr-FR"/>
              </w:rPr>
              <w:br/>
            </w:r>
            <w:r>
              <w:rPr>
                <w:rFonts w:hint="eastAsia"/>
                <w:lang w:val="fr-FR"/>
              </w:rPr>
              <w:t>项目提供的</w:t>
            </w:r>
            <w:r>
              <w:rPr>
                <w:lang w:val="fr-FR"/>
              </w:rPr>
              <w:br/>
            </w:r>
            <w:r>
              <w:rPr>
                <w:rFonts w:hint="eastAsia"/>
                <w:lang w:val="fr-FR"/>
              </w:rPr>
              <w:t>捐款占外交、</w:t>
            </w:r>
            <w:r>
              <w:rPr>
                <w:lang w:val="fr-FR"/>
              </w:rPr>
              <w:br/>
            </w:r>
            <w:r>
              <w:rPr>
                <w:rFonts w:hint="eastAsia"/>
                <w:lang w:val="fr-FR"/>
              </w:rPr>
              <w:t>文化和合作部</w:t>
            </w:r>
            <w:r>
              <w:rPr>
                <w:lang w:val="fr-FR"/>
              </w:rPr>
              <w:br/>
            </w:r>
            <w:r>
              <w:rPr>
                <w:rFonts w:hint="eastAsia"/>
                <w:lang w:val="fr-FR"/>
              </w:rPr>
              <w:t>预算的</w:t>
            </w:r>
            <w:r>
              <w:rPr>
                <w:lang w:val="fr-FR"/>
              </w:rPr>
              <w:br/>
            </w:r>
            <w:r>
              <w:rPr>
                <w:rFonts w:hint="eastAsia"/>
                <w:lang w:val="fr-FR"/>
              </w:rPr>
              <w:t>百分比</w:t>
            </w:r>
          </w:p>
        </w:tc>
        <w:tc>
          <w:tcPr>
            <w:tcW w:w="1273" w:type="dxa"/>
            <w:tcBorders>
              <w:top w:val="single" w:sz="4" w:space="0" w:color="auto"/>
              <w:bottom w:val="single" w:sz="12" w:space="0" w:color="auto"/>
            </w:tcBorders>
            <w:shd w:val="clear" w:color="auto" w:fill="auto"/>
            <w:vAlign w:val="bottom"/>
          </w:tcPr>
          <w:p w:rsidR="004555A0" w:rsidRDefault="004555A0">
            <w:pPr>
              <w:pStyle w:val="a0"/>
              <w:ind w:right="0"/>
              <w:jc w:val="right"/>
              <w:rPr>
                <w:lang w:val="fr-FR"/>
              </w:rPr>
            </w:pPr>
          </w:p>
          <w:p w:rsidR="004555A0" w:rsidRDefault="004555A0">
            <w:pPr>
              <w:pStyle w:val="a0"/>
              <w:ind w:right="0"/>
              <w:jc w:val="right"/>
              <w:rPr>
                <w:lang w:val="fr-FR"/>
              </w:rPr>
            </w:pPr>
            <w:r>
              <w:rPr>
                <w:rFonts w:hint="eastAsia"/>
                <w:lang w:val="fr-FR"/>
              </w:rPr>
              <w:t>为针对妇女的</w:t>
            </w:r>
            <w:r>
              <w:rPr>
                <w:lang w:val="fr-FR"/>
              </w:rPr>
              <w:br/>
            </w:r>
            <w:r>
              <w:rPr>
                <w:rFonts w:hint="eastAsia"/>
                <w:lang w:val="fr-FR"/>
              </w:rPr>
              <w:t>项目提供的</w:t>
            </w:r>
            <w:r>
              <w:rPr>
                <w:lang w:val="fr-FR"/>
              </w:rPr>
              <w:br/>
            </w:r>
            <w:r>
              <w:rPr>
                <w:rFonts w:hint="eastAsia"/>
                <w:lang w:val="fr-FR"/>
              </w:rPr>
              <w:t>捐款占发展</w:t>
            </w:r>
            <w:r>
              <w:rPr>
                <w:lang w:val="fr-FR"/>
              </w:rPr>
              <w:br/>
            </w:r>
            <w:r>
              <w:rPr>
                <w:rFonts w:hint="eastAsia"/>
                <w:lang w:val="fr-FR"/>
              </w:rPr>
              <w:t>合作司</w:t>
            </w:r>
            <w:r>
              <w:rPr>
                <w:lang w:val="fr-FR"/>
              </w:rPr>
              <w:br/>
            </w:r>
            <w:r>
              <w:rPr>
                <w:rFonts w:hint="eastAsia"/>
                <w:lang w:val="fr-FR"/>
              </w:rPr>
              <w:t>预算的</w:t>
            </w:r>
            <w:r>
              <w:rPr>
                <w:lang w:val="fr-FR"/>
              </w:rPr>
              <w:br/>
            </w:r>
            <w:r>
              <w:rPr>
                <w:rFonts w:hint="eastAsia"/>
                <w:lang w:val="fr-FR"/>
              </w:rPr>
              <w:t>百分比</w:t>
            </w:r>
          </w:p>
        </w:tc>
      </w:tr>
      <w:tr w:rsidR="004555A0">
        <w:tblPrEx>
          <w:tblCellMar>
            <w:top w:w="0" w:type="dxa"/>
            <w:bottom w:w="0" w:type="dxa"/>
          </w:tblCellMar>
        </w:tblPrEx>
        <w:trPr>
          <w:trHeight w:val="240"/>
          <w:jc w:val="center"/>
        </w:trPr>
        <w:tc>
          <w:tcPr>
            <w:tcW w:w="730" w:type="dxa"/>
            <w:tcBorders>
              <w:top w:val="single" w:sz="12" w:space="0" w:color="auto"/>
            </w:tcBorders>
            <w:shd w:val="clear" w:color="auto" w:fill="auto"/>
          </w:tcPr>
          <w:p w:rsidR="004555A0" w:rsidRDefault="004555A0">
            <w:pPr>
              <w:pStyle w:val="a5"/>
              <w:rPr>
                <w:lang w:val="fr-FR"/>
              </w:rPr>
            </w:pPr>
            <w:r>
              <w:rPr>
                <w:lang w:val="fr-FR"/>
              </w:rPr>
              <w:t>1999</w:t>
            </w:r>
          </w:p>
        </w:tc>
        <w:tc>
          <w:tcPr>
            <w:tcW w:w="1272" w:type="dxa"/>
            <w:tcBorders>
              <w:top w:val="single" w:sz="12" w:space="0" w:color="auto"/>
            </w:tcBorders>
            <w:shd w:val="clear" w:color="auto" w:fill="auto"/>
          </w:tcPr>
          <w:p w:rsidR="004555A0" w:rsidRDefault="004555A0">
            <w:pPr>
              <w:pStyle w:val="a5"/>
              <w:ind w:right="0"/>
              <w:jc w:val="right"/>
              <w:rPr>
                <w:lang w:val="fr-FR"/>
              </w:rPr>
            </w:pPr>
            <w:r>
              <w:rPr>
                <w:lang w:val="fr-FR"/>
              </w:rPr>
              <w:t>177,637,292</w:t>
            </w:r>
          </w:p>
        </w:tc>
        <w:tc>
          <w:tcPr>
            <w:tcW w:w="1272" w:type="dxa"/>
            <w:tcBorders>
              <w:top w:val="single" w:sz="12" w:space="0" w:color="auto"/>
            </w:tcBorders>
            <w:shd w:val="clear" w:color="auto" w:fill="auto"/>
          </w:tcPr>
          <w:p w:rsidR="004555A0" w:rsidRDefault="004555A0">
            <w:pPr>
              <w:pStyle w:val="a5"/>
              <w:ind w:right="85"/>
              <w:jc w:val="right"/>
              <w:rPr>
                <w:lang w:val="fr-FR"/>
              </w:rPr>
            </w:pPr>
            <w:r>
              <w:rPr>
                <w:lang w:val="fr-FR"/>
              </w:rPr>
              <w:t>3,215,847.50</w:t>
            </w:r>
          </w:p>
        </w:tc>
        <w:tc>
          <w:tcPr>
            <w:tcW w:w="1273" w:type="dxa"/>
            <w:tcBorders>
              <w:top w:val="single" w:sz="12" w:space="0" w:color="auto"/>
            </w:tcBorders>
            <w:shd w:val="clear" w:color="auto" w:fill="auto"/>
          </w:tcPr>
          <w:p w:rsidR="004555A0" w:rsidRDefault="004555A0">
            <w:pPr>
              <w:pStyle w:val="a5"/>
              <w:ind w:right="0"/>
              <w:jc w:val="right"/>
              <w:rPr>
                <w:lang w:val="fr-FR"/>
              </w:rPr>
            </w:pPr>
            <w:r>
              <w:rPr>
                <w:lang w:val="fr-FR"/>
              </w:rPr>
              <w:t>298,367.47</w:t>
            </w:r>
          </w:p>
        </w:tc>
        <w:tc>
          <w:tcPr>
            <w:tcW w:w="1272" w:type="dxa"/>
            <w:tcBorders>
              <w:top w:val="single" w:sz="12" w:space="0" w:color="auto"/>
            </w:tcBorders>
            <w:shd w:val="clear" w:color="auto" w:fill="auto"/>
          </w:tcPr>
          <w:p w:rsidR="004555A0" w:rsidRDefault="004555A0">
            <w:pPr>
              <w:pStyle w:val="a5"/>
              <w:ind w:right="0"/>
              <w:jc w:val="right"/>
              <w:rPr>
                <w:lang w:val="fr-FR"/>
              </w:rPr>
            </w:pPr>
            <w:r>
              <w:rPr>
                <w:lang w:val="fr-FR"/>
              </w:rPr>
              <w:t>11,252.39</w:t>
            </w:r>
          </w:p>
        </w:tc>
        <w:tc>
          <w:tcPr>
            <w:tcW w:w="1273" w:type="dxa"/>
            <w:tcBorders>
              <w:top w:val="single" w:sz="12" w:space="0" w:color="auto"/>
            </w:tcBorders>
            <w:shd w:val="clear" w:color="auto" w:fill="auto"/>
          </w:tcPr>
          <w:p w:rsidR="004555A0" w:rsidRDefault="004555A0">
            <w:pPr>
              <w:pStyle w:val="a5"/>
              <w:ind w:right="0"/>
              <w:jc w:val="right"/>
              <w:rPr>
                <w:lang w:val="fr-FR"/>
              </w:rPr>
            </w:pPr>
            <w:r>
              <w:rPr>
                <w:lang w:val="fr-FR"/>
              </w:rPr>
              <w:t>0.006%</w:t>
            </w:r>
          </w:p>
        </w:tc>
        <w:tc>
          <w:tcPr>
            <w:tcW w:w="1272" w:type="dxa"/>
            <w:tcBorders>
              <w:top w:val="single" w:sz="12" w:space="0" w:color="auto"/>
            </w:tcBorders>
            <w:shd w:val="clear" w:color="auto" w:fill="auto"/>
          </w:tcPr>
          <w:p w:rsidR="004555A0" w:rsidRDefault="004555A0">
            <w:pPr>
              <w:pStyle w:val="a5"/>
              <w:ind w:right="0"/>
              <w:jc w:val="right"/>
              <w:rPr>
                <w:lang w:val="fr-FR"/>
              </w:rPr>
            </w:pPr>
            <w:r>
              <w:rPr>
                <w:lang w:val="fr-FR"/>
              </w:rPr>
              <w:t>0.35%</w:t>
            </w:r>
          </w:p>
        </w:tc>
        <w:tc>
          <w:tcPr>
            <w:tcW w:w="1273" w:type="dxa"/>
            <w:tcBorders>
              <w:top w:val="single" w:sz="12" w:space="0" w:color="auto"/>
            </w:tcBorders>
            <w:shd w:val="clear" w:color="auto" w:fill="auto"/>
          </w:tcPr>
          <w:p w:rsidR="004555A0" w:rsidRDefault="004555A0">
            <w:pPr>
              <w:pStyle w:val="a5"/>
              <w:ind w:right="85"/>
              <w:jc w:val="right"/>
              <w:rPr>
                <w:lang w:val="fr-FR"/>
              </w:rPr>
            </w:pPr>
            <w:r>
              <w:rPr>
                <w:lang w:val="fr-FR"/>
              </w:rPr>
              <w:t>3.77%</w:t>
            </w:r>
          </w:p>
        </w:tc>
      </w:tr>
      <w:tr w:rsidR="004555A0">
        <w:tblPrEx>
          <w:tblCellMar>
            <w:top w:w="0" w:type="dxa"/>
            <w:bottom w:w="0" w:type="dxa"/>
          </w:tblCellMar>
        </w:tblPrEx>
        <w:trPr>
          <w:trHeight w:val="240"/>
          <w:jc w:val="center"/>
        </w:trPr>
        <w:tc>
          <w:tcPr>
            <w:tcW w:w="730" w:type="dxa"/>
            <w:shd w:val="clear" w:color="auto" w:fill="auto"/>
          </w:tcPr>
          <w:p w:rsidR="004555A0" w:rsidRDefault="004555A0">
            <w:pPr>
              <w:pStyle w:val="a5"/>
              <w:rPr>
                <w:lang w:val="fr-FR"/>
              </w:rPr>
            </w:pPr>
            <w:r>
              <w:rPr>
                <w:lang w:val="fr-FR"/>
              </w:rPr>
              <w:t>2000</w:t>
            </w:r>
          </w:p>
        </w:tc>
        <w:tc>
          <w:tcPr>
            <w:tcW w:w="1272" w:type="dxa"/>
            <w:shd w:val="clear" w:color="auto" w:fill="auto"/>
          </w:tcPr>
          <w:p w:rsidR="004555A0" w:rsidRDefault="004555A0">
            <w:pPr>
              <w:pStyle w:val="a5"/>
              <w:ind w:right="0"/>
              <w:jc w:val="right"/>
              <w:rPr>
                <w:lang w:val="fr-FR"/>
              </w:rPr>
            </w:pPr>
            <w:r>
              <w:rPr>
                <w:lang w:val="fr-FR"/>
              </w:rPr>
              <w:t>197,905,966</w:t>
            </w:r>
          </w:p>
        </w:tc>
        <w:tc>
          <w:tcPr>
            <w:tcW w:w="1272" w:type="dxa"/>
            <w:shd w:val="clear" w:color="auto" w:fill="auto"/>
          </w:tcPr>
          <w:p w:rsidR="004555A0" w:rsidRDefault="004555A0">
            <w:pPr>
              <w:pStyle w:val="a5"/>
              <w:ind w:right="85"/>
              <w:jc w:val="right"/>
              <w:rPr>
                <w:lang w:val="fr-FR"/>
              </w:rPr>
            </w:pPr>
            <w:r>
              <w:rPr>
                <w:lang w:val="fr-FR"/>
              </w:rPr>
              <w:t>6,641,241.30</w:t>
            </w:r>
          </w:p>
        </w:tc>
        <w:tc>
          <w:tcPr>
            <w:tcW w:w="1273" w:type="dxa"/>
            <w:shd w:val="clear" w:color="auto" w:fill="auto"/>
          </w:tcPr>
          <w:p w:rsidR="004555A0" w:rsidRDefault="004555A0">
            <w:pPr>
              <w:pStyle w:val="a5"/>
              <w:ind w:right="0"/>
              <w:jc w:val="right"/>
              <w:rPr>
                <w:lang w:val="fr-FR"/>
              </w:rPr>
            </w:pPr>
            <w:r>
              <w:rPr>
                <w:lang w:val="fr-FR"/>
              </w:rPr>
              <w:t>485,212.49</w:t>
            </w:r>
          </w:p>
        </w:tc>
        <w:tc>
          <w:tcPr>
            <w:tcW w:w="1272" w:type="dxa"/>
            <w:shd w:val="clear" w:color="auto" w:fill="auto"/>
          </w:tcPr>
          <w:p w:rsidR="004555A0" w:rsidRDefault="004555A0">
            <w:pPr>
              <w:pStyle w:val="a5"/>
              <w:ind w:right="0"/>
              <w:jc w:val="right"/>
              <w:rPr>
                <w:lang w:val="fr-FR"/>
              </w:rPr>
            </w:pPr>
            <w:r>
              <w:rPr>
                <w:lang w:val="fr-FR"/>
              </w:rPr>
              <w:t>11,815.01</w:t>
            </w:r>
          </w:p>
        </w:tc>
        <w:tc>
          <w:tcPr>
            <w:tcW w:w="1273" w:type="dxa"/>
            <w:shd w:val="clear" w:color="auto" w:fill="auto"/>
          </w:tcPr>
          <w:p w:rsidR="004555A0" w:rsidRDefault="004555A0">
            <w:pPr>
              <w:pStyle w:val="a5"/>
              <w:ind w:right="0"/>
              <w:jc w:val="right"/>
              <w:rPr>
                <w:lang w:val="fr-FR"/>
              </w:rPr>
            </w:pPr>
            <w:r>
              <w:rPr>
                <w:lang w:val="fr-FR"/>
              </w:rPr>
              <w:t>0.005%</w:t>
            </w:r>
          </w:p>
        </w:tc>
        <w:tc>
          <w:tcPr>
            <w:tcW w:w="1272" w:type="dxa"/>
            <w:shd w:val="clear" w:color="auto" w:fill="auto"/>
          </w:tcPr>
          <w:p w:rsidR="004555A0" w:rsidRDefault="004555A0">
            <w:pPr>
              <w:pStyle w:val="a5"/>
              <w:ind w:right="0"/>
              <w:jc w:val="right"/>
              <w:rPr>
                <w:lang w:val="fr-FR"/>
              </w:rPr>
            </w:pPr>
            <w:r>
              <w:rPr>
                <w:lang w:val="fr-FR"/>
              </w:rPr>
              <w:t>0.18%</w:t>
            </w:r>
          </w:p>
        </w:tc>
        <w:tc>
          <w:tcPr>
            <w:tcW w:w="1273" w:type="dxa"/>
            <w:shd w:val="clear" w:color="auto" w:fill="auto"/>
          </w:tcPr>
          <w:p w:rsidR="004555A0" w:rsidRDefault="004555A0">
            <w:pPr>
              <w:pStyle w:val="a5"/>
              <w:ind w:right="85"/>
              <w:jc w:val="right"/>
              <w:rPr>
                <w:lang w:val="fr-FR"/>
              </w:rPr>
            </w:pPr>
            <w:r>
              <w:rPr>
                <w:lang w:val="fr-FR"/>
              </w:rPr>
              <w:t>2.43%</w:t>
            </w:r>
          </w:p>
        </w:tc>
      </w:tr>
      <w:tr w:rsidR="004555A0">
        <w:tblPrEx>
          <w:tblCellMar>
            <w:top w:w="0" w:type="dxa"/>
            <w:bottom w:w="0" w:type="dxa"/>
          </w:tblCellMar>
        </w:tblPrEx>
        <w:trPr>
          <w:trHeight w:val="240"/>
          <w:jc w:val="center"/>
        </w:trPr>
        <w:tc>
          <w:tcPr>
            <w:tcW w:w="730" w:type="dxa"/>
            <w:shd w:val="clear" w:color="auto" w:fill="auto"/>
          </w:tcPr>
          <w:p w:rsidR="004555A0" w:rsidRDefault="004555A0">
            <w:pPr>
              <w:pStyle w:val="a5"/>
              <w:rPr>
                <w:lang w:val="fr-FR"/>
              </w:rPr>
            </w:pPr>
            <w:r>
              <w:rPr>
                <w:lang w:val="fr-FR"/>
              </w:rPr>
              <w:t>2001</w:t>
            </w:r>
          </w:p>
        </w:tc>
        <w:tc>
          <w:tcPr>
            <w:tcW w:w="1272" w:type="dxa"/>
            <w:shd w:val="clear" w:color="auto" w:fill="auto"/>
          </w:tcPr>
          <w:p w:rsidR="004555A0" w:rsidRDefault="004555A0">
            <w:pPr>
              <w:pStyle w:val="a5"/>
              <w:ind w:right="0"/>
              <w:jc w:val="right"/>
              <w:rPr>
                <w:lang w:val="fr-FR"/>
              </w:rPr>
            </w:pPr>
            <w:r>
              <w:rPr>
                <w:lang w:val="fr-FR"/>
              </w:rPr>
              <w:t>358,732,897</w:t>
            </w:r>
          </w:p>
        </w:tc>
        <w:tc>
          <w:tcPr>
            <w:tcW w:w="1272" w:type="dxa"/>
            <w:shd w:val="clear" w:color="auto" w:fill="auto"/>
          </w:tcPr>
          <w:p w:rsidR="004555A0" w:rsidRDefault="004555A0">
            <w:pPr>
              <w:pStyle w:val="a5"/>
              <w:ind w:right="85"/>
              <w:jc w:val="right"/>
              <w:rPr>
                <w:lang w:val="fr-FR"/>
              </w:rPr>
            </w:pPr>
            <w:r>
              <w:rPr>
                <w:lang w:val="fr-FR"/>
              </w:rPr>
              <w:t>4,500,060.51</w:t>
            </w:r>
          </w:p>
        </w:tc>
        <w:tc>
          <w:tcPr>
            <w:tcW w:w="1273" w:type="dxa"/>
            <w:shd w:val="clear" w:color="auto" w:fill="auto"/>
          </w:tcPr>
          <w:p w:rsidR="004555A0" w:rsidRDefault="004555A0">
            <w:pPr>
              <w:pStyle w:val="a5"/>
              <w:ind w:right="0"/>
              <w:jc w:val="right"/>
              <w:rPr>
                <w:lang w:val="fr-FR"/>
              </w:rPr>
            </w:pPr>
            <w:r>
              <w:rPr>
                <w:lang w:val="fr-FR"/>
              </w:rPr>
              <w:t>426,037.37</w:t>
            </w:r>
          </w:p>
        </w:tc>
        <w:tc>
          <w:tcPr>
            <w:tcW w:w="1272" w:type="dxa"/>
            <w:shd w:val="clear" w:color="auto" w:fill="auto"/>
          </w:tcPr>
          <w:p w:rsidR="004555A0" w:rsidRDefault="004555A0">
            <w:pPr>
              <w:pStyle w:val="a5"/>
              <w:ind w:right="0"/>
              <w:jc w:val="right"/>
              <w:rPr>
                <w:lang w:val="fr-FR"/>
              </w:rPr>
            </w:pPr>
            <w:r>
              <w:rPr>
                <w:lang w:val="fr-FR"/>
              </w:rPr>
              <w:t>12,490.15</w:t>
            </w:r>
          </w:p>
        </w:tc>
        <w:tc>
          <w:tcPr>
            <w:tcW w:w="1273" w:type="dxa"/>
            <w:shd w:val="clear" w:color="auto" w:fill="auto"/>
          </w:tcPr>
          <w:p w:rsidR="004555A0" w:rsidRDefault="004555A0">
            <w:pPr>
              <w:pStyle w:val="a5"/>
              <w:ind w:right="0"/>
              <w:jc w:val="right"/>
              <w:rPr>
                <w:lang w:val="fr-FR"/>
              </w:rPr>
            </w:pPr>
            <w:r>
              <w:rPr>
                <w:lang w:val="fr-FR"/>
              </w:rPr>
              <w:t>0.003%</w:t>
            </w:r>
          </w:p>
        </w:tc>
        <w:tc>
          <w:tcPr>
            <w:tcW w:w="1272" w:type="dxa"/>
            <w:shd w:val="clear" w:color="auto" w:fill="auto"/>
          </w:tcPr>
          <w:p w:rsidR="004555A0" w:rsidRDefault="004555A0">
            <w:pPr>
              <w:pStyle w:val="a5"/>
              <w:ind w:right="0"/>
              <w:jc w:val="right"/>
              <w:rPr>
                <w:lang w:val="fr-FR"/>
              </w:rPr>
            </w:pPr>
            <w:r>
              <w:rPr>
                <w:lang w:val="fr-FR"/>
              </w:rPr>
              <w:t>0.28%</w:t>
            </w:r>
          </w:p>
        </w:tc>
        <w:tc>
          <w:tcPr>
            <w:tcW w:w="1273" w:type="dxa"/>
            <w:shd w:val="clear" w:color="auto" w:fill="auto"/>
          </w:tcPr>
          <w:p w:rsidR="004555A0" w:rsidRDefault="004555A0">
            <w:pPr>
              <w:pStyle w:val="a5"/>
              <w:ind w:right="85"/>
              <w:jc w:val="right"/>
              <w:rPr>
                <w:lang w:val="fr-FR"/>
              </w:rPr>
            </w:pPr>
            <w:r>
              <w:rPr>
                <w:lang w:val="fr-FR"/>
              </w:rPr>
              <w:t>2.93%</w:t>
            </w:r>
          </w:p>
        </w:tc>
      </w:tr>
      <w:tr w:rsidR="004555A0">
        <w:tblPrEx>
          <w:tblCellMar>
            <w:top w:w="0" w:type="dxa"/>
            <w:bottom w:w="0" w:type="dxa"/>
          </w:tblCellMar>
        </w:tblPrEx>
        <w:trPr>
          <w:trHeight w:val="240"/>
          <w:jc w:val="center"/>
        </w:trPr>
        <w:tc>
          <w:tcPr>
            <w:tcW w:w="730" w:type="dxa"/>
            <w:shd w:val="clear" w:color="auto" w:fill="auto"/>
          </w:tcPr>
          <w:p w:rsidR="004555A0" w:rsidRDefault="004555A0">
            <w:pPr>
              <w:pStyle w:val="a5"/>
              <w:rPr>
                <w:lang w:val="fr-FR"/>
              </w:rPr>
            </w:pPr>
            <w:r>
              <w:rPr>
                <w:lang w:val="fr-FR"/>
              </w:rPr>
              <w:t>2002</w:t>
            </w:r>
          </w:p>
        </w:tc>
        <w:tc>
          <w:tcPr>
            <w:tcW w:w="1272" w:type="dxa"/>
            <w:shd w:val="clear" w:color="auto" w:fill="auto"/>
          </w:tcPr>
          <w:p w:rsidR="004555A0" w:rsidRDefault="004555A0">
            <w:pPr>
              <w:pStyle w:val="a5"/>
              <w:ind w:right="0"/>
              <w:jc w:val="right"/>
              <w:rPr>
                <w:lang w:val="fr-FR"/>
              </w:rPr>
            </w:pPr>
            <w:r>
              <w:rPr>
                <w:lang w:val="fr-FR"/>
              </w:rPr>
              <w:t>244,738,572</w:t>
            </w:r>
          </w:p>
        </w:tc>
        <w:tc>
          <w:tcPr>
            <w:tcW w:w="1272" w:type="dxa"/>
            <w:shd w:val="clear" w:color="auto" w:fill="auto"/>
          </w:tcPr>
          <w:p w:rsidR="004555A0" w:rsidRDefault="004555A0">
            <w:pPr>
              <w:pStyle w:val="a5"/>
              <w:ind w:right="85"/>
              <w:jc w:val="right"/>
              <w:rPr>
                <w:lang w:val="fr-FR"/>
              </w:rPr>
            </w:pPr>
            <w:r>
              <w:rPr>
                <w:lang w:val="fr-FR"/>
              </w:rPr>
              <w:t>5,679,031.59</w:t>
            </w:r>
          </w:p>
        </w:tc>
        <w:tc>
          <w:tcPr>
            <w:tcW w:w="1273" w:type="dxa"/>
            <w:shd w:val="clear" w:color="auto" w:fill="auto"/>
          </w:tcPr>
          <w:p w:rsidR="004555A0" w:rsidRDefault="004555A0">
            <w:pPr>
              <w:pStyle w:val="a5"/>
              <w:ind w:right="0"/>
              <w:jc w:val="right"/>
              <w:rPr>
                <w:lang w:val="fr-FR"/>
              </w:rPr>
            </w:pPr>
            <w:r>
              <w:rPr>
                <w:lang w:val="fr-FR"/>
              </w:rPr>
              <w:t>466,701.62</w:t>
            </w:r>
          </w:p>
        </w:tc>
        <w:tc>
          <w:tcPr>
            <w:tcW w:w="1272" w:type="dxa"/>
            <w:shd w:val="clear" w:color="auto" w:fill="auto"/>
          </w:tcPr>
          <w:p w:rsidR="004555A0" w:rsidRDefault="004555A0">
            <w:pPr>
              <w:pStyle w:val="a5"/>
              <w:ind w:right="0"/>
              <w:jc w:val="right"/>
              <w:rPr>
                <w:lang w:val="fr-FR"/>
              </w:rPr>
            </w:pPr>
            <w:r>
              <w:rPr>
                <w:lang w:val="fr-FR"/>
              </w:rPr>
              <w:t>62,575.96</w:t>
            </w:r>
          </w:p>
        </w:tc>
        <w:tc>
          <w:tcPr>
            <w:tcW w:w="1273" w:type="dxa"/>
            <w:shd w:val="clear" w:color="auto" w:fill="auto"/>
          </w:tcPr>
          <w:p w:rsidR="004555A0" w:rsidRDefault="004555A0">
            <w:pPr>
              <w:pStyle w:val="a5"/>
              <w:ind w:right="0"/>
              <w:jc w:val="right"/>
              <w:rPr>
                <w:lang w:val="fr-FR"/>
              </w:rPr>
            </w:pPr>
            <w:r>
              <w:rPr>
                <w:lang w:val="fr-FR"/>
              </w:rPr>
              <w:t>0.025%</w:t>
            </w:r>
          </w:p>
        </w:tc>
        <w:tc>
          <w:tcPr>
            <w:tcW w:w="1272" w:type="dxa"/>
            <w:shd w:val="clear" w:color="auto" w:fill="auto"/>
          </w:tcPr>
          <w:p w:rsidR="004555A0" w:rsidRDefault="004555A0">
            <w:pPr>
              <w:pStyle w:val="a5"/>
              <w:ind w:right="0"/>
              <w:jc w:val="right"/>
              <w:rPr>
                <w:lang w:val="fr-FR"/>
              </w:rPr>
            </w:pPr>
            <w:r>
              <w:rPr>
                <w:lang w:val="fr-FR"/>
              </w:rPr>
              <w:t>1.10%</w:t>
            </w:r>
          </w:p>
        </w:tc>
        <w:tc>
          <w:tcPr>
            <w:tcW w:w="1273" w:type="dxa"/>
            <w:shd w:val="clear" w:color="auto" w:fill="auto"/>
          </w:tcPr>
          <w:p w:rsidR="004555A0" w:rsidRDefault="004555A0">
            <w:pPr>
              <w:pStyle w:val="a5"/>
              <w:ind w:right="85"/>
              <w:jc w:val="right"/>
              <w:rPr>
                <w:lang w:val="fr-FR"/>
              </w:rPr>
            </w:pPr>
            <w:r>
              <w:rPr>
                <w:lang w:val="fr-FR"/>
              </w:rPr>
              <w:t>13.40%</w:t>
            </w:r>
          </w:p>
        </w:tc>
      </w:tr>
      <w:tr w:rsidR="004555A0">
        <w:tblPrEx>
          <w:tblCellMar>
            <w:top w:w="0" w:type="dxa"/>
            <w:bottom w:w="0" w:type="dxa"/>
          </w:tblCellMar>
        </w:tblPrEx>
        <w:trPr>
          <w:trHeight w:val="240"/>
          <w:jc w:val="center"/>
        </w:trPr>
        <w:tc>
          <w:tcPr>
            <w:tcW w:w="730" w:type="dxa"/>
            <w:shd w:val="clear" w:color="auto" w:fill="auto"/>
          </w:tcPr>
          <w:p w:rsidR="004555A0" w:rsidRDefault="004555A0">
            <w:pPr>
              <w:pStyle w:val="a5"/>
              <w:rPr>
                <w:lang w:val="fr-FR"/>
              </w:rPr>
            </w:pPr>
            <w:r>
              <w:rPr>
                <w:lang w:val="fr-FR"/>
              </w:rPr>
              <w:t>2003</w:t>
            </w:r>
          </w:p>
        </w:tc>
        <w:tc>
          <w:tcPr>
            <w:tcW w:w="1272" w:type="dxa"/>
            <w:shd w:val="clear" w:color="auto" w:fill="auto"/>
          </w:tcPr>
          <w:p w:rsidR="004555A0" w:rsidRDefault="004555A0">
            <w:pPr>
              <w:pStyle w:val="a5"/>
              <w:ind w:right="0"/>
              <w:jc w:val="right"/>
              <w:rPr>
                <w:lang w:val="fr-FR"/>
              </w:rPr>
            </w:pPr>
            <w:r>
              <w:rPr>
                <w:lang w:val="fr-FR"/>
              </w:rPr>
              <w:t>245,771,917</w:t>
            </w:r>
          </w:p>
        </w:tc>
        <w:tc>
          <w:tcPr>
            <w:tcW w:w="1272" w:type="dxa"/>
            <w:shd w:val="clear" w:color="auto" w:fill="auto"/>
          </w:tcPr>
          <w:p w:rsidR="004555A0" w:rsidRDefault="004555A0">
            <w:pPr>
              <w:pStyle w:val="a5"/>
              <w:ind w:right="85"/>
              <w:jc w:val="right"/>
              <w:rPr>
                <w:lang w:val="fr-FR"/>
              </w:rPr>
            </w:pPr>
            <w:r>
              <w:rPr>
                <w:lang w:val="fr-FR"/>
              </w:rPr>
              <w:t>5,310,847.10</w:t>
            </w:r>
          </w:p>
        </w:tc>
        <w:tc>
          <w:tcPr>
            <w:tcW w:w="1273" w:type="dxa"/>
            <w:shd w:val="clear" w:color="auto" w:fill="auto"/>
          </w:tcPr>
          <w:p w:rsidR="004555A0" w:rsidRDefault="004555A0">
            <w:pPr>
              <w:pStyle w:val="a5"/>
              <w:ind w:right="0"/>
              <w:jc w:val="right"/>
              <w:rPr>
                <w:lang w:val="fr-FR"/>
              </w:rPr>
            </w:pPr>
            <w:r>
              <w:rPr>
                <w:lang w:val="fr-FR"/>
              </w:rPr>
              <w:t>500,515.52</w:t>
            </w:r>
          </w:p>
        </w:tc>
        <w:tc>
          <w:tcPr>
            <w:tcW w:w="1272" w:type="dxa"/>
            <w:shd w:val="clear" w:color="auto" w:fill="auto"/>
          </w:tcPr>
          <w:p w:rsidR="004555A0" w:rsidRDefault="004555A0">
            <w:pPr>
              <w:pStyle w:val="a5"/>
              <w:ind w:right="0"/>
              <w:jc w:val="right"/>
              <w:rPr>
                <w:lang w:val="fr-FR"/>
              </w:rPr>
            </w:pPr>
            <w:r>
              <w:rPr>
                <w:lang w:val="fr-FR"/>
              </w:rPr>
              <w:t>94,431.00</w:t>
            </w:r>
          </w:p>
        </w:tc>
        <w:tc>
          <w:tcPr>
            <w:tcW w:w="1273" w:type="dxa"/>
            <w:shd w:val="clear" w:color="auto" w:fill="auto"/>
          </w:tcPr>
          <w:p w:rsidR="004555A0" w:rsidRDefault="004555A0">
            <w:pPr>
              <w:pStyle w:val="a5"/>
              <w:ind w:right="0"/>
              <w:jc w:val="right"/>
              <w:rPr>
                <w:lang w:val="fr-FR"/>
              </w:rPr>
            </w:pPr>
            <w:r>
              <w:rPr>
                <w:lang w:val="fr-FR"/>
              </w:rPr>
              <w:t>0.038%</w:t>
            </w:r>
          </w:p>
        </w:tc>
        <w:tc>
          <w:tcPr>
            <w:tcW w:w="1272" w:type="dxa"/>
            <w:shd w:val="clear" w:color="auto" w:fill="auto"/>
          </w:tcPr>
          <w:p w:rsidR="004555A0" w:rsidRDefault="004555A0">
            <w:pPr>
              <w:pStyle w:val="a5"/>
              <w:ind w:right="0"/>
              <w:jc w:val="right"/>
              <w:rPr>
                <w:lang w:val="fr-FR"/>
              </w:rPr>
            </w:pPr>
            <w:r>
              <w:rPr>
                <w:lang w:val="fr-FR"/>
              </w:rPr>
              <w:t>1.77%</w:t>
            </w:r>
          </w:p>
        </w:tc>
        <w:tc>
          <w:tcPr>
            <w:tcW w:w="1273" w:type="dxa"/>
            <w:shd w:val="clear" w:color="auto" w:fill="auto"/>
          </w:tcPr>
          <w:p w:rsidR="004555A0" w:rsidRDefault="004555A0">
            <w:pPr>
              <w:pStyle w:val="a5"/>
              <w:ind w:right="0"/>
              <w:jc w:val="right"/>
              <w:rPr>
                <w:lang w:val="fr-FR"/>
              </w:rPr>
            </w:pPr>
            <w:r>
              <w:rPr>
                <w:lang w:val="fr-FR"/>
              </w:rPr>
              <w:t>18.86%</w:t>
            </w:r>
            <w:r>
              <w:rPr>
                <w:i/>
                <w:vertAlign w:val="superscript"/>
                <w:lang w:val="fr-FR"/>
              </w:rPr>
              <w:t>b</w:t>
            </w:r>
          </w:p>
        </w:tc>
      </w:tr>
      <w:tr w:rsidR="004555A0">
        <w:tblPrEx>
          <w:tblCellMar>
            <w:top w:w="0" w:type="dxa"/>
            <w:bottom w:w="0" w:type="dxa"/>
          </w:tblCellMar>
        </w:tblPrEx>
        <w:trPr>
          <w:trHeight w:val="240"/>
          <w:jc w:val="center"/>
        </w:trPr>
        <w:tc>
          <w:tcPr>
            <w:tcW w:w="730" w:type="dxa"/>
            <w:shd w:val="clear" w:color="auto" w:fill="auto"/>
          </w:tcPr>
          <w:p w:rsidR="004555A0" w:rsidRDefault="004555A0">
            <w:pPr>
              <w:pStyle w:val="a5"/>
              <w:rPr>
                <w:lang w:val="fr-FR"/>
              </w:rPr>
            </w:pPr>
            <w:r>
              <w:rPr>
                <w:lang w:val="fr-FR"/>
              </w:rPr>
              <w:t>2004</w:t>
            </w:r>
          </w:p>
        </w:tc>
        <w:tc>
          <w:tcPr>
            <w:tcW w:w="1272" w:type="dxa"/>
            <w:shd w:val="clear" w:color="auto" w:fill="auto"/>
          </w:tcPr>
          <w:p w:rsidR="004555A0" w:rsidRDefault="004555A0">
            <w:pPr>
              <w:pStyle w:val="a5"/>
              <w:ind w:right="0"/>
              <w:jc w:val="right"/>
              <w:rPr>
                <w:lang w:val="fr-FR"/>
              </w:rPr>
            </w:pPr>
            <w:r>
              <w:rPr>
                <w:lang w:val="fr-FR"/>
              </w:rPr>
              <w:t>275,596,647</w:t>
            </w:r>
          </w:p>
        </w:tc>
        <w:tc>
          <w:tcPr>
            <w:tcW w:w="1272" w:type="dxa"/>
            <w:shd w:val="clear" w:color="auto" w:fill="auto"/>
          </w:tcPr>
          <w:p w:rsidR="004555A0" w:rsidRDefault="004555A0">
            <w:pPr>
              <w:pStyle w:val="a5"/>
              <w:ind w:right="85"/>
              <w:jc w:val="right"/>
              <w:rPr>
                <w:lang w:val="fr-FR"/>
              </w:rPr>
            </w:pPr>
            <w:r>
              <w:rPr>
                <w:lang w:val="fr-FR"/>
              </w:rPr>
              <w:t>5,380,005.74</w:t>
            </w:r>
          </w:p>
        </w:tc>
        <w:tc>
          <w:tcPr>
            <w:tcW w:w="1273" w:type="dxa"/>
            <w:shd w:val="clear" w:color="auto" w:fill="auto"/>
          </w:tcPr>
          <w:p w:rsidR="004555A0" w:rsidRDefault="004555A0">
            <w:pPr>
              <w:pStyle w:val="a5"/>
              <w:ind w:right="0"/>
              <w:jc w:val="right"/>
              <w:rPr>
                <w:lang w:val="fr-FR"/>
              </w:rPr>
            </w:pPr>
            <w:r>
              <w:rPr>
                <w:lang w:val="fr-FR"/>
              </w:rPr>
              <w:t>583,850.00</w:t>
            </w:r>
          </w:p>
        </w:tc>
        <w:tc>
          <w:tcPr>
            <w:tcW w:w="1272" w:type="dxa"/>
            <w:shd w:val="clear" w:color="auto" w:fill="auto"/>
          </w:tcPr>
          <w:p w:rsidR="004555A0" w:rsidRDefault="004555A0">
            <w:pPr>
              <w:pStyle w:val="a5"/>
              <w:ind w:right="0"/>
              <w:jc w:val="right"/>
              <w:rPr>
                <w:lang w:val="fr-FR"/>
              </w:rPr>
            </w:pPr>
            <w:r>
              <w:rPr>
                <w:lang w:val="fr-FR"/>
              </w:rPr>
              <w:t>79,180.00</w:t>
            </w:r>
          </w:p>
        </w:tc>
        <w:tc>
          <w:tcPr>
            <w:tcW w:w="1273" w:type="dxa"/>
            <w:shd w:val="clear" w:color="auto" w:fill="auto"/>
          </w:tcPr>
          <w:p w:rsidR="004555A0" w:rsidRDefault="004555A0">
            <w:pPr>
              <w:pStyle w:val="a5"/>
              <w:ind w:right="0"/>
              <w:jc w:val="right"/>
              <w:rPr>
                <w:lang w:val="fr-FR"/>
              </w:rPr>
            </w:pPr>
            <w:r>
              <w:rPr>
                <w:lang w:val="fr-FR"/>
              </w:rPr>
              <w:t>0.028%</w:t>
            </w:r>
          </w:p>
        </w:tc>
        <w:tc>
          <w:tcPr>
            <w:tcW w:w="1272" w:type="dxa"/>
            <w:shd w:val="clear" w:color="auto" w:fill="auto"/>
          </w:tcPr>
          <w:p w:rsidR="004555A0" w:rsidRDefault="004555A0">
            <w:pPr>
              <w:pStyle w:val="a5"/>
              <w:ind w:right="0"/>
              <w:jc w:val="right"/>
              <w:rPr>
                <w:lang w:val="fr-FR"/>
              </w:rPr>
            </w:pPr>
            <w:r>
              <w:rPr>
                <w:lang w:val="fr-FR"/>
              </w:rPr>
              <w:t>1.47%</w:t>
            </w:r>
          </w:p>
        </w:tc>
        <w:tc>
          <w:tcPr>
            <w:tcW w:w="1273" w:type="dxa"/>
            <w:shd w:val="clear" w:color="auto" w:fill="auto"/>
          </w:tcPr>
          <w:p w:rsidR="004555A0" w:rsidRDefault="004555A0">
            <w:pPr>
              <w:pStyle w:val="a5"/>
              <w:ind w:right="85"/>
              <w:jc w:val="right"/>
              <w:rPr>
                <w:lang w:val="fr-FR"/>
              </w:rPr>
            </w:pPr>
            <w:r>
              <w:rPr>
                <w:lang w:val="fr-FR"/>
              </w:rPr>
              <w:t>13.56%</w:t>
            </w:r>
          </w:p>
        </w:tc>
      </w:tr>
      <w:tr w:rsidR="004555A0">
        <w:tblPrEx>
          <w:tblCellMar>
            <w:top w:w="0" w:type="dxa"/>
            <w:bottom w:w="0" w:type="dxa"/>
          </w:tblCellMar>
        </w:tblPrEx>
        <w:trPr>
          <w:trHeight w:val="240"/>
          <w:jc w:val="center"/>
        </w:trPr>
        <w:tc>
          <w:tcPr>
            <w:tcW w:w="730" w:type="dxa"/>
            <w:shd w:val="clear" w:color="auto" w:fill="auto"/>
          </w:tcPr>
          <w:p w:rsidR="004555A0" w:rsidRDefault="004555A0">
            <w:pPr>
              <w:pStyle w:val="a5"/>
              <w:rPr>
                <w:lang w:val="fr-FR"/>
              </w:rPr>
            </w:pPr>
            <w:r>
              <w:rPr>
                <w:lang w:val="fr-FR"/>
              </w:rPr>
              <w:t>2005</w:t>
            </w:r>
          </w:p>
        </w:tc>
        <w:tc>
          <w:tcPr>
            <w:tcW w:w="1272" w:type="dxa"/>
            <w:shd w:val="clear" w:color="auto" w:fill="auto"/>
          </w:tcPr>
          <w:p w:rsidR="004555A0" w:rsidRDefault="004555A0">
            <w:pPr>
              <w:pStyle w:val="a5"/>
              <w:ind w:right="0"/>
              <w:jc w:val="right"/>
              <w:rPr>
                <w:lang w:val="fr-FR"/>
              </w:rPr>
            </w:pPr>
            <w:r>
              <w:rPr>
                <w:lang w:val="fr-FR"/>
              </w:rPr>
              <w:t>484,859,000</w:t>
            </w:r>
          </w:p>
        </w:tc>
        <w:tc>
          <w:tcPr>
            <w:tcW w:w="1272" w:type="dxa"/>
            <w:shd w:val="clear" w:color="auto" w:fill="auto"/>
          </w:tcPr>
          <w:p w:rsidR="004555A0" w:rsidRDefault="004555A0">
            <w:pPr>
              <w:pStyle w:val="a5"/>
              <w:ind w:right="0"/>
              <w:jc w:val="right"/>
              <w:rPr>
                <w:lang w:val="fr-FR"/>
              </w:rPr>
            </w:pPr>
            <w:r>
              <w:rPr>
                <w:lang w:val="fr-FR"/>
              </w:rPr>
              <w:t>6,204,651.49</w:t>
            </w:r>
            <w:r>
              <w:rPr>
                <w:i/>
                <w:vertAlign w:val="superscript"/>
                <w:lang w:val="fr-FR"/>
              </w:rPr>
              <w:t>c</w:t>
            </w:r>
          </w:p>
        </w:tc>
        <w:tc>
          <w:tcPr>
            <w:tcW w:w="1273" w:type="dxa"/>
            <w:shd w:val="clear" w:color="auto" w:fill="auto"/>
          </w:tcPr>
          <w:p w:rsidR="004555A0" w:rsidRDefault="004555A0">
            <w:pPr>
              <w:pStyle w:val="a5"/>
              <w:ind w:right="0"/>
              <w:jc w:val="right"/>
              <w:rPr>
                <w:lang w:val="fr-FR"/>
              </w:rPr>
            </w:pPr>
            <w:r>
              <w:rPr>
                <w:lang w:val="fr-FR"/>
              </w:rPr>
              <w:t>873,491.79</w:t>
            </w:r>
          </w:p>
        </w:tc>
        <w:tc>
          <w:tcPr>
            <w:tcW w:w="1272" w:type="dxa"/>
            <w:shd w:val="clear" w:color="auto" w:fill="auto"/>
          </w:tcPr>
          <w:p w:rsidR="004555A0" w:rsidRDefault="004555A0">
            <w:pPr>
              <w:pStyle w:val="a5"/>
              <w:ind w:right="0"/>
              <w:jc w:val="right"/>
              <w:rPr>
                <w:lang w:val="fr-FR"/>
              </w:rPr>
            </w:pPr>
            <w:r>
              <w:rPr>
                <w:lang w:val="fr-FR"/>
              </w:rPr>
              <w:t>74,932.44</w:t>
            </w:r>
          </w:p>
        </w:tc>
        <w:tc>
          <w:tcPr>
            <w:tcW w:w="1273" w:type="dxa"/>
            <w:shd w:val="clear" w:color="auto" w:fill="auto"/>
          </w:tcPr>
          <w:p w:rsidR="004555A0" w:rsidRDefault="004555A0">
            <w:pPr>
              <w:pStyle w:val="a5"/>
              <w:ind w:right="0"/>
              <w:jc w:val="right"/>
              <w:rPr>
                <w:lang w:val="fr-FR"/>
              </w:rPr>
            </w:pPr>
            <w:r>
              <w:rPr>
                <w:lang w:val="fr-FR"/>
              </w:rPr>
              <w:t>0.015%</w:t>
            </w:r>
          </w:p>
        </w:tc>
        <w:tc>
          <w:tcPr>
            <w:tcW w:w="1272" w:type="dxa"/>
            <w:shd w:val="clear" w:color="auto" w:fill="auto"/>
          </w:tcPr>
          <w:p w:rsidR="004555A0" w:rsidRDefault="004555A0">
            <w:pPr>
              <w:pStyle w:val="a5"/>
              <w:ind w:right="0"/>
              <w:jc w:val="right"/>
              <w:rPr>
                <w:lang w:val="fr-FR"/>
              </w:rPr>
            </w:pPr>
            <w:r>
              <w:rPr>
                <w:lang w:val="fr-FR"/>
              </w:rPr>
              <w:t>1.20%</w:t>
            </w:r>
          </w:p>
        </w:tc>
        <w:tc>
          <w:tcPr>
            <w:tcW w:w="1273" w:type="dxa"/>
            <w:shd w:val="clear" w:color="auto" w:fill="auto"/>
          </w:tcPr>
          <w:p w:rsidR="004555A0" w:rsidRDefault="004555A0">
            <w:pPr>
              <w:pStyle w:val="a5"/>
              <w:ind w:right="85"/>
              <w:jc w:val="right"/>
              <w:rPr>
                <w:lang w:val="fr-FR"/>
              </w:rPr>
            </w:pPr>
            <w:r>
              <w:rPr>
                <w:lang w:val="fr-FR"/>
              </w:rPr>
              <w:t>8.57%</w:t>
            </w:r>
          </w:p>
        </w:tc>
      </w:tr>
      <w:tr w:rsidR="004555A0">
        <w:tblPrEx>
          <w:tblCellMar>
            <w:top w:w="0" w:type="dxa"/>
            <w:bottom w:w="0" w:type="dxa"/>
          </w:tblCellMar>
        </w:tblPrEx>
        <w:trPr>
          <w:trHeight w:val="240"/>
          <w:jc w:val="center"/>
        </w:trPr>
        <w:tc>
          <w:tcPr>
            <w:tcW w:w="730" w:type="dxa"/>
            <w:tcBorders>
              <w:bottom w:val="single" w:sz="12" w:space="0" w:color="auto"/>
            </w:tcBorders>
            <w:shd w:val="clear" w:color="auto" w:fill="auto"/>
          </w:tcPr>
          <w:p w:rsidR="004555A0" w:rsidRDefault="004555A0">
            <w:pPr>
              <w:pStyle w:val="a5"/>
              <w:rPr>
                <w:lang w:val="fr-FR"/>
              </w:rPr>
            </w:pPr>
            <w:r>
              <w:rPr>
                <w:lang w:val="fr-FR"/>
              </w:rPr>
              <w:t>2006</w:t>
            </w:r>
          </w:p>
        </w:tc>
        <w:tc>
          <w:tcPr>
            <w:tcW w:w="1272" w:type="dxa"/>
            <w:tcBorders>
              <w:bottom w:val="single" w:sz="12" w:space="0" w:color="auto"/>
            </w:tcBorders>
            <w:shd w:val="clear" w:color="auto" w:fill="auto"/>
          </w:tcPr>
          <w:p w:rsidR="004555A0" w:rsidRDefault="004555A0">
            <w:pPr>
              <w:pStyle w:val="a5"/>
              <w:ind w:right="0"/>
              <w:jc w:val="right"/>
              <w:rPr>
                <w:lang w:val="fr-FR"/>
              </w:rPr>
            </w:pPr>
            <w:r>
              <w:rPr>
                <w:lang w:val="fr-FR"/>
              </w:rPr>
              <w:t>340,496,271</w:t>
            </w:r>
          </w:p>
        </w:tc>
        <w:tc>
          <w:tcPr>
            <w:tcW w:w="1272" w:type="dxa"/>
            <w:tcBorders>
              <w:bottom w:val="single" w:sz="12" w:space="0" w:color="auto"/>
            </w:tcBorders>
            <w:shd w:val="clear" w:color="auto" w:fill="auto"/>
          </w:tcPr>
          <w:p w:rsidR="004555A0" w:rsidRDefault="004555A0">
            <w:pPr>
              <w:pStyle w:val="a5"/>
              <w:ind w:right="0"/>
              <w:jc w:val="right"/>
              <w:rPr>
                <w:lang w:val="fr-FR"/>
              </w:rPr>
            </w:pPr>
            <w:r>
              <w:rPr>
                <w:lang w:val="fr-FR"/>
              </w:rPr>
              <w:t>6,591,538.61</w:t>
            </w:r>
            <w:r>
              <w:rPr>
                <w:i/>
                <w:vertAlign w:val="superscript"/>
                <w:lang w:val="fr-FR"/>
              </w:rPr>
              <w:t>d</w:t>
            </w:r>
          </w:p>
        </w:tc>
        <w:tc>
          <w:tcPr>
            <w:tcW w:w="1273" w:type="dxa"/>
            <w:tcBorders>
              <w:bottom w:val="single" w:sz="12" w:space="0" w:color="auto"/>
            </w:tcBorders>
            <w:shd w:val="clear" w:color="auto" w:fill="auto"/>
          </w:tcPr>
          <w:p w:rsidR="004555A0" w:rsidRDefault="004555A0">
            <w:pPr>
              <w:pStyle w:val="a5"/>
              <w:ind w:right="0"/>
              <w:jc w:val="right"/>
              <w:rPr>
                <w:lang w:val="fr-FR"/>
              </w:rPr>
            </w:pPr>
            <w:r>
              <w:rPr>
                <w:lang w:val="fr-FR"/>
              </w:rPr>
              <w:t>1,060,085.48</w:t>
            </w:r>
          </w:p>
        </w:tc>
        <w:tc>
          <w:tcPr>
            <w:tcW w:w="1272" w:type="dxa"/>
            <w:tcBorders>
              <w:bottom w:val="single" w:sz="12" w:space="0" w:color="auto"/>
            </w:tcBorders>
            <w:shd w:val="clear" w:color="auto" w:fill="auto"/>
          </w:tcPr>
          <w:p w:rsidR="004555A0" w:rsidRDefault="004555A0">
            <w:pPr>
              <w:pStyle w:val="a5"/>
              <w:ind w:right="0"/>
              <w:jc w:val="right"/>
              <w:rPr>
                <w:lang w:val="fr-FR"/>
              </w:rPr>
            </w:pPr>
            <w:r>
              <w:rPr>
                <w:lang w:val="fr-FR"/>
              </w:rPr>
              <w:t>129,000.00</w:t>
            </w:r>
          </w:p>
        </w:tc>
        <w:tc>
          <w:tcPr>
            <w:tcW w:w="1273" w:type="dxa"/>
            <w:tcBorders>
              <w:bottom w:val="single" w:sz="12" w:space="0" w:color="auto"/>
            </w:tcBorders>
            <w:shd w:val="clear" w:color="auto" w:fill="auto"/>
          </w:tcPr>
          <w:p w:rsidR="004555A0" w:rsidRDefault="004555A0">
            <w:pPr>
              <w:pStyle w:val="a5"/>
              <w:ind w:right="0"/>
              <w:jc w:val="right"/>
              <w:rPr>
                <w:lang w:val="fr-FR"/>
              </w:rPr>
            </w:pPr>
            <w:r>
              <w:rPr>
                <w:lang w:val="fr-FR"/>
              </w:rPr>
              <w:t>0.037%</w:t>
            </w:r>
          </w:p>
        </w:tc>
        <w:tc>
          <w:tcPr>
            <w:tcW w:w="1272" w:type="dxa"/>
            <w:tcBorders>
              <w:bottom w:val="single" w:sz="12" w:space="0" w:color="auto"/>
            </w:tcBorders>
            <w:shd w:val="clear" w:color="auto" w:fill="auto"/>
          </w:tcPr>
          <w:p w:rsidR="004555A0" w:rsidRDefault="004555A0">
            <w:pPr>
              <w:pStyle w:val="a5"/>
              <w:ind w:right="0"/>
              <w:jc w:val="right"/>
              <w:rPr>
                <w:lang w:val="fr-FR"/>
              </w:rPr>
            </w:pPr>
            <w:r>
              <w:rPr>
                <w:lang w:val="fr-FR"/>
              </w:rPr>
              <w:t>1.96%</w:t>
            </w:r>
          </w:p>
        </w:tc>
        <w:tc>
          <w:tcPr>
            <w:tcW w:w="1273" w:type="dxa"/>
            <w:tcBorders>
              <w:bottom w:val="single" w:sz="12" w:space="0" w:color="auto"/>
            </w:tcBorders>
            <w:shd w:val="clear" w:color="auto" w:fill="auto"/>
          </w:tcPr>
          <w:p w:rsidR="004555A0" w:rsidRDefault="004555A0">
            <w:pPr>
              <w:pStyle w:val="a5"/>
              <w:ind w:right="85"/>
              <w:jc w:val="right"/>
              <w:rPr>
                <w:lang w:val="fr-FR"/>
              </w:rPr>
            </w:pPr>
            <w:r>
              <w:rPr>
                <w:lang w:val="fr-FR"/>
              </w:rPr>
              <w:t>12.16%</w:t>
            </w:r>
          </w:p>
        </w:tc>
      </w:tr>
    </w:tbl>
    <w:p w:rsidR="004555A0" w:rsidRDefault="004555A0">
      <w:pPr>
        <w:pStyle w:val="SingleTxtGC"/>
        <w:spacing w:before="120"/>
        <w:ind w:left="431" w:right="567" w:firstLine="346"/>
        <w:rPr>
          <w:sz w:val="19"/>
          <w:szCs w:val="19"/>
          <w:lang w:val="fr-FR"/>
        </w:rPr>
      </w:pPr>
      <w:r>
        <w:rPr>
          <w:i/>
          <w:sz w:val="19"/>
          <w:szCs w:val="19"/>
          <w:vertAlign w:val="superscript"/>
          <w:lang w:val="fr-FR"/>
        </w:rPr>
        <w:t>a</w:t>
      </w:r>
      <w:r>
        <w:rPr>
          <w:sz w:val="19"/>
          <w:szCs w:val="19"/>
          <w:lang w:val="fr-FR"/>
        </w:rPr>
        <w:t xml:space="preserve">  </w:t>
      </w:r>
      <w:r>
        <w:rPr>
          <w:rFonts w:hint="eastAsia"/>
          <w:sz w:val="19"/>
          <w:szCs w:val="19"/>
          <w:lang w:val="fr-FR"/>
        </w:rPr>
        <w:t>为针对妇女的项目提供的捐款。不包括卫生、社会福利和家庭部提供的捐款，</w:t>
      </w:r>
      <w:r>
        <w:rPr>
          <w:sz w:val="19"/>
          <w:szCs w:val="19"/>
          <w:lang w:val="fr-FR"/>
        </w:rPr>
        <w:t>1997-2006</w:t>
      </w:r>
      <w:r>
        <w:rPr>
          <w:rFonts w:hint="eastAsia"/>
          <w:sz w:val="19"/>
          <w:szCs w:val="19"/>
          <w:lang w:val="fr-FR"/>
        </w:rPr>
        <w:t>年期间该部的捐款为</w:t>
      </w:r>
      <w:r>
        <w:rPr>
          <w:sz w:val="19"/>
          <w:szCs w:val="19"/>
          <w:lang w:val="fr-FR"/>
        </w:rPr>
        <w:t>478,751.45 </w:t>
      </w:r>
      <w:r>
        <w:rPr>
          <w:rFonts w:hint="eastAsia"/>
          <w:sz w:val="19"/>
          <w:szCs w:val="19"/>
          <w:lang w:val="fr-FR"/>
        </w:rPr>
        <w:t>欧元。</w:t>
      </w:r>
    </w:p>
    <w:p w:rsidR="004555A0" w:rsidRDefault="004555A0">
      <w:pPr>
        <w:pStyle w:val="SingleTxtGC"/>
        <w:spacing w:before="120"/>
        <w:ind w:left="431" w:right="567" w:firstLine="346"/>
        <w:rPr>
          <w:rFonts w:hint="eastAsia"/>
          <w:sz w:val="19"/>
          <w:szCs w:val="19"/>
        </w:rPr>
      </w:pPr>
      <w:r>
        <w:rPr>
          <w:i/>
          <w:sz w:val="19"/>
          <w:szCs w:val="19"/>
          <w:vertAlign w:val="superscript"/>
          <w:lang w:val="fr-FR"/>
        </w:rPr>
        <w:t>b</w:t>
      </w:r>
      <w:r>
        <w:rPr>
          <w:sz w:val="19"/>
          <w:szCs w:val="19"/>
          <w:lang w:val="fr-FR"/>
        </w:rPr>
        <w:t xml:space="preserve">  </w:t>
      </w:r>
      <w:r>
        <w:rPr>
          <w:rFonts w:hint="eastAsia"/>
          <w:sz w:val="19"/>
          <w:szCs w:val="19"/>
          <w:lang w:val="fr-FR"/>
        </w:rPr>
        <w:t>增加的原因是增加了</w:t>
      </w:r>
      <w:r>
        <w:rPr>
          <w:rFonts w:hint="eastAsia"/>
          <w:sz w:val="19"/>
          <w:szCs w:val="19"/>
          <w:lang w:val="fr-FR"/>
        </w:rPr>
        <w:t>WWF</w:t>
      </w:r>
      <w:r>
        <w:rPr>
          <w:rFonts w:hint="eastAsia"/>
          <w:sz w:val="19"/>
          <w:szCs w:val="19"/>
          <w:lang w:val="fr-FR"/>
        </w:rPr>
        <w:t>的项目，该财政年度向该项目提供的资助为</w:t>
      </w:r>
      <w:r>
        <w:rPr>
          <w:sz w:val="19"/>
          <w:szCs w:val="19"/>
          <w:lang w:val="fr-FR"/>
        </w:rPr>
        <w:t>81,000.00</w:t>
      </w:r>
      <w:r>
        <w:rPr>
          <w:rFonts w:hint="eastAsia"/>
          <w:sz w:val="19"/>
          <w:szCs w:val="19"/>
          <w:lang w:val="fr-FR"/>
        </w:rPr>
        <w:t>欧元。</w:t>
      </w:r>
    </w:p>
    <w:p w:rsidR="004555A0" w:rsidRDefault="004555A0">
      <w:pPr>
        <w:pStyle w:val="SingleTxtGC"/>
        <w:spacing w:before="120"/>
        <w:ind w:left="431" w:right="567" w:firstLine="346"/>
        <w:rPr>
          <w:rFonts w:hint="eastAsia"/>
          <w:sz w:val="19"/>
          <w:szCs w:val="19"/>
          <w:lang w:val="fr-FR"/>
        </w:rPr>
      </w:pPr>
      <w:r>
        <w:rPr>
          <w:i/>
          <w:sz w:val="19"/>
          <w:szCs w:val="19"/>
          <w:vertAlign w:val="superscript"/>
          <w:lang w:val="fr-FR"/>
        </w:rPr>
        <w:t>c</w:t>
      </w:r>
      <w:r>
        <w:rPr>
          <w:sz w:val="19"/>
          <w:szCs w:val="19"/>
          <w:lang w:val="fr-FR"/>
        </w:rPr>
        <w:t xml:space="preserve">  </w:t>
      </w:r>
      <w:r>
        <w:rPr>
          <w:rFonts w:hint="eastAsia"/>
          <w:sz w:val="19"/>
          <w:szCs w:val="19"/>
          <w:lang w:val="fr-FR"/>
        </w:rPr>
        <w:t>外交、文化和合作部</w:t>
      </w:r>
      <w:r>
        <w:rPr>
          <w:rFonts w:hint="eastAsia"/>
          <w:sz w:val="19"/>
          <w:szCs w:val="19"/>
          <w:lang w:val="fr-FR"/>
        </w:rPr>
        <w:t>2005</w:t>
      </w:r>
      <w:r>
        <w:rPr>
          <w:rFonts w:hint="eastAsia"/>
          <w:sz w:val="19"/>
          <w:szCs w:val="19"/>
          <w:lang w:val="fr-FR"/>
        </w:rPr>
        <w:t>年的预算总额，包括文化司的预算，即</w:t>
      </w:r>
      <w:r>
        <w:rPr>
          <w:sz w:val="19"/>
          <w:szCs w:val="19"/>
          <w:lang w:val="fr-FR"/>
        </w:rPr>
        <w:t>10,662,462.49</w:t>
      </w:r>
      <w:r>
        <w:rPr>
          <w:rFonts w:hint="eastAsia"/>
          <w:sz w:val="19"/>
          <w:szCs w:val="19"/>
          <w:lang w:val="fr-FR"/>
        </w:rPr>
        <w:t>欧元。</w:t>
      </w:r>
    </w:p>
    <w:p w:rsidR="004555A0" w:rsidRDefault="004555A0">
      <w:pPr>
        <w:pStyle w:val="SingleTxtGC"/>
        <w:spacing w:before="120"/>
        <w:ind w:left="431" w:right="567" w:firstLine="346"/>
        <w:rPr>
          <w:rFonts w:hint="eastAsia"/>
          <w:sz w:val="19"/>
          <w:szCs w:val="19"/>
          <w:lang w:val="fr-FR"/>
        </w:rPr>
      </w:pPr>
      <w:r>
        <w:rPr>
          <w:i/>
          <w:sz w:val="19"/>
          <w:szCs w:val="19"/>
          <w:vertAlign w:val="superscript"/>
          <w:lang w:val="fr-FR"/>
        </w:rPr>
        <w:t>d</w:t>
      </w:r>
      <w:r>
        <w:rPr>
          <w:sz w:val="19"/>
          <w:szCs w:val="19"/>
          <w:lang w:val="fr-FR"/>
        </w:rPr>
        <w:t xml:space="preserve">  </w:t>
      </w:r>
      <w:r>
        <w:rPr>
          <w:rFonts w:hint="eastAsia"/>
          <w:sz w:val="19"/>
          <w:szCs w:val="19"/>
          <w:lang w:val="fr-FR"/>
        </w:rPr>
        <w:t>外交、文化和合作部</w:t>
      </w:r>
      <w:r>
        <w:rPr>
          <w:rFonts w:hint="eastAsia"/>
          <w:sz w:val="19"/>
          <w:szCs w:val="19"/>
          <w:lang w:val="fr-FR"/>
        </w:rPr>
        <w:t>2005</w:t>
      </w:r>
      <w:r>
        <w:rPr>
          <w:rFonts w:hint="eastAsia"/>
          <w:sz w:val="19"/>
          <w:szCs w:val="19"/>
          <w:lang w:val="fr-FR"/>
        </w:rPr>
        <w:t>年的预算总额，包括文化司的预算，即</w:t>
      </w:r>
      <w:r>
        <w:rPr>
          <w:sz w:val="19"/>
          <w:szCs w:val="19"/>
          <w:lang w:val="fr-FR"/>
        </w:rPr>
        <w:t>11,719,372.81</w:t>
      </w:r>
      <w:r>
        <w:rPr>
          <w:rFonts w:hint="eastAsia"/>
          <w:sz w:val="19"/>
          <w:szCs w:val="19"/>
          <w:lang w:val="fr-FR"/>
        </w:rPr>
        <w:t>欧元。</w:t>
      </w:r>
    </w:p>
    <w:p w:rsidR="004555A0" w:rsidRDefault="004555A0">
      <w:pPr>
        <w:pStyle w:val="HChGC"/>
        <w:rPr>
          <w:rFonts w:hint="eastAsia"/>
          <w:lang w:val="fr-FR"/>
        </w:rPr>
      </w:pPr>
      <w:r>
        <w:rPr>
          <w:rFonts w:hint="eastAsia"/>
          <w:lang w:val="fr-FR"/>
        </w:rPr>
        <w:tab/>
      </w:r>
      <w:r>
        <w:rPr>
          <w:rFonts w:hint="eastAsia"/>
          <w:lang w:val="fr-FR"/>
        </w:rPr>
        <w:t>八</w:t>
      </w:r>
      <w:r>
        <w:rPr>
          <w:lang w:val="fr-FR"/>
        </w:rPr>
        <w:t>.</w:t>
      </w:r>
      <w:r>
        <w:rPr>
          <w:lang w:val="fr-FR"/>
        </w:rPr>
        <w:tab/>
      </w:r>
      <w:r>
        <w:rPr>
          <w:rFonts w:hint="eastAsia"/>
          <w:lang w:val="fr-FR"/>
        </w:rPr>
        <w:t>教育司</w:t>
      </w:r>
    </w:p>
    <w:p w:rsidR="004555A0" w:rsidRDefault="004555A0">
      <w:pPr>
        <w:pStyle w:val="SingleTxtGC"/>
        <w:rPr>
          <w:rFonts w:hint="eastAsia"/>
          <w:lang w:val="fr-FR"/>
        </w:rPr>
      </w:pPr>
      <w:r>
        <w:rPr>
          <w:lang w:val="fr-FR"/>
        </w:rPr>
        <w:t>98.</w:t>
      </w:r>
      <w:r>
        <w:rPr>
          <w:rFonts w:hint="eastAsia"/>
          <w:lang w:val="fr-FR"/>
        </w:rPr>
        <w:t xml:space="preserve">  </w:t>
      </w:r>
      <w:r>
        <w:rPr>
          <w:rFonts w:hint="eastAsia"/>
          <w:lang w:val="fr-FR"/>
        </w:rPr>
        <w:t>由于社会福利和家庭司与教育司之间的合作，</w:t>
      </w:r>
      <w:r>
        <w:rPr>
          <w:rFonts w:hint="eastAsia"/>
          <w:lang w:val="fr-FR"/>
        </w:rPr>
        <w:t>2003</w:t>
      </w:r>
      <w:r>
        <w:rPr>
          <w:rFonts w:hint="eastAsia"/>
          <w:lang w:val="fr-FR"/>
        </w:rPr>
        <w:t>年和</w:t>
      </w:r>
      <w:r>
        <w:rPr>
          <w:rFonts w:hint="eastAsia"/>
          <w:lang w:val="fr-FR"/>
        </w:rPr>
        <w:t>2004</w:t>
      </w:r>
      <w:r>
        <w:rPr>
          <w:rFonts w:hint="eastAsia"/>
          <w:lang w:val="fr-FR"/>
        </w:rPr>
        <w:t>年出台了两项举措。</w:t>
      </w:r>
    </w:p>
    <w:p w:rsidR="004555A0" w:rsidRDefault="004555A0">
      <w:pPr>
        <w:pStyle w:val="SingleTxtGC"/>
        <w:rPr>
          <w:rFonts w:hint="eastAsia"/>
          <w:lang w:val="fr-FR"/>
        </w:rPr>
      </w:pPr>
      <w:r>
        <w:rPr>
          <w:lang w:val="fr-FR"/>
        </w:rPr>
        <w:t>99.</w:t>
      </w:r>
      <w:r>
        <w:rPr>
          <w:rFonts w:hint="eastAsia"/>
          <w:lang w:val="fr-FR"/>
        </w:rPr>
        <w:t xml:space="preserve">  </w:t>
      </w:r>
      <w:r>
        <w:rPr>
          <w:rFonts w:hint="eastAsia"/>
          <w:lang w:val="fr-FR"/>
        </w:rPr>
        <w:t>自</w:t>
      </w:r>
      <w:r>
        <w:rPr>
          <w:rFonts w:hint="eastAsia"/>
          <w:lang w:val="fr-FR"/>
        </w:rPr>
        <w:t>2003</w:t>
      </w:r>
      <w:r>
        <w:rPr>
          <w:rFonts w:hint="eastAsia"/>
          <w:lang w:val="fr-FR"/>
        </w:rPr>
        <w:t>年起，独自抚养子女的妇女享有特殊待遇，因为就领取补助金而言，资金上限提高了</w:t>
      </w:r>
      <w:r>
        <w:rPr>
          <w:rFonts w:hint="eastAsia"/>
          <w:lang w:val="fr-FR"/>
        </w:rPr>
        <w:t>25%</w:t>
      </w:r>
      <w:r>
        <w:rPr>
          <w:rFonts w:hint="eastAsia"/>
          <w:lang w:val="fr-FR"/>
        </w:rPr>
        <w:t>。</w:t>
      </w:r>
      <w:r>
        <w:rPr>
          <w:rFonts w:hint="eastAsia"/>
          <w:lang w:val="fr-FR"/>
        </w:rPr>
        <w:t>(</w:t>
      </w:r>
      <w:r>
        <w:rPr>
          <w:rFonts w:hint="eastAsia"/>
          <w:lang w:val="fr-FR"/>
        </w:rPr>
        <w:t>因此，就</w:t>
      </w:r>
      <w:r>
        <w:rPr>
          <w:lang w:val="fr-FR"/>
        </w:rPr>
        <w:t>2005-2006</w:t>
      </w:r>
      <w:r>
        <w:rPr>
          <w:rFonts w:hint="eastAsia"/>
          <w:lang w:val="fr-FR"/>
        </w:rPr>
        <w:t>学年而言，由母亲及其所负担的一名子女组成的单亲家庭的资金上限为大约</w:t>
      </w:r>
      <w:r>
        <w:rPr>
          <w:lang w:val="fr-FR"/>
        </w:rPr>
        <w:t>1,508</w:t>
      </w:r>
      <w:r>
        <w:rPr>
          <w:rFonts w:hint="eastAsia"/>
          <w:lang w:val="fr-FR"/>
        </w:rPr>
        <w:t>欧元</w:t>
      </w:r>
      <w:r>
        <w:rPr>
          <w:lang w:val="fr-FR"/>
        </w:rPr>
        <w:t>/</w:t>
      </w:r>
      <w:r>
        <w:rPr>
          <w:rFonts w:hint="eastAsia"/>
          <w:lang w:val="fr-FR"/>
        </w:rPr>
        <w:t>月</w:t>
      </w:r>
      <w:r>
        <w:rPr>
          <w:rFonts w:hint="eastAsia"/>
          <w:lang w:val="fr-FR"/>
        </w:rPr>
        <w:t>)</w:t>
      </w:r>
      <w:r>
        <w:rPr>
          <w:rFonts w:hint="eastAsia"/>
          <w:lang w:val="fr-FR"/>
        </w:rPr>
        <w:t>。</w:t>
      </w:r>
    </w:p>
    <w:p w:rsidR="004555A0" w:rsidRDefault="004555A0">
      <w:pPr>
        <w:pStyle w:val="SingleTxtGC"/>
        <w:rPr>
          <w:rFonts w:hint="eastAsia"/>
          <w:lang w:val="fr-FR"/>
        </w:rPr>
      </w:pPr>
      <w:r>
        <w:rPr>
          <w:lang w:val="fr-FR"/>
        </w:rPr>
        <w:t>100.</w:t>
      </w:r>
      <w:r>
        <w:rPr>
          <w:rFonts w:hint="eastAsia"/>
          <w:lang w:val="fr-FR"/>
        </w:rPr>
        <w:t xml:space="preserve">  </w:t>
      </w:r>
      <w:r>
        <w:rPr>
          <w:rFonts w:hint="eastAsia"/>
          <w:lang w:val="fr-FR"/>
        </w:rPr>
        <w:t>此外，</w:t>
      </w:r>
      <w:r>
        <w:rPr>
          <w:rFonts w:hint="eastAsia"/>
          <w:lang w:val="fr-FR"/>
        </w:rPr>
        <w:t>2004</w:t>
      </w:r>
      <w:r>
        <w:rPr>
          <w:rFonts w:hint="eastAsia"/>
          <w:lang w:val="fr-FR"/>
        </w:rPr>
        <w:t>年，教育司开始了一项有关开展共同教育以摒弃基于性别的陈规定型观念和歧视的重要性的教育界信息和宣传行动。</w:t>
      </w:r>
    </w:p>
    <w:p w:rsidR="004555A0" w:rsidRDefault="004555A0">
      <w:pPr>
        <w:pStyle w:val="HChGC"/>
        <w:rPr>
          <w:rFonts w:hint="eastAsia"/>
          <w:lang w:val="fr-FR"/>
        </w:rPr>
      </w:pPr>
      <w:bookmarkStart w:id="79" w:name="_Toc279151073"/>
      <w:bookmarkStart w:id="80" w:name="_Toc300830893"/>
      <w:r>
        <w:rPr>
          <w:lang w:val="fr-FR"/>
        </w:rPr>
        <w:tab/>
      </w:r>
      <w:r>
        <w:rPr>
          <w:rFonts w:hint="eastAsia"/>
          <w:lang w:val="fr-FR"/>
        </w:rPr>
        <w:t>九</w:t>
      </w:r>
      <w:r>
        <w:rPr>
          <w:lang w:val="fr-FR"/>
        </w:rPr>
        <w:t>.</w:t>
      </w:r>
      <w:r>
        <w:rPr>
          <w:lang w:val="fr-FR"/>
        </w:rPr>
        <w:tab/>
      </w:r>
      <w:bookmarkEnd w:id="79"/>
      <w:bookmarkEnd w:id="80"/>
      <w:r>
        <w:rPr>
          <w:rFonts w:hint="eastAsia"/>
          <w:lang w:val="fr-FR"/>
        </w:rPr>
        <w:t>内政司、警察部门：负责和保护暴力受害者</w:t>
      </w:r>
    </w:p>
    <w:p w:rsidR="004555A0" w:rsidRDefault="004555A0">
      <w:pPr>
        <w:pStyle w:val="SingleTxtGC"/>
        <w:rPr>
          <w:rFonts w:hint="eastAsia"/>
          <w:lang w:val="fr-FR"/>
        </w:rPr>
      </w:pPr>
      <w:r>
        <w:rPr>
          <w:lang w:val="fr-FR"/>
        </w:rPr>
        <w:t>101.</w:t>
      </w:r>
      <w:r>
        <w:rPr>
          <w:rFonts w:hint="eastAsia"/>
          <w:lang w:val="fr-FR"/>
        </w:rPr>
        <w:t xml:space="preserve">  </w:t>
      </w:r>
      <w:r>
        <w:rPr>
          <w:rFonts w:hint="eastAsia"/>
          <w:lang w:val="fr-FR"/>
        </w:rPr>
        <w:t>社会福利和家庭司与警察部门密切合作，目的是</w:t>
      </w:r>
      <w:r>
        <w:rPr>
          <w:rFonts w:hint="eastAsia"/>
          <w:lang w:val="fr-FR"/>
        </w:rPr>
        <w:t>2007</w:t>
      </w:r>
      <w:r>
        <w:rPr>
          <w:rFonts w:hint="eastAsia"/>
          <w:lang w:val="fr-FR"/>
        </w:rPr>
        <w:t>年在人身伤害罪科内部设立和加强一个专门对家庭暴力的受害妇女进行干预的小组。</w:t>
      </w:r>
    </w:p>
    <w:p w:rsidR="004555A0" w:rsidRDefault="004555A0">
      <w:pPr>
        <w:pStyle w:val="HChGC"/>
        <w:rPr>
          <w:rFonts w:hint="eastAsia"/>
          <w:lang w:val="fr-FR"/>
        </w:rPr>
      </w:pPr>
      <w:bookmarkStart w:id="81" w:name="_Toc279151074"/>
      <w:bookmarkStart w:id="82" w:name="_Toc300830894"/>
      <w:r>
        <w:rPr>
          <w:lang w:val="fr-FR"/>
        </w:rPr>
        <w:tab/>
      </w:r>
      <w:r>
        <w:rPr>
          <w:rFonts w:hint="eastAsia"/>
          <w:lang w:val="fr-FR"/>
        </w:rPr>
        <w:t>十</w:t>
      </w:r>
      <w:r>
        <w:rPr>
          <w:lang w:val="fr-FR"/>
        </w:rPr>
        <w:t>.</w:t>
      </w:r>
      <w:r>
        <w:rPr>
          <w:lang w:val="fr-FR"/>
        </w:rPr>
        <w:tab/>
      </w:r>
      <w:bookmarkEnd w:id="82"/>
      <w:r>
        <w:rPr>
          <w:rFonts w:hint="eastAsia"/>
          <w:lang w:val="fr-FR"/>
        </w:rPr>
        <w:t>住房司</w:t>
      </w:r>
      <w:bookmarkEnd w:id="81"/>
    </w:p>
    <w:p w:rsidR="004555A0" w:rsidRDefault="004555A0">
      <w:pPr>
        <w:pStyle w:val="SingleTxtGC"/>
        <w:rPr>
          <w:rFonts w:hint="eastAsia"/>
          <w:lang w:val="fr-FR"/>
        </w:rPr>
      </w:pPr>
      <w:r>
        <w:rPr>
          <w:lang w:val="fr-FR"/>
        </w:rPr>
        <w:t>102.</w:t>
      </w:r>
      <w:r>
        <w:rPr>
          <w:rFonts w:hint="eastAsia"/>
          <w:lang w:val="fr-FR"/>
        </w:rPr>
        <w:t xml:space="preserve">  </w:t>
      </w:r>
      <w:r>
        <w:rPr>
          <w:rFonts w:hint="eastAsia"/>
          <w:lang w:val="fr-FR"/>
        </w:rPr>
        <w:t>安道尔政府</w:t>
      </w:r>
      <w:smartTag w:uri="urn:schemas-microsoft-com:office:smarttags" w:element="chsdate">
        <w:smartTagPr>
          <w:attr w:name="Year" w:val="2005"/>
          <w:attr w:name="Month" w:val="3"/>
          <w:attr w:name="Day" w:val="30"/>
          <w:attr w:name="IsLunarDate" w:val="False"/>
          <w:attr w:name="IsROCDate" w:val="False"/>
        </w:smartTagPr>
        <w:r>
          <w:rPr>
            <w:rFonts w:hint="eastAsia"/>
            <w:lang w:val="fr-FR"/>
          </w:rPr>
          <w:t>2005</w:t>
        </w:r>
        <w:r>
          <w:rPr>
            <w:rFonts w:hint="eastAsia"/>
            <w:lang w:val="fr-FR"/>
          </w:rPr>
          <w:t>年</w:t>
        </w:r>
        <w:r>
          <w:rPr>
            <w:rFonts w:hint="eastAsia"/>
            <w:lang w:val="fr-FR"/>
          </w:rPr>
          <w:t>3</w:t>
        </w:r>
        <w:r>
          <w:rPr>
            <w:rFonts w:hint="eastAsia"/>
            <w:lang w:val="fr-FR"/>
          </w:rPr>
          <w:t>月</w:t>
        </w:r>
        <w:r>
          <w:rPr>
            <w:rFonts w:hint="eastAsia"/>
            <w:lang w:val="fr-FR"/>
          </w:rPr>
          <w:t>30</w:t>
        </w:r>
        <w:r>
          <w:rPr>
            <w:rFonts w:hint="eastAsia"/>
            <w:lang w:val="fr-FR"/>
          </w:rPr>
          <w:t>日</w:t>
        </w:r>
      </w:smartTag>
      <w:r>
        <w:rPr>
          <w:rFonts w:hint="eastAsia"/>
          <w:lang w:val="fr-FR"/>
        </w:rPr>
        <w:t>批准了</w:t>
      </w:r>
      <w:r>
        <w:rPr>
          <w:rFonts w:eastAsia="KaiTi_GB2312"/>
          <w:i/>
          <w:lang w:val="fr-FR"/>
        </w:rPr>
        <w:t>Decret d’aprovació del Reglament d’ajuts a l’habitatge de lloguer(</w:t>
      </w:r>
      <w:r>
        <w:rPr>
          <w:rFonts w:hint="eastAsia"/>
          <w:lang w:val="fr-FR"/>
        </w:rPr>
        <w:t>关于批准租房补助的条例的法令</w:t>
      </w:r>
      <w:r>
        <w:rPr>
          <w:rFonts w:hint="eastAsia"/>
          <w:lang w:val="fr-FR"/>
        </w:rPr>
        <w:t xml:space="preserve"> </w:t>
      </w:r>
      <w:r>
        <w:rPr>
          <w:rStyle w:val="FootnoteReference"/>
          <w:lang w:val="fr-FR"/>
        </w:rPr>
        <w:footnoteReference w:id="5"/>
      </w:r>
      <w:r>
        <w:rPr>
          <w:lang w:val="fr-FR"/>
        </w:rPr>
        <w:t>)</w:t>
      </w:r>
      <w:r>
        <w:rPr>
          <w:rFonts w:hint="eastAsia"/>
          <w:lang w:val="fr-FR"/>
        </w:rPr>
        <w:t>，其目标是根据安道尔的特点制定政策，遏制房租上涨趋势，改善取得和维护主要住所的条件。政府特别关注年轻人、老年人、单亲家庭和残疾人。</w:t>
      </w:r>
    </w:p>
    <w:p w:rsidR="004555A0" w:rsidRDefault="004555A0">
      <w:pPr>
        <w:pStyle w:val="SingleTxtGC"/>
        <w:rPr>
          <w:rFonts w:hint="eastAsia"/>
          <w:lang w:val="fr-FR"/>
        </w:rPr>
      </w:pPr>
      <w:r>
        <w:rPr>
          <w:lang w:val="fr-FR"/>
        </w:rPr>
        <w:t>103.</w:t>
      </w:r>
      <w:r>
        <w:rPr>
          <w:rFonts w:hint="eastAsia"/>
          <w:lang w:val="fr-FR"/>
        </w:rPr>
        <w:t xml:space="preserve">  </w:t>
      </w:r>
      <w:r>
        <w:rPr>
          <w:rFonts w:hint="eastAsia"/>
          <w:lang w:val="fr-FR"/>
        </w:rPr>
        <w:t>在该条例的积极方面中，第</w:t>
      </w:r>
      <w:r>
        <w:rPr>
          <w:rFonts w:hint="eastAsia"/>
          <w:lang w:val="fr-FR"/>
        </w:rPr>
        <w:t>4</w:t>
      </w:r>
      <w:r>
        <w:rPr>
          <w:rFonts w:hint="eastAsia"/>
          <w:lang w:val="fr-FR"/>
        </w:rPr>
        <w:t>条规定补助可与当地政府规定的补助兼容和累积，条件是加起来不超过月租金的</w:t>
      </w:r>
      <w:r>
        <w:rPr>
          <w:rFonts w:hint="eastAsia"/>
          <w:lang w:val="fr-FR"/>
        </w:rPr>
        <w:t>35%</w:t>
      </w:r>
      <w:r>
        <w:rPr>
          <w:rFonts w:hint="eastAsia"/>
          <w:lang w:val="fr-FR"/>
        </w:rPr>
        <w:t>，与助学金和相关部门提供的社会补助金也可兼容和累积。</w:t>
      </w:r>
    </w:p>
    <w:p w:rsidR="004555A0" w:rsidRDefault="004555A0">
      <w:pPr>
        <w:pStyle w:val="HChGC"/>
        <w:rPr>
          <w:rFonts w:hint="eastAsia"/>
          <w:lang w:val="fr-FR"/>
        </w:rPr>
      </w:pPr>
      <w:bookmarkStart w:id="83" w:name="_Toc279151075"/>
      <w:bookmarkStart w:id="84" w:name="_Toc300830895"/>
      <w:r>
        <w:rPr>
          <w:lang w:val="fr-FR"/>
        </w:rPr>
        <w:tab/>
      </w:r>
      <w:r>
        <w:rPr>
          <w:lang w:val="fr-FR"/>
        </w:rPr>
        <w:t>十一</w:t>
      </w:r>
      <w:r>
        <w:rPr>
          <w:lang w:val="fr-FR"/>
        </w:rPr>
        <w:t>.</w:t>
      </w:r>
      <w:r>
        <w:rPr>
          <w:lang w:val="fr-FR"/>
        </w:rPr>
        <w:tab/>
      </w:r>
      <w:bookmarkEnd w:id="83"/>
      <w:bookmarkEnd w:id="84"/>
      <w:r>
        <w:rPr>
          <w:rFonts w:hint="eastAsia"/>
          <w:lang w:val="fr-FR"/>
        </w:rPr>
        <w:t>对妇女的暴力行为</w:t>
      </w:r>
    </w:p>
    <w:p w:rsidR="004555A0" w:rsidRDefault="004555A0">
      <w:pPr>
        <w:pStyle w:val="SingleTxtGC"/>
        <w:rPr>
          <w:rFonts w:hint="eastAsia"/>
          <w:lang w:val="fr-FR"/>
        </w:rPr>
      </w:pPr>
      <w:r>
        <w:rPr>
          <w:lang w:val="fr-FR"/>
        </w:rPr>
        <w:t>104.</w:t>
      </w:r>
      <w:r>
        <w:rPr>
          <w:rFonts w:hint="eastAsia"/>
          <w:lang w:val="fr-FR"/>
        </w:rPr>
        <w:t xml:space="preserve">  </w:t>
      </w:r>
      <w:r>
        <w:rPr>
          <w:rFonts w:hint="eastAsia"/>
          <w:lang w:val="fr-FR"/>
        </w:rPr>
        <w:t>安道尔公国没有旨在实现男女事实上平等的暂行特别措施或准则。不过，这类措施的通过符合安道尔《宪法》关于平等和不得实行性别歧视的规定。</w:t>
      </w:r>
    </w:p>
    <w:p w:rsidR="004555A0" w:rsidRDefault="004555A0">
      <w:pPr>
        <w:pStyle w:val="H23GC"/>
        <w:rPr>
          <w:rFonts w:hint="eastAsia"/>
          <w:lang w:val="fr-FR"/>
        </w:rPr>
      </w:pPr>
      <w:bookmarkStart w:id="85" w:name="_Toc279151077"/>
      <w:bookmarkStart w:id="86" w:name="_Toc300830896"/>
      <w:r>
        <w:rPr>
          <w:lang w:val="fr-FR"/>
        </w:rPr>
        <w:tab/>
      </w:r>
      <w:r>
        <w:rPr>
          <w:lang w:val="fr-FR"/>
        </w:rPr>
        <w:tab/>
      </w:r>
      <w:bookmarkEnd w:id="85"/>
      <w:bookmarkEnd w:id="86"/>
      <w:r>
        <w:rPr>
          <w:rFonts w:hint="eastAsia"/>
          <w:lang w:val="fr-FR"/>
        </w:rPr>
        <w:t>与家庭暴力作斗争</w:t>
      </w:r>
    </w:p>
    <w:p w:rsidR="004555A0" w:rsidRDefault="004555A0">
      <w:pPr>
        <w:pStyle w:val="SingleTxtGC"/>
        <w:rPr>
          <w:rFonts w:hint="eastAsia"/>
          <w:lang w:val="fr-FR"/>
        </w:rPr>
      </w:pPr>
      <w:r>
        <w:rPr>
          <w:lang w:val="fr-FR"/>
        </w:rPr>
        <w:t>105.</w:t>
      </w:r>
      <w:r>
        <w:rPr>
          <w:rFonts w:hint="eastAsia"/>
          <w:lang w:val="fr-FR"/>
        </w:rPr>
        <w:t xml:space="preserve">  </w:t>
      </w:r>
      <w:r>
        <w:rPr>
          <w:rFonts w:hint="eastAsia"/>
          <w:lang w:val="fr-FR"/>
        </w:rPr>
        <w:t>关于需要社会福利和家庭司社会部门干预的被发现的家庭暴力案件的数量，观察到的变化情况如下：</w:t>
      </w:r>
    </w:p>
    <w:p w:rsidR="004555A0" w:rsidRDefault="004555A0">
      <w:pPr>
        <w:pStyle w:val="SingleTxtGC"/>
        <w:rPr>
          <w:rFonts w:eastAsia="SimHei"/>
          <w:lang w:val="fr-FR"/>
        </w:rPr>
      </w:pPr>
      <w:r>
        <w:rPr>
          <w:lang w:val="fr-FR"/>
        </w:rPr>
        <w:br w:type="page"/>
      </w:r>
      <w:r>
        <w:rPr>
          <w:lang w:val="fr-FR"/>
        </w:rPr>
        <w:t>表</w:t>
      </w:r>
      <w:r>
        <w:rPr>
          <w:lang w:val="fr-FR"/>
        </w:rPr>
        <w:t>14</w:t>
      </w:r>
      <w:r>
        <w:rPr>
          <w:rFonts w:hint="eastAsia"/>
          <w:lang w:val="fr-FR"/>
        </w:rPr>
        <w:br/>
      </w:r>
      <w:r>
        <w:rPr>
          <w:rFonts w:eastAsia="SimHei" w:hint="eastAsia"/>
          <w:lang w:val="fr-FR"/>
        </w:rPr>
        <w:t>社会部门处理的夫妻暴力案件数量的变化情况</w:t>
      </w:r>
      <w:r>
        <w:rPr>
          <w:rFonts w:eastAsia="SimHei"/>
          <w:lang w:val="fr-FR"/>
        </w:rPr>
        <w:t>(2002-2004</w:t>
      </w:r>
      <w:r>
        <w:rPr>
          <w:rFonts w:eastAsia="SimHei" w:hint="eastAsia"/>
          <w:lang w:val="fr-FR"/>
        </w:rPr>
        <w:t>年</w:t>
      </w:r>
      <w:r>
        <w:rPr>
          <w:rFonts w:eastAsia="SimHei"/>
          <w:lang w:val="fr-FR"/>
        </w:rPr>
        <w:t>)</w:t>
      </w:r>
    </w:p>
    <w:tbl>
      <w:tblPr>
        <w:tblW w:w="7370" w:type="dxa"/>
        <w:tblInd w:w="1026" w:type="dxa"/>
        <w:tblBorders>
          <w:top w:val="single" w:sz="4" w:space="0" w:color="auto"/>
        </w:tblBorders>
        <w:tblCellMar>
          <w:left w:w="0" w:type="dxa"/>
          <w:right w:w="0" w:type="dxa"/>
        </w:tblCellMar>
        <w:tblLook w:val="01E0" w:firstRow="1" w:lastRow="1" w:firstColumn="1" w:lastColumn="1" w:noHBand="0" w:noVBand="0"/>
      </w:tblPr>
      <w:tblGrid>
        <w:gridCol w:w="1998"/>
        <w:gridCol w:w="2518"/>
        <w:gridCol w:w="2854"/>
      </w:tblGrid>
      <w:tr w:rsidR="004555A0">
        <w:trPr>
          <w:trHeight w:val="240"/>
          <w:tblHeader/>
        </w:trPr>
        <w:tc>
          <w:tcPr>
            <w:tcW w:w="1998" w:type="dxa"/>
            <w:tcBorders>
              <w:top w:val="single" w:sz="4" w:space="0" w:color="auto"/>
              <w:bottom w:val="single" w:sz="12" w:space="0" w:color="auto"/>
            </w:tcBorders>
            <w:shd w:val="clear" w:color="auto" w:fill="auto"/>
            <w:vAlign w:val="bottom"/>
          </w:tcPr>
          <w:p w:rsidR="004555A0" w:rsidRDefault="004555A0">
            <w:pPr>
              <w:pStyle w:val="a0"/>
              <w:rPr>
                <w:rFonts w:hint="eastAsia"/>
                <w:lang w:val="fr-FR"/>
              </w:rPr>
            </w:pPr>
            <w:r>
              <w:rPr>
                <w:rFonts w:hint="eastAsia"/>
                <w:lang w:val="fr-FR"/>
              </w:rPr>
              <w:t>年份</w:t>
            </w:r>
          </w:p>
        </w:tc>
        <w:tc>
          <w:tcPr>
            <w:tcW w:w="2518" w:type="dxa"/>
            <w:tcBorders>
              <w:top w:val="single" w:sz="4" w:space="0" w:color="auto"/>
              <w:bottom w:val="single" w:sz="12" w:space="0" w:color="auto"/>
            </w:tcBorders>
            <w:shd w:val="clear" w:color="auto" w:fill="auto"/>
            <w:vAlign w:val="bottom"/>
          </w:tcPr>
          <w:p w:rsidR="004555A0" w:rsidRDefault="004555A0">
            <w:pPr>
              <w:pStyle w:val="a0"/>
              <w:jc w:val="right"/>
              <w:rPr>
                <w:lang w:val="fr-FR"/>
              </w:rPr>
            </w:pPr>
            <w:r>
              <w:rPr>
                <w:rFonts w:hint="eastAsia"/>
                <w:lang w:val="fr-FR"/>
              </w:rPr>
              <w:t>社会部门干预的案件总数</w:t>
            </w:r>
          </w:p>
        </w:tc>
        <w:tc>
          <w:tcPr>
            <w:tcW w:w="2854" w:type="dxa"/>
            <w:tcBorders>
              <w:top w:val="single" w:sz="4" w:space="0" w:color="auto"/>
              <w:bottom w:val="single" w:sz="12" w:space="0" w:color="auto"/>
            </w:tcBorders>
            <w:shd w:val="clear" w:color="auto" w:fill="auto"/>
            <w:vAlign w:val="bottom"/>
          </w:tcPr>
          <w:p w:rsidR="004555A0" w:rsidRDefault="004555A0">
            <w:pPr>
              <w:pStyle w:val="a0"/>
              <w:jc w:val="right"/>
              <w:rPr>
                <w:rFonts w:hint="eastAsia"/>
                <w:lang w:val="fr-FR"/>
              </w:rPr>
            </w:pPr>
            <w:r>
              <w:rPr>
                <w:rFonts w:hint="eastAsia"/>
                <w:lang w:val="fr-FR"/>
              </w:rPr>
              <w:t>新案件总数</w:t>
            </w:r>
          </w:p>
        </w:tc>
      </w:tr>
      <w:tr w:rsidR="004555A0">
        <w:trPr>
          <w:trHeight w:val="240"/>
        </w:trPr>
        <w:tc>
          <w:tcPr>
            <w:tcW w:w="1998" w:type="dxa"/>
            <w:tcBorders>
              <w:top w:val="single" w:sz="12" w:space="0" w:color="auto"/>
            </w:tcBorders>
            <w:shd w:val="clear" w:color="auto" w:fill="auto"/>
          </w:tcPr>
          <w:p w:rsidR="004555A0" w:rsidRDefault="004555A0">
            <w:pPr>
              <w:pStyle w:val="a5"/>
              <w:rPr>
                <w:lang w:val="fr-FR"/>
              </w:rPr>
            </w:pPr>
            <w:r>
              <w:rPr>
                <w:lang w:val="fr-FR"/>
              </w:rPr>
              <w:t>2002</w:t>
            </w:r>
          </w:p>
        </w:tc>
        <w:tc>
          <w:tcPr>
            <w:tcW w:w="2518" w:type="dxa"/>
            <w:tcBorders>
              <w:top w:val="single" w:sz="12" w:space="0" w:color="auto"/>
            </w:tcBorders>
            <w:shd w:val="clear" w:color="auto" w:fill="auto"/>
            <w:vAlign w:val="bottom"/>
          </w:tcPr>
          <w:p w:rsidR="004555A0" w:rsidRDefault="004555A0">
            <w:pPr>
              <w:pStyle w:val="a5"/>
              <w:jc w:val="right"/>
              <w:rPr>
                <w:lang w:val="fr-FR"/>
              </w:rPr>
            </w:pPr>
            <w:r>
              <w:rPr>
                <w:lang w:val="fr-FR"/>
              </w:rPr>
              <w:t>114</w:t>
            </w:r>
          </w:p>
        </w:tc>
        <w:tc>
          <w:tcPr>
            <w:tcW w:w="2854" w:type="dxa"/>
            <w:tcBorders>
              <w:top w:val="single" w:sz="12" w:space="0" w:color="auto"/>
            </w:tcBorders>
            <w:shd w:val="clear" w:color="auto" w:fill="auto"/>
            <w:vAlign w:val="bottom"/>
          </w:tcPr>
          <w:p w:rsidR="004555A0" w:rsidRDefault="004555A0">
            <w:pPr>
              <w:pStyle w:val="a5"/>
              <w:jc w:val="right"/>
              <w:rPr>
                <w:lang w:val="fr-FR"/>
              </w:rPr>
            </w:pPr>
            <w:r>
              <w:rPr>
                <w:lang w:val="fr-FR"/>
              </w:rPr>
              <w:t>114</w:t>
            </w:r>
          </w:p>
        </w:tc>
      </w:tr>
      <w:tr w:rsidR="004555A0">
        <w:trPr>
          <w:trHeight w:val="240"/>
        </w:trPr>
        <w:tc>
          <w:tcPr>
            <w:tcW w:w="1998" w:type="dxa"/>
            <w:shd w:val="clear" w:color="auto" w:fill="auto"/>
          </w:tcPr>
          <w:p w:rsidR="004555A0" w:rsidRDefault="004555A0">
            <w:pPr>
              <w:pStyle w:val="a5"/>
              <w:rPr>
                <w:lang w:val="fr-FR"/>
              </w:rPr>
            </w:pPr>
            <w:r>
              <w:rPr>
                <w:lang w:val="fr-FR"/>
              </w:rPr>
              <w:t>2003</w:t>
            </w:r>
          </w:p>
        </w:tc>
        <w:tc>
          <w:tcPr>
            <w:tcW w:w="2518" w:type="dxa"/>
            <w:shd w:val="clear" w:color="auto" w:fill="auto"/>
            <w:vAlign w:val="bottom"/>
          </w:tcPr>
          <w:p w:rsidR="004555A0" w:rsidRDefault="004555A0">
            <w:pPr>
              <w:pStyle w:val="a5"/>
              <w:jc w:val="right"/>
              <w:rPr>
                <w:lang w:val="fr-FR"/>
              </w:rPr>
            </w:pPr>
            <w:r>
              <w:rPr>
                <w:lang w:val="fr-FR"/>
              </w:rPr>
              <w:t>201</w:t>
            </w:r>
          </w:p>
        </w:tc>
        <w:tc>
          <w:tcPr>
            <w:tcW w:w="2854" w:type="dxa"/>
            <w:shd w:val="clear" w:color="auto" w:fill="auto"/>
            <w:vAlign w:val="bottom"/>
          </w:tcPr>
          <w:p w:rsidR="004555A0" w:rsidRDefault="004555A0">
            <w:pPr>
              <w:pStyle w:val="a5"/>
              <w:jc w:val="right"/>
              <w:rPr>
                <w:lang w:val="fr-FR"/>
              </w:rPr>
            </w:pPr>
            <w:r>
              <w:rPr>
                <w:lang w:val="fr-FR"/>
              </w:rPr>
              <w:t>183</w:t>
            </w:r>
          </w:p>
        </w:tc>
      </w:tr>
      <w:tr w:rsidR="004555A0">
        <w:trPr>
          <w:trHeight w:val="240"/>
        </w:trPr>
        <w:tc>
          <w:tcPr>
            <w:tcW w:w="1998" w:type="dxa"/>
            <w:shd w:val="clear" w:color="auto" w:fill="auto"/>
          </w:tcPr>
          <w:p w:rsidR="004555A0" w:rsidRDefault="004555A0">
            <w:pPr>
              <w:pStyle w:val="a5"/>
              <w:rPr>
                <w:lang w:val="fr-FR"/>
              </w:rPr>
            </w:pPr>
            <w:r>
              <w:rPr>
                <w:lang w:val="fr-FR"/>
              </w:rPr>
              <w:t>2004</w:t>
            </w:r>
          </w:p>
        </w:tc>
        <w:tc>
          <w:tcPr>
            <w:tcW w:w="2518" w:type="dxa"/>
            <w:shd w:val="clear" w:color="auto" w:fill="auto"/>
            <w:vAlign w:val="bottom"/>
          </w:tcPr>
          <w:p w:rsidR="004555A0" w:rsidRDefault="004555A0">
            <w:pPr>
              <w:pStyle w:val="a5"/>
              <w:jc w:val="right"/>
              <w:rPr>
                <w:lang w:val="fr-FR"/>
              </w:rPr>
            </w:pPr>
            <w:r>
              <w:rPr>
                <w:lang w:val="fr-FR"/>
              </w:rPr>
              <w:t>89</w:t>
            </w:r>
          </w:p>
        </w:tc>
        <w:tc>
          <w:tcPr>
            <w:tcW w:w="2854" w:type="dxa"/>
            <w:shd w:val="clear" w:color="auto" w:fill="auto"/>
            <w:vAlign w:val="bottom"/>
          </w:tcPr>
          <w:p w:rsidR="004555A0" w:rsidRDefault="004555A0">
            <w:pPr>
              <w:pStyle w:val="a5"/>
              <w:jc w:val="right"/>
              <w:rPr>
                <w:lang w:val="fr-FR"/>
              </w:rPr>
            </w:pPr>
            <w:r>
              <w:rPr>
                <w:lang w:val="fr-FR"/>
              </w:rPr>
              <w:t>79</w:t>
            </w:r>
          </w:p>
        </w:tc>
      </w:tr>
      <w:tr w:rsidR="004555A0">
        <w:trPr>
          <w:trHeight w:val="240"/>
        </w:trPr>
        <w:tc>
          <w:tcPr>
            <w:tcW w:w="1998" w:type="dxa"/>
            <w:shd w:val="clear" w:color="auto" w:fill="auto"/>
          </w:tcPr>
          <w:p w:rsidR="004555A0" w:rsidRDefault="004555A0">
            <w:pPr>
              <w:pStyle w:val="a5"/>
              <w:rPr>
                <w:lang w:val="fr-FR"/>
              </w:rPr>
            </w:pPr>
            <w:r>
              <w:rPr>
                <w:lang w:val="fr-FR"/>
              </w:rPr>
              <w:t>2005</w:t>
            </w:r>
          </w:p>
        </w:tc>
        <w:tc>
          <w:tcPr>
            <w:tcW w:w="2518" w:type="dxa"/>
            <w:shd w:val="clear" w:color="auto" w:fill="auto"/>
            <w:vAlign w:val="bottom"/>
          </w:tcPr>
          <w:p w:rsidR="004555A0" w:rsidRDefault="004555A0">
            <w:pPr>
              <w:pStyle w:val="a5"/>
              <w:jc w:val="right"/>
              <w:rPr>
                <w:lang w:val="fr-FR"/>
              </w:rPr>
            </w:pPr>
            <w:r>
              <w:rPr>
                <w:lang w:val="fr-FR"/>
              </w:rPr>
              <w:t>99</w:t>
            </w:r>
          </w:p>
        </w:tc>
        <w:tc>
          <w:tcPr>
            <w:tcW w:w="2854" w:type="dxa"/>
            <w:shd w:val="clear" w:color="auto" w:fill="auto"/>
            <w:vAlign w:val="bottom"/>
          </w:tcPr>
          <w:p w:rsidR="004555A0" w:rsidRDefault="004555A0">
            <w:pPr>
              <w:pStyle w:val="a5"/>
              <w:jc w:val="right"/>
              <w:rPr>
                <w:lang w:val="fr-FR"/>
              </w:rPr>
            </w:pPr>
            <w:r>
              <w:rPr>
                <w:lang w:val="fr-FR"/>
              </w:rPr>
              <w:t>88</w:t>
            </w:r>
          </w:p>
        </w:tc>
      </w:tr>
      <w:tr w:rsidR="004555A0">
        <w:trPr>
          <w:trHeight w:val="240"/>
        </w:trPr>
        <w:tc>
          <w:tcPr>
            <w:tcW w:w="1998" w:type="dxa"/>
            <w:shd w:val="clear" w:color="auto" w:fill="auto"/>
          </w:tcPr>
          <w:p w:rsidR="004555A0" w:rsidRDefault="004555A0">
            <w:pPr>
              <w:pStyle w:val="a5"/>
              <w:rPr>
                <w:lang w:val="fr-FR"/>
              </w:rPr>
            </w:pPr>
            <w:r>
              <w:rPr>
                <w:lang w:val="fr-FR"/>
              </w:rPr>
              <w:t>2006</w:t>
            </w:r>
          </w:p>
        </w:tc>
        <w:tc>
          <w:tcPr>
            <w:tcW w:w="2518" w:type="dxa"/>
            <w:shd w:val="clear" w:color="auto" w:fill="auto"/>
            <w:vAlign w:val="bottom"/>
          </w:tcPr>
          <w:p w:rsidR="004555A0" w:rsidRDefault="004555A0">
            <w:pPr>
              <w:pStyle w:val="a5"/>
              <w:jc w:val="right"/>
              <w:rPr>
                <w:lang w:val="fr-FR"/>
              </w:rPr>
            </w:pPr>
          </w:p>
        </w:tc>
        <w:tc>
          <w:tcPr>
            <w:tcW w:w="2854" w:type="dxa"/>
            <w:shd w:val="clear" w:color="auto" w:fill="auto"/>
            <w:vAlign w:val="bottom"/>
          </w:tcPr>
          <w:p w:rsidR="004555A0" w:rsidRDefault="004555A0">
            <w:pPr>
              <w:pStyle w:val="a5"/>
              <w:jc w:val="right"/>
              <w:rPr>
                <w:lang w:val="fr-FR"/>
              </w:rPr>
            </w:pPr>
            <w:r>
              <w:rPr>
                <w:lang w:val="fr-FR"/>
              </w:rPr>
              <w:t>63</w:t>
            </w:r>
          </w:p>
        </w:tc>
      </w:tr>
      <w:tr w:rsidR="004555A0">
        <w:trPr>
          <w:trHeight w:val="240"/>
        </w:trPr>
        <w:tc>
          <w:tcPr>
            <w:tcW w:w="1998" w:type="dxa"/>
            <w:tcBorders>
              <w:bottom w:val="single" w:sz="12" w:space="0" w:color="auto"/>
            </w:tcBorders>
            <w:shd w:val="clear" w:color="auto" w:fill="auto"/>
          </w:tcPr>
          <w:p w:rsidR="004555A0" w:rsidRDefault="004555A0">
            <w:pPr>
              <w:pStyle w:val="a5"/>
              <w:rPr>
                <w:lang w:val="fr-FR"/>
              </w:rPr>
            </w:pPr>
            <w:r>
              <w:rPr>
                <w:lang w:val="fr-FR"/>
              </w:rPr>
              <w:t>2007</w:t>
            </w:r>
          </w:p>
        </w:tc>
        <w:tc>
          <w:tcPr>
            <w:tcW w:w="2518" w:type="dxa"/>
            <w:tcBorders>
              <w:bottom w:val="single" w:sz="12" w:space="0" w:color="auto"/>
            </w:tcBorders>
            <w:shd w:val="clear" w:color="auto" w:fill="auto"/>
            <w:vAlign w:val="bottom"/>
          </w:tcPr>
          <w:p w:rsidR="004555A0" w:rsidRDefault="004555A0">
            <w:pPr>
              <w:pStyle w:val="a5"/>
              <w:jc w:val="right"/>
              <w:rPr>
                <w:lang w:val="fr-FR"/>
              </w:rPr>
            </w:pPr>
            <w:r>
              <w:rPr>
                <w:lang w:val="fr-FR"/>
              </w:rPr>
              <w:t>105</w:t>
            </w:r>
          </w:p>
        </w:tc>
        <w:tc>
          <w:tcPr>
            <w:tcW w:w="2854" w:type="dxa"/>
            <w:tcBorders>
              <w:bottom w:val="single" w:sz="12" w:space="0" w:color="auto"/>
            </w:tcBorders>
            <w:shd w:val="clear" w:color="auto" w:fill="auto"/>
            <w:vAlign w:val="bottom"/>
          </w:tcPr>
          <w:p w:rsidR="004555A0" w:rsidRDefault="004555A0">
            <w:pPr>
              <w:pStyle w:val="a5"/>
              <w:jc w:val="right"/>
              <w:rPr>
                <w:lang w:val="fr-FR"/>
              </w:rPr>
            </w:pPr>
            <w:r>
              <w:rPr>
                <w:lang w:val="fr-FR"/>
              </w:rPr>
              <w:t>92</w:t>
            </w:r>
          </w:p>
        </w:tc>
      </w:tr>
    </w:tbl>
    <w:p w:rsidR="004555A0" w:rsidRDefault="004555A0" w:rsidP="005E40B7">
      <w:pPr>
        <w:pStyle w:val="SingleTxtGC"/>
        <w:spacing w:before="120" w:after="0"/>
        <w:rPr>
          <w:sz w:val="19"/>
          <w:szCs w:val="19"/>
          <w:lang w:val="fr-FR"/>
        </w:rPr>
      </w:pPr>
      <w:r>
        <w:rPr>
          <w:sz w:val="19"/>
          <w:szCs w:val="19"/>
          <w:lang w:val="fr-FR"/>
        </w:rPr>
        <w:t>内部编制</w:t>
      </w:r>
    </w:p>
    <w:p w:rsidR="004555A0" w:rsidRDefault="004555A0">
      <w:pPr>
        <w:pStyle w:val="SingleTxtGC"/>
        <w:rPr>
          <w:rFonts w:hint="eastAsia"/>
        </w:rPr>
      </w:pPr>
      <w:r>
        <w:rPr>
          <w:rFonts w:eastAsia="KaiTi_GB2312" w:hint="eastAsia"/>
          <w:sz w:val="19"/>
          <w:szCs w:val="19"/>
        </w:rPr>
        <w:t>资料来源：</w:t>
      </w:r>
      <w:r>
        <w:rPr>
          <w:rFonts w:hint="eastAsia"/>
          <w:sz w:val="19"/>
          <w:szCs w:val="19"/>
          <w:lang w:val="fr-FR"/>
        </w:rPr>
        <w:t>卫生、社会福利和家庭部家庭暴力案件登记簿。</w:t>
      </w:r>
    </w:p>
    <w:p w:rsidR="004555A0" w:rsidRDefault="004555A0">
      <w:pPr>
        <w:pStyle w:val="H4GC"/>
        <w:rPr>
          <w:lang w:val="fr-FR"/>
        </w:rPr>
      </w:pPr>
      <w:r>
        <w:rPr>
          <w:lang w:val="fr-FR"/>
        </w:rPr>
        <w:tab/>
      </w:r>
      <w:r>
        <w:rPr>
          <w:lang w:val="fr-FR"/>
        </w:rPr>
        <w:tab/>
      </w:r>
      <w:r>
        <w:rPr>
          <w:rFonts w:hint="eastAsia"/>
          <w:lang w:val="fr-FR"/>
        </w:rPr>
        <w:t>16</w:t>
      </w:r>
      <w:r>
        <w:rPr>
          <w:rFonts w:hint="eastAsia"/>
          <w:lang w:val="fr-FR"/>
        </w:rPr>
        <w:t>至</w:t>
      </w:r>
      <w:r>
        <w:rPr>
          <w:rFonts w:hint="eastAsia"/>
          <w:lang w:val="fr-FR"/>
        </w:rPr>
        <w:t>65</w:t>
      </w:r>
      <w:r>
        <w:rPr>
          <w:rFonts w:hint="eastAsia"/>
          <w:lang w:val="fr-FR"/>
        </w:rPr>
        <w:t>岁女性人口遭受的家庭暴力案件的数量</w:t>
      </w:r>
      <w:r>
        <w:rPr>
          <w:lang w:val="fr-FR"/>
        </w:rPr>
        <w:t>(2007</w:t>
      </w:r>
      <w:r>
        <w:rPr>
          <w:rFonts w:hint="eastAsia"/>
          <w:lang w:val="fr-FR"/>
        </w:rPr>
        <w:t>年</w:t>
      </w:r>
      <w:r>
        <w:rPr>
          <w:lang w:val="fr-FR"/>
        </w:rPr>
        <w:t>)</w:t>
      </w:r>
    </w:p>
    <w:p w:rsidR="004555A0" w:rsidRDefault="004555A0">
      <w:pPr>
        <w:pStyle w:val="SingleTxtGC"/>
        <w:rPr>
          <w:rFonts w:hint="eastAsia"/>
          <w:lang w:val="fr-FR"/>
        </w:rPr>
      </w:pPr>
      <w:r>
        <w:rPr>
          <w:lang w:val="fr-FR"/>
        </w:rPr>
        <w:t>106.</w:t>
      </w:r>
      <w:r>
        <w:rPr>
          <w:rFonts w:hint="eastAsia"/>
          <w:lang w:val="fr-FR"/>
        </w:rPr>
        <w:t xml:space="preserve">  2007</w:t>
      </w:r>
      <w:r>
        <w:rPr>
          <w:rFonts w:hint="eastAsia"/>
          <w:lang w:val="fr-FR"/>
        </w:rPr>
        <w:t>年，在安道尔居住的所有</w:t>
      </w:r>
      <w:r>
        <w:rPr>
          <w:rFonts w:hint="eastAsia"/>
          <w:lang w:val="fr-FR"/>
        </w:rPr>
        <w:t>16</w:t>
      </w:r>
      <w:r>
        <w:rPr>
          <w:rFonts w:hint="eastAsia"/>
          <w:lang w:val="fr-FR"/>
        </w:rPr>
        <w:t>至</w:t>
      </w:r>
      <w:r>
        <w:rPr>
          <w:rFonts w:hint="eastAsia"/>
          <w:lang w:val="fr-FR"/>
        </w:rPr>
        <w:t>65</w:t>
      </w:r>
      <w:r>
        <w:rPr>
          <w:rFonts w:hint="eastAsia"/>
          <w:lang w:val="fr-FR"/>
        </w:rPr>
        <w:t>岁妇女中，</w:t>
      </w:r>
      <w:r>
        <w:rPr>
          <w:lang w:val="fr-FR"/>
        </w:rPr>
        <w:t>10,000</w:t>
      </w:r>
      <w:r>
        <w:rPr>
          <w:rFonts w:hint="eastAsia"/>
          <w:lang w:val="fr-FR"/>
        </w:rPr>
        <w:t>中有</w:t>
      </w:r>
      <w:r>
        <w:rPr>
          <w:rFonts w:hint="eastAsia"/>
          <w:lang w:val="fr-FR"/>
        </w:rPr>
        <w:t>32</w:t>
      </w:r>
      <w:r>
        <w:rPr>
          <w:rFonts w:hint="eastAsia"/>
          <w:lang w:val="fr-FR"/>
        </w:rPr>
        <w:t>人曾向负责暴力受害妇女的部门求助。</w:t>
      </w:r>
    </w:p>
    <w:p w:rsidR="004555A0" w:rsidRDefault="004555A0">
      <w:pPr>
        <w:pStyle w:val="SingleTxtGC"/>
        <w:rPr>
          <w:rFonts w:hint="eastAsia"/>
          <w:lang w:val="fr-FR"/>
        </w:rPr>
      </w:pPr>
      <w:r>
        <w:rPr>
          <w:lang w:val="fr-FR"/>
        </w:rPr>
        <w:t>107.</w:t>
      </w:r>
      <w:r>
        <w:rPr>
          <w:rFonts w:hint="eastAsia"/>
          <w:lang w:val="fr-FR"/>
        </w:rPr>
        <w:t xml:space="preserve">  </w:t>
      </w:r>
      <w:r>
        <w:rPr>
          <w:rFonts w:hint="eastAsia"/>
          <w:lang w:val="fr-FR"/>
        </w:rPr>
        <w:t>夫妻暴力问题主要涉及妇女。不过，应该指出的是，</w:t>
      </w:r>
      <w:r>
        <w:rPr>
          <w:rFonts w:hint="eastAsia"/>
          <w:lang w:val="fr-FR"/>
        </w:rPr>
        <w:t>2005</w:t>
      </w:r>
      <w:r>
        <w:rPr>
          <w:rFonts w:hint="eastAsia"/>
          <w:lang w:val="fr-FR"/>
        </w:rPr>
        <w:t>年，因为夫妻暴力请求帮助的男子与妇女的比率为</w:t>
      </w:r>
      <w:r>
        <w:rPr>
          <w:rFonts w:hint="eastAsia"/>
          <w:lang w:val="fr-FR"/>
        </w:rPr>
        <w:t>12</w:t>
      </w:r>
      <w:r>
        <w:rPr>
          <w:rFonts w:hint="eastAsia"/>
          <w:lang w:val="fr-FR"/>
        </w:rPr>
        <w:t>比</w:t>
      </w:r>
      <w:r>
        <w:rPr>
          <w:rFonts w:hint="eastAsia"/>
          <w:lang w:val="fr-FR"/>
        </w:rPr>
        <w:t>100</w:t>
      </w:r>
      <w:r>
        <w:rPr>
          <w:rFonts w:hint="eastAsia"/>
          <w:lang w:val="fr-FR"/>
        </w:rPr>
        <w:t>。</w:t>
      </w:r>
    </w:p>
    <w:p w:rsidR="004555A0" w:rsidRDefault="004555A0">
      <w:pPr>
        <w:pStyle w:val="SingleTxtGC"/>
        <w:rPr>
          <w:rFonts w:hint="eastAsia"/>
          <w:lang w:val="fr-FR"/>
        </w:rPr>
      </w:pPr>
      <w:r>
        <w:rPr>
          <w:lang w:val="fr-FR"/>
        </w:rPr>
        <w:t>108.</w:t>
      </w:r>
      <w:r>
        <w:rPr>
          <w:rFonts w:hint="eastAsia"/>
          <w:lang w:val="fr-FR"/>
        </w:rPr>
        <w:t xml:space="preserve">  </w:t>
      </w:r>
      <w:r>
        <w:rPr>
          <w:rFonts w:hint="eastAsia"/>
          <w:lang w:val="fr-FR"/>
        </w:rPr>
        <w:t>自从了解到委员会的最终意见，打击家庭暴力就成为了安道尔政府宣布的一个优先事项。正是出于这个原因它优先重视</w:t>
      </w:r>
      <w:r>
        <w:rPr>
          <w:rFonts w:eastAsia="KaiTi_GB2312"/>
          <w:i/>
          <w:lang w:val="fr-FR"/>
        </w:rPr>
        <w:t>Pla d’acció per al foment de la igualtat d’oportunitats entre els homes i les dones</w:t>
      </w:r>
      <w:r>
        <w:rPr>
          <w:lang w:val="fr-FR"/>
        </w:rPr>
        <w:t>(</w:t>
      </w:r>
      <w:r>
        <w:rPr>
          <w:rFonts w:hint="eastAsia"/>
          <w:lang w:val="fr-FR"/>
        </w:rPr>
        <w:t>《男女机会平等行动计划》</w:t>
      </w:r>
      <w:r>
        <w:rPr>
          <w:lang w:val="fr-FR"/>
        </w:rPr>
        <w:t>)</w:t>
      </w:r>
      <w:r>
        <w:rPr>
          <w:rFonts w:hint="eastAsia"/>
          <w:lang w:val="fr-FR"/>
        </w:rPr>
        <w:t>，这项国家计划的目标是预防对妇女的暴力行为，尤其是家庭暴力、负责、处理和治疗安道尔的家庭暴力受害妇女。</w:t>
      </w:r>
      <w:r>
        <w:rPr>
          <w:rFonts w:hint="eastAsia"/>
          <w:lang w:val="fr-FR"/>
        </w:rPr>
        <w:t>2007</w:t>
      </w:r>
      <w:r>
        <w:rPr>
          <w:rFonts w:hint="eastAsia"/>
          <w:lang w:val="fr-FR"/>
        </w:rPr>
        <w:t>年为该行动计划的实施规定的预算是</w:t>
      </w:r>
      <w:r>
        <w:rPr>
          <w:lang w:val="fr-FR"/>
        </w:rPr>
        <w:t>299,261.03</w:t>
      </w:r>
      <w:r>
        <w:rPr>
          <w:rFonts w:hint="eastAsia"/>
          <w:lang w:val="fr-FR"/>
        </w:rPr>
        <w:t>欧元。</w:t>
      </w:r>
    </w:p>
    <w:p w:rsidR="004555A0" w:rsidRDefault="004555A0">
      <w:pPr>
        <w:pStyle w:val="H4GC"/>
        <w:rPr>
          <w:rFonts w:hint="eastAsia"/>
          <w:lang w:val="fr-FR"/>
        </w:rPr>
      </w:pPr>
      <w:r>
        <w:rPr>
          <w:lang w:val="fr-FR"/>
        </w:rPr>
        <w:tab/>
      </w:r>
      <w:r>
        <w:rPr>
          <w:lang w:val="fr-FR"/>
        </w:rPr>
        <w:tab/>
      </w:r>
      <w:r>
        <w:rPr>
          <w:rFonts w:hint="eastAsia"/>
          <w:lang w:val="fr-FR"/>
        </w:rPr>
        <w:t>与对妇女的暴力行为相关的人身伤害罪的变化情况</w:t>
      </w:r>
    </w:p>
    <w:p w:rsidR="004555A0" w:rsidRDefault="004555A0">
      <w:pPr>
        <w:pStyle w:val="SingleTxtGC"/>
        <w:rPr>
          <w:rFonts w:hint="eastAsia"/>
          <w:lang w:val="fr-FR"/>
        </w:rPr>
      </w:pPr>
      <w:r>
        <w:rPr>
          <w:lang w:val="fr-FR"/>
        </w:rPr>
        <w:t>109.</w:t>
      </w:r>
      <w:r>
        <w:rPr>
          <w:rFonts w:hint="eastAsia"/>
          <w:lang w:val="fr-FR"/>
        </w:rPr>
        <w:t xml:space="preserve">  1997</w:t>
      </w:r>
      <w:r>
        <w:rPr>
          <w:rFonts w:hint="eastAsia"/>
          <w:lang w:val="fr-FR"/>
        </w:rPr>
        <w:t>至</w:t>
      </w:r>
      <w:r>
        <w:rPr>
          <w:rFonts w:hint="eastAsia"/>
          <w:lang w:val="fr-FR"/>
        </w:rPr>
        <w:t>2005</w:t>
      </w:r>
      <w:r>
        <w:rPr>
          <w:rFonts w:hint="eastAsia"/>
          <w:lang w:val="fr-FR"/>
        </w:rPr>
        <w:t>年，安道尔</w:t>
      </w:r>
      <w:r>
        <w:rPr>
          <w:lang w:val="fr-FR"/>
        </w:rPr>
        <w:t>Batllia</w:t>
      </w:r>
      <w:r>
        <w:rPr>
          <w:rFonts w:hint="eastAsia"/>
          <w:lang w:val="fr-FR"/>
        </w:rPr>
        <w:t>审判的家庭虐待罪数量增加，这是一个可靠的指数，说明在处理虐待行为方面发生了重大的立法变化，以及政府为宣传和提高民众以及在这方面进行干预的专业人员的认识而采取的行动取得了成果。</w:t>
      </w:r>
    </w:p>
    <w:p w:rsidR="004555A0" w:rsidRDefault="004555A0">
      <w:pPr>
        <w:pStyle w:val="SingleTxtGC"/>
        <w:rPr>
          <w:rFonts w:hint="eastAsia"/>
          <w:lang w:val="fr-FR"/>
        </w:rPr>
      </w:pPr>
      <w:r>
        <w:rPr>
          <w:lang w:val="fr-FR"/>
        </w:rPr>
        <w:t>110.</w:t>
      </w:r>
      <w:r>
        <w:rPr>
          <w:rFonts w:hint="eastAsia"/>
          <w:lang w:val="fr-FR"/>
        </w:rPr>
        <w:t xml:space="preserve">  </w:t>
      </w:r>
      <w:r>
        <w:rPr>
          <w:rFonts w:hint="eastAsia"/>
          <w:lang w:val="fr-FR"/>
        </w:rPr>
        <w:t>因此，</w:t>
      </w:r>
      <w:r>
        <w:rPr>
          <w:rFonts w:hint="eastAsia"/>
          <w:lang w:val="fr-FR"/>
        </w:rPr>
        <w:t>1997</w:t>
      </w:r>
      <w:r>
        <w:rPr>
          <w:rFonts w:hint="eastAsia"/>
          <w:lang w:val="fr-FR"/>
        </w:rPr>
        <w:t>至</w:t>
      </w:r>
      <w:r>
        <w:rPr>
          <w:rFonts w:hint="eastAsia"/>
          <w:lang w:val="fr-FR"/>
        </w:rPr>
        <w:t>2005</w:t>
      </w:r>
      <w:r>
        <w:rPr>
          <w:rFonts w:hint="eastAsia"/>
          <w:lang w:val="fr-FR"/>
        </w:rPr>
        <w:t>年审判的虐待罪数量增长了</w:t>
      </w:r>
      <w:r>
        <w:rPr>
          <w:lang w:val="fr-FR"/>
        </w:rPr>
        <w:t>429%</w:t>
      </w:r>
      <w:r>
        <w:rPr>
          <w:rFonts w:hint="eastAsia"/>
          <w:lang w:val="fr-FR"/>
        </w:rPr>
        <w:t>。</w:t>
      </w:r>
    </w:p>
    <w:p w:rsidR="004555A0" w:rsidRDefault="004555A0">
      <w:pPr>
        <w:pStyle w:val="H4GC"/>
        <w:rPr>
          <w:rFonts w:hint="eastAsia"/>
          <w:lang w:val="fr-FR"/>
        </w:rPr>
      </w:pPr>
      <w:r>
        <w:rPr>
          <w:lang w:val="fr-FR"/>
        </w:rPr>
        <w:tab/>
      </w:r>
      <w:r>
        <w:rPr>
          <w:lang w:val="fr-FR"/>
        </w:rPr>
        <w:tab/>
      </w:r>
      <w:r>
        <w:rPr>
          <w:rFonts w:hint="eastAsia"/>
          <w:lang w:val="fr-FR"/>
        </w:rPr>
        <w:t>打击家庭暴力行动计划的目标</w:t>
      </w:r>
    </w:p>
    <w:p w:rsidR="004555A0" w:rsidRDefault="004555A0">
      <w:pPr>
        <w:pStyle w:val="SingleTxtGC"/>
        <w:rPr>
          <w:lang w:val="fr-FR"/>
        </w:rPr>
      </w:pPr>
      <w:r>
        <w:rPr>
          <w:lang w:val="fr-FR"/>
        </w:rPr>
        <w:t>111.</w:t>
      </w:r>
      <w:r>
        <w:rPr>
          <w:rFonts w:hint="eastAsia"/>
          <w:lang w:val="fr-FR"/>
        </w:rPr>
        <w:t xml:space="preserve">  </w:t>
      </w:r>
      <w:r>
        <w:rPr>
          <w:rFonts w:hint="eastAsia"/>
          <w:lang w:val="fr-FR"/>
        </w:rPr>
        <w:t>基本目标如下：</w:t>
      </w:r>
    </w:p>
    <w:p w:rsidR="004555A0" w:rsidRDefault="004555A0">
      <w:pPr>
        <w:pStyle w:val="SingleTxtGC"/>
        <w:numPr>
          <w:ilvl w:val="0"/>
          <w:numId w:val="18"/>
        </w:numPr>
        <w:tabs>
          <w:tab w:val="clear" w:pos="431"/>
          <w:tab w:val="clear" w:pos="1134"/>
          <w:tab w:val="clear" w:pos="1565"/>
          <w:tab w:val="clear" w:pos="1996"/>
          <w:tab w:val="clear" w:pos="2427"/>
          <w:tab w:val="left" w:pos="2211"/>
        </w:tabs>
        <w:rPr>
          <w:rFonts w:hint="eastAsia"/>
          <w:lang w:val="fr-FR"/>
        </w:rPr>
      </w:pPr>
      <w:r>
        <w:rPr>
          <w:rFonts w:hint="eastAsia"/>
          <w:lang w:val="fr-FR"/>
        </w:rPr>
        <w:t>打击妨碍妇女切实享有权利和自主权的家庭暴力行为；</w:t>
      </w:r>
    </w:p>
    <w:p w:rsidR="004555A0" w:rsidRDefault="004555A0">
      <w:pPr>
        <w:pStyle w:val="SingleTxtGC"/>
        <w:numPr>
          <w:ilvl w:val="0"/>
          <w:numId w:val="18"/>
        </w:numPr>
        <w:tabs>
          <w:tab w:val="clear" w:pos="431"/>
          <w:tab w:val="clear" w:pos="1134"/>
          <w:tab w:val="clear" w:pos="1565"/>
          <w:tab w:val="clear" w:pos="1996"/>
          <w:tab w:val="clear" w:pos="2427"/>
          <w:tab w:val="left" w:pos="2211"/>
        </w:tabs>
        <w:rPr>
          <w:rFonts w:hint="eastAsia"/>
          <w:lang w:val="fr-FR"/>
        </w:rPr>
      </w:pPr>
      <w:r>
        <w:rPr>
          <w:rFonts w:hint="eastAsia"/>
          <w:lang w:val="fr-FR"/>
        </w:rPr>
        <w:t>促进旨在实现男女机会平等的行动。</w:t>
      </w:r>
    </w:p>
    <w:p w:rsidR="004555A0" w:rsidRDefault="004555A0">
      <w:pPr>
        <w:pStyle w:val="SingleTxtGC"/>
        <w:rPr>
          <w:rFonts w:hint="eastAsia"/>
          <w:lang w:val="fr-FR"/>
        </w:rPr>
      </w:pPr>
      <w:r>
        <w:rPr>
          <w:lang w:val="fr-FR"/>
        </w:rPr>
        <w:t>112.</w:t>
      </w:r>
      <w:r>
        <w:rPr>
          <w:rFonts w:hint="eastAsia"/>
          <w:lang w:val="fr-FR"/>
        </w:rPr>
        <w:t xml:space="preserve">  </w:t>
      </w:r>
      <w:r>
        <w:rPr>
          <w:rFonts w:hint="eastAsia"/>
          <w:lang w:val="fr-FR"/>
        </w:rPr>
        <w:t>为每一个基本目标确定了具体目标，以指导实施的行动和项目，例如：</w:t>
      </w:r>
    </w:p>
    <w:p w:rsidR="004555A0" w:rsidRDefault="004555A0">
      <w:pPr>
        <w:pStyle w:val="SingleTxtGC"/>
        <w:numPr>
          <w:ilvl w:val="0"/>
          <w:numId w:val="19"/>
        </w:numPr>
        <w:tabs>
          <w:tab w:val="clear" w:pos="431"/>
          <w:tab w:val="clear" w:pos="1134"/>
          <w:tab w:val="clear" w:pos="1565"/>
          <w:tab w:val="clear" w:pos="1996"/>
          <w:tab w:val="clear" w:pos="2427"/>
          <w:tab w:val="left" w:pos="2211"/>
        </w:tabs>
        <w:rPr>
          <w:rFonts w:hint="eastAsia"/>
          <w:lang w:val="fr-FR"/>
        </w:rPr>
      </w:pPr>
      <w:r>
        <w:rPr>
          <w:rFonts w:hint="eastAsia"/>
          <w:lang w:val="fr-FR"/>
        </w:rPr>
        <w:t>鼓励对民众和相关专业人员开展提高认识和宣传行动；</w:t>
      </w:r>
    </w:p>
    <w:p w:rsidR="004555A0" w:rsidRDefault="004555A0">
      <w:pPr>
        <w:pStyle w:val="SingleTxtGC"/>
        <w:numPr>
          <w:ilvl w:val="0"/>
          <w:numId w:val="19"/>
        </w:numPr>
        <w:tabs>
          <w:tab w:val="clear" w:pos="431"/>
          <w:tab w:val="clear" w:pos="1134"/>
          <w:tab w:val="clear" w:pos="1565"/>
          <w:tab w:val="clear" w:pos="1996"/>
          <w:tab w:val="clear" w:pos="2427"/>
          <w:tab w:val="left" w:pos="2211"/>
        </w:tabs>
        <w:rPr>
          <w:rFonts w:hint="eastAsia"/>
          <w:lang w:val="fr-FR"/>
        </w:rPr>
      </w:pPr>
      <w:r>
        <w:rPr>
          <w:rFonts w:hint="eastAsia"/>
          <w:lang w:val="fr-FR"/>
        </w:rPr>
        <w:t>确保全面负责暴力受害妇女</w:t>
      </w:r>
      <w:r>
        <w:rPr>
          <w:rFonts w:hint="eastAsia"/>
          <w:lang w:val="fr-FR"/>
        </w:rPr>
        <w:t>(</w:t>
      </w:r>
      <w:r>
        <w:rPr>
          <w:rFonts w:hint="eastAsia"/>
          <w:lang w:val="fr-FR"/>
        </w:rPr>
        <w:t>协调在这一领域进行干预的不同实体</w:t>
      </w:r>
      <w:r>
        <w:rPr>
          <w:rFonts w:hint="eastAsia"/>
          <w:lang w:val="fr-FR"/>
        </w:rPr>
        <w:t>)</w:t>
      </w:r>
      <w:r>
        <w:rPr>
          <w:rFonts w:hint="eastAsia"/>
          <w:lang w:val="fr-FR"/>
        </w:rPr>
        <w:t>；</w:t>
      </w:r>
    </w:p>
    <w:p w:rsidR="004555A0" w:rsidRDefault="004555A0">
      <w:pPr>
        <w:pStyle w:val="SingleTxtGC"/>
        <w:numPr>
          <w:ilvl w:val="0"/>
          <w:numId w:val="19"/>
        </w:numPr>
        <w:tabs>
          <w:tab w:val="clear" w:pos="431"/>
          <w:tab w:val="clear" w:pos="1134"/>
          <w:tab w:val="clear" w:pos="1565"/>
          <w:tab w:val="clear" w:pos="1996"/>
          <w:tab w:val="clear" w:pos="2427"/>
          <w:tab w:val="left" w:pos="2211"/>
        </w:tabs>
        <w:rPr>
          <w:rFonts w:hint="eastAsia"/>
          <w:lang w:val="fr-FR"/>
        </w:rPr>
      </w:pPr>
      <w:r>
        <w:rPr>
          <w:rFonts w:hint="eastAsia"/>
          <w:lang w:val="fr-FR"/>
        </w:rPr>
        <w:t>为没有个人资源和</w:t>
      </w:r>
      <w:r>
        <w:rPr>
          <w:rFonts w:hint="eastAsia"/>
          <w:lang w:val="fr-FR"/>
        </w:rPr>
        <w:t>/</w:t>
      </w:r>
      <w:r>
        <w:rPr>
          <w:rFonts w:hint="eastAsia"/>
          <w:lang w:val="fr-FR"/>
        </w:rPr>
        <w:t>或家庭补助来应对所面临的情况的虐待受害者提供安全舒适的接待场所和住所。受害人可以自由选择是否接受这项服务；</w:t>
      </w:r>
    </w:p>
    <w:p w:rsidR="004555A0" w:rsidRDefault="004555A0">
      <w:pPr>
        <w:pStyle w:val="SingleTxtGC"/>
        <w:numPr>
          <w:ilvl w:val="0"/>
          <w:numId w:val="19"/>
        </w:numPr>
        <w:tabs>
          <w:tab w:val="clear" w:pos="431"/>
          <w:tab w:val="clear" w:pos="1134"/>
          <w:tab w:val="clear" w:pos="1565"/>
          <w:tab w:val="clear" w:pos="1996"/>
          <w:tab w:val="clear" w:pos="2427"/>
          <w:tab w:val="left" w:pos="2211"/>
        </w:tabs>
        <w:rPr>
          <w:rFonts w:hint="eastAsia"/>
          <w:lang w:val="fr-FR"/>
        </w:rPr>
      </w:pPr>
      <w:r>
        <w:rPr>
          <w:rFonts w:hint="eastAsia"/>
          <w:lang w:val="fr-FR"/>
        </w:rPr>
        <w:t>通过收集数据和进行调查和研究，分析安道尔的家庭暴力现实，以便提出新的资源建议和新的干预方式建议。</w:t>
      </w:r>
    </w:p>
    <w:p w:rsidR="004555A0" w:rsidRDefault="004555A0">
      <w:pPr>
        <w:pStyle w:val="H4GC"/>
        <w:rPr>
          <w:rFonts w:hint="eastAsia"/>
          <w:lang w:val="fr-FR"/>
        </w:rPr>
      </w:pPr>
      <w:bookmarkStart w:id="87" w:name="_Toc279151078"/>
      <w:bookmarkStart w:id="88" w:name="_Toc300830897"/>
      <w:r>
        <w:rPr>
          <w:lang w:val="fr-FR"/>
        </w:rPr>
        <w:tab/>
      </w:r>
      <w:r>
        <w:rPr>
          <w:lang w:val="fr-FR"/>
        </w:rPr>
        <w:tab/>
      </w:r>
      <w:bookmarkEnd w:id="87"/>
      <w:bookmarkEnd w:id="88"/>
      <w:r>
        <w:rPr>
          <w:rFonts w:hint="eastAsia"/>
          <w:lang w:val="fr-FR"/>
        </w:rPr>
        <w:t>社会宣传和提高认识，初级干预水平，国家一级对群体和社会的干预</w:t>
      </w:r>
    </w:p>
    <w:p w:rsidR="004555A0" w:rsidRDefault="004555A0">
      <w:pPr>
        <w:pStyle w:val="H56GC"/>
        <w:rPr>
          <w:rFonts w:hint="eastAsia"/>
          <w:lang w:val="fr-FR"/>
        </w:rPr>
      </w:pPr>
      <w:bookmarkStart w:id="89" w:name="_Toc279151079"/>
      <w:bookmarkStart w:id="90" w:name="_Toc300830898"/>
      <w:r>
        <w:rPr>
          <w:lang w:val="fr-FR"/>
        </w:rPr>
        <w:tab/>
      </w:r>
      <w:r>
        <w:rPr>
          <w:lang w:val="fr-FR"/>
        </w:rPr>
        <w:tab/>
      </w:r>
      <w:bookmarkEnd w:id="89"/>
      <w:bookmarkEnd w:id="90"/>
      <w:r>
        <w:rPr>
          <w:rFonts w:hint="eastAsia"/>
          <w:lang w:val="fr-FR"/>
        </w:rPr>
        <w:t>社会宣传和提高认识活动</w:t>
      </w:r>
    </w:p>
    <w:p w:rsidR="004555A0" w:rsidRDefault="004555A0">
      <w:pPr>
        <w:pStyle w:val="SingleTxtGC"/>
        <w:rPr>
          <w:rFonts w:hint="eastAsia"/>
          <w:lang w:val="fr-FR"/>
        </w:rPr>
      </w:pPr>
      <w:r>
        <w:rPr>
          <w:lang w:val="fr-FR"/>
        </w:rPr>
        <w:t>113.</w:t>
      </w:r>
      <w:r>
        <w:rPr>
          <w:rFonts w:hint="eastAsia"/>
          <w:lang w:val="fr-FR"/>
        </w:rPr>
        <w:t xml:space="preserve">  2001</w:t>
      </w:r>
      <w:r>
        <w:rPr>
          <w:rFonts w:hint="eastAsia"/>
          <w:lang w:val="fr-FR"/>
        </w:rPr>
        <w:t>年以来，为宣传、引导和动员社会而开展的行动主要是社会宣传运动。根据所针对的人群对这些运动的主张、信息和内容进行了调整。</w:t>
      </w:r>
    </w:p>
    <w:p w:rsidR="004555A0" w:rsidRDefault="004555A0">
      <w:pPr>
        <w:pStyle w:val="SingleTxtGC"/>
        <w:rPr>
          <w:rFonts w:eastAsia="SimHei"/>
          <w:lang w:val="fr-FR"/>
        </w:rPr>
      </w:pPr>
      <w:r>
        <w:rPr>
          <w:lang w:val="fr-FR"/>
        </w:rPr>
        <w:t>表</w:t>
      </w:r>
      <w:r>
        <w:rPr>
          <w:lang w:val="fr-FR"/>
        </w:rPr>
        <w:t>15</w:t>
      </w:r>
      <w:r>
        <w:rPr>
          <w:rFonts w:hint="eastAsia"/>
          <w:lang w:val="fr-FR"/>
        </w:rPr>
        <w:br/>
      </w:r>
      <w:r>
        <w:rPr>
          <w:rFonts w:eastAsia="SimHei" w:hint="eastAsia"/>
          <w:lang w:val="fr-FR"/>
        </w:rPr>
        <w:t>提高对暴力侵害妇女行为的认识运动</w:t>
      </w:r>
      <w:r>
        <w:rPr>
          <w:rFonts w:eastAsia="SimHei"/>
          <w:lang w:val="fr-FR"/>
        </w:rPr>
        <w:t>(2001-2006</w:t>
      </w:r>
      <w:r>
        <w:rPr>
          <w:rFonts w:eastAsia="SimHei" w:hint="eastAsia"/>
          <w:lang w:val="fr-FR"/>
        </w:rPr>
        <w:t>年</w:t>
      </w:r>
      <w:r>
        <w:rPr>
          <w:rFonts w:eastAsia="SimHei"/>
          <w:lang w:val="fr-FR"/>
        </w:rPr>
        <w:t>)</w:t>
      </w:r>
    </w:p>
    <w:tbl>
      <w:tblPr>
        <w:tblW w:w="7370" w:type="dxa"/>
        <w:tblInd w:w="1134" w:type="dxa"/>
        <w:tblCellMar>
          <w:left w:w="0" w:type="dxa"/>
          <w:right w:w="0" w:type="dxa"/>
        </w:tblCellMar>
        <w:tblLook w:val="01E0" w:firstRow="1" w:lastRow="1" w:firstColumn="1" w:lastColumn="1" w:noHBand="0" w:noVBand="0"/>
      </w:tblPr>
      <w:tblGrid>
        <w:gridCol w:w="761"/>
        <w:gridCol w:w="1990"/>
        <w:gridCol w:w="2100"/>
        <w:gridCol w:w="1260"/>
        <w:gridCol w:w="1259"/>
      </w:tblGrid>
      <w:tr w:rsidR="004555A0">
        <w:trPr>
          <w:trHeight w:val="240"/>
          <w:tblHeader/>
        </w:trPr>
        <w:tc>
          <w:tcPr>
            <w:tcW w:w="761" w:type="dxa"/>
            <w:tcBorders>
              <w:top w:val="single" w:sz="4" w:space="0" w:color="auto"/>
              <w:bottom w:val="single" w:sz="12" w:space="0" w:color="auto"/>
            </w:tcBorders>
            <w:shd w:val="clear" w:color="auto" w:fill="auto"/>
            <w:vAlign w:val="bottom"/>
          </w:tcPr>
          <w:p w:rsidR="004555A0" w:rsidRDefault="004555A0">
            <w:pPr>
              <w:pStyle w:val="a0"/>
              <w:rPr>
                <w:rFonts w:hint="eastAsia"/>
                <w:lang w:val="fr-FR"/>
              </w:rPr>
            </w:pPr>
            <w:r>
              <w:rPr>
                <w:rFonts w:hint="eastAsia"/>
                <w:lang w:val="fr-FR"/>
              </w:rPr>
              <w:t>年份</w:t>
            </w:r>
          </w:p>
        </w:tc>
        <w:tc>
          <w:tcPr>
            <w:tcW w:w="1990" w:type="dxa"/>
            <w:tcBorders>
              <w:top w:val="single" w:sz="4" w:space="0" w:color="auto"/>
              <w:bottom w:val="single" w:sz="12" w:space="0" w:color="auto"/>
            </w:tcBorders>
            <w:shd w:val="clear" w:color="auto" w:fill="auto"/>
            <w:vAlign w:val="bottom"/>
          </w:tcPr>
          <w:p w:rsidR="004555A0" w:rsidRDefault="004555A0">
            <w:pPr>
              <w:pStyle w:val="a0"/>
              <w:rPr>
                <w:rFonts w:hint="eastAsia"/>
                <w:lang w:val="fr-FR"/>
              </w:rPr>
            </w:pPr>
            <w:r>
              <w:rPr>
                <w:rFonts w:hint="eastAsia"/>
                <w:lang w:val="fr-FR"/>
              </w:rPr>
              <w:t>运动口号</w:t>
            </w:r>
          </w:p>
        </w:tc>
        <w:tc>
          <w:tcPr>
            <w:tcW w:w="2100" w:type="dxa"/>
            <w:tcBorders>
              <w:top w:val="single" w:sz="4" w:space="0" w:color="auto"/>
              <w:bottom w:val="single" w:sz="12" w:space="0" w:color="auto"/>
            </w:tcBorders>
            <w:shd w:val="clear" w:color="auto" w:fill="auto"/>
            <w:vAlign w:val="bottom"/>
          </w:tcPr>
          <w:p w:rsidR="004555A0" w:rsidRDefault="004555A0">
            <w:pPr>
              <w:pStyle w:val="a0"/>
              <w:rPr>
                <w:rFonts w:hint="eastAsia"/>
                <w:lang w:val="fr-FR"/>
              </w:rPr>
            </w:pPr>
            <w:r>
              <w:rPr>
                <w:rFonts w:hint="eastAsia"/>
                <w:lang w:val="fr-FR"/>
              </w:rPr>
              <w:t>运动目标</w:t>
            </w:r>
          </w:p>
        </w:tc>
        <w:tc>
          <w:tcPr>
            <w:tcW w:w="1260" w:type="dxa"/>
            <w:tcBorders>
              <w:top w:val="single" w:sz="4" w:space="0" w:color="auto"/>
              <w:bottom w:val="single" w:sz="12" w:space="0" w:color="auto"/>
            </w:tcBorders>
            <w:shd w:val="clear" w:color="auto" w:fill="auto"/>
            <w:vAlign w:val="bottom"/>
          </w:tcPr>
          <w:p w:rsidR="004555A0" w:rsidRDefault="004555A0">
            <w:pPr>
              <w:pStyle w:val="a0"/>
              <w:rPr>
                <w:lang w:val="fr-FR"/>
              </w:rPr>
            </w:pPr>
            <w:r>
              <w:rPr>
                <w:rFonts w:hint="eastAsia"/>
                <w:lang w:val="fr-FR"/>
              </w:rPr>
              <w:t>针对的人群</w:t>
            </w:r>
          </w:p>
        </w:tc>
        <w:tc>
          <w:tcPr>
            <w:tcW w:w="1259" w:type="dxa"/>
            <w:tcBorders>
              <w:top w:val="single" w:sz="4" w:space="0" w:color="auto"/>
              <w:bottom w:val="single" w:sz="12" w:space="0" w:color="auto"/>
            </w:tcBorders>
            <w:shd w:val="clear" w:color="auto" w:fill="auto"/>
            <w:vAlign w:val="bottom"/>
          </w:tcPr>
          <w:p w:rsidR="004555A0" w:rsidRDefault="004555A0">
            <w:pPr>
              <w:pStyle w:val="a0"/>
              <w:rPr>
                <w:rFonts w:hint="eastAsia"/>
                <w:lang w:val="fr-FR"/>
              </w:rPr>
            </w:pPr>
            <w:r>
              <w:rPr>
                <w:rFonts w:hint="eastAsia"/>
                <w:lang w:val="fr-FR"/>
              </w:rPr>
              <w:t>语言</w:t>
            </w:r>
          </w:p>
        </w:tc>
      </w:tr>
      <w:tr w:rsidR="004555A0">
        <w:trPr>
          <w:trHeight w:val="240"/>
        </w:trPr>
        <w:tc>
          <w:tcPr>
            <w:tcW w:w="761" w:type="dxa"/>
            <w:tcBorders>
              <w:top w:val="single" w:sz="12" w:space="0" w:color="auto"/>
            </w:tcBorders>
            <w:shd w:val="clear" w:color="auto" w:fill="auto"/>
          </w:tcPr>
          <w:p w:rsidR="004555A0" w:rsidRDefault="004555A0">
            <w:pPr>
              <w:pStyle w:val="a4"/>
              <w:rPr>
                <w:lang w:val="fr-FR"/>
              </w:rPr>
            </w:pPr>
            <w:r>
              <w:rPr>
                <w:lang w:val="fr-FR"/>
              </w:rPr>
              <w:t>2001</w:t>
            </w:r>
          </w:p>
        </w:tc>
        <w:tc>
          <w:tcPr>
            <w:tcW w:w="1990" w:type="dxa"/>
            <w:tcBorders>
              <w:top w:val="single" w:sz="12" w:space="0" w:color="auto"/>
            </w:tcBorders>
            <w:shd w:val="clear" w:color="auto" w:fill="auto"/>
          </w:tcPr>
          <w:p w:rsidR="004555A0" w:rsidRDefault="004555A0">
            <w:pPr>
              <w:pStyle w:val="a4"/>
              <w:rPr>
                <w:lang w:val="fr-FR"/>
              </w:rPr>
            </w:pPr>
            <w:r>
              <w:rPr>
                <w:iCs/>
                <w:lang w:val="fr-FR"/>
              </w:rPr>
              <w:t>Violència domèstica</w:t>
            </w:r>
            <w:r>
              <w:rPr>
                <w:iCs/>
                <w:lang w:val="fr-FR"/>
              </w:rPr>
              <w:t>：</w:t>
            </w:r>
            <w:r>
              <w:rPr>
                <w:iCs/>
                <w:lang w:val="fr-FR"/>
              </w:rPr>
              <w:t>què pots fer</w:t>
            </w:r>
            <w:r>
              <w:rPr>
                <w:iCs/>
                <w:lang w:val="fr-FR"/>
              </w:rPr>
              <w:t>？</w:t>
            </w:r>
            <w:r>
              <w:rPr>
                <w:lang w:val="fr-FR"/>
              </w:rPr>
              <w:t>(</w:t>
            </w:r>
            <w:r>
              <w:rPr>
                <w:rFonts w:hint="eastAsia"/>
                <w:lang w:val="fr-FR"/>
              </w:rPr>
              <w:t>在发生家庭暴力的情况下，你能做什么？</w:t>
            </w:r>
            <w:r>
              <w:rPr>
                <w:lang w:val="fr-FR"/>
              </w:rPr>
              <w:t>)</w:t>
            </w:r>
          </w:p>
        </w:tc>
        <w:tc>
          <w:tcPr>
            <w:tcW w:w="2100" w:type="dxa"/>
            <w:tcBorders>
              <w:top w:val="single" w:sz="12" w:space="0" w:color="auto"/>
            </w:tcBorders>
            <w:shd w:val="clear" w:color="auto" w:fill="auto"/>
          </w:tcPr>
          <w:p w:rsidR="004555A0" w:rsidRDefault="004555A0">
            <w:pPr>
              <w:pStyle w:val="a4"/>
              <w:rPr>
                <w:rFonts w:hint="eastAsia"/>
                <w:lang w:val="fr-FR"/>
              </w:rPr>
            </w:pPr>
            <w:r>
              <w:rPr>
                <w:rFonts w:hint="eastAsia"/>
                <w:lang w:val="fr-FR"/>
              </w:rPr>
              <w:t>向虐待受害者提供关于现有救助手段</w:t>
            </w:r>
            <w:r>
              <w:rPr>
                <w:rFonts w:hint="eastAsia"/>
                <w:lang w:val="fr-FR"/>
              </w:rPr>
              <w:t>(</w:t>
            </w:r>
            <w:r>
              <w:rPr>
                <w:rFonts w:hint="eastAsia"/>
                <w:lang w:val="fr-FR"/>
              </w:rPr>
              <w:t>职能、提议的服务和使用</w:t>
            </w:r>
            <w:r>
              <w:rPr>
                <w:rFonts w:hint="eastAsia"/>
                <w:lang w:val="fr-FR"/>
              </w:rPr>
              <w:t>)</w:t>
            </w:r>
            <w:r>
              <w:rPr>
                <w:rFonts w:hint="eastAsia"/>
                <w:lang w:val="fr-FR"/>
              </w:rPr>
              <w:t>和在虐待情形下要遵循的程序的信息</w:t>
            </w:r>
          </w:p>
        </w:tc>
        <w:tc>
          <w:tcPr>
            <w:tcW w:w="1260" w:type="dxa"/>
            <w:tcBorders>
              <w:top w:val="single" w:sz="12" w:space="0" w:color="auto"/>
            </w:tcBorders>
            <w:shd w:val="clear" w:color="auto" w:fill="auto"/>
          </w:tcPr>
          <w:p w:rsidR="004555A0" w:rsidRDefault="004555A0">
            <w:pPr>
              <w:pStyle w:val="a4"/>
              <w:rPr>
                <w:rFonts w:hint="eastAsia"/>
                <w:lang w:val="fr-FR"/>
              </w:rPr>
            </w:pPr>
            <w:r>
              <w:rPr>
                <w:rFonts w:hint="eastAsia"/>
                <w:lang w:val="fr-FR"/>
              </w:rPr>
              <w:t>遭受或可能遭受暴力伤害的妇女</w:t>
            </w:r>
          </w:p>
        </w:tc>
        <w:tc>
          <w:tcPr>
            <w:tcW w:w="1259" w:type="dxa"/>
            <w:tcBorders>
              <w:top w:val="single" w:sz="12" w:space="0" w:color="auto"/>
            </w:tcBorders>
            <w:shd w:val="clear" w:color="auto" w:fill="auto"/>
          </w:tcPr>
          <w:p w:rsidR="004555A0" w:rsidRDefault="004555A0">
            <w:pPr>
              <w:pStyle w:val="a4"/>
              <w:rPr>
                <w:lang w:val="fr-FR"/>
              </w:rPr>
            </w:pPr>
            <w:r>
              <w:rPr>
                <w:lang w:val="fr-FR"/>
              </w:rPr>
              <w:t>卡塔卢尼亚语</w:t>
            </w:r>
          </w:p>
          <w:p w:rsidR="004555A0" w:rsidRDefault="004555A0">
            <w:pPr>
              <w:pStyle w:val="a4"/>
              <w:rPr>
                <w:rFonts w:hint="eastAsia"/>
                <w:lang w:val="fr-FR"/>
              </w:rPr>
            </w:pPr>
            <w:r>
              <w:rPr>
                <w:rFonts w:hint="eastAsia"/>
                <w:lang w:val="fr-FR"/>
              </w:rPr>
              <w:t>西班牙语</w:t>
            </w:r>
          </w:p>
          <w:p w:rsidR="004555A0" w:rsidRDefault="004555A0">
            <w:pPr>
              <w:pStyle w:val="a4"/>
              <w:rPr>
                <w:rFonts w:hint="eastAsia"/>
                <w:lang w:val="fr-FR"/>
              </w:rPr>
            </w:pPr>
            <w:r>
              <w:rPr>
                <w:rFonts w:hint="eastAsia"/>
                <w:lang w:val="fr-FR"/>
              </w:rPr>
              <w:t>葡萄牙语</w:t>
            </w:r>
          </w:p>
          <w:p w:rsidR="004555A0" w:rsidRDefault="004555A0">
            <w:pPr>
              <w:pStyle w:val="a4"/>
              <w:rPr>
                <w:rFonts w:hint="eastAsia"/>
                <w:lang w:val="fr-FR"/>
              </w:rPr>
            </w:pPr>
            <w:r>
              <w:rPr>
                <w:rFonts w:hint="eastAsia"/>
                <w:lang w:val="fr-FR"/>
              </w:rPr>
              <w:t>法语</w:t>
            </w:r>
          </w:p>
        </w:tc>
      </w:tr>
      <w:tr w:rsidR="004555A0">
        <w:trPr>
          <w:trHeight w:val="240"/>
        </w:trPr>
        <w:tc>
          <w:tcPr>
            <w:tcW w:w="761" w:type="dxa"/>
            <w:shd w:val="clear" w:color="auto" w:fill="auto"/>
          </w:tcPr>
          <w:p w:rsidR="004555A0" w:rsidRDefault="004555A0">
            <w:pPr>
              <w:pStyle w:val="a4"/>
              <w:rPr>
                <w:lang w:val="fr-FR"/>
              </w:rPr>
            </w:pPr>
            <w:r>
              <w:rPr>
                <w:lang w:val="fr-FR"/>
              </w:rPr>
              <w:t>2002</w:t>
            </w:r>
          </w:p>
        </w:tc>
        <w:tc>
          <w:tcPr>
            <w:tcW w:w="1990" w:type="dxa"/>
            <w:shd w:val="clear" w:color="auto" w:fill="auto"/>
          </w:tcPr>
          <w:p w:rsidR="004555A0" w:rsidRDefault="004555A0">
            <w:pPr>
              <w:pStyle w:val="a4"/>
              <w:spacing w:after="40"/>
              <w:rPr>
                <w:rFonts w:hint="eastAsia"/>
                <w:lang w:val="fr-FR"/>
              </w:rPr>
            </w:pPr>
            <w:r>
              <w:rPr>
                <w:rFonts w:hint="eastAsia"/>
                <w:lang w:val="fr-FR"/>
              </w:rPr>
              <w:t>安道尔在发生家庭暴力情况下的救助手段：</w:t>
            </w:r>
          </w:p>
          <w:p w:rsidR="004555A0" w:rsidRDefault="004555A0">
            <w:pPr>
              <w:pStyle w:val="a4"/>
              <w:numPr>
                <w:ilvl w:val="0"/>
                <w:numId w:val="34"/>
              </w:numPr>
              <w:spacing w:after="40"/>
              <w:ind w:left="567" w:hanging="454"/>
              <w:rPr>
                <w:rFonts w:hint="eastAsia"/>
                <w:lang w:val="fr-FR"/>
              </w:rPr>
            </w:pPr>
            <w:r>
              <w:rPr>
                <w:rFonts w:hint="eastAsia"/>
                <w:lang w:val="fr-FR"/>
              </w:rPr>
              <w:t>大众救助指南</w:t>
            </w:r>
          </w:p>
          <w:p w:rsidR="004555A0" w:rsidRDefault="004555A0">
            <w:pPr>
              <w:pStyle w:val="a4"/>
              <w:numPr>
                <w:ilvl w:val="0"/>
                <w:numId w:val="34"/>
              </w:numPr>
              <w:spacing w:after="40"/>
              <w:ind w:left="567" w:hanging="454"/>
              <w:rPr>
                <w:rFonts w:hint="eastAsia"/>
                <w:lang w:val="fr-FR"/>
              </w:rPr>
            </w:pPr>
            <w:r>
              <w:rPr>
                <w:rFonts w:hint="eastAsia"/>
                <w:lang w:val="fr-FR"/>
              </w:rPr>
              <w:t>专业人员救助指南</w:t>
            </w:r>
          </w:p>
          <w:p w:rsidR="004555A0" w:rsidRDefault="004555A0">
            <w:pPr>
              <w:pStyle w:val="a4"/>
              <w:numPr>
                <w:ilvl w:val="0"/>
                <w:numId w:val="34"/>
              </w:numPr>
              <w:spacing w:after="40"/>
              <w:ind w:left="567" w:hanging="454"/>
              <w:rPr>
                <w:rFonts w:hint="eastAsia"/>
                <w:lang w:val="fr-FR"/>
              </w:rPr>
            </w:pPr>
            <w:r>
              <w:rPr>
                <w:rFonts w:hint="eastAsia"/>
                <w:lang w:val="fr-FR"/>
              </w:rPr>
              <w:t>专业人员良好做法手册</w:t>
            </w:r>
          </w:p>
        </w:tc>
        <w:tc>
          <w:tcPr>
            <w:tcW w:w="2100" w:type="dxa"/>
            <w:shd w:val="clear" w:color="auto" w:fill="auto"/>
          </w:tcPr>
          <w:p w:rsidR="004555A0" w:rsidRDefault="004555A0">
            <w:pPr>
              <w:pStyle w:val="a4"/>
              <w:rPr>
                <w:rFonts w:hint="eastAsia"/>
                <w:lang w:val="fr-FR"/>
              </w:rPr>
            </w:pPr>
            <w:r>
              <w:rPr>
                <w:rFonts w:hint="eastAsia"/>
                <w:lang w:val="fr-FR"/>
              </w:rPr>
              <w:t>向大众和专业人员提供关于在发生家庭暴力情况下现有救助手段的信息</w:t>
            </w:r>
          </w:p>
        </w:tc>
        <w:tc>
          <w:tcPr>
            <w:tcW w:w="1260" w:type="dxa"/>
            <w:shd w:val="clear" w:color="auto" w:fill="auto"/>
          </w:tcPr>
          <w:p w:rsidR="004555A0" w:rsidRDefault="004555A0">
            <w:pPr>
              <w:pStyle w:val="a4"/>
              <w:rPr>
                <w:rFonts w:hint="eastAsia"/>
                <w:lang w:val="fr-FR"/>
              </w:rPr>
            </w:pPr>
            <w:r>
              <w:rPr>
                <w:rFonts w:hint="eastAsia"/>
                <w:lang w:val="fr-FR"/>
              </w:rPr>
              <w:t>大众</w:t>
            </w:r>
          </w:p>
          <w:p w:rsidR="004555A0" w:rsidRDefault="004555A0">
            <w:pPr>
              <w:pStyle w:val="a4"/>
              <w:rPr>
                <w:rFonts w:hint="eastAsia"/>
                <w:lang w:val="fr-FR"/>
              </w:rPr>
            </w:pPr>
            <w:r>
              <w:rPr>
                <w:rFonts w:hint="eastAsia"/>
                <w:lang w:val="fr-FR"/>
              </w:rPr>
              <w:t>在该领域进行干预的专业人员</w:t>
            </w:r>
          </w:p>
        </w:tc>
        <w:tc>
          <w:tcPr>
            <w:tcW w:w="1259" w:type="dxa"/>
            <w:shd w:val="clear" w:color="auto" w:fill="auto"/>
          </w:tcPr>
          <w:p w:rsidR="004555A0" w:rsidRDefault="004555A0">
            <w:pPr>
              <w:pStyle w:val="a4"/>
              <w:rPr>
                <w:lang w:val="fr-FR"/>
              </w:rPr>
            </w:pPr>
            <w:r>
              <w:rPr>
                <w:lang w:val="fr-FR"/>
              </w:rPr>
              <w:t>卡塔卢尼亚语</w:t>
            </w:r>
          </w:p>
        </w:tc>
      </w:tr>
      <w:tr w:rsidR="004555A0">
        <w:trPr>
          <w:trHeight w:val="240"/>
        </w:trPr>
        <w:tc>
          <w:tcPr>
            <w:tcW w:w="761" w:type="dxa"/>
            <w:shd w:val="clear" w:color="auto" w:fill="auto"/>
          </w:tcPr>
          <w:p w:rsidR="004555A0" w:rsidRDefault="004555A0">
            <w:pPr>
              <w:pStyle w:val="a4"/>
              <w:rPr>
                <w:lang w:val="fr-FR"/>
              </w:rPr>
            </w:pPr>
            <w:r>
              <w:rPr>
                <w:lang w:val="fr-FR"/>
              </w:rPr>
              <w:t>2003</w:t>
            </w:r>
          </w:p>
        </w:tc>
        <w:tc>
          <w:tcPr>
            <w:tcW w:w="1990" w:type="dxa"/>
            <w:shd w:val="clear" w:color="auto" w:fill="auto"/>
          </w:tcPr>
          <w:p w:rsidR="004555A0" w:rsidRDefault="004555A0">
            <w:pPr>
              <w:pStyle w:val="a4"/>
              <w:rPr>
                <w:lang w:val="fr-FR"/>
              </w:rPr>
            </w:pPr>
            <w:r>
              <w:rPr>
                <w:iCs/>
                <w:lang w:val="fr-FR"/>
              </w:rPr>
              <w:t>Violència domèstica, saps on adreçar-te</w:t>
            </w:r>
            <w:r>
              <w:rPr>
                <w:iCs/>
                <w:lang w:val="fr-FR"/>
              </w:rPr>
              <w:t>？</w:t>
            </w:r>
            <w:r>
              <w:rPr>
                <w:lang w:val="fr-FR"/>
              </w:rPr>
              <w:t>(</w:t>
            </w:r>
            <w:r>
              <w:rPr>
                <w:lang w:val="fr-FR"/>
              </w:rPr>
              <w:t>遇到家庭暴力时，你知道到哪儿求助吗？</w:t>
            </w:r>
            <w:r>
              <w:rPr>
                <w:lang w:val="fr-FR"/>
              </w:rPr>
              <w:t>)</w:t>
            </w:r>
          </w:p>
        </w:tc>
        <w:tc>
          <w:tcPr>
            <w:tcW w:w="2100" w:type="dxa"/>
            <w:shd w:val="clear" w:color="auto" w:fill="auto"/>
          </w:tcPr>
          <w:p w:rsidR="004555A0" w:rsidRDefault="004555A0">
            <w:pPr>
              <w:pStyle w:val="a4"/>
              <w:spacing w:after="40"/>
              <w:rPr>
                <w:rFonts w:hint="eastAsia"/>
                <w:lang w:val="fr-FR"/>
              </w:rPr>
            </w:pPr>
            <w:r>
              <w:rPr>
                <w:rFonts w:hint="eastAsia"/>
                <w:lang w:val="fr-FR"/>
              </w:rPr>
              <w:t>提高暴力受害者、社会和施害者对透露虐待情形的关系和行为的认识</w:t>
            </w:r>
          </w:p>
          <w:p w:rsidR="004555A0" w:rsidRDefault="004555A0">
            <w:pPr>
              <w:pStyle w:val="a4"/>
              <w:spacing w:after="40"/>
              <w:rPr>
                <w:rFonts w:hint="eastAsia"/>
                <w:lang w:val="fr-FR"/>
              </w:rPr>
            </w:pPr>
            <w:r>
              <w:rPr>
                <w:rFonts w:hint="eastAsia"/>
                <w:lang w:val="fr-FR"/>
              </w:rPr>
              <w:t>让公众了解安道尔现有的各种救助手段以及如何利用这些手段</w:t>
            </w:r>
          </w:p>
        </w:tc>
        <w:tc>
          <w:tcPr>
            <w:tcW w:w="1260" w:type="dxa"/>
            <w:shd w:val="clear" w:color="auto" w:fill="auto"/>
          </w:tcPr>
          <w:p w:rsidR="004555A0" w:rsidRDefault="004555A0">
            <w:pPr>
              <w:pStyle w:val="a4"/>
              <w:rPr>
                <w:rFonts w:hint="eastAsia"/>
                <w:lang w:val="fr-FR"/>
              </w:rPr>
            </w:pPr>
            <w:r>
              <w:rPr>
                <w:rFonts w:hint="eastAsia"/>
                <w:lang w:val="fr-FR"/>
              </w:rPr>
              <w:t>虐待受害者</w:t>
            </w:r>
          </w:p>
          <w:p w:rsidR="004555A0" w:rsidRDefault="004555A0">
            <w:pPr>
              <w:pStyle w:val="a4"/>
              <w:rPr>
                <w:rFonts w:hint="eastAsia"/>
                <w:lang w:val="fr-FR"/>
              </w:rPr>
            </w:pPr>
            <w:r>
              <w:rPr>
                <w:rFonts w:hint="eastAsia"/>
                <w:lang w:val="fr-FR"/>
              </w:rPr>
              <w:t>大众</w:t>
            </w:r>
          </w:p>
          <w:p w:rsidR="004555A0" w:rsidRDefault="004555A0">
            <w:pPr>
              <w:pStyle w:val="a4"/>
              <w:rPr>
                <w:rFonts w:hint="eastAsia"/>
                <w:lang w:val="fr-FR"/>
              </w:rPr>
            </w:pPr>
            <w:r>
              <w:rPr>
                <w:rFonts w:hint="eastAsia"/>
                <w:lang w:val="fr-FR"/>
              </w:rPr>
              <w:t>施害者</w:t>
            </w:r>
          </w:p>
          <w:p w:rsidR="004555A0" w:rsidRDefault="004555A0">
            <w:pPr>
              <w:pStyle w:val="a4"/>
              <w:rPr>
                <w:lang w:val="fr-FR"/>
              </w:rPr>
            </w:pPr>
          </w:p>
        </w:tc>
        <w:tc>
          <w:tcPr>
            <w:tcW w:w="1259" w:type="dxa"/>
            <w:shd w:val="clear" w:color="auto" w:fill="auto"/>
          </w:tcPr>
          <w:p w:rsidR="004555A0" w:rsidRDefault="004555A0">
            <w:pPr>
              <w:pStyle w:val="a4"/>
              <w:rPr>
                <w:lang w:val="fr-FR"/>
              </w:rPr>
            </w:pPr>
            <w:r>
              <w:rPr>
                <w:lang w:val="fr-FR"/>
              </w:rPr>
              <w:t>卡塔卢尼亚语</w:t>
            </w:r>
          </w:p>
        </w:tc>
      </w:tr>
      <w:tr w:rsidR="004555A0">
        <w:trPr>
          <w:trHeight w:val="240"/>
        </w:trPr>
        <w:tc>
          <w:tcPr>
            <w:tcW w:w="761" w:type="dxa"/>
            <w:shd w:val="clear" w:color="auto" w:fill="auto"/>
          </w:tcPr>
          <w:p w:rsidR="004555A0" w:rsidRDefault="004555A0">
            <w:pPr>
              <w:pStyle w:val="a4"/>
              <w:rPr>
                <w:lang w:val="fr-FR"/>
              </w:rPr>
            </w:pPr>
            <w:r>
              <w:rPr>
                <w:lang w:val="fr-FR"/>
              </w:rPr>
              <w:t>2004</w:t>
            </w:r>
          </w:p>
        </w:tc>
        <w:tc>
          <w:tcPr>
            <w:tcW w:w="1990" w:type="dxa"/>
            <w:shd w:val="clear" w:color="auto" w:fill="auto"/>
          </w:tcPr>
          <w:p w:rsidR="004555A0" w:rsidRDefault="004555A0">
            <w:pPr>
              <w:pStyle w:val="a4"/>
              <w:spacing w:after="40"/>
              <w:jc w:val="left"/>
              <w:rPr>
                <w:lang w:val="fr-FR"/>
              </w:rPr>
            </w:pPr>
            <w:r>
              <w:rPr>
                <w:iCs/>
                <w:lang w:val="fr-FR"/>
              </w:rPr>
              <w:t>La dona no és un producte</w:t>
            </w:r>
            <w:r>
              <w:rPr>
                <w:iCs/>
                <w:lang w:val="fr-FR"/>
              </w:rPr>
              <w:t>：</w:t>
            </w:r>
            <w:r>
              <w:rPr>
                <w:lang w:val="fr-FR"/>
              </w:rPr>
              <w:t xml:space="preserve"> </w:t>
            </w:r>
            <w:r>
              <w:rPr>
                <w:iCs/>
                <w:lang w:val="fr-FR"/>
              </w:rPr>
              <w:t>no la tractis com a tal(</w:t>
            </w:r>
            <w:r>
              <w:rPr>
                <w:rFonts w:hint="eastAsia"/>
                <w:lang w:val="fr-FR"/>
              </w:rPr>
              <w:t>妇女不是产品：别这样对待她们</w:t>
            </w:r>
            <w:r>
              <w:rPr>
                <w:lang w:val="fr-FR"/>
              </w:rPr>
              <w:t>)</w:t>
            </w:r>
          </w:p>
          <w:p w:rsidR="004555A0" w:rsidRDefault="004555A0">
            <w:pPr>
              <w:pStyle w:val="a4"/>
              <w:spacing w:after="40"/>
              <w:rPr>
                <w:lang w:val="fr-FR"/>
              </w:rPr>
            </w:pPr>
            <w:r>
              <w:rPr>
                <w:lang w:val="fr-FR"/>
              </w:rPr>
              <w:t xml:space="preserve">Campagne </w:t>
            </w:r>
            <w:r>
              <w:rPr>
                <w:iCs/>
                <w:lang w:val="fr-FR"/>
              </w:rPr>
              <w:t>T’ho Creus</w:t>
            </w:r>
            <w:r>
              <w:rPr>
                <w:iCs/>
                <w:lang w:val="fr-FR"/>
              </w:rPr>
              <w:t>？</w:t>
            </w:r>
            <w:r>
              <w:rPr>
                <w:iCs/>
                <w:lang w:val="fr-FR"/>
              </w:rPr>
              <w:t>Estimar és respectar(</w:t>
            </w:r>
            <w:r>
              <w:rPr>
                <w:rFonts w:hint="eastAsia"/>
                <w:lang w:val="fr-FR"/>
              </w:rPr>
              <w:t>你认为这可能吗？爱就是尊重</w:t>
            </w:r>
            <w:r>
              <w:rPr>
                <w:lang w:val="fr-FR"/>
              </w:rPr>
              <w:t>)</w:t>
            </w:r>
          </w:p>
          <w:p w:rsidR="004555A0" w:rsidRDefault="004555A0">
            <w:pPr>
              <w:pStyle w:val="a4"/>
              <w:rPr>
                <w:lang w:val="fr-FR"/>
              </w:rPr>
            </w:pPr>
            <w:r>
              <w:rPr>
                <w:lang w:val="fr-FR"/>
              </w:rPr>
              <w:t>(</w:t>
            </w:r>
            <w:r>
              <w:rPr>
                <w:rFonts w:hint="eastAsia"/>
                <w:lang w:val="fr-FR"/>
              </w:rPr>
              <w:t>6</w:t>
            </w:r>
            <w:r>
              <w:rPr>
                <w:rFonts w:hint="eastAsia"/>
                <w:lang w:val="fr-FR"/>
              </w:rPr>
              <w:t>月</w:t>
            </w:r>
            <w:r>
              <w:rPr>
                <w:lang w:val="fr-FR"/>
              </w:rPr>
              <w:t>)</w:t>
            </w:r>
          </w:p>
        </w:tc>
        <w:tc>
          <w:tcPr>
            <w:tcW w:w="2100" w:type="dxa"/>
            <w:shd w:val="clear" w:color="auto" w:fill="auto"/>
          </w:tcPr>
          <w:p w:rsidR="004555A0" w:rsidRDefault="004555A0">
            <w:pPr>
              <w:pStyle w:val="a4"/>
              <w:rPr>
                <w:rFonts w:hint="eastAsia"/>
                <w:lang w:val="fr-FR"/>
              </w:rPr>
            </w:pPr>
            <w:r>
              <w:rPr>
                <w:rFonts w:hint="eastAsia"/>
                <w:lang w:val="fr-FR"/>
              </w:rPr>
              <w:t>提高公众对导致妇女物化的社会偏见的认识</w:t>
            </w:r>
          </w:p>
          <w:p w:rsidR="004555A0" w:rsidRDefault="004555A0">
            <w:pPr>
              <w:pStyle w:val="a4"/>
              <w:rPr>
                <w:rFonts w:hint="eastAsia"/>
                <w:lang w:val="fr-FR"/>
              </w:rPr>
            </w:pPr>
            <w:r>
              <w:rPr>
                <w:rFonts w:hint="eastAsia"/>
                <w:lang w:val="fr-FR"/>
              </w:rPr>
              <w:t>让公众了解现有救助手段</w:t>
            </w:r>
          </w:p>
          <w:p w:rsidR="004555A0" w:rsidRDefault="004555A0">
            <w:pPr>
              <w:pStyle w:val="a4"/>
              <w:rPr>
                <w:rFonts w:hint="eastAsia"/>
                <w:lang w:val="fr-FR"/>
              </w:rPr>
            </w:pPr>
            <w:r>
              <w:rPr>
                <w:rFonts w:hint="eastAsia"/>
                <w:lang w:val="fr-FR"/>
              </w:rPr>
              <w:t>让专业人员了解程序和现有救助手段</w:t>
            </w:r>
          </w:p>
        </w:tc>
        <w:tc>
          <w:tcPr>
            <w:tcW w:w="1260" w:type="dxa"/>
            <w:shd w:val="clear" w:color="auto" w:fill="auto"/>
          </w:tcPr>
          <w:p w:rsidR="004555A0" w:rsidRDefault="004555A0">
            <w:pPr>
              <w:pStyle w:val="a4"/>
              <w:rPr>
                <w:rFonts w:hint="eastAsia"/>
                <w:lang w:val="fr-FR"/>
              </w:rPr>
            </w:pPr>
            <w:r>
              <w:rPr>
                <w:rFonts w:hint="eastAsia"/>
                <w:lang w:val="fr-FR"/>
              </w:rPr>
              <w:t>大众</w:t>
            </w:r>
          </w:p>
          <w:p w:rsidR="004555A0" w:rsidRDefault="004555A0">
            <w:pPr>
              <w:pStyle w:val="a4"/>
              <w:rPr>
                <w:rFonts w:hint="eastAsia"/>
                <w:lang w:val="fr-FR"/>
              </w:rPr>
            </w:pPr>
            <w:r>
              <w:rPr>
                <w:rFonts w:hint="eastAsia"/>
                <w:lang w:val="fr-FR"/>
              </w:rPr>
              <w:t>专业人员</w:t>
            </w:r>
          </w:p>
        </w:tc>
        <w:tc>
          <w:tcPr>
            <w:tcW w:w="1259" w:type="dxa"/>
            <w:shd w:val="clear" w:color="auto" w:fill="auto"/>
          </w:tcPr>
          <w:p w:rsidR="004555A0" w:rsidRDefault="004555A0">
            <w:pPr>
              <w:pStyle w:val="a4"/>
              <w:rPr>
                <w:lang w:val="fr-FR"/>
              </w:rPr>
            </w:pPr>
            <w:r>
              <w:rPr>
                <w:lang w:val="fr-FR"/>
              </w:rPr>
              <w:t>卡塔卢尼亚语</w:t>
            </w:r>
          </w:p>
        </w:tc>
      </w:tr>
      <w:tr w:rsidR="004555A0">
        <w:trPr>
          <w:trHeight w:val="240"/>
        </w:trPr>
        <w:tc>
          <w:tcPr>
            <w:tcW w:w="761" w:type="dxa"/>
            <w:shd w:val="clear" w:color="auto" w:fill="auto"/>
          </w:tcPr>
          <w:p w:rsidR="004555A0" w:rsidRDefault="004555A0">
            <w:pPr>
              <w:pStyle w:val="a4"/>
              <w:rPr>
                <w:lang w:val="fr-FR"/>
              </w:rPr>
            </w:pPr>
            <w:r>
              <w:rPr>
                <w:lang w:val="fr-FR"/>
              </w:rPr>
              <w:t>2005</w:t>
            </w:r>
          </w:p>
        </w:tc>
        <w:tc>
          <w:tcPr>
            <w:tcW w:w="1990" w:type="dxa"/>
            <w:shd w:val="clear" w:color="auto" w:fill="auto"/>
          </w:tcPr>
          <w:p w:rsidR="004555A0" w:rsidRDefault="004555A0">
            <w:pPr>
              <w:pStyle w:val="a4"/>
              <w:rPr>
                <w:lang w:val="fr-FR"/>
              </w:rPr>
            </w:pPr>
            <w:r>
              <w:rPr>
                <w:iCs/>
                <w:lang w:val="fr-FR"/>
              </w:rPr>
              <w:t>És el teu torn</w:t>
            </w:r>
            <w:r>
              <w:rPr>
                <w:iCs/>
                <w:lang w:val="fr-FR"/>
              </w:rPr>
              <w:t>：</w:t>
            </w:r>
            <w:r>
              <w:rPr>
                <w:iCs/>
                <w:lang w:val="fr-FR"/>
              </w:rPr>
              <w:t xml:space="preserve"> denuncia la violència domèstica</w:t>
            </w:r>
            <w:r>
              <w:rPr>
                <w:lang w:val="fr-FR"/>
              </w:rPr>
              <w:t>(</w:t>
            </w:r>
            <w:r>
              <w:rPr>
                <w:rFonts w:hint="eastAsia"/>
                <w:lang w:val="fr-FR"/>
              </w:rPr>
              <w:t>到你了，揭发家庭暴力吧</w:t>
            </w:r>
            <w:r>
              <w:rPr>
                <w:lang w:val="fr-FR"/>
              </w:rPr>
              <w:t>)</w:t>
            </w:r>
          </w:p>
        </w:tc>
        <w:tc>
          <w:tcPr>
            <w:tcW w:w="2100" w:type="dxa"/>
            <w:shd w:val="clear" w:color="auto" w:fill="auto"/>
          </w:tcPr>
          <w:p w:rsidR="004555A0" w:rsidRDefault="004555A0">
            <w:pPr>
              <w:pStyle w:val="a4"/>
              <w:rPr>
                <w:rFonts w:hint="eastAsia"/>
                <w:lang w:val="fr-FR"/>
              </w:rPr>
            </w:pPr>
            <w:r>
              <w:rPr>
                <w:rFonts w:hint="eastAsia"/>
                <w:lang w:val="fr-FR"/>
              </w:rPr>
              <w:t>有必要揭发家庭暴力的人</w:t>
            </w:r>
          </w:p>
          <w:p w:rsidR="004555A0" w:rsidRDefault="004555A0">
            <w:pPr>
              <w:pStyle w:val="a4"/>
              <w:rPr>
                <w:rFonts w:hint="eastAsia"/>
                <w:lang w:val="fr-FR"/>
              </w:rPr>
            </w:pPr>
            <w:r>
              <w:rPr>
                <w:rFonts w:hint="eastAsia"/>
                <w:lang w:val="fr-FR"/>
              </w:rPr>
              <w:t>告知公众家庭暴力是一种犯罪</w:t>
            </w:r>
          </w:p>
        </w:tc>
        <w:tc>
          <w:tcPr>
            <w:tcW w:w="1260" w:type="dxa"/>
            <w:shd w:val="clear" w:color="auto" w:fill="auto"/>
          </w:tcPr>
          <w:p w:rsidR="004555A0" w:rsidRDefault="004555A0">
            <w:pPr>
              <w:pStyle w:val="a4"/>
              <w:rPr>
                <w:rFonts w:hint="eastAsia"/>
                <w:lang w:val="fr-FR"/>
              </w:rPr>
            </w:pPr>
            <w:r>
              <w:rPr>
                <w:rFonts w:hint="eastAsia"/>
                <w:lang w:val="fr-FR"/>
              </w:rPr>
              <w:t>大众</w:t>
            </w:r>
          </w:p>
        </w:tc>
        <w:tc>
          <w:tcPr>
            <w:tcW w:w="1259" w:type="dxa"/>
            <w:shd w:val="clear" w:color="auto" w:fill="auto"/>
          </w:tcPr>
          <w:p w:rsidR="004555A0" w:rsidRDefault="004555A0">
            <w:pPr>
              <w:pStyle w:val="a4"/>
              <w:rPr>
                <w:lang w:val="fr-FR"/>
              </w:rPr>
            </w:pPr>
            <w:r>
              <w:rPr>
                <w:lang w:val="fr-FR"/>
              </w:rPr>
              <w:t>卡塔卢尼亚语</w:t>
            </w:r>
          </w:p>
        </w:tc>
      </w:tr>
      <w:tr w:rsidR="004555A0">
        <w:trPr>
          <w:trHeight w:val="240"/>
        </w:trPr>
        <w:tc>
          <w:tcPr>
            <w:tcW w:w="761" w:type="dxa"/>
            <w:shd w:val="clear" w:color="auto" w:fill="auto"/>
          </w:tcPr>
          <w:p w:rsidR="004555A0" w:rsidRDefault="004555A0">
            <w:pPr>
              <w:pStyle w:val="a4"/>
              <w:rPr>
                <w:lang w:val="fr-FR"/>
              </w:rPr>
            </w:pPr>
            <w:r>
              <w:rPr>
                <w:lang w:val="fr-FR"/>
              </w:rPr>
              <w:t>2006</w:t>
            </w:r>
          </w:p>
        </w:tc>
        <w:tc>
          <w:tcPr>
            <w:tcW w:w="1990" w:type="dxa"/>
            <w:shd w:val="clear" w:color="auto" w:fill="auto"/>
          </w:tcPr>
          <w:p w:rsidR="004555A0" w:rsidRDefault="004555A0">
            <w:pPr>
              <w:pStyle w:val="a4"/>
              <w:jc w:val="left"/>
              <w:rPr>
                <w:lang w:val="fr-FR"/>
              </w:rPr>
            </w:pPr>
            <w:r>
              <w:rPr>
                <w:iCs/>
                <w:lang w:val="fr-FR"/>
              </w:rPr>
              <w:t>No esperis més</w:t>
            </w:r>
            <w:r>
              <w:rPr>
                <w:iCs/>
                <w:lang w:val="fr-FR"/>
              </w:rPr>
              <w:t>：</w:t>
            </w:r>
            <w:r>
              <w:rPr>
                <w:iCs/>
                <w:lang w:val="fr-FR"/>
              </w:rPr>
              <w:t xml:space="preserve"> denunciar els maltractaments a temps et pot canviar la vida(</w:t>
            </w:r>
            <w:r>
              <w:rPr>
                <w:rFonts w:hint="eastAsia"/>
                <w:lang w:val="fr-FR"/>
              </w:rPr>
              <w:t>别再等待：及时揭发虐待行为可以改变你的生活</w:t>
            </w:r>
            <w:r>
              <w:rPr>
                <w:lang w:val="fr-FR"/>
              </w:rPr>
              <w:t>)</w:t>
            </w:r>
          </w:p>
        </w:tc>
        <w:tc>
          <w:tcPr>
            <w:tcW w:w="2100" w:type="dxa"/>
            <w:shd w:val="clear" w:color="auto" w:fill="auto"/>
          </w:tcPr>
          <w:p w:rsidR="004555A0" w:rsidRDefault="004555A0">
            <w:pPr>
              <w:pStyle w:val="a4"/>
              <w:rPr>
                <w:rFonts w:hint="eastAsia"/>
                <w:lang w:val="fr-FR"/>
              </w:rPr>
            </w:pPr>
            <w:r>
              <w:rPr>
                <w:rFonts w:hint="eastAsia"/>
                <w:lang w:val="fr-FR"/>
              </w:rPr>
              <w:t>提供关于全面负责性别暴力受害妇女小组的信息</w:t>
            </w:r>
          </w:p>
          <w:p w:rsidR="004555A0" w:rsidRDefault="004555A0">
            <w:pPr>
              <w:pStyle w:val="a4"/>
              <w:rPr>
                <w:rFonts w:hint="eastAsia"/>
                <w:lang w:val="fr-FR"/>
              </w:rPr>
            </w:pPr>
            <w:r>
              <w:rPr>
                <w:rFonts w:hint="eastAsia"/>
                <w:lang w:val="fr-FR"/>
              </w:rPr>
              <w:t>让公众认识到夫妻间的虐待行为对受害人构成的危害</w:t>
            </w:r>
          </w:p>
        </w:tc>
        <w:tc>
          <w:tcPr>
            <w:tcW w:w="1260" w:type="dxa"/>
            <w:shd w:val="clear" w:color="auto" w:fill="auto"/>
          </w:tcPr>
          <w:p w:rsidR="004555A0" w:rsidRDefault="004555A0">
            <w:pPr>
              <w:pStyle w:val="a4"/>
              <w:rPr>
                <w:rFonts w:hint="eastAsia"/>
                <w:lang w:val="fr-FR"/>
              </w:rPr>
            </w:pPr>
            <w:r>
              <w:rPr>
                <w:rFonts w:hint="eastAsia"/>
                <w:lang w:val="fr-FR"/>
              </w:rPr>
              <w:t>大众</w:t>
            </w:r>
          </w:p>
          <w:p w:rsidR="004555A0" w:rsidRDefault="004555A0">
            <w:pPr>
              <w:pStyle w:val="a4"/>
              <w:rPr>
                <w:rFonts w:hint="eastAsia"/>
                <w:lang w:val="fr-FR"/>
              </w:rPr>
            </w:pPr>
            <w:r>
              <w:rPr>
                <w:rFonts w:hint="eastAsia"/>
                <w:lang w:val="fr-FR"/>
              </w:rPr>
              <w:t>虐待受害者</w:t>
            </w:r>
          </w:p>
        </w:tc>
        <w:tc>
          <w:tcPr>
            <w:tcW w:w="1259" w:type="dxa"/>
            <w:shd w:val="clear" w:color="auto" w:fill="auto"/>
          </w:tcPr>
          <w:p w:rsidR="004555A0" w:rsidRDefault="004555A0">
            <w:pPr>
              <w:pStyle w:val="a4"/>
              <w:rPr>
                <w:lang w:val="fr-FR"/>
              </w:rPr>
            </w:pPr>
            <w:r>
              <w:rPr>
                <w:lang w:val="fr-FR"/>
              </w:rPr>
              <w:t>卡塔卢尼亚语</w:t>
            </w:r>
            <w:r>
              <w:rPr>
                <w:lang w:val="fr-FR"/>
              </w:rPr>
              <w:t xml:space="preserve"> </w:t>
            </w:r>
          </w:p>
          <w:p w:rsidR="004555A0" w:rsidRDefault="004555A0">
            <w:pPr>
              <w:pStyle w:val="a4"/>
              <w:rPr>
                <w:rFonts w:hint="eastAsia"/>
                <w:lang w:val="fr-FR"/>
              </w:rPr>
            </w:pPr>
            <w:r>
              <w:rPr>
                <w:rFonts w:hint="eastAsia"/>
                <w:lang w:val="fr-FR"/>
              </w:rPr>
              <w:t>西班牙语</w:t>
            </w:r>
          </w:p>
          <w:p w:rsidR="004555A0" w:rsidRDefault="004555A0">
            <w:pPr>
              <w:pStyle w:val="a4"/>
              <w:rPr>
                <w:rFonts w:hint="eastAsia"/>
                <w:lang w:val="fr-FR"/>
              </w:rPr>
            </w:pPr>
            <w:r>
              <w:rPr>
                <w:rFonts w:hint="eastAsia"/>
                <w:lang w:val="fr-FR"/>
              </w:rPr>
              <w:t>葡萄牙语</w:t>
            </w:r>
          </w:p>
          <w:p w:rsidR="004555A0" w:rsidRDefault="004555A0">
            <w:pPr>
              <w:pStyle w:val="a4"/>
              <w:rPr>
                <w:rFonts w:hint="eastAsia"/>
                <w:lang w:val="fr-FR"/>
              </w:rPr>
            </w:pPr>
            <w:r>
              <w:rPr>
                <w:rFonts w:hint="eastAsia"/>
                <w:lang w:val="fr-FR"/>
              </w:rPr>
              <w:t>法语</w:t>
            </w:r>
          </w:p>
        </w:tc>
      </w:tr>
      <w:tr w:rsidR="004555A0">
        <w:trPr>
          <w:trHeight w:val="240"/>
        </w:trPr>
        <w:tc>
          <w:tcPr>
            <w:tcW w:w="761" w:type="dxa"/>
            <w:tcBorders>
              <w:bottom w:val="single" w:sz="12" w:space="0" w:color="auto"/>
            </w:tcBorders>
            <w:shd w:val="clear" w:color="auto" w:fill="auto"/>
          </w:tcPr>
          <w:p w:rsidR="004555A0" w:rsidRDefault="004555A0">
            <w:pPr>
              <w:pStyle w:val="a4"/>
              <w:rPr>
                <w:lang w:val="fr-FR"/>
              </w:rPr>
            </w:pPr>
            <w:r>
              <w:rPr>
                <w:lang w:val="fr-FR"/>
              </w:rPr>
              <w:t>2007</w:t>
            </w:r>
          </w:p>
        </w:tc>
        <w:tc>
          <w:tcPr>
            <w:tcW w:w="1990" w:type="dxa"/>
            <w:tcBorders>
              <w:bottom w:val="single" w:sz="12" w:space="0" w:color="auto"/>
            </w:tcBorders>
            <w:shd w:val="clear" w:color="auto" w:fill="auto"/>
          </w:tcPr>
          <w:p w:rsidR="004555A0" w:rsidRDefault="004555A0">
            <w:pPr>
              <w:pStyle w:val="a4"/>
              <w:rPr>
                <w:lang w:val="fr-FR"/>
              </w:rPr>
            </w:pPr>
            <w:r>
              <w:rPr>
                <w:iCs/>
                <w:lang w:val="fr-FR"/>
              </w:rPr>
              <w:t>Comença amb crits i mai ha d’acabar en silenci(</w:t>
            </w:r>
            <w:r>
              <w:rPr>
                <w:rFonts w:hint="eastAsia"/>
                <w:lang w:val="fr-FR"/>
              </w:rPr>
              <w:t>一切从呼救开始，绝不要在死寂中结束</w:t>
            </w:r>
            <w:r>
              <w:rPr>
                <w:lang w:val="fr-FR"/>
              </w:rPr>
              <w:t>)</w:t>
            </w:r>
          </w:p>
        </w:tc>
        <w:tc>
          <w:tcPr>
            <w:tcW w:w="2100" w:type="dxa"/>
            <w:tcBorders>
              <w:bottom w:val="single" w:sz="12" w:space="0" w:color="auto"/>
            </w:tcBorders>
            <w:shd w:val="clear" w:color="auto" w:fill="auto"/>
          </w:tcPr>
          <w:p w:rsidR="004555A0" w:rsidRDefault="004555A0">
            <w:pPr>
              <w:pStyle w:val="a4"/>
              <w:rPr>
                <w:rFonts w:hint="eastAsia"/>
                <w:lang w:val="fr-FR"/>
              </w:rPr>
            </w:pPr>
            <w:r>
              <w:rPr>
                <w:rFonts w:hint="eastAsia"/>
                <w:lang w:val="fr-FR"/>
              </w:rPr>
              <w:t>向公众提供关于对妇女的暴力行为的信息，包括家庭暴力</w:t>
            </w:r>
          </w:p>
          <w:p w:rsidR="004555A0" w:rsidRDefault="004555A0">
            <w:pPr>
              <w:pStyle w:val="a4"/>
              <w:rPr>
                <w:rFonts w:hint="eastAsia"/>
                <w:lang w:val="fr-FR"/>
              </w:rPr>
            </w:pPr>
            <w:r>
              <w:rPr>
                <w:rFonts w:hint="eastAsia"/>
                <w:lang w:val="fr-FR"/>
              </w:rPr>
              <w:t>在公众中宣传摒弃一切类型的对妇女的暴力行为</w:t>
            </w:r>
          </w:p>
          <w:p w:rsidR="004555A0" w:rsidRDefault="004555A0">
            <w:pPr>
              <w:pStyle w:val="a4"/>
              <w:rPr>
                <w:rFonts w:hint="eastAsia"/>
                <w:lang w:val="fr-FR"/>
              </w:rPr>
            </w:pPr>
            <w:r>
              <w:rPr>
                <w:rFonts w:hint="eastAsia"/>
                <w:lang w:val="fr-FR"/>
              </w:rPr>
              <w:t>传播关于</w:t>
            </w:r>
            <w:r>
              <w:rPr>
                <w:lang w:val="fr-FR"/>
              </w:rPr>
              <w:t>全面负责性别暴力受害妇女小组</w:t>
            </w:r>
            <w:r>
              <w:rPr>
                <w:rFonts w:hint="eastAsia"/>
                <w:lang w:val="fr-FR"/>
              </w:rPr>
              <w:t>的信息</w:t>
            </w:r>
          </w:p>
        </w:tc>
        <w:tc>
          <w:tcPr>
            <w:tcW w:w="1260" w:type="dxa"/>
            <w:tcBorders>
              <w:bottom w:val="single" w:sz="12" w:space="0" w:color="auto"/>
            </w:tcBorders>
            <w:shd w:val="clear" w:color="auto" w:fill="auto"/>
          </w:tcPr>
          <w:p w:rsidR="004555A0" w:rsidRDefault="004555A0">
            <w:pPr>
              <w:pStyle w:val="a4"/>
              <w:rPr>
                <w:rFonts w:hint="eastAsia"/>
                <w:lang w:val="fr-FR"/>
              </w:rPr>
            </w:pPr>
            <w:r>
              <w:rPr>
                <w:rFonts w:hint="eastAsia"/>
                <w:lang w:val="fr-FR"/>
              </w:rPr>
              <w:t>青少年</w:t>
            </w:r>
          </w:p>
          <w:p w:rsidR="004555A0" w:rsidRDefault="004555A0">
            <w:pPr>
              <w:pStyle w:val="a4"/>
              <w:rPr>
                <w:rFonts w:hint="eastAsia"/>
                <w:lang w:val="fr-FR"/>
              </w:rPr>
            </w:pPr>
            <w:r>
              <w:rPr>
                <w:rFonts w:hint="eastAsia"/>
                <w:lang w:val="fr-FR"/>
              </w:rPr>
              <w:t>大众</w:t>
            </w:r>
          </w:p>
          <w:p w:rsidR="004555A0" w:rsidRDefault="004555A0">
            <w:pPr>
              <w:pStyle w:val="a4"/>
              <w:rPr>
                <w:rFonts w:hint="eastAsia"/>
                <w:lang w:val="fr-FR"/>
              </w:rPr>
            </w:pPr>
            <w:r>
              <w:rPr>
                <w:rFonts w:hint="eastAsia"/>
                <w:lang w:val="fr-FR"/>
              </w:rPr>
              <w:t>虐待受害者</w:t>
            </w:r>
          </w:p>
        </w:tc>
        <w:tc>
          <w:tcPr>
            <w:tcW w:w="1259" w:type="dxa"/>
            <w:tcBorders>
              <w:bottom w:val="single" w:sz="12" w:space="0" w:color="auto"/>
            </w:tcBorders>
            <w:shd w:val="clear" w:color="auto" w:fill="auto"/>
          </w:tcPr>
          <w:p w:rsidR="004555A0" w:rsidRDefault="004555A0">
            <w:pPr>
              <w:pStyle w:val="a4"/>
              <w:rPr>
                <w:lang w:val="fr-FR"/>
              </w:rPr>
            </w:pPr>
            <w:r>
              <w:rPr>
                <w:lang w:val="fr-FR"/>
              </w:rPr>
              <w:t>卡塔卢尼亚语</w:t>
            </w:r>
          </w:p>
        </w:tc>
      </w:tr>
    </w:tbl>
    <w:p w:rsidR="004555A0" w:rsidRDefault="004555A0">
      <w:pPr>
        <w:pStyle w:val="SingleTxtGC"/>
        <w:spacing w:before="120"/>
        <w:rPr>
          <w:sz w:val="19"/>
          <w:szCs w:val="19"/>
          <w:lang w:val="fr-FR"/>
        </w:rPr>
      </w:pPr>
      <w:r>
        <w:rPr>
          <w:sz w:val="19"/>
          <w:szCs w:val="19"/>
          <w:lang w:val="fr-FR"/>
        </w:rPr>
        <w:t>内部编制</w:t>
      </w:r>
    </w:p>
    <w:p w:rsidR="004555A0" w:rsidRDefault="004555A0">
      <w:pPr>
        <w:pStyle w:val="SingleTxtGC"/>
        <w:rPr>
          <w:rFonts w:hint="eastAsia"/>
          <w:lang w:val="fr-FR"/>
        </w:rPr>
      </w:pPr>
      <w:r>
        <w:rPr>
          <w:rFonts w:eastAsia="KaiTi_GB2312"/>
          <w:lang w:val="fr-FR"/>
        </w:rPr>
        <w:t>资料来源</w:t>
      </w:r>
      <w:r>
        <w:rPr>
          <w:lang w:val="fr-FR"/>
        </w:rPr>
        <w:t>：</w:t>
      </w:r>
      <w:r>
        <w:rPr>
          <w:sz w:val="19"/>
          <w:szCs w:val="19"/>
          <w:lang w:val="fr-FR"/>
        </w:rPr>
        <w:t>社会福利和家庭司活动报告</w:t>
      </w:r>
      <w:r>
        <w:rPr>
          <w:sz w:val="19"/>
          <w:szCs w:val="19"/>
          <w:lang w:val="fr-FR"/>
        </w:rPr>
        <w:t>(2001-2007</w:t>
      </w:r>
      <w:r>
        <w:rPr>
          <w:rFonts w:hint="eastAsia"/>
          <w:sz w:val="19"/>
          <w:szCs w:val="19"/>
          <w:lang w:val="fr-FR"/>
        </w:rPr>
        <w:t>年</w:t>
      </w:r>
      <w:r>
        <w:rPr>
          <w:sz w:val="19"/>
          <w:szCs w:val="19"/>
          <w:lang w:val="fr-FR"/>
        </w:rPr>
        <w:t>)</w:t>
      </w:r>
      <w:r>
        <w:rPr>
          <w:rFonts w:hint="eastAsia"/>
          <w:sz w:val="19"/>
          <w:szCs w:val="19"/>
          <w:lang w:val="fr-FR"/>
        </w:rPr>
        <w:t>。</w:t>
      </w:r>
    </w:p>
    <w:p w:rsidR="004555A0" w:rsidRDefault="004555A0">
      <w:pPr>
        <w:pStyle w:val="H56GC"/>
        <w:rPr>
          <w:lang w:val="fr-FR"/>
        </w:rPr>
      </w:pPr>
      <w:bookmarkStart w:id="91" w:name="_Toc279151080"/>
      <w:bookmarkStart w:id="92" w:name="_Toc300830899"/>
      <w:r>
        <w:rPr>
          <w:lang w:val="fr-FR"/>
        </w:rPr>
        <w:tab/>
      </w:r>
      <w:r>
        <w:rPr>
          <w:lang w:val="fr-FR"/>
        </w:rPr>
        <w:tab/>
      </w:r>
      <w:r>
        <w:rPr>
          <w:rFonts w:hint="eastAsia"/>
          <w:lang w:val="fr-FR"/>
        </w:rPr>
        <w:t>教育界：教育者</w:t>
      </w:r>
      <w:r>
        <w:rPr>
          <w:rFonts w:hint="eastAsia"/>
          <w:lang w:val="fr-FR"/>
        </w:rPr>
        <w:t>(</w:t>
      </w:r>
      <w:r>
        <w:rPr>
          <w:rFonts w:hint="eastAsia"/>
          <w:lang w:val="fr-FR"/>
        </w:rPr>
        <w:t>父亲、母亲、教员</w:t>
      </w:r>
      <w:r>
        <w:rPr>
          <w:rFonts w:hint="eastAsia"/>
          <w:lang w:val="fr-FR"/>
        </w:rPr>
        <w:t>)</w:t>
      </w:r>
      <w:r>
        <w:rPr>
          <w:rFonts w:hint="eastAsia"/>
          <w:lang w:val="fr-FR"/>
        </w:rPr>
        <w:t>和学生</w:t>
      </w:r>
      <w:bookmarkEnd w:id="91"/>
      <w:bookmarkEnd w:id="92"/>
    </w:p>
    <w:p w:rsidR="004555A0" w:rsidRDefault="004555A0">
      <w:pPr>
        <w:pStyle w:val="SingleTxtGC"/>
        <w:rPr>
          <w:rFonts w:hint="eastAsia"/>
          <w:lang w:val="fr-FR"/>
        </w:rPr>
      </w:pPr>
      <w:r>
        <w:rPr>
          <w:lang w:val="fr-FR"/>
        </w:rPr>
        <w:t>114.</w:t>
      </w:r>
      <w:r>
        <w:rPr>
          <w:rFonts w:hint="eastAsia"/>
          <w:lang w:val="fr-FR"/>
        </w:rPr>
        <w:t xml:space="preserve">  </w:t>
      </w:r>
      <w:r>
        <w:rPr>
          <w:rFonts w:hint="eastAsia"/>
          <w:lang w:val="fr-FR"/>
        </w:rPr>
        <w:t>最近几年</w:t>
      </w:r>
      <w:r>
        <w:rPr>
          <w:lang w:val="fr-FR"/>
        </w:rPr>
        <w:t>(2003-2007</w:t>
      </w:r>
      <w:r>
        <w:rPr>
          <w:rFonts w:hint="eastAsia"/>
          <w:lang w:val="fr-FR"/>
        </w:rPr>
        <w:t>年</w:t>
      </w:r>
      <w:r>
        <w:rPr>
          <w:lang w:val="fr-FR"/>
        </w:rPr>
        <w:t>)</w:t>
      </w:r>
      <w:r>
        <w:rPr>
          <w:rFonts w:hint="eastAsia"/>
          <w:lang w:val="fr-FR"/>
        </w:rPr>
        <w:t>，教育界对超过</w:t>
      </w:r>
      <w:r>
        <w:rPr>
          <w:rFonts w:hint="eastAsia"/>
          <w:lang w:val="fr-FR"/>
        </w:rPr>
        <w:t>1,250</w:t>
      </w:r>
      <w:r>
        <w:rPr>
          <w:rFonts w:hint="eastAsia"/>
          <w:lang w:val="fr-FR"/>
        </w:rPr>
        <w:t>名</w:t>
      </w:r>
      <w:r>
        <w:rPr>
          <w:rFonts w:hint="eastAsia"/>
          <w:lang w:val="fr-FR"/>
        </w:rPr>
        <w:t>15</w:t>
      </w:r>
      <w:r>
        <w:rPr>
          <w:rFonts w:hint="eastAsia"/>
          <w:lang w:val="fr-FR"/>
        </w:rPr>
        <w:t>和</w:t>
      </w:r>
      <w:r>
        <w:rPr>
          <w:rFonts w:hint="eastAsia"/>
          <w:lang w:val="fr-FR"/>
        </w:rPr>
        <w:t>16</w:t>
      </w:r>
      <w:r>
        <w:rPr>
          <w:rFonts w:hint="eastAsia"/>
          <w:lang w:val="fr-FR"/>
        </w:rPr>
        <w:t>岁的青少年以及</w:t>
      </w:r>
      <w:r>
        <w:rPr>
          <w:rFonts w:hint="eastAsia"/>
          <w:lang w:val="fr-FR"/>
        </w:rPr>
        <w:t>45</w:t>
      </w:r>
      <w:r>
        <w:rPr>
          <w:rFonts w:hint="eastAsia"/>
          <w:lang w:val="fr-FR"/>
        </w:rPr>
        <w:t>名教育者</w:t>
      </w:r>
      <w:r>
        <w:rPr>
          <w:rFonts w:hint="eastAsia"/>
          <w:lang w:val="fr-FR"/>
        </w:rPr>
        <w:t>(</w:t>
      </w:r>
      <w:r>
        <w:rPr>
          <w:rFonts w:hint="eastAsia"/>
          <w:lang w:val="fr-FR"/>
        </w:rPr>
        <w:t>教员和父母</w:t>
      </w:r>
      <w:r>
        <w:rPr>
          <w:rFonts w:hint="eastAsia"/>
          <w:lang w:val="fr-FR"/>
        </w:rPr>
        <w:t>)</w:t>
      </w:r>
      <w:r>
        <w:rPr>
          <w:rFonts w:hint="eastAsia"/>
          <w:lang w:val="fr-FR"/>
        </w:rPr>
        <w:t>开展了行动。</w:t>
      </w:r>
      <w:r>
        <w:rPr>
          <w:rFonts w:hint="eastAsia"/>
          <w:lang w:val="fr-FR"/>
        </w:rPr>
        <w:t>18</w:t>
      </w:r>
      <w:r>
        <w:rPr>
          <w:rFonts w:hint="eastAsia"/>
          <w:lang w:val="fr-FR"/>
        </w:rPr>
        <w:t>人注册了教育部关于基于性别的陈规定型观念和预防家庭暴力的暑期学校继续培训的两个单元。</w:t>
      </w:r>
    </w:p>
    <w:p w:rsidR="004555A0" w:rsidRDefault="004555A0">
      <w:pPr>
        <w:pStyle w:val="SingleTxtGC"/>
        <w:rPr>
          <w:rFonts w:hint="eastAsia"/>
          <w:lang w:val="fr-FR"/>
        </w:rPr>
      </w:pPr>
      <w:r>
        <w:rPr>
          <w:lang w:val="fr-FR"/>
        </w:rPr>
        <w:t>115.</w:t>
      </w:r>
      <w:r>
        <w:rPr>
          <w:rFonts w:hint="eastAsia"/>
          <w:lang w:val="fr-FR"/>
        </w:rPr>
        <w:t xml:space="preserve">  2006</w:t>
      </w:r>
      <w:r>
        <w:rPr>
          <w:rFonts w:hint="eastAsia"/>
          <w:lang w:val="fr-FR"/>
        </w:rPr>
        <w:t>和</w:t>
      </w:r>
      <w:r>
        <w:rPr>
          <w:rFonts w:hint="eastAsia"/>
          <w:lang w:val="fr-FR"/>
        </w:rPr>
        <w:t>2007</w:t>
      </w:r>
      <w:r>
        <w:rPr>
          <w:rFonts w:hint="eastAsia"/>
          <w:lang w:val="fr-FR"/>
        </w:rPr>
        <w:t>年开展的行动集中在欧洲委员会打击对妇女的暴力行为包括家庭暴力运动方面。</w:t>
      </w:r>
    </w:p>
    <w:p w:rsidR="004555A0" w:rsidRDefault="004555A0">
      <w:pPr>
        <w:pStyle w:val="H56GC"/>
        <w:rPr>
          <w:rFonts w:hint="eastAsia"/>
          <w:lang w:val="fr-FR"/>
        </w:rPr>
      </w:pPr>
      <w:bookmarkStart w:id="93" w:name="_Toc279151081"/>
      <w:bookmarkStart w:id="94" w:name="_Toc300830900"/>
      <w:r>
        <w:rPr>
          <w:lang w:val="fr-FR"/>
        </w:rPr>
        <w:tab/>
      </w:r>
      <w:r>
        <w:rPr>
          <w:lang w:val="fr-FR"/>
        </w:rPr>
        <w:tab/>
      </w:r>
      <w:bookmarkEnd w:id="93"/>
      <w:bookmarkEnd w:id="94"/>
      <w:r>
        <w:rPr>
          <w:rFonts w:hint="eastAsia"/>
          <w:lang w:val="fr-FR"/>
        </w:rPr>
        <w:t>对受害者进行干预的专业人员和妇女协会</w:t>
      </w:r>
    </w:p>
    <w:p w:rsidR="004555A0" w:rsidRDefault="004555A0">
      <w:pPr>
        <w:pStyle w:val="SingleTxtGC"/>
        <w:rPr>
          <w:rFonts w:hint="eastAsia"/>
          <w:lang w:val="fr-FR"/>
        </w:rPr>
      </w:pPr>
      <w:r>
        <w:rPr>
          <w:lang w:val="fr-FR"/>
        </w:rPr>
        <w:t>116.</w:t>
      </w:r>
      <w:r>
        <w:rPr>
          <w:rFonts w:hint="eastAsia"/>
          <w:lang w:val="fr-FR"/>
        </w:rPr>
        <w:t xml:space="preserve">  </w:t>
      </w:r>
      <w:r>
        <w:rPr>
          <w:rFonts w:hint="eastAsia"/>
          <w:lang w:val="fr-FR"/>
        </w:rPr>
        <w:t>近年来，为了保证全面负责家庭暴力的受害者，对社会心理学</w:t>
      </w:r>
      <w:r>
        <w:rPr>
          <w:rFonts w:hint="eastAsia"/>
          <w:lang w:val="fr-FR"/>
        </w:rPr>
        <w:t>(77</w:t>
      </w:r>
      <w:r>
        <w:rPr>
          <w:rFonts w:hint="eastAsia"/>
          <w:lang w:val="fr-FR"/>
        </w:rPr>
        <w:t>人</w:t>
      </w:r>
      <w:r>
        <w:rPr>
          <w:rFonts w:hint="eastAsia"/>
          <w:lang w:val="fr-FR"/>
        </w:rPr>
        <w:t>)</w:t>
      </w:r>
      <w:r>
        <w:rPr>
          <w:rFonts w:hint="eastAsia"/>
          <w:lang w:val="fr-FR"/>
        </w:rPr>
        <w:t>、医学</w:t>
      </w:r>
      <w:r>
        <w:rPr>
          <w:rFonts w:hint="eastAsia"/>
          <w:lang w:val="fr-FR"/>
        </w:rPr>
        <w:t>(65</w:t>
      </w:r>
      <w:r>
        <w:rPr>
          <w:rFonts w:hint="eastAsia"/>
          <w:lang w:val="fr-FR"/>
        </w:rPr>
        <w:t>人</w:t>
      </w:r>
      <w:r>
        <w:rPr>
          <w:rFonts w:hint="eastAsia"/>
          <w:lang w:val="fr-FR"/>
        </w:rPr>
        <w:t>)</w:t>
      </w:r>
      <w:r>
        <w:rPr>
          <w:rFonts w:hint="eastAsia"/>
          <w:lang w:val="fr-FR"/>
        </w:rPr>
        <w:t>、法学</w:t>
      </w:r>
      <w:r>
        <w:rPr>
          <w:rFonts w:hint="eastAsia"/>
          <w:lang w:val="fr-FR"/>
        </w:rPr>
        <w:t>(80</w:t>
      </w:r>
      <w:r>
        <w:rPr>
          <w:rFonts w:hint="eastAsia"/>
          <w:lang w:val="fr-FR"/>
        </w:rPr>
        <w:t>人</w:t>
      </w:r>
      <w:r>
        <w:rPr>
          <w:rFonts w:hint="eastAsia"/>
          <w:lang w:val="fr-FR"/>
        </w:rPr>
        <w:t>)</w:t>
      </w:r>
      <w:r>
        <w:rPr>
          <w:rFonts w:hint="eastAsia"/>
          <w:lang w:val="fr-FR"/>
        </w:rPr>
        <w:t>领域的专业人员、警察部门</w:t>
      </w:r>
      <w:r>
        <w:rPr>
          <w:rFonts w:hint="eastAsia"/>
          <w:lang w:val="fr-FR"/>
        </w:rPr>
        <w:t>(50</w:t>
      </w:r>
      <w:r>
        <w:rPr>
          <w:rFonts w:hint="eastAsia"/>
          <w:lang w:val="fr-FR"/>
        </w:rPr>
        <w:t>人</w:t>
      </w:r>
      <w:r>
        <w:rPr>
          <w:rFonts w:hint="eastAsia"/>
          <w:lang w:val="fr-FR"/>
        </w:rPr>
        <w:t>)</w:t>
      </w:r>
      <w:r>
        <w:rPr>
          <w:rFonts w:hint="eastAsia"/>
          <w:lang w:val="fr-FR"/>
        </w:rPr>
        <w:t>、安道尔学校儿童心理教育学小组和家庭暴力受害者接待家庭开展了各种信息和宣传行动。</w:t>
      </w:r>
      <w:r>
        <w:rPr>
          <w:rFonts w:hint="eastAsia"/>
          <w:lang w:val="fr-FR"/>
        </w:rPr>
        <w:t>2004</w:t>
      </w:r>
      <w:r>
        <w:rPr>
          <w:rFonts w:hint="eastAsia"/>
          <w:lang w:val="fr-FR"/>
        </w:rPr>
        <w:t>年</w:t>
      </w:r>
      <w:r>
        <w:rPr>
          <w:rFonts w:hint="eastAsia"/>
          <w:lang w:val="fr-FR"/>
        </w:rPr>
        <w:t>11</w:t>
      </w:r>
      <w:r>
        <w:rPr>
          <w:rFonts w:hint="eastAsia"/>
          <w:lang w:val="fr-FR"/>
        </w:rPr>
        <w:t>月举办了第一个</w:t>
      </w:r>
      <w:r>
        <w:rPr>
          <w:lang w:val="fr-FR"/>
        </w:rPr>
        <w:t>Jornades dels Pirineus sobre violència de gènere</w:t>
      </w:r>
      <w:r>
        <w:rPr>
          <w:rFonts w:hint="eastAsia"/>
          <w:lang w:val="fr-FR"/>
        </w:rPr>
        <w:t>(</w:t>
      </w:r>
      <w:r>
        <w:rPr>
          <w:rFonts w:hint="eastAsia"/>
          <w:lang w:val="fr-FR"/>
        </w:rPr>
        <w:t>比利牛斯山脉对妇女的暴力行为宣传日</w:t>
      </w:r>
      <w:r>
        <w:rPr>
          <w:rFonts w:hint="eastAsia"/>
          <w:lang w:val="fr-FR"/>
        </w:rPr>
        <w:t>)</w:t>
      </w:r>
      <w:r>
        <w:rPr>
          <w:rFonts w:hint="eastAsia"/>
          <w:lang w:val="fr-FR"/>
        </w:rPr>
        <w:t>，有</w:t>
      </w:r>
      <w:r>
        <w:rPr>
          <w:rFonts w:hint="eastAsia"/>
          <w:lang w:val="fr-FR"/>
        </w:rPr>
        <w:t>115</w:t>
      </w:r>
      <w:r>
        <w:rPr>
          <w:rFonts w:hint="eastAsia"/>
          <w:lang w:val="fr-FR"/>
        </w:rPr>
        <w:t>名专业人员参加。</w:t>
      </w:r>
    </w:p>
    <w:p w:rsidR="004555A0" w:rsidRDefault="004555A0">
      <w:pPr>
        <w:pStyle w:val="SingleTxtGC"/>
        <w:rPr>
          <w:rFonts w:hint="eastAsia"/>
          <w:lang w:val="fr-FR"/>
        </w:rPr>
      </w:pPr>
      <w:r>
        <w:rPr>
          <w:lang w:val="fr-FR"/>
        </w:rPr>
        <w:t>117.</w:t>
      </w:r>
      <w:r>
        <w:rPr>
          <w:rFonts w:hint="eastAsia"/>
          <w:lang w:val="fr-FR"/>
        </w:rPr>
        <w:t xml:space="preserve">  2007</w:t>
      </w:r>
      <w:r>
        <w:rPr>
          <w:rFonts w:hint="eastAsia"/>
          <w:lang w:val="fr-FR"/>
        </w:rPr>
        <w:t>年，</w:t>
      </w:r>
      <w:r>
        <w:rPr>
          <w:lang w:val="fr-FR"/>
        </w:rPr>
        <w:t>全面负责性别暴力受害妇女小组</w:t>
      </w:r>
      <w:r>
        <w:rPr>
          <w:rFonts w:hint="eastAsia"/>
          <w:lang w:val="fr-FR"/>
        </w:rPr>
        <w:t>参加了有</w:t>
      </w:r>
      <w:r>
        <w:rPr>
          <w:rFonts w:hint="eastAsia"/>
          <w:lang w:val="fr-FR"/>
        </w:rPr>
        <w:t>70</w:t>
      </w:r>
      <w:r>
        <w:rPr>
          <w:rFonts w:hint="eastAsia"/>
          <w:lang w:val="fr-FR"/>
        </w:rPr>
        <w:t>名警官参加的专门培训。</w:t>
      </w:r>
    </w:p>
    <w:p w:rsidR="004555A0" w:rsidRDefault="004555A0">
      <w:pPr>
        <w:pStyle w:val="H4GC"/>
        <w:rPr>
          <w:lang w:val="fr-FR"/>
        </w:rPr>
      </w:pPr>
      <w:bookmarkStart w:id="95" w:name="_Toc279151084"/>
      <w:bookmarkStart w:id="96" w:name="_Toc300830901"/>
      <w:r>
        <w:rPr>
          <w:lang w:val="fr-FR"/>
        </w:rPr>
        <w:tab/>
      </w:r>
      <w:r>
        <w:rPr>
          <w:lang w:val="fr-FR"/>
        </w:rPr>
        <w:tab/>
      </w:r>
      <w:bookmarkEnd w:id="96"/>
      <w:r>
        <w:rPr>
          <w:rFonts w:hint="eastAsia"/>
          <w:lang w:val="fr-FR"/>
        </w:rPr>
        <w:t>针对家庭暴力情况的特别服务</w:t>
      </w:r>
      <w:r>
        <w:rPr>
          <w:lang w:val="fr-FR"/>
        </w:rPr>
        <w:t xml:space="preserve"> </w:t>
      </w:r>
      <w:bookmarkStart w:id="97" w:name="_Toc279151085"/>
      <w:bookmarkEnd w:id="95"/>
    </w:p>
    <w:p w:rsidR="004555A0" w:rsidRDefault="004555A0">
      <w:pPr>
        <w:pStyle w:val="H56GC"/>
        <w:rPr>
          <w:lang w:val="fr-FR"/>
        </w:rPr>
      </w:pPr>
      <w:r>
        <w:rPr>
          <w:lang w:val="fr-FR"/>
        </w:rPr>
        <w:tab/>
      </w:r>
      <w:r>
        <w:rPr>
          <w:lang w:val="fr-FR"/>
        </w:rPr>
        <w:tab/>
      </w:r>
      <w:r>
        <w:rPr>
          <w:lang w:val="fr-FR"/>
        </w:rPr>
        <w:t>全面负责性别暴力受害妇女小组</w:t>
      </w:r>
    </w:p>
    <w:p w:rsidR="004555A0" w:rsidRDefault="004555A0">
      <w:pPr>
        <w:pStyle w:val="SingleTxtGC"/>
        <w:rPr>
          <w:lang w:val="fr-FR"/>
        </w:rPr>
      </w:pPr>
      <w:bookmarkStart w:id="98" w:name="_Toc300830902"/>
      <w:r>
        <w:rPr>
          <w:lang w:val="fr-FR"/>
        </w:rPr>
        <w:t>118.</w:t>
      </w:r>
      <w:r>
        <w:rPr>
          <w:rFonts w:hint="eastAsia"/>
          <w:lang w:val="fr-FR"/>
        </w:rPr>
        <w:t xml:space="preserve">  </w:t>
      </w:r>
      <w:r>
        <w:rPr>
          <w:lang w:val="fr-FR"/>
        </w:rPr>
        <w:t>全面负责性别暴力受害妇女小组</w:t>
      </w:r>
      <w:bookmarkEnd w:id="97"/>
      <w:bookmarkEnd w:id="98"/>
      <w:r>
        <w:rPr>
          <w:rFonts w:hint="eastAsia"/>
          <w:lang w:val="fr-FR"/>
        </w:rPr>
        <w:t>由一名社会助理、一名社会教育者、一名辅导员、一名心理学家和一名法学家组成；协调工作由社会助理负责。</w:t>
      </w:r>
      <w:r>
        <w:rPr>
          <w:lang w:val="fr-FR"/>
        </w:rPr>
        <w:t>全面负责性别暴力受害妇女小组</w:t>
      </w:r>
      <w:r>
        <w:rPr>
          <w:rFonts w:hint="eastAsia"/>
          <w:lang w:val="fr-FR"/>
        </w:rPr>
        <w:t>的目标是全面负责暴力尤其是夫妻暴力的受害妇女及其子女。</w:t>
      </w:r>
      <w:r>
        <w:rPr>
          <w:lang w:val="fr-FR"/>
        </w:rPr>
        <w:t xml:space="preserve"> </w:t>
      </w:r>
    </w:p>
    <w:p w:rsidR="004555A0" w:rsidRDefault="004555A0">
      <w:pPr>
        <w:pStyle w:val="SingleTxtGC"/>
        <w:rPr>
          <w:rFonts w:hint="eastAsia"/>
          <w:lang w:val="fr-FR"/>
        </w:rPr>
      </w:pPr>
      <w:r>
        <w:rPr>
          <w:lang w:val="fr-FR"/>
        </w:rPr>
        <w:t>119.</w:t>
      </w:r>
      <w:r>
        <w:rPr>
          <w:rFonts w:hint="eastAsia"/>
          <w:lang w:val="fr-FR"/>
        </w:rPr>
        <w:t xml:space="preserve">  </w:t>
      </w:r>
      <w:r>
        <w:rPr>
          <w:rFonts w:hint="eastAsia"/>
          <w:lang w:val="fr-FR"/>
        </w:rPr>
        <w:t>提议的服务是信息、社会－教育指导和辅导、法律咨询、心理辅导、获得接待服务、职业融入和财政补助。</w:t>
      </w:r>
    </w:p>
    <w:p w:rsidR="004555A0" w:rsidRDefault="004555A0">
      <w:pPr>
        <w:pStyle w:val="SingleTxtGC"/>
        <w:rPr>
          <w:rFonts w:hint="eastAsia"/>
          <w:lang w:val="fr-FR"/>
        </w:rPr>
      </w:pPr>
      <w:r>
        <w:rPr>
          <w:lang w:val="fr-FR"/>
        </w:rPr>
        <w:t>120.</w:t>
      </w:r>
      <w:r>
        <w:rPr>
          <w:rFonts w:hint="eastAsia"/>
          <w:lang w:val="fr-FR"/>
        </w:rPr>
        <w:t xml:space="preserve">  </w:t>
      </w:r>
      <w:r>
        <w:rPr>
          <w:rFonts w:hint="eastAsia"/>
          <w:lang w:val="fr-FR"/>
        </w:rPr>
        <w:t>成立的第一年，</w:t>
      </w:r>
      <w:r>
        <w:rPr>
          <w:lang w:val="fr-FR"/>
        </w:rPr>
        <w:t>全面负责性别暴力受害妇女小组</w:t>
      </w:r>
      <w:r>
        <w:rPr>
          <w:rFonts w:hint="eastAsia"/>
          <w:lang w:val="fr-FR"/>
        </w:rPr>
        <w:t>负责了总共</w:t>
      </w:r>
      <w:r>
        <w:rPr>
          <w:rFonts w:hint="eastAsia"/>
          <w:lang w:val="fr-FR"/>
        </w:rPr>
        <w:t>92</w:t>
      </w:r>
      <w:r>
        <w:rPr>
          <w:rFonts w:hint="eastAsia"/>
          <w:lang w:val="fr-FR"/>
        </w:rPr>
        <w:t>名妇女以及平均每名妇女的两名子女。</w:t>
      </w:r>
    </w:p>
    <w:p w:rsidR="004555A0" w:rsidRDefault="004555A0">
      <w:pPr>
        <w:pStyle w:val="SingleTxtGC"/>
        <w:rPr>
          <w:rFonts w:hint="eastAsia"/>
          <w:lang w:val="fr-FR"/>
        </w:rPr>
      </w:pPr>
      <w:r>
        <w:rPr>
          <w:lang w:val="fr-FR"/>
        </w:rPr>
        <w:t>121.</w:t>
      </w:r>
      <w:r>
        <w:rPr>
          <w:rFonts w:hint="eastAsia"/>
          <w:lang w:val="fr-FR"/>
        </w:rPr>
        <w:t xml:space="preserve">  2007</w:t>
      </w:r>
      <w:r>
        <w:rPr>
          <w:rFonts w:hint="eastAsia"/>
          <w:lang w:val="fr-FR"/>
        </w:rPr>
        <w:t>年的运作费用高达</w:t>
      </w:r>
      <w:r>
        <w:rPr>
          <w:lang w:val="fr-FR"/>
        </w:rPr>
        <w:t>98,208.03</w:t>
      </w:r>
      <w:r>
        <w:rPr>
          <w:rFonts w:hint="eastAsia"/>
          <w:lang w:val="fr-FR"/>
        </w:rPr>
        <w:t>欧元。</w:t>
      </w:r>
    </w:p>
    <w:p w:rsidR="004555A0" w:rsidRDefault="004555A0">
      <w:pPr>
        <w:pStyle w:val="SingleTxtGC"/>
        <w:rPr>
          <w:rFonts w:eastAsia="SimHei" w:hint="eastAsia"/>
          <w:lang w:val="fr-FR"/>
        </w:rPr>
      </w:pPr>
      <w:r>
        <w:rPr>
          <w:lang w:val="fr-FR"/>
        </w:rPr>
        <w:t>表</w:t>
      </w:r>
      <w:r>
        <w:rPr>
          <w:lang w:val="fr-FR"/>
        </w:rPr>
        <w:t>16</w:t>
      </w:r>
      <w:r>
        <w:rPr>
          <w:rFonts w:hint="eastAsia"/>
          <w:lang w:val="fr-FR"/>
        </w:rPr>
        <w:br/>
      </w:r>
      <w:r>
        <w:rPr>
          <w:rFonts w:eastAsia="SimHei" w:hint="eastAsia"/>
          <w:lang w:val="fr-FR"/>
        </w:rPr>
        <w:t>全面负责性别暴力受害妇女小组在各领域的干预行动</w:t>
      </w:r>
    </w:p>
    <w:tbl>
      <w:tblPr>
        <w:tblW w:w="7370" w:type="dxa"/>
        <w:tblInd w:w="1134" w:type="dxa"/>
        <w:tblCellMar>
          <w:left w:w="0" w:type="dxa"/>
          <w:right w:w="0" w:type="dxa"/>
        </w:tblCellMar>
        <w:tblLook w:val="0000" w:firstRow="0" w:lastRow="0" w:firstColumn="0" w:lastColumn="0" w:noHBand="0" w:noVBand="0"/>
      </w:tblPr>
      <w:tblGrid>
        <w:gridCol w:w="3504"/>
        <w:gridCol w:w="2227"/>
        <w:gridCol w:w="1639"/>
      </w:tblGrid>
      <w:tr w:rsidR="004555A0">
        <w:tblPrEx>
          <w:tblCellMar>
            <w:top w:w="0" w:type="dxa"/>
            <w:bottom w:w="0" w:type="dxa"/>
          </w:tblCellMar>
        </w:tblPrEx>
        <w:trPr>
          <w:trHeight w:val="240"/>
          <w:tblHeader/>
        </w:trPr>
        <w:tc>
          <w:tcPr>
            <w:tcW w:w="3504" w:type="dxa"/>
            <w:tcBorders>
              <w:top w:val="single" w:sz="4" w:space="0" w:color="auto"/>
              <w:bottom w:val="single" w:sz="12" w:space="0" w:color="auto"/>
            </w:tcBorders>
            <w:shd w:val="clear" w:color="auto" w:fill="auto"/>
            <w:vAlign w:val="bottom"/>
          </w:tcPr>
          <w:p w:rsidR="004555A0" w:rsidRDefault="004555A0">
            <w:pPr>
              <w:pStyle w:val="a0"/>
              <w:ind w:right="0"/>
              <w:rPr>
                <w:lang w:val="fr-FR"/>
              </w:rPr>
            </w:pPr>
          </w:p>
        </w:tc>
        <w:tc>
          <w:tcPr>
            <w:tcW w:w="2227" w:type="dxa"/>
            <w:tcBorders>
              <w:top w:val="single" w:sz="4" w:space="0" w:color="auto"/>
              <w:bottom w:val="single" w:sz="12" w:space="0" w:color="auto"/>
            </w:tcBorders>
            <w:shd w:val="clear" w:color="auto" w:fill="auto"/>
            <w:vAlign w:val="bottom"/>
          </w:tcPr>
          <w:p w:rsidR="004555A0" w:rsidRDefault="004555A0">
            <w:pPr>
              <w:pStyle w:val="a0"/>
              <w:ind w:right="0"/>
              <w:jc w:val="right"/>
              <w:rPr>
                <w:rFonts w:hint="eastAsia"/>
                <w:lang w:val="fr-FR"/>
              </w:rPr>
            </w:pPr>
            <w:r>
              <w:rPr>
                <w:rFonts w:hint="eastAsia"/>
                <w:lang w:val="fr-FR"/>
              </w:rPr>
              <w:t>数量</w:t>
            </w:r>
          </w:p>
        </w:tc>
        <w:tc>
          <w:tcPr>
            <w:tcW w:w="1639" w:type="dxa"/>
            <w:tcBorders>
              <w:top w:val="single" w:sz="4" w:space="0" w:color="auto"/>
              <w:bottom w:val="single" w:sz="12" w:space="0" w:color="auto"/>
            </w:tcBorders>
            <w:shd w:val="clear" w:color="auto" w:fill="auto"/>
            <w:vAlign w:val="bottom"/>
          </w:tcPr>
          <w:p w:rsidR="004555A0" w:rsidRDefault="004555A0">
            <w:pPr>
              <w:pStyle w:val="a0"/>
              <w:ind w:right="0"/>
              <w:jc w:val="right"/>
              <w:rPr>
                <w:lang w:val="fr-FR"/>
              </w:rPr>
            </w:pPr>
            <w:r>
              <w:rPr>
                <w:lang w:val="fr-FR"/>
              </w:rPr>
              <w:t>%</w:t>
            </w:r>
          </w:p>
        </w:tc>
      </w:tr>
      <w:tr w:rsidR="004555A0">
        <w:tblPrEx>
          <w:tblCellMar>
            <w:top w:w="0" w:type="dxa"/>
            <w:bottom w:w="0" w:type="dxa"/>
          </w:tblCellMar>
        </w:tblPrEx>
        <w:trPr>
          <w:trHeight w:val="240"/>
        </w:trPr>
        <w:tc>
          <w:tcPr>
            <w:tcW w:w="3504" w:type="dxa"/>
            <w:tcBorders>
              <w:top w:val="single" w:sz="12" w:space="0" w:color="auto"/>
            </w:tcBorders>
            <w:shd w:val="clear" w:color="auto" w:fill="auto"/>
          </w:tcPr>
          <w:p w:rsidR="004555A0" w:rsidRDefault="004555A0">
            <w:pPr>
              <w:pStyle w:val="a5"/>
              <w:rPr>
                <w:rFonts w:hint="eastAsia"/>
                <w:lang w:val="fr-FR"/>
              </w:rPr>
            </w:pPr>
            <w:r>
              <w:rPr>
                <w:rFonts w:hint="eastAsia"/>
                <w:lang w:val="fr-FR"/>
              </w:rPr>
              <w:t>社会层面的干预</w:t>
            </w:r>
          </w:p>
        </w:tc>
        <w:tc>
          <w:tcPr>
            <w:tcW w:w="2227" w:type="dxa"/>
            <w:tcBorders>
              <w:top w:val="single" w:sz="12" w:space="0" w:color="auto"/>
            </w:tcBorders>
            <w:shd w:val="clear" w:color="auto" w:fill="auto"/>
          </w:tcPr>
          <w:p w:rsidR="004555A0" w:rsidRDefault="004555A0">
            <w:pPr>
              <w:pStyle w:val="a5"/>
              <w:ind w:right="0"/>
              <w:jc w:val="right"/>
              <w:rPr>
                <w:lang w:val="fr-FR"/>
              </w:rPr>
            </w:pPr>
            <w:r>
              <w:rPr>
                <w:lang w:val="fr-FR"/>
              </w:rPr>
              <w:t>92</w:t>
            </w:r>
          </w:p>
        </w:tc>
        <w:tc>
          <w:tcPr>
            <w:tcW w:w="1639" w:type="dxa"/>
            <w:tcBorders>
              <w:top w:val="single" w:sz="12" w:space="0" w:color="auto"/>
            </w:tcBorders>
            <w:shd w:val="clear" w:color="auto" w:fill="auto"/>
          </w:tcPr>
          <w:p w:rsidR="004555A0" w:rsidRDefault="004555A0">
            <w:pPr>
              <w:pStyle w:val="a5"/>
              <w:ind w:right="0"/>
              <w:jc w:val="right"/>
              <w:rPr>
                <w:lang w:val="fr-FR"/>
              </w:rPr>
            </w:pPr>
            <w:r>
              <w:rPr>
                <w:lang w:val="fr-FR"/>
              </w:rPr>
              <w:t>100</w:t>
            </w:r>
          </w:p>
        </w:tc>
      </w:tr>
      <w:tr w:rsidR="004555A0">
        <w:tblPrEx>
          <w:tblCellMar>
            <w:top w:w="0" w:type="dxa"/>
            <w:bottom w:w="0" w:type="dxa"/>
          </w:tblCellMar>
        </w:tblPrEx>
        <w:trPr>
          <w:trHeight w:val="240"/>
        </w:trPr>
        <w:tc>
          <w:tcPr>
            <w:tcW w:w="3504" w:type="dxa"/>
            <w:shd w:val="clear" w:color="auto" w:fill="auto"/>
          </w:tcPr>
          <w:p w:rsidR="004555A0" w:rsidRDefault="004555A0">
            <w:pPr>
              <w:pStyle w:val="a5"/>
              <w:rPr>
                <w:rFonts w:hint="eastAsia"/>
                <w:lang w:val="fr-FR"/>
              </w:rPr>
            </w:pPr>
            <w:r>
              <w:rPr>
                <w:rFonts w:hint="eastAsia"/>
                <w:lang w:val="fr-FR"/>
              </w:rPr>
              <w:t>心理层面的干预</w:t>
            </w:r>
          </w:p>
        </w:tc>
        <w:tc>
          <w:tcPr>
            <w:tcW w:w="2227" w:type="dxa"/>
            <w:shd w:val="clear" w:color="auto" w:fill="auto"/>
          </w:tcPr>
          <w:p w:rsidR="004555A0" w:rsidRDefault="004555A0">
            <w:pPr>
              <w:pStyle w:val="a5"/>
              <w:ind w:right="0"/>
              <w:jc w:val="right"/>
              <w:rPr>
                <w:lang w:val="fr-FR"/>
              </w:rPr>
            </w:pPr>
            <w:r>
              <w:rPr>
                <w:lang w:val="fr-FR"/>
              </w:rPr>
              <w:t>54</w:t>
            </w:r>
          </w:p>
        </w:tc>
        <w:tc>
          <w:tcPr>
            <w:tcW w:w="1639" w:type="dxa"/>
            <w:shd w:val="clear" w:color="auto" w:fill="auto"/>
          </w:tcPr>
          <w:p w:rsidR="004555A0" w:rsidRDefault="004555A0">
            <w:pPr>
              <w:pStyle w:val="a5"/>
              <w:ind w:right="0"/>
              <w:jc w:val="right"/>
              <w:rPr>
                <w:lang w:val="fr-FR"/>
              </w:rPr>
            </w:pPr>
            <w:r>
              <w:rPr>
                <w:lang w:val="fr-FR"/>
              </w:rPr>
              <w:t>55.4</w:t>
            </w:r>
          </w:p>
        </w:tc>
      </w:tr>
      <w:tr w:rsidR="004555A0">
        <w:tblPrEx>
          <w:tblCellMar>
            <w:top w:w="0" w:type="dxa"/>
            <w:bottom w:w="0" w:type="dxa"/>
          </w:tblCellMar>
        </w:tblPrEx>
        <w:trPr>
          <w:trHeight w:val="240"/>
        </w:trPr>
        <w:tc>
          <w:tcPr>
            <w:tcW w:w="3504" w:type="dxa"/>
            <w:shd w:val="clear" w:color="auto" w:fill="auto"/>
          </w:tcPr>
          <w:p w:rsidR="004555A0" w:rsidRDefault="004555A0">
            <w:pPr>
              <w:pStyle w:val="a5"/>
              <w:rPr>
                <w:rFonts w:hint="eastAsia"/>
                <w:lang w:val="fr-FR"/>
              </w:rPr>
            </w:pPr>
            <w:r>
              <w:rPr>
                <w:rFonts w:hint="eastAsia"/>
                <w:lang w:val="fr-FR"/>
              </w:rPr>
              <w:t>法律层面的干预</w:t>
            </w:r>
          </w:p>
        </w:tc>
        <w:tc>
          <w:tcPr>
            <w:tcW w:w="2227" w:type="dxa"/>
            <w:shd w:val="clear" w:color="auto" w:fill="auto"/>
          </w:tcPr>
          <w:p w:rsidR="004555A0" w:rsidRDefault="004555A0">
            <w:pPr>
              <w:pStyle w:val="a5"/>
              <w:ind w:right="0"/>
              <w:jc w:val="right"/>
              <w:rPr>
                <w:lang w:val="fr-FR"/>
              </w:rPr>
            </w:pPr>
            <w:r>
              <w:rPr>
                <w:lang w:val="fr-FR"/>
              </w:rPr>
              <w:t>41</w:t>
            </w:r>
          </w:p>
        </w:tc>
        <w:tc>
          <w:tcPr>
            <w:tcW w:w="1639" w:type="dxa"/>
            <w:shd w:val="clear" w:color="auto" w:fill="auto"/>
          </w:tcPr>
          <w:p w:rsidR="004555A0" w:rsidRDefault="004555A0">
            <w:pPr>
              <w:pStyle w:val="a5"/>
              <w:ind w:right="0"/>
              <w:jc w:val="right"/>
              <w:rPr>
                <w:lang w:val="fr-FR"/>
              </w:rPr>
            </w:pPr>
            <w:r>
              <w:rPr>
                <w:lang w:val="fr-FR"/>
              </w:rPr>
              <w:t>44.6</w:t>
            </w:r>
          </w:p>
        </w:tc>
      </w:tr>
      <w:tr w:rsidR="004555A0">
        <w:tblPrEx>
          <w:tblCellMar>
            <w:top w:w="0" w:type="dxa"/>
            <w:bottom w:w="0" w:type="dxa"/>
          </w:tblCellMar>
        </w:tblPrEx>
        <w:trPr>
          <w:trHeight w:val="240"/>
        </w:trPr>
        <w:tc>
          <w:tcPr>
            <w:tcW w:w="3504" w:type="dxa"/>
            <w:shd w:val="clear" w:color="auto" w:fill="auto"/>
          </w:tcPr>
          <w:p w:rsidR="004555A0" w:rsidRDefault="004555A0">
            <w:pPr>
              <w:pStyle w:val="a5"/>
              <w:rPr>
                <w:rFonts w:hint="eastAsia"/>
                <w:lang w:val="fr-FR"/>
              </w:rPr>
            </w:pPr>
            <w:r>
              <w:rPr>
                <w:rFonts w:hint="eastAsia"/>
                <w:lang w:val="fr-FR"/>
              </w:rPr>
              <w:t>就业层面的干预</w:t>
            </w:r>
          </w:p>
        </w:tc>
        <w:tc>
          <w:tcPr>
            <w:tcW w:w="2227" w:type="dxa"/>
            <w:shd w:val="clear" w:color="auto" w:fill="auto"/>
          </w:tcPr>
          <w:p w:rsidR="004555A0" w:rsidRDefault="004555A0">
            <w:pPr>
              <w:pStyle w:val="a5"/>
              <w:ind w:right="0"/>
              <w:jc w:val="right"/>
              <w:rPr>
                <w:lang w:val="fr-FR"/>
              </w:rPr>
            </w:pPr>
            <w:r>
              <w:rPr>
                <w:lang w:val="fr-FR"/>
              </w:rPr>
              <w:t>13</w:t>
            </w:r>
          </w:p>
        </w:tc>
        <w:tc>
          <w:tcPr>
            <w:tcW w:w="1639" w:type="dxa"/>
            <w:shd w:val="clear" w:color="auto" w:fill="auto"/>
          </w:tcPr>
          <w:p w:rsidR="004555A0" w:rsidRDefault="004555A0">
            <w:pPr>
              <w:pStyle w:val="a5"/>
              <w:ind w:right="0"/>
              <w:jc w:val="right"/>
              <w:rPr>
                <w:lang w:val="fr-FR"/>
              </w:rPr>
            </w:pPr>
            <w:r>
              <w:rPr>
                <w:lang w:val="fr-FR"/>
              </w:rPr>
              <w:t>16.3</w:t>
            </w:r>
          </w:p>
        </w:tc>
      </w:tr>
      <w:tr w:rsidR="004555A0">
        <w:tblPrEx>
          <w:tblCellMar>
            <w:top w:w="0" w:type="dxa"/>
            <w:bottom w:w="0" w:type="dxa"/>
          </w:tblCellMar>
        </w:tblPrEx>
        <w:trPr>
          <w:trHeight w:val="240"/>
        </w:trPr>
        <w:tc>
          <w:tcPr>
            <w:tcW w:w="3504" w:type="dxa"/>
            <w:tcBorders>
              <w:bottom w:val="single" w:sz="12" w:space="0" w:color="auto"/>
            </w:tcBorders>
            <w:shd w:val="clear" w:color="auto" w:fill="auto"/>
          </w:tcPr>
          <w:p w:rsidR="004555A0" w:rsidRDefault="004555A0">
            <w:pPr>
              <w:pStyle w:val="a5"/>
              <w:rPr>
                <w:rFonts w:hint="eastAsia"/>
                <w:lang w:val="fr-FR"/>
              </w:rPr>
            </w:pPr>
            <w:r>
              <w:rPr>
                <w:rFonts w:hint="eastAsia"/>
                <w:lang w:val="fr-FR"/>
              </w:rPr>
              <w:t>住房层面的干预</w:t>
            </w:r>
          </w:p>
        </w:tc>
        <w:tc>
          <w:tcPr>
            <w:tcW w:w="2227" w:type="dxa"/>
            <w:tcBorders>
              <w:bottom w:val="single" w:sz="12" w:space="0" w:color="auto"/>
            </w:tcBorders>
            <w:shd w:val="clear" w:color="auto" w:fill="auto"/>
          </w:tcPr>
          <w:p w:rsidR="004555A0" w:rsidRDefault="004555A0">
            <w:pPr>
              <w:pStyle w:val="a5"/>
              <w:ind w:right="0"/>
              <w:jc w:val="right"/>
              <w:rPr>
                <w:lang w:val="fr-FR"/>
              </w:rPr>
            </w:pPr>
            <w:r>
              <w:rPr>
                <w:lang w:val="fr-FR"/>
              </w:rPr>
              <w:t>5</w:t>
            </w:r>
          </w:p>
        </w:tc>
        <w:tc>
          <w:tcPr>
            <w:tcW w:w="1639" w:type="dxa"/>
            <w:tcBorders>
              <w:bottom w:val="single" w:sz="12" w:space="0" w:color="auto"/>
            </w:tcBorders>
            <w:shd w:val="clear" w:color="auto" w:fill="auto"/>
          </w:tcPr>
          <w:p w:rsidR="004555A0" w:rsidRDefault="004555A0">
            <w:pPr>
              <w:pStyle w:val="a5"/>
              <w:ind w:right="0"/>
              <w:jc w:val="right"/>
              <w:rPr>
                <w:lang w:val="fr-FR"/>
              </w:rPr>
            </w:pPr>
            <w:r>
              <w:rPr>
                <w:lang w:val="fr-FR"/>
              </w:rPr>
              <w:t>5.4</w:t>
            </w:r>
          </w:p>
        </w:tc>
      </w:tr>
    </w:tbl>
    <w:p w:rsidR="004555A0" w:rsidRDefault="004555A0">
      <w:pPr>
        <w:pStyle w:val="SingleTxtGC"/>
        <w:spacing w:after="0" w:line="200" w:lineRule="exact"/>
        <w:rPr>
          <w:rFonts w:hint="eastAsia"/>
        </w:rPr>
      </w:pPr>
    </w:p>
    <w:p w:rsidR="004555A0" w:rsidRDefault="004555A0">
      <w:pPr>
        <w:pStyle w:val="SingleTxtGC"/>
        <w:rPr>
          <w:rFonts w:hint="eastAsia"/>
        </w:rPr>
      </w:pPr>
      <w:r>
        <w:rPr>
          <w:rFonts w:eastAsia="KaiTi_GB2312" w:hint="eastAsia"/>
          <w:sz w:val="19"/>
          <w:szCs w:val="19"/>
        </w:rPr>
        <w:t>资料来源：</w:t>
      </w:r>
      <w:r>
        <w:rPr>
          <w:sz w:val="19"/>
          <w:szCs w:val="19"/>
          <w:lang w:val="fr-FR"/>
        </w:rPr>
        <w:t>社会福利和家庭司活动报告</w:t>
      </w:r>
      <w:r>
        <w:rPr>
          <w:sz w:val="19"/>
          <w:szCs w:val="19"/>
          <w:lang w:val="fr-FR"/>
        </w:rPr>
        <w:t>(2007</w:t>
      </w:r>
      <w:r>
        <w:rPr>
          <w:rFonts w:hint="eastAsia"/>
          <w:sz w:val="19"/>
          <w:szCs w:val="19"/>
          <w:lang w:val="fr-FR"/>
        </w:rPr>
        <w:t>年</w:t>
      </w:r>
      <w:r>
        <w:rPr>
          <w:sz w:val="19"/>
          <w:szCs w:val="19"/>
          <w:lang w:val="fr-FR"/>
        </w:rPr>
        <w:t>)</w:t>
      </w:r>
      <w:r>
        <w:rPr>
          <w:rFonts w:hint="eastAsia"/>
          <w:sz w:val="19"/>
          <w:szCs w:val="19"/>
          <w:lang w:val="fr-FR"/>
        </w:rPr>
        <w:t>。</w:t>
      </w:r>
    </w:p>
    <w:p w:rsidR="004555A0" w:rsidRDefault="004555A0">
      <w:pPr>
        <w:pStyle w:val="H56GC"/>
        <w:rPr>
          <w:rFonts w:hint="eastAsia"/>
          <w:u w:val="single"/>
          <w:lang w:val="fr-FR"/>
        </w:rPr>
      </w:pPr>
      <w:bookmarkStart w:id="99" w:name="_Toc279151086"/>
      <w:bookmarkStart w:id="100" w:name="_Toc300830903"/>
      <w:r>
        <w:rPr>
          <w:rFonts w:hint="eastAsia"/>
          <w:lang w:val="fr-FR"/>
        </w:rPr>
        <w:tab/>
      </w:r>
      <w:r>
        <w:rPr>
          <w:rFonts w:hint="eastAsia"/>
          <w:lang w:val="fr-FR"/>
        </w:rPr>
        <w:tab/>
      </w:r>
      <w:r>
        <w:rPr>
          <w:rFonts w:hint="eastAsia"/>
          <w:lang w:val="fr-FR"/>
        </w:rPr>
        <w:t>接待家庭和住宿点</w:t>
      </w:r>
    </w:p>
    <w:p w:rsidR="004555A0" w:rsidRDefault="004555A0">
      <w:pPr>
        <w:pStyle w:val="SingleTxtGC"/>
        <w:rPr>
          <w:rFonts w:hint="eastAsia"/>
          <w:lang w:val="fr-FR"/>
        </w:rPr>
      </w:pPr>
      <w:r>
        <w:rPr>
          <w:lang w:val="fr-FR"/>
        </w:rPr>
        <w:t>122.</w:t>
      </w:r>
      <w:bookmarkEnd w:id="99"/>
      <w:bookmarkEnd w:id="100"/>
      <w:r>
        <w:rPr>
          <w:rFonts w:hint="eastAsia"/>
          <w:lang w:val="fr-FR"/>
        </w:rPr>
        <w:t xml:space="preserve">  </w:t>
      </w:r>
      <w:r>
        <w:rPr>
          <w:rFonts w:hint="eastAsia"/>
          <w:lang w:val="fr-FR"/>
        </w:rPr>
        <w:t>有两类针对家庭暴力案件的临时接待服务</w:t>
      </w:r>
      <w:r>
        <w:rPr>
          <w:rFonts w:hint="eastAsia"/>
          <w:lang w:val="fr-FR"/>
        </w:rPr>
        <w:t>(</w:t>
      </w:r>
      <w:r>
        <w:rPr>
          <w:rFonts w:hint="eastAsia"/>
          <w:lang w:val="fr-FR"/>
        </w:rPr>
        <w:t>自</w:t>
      </w:r>
      <w:r>
        <w:rPr>
          <w:rFonts w:hint="eastAsia"/>
          <w:lang w:val="fr-FR"/>
        </w:rPr>
        <w:t>2001</w:t>
      </w:r>
      <w:r>
        <w:rPr>
          <w:rFonts w:hint="eastAsia"/>
          <w:lang w:val="fr-FR"/>
        </w:rPr>
        <w:t>年以来</w:t>
      </w:r>
      <w:r>
        <w:rPr>
          <w:rFonts w:hint="eastAsia"/>
          <w:lang w:val="fr-FR"/>
        </w:rPr>
        <w:t>)</w:t>
      </w:r>
      <w:r>
        <w:rPr>
          <w:rFonts w:hint="eastAsia"/>
          <w:lang w:val="fr-FR"/>
        </w:rPr>
        <w:t>：接待家庭和临时住宿点。</w:t>
      </w:r>
    </w:p>
    <w:p w:rsidR="004555A0" w:rsidRDefault="004555A0">
      <w:pPr>
        <w:pStyle w:val="SingleTxtGC"/>
        <w:rPr>
          <w:rFonts w:hint="eastAsia"/>
          <w:lang w:val="fr-FR"/>
        </w:rPr>
      </w:pPr>
      <w:r>
        <w:rPr>
          <w:lang w:val="fr-FR"/>
        </w:rPr>
        <w:t>123.</w:t>
      </w:r>
      <w:r>
        <w:rPr>
          <w:rFonts w:hint="eastAsia"/>
          <w:lang w:val="fr-FR"/>
        </w:rPr>
        <w:t xml:space="preserve">  </w:t>
      </w:r>
      <w:r>
        <w:rPr>
          <w:rFonts w:hint="eastAsia"/>
          <w:lang w:val="fr-FR"/>
        </w:rPr>
        <w:t>应该指出的是，目前警察所遵循的方针是应该被逐出家的是施害者，这样妻子和孩子就能够留在家里。不过，临时收容所可以为因为个人或安全原因不愿返回家中但又没有个人资源的家庭暴力受害者提供临时住所。</w:t>
      </w:r>
    </w:p>
    <w:p w:rsidR="004555A0" w:rsidRDefault="004555A0">
      <w:pPr>
        <w:pStyle w:val="SingleTxtGC"/>
        <w:rPr>
          <w:rFonts w:hint="eastAsia"/>
          <w:lang w:val="fr-FR"/>
        </w:rPr>
      </w:pPr>
      <w:r>
        <w:rPr>
          <w:lang w:val="fr-FR"/>
        </w:rPr>
        <w:t>124.</w:t>
      </w:r>
      <w:r>
        <w:rPr>
          <w:rFonts w:hint="eastAsia"/>
          <w:lang w:val="fr-FR"/>
        </w:rPr>
        <w:t xml:space="preserve">  </w:t>
      </w:r>
      <w:r>
        <w:rPr>
          <w:rFonts w:hint="eastAsia"/>
          <w:lang w:val="fr-FR"/>
        </w:rPr>
        <w:t>住在临时住所是有期限规定的。在临时住所里，受害者及其子女生活在安全、平静、家庭式的并且适合其个人情况和需要的环境中，各种需求都能得到满足。</w:t>
      </w:r>
    </w:p>
    <w:p w:rsidR="004555A0" w:rsidRDefault="004555A0">
      <w:pPr>
        <w:pStyle w:val="SingleTxtGC"/>
        <w:rPr>
          <w:rFonts w:hint="eastAsia"/>
          <w:lang w:val="fr-FR"/>
        </w:rPr>
      </w:pPr>
      <w:r>
        <w:rPr>
          <w:lang w:val="fr-FR"/>
        </w:rPr>
        <w:t>125.</w:t>
      </w:r>
      <w:r>
        <w:rPr>
          <w:rFonts w:hint="eastAsia"/>
          <w:lang w:val="fr-FR"/>
        </w:rPr>
        <w:t xml:space="preserve">  </w:t>
      </w:r>
      <w:r>
        <w:rPr>
          <w:rFonts w:hint="eastAsia"/>
          <w:lang w:val="fr-FR"/>
        </w:rPr>
        <w:t>应该指出的是，</w:t>
      </w:r>
      <w:r>
        <w:rPr>
          <w:rFonts w:hint="eastAsia"/>
          <w:lang w:val="fr-FR"/>
        </w:rPr>
        <w:t>2007</w:t>
      </w:r>
      <w:r>
        <w:rPr>
          <w:rFonts w:hint="eastAsia"/>
          <w:lang w:val="fr-FR"/>
        </w:rPr>
        <w:t>年，社会福利和家庭司可提供</w:t>
      </w:r>
      <w:r>
        <w:rPr>
          <w:rFonts w:hint="eastAsia"/>
          <w:lang w:val="fr-FR"/>
        </w:rPr>
        <w:t>12</w:t>
      </w:r>
      <w:r>
        <w:rPr>
          <w:rFonts w:hint="eastAsia"/>
          <w:lang w:val="fr-FR"/>
        </w:rPr>
        <w:t>个临时床位，床位数增加了</w:t>
      </w:r>
      <w:r>
        <w:rPr>
          <w:rFonts w:hint="eastAsia"/>
          <w:lang w:val="fr-FR"/>
        </w:rPr>
        <w:t>100%</w:t>
      </w:r>
      <w:r>
        <w:rPr>
          <w:rFonts w:hint="eastAsia"/>
          <w:lang w:val="fr-FR"/>
        </w:rPr>
        <w:t>，每</w:t>
      </w:r>
      <w:r>
        <w:rPr>
          <w:rFonts w:hint="eastAsia"/>
          <w:lang w:val="fr-FR"/>
        </w:rPr>
        <w:t>10,000</w:t>
      </w:r>
      <w:r>
        <w:rPr>
          <w:rFonts w:hint="eastAsia"/>
          <w:lang w:val="fr-FR"/>
        </w:rPr>
        <w:t>名</w:t>
      </w:r>
      <w:r>
        <w:rPr>
          <w:rFonts w:hint="eastAsia"/>
          <w:lang w:val="fr-FR"/>
        </w:rPr>
        <w:t>16</w:t>
      </w:r>
      <w:r>
        <w:rPr>
          <w:rFonts w:hint="eastAsia"/>
          <w:lang w:val="fr-FR"/>
        </w:rPr>
        <w:t>至</w:t>
      </w:r>
      <w:r>
        <w:rPr>
          <w:rFonts w:hint="eastAsia"/>
          <w:lang w:val="fr-FR"/>
        </w:rPr>
        <w:t>65</w:t>
      </w:r>
      <w:r>
        <w:rPr>
          <w:rFonts w:hint="eastAsia"/>
          <w:lang w:val="fr-FR"/>
        </w:rPr>
        <w:t>岁的妇女拥有</w:t>
      </w:r>
      <w:r>
        <w:rPr>
          <w:rFonts w:hint="eastAsia"/>
          <w:lang w:val="fr-FR"/>
        </w:rPr>
        <w:t>4</w:t>
      </w:r>
      <w:r>
        <w:rPr>
          <w:rFonts w:hint="eastAsia"/>
          <w:lang w:val="fr-FR"/>
        </w:rPr>
        <w:t>个床位。</w:t>
      </w:r>
    </w:p>
    <w:p w:rsidR="004555A0" w:rsidRDefault="004555A0">
      <w:pPr>
        <w:pStyle w:val="H4GC"/>
        <w:rPr>
          <w:rFonts w:hint="eastAsia"/>
          <w:lang w:val="fr-FR"/>
        </w:rPr>
      </w:pPr>
      <w:r>
        <w:rPr>
          <w:rFonts w:hint="eastAsia"/>
          <w:lang w:val="fr-FR"/>
        </w:rPr>
        <w:tab/>
      </w:r>
      <w:r>
        <w:rPr>
          <w:rFonts w:hint="eastAsia"/>
          <w:lang w:val="fr-FR"/>
        </w:rPr>
        <w:tab/>
      </w:r>
      <w:r>
        <w:rPr>
          <w:rFonts w:hint="eastAsia"/>
          <w:lang w:val="fr-FR"/>
        </w:rPr>
        <w:t>财政补助</w:t>
      </w:r>
    </w:p>
    <w:p w:rsidR="004555A0" w:rsidRDefault="004555A0">
      <w:pPr>
        <w:pStyle w:val="SingleTxtGC"/>
        <w:rPr>
          <w:rFonts w:hint="eastAsia"/>
          <w:lang w:val="fr-FR"/>
        </w:rPr>
      </w:pPr>
      <w:r>
        <w:rPr>
          <w:lang w:val="fr-FR"/>
        </w:rPr>
        <w:t>126.</w:t>
      </w:r>
      <w:r>
        <w:rPr>
          <w:rFonts w:hint="eastAsia"/>
          <w:lang w:val="fr-FR"/>
        </w:rPr>
        <w:t xml:space="preserve">  </w:t>
      </w:r>
      <w:r>
        <w:rPr>
          <w:rFonts w:hint="eastAsia"/>
          <w:lang w:val="fr-FR"/>
        </w:rPr>
        <w:t>社会救济金针对的是家庭暴力受害妇女及其未成年子女。</w:t>
      </w:r>
    </w:p>
    <w:p w:rsidR="004555A0" w:rsidRDefault="004555A0">
      <w:pPr>
        <w:pStyle w:val="SingleTxtGC"/>
        <w:rPr>
          <w:rFonts w:hint="eastAsia"/>
          <w:lang w:val="fr-FR"/>
        </w:rPr>
      </w:pPr>
      <w:r>
        <w:rPr>
          <w:lang w:val="fr-FR"/>
        </w:rPr>
        <w:t>127.</w:t>
      </w:r>
      <w:r>
        <w:rPr>
          <w:rFonts w:hint="eastAsia"/>
          <w:lang w:val="fr-FR"/>
        </w:rPr>
        <w:t xml:space="preserve">  2006</w:t>
      </w:r>
      <w:r>
        <w:rPr>
          <w:rFonts w:hint="eastAsia"/>
          <w:lang w:val="fr-FR"/>
        </w:rPr>
        <w:t>年，在弱势妇女尤其是家庭暴力受害妇女社会职业融入方案框架下，</w:t>
      </w:r>
      <w:r>
        <w:rPr>
          <w:rFonts w:hint="eastAsia"/>
          <w:lang w:val="fr-FR"/>
        </w:rPr>
        <w:t>2007</w:t>
      </w:r>
      <w:r>
        <w:rPr>
          <w:rFonts w:hint="eastAsia"/>
          <w:lang w:val="fr-FR"/>
        </w:rPr>
        <w:t>财年的预算为大约</w:t>
      </w:r>
      <w:r>
        <w:rPr>
          <w:lang w:val="fr-FR"/>
        </w:rPr>
        <w:t>140,000</w:t>
      </w:r>
      <w:r>
        <w:rPr>
          <w:rFonts w:hint="eastAsia"/>
          <w:lang w:val="fr-FR"/>
        </w:rPr>
        <w:t>欧元：</w:t>
      </w:r>
      <w:r>
        <w:rPr>
          <w:lang w:val="fr-FR"/>
        </w:rPr>
        <w:t>20,000</w:t>
      </w:r>
      <w:r>
        <w:rPr>
          <w:rFonts w:hint="eastAsia"/>
          <w:lang w:val="fr-FR"/>
        </w:rPr>
        <w:t>欧元用于培训，</w:t>
      </w:r>
      <w:r>
        <w:rPr>
          <w:lang w:val="fr-FR"/>
        </w:rPr>
        <w:t>120,000</w:t>
      </w:r>
      <w:r>
        <w:rPr>
          <w:rFonts w:hint="eastAsia"/>
          <w:lang w:val="fr-FR"/>
        </w:rPr>
        <w:t>欧元用于补贴参加这些培训的妇女</w:t>
      </w:r>
      <w:r>
        <w:rPr>
          <w:lang w:val="fr-FR"/>
        </w:rPr>
        <w:t>(</w:t>
      </w:r>
      <w:r>
        <w:rPr>
          <w:rFonts w:hint="eastAsia"/>
          <w:lang w:val="fr-FR"/>
        </w:rPr>
        <w:t>每个工作日</w:t>
      </w:r>
      <w:r>
        <w:rPr>
          <w:lang w:val="fr-FR"/>
        </w:rPr>
        <w:t>25</w:t>
      </w:r>
      <w:r>
        <w:rPr>
          <w:rFonts w:hint="eastAsia"/>
          <w:lang w:val="fr-FR"/>
        </w:rPr>
        <w:t>欧元，</w:t>
      </w:r>
      <w:r>
        <w:rPr>
          <w:rFonts w:hint="eastAsia"/>
          <w:lang w:val="fr-FR"/>
        </w:rPr>
        <w:t>30</w:t>
      </w:r>
      <w:r>
        <w:rPr>
          <w:rFonts w:hint="eastAsia"/>
          <w:lang w:val="fr-FR"/>
        </w:rPr>
        <w:t>天，总共</w:t>
      </w:r>
      <w:r>
        <w:rPr>
          <w:rFonts w:hint="eastAsia"/>
          <w:lang w:val="fr-FR"/>
        </w:rPr>
        <w:t>8</w:t>
      </w:r>
      <w:r>
        <w:rPr>
          <w:rFonts w:hint="eastAsia"/>
          <w:lang w:val="fr-FR"/>
        </w:rPr>
        <w:t>个月，</w:t>
      </w:r>
      <w:r>
        <w:rPr>
          <w:rFonts w:hint="eastAsia"/>
          <w:lang w:val="fr-FR"/>
        </w:rPr>
        <w:t>15</w:t>
      </w:r>
      <w:r>
        <w:rPr>
          <w:rFonts w:hint="eastAsia"/>
          <w:lang w:val="fr-FR"/>
        </w:rPr>
        <w:t>名妇女</w:t>
      </w:r>
      <w:r>
        <w:rPr>
          <w:lang w:val="fr-FR"/>
        </w:rPr>
        <w:t>)</w:t>
      </w:r>
      <w:r>
        <w:rPr>
          <w:rFonts w:hint="eastAsia"/>
          <w:lang w:val="fr-FR"/>
        </w:rPr>
        <w:t>。</w:t>
      </w:r>
    </w:p>
    <w:p w:rsidR="004555A0" w:rsidRDefault="004555A0">
      <w:pPr>
        <w:pStyle w:val="SingleTxtGC"/>
        <w:rPr>
          <w:rFonts w:hint="eastAsia"/>
          <w:lang w:val="fr-FR"/>
        </w:rPr>
      </w:pPr>
      <w:r>
        <w:rPr>
          <w:lang w:val="fr-FR"/>
        </w:rPr>
        <w:t>128.</w:t>
      </w:r>
      <w:r>
        <w:rPr>
          <w:rFonts w:hint="eastAsia"/>
          <w:lang w:val="fr-FR"/>
        </w:rPr>
        <w:t xml:space="preserve">  </w:t>
      </w:r>
      <w:r>
        <w:rPr>
          <w:rFonts w:hint="eastAsia"/>
          <w:lang w:val="fr-FR"/>
        </w:rPr>
        <w:t>就关于用于社会救济的财政补助的新条例而言，领取补助的标准放宽了，并且根据性别暴力受害者的特殊情况进行了调整。该条例正在等待政府批准。</w:t>
      </w:r>
    </w:p>
    <w:p w:rsidR="004555A0" w:rsidRDefault="004555A0">
      <w:pPr>
        <w:pStyle w:val="SingleTxtGC"/>
        <w:rPr>
          <w:rFonts w:eastAsia="SimHei"/>
          <w:lang w:val="fr-FR"/>
        </w:rPr>
      </w:pPr>
      <w:r>
        <w:rPr>
          <w:lang w:val="fr-FR"/>
        </w:rPr>
        <w:t>表</w:t>
      </w:r>
      <w:r>
        <w:rPr>
          <w:lang w:val="fr-FR"/>
        </w:rPr>
        <w:t>17</w:t>
      </w:r>
      <w:r>
        <w:rPr>
          <w:rFonts w:hint="eastAsia"/>
          <w:lang w:val="fr-FR"/>
        </w:rPr>
        <w:br/>
      </w:r>
      <w:r>
        <w:rPr>
          <w:rFonts w:eastAsia="SimHei"/>
          <w:lang w:val="fr-FR"/>
        </w:rPr>
        <w:t>全面负责性别暴力受害妇女小组</w:t>
      </w:r>
      <w:r>
        <w:rPr>
          <w:rFonts w:eastAsia="SimHei" w:hint="eastAsia"/>
          <w:lang w:val="fr-FR"/>
        </w:rPr>
        <w:t>的行动及其特殊服务一览表</w:t>
      </w:r>
      <w:r>
        <w:rPr>
          <w:rFonts w:eastAsia="SimHei"/>
          <w:lang w:val="fr-FR"/>
        </w:rPr>
        <w:t>(2007</w:t>
      </w:r>
      <w:r>
        <w:rPr>
          <w:rFonts w:eastAsia="SimHei" w:hint="eastAsia"/>
          <w:lang w:val="fr-FR"/>
        </w:rPr>
        <w:t>年</w:t>
      </w:r>
      <w:r>
        <w:rPr>
          <w:rFonts w:eastAsia="SimHei"/>
          <w:lang w:val="fr-FR"/>
        </w:rPr>
        <w:t>)</w:t>
      </w:r>
    </w:p>
    <w:tbl>
      <w:tblPr>
        <w:tblW w:w="7370" w:type="dxa"/>
        <w:tblInd w:w="1134" w:type="dxa"/>
        <w:tblCellMar>
          <w:left w:w="0" w:type="dxa"/>
          <w:right w:w="0" w:type="dxa"/>
        </w:tblCellMar>
        <w:tblLook w:val="0000" w:firstRow="0" w:lastRow="0" w:firstColumn="0" w:lastColumn="0" w:noHBand="0" w:noVBand="0"/>
      </w:tblPr>
      <w:tblGrid>
        <w:gridCol w:w="5376"/>
        <w:gridCol w:w="1994"/>
      </w:tblGrid>
      <w:tr w:rsidR="004555A0">
        <w:tblPrEx>
          <w:tblCellMar>
            <w:top w:w="0" w:type="dxa"/>
            <w:bottom w:w="0" w:type="dxa"/>
          </w:tblCellMar>
        </w:tblPrEx>
        <w:trPr>
          <w:trHeight w:val="240"/>
        </w:trPr>
        <w:tc>
          <w:tcPr>
            <w:tcW w:w="5376" w:type="dxa"/>
            <w:tcBorders>
              <w:top w:val="single" w:sz="4" w:space="0" w:color="auto"/>
              <w:bottom w:val="single" w:sz="12" w:space="0" w:color="auto"/>
            </w:tcBorders>
            <w:shd w:val="clear" w:color="auto" w:fill="auto"/>
            <w:vAlign w:val="bottom"/>
          </w:tcPr>
          <w:p w:rsidR="004555A0" w:rsidRDefault="004555A0">
            <w:pPr>
              <w:pStyle w:val="a0"/>
              <w:ind w:right="0"/>
              <w:rPr>
                <w:rFonts w:hint="eastAsia"/>
                <w:lang w:val="fr-FR"/>
              </w:rPr>
            </w:pPr>
            <w:r>
              <w:rPr>
                <w:lang w:val="fr-FR"/>
              </w:rPr>
              <w:t>2007</w:t>
            </w:r>
            <w:r>
              <w:rPr>
                <w:rFonts w:hint="eastAsia"/>
                <w:lang w:val="fr-FR"/>
              </w:rPr>
              <w:t>年案件总数</w:t>
            </w:r>
          </w:p>
        </w:tc>
        <w:tc>
          <w:tcPr>
            <w:tcW w:w="1994" w:type="dxa"/>
            <w:tcBorders>
              <w:top w:val="single" w:sz="4" w:space="0" w:color="auto"/>
              <w:bottom w:val="single" w:sz="12" w:space="0" w:color="auto"/>
            </w:tcBorders>
            <w:shd w:val="clear" w:color="auto" w:fill="auto"/>
            <w:vAlign w:val="bottom"/>
          </w:tcPr>
          <w:p w:rsidR="004555A0" w:rsidRDefault="004555A0">
            <w:pPr>
              <w:pStyle w:val="a0"/>
              <w:ind w:right="0"/>
              <w:jc w:val="right"/>
              <w:rPr>
                <w:lang w:val="fr-FR"/>
              </w:rPr>
            </w:pPr>
            <w:r>
              <w:rPr>
                <w:lang w:val="fr-FR"/>
              </w:rPr>
              <w:t>92</w:t>
            </w:r>
          </w:p>
        </w:tc>
      </w:tr>
      <w:tr w:rsidR="004555A0">
        <w:tblPrEx>
          <w:tblCellMar>
            <w:top w:w="0" w:type="dxa"/>
            <w:bottom w:w="0" w:type="dxa"/>
          </w:tblCellMar>
        </w:tblPrEx>
        <w:trPr>
          <w:trHeight w:val="240"/>
        </w:trPr>
        <w:tc>
          <w:tcPr>
            <w:tcW w:w="5376" w:type="dxa"/>
            <w:tcBorders>
              <w:top w:val="single" w:sz="12" w:space="0" w:color="auto"/>
            </w:tcBorders>
            <w:shd w:val="clear" w:color="auto" w:fill="auto"/>
          </w:tcPr>
          <w:p w:rsidR="004555A0" w:rsidRDefault="004555A0">
            <w:pPr>
              <w:pStyle w:val="a5"/>
              <w:rPr>
                <w:rFonts w:hint="eastAsia"/>
                <w:lang w:val="fr-FR"/>
              </w:rPr>
            </w:pPr>
            <w:r>
              <w:rPr>
                <w:rFonts w:hint="eastAsia"/>
                <w:lang w:val="fr-FR"/>
              </w:rPr>
              <w:t>所负责的妇女总人数</w:t>
            </w:r>
          </w:p>
        </w:tc>
        <w:tc>
          <w:tcPr>
            <w:tcW w:w="1994" w:type="dxa"/>
            <w:tcBorders>
              <w:top w:val="single" w:sz="12" w:space="0" w:color="auto"/>
            </w:tcBorders>
            <w:shd w:val="clear" w:color="auto" w:fill="auto"/>
          </w:tcPr>
          <w:p w:rsidR="004555A0" w:rsidRDefault="004555A0">
            <w:pPr>
              <w:pStyle w:val="a5"/>
              <w:ind w:right="0"/>
              <w:jc w:val="right"/>
              <w:rPr>
                <w:lang w:val="fr-FR"/>
              </w:rPr>
            </w:pPr>
            <w:r>
              <w:rPr>
                <w:lang w:val="fr-FR"/>
              </w:rPr>
              <w:t>97</w:t>
            </w:r>
          </w:p>
        </w:tc>
      </w:tr>
      <w:tr w:rsidR="004555A0">
        <w:tblPrEx>
          <w:tblCellMar>
            <w:top w:w="0" w:type="dxa"/>
            <w:bottom w:w="0" w:type="dxa"/>
          </w:tblCellMar>
        </w:tblPrEx>
        <w:trPr>
          <w:trHeight w:val="240"/>
        </w:trPr>
        <w:tc>
          <w:tcPr>
            <w:tcW w:w="5376" w:type="dxa"/>
            <w:shd w:val="clear" w:color="auto" w:fill="auto"/>
          </w:tcPr>
          <w:p w:rsidR="004555A0" w:rsidRDefault="004555A0">
            <w:pPr>
              <w:pStyle w:val="a5"/>
              <w:rPr>
                <w:lang w:val="fr-FR"/>
              </w:rPr>
            </w:pPr>
            <w:r>
              <w:rPr>
                <w:rFonts w:hint="eastAsia"/>
                <w:lang w:val="fr-FR"/>
              </w:rPr>
              <w:t>拨打</w:t>
            </w:r>
            <w:r>
              <w:rPr>
                <w:lang w:val="fr-FR"/>
              </w:rPr>
              <w:t>18001818</w:t>
            </w:r>
            <w:r>
              <w:rPr>
                <w:rFonts w:hint="eastAsia"/>
                <w:lang w:val="fr-FR"/>
              </w:rPr>
              <w:t>的电话总数</w:t>
            </w:r>
            <w:r>
              <w:rPr>
                <w:lang w:val="fr-FR"/>
              </w:rPr>
              <w:t xml:space="preserve"> </w:t>
            </w:r>
          </w:p>
        </w:tc>
        <w:tc>
          <w:tcPr>
            <w:tcW w:w="1994" w:type="dxa"/>
            <w:shd w:val="clear" w:color="auto" w:fill="auto"/>
          </w:tcPr>
          <w:p w:rsidR="004555A0" w:rsidRDefault="004555A0">
            <w:pPr>
              <w:pStyle w:val="a5"/>
              <w:ind w:right="0"/>
              <w:jc w:val="right"/>
              <w:rPr>
                <w:lang w:val="fr-FR"/>
              </w:rPr>
            </w:pPr>
            <w:r>
              <w:rPr>
                <w:lang w:val="fr-FR"/>
              </w:rPr>
              <w:t>1,844</w:t>
            </w:r>
          </w:p>
        </w:tc>
      </w:tr>
      <w:tr w:rsidR="004555A0">
        <w:tblPrEx>
          <w:tblCellMar>
            <w:top w:w="0" w:type="dxa"/>
            <w:bottom w:w="0" w:type="dxa"/>
          </w:tblCellMar>
        </w:tblPrEx>
        <w:trPr>
          <w:trHeight w:val="240"/>
        </w:trPr>
        <w:tc>
          <w:tcPr>
            <w:tcW w:w="5376" w:type="dxa"/>
            <w:shd w:val="clear" w:color="auto" w:fill="auto"/>
          </w:tcPr>
          <w:p w:rsidR="004555A0" w:rsidRDefault="004555A0">
            <w:pPr>
              <w:pStyle w:val="a5"/>
              <w:rPr>
                <w:rFonts w:hint="eastAsia"/>
                <w:lang w:val="fr-FR"/>
              </w:rPr>
            </w:pPr>
            <w:r>
              <w:rPr>
                <w:rFonts w:hint="eastAsia"/>
                <w:lang w:val="fr-FR"/>
              </w:rPr>
              <w:t>每名妇女拥有的子女的平均数量</w:t>
            </w:r>
          </w:p>
        </w:tc>
        <w:tc>
          <w:tcPr>
            <w:tcW w:w="1994" w:type="dxa"/>
            <w:shd w:val="clear" w:color="auto" w:fill="auto"/>
          </w:tcPr>
          <w:p w:rsidR="004555A0" w:rsidRDefault="004555A0">
            <w:pPr>
              <w:pStyle w:val="a5"/>
              <w:ind w:right="0"/>
              <w:jc w:val="right"/>
              <w:rPr>
                <w:lang w:val="fr-FR"/>
              </w:rPr>
            </w:pPr>
            <w:r>
              <w:rPr>
                <w:lang w:val="fr-FR"/>
              </w:rPr>
              <w:t>2</w:t>
            </w:r>
          </w:p>
        </w:tc>
      </w:tr>
      <w:tr w:rsidR="004555A0">
        <w:tblPrEx>
          <w:tblCellMar>
            <w:top w:w="0" w:type="dxa"/>
            <w:bottom w:w="0" w:type="dxa"/>
          </w:tblCellMar>
        </w:tblPrEx>
        <w:trPr>
          <w:trHeight w:val="240"/>
        </w:trPr>
        <w:tc>
          <w:tcPr>
            <w:tcW w:w="5376" w:type="dxa"/>
            <w:shd w:val="clear" w:color="auto" w:fill="auto"/>
          </w:tcPr>
          <w:p w:rsidR="004555A0" w:rsidRDefault="004555A0">
            <w:pPr>
              <w:pStyle w:val="a5"/>
              <w:rPr>
                <w:rFonts w:hint="eastAsia"/>
                <w:lang w:val="fr-FR"/>
              </w:rPr>
            </w:pPr>
            <w:r>
              <w:rPr>
                <w:rFonts w:hint="eastAsia"/>
                <w:lang w:val="fr-FR"/>
              </w:rPr>
              <w:t>年初的案件数量</w:t>
            </w:r>
            <w:r>
              <w:rPr>
                <w:rFonts w:hint="eastAsia"/>
                <w:lang w:val="fr-FR"/>
              </w:rPr>
              <w:t>(</w:t>
            </w:r>
            <w:r>
              <w:rPr>
                <w:rFonts w:hint="eastAsia"/>
                <w:lang w:val="fr-FR"/>
              </w:rPr>
              <w:t>流行</w:t>
            </w:r>
            <w:r>
              <w:rPr>
                <w:rFonts w:hint="eastAsia"/>
                <w:lang w:val="fr-FR"/>
              </w:rPr>
              <w:t>)</w:t>
            </w:r>
          </w:p>
        </w:tc>
        <w:tc>
          <w:tcPr>
            <w:tcW w:w="1994" w:type="dxa"/>
            <w:shd w:val="clear" w:color="auto" w:fill="auto"/>
          </w:tcPr>
          <w:p w:rsidR="004555A0" w:rsidRDefault="004555A0">
            <w:pPr>
              <w:pStyle w:val="a5"/>
              <w:ind w:right="0"/>
              <w:jc w:val="right"/>
              <w:rPr>
                <w:lang w:val="fr-FR"/>
              </w:rPr>
            </w:pPr>
            <w:r>
              <w:rPr>
                <w:lang w:val="fr-FR"/>
              </w:rPr>
              <w:t>13</w:t>
            </w:r>
          </w:p>
        </w:tc>
      </w:tr>
      <w:tr w:rsidR="004555A0">
        <w:tblPrEx>
          <w:tblCellMar>
            <w:top w:w="0" w:type="dxa"/>
            <w:bottom w:w="0" w:type="dxa"/>
          </w:tblCellMar>
        </w:tblPrEx>
        <w:trPr>
          <w:trHeight w:val="240"/>
        </w:trPr>
        <w:tc>
          <w:tcPr>
            <w:tcW w:w="5376" w:type="dxa"/>
            <w:shd w:val="clear" w:color="auto" w:fill="auto"/>
          </w:tcPr>
          <w:p w:rsidR="004555A0" w:rsidRDefault="004555A0">
            <w:pPr>
              <w:pStyle w:val="a5"/>
              <w:rPr>
                <w:rFonts w:hint="eastAsia"/>
                <w:lang w:val="fr-FR"/>
              </w:rPr>
            </w:pPr>
            <w:r>
              <w:rPr>
                <w:rFonts w:hint="eastAsia"/>
                <w:lang w:val="fr-FR"/>
              </w:rPr>
              <w:t>年内新增案件的数量</w:t>
            </w:r>
            <w:r>
              <w:rPr>
                <w:rFonts w:hint="eastAsia"/>
                <w:lang w:val="fr-FR"/>
              </w:rPr>
              <w:t>(</w:t>
            </w:r>
            <w:r>
              <w:rPr>
                <w:rFonts w:hint="eastAsia"/>
                <w:lang w:val="fr-FR"/>
              </w:rPr>
              <w:t>发生</w:t>
            </w:r>
            <w:r>
              <w:rPr>
                <w:rFonts w:hint="eastAsia"/>
                <w:lang w:val="fr-FR"/>
              </w:rPr>
              <w:t>)</w:t>
            </w:r>
          </w:p>
        </w:tc>
        <w:tc>
          <w:tcPr>
            <w:tcW w:w="1994" w:type="dxa"/>
            <w:shd w:val="clear" w:color="auto" w:fill="auto"/>
          </w:tcPr>
          <w:p w:rsidR="004555A0" w:rsidRDefault="004555A0">
            <w:pPr>
              <w:pStyle w:val="a5"/>
              <w:ind w:right="0"/>
              <w:jc w:val="right"/>
              <w:rPr>
                <w:lang w:val="fr-FR"/>
              </w:rPr>
            </w:pPr>
            <w:r>
              <w:rPr>
                <w:lang w:val="fr-FR"/>
              </w:rPr>
              <w:t>92</w:t>
            </w:r>
          </w:p>
        </w:tc>
      </w:tr>
      <w:tr w:rsidR="004555A0">
        <w:tblPrEx>
          <w:tblCellMar>
            <w:top w:w="0" w:type="dxa"/>
            <w:bottom w:w="0" w:type="dxa"/>
          </w:tblCellMar>
        </w:tblPrEx>
        <w:trPr>
          <w:trHeight w:val="240"/>
        </w:trPr>
        <w:tc>
          <w:tcPr>
            <w:tcW w:w="5376" w:type="dxa"/>
            <w:shd w:val="clear" w:color="auto" w:fill="auto"/>
          </w:tcPr>
          <w:p w:rsidR="004555A0" w:rsidRDefault="004555A0">
            <w:pPr>
              <w:pStyle w:val="a5"/>
              <w:rPr>
                <w:rFonts w:hint="eastAsia"/>
                <w:lang w:val="fr-FR"/>
              </w:rPr>
            </w:pPr>
            <w:r>
              <w:rPr>
                <w:rFonts w:hint="eastAsia"/>
                <w:lang w:val="fr-FR"/>
              </w:rPr>
              <w:t>已了结的和悬而未决的案件数量</w:t>
            </w:r>
          </w:p>
          <w:p w:rsidR="004555A0" w:rsidRDefault="004555A0">
            <w:pPr>
              <w:pStyle w:val="a5"/>
              <w:rPr>
                <w:rFonts w:hint="eastAsia"/>
                <w:lang w:val="fr-FR"/>
              </w:rPr>
            </w:pPr>
            <w:r>
              <w:rPr>
                <w:rFonts w:hint="eastAsia"/>
                <w:lang w:val="fr-FR"/>
              </w:rPr>
              <w:t>预期目标</w:t>
            </w:r>
          </w:p>
          <w:p w:rsidR="004555A0" w:rsidRDefault="004555A0">
            <w:pPr>
              <w:pStyle w:val="a5"/>
              <w:rPr>
                <w:rFonts w:hint="eastAsia"/>
                <w:lang w:val="fr-FR"/>
              </w:rPr>
            </w:pPr>
            <w:r>
              <w:rPr>
                <w:rFonts w:hint="eastAsia"/>
                <w:lang w:val="fr-FR"/>
              </w:rPr>
              <w:t>自愿离开</w:t>
            </w:r>
            <w:r>
              <w:rPr>
                <w:rFonts w:hint="eastAsia"/>
                <w:lang w:val="fr-FR"/>
              </w:rPr>
              <w:t>(</w:t>
            </w:r>
            <w:r>
              <w:rPr>
                <w:rFonts w:hint="eastAsia"/>
                <w:lang w:val="fr-FR"/>
              </w:rPr>
              <w:t>受害人不再协商</w:t>
            </w:r>
            <w:r>
              <w:rPr>
                <w:rFonts w:hint="eastAsia"/>
                <w:lang w:val="fr-FR"/>
              </w:rPr>
              <w:t>)</w:t>
            </w:r>
          </w:p>
          <w:p w:rsidR="004555A0" w:rsidRDefault="004555A0">
            <w:pPr>
              <w:pStyle w:val="a5"/>
              <w:rPr>
                <w:rFonts w:hint="eastAsia"/>
                <w:lang w:val="fr-FR"/>
              </w:rPr>
            </w:pPr>
            <w:r>
              <w:rPr>
                <w:rFonts w:hint="eastAsia"/>
                <w:lang w:val="fr-FR"/>
              </w:rPr>
              <w:t>回到施害者身边</w:t>
            </w:r>
          </w:p>
          <w:p w:rsidR="004555A0" w:rsidRDefault="004555A0">
            <w:pPr>
              <w:pStyle w:val="a5"/>
              <w:rPr>
                <w:rFonts w:hint="eastAsia"/>
                <w:lang w:val="fr-FR"/>
              </w:rPr>
            </w:pPr>
            <w:r>
              <w:rPr>
                <w:rFonts w:hint="eastAsia"/>
                <w:lang w:val="fr-FR"/>
              </w:rPr>
              <w:t>离开国家</w:t>
            </w:r>
          </w:p>
          <w:p w:rsidR="004555A0" w:rsidRDefault="004555A0">
            <w:pPr>
              <w:pStyle w:val="a5"/>
              <w:rPr>
                <w:rFonts w:hint="eastAsia"/>
                <w:lang w:val="fr-FR"/>
              </w:rPr>
            </w:pPr>
            <w:r>
              <w:rPr>
                <w:rFonts w:hint="eastAsia"/>
                <w:lang w:val="fr-FR"/>
              </w:rPr>
              <w:t>不适应服务</w:t>
            </w:r>
          </w:p>
        </w:tc>
        <w:tc>
          <w:tcPr>
            <w:tcW w:w="1994" w:type="dxa"/>
            <w:shd w:val="clear" w:color="auto" w:fill="auto"/>
          </w:tcPr>
          <w:p w:rsidR="004555A0" w:rsidRDefault="004555A0">
            <w:pPr>
              <w:pStyle w:val="a5"/>
              <w:ind w:right="0"/>
              <w:jc w:val="right"/>
              <w:rPr>
                <w:lang w:val="fr-FR"/>
              </w:rPr>
            </w:pPr>
            <w:r>
              <w:rPr>
                <w:lang w:val="fr-FR"/>
              </w:rPr>
              <w:t>67</w:t>
            </w:r>
          </w:p>
          <w:p w:rsidR="004555A0" w:rsidRDefault="004555A0">
            <w:pPr>
              <w:pStyle w:val="a5"/>
              <w:ind w:right="0"/>
              <w:jc w:val="right"/>
              <w:rPr>
                <w:lang w:val="fr-FR"/>
              </w:rPr>
            </w:pPr>
            <w:r>
              <w:rPr>
                <w:lang w:val="fr-FR"/>
              </w:rPr>
              <w:t>11</w:t>
            </w:r>
          </w:p>
          <w:p w:rsidR="004555A0" w:rsidRDefault="004555A0">
            <w:pPr>
              <w:pStyle w:val="a5"/>
              <w:ind w:right="0"/>
              <w:jc w:val="right"/>
              <w:rPr>
                <w:lang w:val="fr-FR"/>
              </w:rPr>
            </w:pPr>
            <w:r>
              <w:rPr>
                <w:lang w:val="fr-FR"/>
              </w:rPr>
              <w:t>23</w:t>
            </w:r>
          </w:p>
          <w:p w:rsidR="004555A0" w:rsidRDefault="004555A0">
            <w:pPr>
              <w:pStyle w:val="a5"/>
              <w:ind w:right="0"/>
              <w:jc w:val="right"/>
              <w:rPr>
                <w:lang w:val="fr-FR"/>
              </w:rPr>
            </w:pPr>
            <w:r>
              <w:rPr>
                <w:lang w:val="fr-FR"/>
              </w:rPr>
              <w:t>18</w:t>
            </w:r>
          </w:p>
          <w:p w:rsidR="004555A0" w:rsidRDefault="004555A0">
            <w:pPr>
              <w:pStyle w:val="a5"/>
              <w:ind w:right="0"/>
              <w:jc w:val="right"/>
              <w:rPr>
                <w:lang w:val="fr-FR"/>
              </w:rPr>
            </w:pPr>
            <w:r>
              <w:rPr>
                <w:lang w:val="fr-FR"/>
              </w:rPr>
              <w:t>8</w:t>
            </w:r>
          </w:p>
          <w:p w:rsidR="004555A0" w:rsidRDefault="004555A0">
            <w:pPr>
              <w:pStyle w:val="a5"/>
              <w:ind w:right="0"/>
              <w:jc w:val="right"/>
              <w:rPr>
                <w:lang w:val="fr-FR"/>
              </w:rPr>
            </w:pPr>
            <w:r>
              <w:rPr>
                <w:lang w:val="fr-FR"/>
              </w:rPr>
              <w:t>7</w:t>
            </w:r>
          </w:p>
        </w:tc>
      </w:tr>
      <w:tr w:rsidR="004555A0">
        <w:tblPrEx>
          <w:tblCellMar>
            <w:top w:w="0" w:type="dxa"/>
            <w:bottom w:w="0" w:type="dxa"/>
          </w:tblCellMar>
        </w:tblPrEx>
        <w:trPr>
          <w:trHeight w:val="240"/>
        </w:trPr>
        <w:tc>
          <w:tcPr>
            <w:tcW w:w="5376" w:type="dxa"/>
            <w:shd w:val="clear" w:color="auto" w:fill="auto"/>
          </w:tcPr>
          <w:p w:rsidR="004555A0" w:rsidRDefault="004555A0">
            <w:pPr>
              <w:pStyle w:val="a5"/>
              <w:rPr>
                <w:rFonts w:hint="eastAsia"/>
                <w:lang w:val="fr-FR"/>
              </w:rPr>
            </w:pPr>
            <w:r>
              <w:rPr>
                <w:rFonts w:hint="eastAsia"/>
                <w:lang w:val="fr-FR"/>
              </w:rPr>
              <w:t>使用的收容床位的总数</w:t>
            </w:r>
          </w:p>
        </w:tc>
        <w:tc>
          <w:tcPr>
            <w:tcW w:w="1994" w:type="dxa"/>
            <w:shd w:val="clear" w:color="auto" w:fill="auto"/>
          </w:tcPr>
          <w:p w:rsidR="004555A0" w:rsidRDefault="004555A0">
            <w:pPr>
              <w:pStyle w:val="a5"/>
              <w:ind w:right="0"/>
              <w:jc w:val="right"/>
              <w:rPr>
                <w:lang w:val="fr-FR"/>
              </w:rPr>
            </w:pPr>
            <w:r>
              <w:rPr>
                <w:lang w:val="fr-FR"/>
              </w:rPr>
              <w:t>10(</w:t>
            </w:r>
            <w:r>
              <w:rPr>
                <w:rFonts w:hint="eastAsia"/>
                <w:lang w:val="fr-FR"/>
              </w:rPr>
              <w:t>最多</w:t>
            </w:r>
            <w:r>
              <w:rPr>
                <w:rFonts w:hint="eastAsia"/>
                <w:lang w:val="fr-FR"/>
              </w:rPr>
              <w:t>12</w:t>
            </w:r>
            <w:r>
              <w:rPr>
                <w:rFonts w:hint="eastAsia"/>
                <w:lang w:val="fr-FR"/>
              </w:rPr>
              <w:t>个床位</w:t>
            </w:r>
            <w:r>
              <w:rPr>
                <w:lang w:val="fr-FR"/>
              </w:rPr>
              <w:t>)</w:t>
            </w:r>
          </w:p>
        </w:tc>
      </w:tr>
      <w:tr w:rsidR="004555A0">
        <w:tblPrEx>
          <w:tblCellMar>
            <w:top w:w="0" w:type="dxa"/>
            <w:bottom w:w="0" w:type="dxa"/>
          </w:tblCellMar>
        </w:tblPrEx>
        <w:trPr>
          <w:trHeight w:val="240"/>
        </w:trPr>
        <w:tc>
          <w:tcPr>
            <w:tcW w:w="5376" w:type="dxa"/>
            <w:shd w:val="clear" w:color="auto" w:fill="auto"/>
          </w:tcPr>
          <w:p w:rsidR="004555A0" w:rsidRDefault="004555A0">
            <w:pPr>
              <w:pStyle w:val="a5"/>
              <w:rPr>
                <w:rFonts w:hint="eastAsia"/>
                <w:lang w:val="fr-FR"/>
              </w:rPr>
            </w:pPr>
            <w:r>
              <w:rPr>
                <w:rFonts w:hint="eastAsia"/>
                <w:lang w:val="fr-FR"/>
              </w:rPr>
              <w:t>旅馆</w:t>
            </w:r>
          </w:p>
        </w:tc>
        <w:tc>
          <w:tcPr>
            <w:tcW w:w="1994" w:type="dxa"/>
            <w:shd w:val="clear" w:color="auto" w:fill="auto"/>
          </w:tcPr>
          <w:p w:rsidR="004555A0" w:rsidRDefault="004555A0">
            <w:pPr>
              <w:pStyle w:val="a5"/>
              <w:ind w:right="0"/>
              <w:jc w:val="right"/>
              <w:rPr>
                <w:lang w:val="fr-FR"/>
              </w:rPr>
            </w:pPr>
            <w:r>
              <w:rPr>
                <w:lang w:val="fr-FR"/>
              </w:rPr>
              <w:t>9</w:t>
            </w:r>
          </w:p>
        </w:tc>
      </w:tr>
      <w:tr w:rsidR="004555A0">
        <w:tblPrEx>
          <w:tblCellMar>
            <w:top w:w="0" w:type="dxa"/>
            <w:bottom w:w="0" w:type="dxa"/>
          </w:tblCellMar>
        </w:tblPrEx>
        <w:trPr>
          <w:trHeight w:val="240"/>
        </w:trPr>
        <w:tc>
          <w:tcPr>
            <w:tcW w:w="5376" w:type="dxa"/>
            <w:shd w:val="clear" w:color="auto" w:fill="auto"/>
          </w:tcPr>
          <w:p w:rsidR="004555A0" w:rsidRDefault="004555A0">
            <w:pPr>
              <w:pStyle w:val="a5"/>
              <w:rPr>
                <w:rFonts w:hint="eastAsia"/>
                <w:lang w:val="fr-FR"/>
              </w:rPr>
            </w:pPr>
            <w:r>
              <w:rPr>
                <w:rFonts w:hint="eastAsia"/>
                <w:lang w:val="fr-FR"/>
              </w:rPr>
              <w:t>接待家庭</w:t>
            </w:r>
          </w:p>
        </w:tc>
        <w:tc>
          <w:tcPr>
            <w:tcW w:w="1994" w:type="dxa"/>
            <w:shd w:val="clear" w:color="auto" w:fill="auto"/>
          </w:tcPr>
          <w:p w:rsidR="004555A0" w:rsidRDefault="004555A0">
            <w:pPr>
              <w:pStyle w:val="a5"/>
              <w:ind w:right="0"/>
              <w:jc w:val="right"/>
              <w:rPr>
                <w:lang w:val="fr-FR"/>
              </w:rPr>
            </w:pPr>
            <w:r>
              <w:rPr>
                <w:lang w:val="fr-FR"/>
              </w:rPr>
              <w:t>1</w:t>
            </w:r>
          </w:p>
        </w:tc>
      </w:tr>
      <w:tr w:rsidR="004555A0">
        <w:tblPrEx>
          <w:tblCellMar>
            <w:top w:w="0" w:type="dxa"/>
            <w:bottom w:w="0" w:type="dxa"/>
          </w:tblCellMar>
        </w:tblPrEx>
        <w:trPr>
          <w:trHeight w:val="240"/>
        </w:trPr>
        <w:tc>
          <w:tcPr>
            <w:tcW w:w="5376" w:type="dxa"/>
            <w:shd w:val="clear" w:color="auto" w:fill="auto"/>
          </w:tcPr>
          <w:p w:rsidR="004555A0" w:rsidRDefault="004555A0">
            <w:pPr>
              <w:pStyle w:val="a5"/>
              <w:rPr>
                <w:rFonts w:hint="eastAsia"/>
                <w:lang w:val="fr-FR"/>
              </w:rPr>
            </w:pPr>
            <w:r>
              <w:rPr>
                <w:rFonts w:hint="eastAsia"/>
                <w:lang w:val="fr-FR"/>
              </w:rPr>
              <w:t>有限或仅有的干预</w:t>
            </w:r>
          </w:p>
        </w:tc>
        <w:tc>
          <w:tcPr>
            <w:tcW w:w="1994" w:type="dxa"/>
            <w:shd w:val="clear" w:color="auto" w:fill="auto"/>
          </w:tcPr>
          <w:p w:rsidR="004555A0" w:rsidRDefault="004555A0">
            <w:pPr>
              <w:pStyle w:val="a5"/>
              <w:ind w:right="0"/>
              <w:jc w:val="right"/>
              <w:rPr>
                <w:lang w:val="fr-FR"/>
              </w:rPr>
            </w:pPr>
            <w:r>
              <w:rPr>
                <w:lang w:val="fr-FR"/>
              </w:rPr>
              <w:t>12</w:t>
            </w:r>
          </w:p>
        </w:tc>
      </w:tr>
      <w:tr w:rsidR="004555A0">
        <w:tblPrEx>
          <w:tblCellMar>
            <w:top w:w="0" w:type="dxa"/>
            <w:bottom w:w="0" w:type="dxa"/>
          </w:tblCellMar>
        </w:tblPrEx>
        <w:trPr>
          <w:trHeight w:val="240"/>
        </w:trPr>
        <w:tc>
          <w:tcPr>
            <w:tcW w:w="5376" w:type="dxa"/>
            <w:shd w:val="clear" w:color="auto" w:fill="auto"/>
          </w:tcPr>
          <w:p w:rsidR="004555A0" w:rsidRDefault="004555A0">
            <w:pPr>
              <w:pStyle w:val="a5"/>
              <w:rPr>
                <w:rFonts w:hint="eastAsia"/>
                <w:lang w:val="fr-FR"/>
              </w:rPr>
            </w:pPr>
            <w:r>
              <w:rPr>
                <w:rFonts w:hint="eastAsia"/>
                <w:lang w:val="fr-FR"/>
              </w:rPr>
              <w:t>紧急粮食援助申请总数</w:t>
            </w:r>
          </w:p>
        </w:tc>
        <w:tc>
          <w:tcPr>
            <w:tcW w:w="1994" w:type="dxa"/>
            <w:shd w:val="clear" w:color="auto" w:fill="auto"/>
          </w:tcPr>
          <w:p w:rsidR="004555A0" w:rsidRDefault="004555A0">
            <w:pPr>
              <w:pStyle w:val="a5"/>
              <w:ind w:right="0"/>
              <w:jc w:val="right"/>
              <w:rPr>
                <w:lang w:val="fr-FR"/>
              </w:rPr>
            </w:pPr>
            <w:r>
              <w:rPr>
                <w:lang w:val="fr-FR"/>
              </w:rPr>
              <w:t>13</w:t>
            </w:r>
          </w:p>
        </w:tc>
      </w:tr>
      <w:tr w:rsidR="004555A0">
        <w:tblPrEx>
          <w:tblCellMar>
            <w:top w:w="0" w:type="dxa"/>
            <w:bottom w:w="0" w:type="dxa"/>
          </w:tblCellMar>
        </w:tblPrEx>
        <w:trPr>
          <w:trHeight w:val="240"/>
        </w:trPr>
        <w:tc>
          <w:tcPr>
            <w:tcW w:w="5376" w:type="dxa"/>
            <w:shd w:val="clear" w:color="auto" w:fill="auto"/>
          </w:tcPr>
          <w:p w:rsidR="004555A0" w:rsidRDefault="004555A0">
            <w:pPr>
              <w:pStyle w:val="a5"/>
              <w:rPr>
                <w:rFonts w:hint="eastAsia"/>
                <w:lang w:val="fr-FR"/>
              </w:rPr>
            </w:pPr>
            <w:r>
              <w:rPr>
                <w:rFonts w:hint="eastAsia"/>
                <w:lang w:val="fr-FR"/>
              </w:rPr>
              <w:t>社会救济金申请总数</w:t>
            </w:r>
          </w:p>
        </w:tc>
        <w:tc>
          <w:tcPr>
            <w:tcW w:w="1994" w:type="dxa"/>
            <w:shd w:val="clear" w:color="auto" w:fill="auto"/>
          </w:tcPr>
          <w:p w:rsidR="004555A0" w:rsidRDefault="004555A0">
            <w:pPr>
              <w:pStyle w:val="a5"/>
              <w:ind w:right="0"/>
              <w:jc w:val="right"/>
              <w:rPr>
                <w:lang w:val="fr-FR"/>
              </w:rPr>
            </w:pPr>
            <w:r>
              <w:rPr>
                <w:lang w:val="fr-FR"/>
              </w:rPr>
              <w:t>7</w:t>
            </w:r>
          </w:p>
        </w:tc>
      </w:tr>
      <w:tr w:rsidR="004555A0">
        <w:tblPrEx>
          <w:tblCellMar>
            <w:top w:w="0" w:type="dxa"/>
            <w:bottom w:w="0" w:type="dxa"/>
          </w:tblCellMar>
        </w:tblPrEx>
        <w:trPr>
          <w:trHeight w:val="240"/>
        </w:trPr>
        <w:tc>
          <w:tcPr>
            <w:tcW w:w="5376" w:type="dxa"/>
            <w:shd w:val="clear" w:color="auto" w:fill="auto"/>
          </w:tcPr>
          <w:p w:rsidR="004555A0" w:rsidRDefault="004555A0">
            <w:pPr>
              <w:pStyle w:val="a5"/>
              <w:rPr>
                <w:rFonts w:hint="eastAsia"/>
                <w:lang w:val="fr-FR"/>
              </w:rPr>
            </w:pPr>
            <w:r>
              <w:rPr>
                <w:rFonts w:hint="eastAsia"/>
                <w:lang w:val="fr-FR"/>
              </w:rPr>
              <w:t>寄出的社会保障单的总数</w:t>
            </w:r>
          </w:p>
        </w:tc>
        <w:tc>
          <w:tcPr>
            <w:tcW w:w="1994" w:type="dxa"/>
            <w:shd w:val="clear" w:color="auto" w:fill="auto"/>
          </w:tcPr>
          <w:p w:rsidR="004555A0" w:rsidRDefault="004555A0">
            <w:pPr>
              <w:pStyle w:val="a5"/>
              <w:ind w:right="0"/>
              <w:jc w:val="right"/>
              <w:rPr>
                <w:lang w:val="fr-FR"/>
              </w:rPr>
            </w:pPr>
            <w:r>
              <w:rPr>
                <w:lang w:val="fr-FR"/>
              </w:rPr>
              <w:t>7</w:t>
            </w:r>
          </w:p>
        </w:tc>
      </w:tr>
      <w:tr w:rsidR="004555A0">
        <w:tblPrEx>
          <w:tblCellMar>
            <w:top w:w="0" w:type="dxa"/>
            <w:bottom w:w="0" w:type="dxa"/>
          </w:tblCellMar>
        </w:tblPrEx>
        <w:trPr>
          <w:trHeight w:val="240"/>
        </w:trPr>
        <w:tc>
          <w:tcPr>
            <w:tcW w:w="5376" w:type="dxa"/>
            <w:shd w:val="clear" w:color="auto" w:fill="auto"/>
          </w:tcPr>
          <w:p w:rsidR="004555A0" w:rsidRDefault="004555A0">
            <w:pPr>
              <w:pStyle w:val="a5"/>
              <w:rPr>
                <w:rFonts w:hint="eastAsia"/>
                <w:lang w:val="fr-FR"/>
              </w:rPr>
            </w:pPr>
            <w:r>
              <w:rPr>
                <w:rFonts w:hint="eastAsia"/>
                <w:lang w:val="fr-FR"/>
              </w:rPr>
              <w:t>救济申请数</w:t>
            </w:r>
            <w:r>
              <w:rPr>
                <w:rFonts w:hint="eastAsia"/>
                <w:lang w:val="fr-FR"/>
              </w:rPr>
              <w:t>(</w:t>
            </w:r>
            <w:r>
              <w:rPr>
                <w:rFonts w:hint="eastAsia"/>
                <w:lang w:val="fr-FR"/>
              </w:rPr>
              <w:t>助学金，住房，</w:t>
            </w:r>
            <w:r>
              <w:rPr>
                <w:rFonts w:hint="eastAsia"/>
                <w:lang w:val="fr-FR"/>
              </w:rPr>
              <w:t>100%</w:t>
            </w:r>
            <w:r>
              <w:rPr>
                <w:rFonts w:hint="eastAsia"/>
                <w:lang w:val="fr-FR"/>
              </w:rPr>
              <w:t>免除</w:t>
            </w:r>
            <w:r>
              <w:rPr>
                <w:rFonts w:hint="eastAsia"/>
                <w:lang w:val="fr-FR"/>
              </w:rPr>
              <w:t>)</w:t>
            </w:r>
          </w:p>
        </w:tc>
        <w:tc>
          <w:tcPr>
            <w:tcW w:w="1994" w:type="dxa"/>
            <w:shd w:val="clear" w:color="auto" w:fill="auto"/>
          </w:tcPr>
          <w:p w:rsidR="004555A0" w:rsidRDefault="004555A0">
            <w:pPr>
              <w:pStyle w:val="a5"/>
              <w:ind w:right="0"/>
              <w:jc w:val="right"/>
              <w:rPr>
                <w:lang w:val="fr-FR"/>
              </w:rPr>
            </w:pPr>
            <w:r>
              <w:rPr>
                <w:lang w:val="fr-FR"/>
              </w:rPr>
              <w:t>14</w:t>
            </w:r>
          </w:p>
        </w:tc>
      </w:tr>
      <w:tr w:rsidR="004555A0">
        <w:tblPrEx>
          <w:tblCellMar>
            <w:top w:w="0" w:type="dxa"/>
            <w:bottom w:w="0" w:type="dxa"/>
          </w:tblCellMar>
        </w:tblPrEx>
        <w:trPr>
          <w:trHeight w:val="240"/>
        </w:trPr>
        <w:tc>
          <w:tcPr>
            <w:tcW w:w="5376" w:type="dxa"/>
            <w:shd w:val="clear" w:color="auto" w:fill="auto"/>
          </w:tcPr>
          <w:p w:rsidR="004555A0" w:rsidRDefault="004555A0">
            <w:pPr>
              <w:pStyle w:val="a5"/>
              <w:rPr>
                <w:rFonts w:hint="eastAsia"/>
                <w:lang w:val="fr-FR"/>
              </w:rPr>
            </w:pPr>
            <w:r>
              <w:rPr>
                <w:rFonts w:hint="eastAsia"/>
                <w:lang w:val="fr-FR"/>
              </w:rPr>
              <w:t>参加提高职业资质方案的妇女人数</w:t>
            </w:r>
          </w:p>
        </w:tc>
        <w:tc>
          <w:tcPr>
            <w:tcW w:w="1994" w:type="dxa"/>
            <w:shd w:val="clear" w:color="auto" w:fill="auto"/>
          </w:tcPr>
          <w:p w:rsidR="004555A0" w:rsidRDefault="004555A0">
            <w:pPr>
              <w:pStyle w:val="a5"/>
              <w:ind w:right="0"/>
              <w:jc w:val="right"/>
              <w:rPr>
                <w:lang w:val="fr-FR"/>
              </w:rPr>
            </w:pPr>
            <w:r>
              <w:rPr>
                <w:lang w:val="fr-FR"/>
              </w:rPr>
              <w:t>4</w:t>
            </w:r>
          </w:p>
        </w:tc>
      </w:tr>
      <w:tr w:rsidR="004555A0">
        <w:tblPrEx>
          <w:tblCellMar>
            <w:top w:w="0" w:type="dxa"/>
            <w:bottom w:w="0" w:type="dxa"/>
          </w:tblCellMar>
        </w:tblPrEx>
        <w:trPr>
          <w:trHeight w:val="240"/>
        </w:trPr>
        <w:tc>
          <w:tcPr>
            <w:tcW w:w="5376" w:type="dxa"/>
            <w:shd w:val="clear" w:color="auto" w:fill="auto"/>
          </w:tcPr>
          <w:p w:rsidR="004555A0" w:rsidRDefault="004555A0">
            <w:pPr>
              <w:pStyle w:val="a5"/>
              <w:rPr>
                <w:rFonts w:hint="eastAsia"/>
                <w:lang w:val="fr-FR"/>
              </w:rPr>
            </w:pPr>
            <w:r>
              <w:rPr>
                <w:rFonts w:hint="eastAsia"/>
                <w:lang w:val="fr-FR"/>
              </w:rPr>
              <w:t>提高职业资质方案补助金的数量</w:t>
            </w:r>
          </w:p>
        </w:tc>
        <w:tc>
          <w:tcPr>
            <w:tcW w:w="1994" w:type="dxa"/>
            <w:shd w:val="clear" w:color="auto" w:fill="auto"/>
          </w:tcPr>
          <w:p w:rsidR="004555A0" w:rsidRDefault="004555A0">
            <w:pPr>
              <w:pStyle w:val="a5"/>
              <w:ind w:right="0"/>
              <w:jc w:val="right"/>
              <w:rPr>
                <w:lang w:val="fr-FR"/>
              </w:rPr>
            </w:pPr>
            <w:r>
              <w:rPr>
                <w:lang w:val="fr-FR"/>
              </w:rPr>
              <w:t>4</w:t>
            </w:r>
          </w:p>
        </w:tc>
      </w:tr>
      <w:tr w:rsidR="004555A0">
        <w:tblPrEx>
          <w:tblCellMar>
            <w:top w:w="0" w:type="dxa"/>
            <w:bottom w:w="0" w:type="dxa"/>
          </w:tblCellMar>
        </w:tblPrEx>
        <w:trPr>
          <w:trHeight w:val="240"/>
        </w:trPr>
        <w:tc>
          <w:tcPr>
            <w:tcW w:w="5376" w:type="dxa"/>
            <w:tcBorders>
              <w:bottom w:val="single" w:sz="12" w:space="0" w:color="auto"/>
            </w:tcBorders>
            <w:shd w:val="clear" w:color="auto" w:fill="auto"/>
          </w:tcPr>
          <w:p w:rsidR="004555A0" w:rsidRDefault="004555A0">
            <w:pPr>
              <w:pStyle w:val="a5"/>
              <w:rPr>
                <w:rFonts w:hint="eastAsia"/>
                <w:lang w:val="fr-FR"/>
              </w:rPr>
            </w:pPr>
            <w:r>
              <w:rPr>
                <w:rFonts w:hint="eastAsia"/>
                <w:lang w:val="fr-FR"/>
              </w:rPr>
              <w:t>享有社会保障的妇女和儿童的人数</w:t>
            </w:r>
          </w:p>
        </w:tc>
        <w:tc>
          <w:tcPr>
            <w:tcW w:w="1994" w:type="dxa"/>
            <w:tcBorders>
              <w:bottom w:val="single" w:sz="12" w:space="0" w:color="auto"/>
            </w:tcBorders>
            <w:shd w:val="clear" w:color="auto" w:fill="auto"/>
          </w:tcPr>
          <w:p w:rsidR="004555A0" w:rsidRDefault="004555A0">
            <w:pPr>
              <w:pStyle w:val="a5"/>
              <w:ind w:right="0"/>
              <w:jc w:val="right"/>
              <w:rPr>
                <w:lang w:val="fr-FR"/>
              </w:rPr>
            </w:pPr>
            <w:r>
              <w:rPr>
                <w:lang w:val="fr-FR"/>
              </w:rPr>
              <w:t>2</w:t>
            </w:r>
          </w:p>
        </w:tc>
      </w:tr>
    </w:tbl>
    <w:p w:rsidR="004555A0" w:rsidRDefault="004555A0">
      <w:pPr>
        <w:pStyle w:val="SingleTxtGC"/>
        <w:spacing w:after="0" w:line="200" w:lineRule="exact"/>
        <w:rPr>
          <w:rFonts w:hint="eastAsia"/>
        </w:rPr>
      </w:pPr>
    </w:p>
    <w:p w:rsidR="004555A0" w:rsidRDefault="004555A0">
      <w:pPr>
        <w:pStyle w:val="SingleTxtGC"/>
        <w:rPr>
          <w:rFonts w:hint="eastAsia"/>
        </w:rPr>
      </w:pPr>
      <w:r>
        <w:rPr>
          <w:rFonts w:eastAsia="KaiTi_GB2312" w:hint="eastAsia"/>
          <w:sz w:val="19"/>
          <w:szCs w:val="19"/>
        </w:rPr>
        <w:t>资料来源：</w:t>
      </w:r>
      <w:r>
        <w:rPr>
          <w:sz w:val="19"/>
          <w:szCs w:val="19"/>
          <w:lang w:val="fr-FR"/>
        </w:rPr>
        <w:t>社会福利和家庭司活动报告</w:t>
      </w:r>
      <w:r>
        <w:rPr>
          <w:sz w:val="19"/>
          <w:szCs w:val="19"/>
          <w:lang w:val="fr-FR"/>
        </w:rPr>
        <w:t>(2007</w:t>
      </w:r>
      <w:r>
        <w:rPr>
          <w:rFonts w:hint="eastAsia"/>
          <w:sz w:val="19"/>
          <w:szCs w:val="19"/>
          <w:lang w:val="fr-FR"/>
        </w:rPr>
        <w:t>年</w:t>
      </w:r>
      <w:r>
        <w:rPr>
          <w:sz w:val="19"/>
          <w:szCs w:val="19"/>
          <w:lang w:val="fr-FR"/>
        </w:rPr>
        <w:t>)</w:t>
      </w:r>
      <w:r>
        <w:rPr>
          <w:rFonts w:hint="eastAsia"/>
          <w:sz w:val="19"/>
          <w:szCs w:val="19"/>
          <w:lang w:val="fr-FR"/>
        </w:rPr>
        <w:t>。</w:t>
      </w:r>
    </w:p>
    <w:p w:rsidR="004555A0" w:rsidRDefault="004555A0">
      <w:pPr>
        <w:pStyle w:val="H4G"/>
        <w:rPr>
          <w:rFonts w:eastAsia="KaiTi_GB2312" w:hint="eastAsia"/>
          <w:i w:val="0"/>
          <w:sz w:val="21"/>
          <w:lang w:val="fr-FR" w:eastAsia="zh-CN"/>
        </w:rPr>
      </w:pPr>
      <w:bookmarkStart w:id="101" w:name="_Toc279151090"/>
      <w:bookmarkStart w:id="102" w:name="_Toc300830905"/>
      <w:r>
        <w:rPr>
          <w:rFonts w:eastAsia="KaiTi_GB2312"/>
          <w:i w:val="0"/>
          <w:sz w:val="21"/>
          <w:lang w:val="fr-FR" w:eastAsia="zh-CN"/>
        </w:rPr>
        <w:tab/>
      </w:r>
      <w:r>
        <w:rPr>
          <w:rFonts w:eastAsia="KaiTi_GB2312"/>
          <w:i w:val="0"/>
          <w:sz w:val="21"/>
          <w:lang w:val="fr-FR" w:eastAsia="zh-CN"/>
        </w:rPr>
        <w:tab/>
      </w:r>
      <w:bookmarkEnd w:id="101"/>
      <w:bookmarkEnd w:id="102"/>
      <w:r>
        <w:rPr>
          <w:rFonts w:eastAsia="KaiTi_GB2312" w:hint="eastAsia"/>
          <w:i w:val="0"/>
          <w:sz w:val="21"/>
          <w:lang w:val="fr-FR" w:eastAsia="zh-CN"/>
        </w:rPr>
        <w:t>收集和监测数据方案</w:t>
      </w:r>
    </w:p>
    <w:p w:rsidR="004555A0" w:rsidRDefault="004555A0">
      <w:pPr>
        <w:pStyle w:val="SingleTxtGC"/>
        <w:rPr>
          <w:rFonts w:hint="eastAsia"/>
          <w:lang w:val="fr-FR"/>
        </w:rPr>
      </w:pPr>
      <w:r>
        <w:rPr>
          <w:lang w:val="fr-FR"/>
        </w:rPr>
        <w:t>129.</w:t>
      </w:r>
      <w:r>
        <w:rPr>
          <w:rFonts w:hint="eastAsia"/>
          <w:lang w:val="fr-FR"/>
        </w:rPr>
        <w:t xml:space="preserve">  </w:t>
      </w:r>
      <w:r>
        <w:rPr>
          <w:rFonts w:hint="eastAsia"/>
          <w:lang w:val="fr-FR"/>
        </w:rPr>
        <w:t>为了了解安道尔家庭暴力的实际发生率，政府受</w:t>
      </w:r>
      <w:r>
        <w:rPr>
          <w:rFonts w:hint="eastAsia"/>
          <w:lang w:val="fr-FR"/>
        </w:rPr>
        <w:t>2002</w:t>
      </w:r>
      <w:r>
        <w:rPr>
          <w:rFonts w:hint="eastAsia"/>
          <w:lang w:val="fr-FR"/>
        </w:rPr>
        <w:t>年编制的统计指南启发，制定了一个收集数据的信息方案，以便了解数据概况和所采取的行动，所有利用该方案的人员都要对受害者数据保密。</w:t>
      </w:r>
    </w:p>
    <w:p w:rsidR="004555A0" w:rsidRDefault="004555A0">
      <w:pPr>
        <w:pStyle w:val="SingleTxtGC"/>
        <w:rPr>
          <w:rFonts w:hint="eastAsia"/>
          <w:lang w:val="fr-FR"/>
        </w:rPr>
      </w:pPr>
      <w:r>
        <w:rPr>
          <w:lang w:val="fr-FR"/>
        </w:rPr>
        <w:t>130.</w:t>
      </w:r>
      <w:r>
        <w:rPr>
          <w:rFonts w:hint="eastAsia"/>
          <w:lang w:val="fr-FR"/>
        </w:rPr>
        <w:t xml:space="preserve">  2008</w:t>
      </w:r>
      <w:r>
        <w:rPr>
          <w:rFonts w:hint="eastAsia"/>
          <w:lang w:val="fr-FR"/>
        </w:rPr>
        <w:t>年计划设立一个有社会指标的家庭暴力观察站，以评估问题的发展、政府投入的资源、实施的方案和行动以及取得的成果。该观察站将是与安道尔研究院社会学研究中心</w:t>
      </w:r>
      <w:r>
        <w:rPr>
          <w:rFonts w:hint="eastAsia"/>
          <w:lang w:val="fr-FR"/>
        </w:rPr>
        <w:t>(CRES)</w:t>
      </w:r>
      <w:r>
        <w:rPr>
          <w:rFonts w:hint="eastAsia"/>
          <w:lang w:val="fr-FR"/>
        </w:rPr>
        <w:t>共同设计和创立的社会观察站的一部分。</w:t>
      </w:r>
    </w:p>
    <w:p w:rsidR="004555A0" w:rsidRDefault="004555A0">
      <w:pPr>
        <w:pStyle w:val="HChGC"/>
        <w:rPr>
          <w:rFonts w:hint="eastAsia"/>
          <w:lang w:val="fr-FR"/>
        </w:rPr>
      </w:pPr>
      <w:bookmarkStart w:id="103" w:name="_Toc279151091"/>
      <w:bookmarkStart w:id="104" w:name="_Toc300830906"/>
      <w:r>
        <w:rPr>
          <w:lang w:val="fr-FR"/>
        </w:rPr>
        <w:tab/>
      </w:r>
      <w:r>
        <w:rPr>
          <w:rFonts w:hint="eastAsia"/>
          <w:lang w:val="fr-FR"/>
        </w:rPr>
        <w:t>十二</w:t>
      </w:r>
      <w:r>
        <w:rPr>
          <w:lang w:val="fr-FR"/>
        </w:rPr>
        <w:t>.</w:t>
      </w:r>
      <w:r>
        <w:rPr>
          <w:lang w:val="fr-FR"/>
        </w:rPr>
        <w:tab/>
      </w:r>
      <w:bookmarkEnd w:id="103"/>
      <w:bookmarkEnd w:id="104"/>
      <w:r>
        <w:rPr>
          <w:rFonts w:hint="eastAsia"/>
          <w:lang w:val="fr-FR"/>
        </w:rPr>
        <w:t>消除对妇女的一切形式歧视</w:t>
      </w:r>
    </w:p>
    <w:p w:rsidR="004555A0" w:rsidRDefault="004555A0">
      <w:pPr>
        <w:pStyle w:val="SingleTxtGC"/>
        <w:rPr>
          <w:lang w:val="fr-FR"/>
        </w:rPr>
      </w:pPr>
      <w:r>
        <w:rPr>
          <w:lang w:val="fr-FR"/>
        </w:rPr>
        <w:t>131.</w:t>
      </w:r>
      <w:r>
        <w:rPr>
          <w:rFonts w:hint="eastAsia"/>
          <w:lang w:val="fr-FR"/>
        </w:rPr>
        <w:t xml:space="preserve">  </w:t>
      </w:r>
      <w:r>
        <w:rPr>
          <w:lang w:val="fr-FR"/>
        </w:rPr>
        <w:t>Llei 9/2005 qualificada del Codi penal(</w:t>
      </w:r>
      <w:smartTag w:uri="urn:schemas-microsoft-com:office:smarttags" w:element="chsdate">
        <w:smartTagPr>
          <w:attr w:name="IsROCDate" w:val="False"/>
          <w:attr w:name="IsLunarDate" w:val="False"/>
          <w:attr w:name="Day" w:val="21"/>
          <w:attr w:name="Month" w:val="2"/>
          <w:attr w:name="Year" w:val="2005"/>
        </w:smartTagPr>
        <w:r>
          <w:rPr>
            <w:rFonts w:hint="eastAsia"/>
            <w:lang w:val="fr-FR"/>
          </w:rPr>
          <w:t>2005</w:t>
        </w:r>
        <w:r>
          <w:rPr>
            <w:rFonts w:hint="eastAsia"/>
            <w:lang w:val="fr-FR"/>
          </w:rPr>
          <w:t>年</w:t>
        </w:r>
        <w:r>
          <w:rPr>
            <w:rFonts w:hint="eastAsia"/>
            <w:lang w:val="fr-FR"/>
          </w:rPr>
          <w:t>2</w:t>
        </w:r>
        <w:r>
          <w:rPr>
            <w:rFonts w:hint="eastAsia"/>
            <w:lang w:val="fr-FR"/>
          </w:rPr>
          <w:t>月</w:t>
        </w:r>
        <w:r>
          <w:rPr>
            <w:rFonts w:hint="eastAsia"/>
            <w:lang w:val="fr-FR"/>
          </w:rPr>
          <w:t>21</w:t>
        </w:r>
        <w:r>
          <w:rPr>
            <w:rFonts w:hint="eastAsia"/>
            <w:lang w:val="fr-FR"/>
          </w:rPr>
          <w:t>日</w:t>
        </w:r>
      </w:smartTag>
      <w:r>
        <w:rPr>
          <w:rFonts w:hint="eastAsia"/>
          <w:lang w:val="fr-FR"/>
        </w:rPr>
        <w:t>关于《刑法典》的第</w:t>
      </w:r>
      <w:r>
        <w:rPr>
          <w:lang w:val="fr-FR"/>
        </w:rPr>
        <w:t>9/2005</w:t>
      </w:r>
      <w:r>
        <w:rPr>
          <w:rFonts w:hint="eastAsia"/>
          <w:lang w:val="fr-FR"/>
        </w:rPr>
        <w:t>号法律</w:t>
      </w:r>
      <w:r>
        <w:rPr>
          <w:rFonts w:hint="eastAsia"/>
          <w:lang w:val="fr-FR"/>
        </w:rPr>
        <w:t>)</w:t>
      </w:r>
      <w:r>
        <w:rPr>
          <w:rFonts w:hint="eastAsia"/>
          <w:lang w:val="fr-FR"/>
        </w:rPr>
        <w:t>没有明确给贩运妇女的行为划定类别也没有使用“贩运妇女罪”这一特定术语。没有给贩运妇女罪或更广泛的贩运人口罪明确归类并不意味着犯罪者可以免除刑事责任，因为该罪行还包含奴役和监禁罪，《刑法典》第</w:t>
      </w:r>
      <w:r>
        <w:rPr>
          <w:rFonts w:hint="eastAsia"/>
          <w:lang w:val="fr-FR"/>
        </w:rPr>
        <w:t>134</w:t>
      </w:r>
      <w:r>
        <w:rPr>
          <w:rFonts w:hint="eastAsia"/>
          <w:lang w:val="fr-FR"/>
        </w:rPr>
        <w:t>和</w:t>
      </w:r>
      <w:r>
        <w:rPr>
          <w:rFonts w:hint="eastAsia"/>
          <w:lang w:val="fr-FR"/>
        </w:rPr>
        <w:t>135</w:t>
      </w:r>
      <w:r>
        <w:rPr>
          <w:rFonts w:hint="eastAsia"/>
          <w:lang w:val="fr-FR"/>
        </w:rPr>
        <w:t>条分别对这两种罪行进行了归类，并分别处以</w:t>
      </w:r>
      <w:r>
        <w:rPr>
          <w:rFonts w:hint="eastAsia"/>
          <w:lang w:val="fr-FR"/>
        </w:rPr>
        <w:t>4</w:t>
      </w:r>
      <w:r>
        <w:rPr>
          <w:rFonts w:hint="eastAsia"/>
          <w:lang w:val="fr-FR"/>
        </w:rPr>
        <w:t>至</w:t>
      </w:r>
      <w:r>
        <w:rPr>
          <w:rFonts w:hint="eastAsia"/>
          <w:lang w:val="fr-FR"/>
        </w:rPr>
        <w:t>12</w:t>
      </w:r>
      <w:r>
        <w:rPr>
          <w:rFonts w:hint="eastAsia"/>
          <w:lang w:val="fr-FR"/>
        </w:rPr>
        <w:t>年监禁和</w:t>
      </w:r>
      <w:r>
        <w:rPr>
          <w:rFonts w:hint="eastAsia"/>
          <w:lang w:val="fr-FR"/>
        </w:rPr>
        <w:t>5</w:t>
      </w:r>
      <w:r>
        <w:rPr>
          <w:rFonts w:hint="eastAsia"/>
          <w:lang w:val="fr-FR"/>
        </w:rPr>
        <w:t>至</w:t>
      </w:r>
      <w:r>
        <w:rPr>
          <w:rFonts w:hint="eastAsia"/>
          <w:lang w:val="fr-FR"/>
        </w:rPr>
        <w:t>10</w:t>
      </w:r>
      <w:r>
        <w:rPr>
          <w:rFonts w:hint="eastAsia"/>
          <w:lang w:val="fr-FR"/>
        </w:rPr>
        <w:t>年监禁。</w:t>
      </w:r>
    </w:p>
    <w:p w:rsidR="004555A0" w:rsidRDefault="004555A0">
      <w:pPr>
        <w:pStyle w:val="SingleTxtGC"/>
        <w:rPr>
          <w:rFonts w:hint="eastAsia"/>
          <w:lang w:val="fr-FR"/>
        </w:rPr>
      </w:pPr>
      <w:r>
        <w:rPr>
          <w:lang w:val="fr-FR"/>
        </w:rPr>
        <w:t>132.</w:t>
      </w:r>
      <w:r>
        <w:rPr>
          <w:rFonts w:hint="eastAsia"/>
          <w:lang w:val="fr-FR"/>
        </w:rPr>
        <w:t xml:space="preserve">  </w:t>
      </w:r>
      <w:r>
        <w:rPr>
          <w:rFonts w:hint="eastAsia"/>
          <w:lang w:val="fr-FR"/>
        </w:rPr>
        <w:t>此外，《刑法典》第</w:t>
      </w:r>
      <w:r>
        <w:rPr>
          <w:rFonts w:hint="eastAsia"/>
          <w:lang w:val="fr-FR"/>
        </w:rPr>
        <w:t>252</w:t>
      </w:r>
      <w:r>
        <w:rPr>
          <w:rFonts w:hint="eastAsia"/>
          <w:lang w:val="fr-FR"/>
        </w:rPr>
        <w:t>条规定以剥削劳动为目的贩运人口要处以</w:t>
      </w:r>
      <w:r>
        <w:rPr>
          <w:rFonts w:hint="eastAsia"/>
          <w:lang w:val="fr-FR"/>
        </w:rPr>
        <w:t>2</w:t>
      </w:r>
      <w:r>
        <w:rPr>
          <w:rFonts w:hint="eastAsia"/>
          <w:lang w:val="fr-FR"/>
        </w:rPr>
        <w:t>年监禁和最高</w:t>
      </w:r>
      <w:r>
        <w:rPr>
          <w:rFonts w:hint="eastAsia"/>
          <w:lang w:val="fr-FR"/>
        </w:rPr>
        <w:t>180,000</w:t>
      </w:r>
      <w:r>
        <w:rPr>
          <w:rFonts w:hint="eastAsia"/>
          <w:lang w:val="fr-FR"/>
        </w:rPr>
        <w:t>欧元</w:t>
      </w:r>
      <w:r>
        <w:rPr>
          <w:rFonts w:hint="eastAsia"/>
          <w:lang w:val="fr-FR"/>
        </w:rPr>
        <w:t>(</w:t>
      </w:r>
      <w:r>
        <w:rPr>
          <w:rFonts w:hint="eastAsia"/>
          <w:lang w:val="fr-FR"/>
        </w:rPr>
        <w:t>最严重的情况</w:t>
      </w:r>
      <w:r>
        <w:rPr>
          <w:rFonts w:hint="eastAsia"/>
          <w:lang w:val="fr-FR"/>
        </w:rPr>
        <w:t>)</w:t>
      </w:r>
      <w:r>
        <w:rPr>
          <w:rFonts w:hint="eastAsia"/>
          <w:lang w:val="fr-FR"/>
        </w:rPr>
        <w:t>的罚金。</w:t>
      </w:r>
    </w:p>
    <w:p w:rsidR="004555A0" w:rsidRDefault="004555A0">
      <w:pPr>
        <w:pStyle w:val="H1GC"/>
        <w:rPr>
          <w:rFonts w:hint="eastAsia"/>
          <w:lang w:val="fr-FR"/>
        </w:rPr>
      </w:pPr>
      <w:bookmarkStart w:id="105" w:name="_Toc279151092"/>
      <w:bookmarkStart w:id="106" w:name="_Toc300830907"/>
      <w:r>
        <w:rPr>
          <w:lang w:val="fr-FR"/>
        </w:rPr>
        <w:tab/>
        <w:t>A.</w:t>
      </w:r>
      <w:r>
        <w:rPr>
          <w:lang w:val="fr-FR"/>
        </w:rPr>
        <w:tab/>
      </w:r>
      <w:bookmarkEnd w:id="105"/>
      <w:bookmarkEnd w:id="106"/>
      <w:r>
        <w:rPr>
          <w:rFonts w:hint="eastAsia"/>
          <w:lang w:val="fr-FR"/>
        </w:rPr>
        <w:t>与卖淫有关的犯罪</w:t>
      </w:r>
    </w:p>
    <w:p w:rsidR="004555A0" w:rsidRDefault="004555A0">
      <w:pPr>
        <w:pStyle w:val="SingleTxtGC"/>
        <w:rPr>
          <w:rFonts w:hint="eastAsia"/>
          <w:lang w:val="fr-FR"/>
        </w:rPr>
      </w:pPr>
      <w:r>
        <w:rPr>
          <w:lang w:val="fr-FR"/>
        </w:rPr>
        <w:t>133.</w:t>
      </w:r>
      <w:r>
        <w:rPr>
          <w:rFonts w:hint="eastAsia"/>
          <w:lang w:val="fr-FR"/>
        </w:rPr>
        <w:t xml:space="preserve">  </w:t>
      </w:r>
      <w:r>
        <w:rPr>
          <w:rFonts w:hint="eastAsia"/>
          <w:lang w:val="fr-FR"/>
        </w:rPr>
        <w:t>现行《安道尔刑法典》有整整一章涉及与卖淫有关的犯罪。《刑法典》第</w:t>
      </w:r>
      <w:r>
        <w:rPr>
          <w:rFonts w:hint="eastAsia"/>
          <w:lang w:val="fr-FR"/>
        </w:rPr>
        <w:t>150</w:t>
      </w:r>
      <w:r>
        <w:rPr>
          <w:rFonts w:hint="eastAsia"/>
          <w:lang w:val="fr-FR"/>
        </w:rPr>
        <w:t>至</w:t>
      </w:r>
      <w:r>
        <w:rPr>
          <w:rFonts w:hint="eastAsia"/>
          <w:lang w:val="fr-FR"/>
        </w:rPr>
        <w:t>153</w:t>
      </w:r>
      <w:r>
        <w:rPr>
          <w:rFonts w:hint="eastAsia"/>
          <w:lang w:val="fr-FR"/>
        </w:rPr>
        <w:t>条禁止与卖淫有关的各种行为。例如，管理或资助卖淫场所的人，鼓励、便利或支持卖淫的人，利用暴力或恐吓、不得已的情况、优越性或欺骗手段唆使他人卖淫的人被认定有罪。</w:t>
      </w:r>
    </w:p>
    <w:p w:rsidR="004555A0" w:rsidRDefault="004555A0">
      <w:pPr>
        <w:pStyle w:val="SingleTxtGC"/>
        <w:rPr>
          <w:rFonts w:hint="eastAsia"/>
          <w:lang w:val="fr-FR"/>
        </w:rPr>
      </w:pPr>
      <w:r>
        <w:rPr>
          <w:lang w:val="fr-FR"/>
        </w:rPr>
        <w:t>134.</w:t>
      </w:r>
      <w:r>
        <w:rPr>
          <w:rFonts w:hint="eastAsia"/>
          <w:lang w:val="fr-FR"/>
        </w:rPr>
        <w:t xml:space="preserve">  </w:t>
      </w:r>
      <w:r>
        <w:rPr>
          <w:rFonts w:hint="eastAsia"/>
          <w:lang w:val="fr-FR"/>
        </w:rPr>
        <w:t>至于安道尔公民的政治权利，《宪法》第</w:t>
      </w:r>
      <w:r>
        <w:rPr>
          <w:rFonts w:hint="eastAsia"/>
          <w:lang w:val="fr-FR"/>
        </w:rPr>
        <w:t>24</w:t>
      </w:r>
      <w:r>
        <w:rPr>
          <w:rFonts w:hint="eastAsia"/>
          <w:lang w:val="fr-FR"/>
        </w:rPr>
        <w:t>条保障“所有安道尔成年人，在没有被剥夺权利的情况下，享有投票权”。</w:t>
      </w:r>
    </w:p>
    <w:p w:rsidR="004555A0" w:rsidRDefault="004555A0">
      <w:pPr>
        <w:pStyle w:val="SingleTxtGC"/>
        <w:rPr>
          <w:rFonts w:hint="eastAsia"/>
          <w:lang w:val="fr-FR"/>
        </w:rPr>
      </w:pPr>
      <w:r>
        <w:rPr>
          <w:lang w:val="fr-FR"/>
        </w:rPr>
        <w:t>135.</w:t>
      </w:r>
      <w:r>
        <w:rPr>
          <w:rFonts w:hint="eastAsia"/>
          <w:lang w:val="fr-FR"/>
        </w:rPr>
        <w:t xml:space="preserve">  </w:t>
      </w:r>
      <w:r>
        <w:rPr>
          <w:rFonts w:hint="eastAsia"/>
          <w:lang w:val="fr-FR"/>
        </w:rPr>
        <w:t>这一平等原则在议会</w:t>
      </w:r>
      <w:smartTag w:uri="urn:schemas-microsoft-com:office:smarttags" w:element="chsdate">
        <w:smartTagPr>
          <w:attr w:name="IsROCDate" w:val="False"/>
          <w:attr w:name="IsLunarDate" w:val="False"/>
          <w:attr w:name="Day" w:val="2"/>
          <w:attr w:name="Month" w:val="9"/>
          <w:attr w:name="Year" w:val="1993"/>
        </w:smartTagPr>
        <w:r>
          <w:rPr>
            <w:rFonts w:hint="eastAsia"/>
            <w:lang w:val="fr-FR"/>
          </w:rPr>
          <w:t>1993</w:t>
        </w:r>
        <w:r>
          <w:rPr>
            <w:rFonts w:hint="eastAsia"/>
            <w:lang w:val="fr-FR"/>
          </w:rPr>
          <w:t>年</w:t>
        </w:r>
        <w:r>
          <w:rPr>
            <w:rFonts w:hint="eastAsia"/>
            <w:lang w:val="fr-FR"/>
          </w:rPr>
          <w:t>9</w:t>
        </w:r>
        <w:r>
          <w:rPr>
            <w:rFonts w:hint="eastAsia"/>
            <w:lang w:val="fr-FR"/>
          </w:rPr>
          <w:t>月</w:t>
        </w:r>
        <w:r>
          <w:rPr>
            <w:rFonts w:hint="eastAsia"/>
            <w:lang w:val="fr-FR"/>
          </w:rPr>
          <w:t>2</w:t>
        </w:r>
        <w:r>
          <w:rPr>
            <w:rFonts w:hint="eastAsia"/>
            <w:lang w:val="fr-FR"/>
          </w:rPr>
          <w:t>日</w:t>
        </w:r>
      </w:smartTag>
      <w:r>
        <w:rPr>
          <w:rFonts w:hint="eastAsia"/>
          <w:lang w:val="fr-FR"/>
        </w:rPr>
        <w:t>和</w:t>
      </w:r>
      <w:r>
        <w:rPr>
          <w:rFonts w:hint="eastAsia"/>
          <w:lang w:val="fr-FR"/>
        </w:rPr>
        <w:t>3</w:t>
      </w:r>
      <w:r>
        <w:rPr>
          <w:rFonts w:hint="eastAsia"/>
          <w:lang w:val="fr-FR"/>
        </w:rPr>
        <w:t>日批准的</w:t>
      </w:r>
      <w:r>
        <w:rPr>
          <w:lang w:val="fr-FR"/>
        </w:rPr>
        <w:t>Llei qualificada del règim electoral i del referèndum(</w:t>
      </w:r>
      <w:r>
        <w:rPr>
          <w:rFonts w:hint="eastAsia"/>
          <w:lang w:val="fr-FR"/>
        </w:rPr>
        <w:t>关于选举制度和全民公决的法律</w:t>
      </w:r>
      <w:r>
        <w:rPr>
          <w:rFonts w:hint="eastAsia"/>
          <w:lang w:val="fr-FR"/>
        </w:rPr>
        <w:t>)</w:t>
      </w:r>
      <w:r>
        <w:rPr>
          <w:rFonts w:hint="eastAsia"/>
          <w:lang w:val="fr-FR"/>
        </w:rPr>
        <w:t>中得到发展。事实上，该法律第</w:t>
      </w:r>
      <w:r>
        <w:rPr>
          <w:rFonts w:hint="eastAsia"/>
          <w:lang w:val="fr-FR"/>
        </w:rPr>
        <w:t>1</w:t>
      </w:r>
      <w:r>
        <w:rPr>
          <w:rFonts w:hint="eastAsia"/>
          <w:lang w:val="fr-FR"/>
        </w:rPr>
        <w:t>和</w:t>
      </w:r>
      <w:r>
        <w:rPr>
          <w:rFonts w:hint="eastAsia"/>
          <w:lang w:val="fr-FR"/>
        </w:rPr>
        <w:t>15</w:t>
      </w:r>
      <w:r>
        <w:rPr>
          <w:rFonts w:hint="eastAsia"/>
          <w:lang w:val="fr-FR"/>
        </w:rPr>
        <w:t>条分别规定了投票权方面的平等和被选举资格方面的平等。</w:t>
      </w:r>
    </w:p>
    <w:p w:rsidR="004555A0" w:rsidRDefault="004555A0">
      <w:pPr>
        <w:pStyle w:val="H1GC"/>
        <w:rPr>
          <w:lang w:val="fr-FR"/>
        </w:rPr>
      </w:pPr>
      <w:bookmarkStart w:id="107" w:name="_Toc279151093"/>
      <w:bookmarkStart w:id="108" w:name="_Toc300830908"/>
      <w:r>
        <w:rPr>
          <w:lang w:val="fr-FR"/>
        </w:rPr>
        <w:tab/>
        <w:t>B.</w:t>
      </w:r>
      <w:r>
        <w:rPr>
          <w:lang w:val="fr-FR"/>
        </w:rPr>
        <w:tab/>
      </w:r>
      <w:r>
        <w:rPr>
          <w:rFonts w:hint="eastAsia"/>
          <w:lang w:val="fr-FR"/>
        </w:rPr>
        <w:t>公民权利和政治权利国际公约</w:t>
      </w:r>
      <w:bookmarkEnd w:id="107"/>
      <w:bookmarkEnd w:id="108"/>
    </w:p>
    <w:p w:rsidR="004555A0" w:rsidRDefault="004555A0">
      <w:pPr>
        <w:pStyle w:val="SingleTxtGC"/>
        <w:rPr>
          <w:lang w:val="fr-FR"/>
        </w:rPr>
      </w:pPr>
      <w:r>
        <w:rPr>
          <w:lang w:val="fr-FR"/>
        </w:rPr>
        <w:t>136.</w:t>
      </w:r>
      <w:r>
        <w:rPr>
          <w:rFonts w:hint="eastAsia"/>
          <w:lang w:val="fr-FR"/>
        </w:rPr>
        <w:t xml:space="preserve">  </w:t>
      </w:r>
      <w:r>
        <w:rPr>
          <w:rFonts w:hint="eastAsia"/>
          <w:lang w:val="fr-FR"/>
        </w:rPr>
        <w:t>正如初次报告中指出的，没有任何条例或法律条款禁止或限制妇女参与国家政治生活。安道尔妇女在</w:t>
      </w:r>
      <w:r>
        <w:rPr>
          <w:rFonts w:hint="eastAsia"/>
          <w:lang w:val="fr-FR"/>
        </w:rPr>
        <w:t>1973</w:t>
      </w:r>
      <w:r>
        <w:rPr>
          <w:rFonts w:hint="eastAsia"/>
          <w:lang w:val="fr-FR"/>
        </w:rPr>
        <w:t>年获得了投票权。</w:t>
      </w:r>
    </w:p>
    <w:p w:rsidR="004555A0" w:rsidRDefault="004555A0">
      <w:pPr>
        <w:pStyle w:val="SingleTxtGC"/>
        <w:rPr>
          <w:rFonts w:eastAsia="SimHei"/>
          <w:lang w:val="fr-FR"/>
        </w:rPr>
      </w:pPr>
      <w:r>
        <w:rPr>
          <w:lang w:val="fr-FR"/>
        </w:rPr>
        <w:br w:type="page"/>
      </w:r>
      <w:r>
        <w:rPr>
          <w:lang w:val="fr-FR"/>
        </w:rPr>
        <w:t>表</w:t>
      </w:r>
      <w:r>
        <w:rPr>
          <w:lang w:val="fr-FR"/>
        </w:rPr>
        <w:t>18</w:t>
      </w:r>
      <w:r>
        <w:rPr>
          <w:rFonts w:hint="eastAsia"/>
          <w:lang w:val="fr-FR"/>
        </w:rPr>
        <w:br/>
      </w:r>
      <w:r>
        <w:rPr>
          <w:rFonts w:eastAsia="SimHei" w:hint="eastAsia"/>
          <w:lang w:val="fr-FR"/>
        </w:rPr>
        <w:t>按城市和性别列示的选民的构成</w:t>
      </w:r>
      <w:r>
        <w:rPr>
          <w:rFonts w:eastAsia="SimHei"/>
          <w:lang w:val="fr-FR"/>
        </w:rPr>
        <w:t>(</w:t>
      </w:r>
      <w:r>
        <w:rPr>
          <w:rFonts w:eastAsia="SimHei" w:hint="eastAsia"/>
          <w:lang w:val="fr-FR"/>
        </w:rPr>
        <w:t>市镇选举和国家选举</w:t>
      </w:r>
      <w:r>
        <w:rPr>
          <w:rFonts w:eastAsia="SimHei"/>
          <w:lang w:val="fr-FR"/>
        </w:rPr>
        <w:t>)</w:t>
      </w:r>
    </w:p>
    <w:tbl>
      <w:tblPr>
        <w:tblW w:w="7370" w:type="dxa"/>
        <w:tblInd w:w="1134" w:type="dxa"/>
        <w:tblCellMar>
          <w:left w:w="0" w:type="dxa"/>
          <w:right w:w="0" w:type="dxa"/>
        </w:tblCellMar>
        <w:tblLook w:val="00A7" w:firstRow="1" w:lastRow="0" w:firstColumn="1" w:lastColumn="0" w:noHBand="0" w:noVBand="0"/>
      </w:tblPr>
      <w:tblGrid>
        <w:gridCol w:w="1833"/>
        <w:gridCol w:w="590"/>
        <w:gridCol w:w="590"/>
        <w:gridCol w:w="613"/>
        <w:gridCol w:w="796"/>
        <w:gridCol w:w="737"/>
        <w:gridCol w:w="737"/>
        <w:gridCol w:w="737"/>
        <w:gridCol w:w="737"/>
      </w:tblGrid>
      <w:tr w:rsidR="004555A0">
        <w:trPr>
          <w:cantSplit/>
          <w:trHeight w:val="240"/>
          <w:tblHeader/>
        </w:trPr>
        <w:tc>
          <w:tcPr>
            <w:tcW w:w="1833" w:type="dxa"/>
            <w:vMerge w:val="restart"/>
            <w:tcBorders>
              <w:top w:val="single" w:sz="4" w:space="0" w:color="auto"/>
              <w:bottom w:val="single" w:sz="12" w:space="0" w:color="auto"/>
            </w:tcBorders>
            <w:shd w:val="clear" w:color="auto" w:fill="auto"/>
            <w:vAlign w:val="bottom"/>
          </w:tcPr>
          <w:p w:rsidR="004555A0" w:rsidRDefault="004555A0">
            <w:pPr>
              <w:pStyle w:val="a0"/>
              <w:ind w:right="0"/>
              <w:rPr>
                <w:lang w:val="fr-FR"/>
              </w:rPr>
            </w:pPr>
          </w:p>
        </w:tc>
        <w:tc>
          <w:tcPr>
            <w:tcW w:w="2589" w:type="dxa"/>
            <w:gridSpan w:val="4"/>
            <w:tcBorders>
              <w:top w:val="single" w:sz="4" w:space="0" w:color="auto"/>
              <w:bottom w:val="single" w:sz="6" w:space="0" w:color="auto"/>
              <w:right w:val="single" w:sz="24" w:space="0" w:color="FFFFFF"/>
            </w:tcBorders>
            <w:shd w:val="clear" w:color="auto" w:fill="auto"/>
            <w:vAlign w:val="bottom"/>
          </w:tcPr>
          <w:p w:rsidR="004555A0" w:rsidRDefault="004555A0">
            <w:pPr>
              <w:pStyle w:val="a0"/>
              <w:ind w:right="0"/>
              <w:jc w:val="center"/>
              <w:rPr>
                <w:rFonts w:hint="eastAsia"/>
                <w:lang w:val="fr-FR"/>
              </w:rPr>
            </w:pPr>
            <w:r>
              <w:rPr>
                <w:rFonts w:hint="eastAsia"/>
                <w:lang w:val="fr-FR"/>
              </w:rPr>
              <w:t>市镇选举</w:t>
            </w:r>
          </w:p>
        </w:tc>
        <w:tc>
          <w:tcPr>
            <w:tcW w:w="2948" w:type="dxa"/>
            <w:gridSpan w:val="4"/>
            <w:tcBorders>
              <w:top w:val="single" w:sz="4" w:space="0" w:color="auto"/>
              <w:left w:val="single" w:sz="24" w:space="0" w:color="FFFFFF"/>
              <w:bottom w:val="single" w:sz="6" w:space="0" w:color="auto"/>
            </w:tcBorders>
            <w:shd w:val="clear" w:color="auto" w:fill="auto"/>
            <w:vAlign w:val="bottom"/>
          </w:tcPr>
          <w:p w:rsidR="004555A0" w:rsidRDefault="004555A0">
            <w:pPr>
              <w:pStyle w:val="a0"/>
              <w:ind w:right="0"/>
              <w:jc w:val="center"/>
              <w:rPr>
                <w:rFonts w:hint="eastAsia"/>
                <w:lang w:val="fr-FR"/>
              </w:rPr>
            </w:pPr>
            <w:r>
              <w:rPr>
                <w:rFonts w:hint="eastAsia"/>
                <w:lang w:val="fr-FR"/>
              </w:rPr>
              <w:t>国家选举</w:t>
            </w:r>
          </w:p>
        </w:tc>
      </w:tr>
      <w:tr w:rsidR="004555A0">
        <w:trPr>
          <w:cantSplit/>
          <w:trHeight w:val="240"/>
          <w:tblHeader/>
        </w:trPr>
        <w:tc>
          <w:tcPr>
            <w:tcW w:w="1833" w:type="dxa"/>
            <w:vMerge/>
            <w:tcBorders>
              <w:top w:val="single" w:sz="12" w:space="0" w:color="auto"/>
              <w:bottom w:val="single" w:sz="12" w:space="0" w:color="auto"/>
            </w:tcBorders>
            <w:shd w:val="clear" w:color="auto" w:fill="auto"/>
          </w:tcPr>
          <w:p w:rsidR="004555A0" w:rsidRDefault="004555A0">
            <w:pPr>
              <w:pStyle w:val="a5"/>
              <w:rPr>
                <w:lang w:val="fr-FR"/>
              </w:rPr>
            </w:pPr>
          </w:p>
        </w:tc>
        <w:tc>
          <w:tcPr>
            <w:tcW w:w="1180" w:type="dxa"/>
            <w:gridSpan w:val="2"/>
            <w:tcBorders>
              <w:top w:val="single" w:sz="6" w:space="0" w:color="auto"/>
              <w:bottom w:val="single" w:sz="6" w:space="0" w:color="auto"/>
              <w:right w:val="single" w:sz="24" w:space="0" w:color="FFFFFF"/>
            </w:tcBorders>
            <w:shd w:val="clear" w:color="auto" w:fill="auto"/>
          </w:tcPr>
          <w:p w:rsidR="004555A0" w:rsidRDefault="004555A0">
            <w:pPr>
              <w:pStyle w:val="a0"/>
              <w:ind w:right="0"/>
              <w:jc w:val="center"/>
              <w:rPr>
                <w:rFonts w:hint="eastAsia"/>
                <w:lang w:val="fr-FR"/>
              </w:rPr>
            </w:pPr>
            <w:r>
              <w:rPr>
                <w:lang w:val="fr-FR"/>
              </w:rPr>
              <w:t>1999</w:t>
            </w:r>
            <w:r>
              <w:rPr>
                <w:rFonts w:hint="eastAsia"/>
                <w:lang w:val="fr-FR"/>
              </w:rPr>
              <w:t>年</w:t>
            </w:r>
          </w:p>
        </w:tc>
        <w:tc>
          <w:tcPr>
            <w:tcW w:w="1409" w:type="dxa"/>
            <w:gridSpan w:val="2"/>
            <w:tcBorders>
              <w:top w:val="single" w:sz="6" w:space="0" w:color="auto"/>
              <w:left w:val="single" w:sz="24" w:space="0" w:color="FFFFFF"/>
              <w:bottom w:val="single" w:sz="6" w:space="0" w:color="auto"/>
              <w:right w:val="single" w:sz="24" w:space="0" w:color="FFFFFF"/>
            </w:tcBorders>
            <w:shd w:val="clear" w:color="auto" w:fill="auto"/>
          </w:tcPr>
          <w:p w:rsidR="004555A0" w:rsidRDefault="004555A0">
            <w:pPr>
              <w:pStyle w:val="a0"/>
              <w:ind w:right="0"/>
              <w:jc w:val="center"/>
              <w:rPr>
                <w:lang w:val="fr-FR"/>
              </w:rPr>
            </w:pPr>
            <w:r>
              <w:rPr>
                <w:lang w:val="fr-FR"/>
              </w:rPr>
              <w:t>2003</w:t>
            </w:r>
            <w:r>
              <w:rPr>
                <w:rFonts w:hint="eastAsia"/>
                <w:lang w:val="fr-FR"/>
              </w:rPr>
              <w:t>年</w:t>
            </w:r>
          </w:p>
        </w:tc>
        <w:tc>
          <w:tcPr>
            <w:tcW w:w="1474" w:type="dxa"/>
            <w:gridSpan w:val="2"/>
            <w:tcBorders>
              <w:top w:val="single" w:sz="6" w:space="0" w:color="auto"/>
              <w:left w:val="single" w:sz="24" w:space="0" w:color="FFFFFF"/>
              <w:bottom w:val="single" w:sz="6" w:space="0" w:color="auto"/>
              <w:right w:val="single" w:sz="24" w:space="0" w:color="FFFFFF"/>
            </w:tcBorders>
            <w:shd w:val="clear" w:color="auto" w:fill="auto"/>
          </w:tcPr>
          <w:p w:rsidR="004555A0" w:rsidRDefault="004555A0">
            <w:pPr>
              <w:pStyle w:val="a0"/>
              <w:ind w:right="0"/>
              <w:jc w:val="center"/>
              <w:rPr>
                <w:lang w:val="fr-FR"/>
              </w:rPr>
            </w:pPr>
            <w:r>
              <w:rPr>
                <w:lang w:val="fr-FR"/>
              </w:rPr>
              <w:t>2001</w:t>
            </w:r>
            <w:r>
              <w:rPr>
                <w:rFonts w:hint="eastAsia"/>
                <w:lang w:val="fr-FR"/>
              </w:rPr>
              <w:t>年</w:t>
            </w:r>
          </w:p>
        </w:tc>
        <w:tc>
          <w:tcPr>
            <w:tcW w:w="1474" w:type="dxa"/>
            <w:gridSpan w:val="2"/>
            <w:tcBorders>
              <w:top w:val="single" w:sz="6" w:space="0" w:color="auto"/>
              <w:left w:val="single" w:sz="24" w:space="0" w:color="FFFFFF"/>
              <w:bottom w:val="single" w:sz="6" w:space="0" w:color="auto"/>
            </w:tcBorders>
            <w:shd w:val="clear" w:color="auto" w:fill="auto"/>
          </w:tcPr>
          <w:p w:rsidR="004555A0" w:rsidRDefault="004555A0">
            <w:pPr>
              <w:pStyle w:val="a0"/>
              <w:ind w:right="0"/>
              <w:jc w:val="center"/>
              <w:rPr>
                <w:lang w:val="fr-FR"/>
              </w:rPr>
            </w:pPr>
            <w:r>
              <w:rPr>
                <w:lang w:val="fr-FR"/>
              </w:rPr>
              <w:t>2005</w:t>
            </w:r>
            <w:r>
              <w:rPr>
                <w:rFonts w:hint="eastAsia"/>
                <w:lang w:val="fr-FR"/>
              </w:rPr>
              <w:t>年</w:t>
            </w:r>
          </w:p>
        </w:tc>
      </w:tr>
      <w:tr w:rsidR="004555A0">
        <w:trPr>
          <w:cantSplit/>
          <w:trHeight w:val="240"/>
          <w:tblHeader/>
        </w:trPr>
        <w:tc>
          <w:tcPr>
            <w:tcW w:w="1833" w:type="dxa"/>
            <w:vMerge/>
            <w:tcBorders>
              <w:bottom w:val="single" w:sz="12" w:space="0" w:color="auto"/>
            </w:tcBorders>
            <w:shd w:val="clear" w:color="auto" w:fill="auto"/>
          </w:tcPr>
          <w:p w:rsidR="004555A0" w:rsidRDefault="004555A0">
            <w:pPr>
              <w:pStyle w:val="a5"/>
              <w:rPr>
                <w:lang w:val="fr-FR"/>
              </w:rPr>
            </w:pPr>
          </w:p>
        </w:tc>
        <w:tc>
          <w:tcPr>
            <w:tcW w:w="590" w:type="dxa"/>
            <w:tcBorders>
              <w:top w:val="single" w:sz="6" w:space="0" w:color="auto"/>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590"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613"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796"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737"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737"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737"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737" w:type="dxa"/>
            <w:tcBorders>
              <w:top w:val="single" w:sz="6" w:space="0" w:color="auto"/>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男</w:t>
            </w:r>
          </w:p>
        </w:tc>
      </w:tr>
      <w:tr w:rsidR="004555A0">
        <w:trPr>
          <w:trHeight w:val="240"/>
        </w:trPr>
        <w:tc>
          <w:tcPr>
            <w:tcW w:w="1833" w:type="dxa"/>
            <w:tcBorders>
              <w:top w:val="single" w:sz="12" w:space="0" w:color="auto"/>
            </w:tcBorders>
            <w:shd w:val="clear" w:color="auto" w:fill="auto"/>
          </w:tcPr>
          <w:p w:rsidR="004555A0" w:rsidRDefault="004555A0">
            <w:pPr>
              <w:pStyle w:val="a5"/>
            </w:pPr>
            <w:r>
              <w:rPr>
                <w:rFonts w:hint="eastAsia"/>
              </w:rPr>
              <w:t>卡尼略</w:t>
            </w:r>
          </w:p>
        </w:tc>
        <w:tc>
          <w:tcPr>
            <w:tcW w:w="590" w:type="dxa"/>
            <w:tcBorders>
              <w:top w:val="single" w:sz="12" w:space="0" w:color="auto"/>
            </w:tcBorders>
            <w:shd w:val="clear" w:color="auto" w:fill="auto"/>
          </w:tcPr>
          <w:p w:rsidR="004555A0" w:rsidRDefault="004555A0">
            <w:pPr>
              <w:pStyle w:val="a5"/>
              <w:ind w:right="0"/>
              <w:jc w:val="right"/>
              <w:rPr>
                <w:lang w:val="fr-FR"/>
              </w:rPr>
            </w:pPr>
            <w:r>
              <w:rPr>
                <w:lang w:val="fr-FR"/>
              </w:rPr>
              <w:t>532</w:t>
            </w:r>
          </w:p>
        </w:tc>
        <w:tc>
          <w:tcPr>
            <w:tcW w:w="590" w:type="dxa"/>
            <w:tcBorders>
              <w:top w:val="single" w:sz="12" w:space="0" w:color="auto"/>
            </w:tcBorders>
            <w:shd w:val="clear" w:color="auto" w:fill="auto"/>
          </w:tcPr>
          <w:p w:rsidR="004555A0" w:rsidRDefault="004555A0">
            <w:pPr>
              <w:pStyle w:val="a5"/>
              <w:ind w:right="0"/>
              <w:jc w:val="right"/>
              <w:rPr>
                <w:lang w:val="fr-FR"/>
              </w:rPr>
            </w:pPr>
            <w:r>
              <w:rPr>
                <w:lang w:val="fr-FR"/>
              </w:rPr>
              <w:t>557</w:t>
            </w:r>
          </w:p>
        </w:tc>
        <w:tc>
          <w:tcPr>
            <w:tcW w:w="613" w:type="dxa"/>
            <w:tcBorders>
              <w:top w:val="single" w:sz="12" w:space="0" w:color="auto"/>
            </w:tcBorders>
            <w:shd w:val="clear" w:color="auto" w:fill="auto"/>
          </w:tcPr>
          <w:p w:rsidR="004555A0" w:rsidRDefault="004555A0">
            <w:pPr>
              <w:pStyle w:val="a5"/>
              <w:ind w:right="0"/>
              <w:jc w:val="right"/>
              <w:rPr>
                <w:lang w:val="fr-FR"/>
              </w:rPr>
            </w:pPr>
            <w:r>
              <w:rPr>
                <w:lang w:val="fr-FR"/>
              </w:rPr>
              <w:t>/</w:t>
            </w:r>
          </w:p>
        </w:tc>
        <w:tc>
          <w:tcPr>
            <w:tcW w:w="796" w:type="dxa"/>
            <w:tcBorders>
              <w:top w:val="single" w:sz="12" w:space="0" w:color="auto"/>
            </w:tcBorders>
            <w:shd w:val="clear" w:color="auto" w:fill="auto"/>
          </w:tcPr>
          <w:p w:rsidR="004555A0" w:rsidRDefault="004555A0">
            <w:pPr>
              <w:pStyle w:val="a5"/>
              <w:ind w:right="0"/>
              <w:jc w:val="right"/>
              <w:rPr>
                <w:lang w:val="fr-FR"/>
              </w:rPr>
            </w:pPr>
            <w:r>
              <w:rPr>
                <w:lang w:val="fr-FR"/>
              </w:rPr>
              <w:t>/</w:t>
            </w:r>
          </w:p>
        </w:tc>
        <w:tc>
          <w:tcPr>
            <w:tcW w:w="737" w:type="dxa"/>
            <w:tcBorders>
              <w:top w:val="single" w:sz="12" w:space="0" w:color="auto"/>
            </w:tcBorders>
            <w:shd w:val="clear" w:color="auto" w:fill="auto"/>
          </w:tcPr>
          <w:p w:rsidR="004555A0" w:rsidRDefault="004555A0">
            <w:pPr>
              <w:pStyle w:val="a5"/>
              <w:ind w:right="0"/>
              <w:jc w:val="right"/>
              <w:rPr>
                <w:lang w:val="fr-FR"/>
              </w:rPr>
            </w:pPr>
            <w:r>
              <w:rPr>
                <w:lang w:val="fr-FR"/>
              </w:rPr>
              <w:t>/</w:t>
            </w:r>
          </w:p>
        </w:tc>
        <w:tc>
          <w:tcPr>
            <w:tcW w:w="737" w:type="dxa"/>
            <w:tcBorders>
              <w:top w:val="single" w:sz="12" w:space="0" w:color="auto"/>
            </w:tcBorders>
            <w:shd w:val="clear" w:color="auto" w:fill="auto"/>
          </w:tcPr>
          <w:p w:rsidR="004555A0" w:rsidRDefault="004555A0">
            <w:pPr>
              <w:pStyle w:val="a5"/>
              <w:ind w:right="0"/>
              <w:jc w:val="right"/>
              <w:rPr>
                <w:lang w:val="fr-FR"/>
              </w:rPr>
            </w:pPr>
            <w:r>
              <w:rPr>
                <w:lang w:val="fr-FR"/>
              </w:rPr>
              <w:t>/</w:t>
            </w:r>
          </w:p>
        </w:tc>
        <w:tc>
          <w:tcPr>
            <w:tcW w:w="737" w:type="dxa"/>
            <w:tcBorders>
              <w:top w:val="single" w:sz="12" w:space="0" w:color="auto"/>
            </w:tcBorders>
            <w:shd w:val="clear" w:color="auto" w:fill="auto"/>
          </w:tcPr>
          <w:p w:rsidR="004555A0" w:rsidRDefault="004555A0">
            <w:pPr>
              <w:pStyle w:val="a5"/>
              <w:ind w:right="0"/>
              <w:jc w:val="right"/>
              <w:rPr>
                <w:lang w:val="fr-FR"/>
              </w:rPr>
            </w:pPr>
            <w:r>
              <w:rPr>
                <w:lang w:val="fr-FR"/>
              </w:rPr>
              <w:t>675</w:t>
            </w:r>
          </w:p>
        </w:tc>
        <w:tc>
          <w:tcPr>
            <w:tcW w:w="737" w:type="dxa"/>
            <w:shd w:val="clear" w:color="auto" w:fill="auto"/>
          </w:tcPr>
          <w:p w:rsidR="004555A0" w:rsidRDefault="004555A0">
            <w:pPr>
              <w:pStyle w:val="a5"/>
              <w:ind w:right="0"/>
              <w:jc w:val="right"/>
              <w:rPr>
                <w:lang w:val="fr-FR"/>
              </w:rPr>
            </w:pPr>
            <w:r>
              <w:rPr>
                <w:lang w:val="fr-FR"/>
              </w:rPr>
              <w:t>738</w:t>
            </w:r>
          </w:p>
        </w:tc>
      </w:tr>
      <w:tr w:rsidR="004555A0">
        <w:trPr>
          <w:trHeight w:val="240"/>
        </w:trPr>
        <w:tc>
          <w:tcPr>
            <w:tcW w:w="1833" w:type="dxa"/>
            <w:shd w:val="clear" w:color="auto" w:fill="auto"/>
          </w:tcPr>
          <w:p w:rsidR="004555A0" w:rsidRDefault="004555A0">
            <w:pPr>
              <w:pStyle w:val="a5"/>
            </w:pPr>
            <w:r>
              <w:rPr>
                <w:rFonts w:hint="eastAsia"/>
              </w:rPr>
              <w:t>恩坎普</w:t>
            </w:r>
          </w:p>
        </w:tc>
        <w:tc>
          <w:tcPr>
            <w:tcW w:w="590" w:type="dxa"/>
            <w:shd w:val="clear" w:color="auto" w:fill="auto"/>
          </w:tcPr>
          <w:p w:rsidR="004555A0" w:rsidRDefault="004555A0">
            <w:pPr>
              <w:pStyle w:val="a5"/>
              <w:ind w:right="0"/>
              <w:jc w:val="right"/>
              <w:rPr>
                <w:lang w:val="fr-FR"/>
              </w:rPr>
            </w:pPr>
            <w:r>
              <w:rPr>
                <w:lang w:val="fr-FR"/>
              </w:rPr>
              <w:t>686</w:t>
            </w:r>
          </w:p>
        </w:tc>
        <w:tc>
          <w:tcPr>
            <w:tcW w:w="590" w:type="dxa"/>
            <w:shd w:val="clear" w:color="auto" w:fill="auto"/>
          </w:tcPr>
          <w:p w:rsidR="004555A0" w:rsidRDefault="004555A0">
            <w:pPr>
              <w:pStyle w:val="a5"/>
              <w:ind w:right="0"/>
              <w:jc w:val="right"/>
              <w:rPr>
                <w:lang w:val="fr-FR"/>
              </w:rPr>
            </w:pPr>
            <w:r>
              <w:rPr>
                <w:lang w:val="fr-FR"/>
              </w:rPr>
              <w:t>939</w:t>
            </w:r>
          </w:p>
        </w:tc>
        <w:tc>
          <w:tcPr>
            <w:tcW w:w="613" w:type="dxa"/>
            <w:shd w:val="clear" w:color="auto" w:fill="auto"/>
          </w:tcPr>
          <w:p w:rsidR="004555A0" w:rsidRDefault="004555A0">
            <w:pPr>
              <w:pStyle w:val="a5"/>
              <w:ind w:right="0"/>
              <w:jc w:val="right"/>
              <w:rPr>
                <w:lang w:val="fr-FR"/>
              </w:rPr>
            </w:pPr>
            <w:r>
              <w:rPr>
                <w:lang w:val="fr-FR"/>
              </w:rPr>
              <w:t>735</w:t>
            </w:r>
          </w:p>
        </w:tc>
        <w:tc>
          <w:tcPr>
            <w:tcW w:w="796" w:type="dxa"/>
            <w:shd w:val="clear" w:color="auto" w:fill="auto"/>
          </w:tcPr>
          <w:p w:rsidR="004555A0" w:rsidRDefault="004555A0">
            <w:pPr>
              <w:pStyle w:val="a5"/>
              <w:ind w:right="0"/>
              <w:jc w:val="right"/>
              <w:rPr>
                <w:lang w:val="fr-FR"/>
              </w:rPr>
            </w:pPr>
            <w:r>
              <w:rPr>
                <w:lang w:val="fr-FR"/>
              </w:rPr>
              <w:t>1,152</w:t>
            </w:r>
          </w:p>
        </w:tc>
        <w:tc>
          <w:tcPr>
            <w:tcW w:w="737" w:type="dxa"/>
            <w:shd w:val="clear" w:color="auto" w:fill="auto"/>
          </w:tcPr>
          <w:p w:rsidR="004555A0" w:rsidRDefault="004555A0">
            <w:pPr>
              <w:pStyle w:val="a5"/>
              <w:ind w:right="0"/>
              <w:jc w:val="right"/>
              <w:rPr>
                <w:lang w:val="fr-FR"/>
              </w:rPr>
            </w:pPr>
            <w:r>
              <w:rPr>
                <w:lang w:val="fr-FR"/>
              </w:rPr>
              <w:t>1,080</w:t>
            </w:r>
          </w:p>
        </w:tc>
        <w:tc>
          <w:tcPr>
            <w:tcW w:w="737" w:type="dxa"/>
            <w:shd w:val="clear" w:color="auto" w:fill="auto"/>
          </w:tcPr>
          <w:p w:rsidR="004555A0" w:rsidRDefault="004555A0">
            <w:pPr>
              <w:pStyle w:val="a5"/>
              <w:ind w:right="0"/>
              <w:jc w:val="right"/>
              <w:rPr>
                <w:lang w:val="fr-FR"/>
              </w:rPr>
            </w:pPr>
            <w:r>
              <w:rPr>
                <w:lang w:val="fr-FR"/>
              </w:rPr>
              <w:t>1,134</w:t>
            </w:r>
          </w:p>
        </w:tc>
        <w:tc>
          <w:tcPr>
            <w:tcW w:w="737" w:type="dxa"/>
            <w:shd w:val="clear" w:color="auto" w:fill="auto"/>
          </w:tcPr>
          <w:p w:rsidR="004555A0" w:rsidRDefault="004555A0">
            <w:pPr>
              <w:pStyle w:val="a5"/>
              <w:ind w:right="0"/>
              <w:jc w:val="right"/>
              <w:rPr>
                <w:lang w:val="fr-FR"/>
              </w:rPr>
            </w:pPr>
            <w:r>
              <w:rPr>
                <w:lang w:val="fr-FR"/>
              </w:rPr>
              <w:t>877</w:t>
            </w:r>
          </w:p>
        </w:tc>
        <w:tc>
          <w:tcPr>
            <w:tcW w:w="737" w:type="dxa"/>
            <w:shd w:val="clear" w:color="auto" w:fill="auto"/>
          </w:tcPr>
          <w:p w:rsidR="004555A0" w:rsidRDefault="004555A0">
            <w:pPr>
              <w:pStyle w:val="a5"/>
              <w:ind w:right="0"/>
              <w:jc w:val="right"/>
              <w:rPr>
                <w:lang w:val="fr-FR"/>
              </w:rPr>
            </w:pPr>
            <w:r>
              <w:rPr>
                <w:lang w:val="fr-FR"/>
              </w:rPr>
              <w:t>1,215</w:t>
            </w:r>
          </w:p>
        </w:tc>
      </w:tr>
      <w:tr w:rsidR="004555A0">
        <w:trPr>
          <w:trHeight w:val="240"/>
        </w:trPr>
        <w:tc>
          <w:tcPr>
            <w:tcW w:w="1833" w:type="dxa"/>
            <w:shd w:val="clear" w:color="auto" w:fill="auto"/>
          </w:tcPr>
          <w:p w:rsidR="004555A0" w:rsidRDefault="004555A0">
            <w:pPr>
              <w:pStyle w:val="a5"/>
            </w:pPr>
            <w:r>
              <w:rPr>
                <w:rFonts w:hint="eastAsia"/>
              </w:rPr>
              <w:t>奥尔迪诺</w:t>
            </w:r>
          </w:p>
        </w:tc>
        <w:tc>
          <w:tcPr>
            <w:tcW w:w="590" w:type="dxa"/>
            <w:shd w:val="clear" w:color="auto" w:fill="auto"/>
          </w:tcPr>
          <w:p w:rsidR="004555A0" w:rsidRDefault="004555A0">
            <w:pPr>
              <w:pStyle w:val="a5"/>
              <w:ind w:right="0"/>
              <w:jc w:val="right"/>
              <w:rPr>
                <w:lang w:val="fr-FR"/>
              </w:rPr>
            </w:pPr>
            <w:r>
              <w:rPr>
                <w:lang w:val="fr-FR"/>
              </w:rPr>
              <w:t>/</w:t>
            </w:r>
          </w:p>
        </w:tc>
        <w:tc>
          <w:tcPr>
            <w:tcW w:w="590" w:type="dxa"/>
            <w:shd w:val="clear" w:color="auto" w:fill="auto"/>
          </w:tcPr>
          <w:p w:rsidR="004555A0" w:rsidRDefault="004555A0">
            <w:pPr>
              <w:pStyle w:val="a5"/>
              <w:ind w:right="0"/>
              <w:jc w:val="right"/>
              <w:rPr>
                <w:lang w:val="fr-FR"/>
              </w:rPr>
            </w:pPr>
            <w:r>
              <w:rPr>
                <w:lang w:val="fr-FR"/>
              </w:rPr>
              <w:t>/</w:t>
            </w:r>
          </w:p>
        </w:tc>
        <w:tc>
          <w:tcPr>
            <w:tcW w:w="613" w:type="dxa"/>
            <w:shd w:val="clear" w:color="auto" w:fill="auto"/>
          </w:tcPr>
          <w:p w:rsidR="004555A0" w:rsidRDefault="004555A0">
            <w:pPr>
              <w:pStyle w:val="a5"/>
              <w:ind w:right="0"/>
              <w:jc w:val="right"/>
              <w:rPr>
                <w:lang w:val="fr-FR"/>
              </w:rPr>
            </w:pPr>
            <w:r>
              <w:rPr>
                <w:lang w:val="fr-FR"/>
              </w:rPr>
              <w:t>/</w:t>
            </w:r>
          </w:p>
        </w:tc>
        <w:tc>
          <w:tcPr>
            <w:tcW w:w="796" w:type="dxa"/>
            <w:shd w:val="clear" w:color="auto" w:fill="auto"/>
          </w:tcPr>
          <w:p w:rsidR="004555A0" w:rsidRDefault="004555A0">
            <w:pPr>
              <w:pStyle w:val="a5"/>
              <w:ind w:right="0"/>
              <w:jc w:val="right"/>
              <w:rPr>
                <w:lang w:val="fr-FR"/>
              </w:rPr>
            </w:pPr>
            <w:r>
              <w:rPr>
                <w:lang w:val="fr-FR"/>
              </w:rPr>
              <w:t>/</w:t>
            </w:r>
          </w:p>
        </w:tc>
        <w:tc>
          <w:tcPr>
            <w:tcW w:w="737" w:type="dxa"/>
            <w:shd w:val="clear" w:color="auto" w:fill="auto"/>
          </w:tcPr>
          <w:p w:rsidR="004555A0" w:rsidRDefault="004555A0">
            <w:pPr>
              <w:pStyle w:val="a5"/>
              <w:ind w:right="0"/>
              <w:jc w:val="right"/>
              <w:rPr>
                <w:lang w:val="fr-FR"/>
              </w:rPr>
            </w:pPr>
            <w:r>
              <w:rPr>
                <w:lang w:val="fr-FR"/>
              </w:rPr>
              <w:t>/</w:t>
            </w:r>
          </w:p>
        </w:tc>
        <w:tc>
          <w:tcPr>
            <w:tcW w:w="737" w:type="dxa"/>
            <w:shd w:val="clear" w:color="auto" w:fill="auto"/>
          </w:tcPr>
          <w:p w:rsidR="004555A0" w:rsidRDefault="004555A0">
            <w:pPr>
              <w:pStyle w:val="a5"/>
              <w:ind w:right="0"/>
              <w:jc w:val="right"/>
              <w:rPr>
                <w:lang w:val="fr-FR"/>
              </w:rPr>
            </w:pPr>
            <w:r>
              <w:rPr>
                <w:lang w:val="fr-FR"/>
              </w:rPr>
              <w:t>/</w:t>
            </w:r>
          </w:p>
        </w:tc>
        <w:tc>
          <w:tcPr>
            <w:tcW w:w="737" w:type="dxa"/>
            <w:shd w:val="clear" w:color="auto" w:fill="auto"/>
          </w:tcPr>
          <w:p w:rsidR="004555A0" w:rsidRDefault="004555A0">
            <w:pPr>
              <w:pStyle w:val="a5"/>
              <w:ind w:right="0"/>
              <w:jc w:val="right"/>
              <w:rPr>
                <w:lang w:val="fr-FR"/>
              </w:rPr>
            </w:pPr>
            <w:r>
              <w:rPr>
                <w:lang w:val="fr-FR"/>
              </w:rPr>
              <w:t>/</w:t>
            </w:r>
          </w:p>
        </w:tc>
        <w:tc>
          <w:tcPr>
            <w:tcW w:w="737" w:type="dxa"/>
            <w:shd w:val="clear" w:color="auto" w:fill="auto"/>
          </w:tcPr>
          <w:p w:rsidR="004555A0" w:rsidRDefault="004555A0">
            <w:pPr>
              <w:pStyle w:val="a5"/>
              <w:ind w:right="0"/>
              <w:jc w:val="right"/>
              <w:rPr>
                <w:lang w:val="fr-FR"/>
              </w:rPr>
            </w:pPr>
            <w:r>
              <w:rPr>
                <w:lang w:val="fr-FR"/>
              </w:rPr>
              <w:t>/</w:t>
            </w:r>
          </w:p>
        </w:tc>
      </w:tr>
      <w:tr w:rsidR="004555A0">
        <w:trPr>
          <w:trHeight w:val="240"/>
        </w:trPr>
        <w:tc>
          <w:tcPr>
            <w:tcW w:w="1833" w:type="dxa"/>
            <w:shd w:val="clear" w:color="auto" w:fill="auto"/>
          </w:tcPr>
          <w:p w:rsidR="004555A0" w:rsidRDefault="004555A0">
            <w:pPr>
              <w:pStyle w:val="a5"/>
            </w:pPr>
            <w:r>
              <w:rPr>
                <w:rFonts w:hint="eastAsia"/>
              </w:rPr>
              <w:t>马萨纳</w:t>
            </w:r>
          </w:p>
        </w:tc>
        <w:tc>
          <w:tcPr>
            <w:tcW w:w="590" w:type="dxa"/>
            <w:shd w:val="clear" w:color="auto" w:fill="auto"/>
          </w:tcPr>
          <w:p w:rsidR="004555A0" w:rsidRDefault="004555A0">
            <w:pPr>
              <w:pStyle w:val="a5"/>
              <w:ind w:right="0"/>
              <w:jc w:val="right"/>
              <w:rPr>
                <w:lang w:val="fr-FR"/>
              </w:rPr>
            </w:pPr>
            <w:r>
              <w:rPr>
                <w:lang w:val="fr-FR"/>
              </w:rPr>
              <w:t>532</w:t>
            </w:r>
          </w:p>
        </w:tc>
        <w:tc>
          <w:tcPr>
            <w:tcW w:w="590" w:type="dxa"/>
            <w:shd w:val="clear" w:color="auto" w:fill="auto"/>
          </w:tcPr>
          <w:p w:rsidR="004555A0" w:rsidRDefault="004555A0">
            <w:pPr>
              <w:pStyle w:val="a5"/>
              <w:ind w:right="0"/>
              <w:jc w:val="right"/>
              <w:rPr>
                <w:lang w:val="fr-FR"/>
              </w:rPr>
            </w:pPr>
            <w:r>
              <w:rPr>
                <w:lang w:val="fr-FR"/>
              </w:rPr>
              <w:t>557</w:t>
            </w:r>
          </w:p>
        </w:tc>
        <w:tc>
          <w:tcPr>
            <w:tcW w:w="613" w:type="dxa"/>
            <w:shd w:val="clear" w:color="auto" w:fill="auto"/>
          </w:tcPr>
          <w:p w:rsidR="004555A0" w:rsidRDefault="004555A0">
            <w:pPr>
              <w:pStyle w:val="a5"/>
              <w:ind w:right="0"/>
              <w:jc w:val="right"/>
              <w:rPr>
                <w:lang w:val="fr-FR"/>
              </w:rPr>
            </w:pPr>
            <w:r>
              <w:rPr>
                <w:lang w:val="fr-FR"/>
              </w:rPr>
              <w:t>594</w:t>
            </w:r>
          </w:p>
        </w:tc>
        <w:tc>
          <w:tcPr>
            <w:tcW w:w="796" w:type="dxa"/>
            <w:shd w:val="clear" w:color="auto" w:fill="auto"/>
          </w:tcPr>
          <w:p w:rsidR="004555A0" w:rsidRDefault="004555A0">
            <w:pPr>
              <w:pStyle w:val="a5"/>
              <w:ind w:right="0"/>
              <w:jc w:val="right"/>
              <w:rPr>
                <w:lang w:val="fr-FR"/>
              </w:rPr>
            </w:pPr>
            <w:r>
              <w:rPr>
                <w:lang w:val="fr-FR"/>
              </w:rPr>
              <w:t>641</w:t>
            </w:r>
          </w:p>
        </w:tc>
        <w:tc>
          <w:tcPr>
            <w:tcW w:w="737" w:type="dxa"/>
            <w:shd w:val="clear" w:color="auto" w:fill="auto"/>
          </w:tcPr>
          <w:p w:rsidR="004555A0" w:rsidRDefault="004555A0">
            <w:pPr>
              <w:pStyle w:val="a5"/>
              <w:ind w:right="0"/>
              <w:jc w:val="right"/>
              <w:rPr>
                <w:lang w:val="fr-FR"/>
              </w:rPr>
            </w:pPr>
            <w:r>
              <w:rPr>
                <w:lang w:val="fr-FR"/>
              </w:rPr>
              <w:t>762</w:t>
            </w:r>
          </w:p>
        </w:tc>
        <w:tc>
          <w:tcPr>
            <w:tcW w:w="737" w:type="dxa"/>
            <w:shd w:val="clear" w:color="auto" w:fill="auto"/>
          </w:tcPr>
          <w:p w:rsidR="004555A0" w:rsidRDefault="004555A0">
            <w:pPr>
              <w:pStyle w:val="a5"/>
              <w:ind w:right="0"/>
              <w:jc w:val="right"/>
              <w:rPr>
                <w:lang w:val="fr-FR"/>
              </w:rPr>
            </w:pPr>
            <w:r>
              <w:rPr>
                <w:lang w:val="fr-FR"/>
              </w:rPr>
              <w:t>795</w:t>
            </w:r>
          </w:p>
        </w:tc>
        <w:tc>
          <w:tcPr>
            <w:tcW w:w="737" w:type="dxa"/>
            <w:shd w:val="clear" w:color="auto" w:fill="auto"/>
          </w:tcPr>
          <w:p w:rsidR="004555A0" w:rsidRDefault="004555A0">
            <w:pPr>
              <w:pStyle w:val="a5"/>
              <w:ind w:right="0"/>
              <w:jc w:val="right"/>
              <w:rPr>
                <w:lang w:val="fr-FR"/>
              </w:rPr>
            </w:pPr>
            <w:r>
              <w:rPr>
                <w:lang w:val="fr-FR"/>
              </w:rPr>
              <w:t>695</w:t>
            </w:r>
          </w:p>
        </w:tc>
        <w:tc>
          <w:tcPr>
            <w:tcW w:w="737" w:type="dxa"/>
            <w:shd w:val="clear" w:color="auto" w:fill="auto"/>
          </w:tcPr>
          <w:p w:rsidR="004555A0" w:rsidRDefault="004555A0">
            <w:pPr>
              <w:pStyle w:val="a5"/>
              <w:ind w:right="0"/>
              <w:jc w:val="right"/>
              <w:rPr>
                <w:lang w:val="fr-FR"/>
              </w:rPr>
            </w:pPr>
            <w:r>
              <w:rPr>
                <w:lang w:val="fr-FR"/>
              </w:rPr>
              <w:t>732</w:t>
            </w:r>
          </w:p>
        </w:tc>
      </w:tr>
      <w:tr w:rsidR="004555A0">
        <w:trPr>
          <w:trHeight w:val="240"/>
        </w:trPr>
        <w:tc>
          <w:tcPr>
            <w:tcW w:w="1833" w:type="dxa"/>
            <w:shd w:val="clear" w:color="auto" w:fill="auto"/>
          </w:tcPr>
          <w:p w:rsidR="004555A0" w:rsidRDefault="004555A0">
            <w:pPr>
              <w:pStyle w:val="a5"/>
              <w:rPr>
                <w:lang w:val="fr-FR"/>
              </w:rPr>
            </w:pPr>
            <w:r>
              <w:rPr>
                <w:rFonts w:hint="eastAsia"/>
              </w:rPr>
              <w:t>安道尔城</w:t>
            </w:r>
          </w:p>
        </w:tc>
        <w:tc>
          <w:tcPr>
            <w:tcW w:w="590" w:type="dxa"/>
            <w:shd w:val="clear" w:color="auto" w:fill="auto"/>
          </w:tcPr>
          <w:p w:rsidR="004555A0" w:rsidRDefault="004555A0">
            <w:pPr>
              <w:pStyle w:val="a5"/>
              <w:ind w:right="0"/>
              <w:jc w:val="right"/>
              <w:rPr>
                <w:lang w:val="fr-FR"/>
              </w:rPr>
            </w:pPr>
            <w:r>
              <w:rPr>
                <w:lang w:val="fr-FR"/>
              </w:rPr>
              <w:t>/</w:t>
            </w:r>
          </w:p>
        </w:tc>
        <w:tc>
          <w:tcPr>
            <w:tcW w:w="590" w:type="dxa"/>
            <w:shd w:val="clear" w:color="auto" w:fill="auto"/>
          </w:tcPr>
          <w:p w:rsidR="004555A0" w:rsidRDefault="004555A0">
            <w:pPr>
              <w:pStyle w:val="a5"/>
              <w:ind w:right="0"/>
              <w:jc w:val="right"/>
              <w:rPr>
                <w:lang w:val="fr-FR"/>
              </w:rPr>
            </w:pPr>
            <w:r>
              <w:rPr>
                <w:lang w:val="fr-FR"/>
              </w:rPr>
              <w:t>/</w:t>
            </w:r>
          </w:p>
        </w:tc>
        <w:tc>
          <w:tcPr>
            <w:tcW w:w="613" w:type="dxa"/>
            <w:shd w:val="clear" w:color="auto" w:fill="auto"/>
          </w:tcPr>
          <w:p w:rsidR="004555A0" w:rsidRDefault="004555A0">
            <w:pPr>
              <w:pStyle w:val="a5"/>
              <w:ind w:right="0"/>
              <w:jc w:val="right"/>
              <w:rPr>
                <w:lang w:val="fr-FR"/>
              </w:rPr>
            </w:pPr>
            <w:r>
              <w:rPr>
                <w:lang w:val="fr-FR"/>
              </w:rPr>
              <w:t>/</w:t>
            </w:r>
          </w:p>
        </w:tc>
        <w:tc>
          <w:tcPr>
            <w:tcW w:w="796" w:type="dxa"/>
            <w:shd w:val="clear" w:color="auto" w:fill="auto"/>
          </w:tcPr>
          <w:p w:rsidR="004555A0" w:rsidRDefault="004555A0">
            <w:pPr>
              <w:pStyle w:val="a5"/>
              <w:ind w:right="0"/>
              <w:jc w:val="right"/>
              <w:rPr>
                <w:lang w:val="fr-FR"/>
              </w:rPr>
            </w:pPr>
            <w:r>
              <w:rPr>
                <w:lang w:val="fr-FR"/>
              </w:rPr>
              <w:t>/</w:t>
            </w:r>
          </w:p>
        </w:tc>
        <w:tc>
          <w:tcPr>
            <w:tcW w:w="737" w:type="dxa"/>
            <w:shd w:val="clear" w:color="auto" w:fill="auto"/>
          </w:tcPr>
          <w:p w:rsidR="004555A0" w:rsidRDefault="004555A0">
            <w:pPr>
              <w:pStyle w:val="a5"/>
              <w:ind w:right="0"/>
              <w:jc w:val="right"/>
              <w:rPr>
                <w:lang w:val="fr-FR"/>
              </w:rPr>
            </w:pPr>
            <w:r>
              <w:rPr>
                <w:lang w:val="fr-FR"/>
              </w:rPr>
              <w:t>/</w:t>
            </w:r>
          </w:p>
        </w:tc>
        <w:tc>
          <w:tcPr>
            <w:tcW w:w="737" w:type="dxa"/>
            <w:shd w:val="clear" w:color="auto" w:fill="auto"/>
          </w:tcPr>
          <w:p w:rsidR="004555A0" w:rsidRDefault="004555A0">
            <w:pPr>
              <w:pStyle w:val="a5"/>
              <w:ind w:right="0"/>
              <w:jc w:val="right"/>
              <w:rPr>
                <w:lang w:val="fr-FR"/>
              </w:rPr>
            </w:pPr>
            <w:r>
              <w:rPr>
                <w:lang w:val="fr-FR"/>
              </w:rPr>
              <w:t>/</w:t>
            </w:r>
          </w:p>
        </w:tc>
        <w:tc>
          <w:tcPr>
            <w:tcW w:w="737" w:type="dxa"/>
            <w:shd w:val="clear" w:color="auto" w:fill="auto"/>
          </w:tcPr>
          <w:p w:rsidR="004555A0" w:rsidRDefault="004555A0">
            <w:pPr>
              <w:pStyle w:val="a5"/>
              <w:ind w:right="0"/>
              <w:jc w:val="right"/>
              <w:rPr>
                <w:lang w:val="fr-FR"/>
              </w:rPr>
            </w:pPr>
            <w:r>
              <w:rPr>
                <w:lang w:val="fr-FR"/>
              </w:rPr>
              <w:t>/</w:t>
            </w:r>
          </w:p>
        </w:tc>
        <w:tc>
          <w:tcPr>
            <w:tcW w:w="737" w:type="dxa"/>
            <w:shd w:val="clear" w:color="auto" w:fill="auto"/>
          </w:tcPr>
          <w:p w:rsidR="004555A0" w:rsidRDefault="004555A0">
            <w:pPr>
              <w:pStyle w:val="a5"/>
              <w:ind w:right="0"/>
              <w:jc w:val="right"/>
              <w:rPr>
                <w:lang w:val="fr-FR"/>
              </w:rPr>
            </w:pPr>
            <w:r>
              <w:rPr>
                <w:lang w:val="fr-FR"/>
              </w:rPr>
              <w:t>/</w:t>
            </w:r>
          </w:p>
        </w:tc>
      </w:tr>
      <w:tr w:rsidR="004555A0">
        <w:trPr>
          <w:trHeight w:val="240"/>
        </w:trPr>
        <w:tc>
          <w:tcPr>
            <w:tcW w:w="1833" w:type="dxa"/>
            <w:shd w:val="clear" w:color="auto" w:fill="auto"/>
          </w:tcPr>
          <w:p w:rsidR="004555A0" w:rsidRDefault="004555A0">
            <w:pPr>
              <w:pStyle w:val="a5"/>
              <w:rPr>
                <w:lang w:val="fr-FR"/>
              </w:rPr>
            </w:pPr>
            <w:r>
              <w:rPr>
                <w:rFonts w:hint="eastAsia"/>
              </w:rPr>
              <w:t>圣胡利娅－洛里亚</w:t>
            </w:r>
          </w:p>
        </w:tc>
        <w:tc>
          <w:tcPr>
            <w:tcW w:w="590" w:type="dxa"/>
            <w:shd w:val="clear" w:color="auto" w:fill="auto"/>
          </w:tcPr>
          <w:p w:rsidR="004555A0" w:rsidRDefault="004555A0">
            <w:pPr>
              <w:pStyle w:val="a5"/>
              <w:ind w:right="0"/>
              <w:jc w:val="right"/>
              <w:rPr>
                <w:lang w:val="fr-FR"/>
              </w:rPr>
            </w:pPr>
            <w:r>
              <w:rPr>
                <w:lang w:val="fr-FR"/>
              </w:rPr>
              <w:t>/</w:t>
            </w:r>
          </w:p>
        </w:tc>
        <w:tc>
          <w:tcPr>
            <w:tcW w:w="590" w:type="dxa"/>
            <w:shd w:val="clear" w:color="auto" w:fill="auto"/>
          </w:tcPr>
          <w:p w:rsidR="004555A0" w:rsidRDefault="004555A0">
            <w:pPr>
              <w:pStyle w:val="a5"/>
              <w:ind w:right="0"/>
              <w:jc w:val="right"/>
              <w:rPr>
                <w:lang w:val="fr-FR"/>
              </w:rPr>
            </w:pPr>
            <w:r>
              <w:rPr>
                <w:lang w:val="fr-FR"/>
              </w:rPr>
              <w:t>/</w:t>
            </w:r>
          </w:p>
        </w:tc>
        <w:tc>
          <w:tcPr>
            <w:tcW w:w="613" w:type="dxa"/>
            <w:shd w:val="clear" w:color="auto" w:fill="auto"/>
          </w:tcPr>
          <w:p w:rsidR="004555A0" w:rsidRDefault="004555A0">
            <w:pPr>
              <w:pStyle w:val="a5"/>
              <w:ind w:right="0"/>
              <w:jc w:val="right"/>
              <w:rPr>
                <w:lang w:val="fr-FR"/>
              </w:rPr>
            </w:pPr>
            <w:r>
              <w:rPr>
                <w:lang w:val="fr-FR"/>
              </w:rPr>
              <w:t>359</w:t>
            </w:r>
          </w:p>
        </w:tc>
        <w:tc>
          <w:tcPr>
            <w:tcW w:w="796" w:type="dxa"/>
            <w:shd w:val="clear" w:color="auto" w:fill="auto"/>
          </w:tcPr>
          <w:p w:rsidR="004555A0" w:rsidRDefault="004555A0">
            <w:pPr>
              <w:pStyle w:val="a5"/>
              <w:ind w:right="0"/>
              <w:jc w:val="right"/>
              <w:rPr>
                <w:lang w:val="fr-FR"/>
              </w:rPr>
            </w:pPr>
            <w:r>
              <w:rPr>
                <w:lang w:val="fr-FR"/>
              </w:rPr>
              <w:t>390</w:t>
            </w:r>
          </w:p>
        </w:tc>
        <w:tc>
          <w:tcPr>
            <w:tcW w:w="737" w:type="dxa"/>
            <w:shd w:val="clear" w:color="auto" w:fill="auto"/>
          </w:tcPr>
          <w:p w:rsidR="004555A0" w:rsidRDefault="004555A0">
            <w:pPr>
              <w:pStyle w:val="a5"/>
              <w:ind w:right="0"/>
              <w:jc w:val="right"/>
              <w:rPr>
                <w:lang w:val="fr-FR"/>
              </w:rPr>
            </w:pPr>
            <w:r>
              <w:rPr>
                <w:lang w:val="fr-FR"/>
              </w:rPr>
              <w:t>460</w:t>
            </w:r>
          </w:p>
        </w:tc>
        <w:tc>
          <w:tcPr>
            <w:tcW w:w="737" w:type="dxa"/>
            <w:shd w:val="clear" w:color="auto" w:fill="auto"/>
          </w:tcPr>
          <w:p w:rsidR="004555A0" w:rsidRDefault="004555A0">
            <w:pPr>
              <w:pStyle w:val="a5"/>
              <w:ind w:right="0"/>
              <w:jc w:val="right"/>
              <w:rPr>
                <w:lang w:val="fr-FR"/>
              </w:rPr>
            </w:pPr>
            <w:r>
              <w:rPr>
                <w:lang w:val="fr-FR"/>
              </w:rPr>
              <w:t>485</w:t>
            </w:r>
          </w:p>
        </w:tc>
        <w:tc>
          <w:tcPr>
            <w:tcW w:w="737" w:type="dxa"/>
            <w:shd w:val="clear" w:color="auto" w:fill="auto"/>
          </w:tcPr>
          <w:p w:rsidR="004555A0" w:rsidRDefault="004555A0">
            <w:pPr>
              <w:pStyle w:val="a5"/>
              <w:ind w:right="0"/>
              <w:jc w:val="right"/>
              <w:rPr>
                <w:lang w:val="fr-FR"/>
              </w:rPr>
            </w:pPr>
            <w:r>
              <w:rPr>
                <w:lang w:val="fr-FR"/>
              </w:rPr>
              <w:t>420</w:t>
            </w:r>
          </w:p>
        </w:tc>
        <w:tc>
          <w:tcPr>
            <w:tcW w:w="737" w:type="dxa"/>
            <w:shd w:val="clear" w:color="auto" w:fill="auto"/>
          </w:tcPr>
          <w:p w:rsidR="004555A0" w:rsidRDefault="004555A0">
            <w:pPr>
              <w:pStyle w:val="a5"/>
              <w:ind w:right="0"/>
              <w:jc w:val="right"/>
              <w:rPr>
                <w:lang w:val="fr-FR"/>
              </w:rPr>
            </w:pPr>
            <w:r>
              <w:rPr>
                <w:lang w:val="fr-FR"/>
              </w:rPr>
              <w:t>451</w:t>
            </w:r>
          </w:p>
        </w:tc>
      </w:tr>
      <w:tr w:rsidR="004555A0">
        <w:trPr>
          <w:trHeight w:val="240"/>
        </w:trPr>
        <w:tc>
          <w:tcPr>
            <w:tcW w:w="1833" w:type="dxa"/>
            <w:tcBorders>
              <w:bottom w:val="single" w:sz="12" w:space="0" w:color="auto"/>
            </w:tcBorders>
            <w:shd w:val="clear" w:color="auto" w:fill="auto"/>
          </w:tcPr>
          <w:p w:rsidR="004555A0" w:rsidRDefault="004555A0">
            <w:pPr>
              <w:pStyle w:val="a5"/>
              <w:rPr>
                <w:lang w:val="fr-FR"/>
              </w:rPr>
            </w:pPr>
            <w:r>
              <w:rPr>
                <w:rFonts w:hint="eastAsia"/>
              </w:rPr>
              <w:t>埃斯卡尔德－恩戈尔达尼</w:t>
            </w:r>
          </w:p>
        </w:tc>
        <w:tc>
          <w:tcPr>
            <w:tcW w:w="590" w:type="dxa"/>
            <w:tcBorders>
              <w:bottom w:val="single" w:sz="12" w:space="0" w:color="auto"/>
            </w:tcBorders>
            <w:shd w:val="clear" w:color="auto" w:fill="auto"/>
          </w:tcPr>
          <w:p w:rsidR="004555A0" w:rsidRDefault="004555A0">
            <w:pPr>
              <w:pStyle w:val="a5"/>
              <w:ind w:right="0"/>
              <w:jc w:val="right"/>
              <w:rPr>
                <w:lang w:val="fr-FR"/>
              </w:rPr>
            </w:pPr>
            <w:r>
              <w:rPr>
                <w:lang w:val="fr-FR"/>
              </w:rPr>
              <w:t>/</w:t>
            </w:r>
          </w:p>
        </w:tc>
        <w:tc>
          <w:tcPr>
            <w:tcW w:w="590" w:type="dxa"/>
            <w:tcBorders>
              <w:bottom w:val="single" w:sz="12" w:space="0" w:color="auto"/>
            </w:tcBorders>
            <w:shd w:val="clear" w:color="auto" w:fill="auto"/>
          </w:tcPr>
          <w:p w:rsidR="004555A0" w:rsidRDefault="004555A0">
            <w:pPr>
              <w:pStyle w:val="a5"/>
              <w:ind w:right="0"/>
              <w:jc w:val="right"/>
              <w:rPr>
                <w:lang w:val="fr-FR"/>
              </w:rPr>
            </w:pPr>
            <w:r>
              <w:rPr>
                <w:lang w:val="fr-FR"/>
              </w:rPr>
              <w:t>/</w:t>
            </w:r>
          </w:p>
        </w:tc>
        <w:tc>
          <w:tcPr>
            <w:tcW w:w="613" w:type="dxa"/>
            <w:tcBorders>
              <w:bottom w:val="single" w:sz="12" w:space="0" w:color="auto"/>
            </w:tcBorders>
            <w:shd w:val="clear" w:color="auto" w:fill="auto"/>
          </w:tcPr>
          <w:p w:rsidR="004555A0" w:rsidRDefault="004555A0">
            <w:pPr>
              <w:pStyle w:val="a5"/>
              <w:ind w:right="0"/>
              <w:jc w:val="right"/>
              <w:rPr>
                <w:lang w:val="fr-FR"/>
              </w:rPr>
            </w:pPr>
            <w:r>
              <w:rPr>
                <w:lang w:val="fr-FR"/>
              </w:rPr>
              <w:t>/</w:t>
            </w:r>
          </w:p>
        </w:tc>
        <w:tc>
          <w:tcPr>
            <w:tcW w:w="796" w:type="dxa"/>
            <w:tcBorders>
              <w:bottom w:val="single" w:sz="12" w:space="0" w:color="auto"/>
            </w:tcBorders>
            <w:shd w:val="clear" w:color="auto" w:fill="auto"/>
          </w:tcPr>
          <w:p w:rsidR="004555A0" w:rsidRDefault="004555A0">
            <w:pPr>
              <w:pStyle w:val="a5"/>
              <w:ind w:right="0"/>
              <w:jc w:val="right"/>
              <w:rPr>
                <w:lang w:val="fr-FR"/>
              </w:rPr>
            </w:pPr>
            <w:r>
              <w:rPr>
                <w:lang w:val="fr-FR"/>
              </w:rPr>
              <w:t>/</w:t>
            </w:r>
          </w:p>
        </w:tc>
        <w:tc>
          <w:tcPr>
            <w:tcW w:w="737" w:type="dxa"/>
            <w:tcBorders>
              <w:bottom w:val="single" w:sz="12" w:space="0" w:color="auto"/>
            </w:tcBorders>
            <w:shd w:val="clear" w:color="auto" w:fill="auto"/>
          </w:tcPr>
          <w:p w:rsidR="004555A0" w:rsidRDefault="004555A0">
            <w:pPr>
              <w:pStyle w:val="a5"/>
              <w:ind w:right="0"/>
              <w:jc w:val="right"/>
              <w:rPr>
                <w:lang w:val="fr-FR"/>
              </w:rPr>
            </w:pPr>
            <w:r>
              <w:rPr>
                <w:lang w:val="fr-FR"/>
              </w:rPr>
              <w:t>1,809</w:t>
            </w:r>
          </w:p>
        </w:tc>
        <w:tc>
          <w:tcPr>
            <w:tcW w:w="737" w:type="dxa"/>
            <w:tcBorders>
              <w:bottom w:val="single" w:sz="12" w:space="0" w:color="auto"/>
            </w:tcBorders>
            <w:shd w:val="clear" w:color="auto" w:fill="auto"/>
          </w:tcPr>
          <w:p w:rsidR="004555A0" w:rsidRDefault="004555A0">
            <w:pPr>
              <w:pStyle w:val="a5"/>
              <w:ind w:right="0"/>
              <w:jc w:val="right"/>
              <w:rPr>
                <w:lang w:val="fr-FR"/>
              </w:rPr>
            </w:pPr>
            <w:r>
              <w:rPr>
                <w:lang w:val="fr-FR"/>
              </w:rPr>
              <w:t>1,789</w:t>
            </w:r>
          </w:p>
        </w:tc>
        <w:tc>
          <w:tcPr>
            <w:tcW w:w="737" w:type="dxa"/>
            <w:tcBorders>
              <w:bottom w:val="single" w:sz="12" w:space="0" w:color="auto"/>
            </w:tcBorders>
            <w:shd w:val="clear" w:color="auto" w:fill="auto"/>
          </w:tcPr>
          <w:p w:rsidR="004555A0" w:rsidRDefault="004555A0">
            <w:pPr>
              <w:pStyle w:val="a5"/>
              <w:ind w:right="0"/>
              <w:jc w:val="right"/>
              <w:rPr>
                <w:lang w:val="fr-FR"/>
              </w:rPr>
            </w:pPr>
            <w:r>
              <w:rPr>
                <w:lang w:val="fr-FR"/>
              </w:rPr>
              <w:t>1,694</w:t>
            </w:r>
          </w:p>
        </w:tc>
        <w:tc>
          <w:tcPr>
            <w:tcW w:w="737" w:type="dxa"/>
            <w:tcBorders>
              <w:bottom w:val="single" w:sz="12" w:space="0" w:color="auto"/>
            </w:tcBorders>
            <w:shd w:val="clear" w:color="auto" w:fill="auto"/>
          </w:tcPr>
          <w:p w:rsidR="004555A0" w:rsidRDefault="004555A0">
            <w:pPr>
              <w:pStyle w:val="a5"/>
              <w:ind w:right="0"/>
              <w:jc w:val="right"/>
              <w:rPr>
                <w:lang w:val="fr-FR"/>
              </w:rPr>
            </w:pPr>
            <w:r>
              <w:rPr>
                <w:lang w:val="fr-FR"/>
              </w:rPr>
              <w:t>1,624</w:t>
            </w:r>
          </w:p>
        </w:tc>
      </w:tr>
    </w:tbl>
    <w:p w:rsidR="004555A0" w:rsidRDefault="004555A0" w:rsidP="00B10F0D">
      <w:pPr>
        <w:pStyle w:val="SingleTxtGC"/>
        <w:spacing w:before="120" w:after="0"/>
        <w:rPr>
          <w:rFonts w:eastAsia="KaiTi_GB2312"/>
          <w:sz w:val="19"/>
          <w:szCs w:val="19"/>
          <w:lang w:val="fr-FR"/>
        </w:rPr>
      </w:pPr>
      <w:r>
        <w:rPr>
          <w:sz w:val="19"/>
          <w:szCs w:val="19"/>
          <w:lang w:val="fr-FR"/>
        </w:rPr>
        <w:t>内部编制</w:t>
      </w:r>
    </w:p>
    <w:p w:rsidR="004555A0" w:rsidRPr="00FD7A04" w:rsidRDefault="004555A0" w:rsidP="00B10F0D">
      <w:pPr>
        <w:pStyle w:val="SingleTxtGC"/>
        <w:spacing w:after="0"/>
        <w:rPr>
          <w:rFonts w:eastAsia="KaiTi_GB2312"/>
          <w:sz w:val="19"/>
          <w:szCs w:val="19"/>
          <w:lang w:val="fr-FR"/>
        </w:rPr>
      </w:pPr>
      <w:r w:rsidRPr="00FD7A04">
        <w:rPr>
          <w:rFonts w:eastAsia="KaiTi_GB2312"/>
          <w:sz w:val="19"/>
          <w:szCs w:val="19"/>
          <w:lang w:val="fr-FR"/>
        </w:rPr>
        <w:t>资料来源：</w:t>
      </w:r>
      <w:r w:rsidRPr="00FD7A04">
        <w:rPr>
          <w:rFonts w:hint="eastAsia"/>
          <w:sz w:val="19"/>
          <w:szCs w:val="19"/>
          <w:lang w:val="fr-FR"/>
        </w:rPr>
        <w:t>市镇选举登记簿。</w:t>
      </w:r>
    </w:p>
    <w:p w:rsidR="004555A0" w:rsidRPr="00FD7A04" w:rsidRDefault="004555A0">
      <w:pPr>
        <w:pStyle w:val="SingleTxtGC"/>
        <w:rPr>
          <w:rFonts w:hint="eastAsia"/>
          <w:sz w:val="19"/>
          <w:szCs w:val="19"/>
          <w:lang w:val="fr-FR"/>
        </w:rPr>
      </w:pPr>
      <w:r w:rsidRPr="00FD7A04">
        <w:rPr>
          <w:rFonts w:eastAsia="KaiTi_GB2312" w:hint="eastAsia"/>
          <w:sz w:val="19"/>
          <w:szCs w:val="19"/>
          <w:lang w:val="fr-FR"/>
        </w:rPr>
        <w:t>注</w:t>
      </w:r>
      <w:r w:rsidRPr="00FD7A04">
        <w:rPr>
          <w:rFonts w:eastAsia="KaiTi_GB2312"/>
          <w:sz w:val="19"/>
          <w:szCs w:val="19"/>
          <w:lang w:val="fr-FR"/>
        </w:rPr>
        <w:t>：</w:t>
      </w:r>
      <w:r w:rsidRPr="00FD7A04">
        <w:rPr>
          <w:rFonts w:hint="eastAsia"/>
          <w:sz w:val="19"/>
          <w:szCs w:val="19"/>
          <w:lang w:val="fr-FR"/>
        </w:rPr>
        <w:t>尽管要求所有市镇提供所需数据，但这些市镇只提供了上表所列的数据。</w:t>
      </w:r>
    </w:p>
    <w:p w:rsidR="004555A0" w:rsidRDefault="004555A0">
      <w:pPr>
        <w:pStyle w:val="H1G"/>
        <w:rPr>
          <w:rFonts w:eastAsia="SimHei" w:hint="eastAsia"/>
          <w:b w:val="0"/>
          <w:lang w:val="fr-FR" w:eastAsia="zh-CN"/>
        </w:rPr>
      </w:pPr>
      <w:bookmarkStart w:id="109" w:name="_Toc279151094"/>
      <w:bookmarkStart w:id="110" w:name="_Toc300830909"/>
      <w:r>
        <w:rPr>
          <w:rFonts w:eastAsia="SimHei"/>
          <w:b w:val="0"/>
          <w:lang w:val="fr-FR" w:eastAsia="zh-CN"/>
        </w:rPr>
        <w:tab/>
        <w:t>C.</w:t>
      </w:r>
      <w:r>
        <w:rPr>
          <w:rFonts w:eastAsia="SimHei"/>
          <w:b w:val="0"/>
          <w:lang w:val="fr-FR" w:eastAsia="zh-CN"/>
        </w:rPr>
        <w:tab/>
      </w:r>
      <w:bookmarkEnd w:id="109"/>
      <w:bookmarkEnd w:id="110"/>
      <w:r>
        <w:rPr>
          <w:rFonts w:eastAsia="SimHei" w:hint="eastAsia"/>
          <w:b w:val="0"/>
          <w:lang w:val="fr-FR" w:eastAsia="zh-CN"/>
        </w:rPr>
        <w:t>地方政府</w:t>
      </w:r>
    </w:p>
    <w:p w:rsidR="004555A0" w:rsidRDefault="004555A0">
      <w:pPr>
        <w:pStyle w:val="SingleTxtGC"/>
        <w:rPr>
          <w:rFonts w:hint="eastAsia"/>
          <w:lang w:val="fr-FR"/>
        </w:rPr>
      </w:pPr>
      <w:r>
        <w:rPr>
          <w:lang w:val="fr-FR"/>
        </w:rPr>
        <w:t xml:space="preserve">137.  </w:t>
      </w:r>
      <w:r>
        <w:rPr>
          <w:rFonts w:hint="eastAsia"/>
          <w:lang w:val="fr-FR"/>
        </w:rPr>
        <w:t>正如下面的数据表明的，妇女逐渐融入了安道尔公国所有城市积极的政治生活。不过，妇女主要担任</w:t>
      </w:r>
      <w:r>
        <w:rPr>
          <w:rFonts w:eastAsia="KaiTi_GB2312"/>
          <w:lang w:val="fr-FR"/>
        </w:rPr>
        <w:t>Conselleres de Comú</w:t>
      </w:r>
      <w:r>
        <w:rPr>
          <w:lang w:val="fr-FR"/>
        </w:rPr>
        <w:t>(</w:t>
      </w:r>
      <w:r>
        <w:rPr>
          <w:rFonts w:hint="eastAsia"/>
          <w:lang w:val="fr-FR"/>
        </w:rPr>
        <w:t>市镇顾问</w:t>
      </w:r>
      <w:r>
        <w:rPr>
          <w:lang w:val="fr-FR"/>
        </w:rPr>
        <w:t>)</w:t>
      </w:r>
      <w:r>
        <w:rPr>
          <w:rFonts w:hint="eastAsia"/>
          <w:lang w:val="fr-FR"/>
        </w:rPr>
        <w:t>，一般负责社会行动、公民服务、制定与某些群体如青年、老年人、儿童和家庭的需求有关的政策。</w:t>
      </w:r>
    </w:p>
    <w:p w:rsidR="004555A0" w:rsidRDefault="004555A0">
      <w:pPr>
        <w:pStyle w:val="SingleTxtGC"/>
        <w:rPr>
          <w:lang w:val="fr-FR"/>
        </w:rPr>
      </w:pPr>
      <w:r>
        <w:rPr>
          <w:lang w:val="fr-FR"/>
        </w:rPr>
        <w:t xml:space="preserve">138.  </w:t>
      </w:r>
      <w:r>
        <w:rPr>
          <w:rFonts w:eastAsia="KaiTi_GB2312"/>
          <w:lang w:val="fr-FR"/>
        </w:rPr>
        <w:t>Cònsol Major</w:t>
      </w:r>
      <w:r>
        <w:rPr>
          <w:lang w:val="fr-FR"/>
        </w:rPr>
        <w:t>(</w:t>
      </w:r>
      <w:r>
        <w:rPr>
          <w:rFonts w:hint="eastAsia"/>
          <w:lang w:val="fr-FR"/>
        </w:rPr>
        <w:t>市长</w:t>
      </w:r>
      <w:r>
        <w:rPr>
          <w:lang w:val="fr-FR"/>
        </w:rPr>
        <w:t>)</w:t>
      </w:r>
      <w:r>
        <w:rPr>
          <w:rFonts w:hint="eastAsia"/>
          <w:lang w:val="fr-FR"/>
        </w:rPr>
        <w:t>和</w:t>
      </w:r>
      <w:r>
        <w:rPr>
          <w:rFonts w:eastAsia="KaiTi_GB2312"/>
          <w:lang w:val="fr-FR"/>
        </w:rPr>
        <w:t>Cònsol Menor</w:t>
      </w:r>
      <w:r>
        <w:rPr>
          <w:lang w:val="fr-FR"/>
        </w:rPr>
        <w:t>(</w:t>
      </w:r>
      <w:r>
        <w:rPr>
          <w:lang w:val="fr-FR"/>
        </w:rPr>
        <w:t>副市长</w:t>
      </w:r>
      <w:r>
        <w:rPr>
          <w:lang w:val="fr-FR"/>
        </w:rPr>
        <w:t>)</w:t>
      </w:r>
      <w:r>
        <w:rPr>
          <w:rFonts w:hint="eastAsia"/>
          <w:lang w:val="fr-FR"/>
        </w:rPr>
        <w:t>职务一般由男性担任，尽管某些城市</w:t>
      </w:r>
      <w:r>
        <w:rPr>
          <w:rFonts w:hint="eastAsia"/>
          <w:lang w:val="fr-FR"/>
        </w:rPr>
        <w:t>(</w:t>
      </w:r>
      <w:r>
        <w:rPr>
          <w:rFonts w:hint="eastAsia"/>
          <w:lang w:val="fr-FR"/>
        </w:rPr>
        <w:t>最多的时候在国家一半的城市</w:t>
      </w:r>
      <w:r>
        <w:rPr>
          <w:rFonts w:hint="eastAsia"/>
          <w:lang w:val="fr-FR"/>
        </w:rPr>
        <w:t>)</w:t>
      </w:r>
      <w:r>
        <w:rPr>
          <w:rFonts w:hint="eastAsia"/>
          <w:lang w:val="fr-FR"/>
        </w:rPr>
        <w:t>特定期间的市长和副市长职务由女性担任。所述期间担任</w:t>
      </w:r>
      <w:r>
        <w:rPr>
          <w:rFonts w:eastAsia="KaiTi_GB2312"/>
          <w:lang w:val="fr-FR"/>
        </w:rPr>
        <w:t>Cònsol</w:t>
      </w:r>
      <w:r>
        <w:rPr>
          <w:lang w:val="fr-FR"/>
        </w:rPr>
        <w:t xml:space="preserve"> </w:t>
      </w:r>
      <w:r>
        <w:rPr>
          <w:rFonts w:eastAsia="KaiTi_GB2312"/>
          <w:lang w:val="fr-FR"/>
        </w:rPr>
        <w:t>Major</w:t>
      </w:r>
      <w:r>
        <w:rPr>
          <w:lang w:val="fr-FR"/>
        </w:rPr>
        <w:t>(</w:t>
      </w:r>
      <w:r>
        <w:rPr>
          <w:rFonts w:hint="eastAsia"/>
          <w:lang w:val="fr-FR"/>
        </w:rPr>
        <w:t>市长</w:t>
      </w:r>
      <w:r>
        <w:rPr>
          <w:lang w:val="fr-FR"/>
        </w:rPr>
        <w:t>)</w:t>
      </w:r>
      <w:r>
        <w:rPr>
          <w:rFonts w:hint="eastAsia"/>
          <w:lang w:val="fr-FR"/>
        </w:rPr>
        <w:t>或</w:t>
      </w:r>
      <w:r>
        <w:rPr>
          <w:rFonts w:eastAsia="KaiTi_GB2312"/>
          <w:lang w:val="fr-FR"/>
        </w:rPr>
        <w:t>Cònsol Menor</w:t>
      </w:r>
      <w:r>
        <w:rPr>
          <w:lang w:val="fr-FR"/>
        </w:rPr>
        <w:t>(</w:t>
      </w:r>
      <w:r>
        <w:rPr>
          <w:lang w:val="fr-FR"/>
        </w:rPr>
        <w:t>副市长</w:t>
      </w:r>
      <w:r>
        <w:rPr>
          <w:lang w:val="fr-FR"/>
        </w:rPr>
        <w:t>)</w:t>
      </w:r>
      <w:r>
        <w:rPr>
          <w:rFonts w:hint="eastAsia"/>
          <w:lang w:val="fr-FR"/>
        </w:rPr>
        <w:t>的妇女占参与市镇政治生活的妇女的</w:t>
      </w:r>
      <w:r>
        <w:rPr>
          <w:rFonts w:hint="eastAsia"/>
          <w:lang w:val="fr-FR"/>
        </w:rPr>
        <w:t>17%</w:t>
      </w:r>
      <w:r>
        <w:rPr>
          <w:rFonts w:hint="eastAsia"/>
          <w:lang w:val="fr-FR"/>
        </w:rPr>
        <w:t>和所有担任政治职务的人的</w:t>
      </w:r>
      <w:r>
        <w:rPr>
          <w:rFonts w:hint="eastAsia"/>
          <w:lang w:val="fr-FR"/>
        </w:rPr>
        <w:t>4%</w:t>
      </w:r>
      <w:r>
        <w:rPr>
          <w:rFonts w:hint="eastAsia"/>
          <w:lang w:val="fr-FR"/>
        </w:rPr>
        <w:t>。</w:t>
      </w:r>
      <w:r>
        <w:rPr>
          <w:rFonts w:hint="eastAsia"/>
          <w:lang w:val="fr-FR"/>
        </w:rPr>
        <w:t>1999</w:t>
      </w:r>
      <w:r>
        <w:rPr>
          <w:rFonts w:hint="eastAsia"/>
          <w:lang w:val="fr-FR"/>
        </w:rPr>
        <w:t>至</w:t>
      </w:r>
      <w:r>
        <w:rPr>
          <w:rFonts w:hint="eastAsia"/>
          <w:lang w:val="fr-FR"/>
        </w:rPr>
        <w:t>2005</w:t>
      </w:r>
      <w:r>
        <w:rPr>
          <w:rFonts w:hint="eastAsia"/>
          <w:lang w:val="fr-FR"/>
        </w:rPr>
        <w:t>年，地方政府中担任政治职务的女性与男性的比例为</w:t>
      </w:r>
      <w:r>
        <w:rPr>
          <w:rFonts w:hint="eastAsia"/>
          <w:lang w:val="fr-FR"/>
        </w:rPr>
        <w:t>4</w:t>
      </w:r>
      <w:r>
        <w:rPr>
          <w:rFonts w:hint="eastAsia"/>
          <w:lang w:val="fr-FR"/>
        </w:rPr>
        <w:t>比</w:t>
      </w:r>
      <w:r>
        <w:rPr>
          <w:rFonts w:hint="eastAsia"/>
          <w:lang w:val="fr-FR"/>
        </w:rPr>
        <w:t>10</w:t>
      </w:r>
      <w:r>
        <w:rPr>
          <w:rFonts w:hint="eastAsia"/>
          <w:lang w:val="fr-FR"/>
        </w:rPr>
        <w:t>。</w:t>
      </w:r>
    </w:p>
    <w:p w:rsidR="004555A0" w:rsidRDefault="004555A0">
      <w:pPr>
        <w:pStyle w:val="H23G"/>
        <w:rPr>
          <w:rFonts w:eastAsia="SimHei" w:hint="eastAsia"/>
          <w:b w:val="0"/>
          <w:sz w:val="21"/>
          <w:lang w:val="fr-FR" w:eastAsia="zh-CN"/>
        </w:rPr>
      </w:pPr>
      <w:bookmarkStart w:id="111" w:name="_Toc279151095"/>
      <w:bookmarkStart w:id="112" w:name="_Toc300830910"/>
      <w:r>
        <w:rPr>
          <w:rFonts w:eastAsia="SimHei"/>
          <w:b w:val="0"/>
          <w:sz w:val="21"/>
          <w:lang w:val="fr-FR" w:eastAsia="zh-CN"/>
        </w:rPr>
        <w:tab/>
        <w:t>1.</w:t>
      </w:r>
      <w:r>
        <w:rPr>
          <w:rFonts w:eastAsia="SimHei"/>
          <w:b w:val="0"/>
          <w:sz w:val="21"/>
          <w:lang w:val="fr-FR" w:eastAsia="zh-CN"/>
        </w:rPr>
        <w:tab/>
      </w:r>
      <w:r>
        <w:rPr>
          <w:rFonts w:eastAsia="SimHei"/>
          <w:b w:val="0"/>
          <w:sz w:val="21"/>
          <w:lang w:val="fr-FR" w:eastAsia="zh-CN"/>
        </w:rPr>
        <w:t>卡尼略</w:t>
      </w:r>
      <w:bookmarkEnd w:id="111"/>
      <w:bookmarkEnd w:id="112"/>
      <w:r>
        <w:rPr>
          <w:rFonts w:eastAsia="SimHei" w:hint="eastAsia"/>
          <w:b w:val="0"/>
          <w:sz w:val="21"/>
          <w:lang w:val="fr-FR" w:eastAsia="zh-CN"/>
        </w:rPr>
        <w:t>市</w:t>
      </w:r>
    </w:p>
    <w:p w:rsidR="004555A0" w:rsidRDefault="004555A0">
      <w:pPr>
        <w:pStyle w:val="SingleTxtGC"/>
        <w:rPr>
          <w:iCs/>
          <w:lang w:val="fr-FR"/>
        </w:rPr>
      </w:pPr>
      <w:r>
        <w:rPr>
          <w:lang w:val="fr-FR"/>
        </w:rPr>
        <w:t xml:space="preserve">139.  </w:t>
      </w:r>
      <w:r>
        <w:rPr>
          <w:rFonts w:hint="eastAsia"/>
          <w:lang w:val="fr-FR"/>
        </w:rPr>
        <w:t>应该指出的是，</w:t>
      </w:r>
      <w:r>
        <w:rPr>
          <w:rFonts w:hint="eastAsia"/>
          <w:lang w:val="fr-FR"/>
        </w:rPr>
        <w:t>2000</w:t>
      </w:r>
      <w:r>
        <w:rPr>
          <w:rFonts w:hint="eastAsia"/>
          <w:lang w:val="fr-FR"/>
        </w:rPr>
        <w:t>至</w:t>
      </w:r>
      <w:r>
        <w:rPr>
          <w:rFonts w:hint="eastAsia"/>
          <w:lang w:val="fr-FR"/>
        </w:rPr>
        <w:t>2001</w:t>
      </w:r>
      <w:r>
        <w:rPr>
          <w:rFonts w:hint="eastAsia"/>
          <w:lang w:val="fr-FR"/>
        </w:rPr>
        <w:t>年，有一名妇女担任市政府的最高职务；此外，</w:t>
      </w:r>
      <w:r>
        <w:rPr>
          <w:rFonts w:hint="eastAsia"/>
          <w:lang w:val="fr-FR"/>
        </w:rPr>
        <w:t>2001</w:t>
      </w:r>
      <w:r>
        <w:rPr>
          <w:rFonts w:hint="eastAsia"/>
          <w:lang w:val="fr-FR"/>
        </w:rPr>
        <w:t>年以来，</w:t>
      </w:r>
      <w:r>
        <w:rPr>
          <w:rFonts w:eastAsia="KaiTi_GB2312"/>
          <w:iCs/>
          <w:lang w:val="fr-FR"/>
        </w:rPr>
        <w:t>Cònsol menor</w:t>
      </w:r>
      <w:r>
        <w:rPr>
          <w:rFonts w:hint="eastAsia"/>
          <w:iCs/>
          <w:lang w:val="fr-FR"/>
        </w:rPr>
        <w:t>一职始终由一名妇女担任。至于担任市镇顾问的妇女，其人数不多。按性别和职务列示的市镇官员的数据不全。</w:t>
      </w:r>
    </w:p>
    <w:p w:rsidR="004555A0" w:rsidRDefault="004555A0">
      <w:pPr>
        <w:pStyle w:val="SingleTxtGC"/>
        <w:rPr>
          <w:rFonts w:eastAsia="SimHei"/>
          <w:lang w:val="fr-FR"/>
        </w:rPr>
      </w:pPr>
      <w:r>
        <w:rPr>
          <w:iCs/>
          <w:lang w:val="fr-FR"/>
        </w:rPr>
        <w:br w:type="page"/>
      </w:r>
      <w:r>
        <w:rPr>
          <w:lang w:val="fr-FR"/>
        </w:rPr>
        <w:t>表</w:t>
      </w:r>
      <w:r>
        <w:rPr>
          <w:lang w:val="fr-FR"/>
        </w:rPr>
        <w:t>19</w:t>
      </w:r>
      <w:r>
        <w:rPr>
          <w:rFonts w:hint="eastAsia"/>
          <w:lang w:val="fr-FR"/>
        </w:rPr>
        <w:br/>
      </w:r>
      <w:r>
        <w:rPr>
          <w:rFonts w:eastAsia="SimHei"/>
          <w:lang w:val="fr-FR"/>
        </w:rPr>
        <w:t>卡尼略</w:t>
      </w:r>
      <w:r>
        <w:rPr>
          <w:rFonts w:eastAsia="SimHei" w:hint="eastAsia"/>
          <w:lang w:val="fr-FR"/>
        </w:rPr>
        <w:t>市按性别列示的最高政治职务和专业雇员的分布情况</w:t>
      </w:r>
      <w:r>
        <w:rPr>
          <w:rFonts w:eastAsia="SimHei"/>
          <w:lang w:val="fr-FR"/>
        </w:rPr>
        <w:t>(1999-2005</w:t>
      </w:r>
      <w:r>
        <w:rPr>
          <w:rFonts w:eastAsia="SimHei" w:hint="eastAsia"/>
          <w:lang w:val="fr-FR"/>
        </w:rPr>
        <w:t>年</w:t>
      </w:r>
      <w:r>
        <w:rPr>
          <w:rFonts w:eastAsia="SimHei"/>
          <w:lang w:val="fr-FR"/>
        </w:rPr>
        <w:t>)</w:t>
      </w:r>
    </w:p>
    <w:tbl>
      <w:tblPr>
        <w:tblW w:w="7370" w:type="dxa"/>
        <w:tblInd w:w="1134" w:type="dxa"/>
        <w:tblLayout w:type="fixed"/>
        <w:tblCellMar>
          <w:left w:w="0" w:type="dxa"/>
          <w:right w:w="0" w:type="dxa"/>
        </w:tblCellMar>
        <w:tblLook w:val="00A7" w:firstRow="1" w:lastRow="0" w:firstColumn="1" w:lastColumn="0" w:noHBand="0" w:noVBand="0"/>
      </w:tblPr>
      <w:tblGrid>
        <w:gridCol w:w="1806"/>
        <w:gridCol w:w="397"/>
        <w:gridCol w:w="397"/>
        <w:gridCol w:w="398"/>
        <w:gridCol w:w="397"/>
        <w:gridCol w:w="398"/>
        <w:gridCol w:w="397"/>
        <w:gridCol w:w="398"/>
        <w:gridCol w:w="397"/>
        <w:gridCol w:w="397"/>
        <w:gridCol w:w="398"/>
        <w:gridCol w:w="397"/>
        <w:gridCol w:w="398"/>
        <w:gridCol w:w="397"/>
        <w:gridCol w:w="398"/>
      </w:tblGrid>
      <w:tr w:rsidR="004555A0">
        <w:trPr>
          <w:cantSplit/>
          <w:trHeight w:val="240"/>
        </w:trPr>
        <w:tc>
          <w:tcPr>
            <w:tcW w:w="1806" w:type="dxa"/>
            <w:vMerge w:val="restart"/>
            <w:tcBorders>
              <w:top w:val="single" w:sz="4" w:space="0" w:color="auto"/>
              <w:bottom w:val="single" w:sz="12" w:space="0" w:color="auto"/>
            </w:tcBorders>
            <w:shd w:val="clear" w:color="auto" w:fill="auto"/>
            <w:vAlign w:val="bottom"/>
          </w:tcPr>
          <w:p w:rsidR="004555A0" w:rsidRDefault="004555A0">
            <w:pPr>
              <w:pStyle w:val="a0"/>
              <w:ind w:right="0"/>
              <w:rPr>
                <w:lang w:val="fr-FR"/>
              </w:rPr>
            </w:pPr>
          </w:p>
        </w:tc>
        <w:tc>
          <w:tcPr>
            <w:tcW w:w="794" w:type="dxa"/>
            <w:gridSpan w:val="2"/>
            <w:tcBorders>
              <w:top w:val="single" w:sz="4" w:space="0" w:color="auto"/>
              <w:bottom w:val="single" w:sz="6" w:space="0" w:color="auto"/>
              <w:right w:val="single" w:sz="24" w:space="0" w:color="FFFFFF"/>
            </w:tcBorders>
            <w:shd w:val="clear" w:color="auto" w:fill="auto"/>
            <w:vAlign w:val="bottom"/>
          </w:tcPr>
          <w:p w:rsidR="004555A0" w:rsidRDefault="004555A0">
            <w:pPr>
              <w:pStyle w:val="a0"/>
              <w:ind w:right="0"/>
              <w:jc w:val="center"/>
              <w:rPr>
                <w:rFonts w:hint="eastAsia"/>
                <w:lang w:val="fr-FR"/>
              </w:rPr>
            </w:pPr>
            <w:r>
              <w:rPr>
                <w:lang w:val="fr-FR"/>
              </w:rPr>
              <w:t>1999</w:t>
            </w:r>
            <w:r>
              <w:rPr>
                <w:rFonts w:hint="eastAsia"/>
                <w:lang w:val="fr-FR"/>
              </w:rPr>
              <w:t>年</w:t>
            </w:r>
          </w:p>
        </w:tc>
        <w:tc>
          <w:tcPr>
            <w:tcW w:w="795" w:type="dxa"/>
            <w:gridSpan w:val="2"/>
            <w:tcBorders>
              <w:top w:val="single" w:sz="4" w:space="0" w:color="auto"/>
              <w:left w:val="single" w:sz="24" w:space="0" w:color="FFFFFF"/>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2000</w:t>
            </w:r>
            <w:r>
              <w:rPr>
                <w:rFonts w:hint="eastAsia"/>
                <w:lang w:val="fr-FR"/>
              </w:rPr>
              <w:t>年</w:t>
            </w:r>
          </w:p>
        </w:tc>
        <w:tc>
          <w:tcPr>
            <w:tcW w:w="795" w:type="dxa"/>
            <w:gridSpan w:val="2"/>
            <w:tcBorders>
              <w:top w:val="single" w:sz="4" w:space="0" w:color="auto"/>
              <w:left w:val="single" w:sz="24" w:space="0" w:color="FFFFFF"/>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2001</w:t>
            </w:r>
            <w:r>
              <w:rPr>
                <w:rFonts w:hint="eastAsia"/>
                <w:lang w:val="fr-FR"/>
              </w:rPr>
              <w:t>年</w:t>
            </w:r>
          </w:p>
        </w:tc>
        <w:tc>
          <w:tcPr>
            <w:tcW w:w="795" w:type="dxa"/>
            <w:gridSpan w:val="2"/>
            <w:tcBorders>
              <w:top w:val="single" w:sz="4" w:space="0" w:color="auto"/>
              <w:left w:val="single" w:sz="24" w:space="0" w:color="FFFFFF"/>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2002</w:t>
            </w:r>
            <w:r>
              <w:rPr>
                <w:rFonts w:hint="eastAsia"/>
                <w:lang w:val="fr-FR"/>
              </w:rPr>
              <w:t>年</w:t>
            </w:r>
          </w:p>
        </w:tc>
        <w:tc>
          <w:tcPr>
            <w:tcW w:w="795" w:type="dxa"/>
            <w:gridSpan w:val="2"/>
            <w:tcBorders>
              <w:top w:val="single" w:sz="4" w:space="0" w:color="auto"/>
              <w:left w:val="single" w:sz="24" w:space="0" w:color="FFFFFF"/>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2003</w:t>
            </w:r>
            <w:r>
              <w:rPr>
                <w:rFonts w:hint="eastAsia"/>
                <w:lang w:val="fr-FR"/>
              </w:rPr>
              <w:t>年</w:t>
            </w:r>
          </w:p>
        </w:tc>
        <w:tc>
          <w:tcPr>
            <w:tcW w:w="795" w:type="dxa"/>
            <w:gridSpan w:val="2"/>
            <w:tcBorders>
              <w:top w:val="single" w:sz="4" w:space="0" w:color="auto"/>
              <w:left w:val="single" w:sz="24" w:space="0" w:color="FFFFFF"/>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2004</w:t>
            </w:r>
            <w:r>
              <w:rPr>
                <w:rFonts w:hint="eastAsia"/>
                <w:lang w:val="fr-FR"/>
              </w:rPr>
              <w:t>年</w:t>
            </w:r>
          </w:p>
        </w:tc>
        <w:tc>
          <w:tcPr>
            <w:tcW w:w="795" w:type="dxa"/>
            <w:gridSpan w:val="2"/>
            <w:tcBorders>
              <w:top w:val="single" w:sz="4" w:space="0" w:color="auto"/>
              <w:left w:val="single" w:sz="24" w:space="0" w:color="FFFFFF"/>
              <w:bottom w:val="single" w:sz="6" w:space="0" w:color="auto"/>
            </w:tcBorders>
            <w:shd w:val="clear" w:color="auto" w:fill="auto"/>
            <w:vAlign w:val="bottom"/>
          </w:tcPr>
          <w:p w:rsidR="004555A0" w:rsidRDefault="004555A0">
            <w:pPr>
              <w:pStyle w:val="a0"/>
              <w:ind w:right="0"/>
              <w:jc w:val="center"/>
              <w:rPr>
                <w:lang w:val="fr-FR"/>
              </w:rPr>
            </w:pPr>
            <w:r>
              <w:rPr>
                <w:lang w:val="fr-FR"/>
              </w:rPr>
              <w:t>2005</w:t>
            </w:r>
            <w:r>
              <w:rPr>
                <w:rFonts w:hint="eastAsia"/>
                <w:lang w:val="fr-FR"/>
              </w:rPr>
              <w:t>年</w:t>
            </w:r>
          </w:p>
        </w:tc>
      </w:tr>
      <w:tr w:rsidR="004555A0">
        <w:trPr>
          <w:cantSplit/>
          <w:trHeight w:val="240"/>
        </w:trPr>
        <w:tc>
          <w:tcPr>
            <w:tcW w:w="1806" w:type="dxa"/>
            <w:vMerge/>
            <w:tcBorders>
              <w:top w:val="single" w:sz="12" w:space="0" w:color="auto"/>
              <w:bottom w:val="single" w:sz="12" w:space="0" w:color="auto"/>
            </w:tcBorders>
            <w:shd w:val="clear" w:color="auto" w:fill="auto"/>
          </w:tcPr>
          <w:p w:rsidR="004555A0" w:rsidRDefault="004555A0">
            <w:pPr>
              <w:pStyle w:val="a5"/>
              <w:rPr>
                <w:lang w:val="fr-FR"/>
              </w:rPr>
            </w:pPr>
          </w:p>
        </w:tc>
        <w:tc>
          <w:tcPr>
            <w:tcW w:w="397" w:type="dxa"/>
            <w:tcBorders>
              <w:top w:val="single" w:sz="6" w:space="0" w:color="auto"/>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397"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398"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397"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398"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397"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398"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397"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397"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398"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397"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398"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397"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398" w:type="dxa"/>
            <w:tcBorders>
              <w:top w:val="single" w:sz="6" w:space="0" w:color="auto"/>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男</w:t>
            </w:r>
          </w:p>
        </w:tc>
      </w:tr>
      <w:tr w:rsidR="004555A0">
        <w:trPr>
          <w:trHeight w:val="240"/>
        </w:trPr>
        <w:tc>
          <w:tcPr>
            <w:tcW w:w="1806" w:type="dxa"/>
            <w:tcBorders>
              <w:top w:val="single" w:sz="12" w:space="0" w:color="auto"/>
            </w:tcBorders>
            <w:shd w:val="clear" w:color="auto" w:fill="auto"/>
          </w:tcPr>
          <w:p w:rsidR="004555A0" w:rsidRDefault="004555A0">
            <w:pPr>
              <w:pStyle w:val="a5"/>
              <w:jc w:val="left"/>
              <w:rPr>
                <w:lang w:val="fr-FR"/>
              </w:rPr>
            </w:pPr>
            <w:r>
              <w:rPr>
                <w:szCs w:val="18"/>
                <w:lang w:val="fr-FR"/>
              </w:rPr>
              <w:t>Cònsol major(</w:t>
            </w:r>
            <w:r>
              <w:rPr>
                <w:szCs w:val="18"/>
                <w:lang w:val="fr-FR"/>
              </w:rPr>
              <w:t>市长</w:t>
            </w:r>
            <w:r>
              <w:rPr>
                <w:szCs w:val="18"/>
                <w:lang w:val="fr-FR"/>
              </w:rPr>
              <w:t>)</w:t>
            </w:r>
          </w:p>
        </w:tc>
        <w:tc>
          <w:tcPr>
            <w:tcW w:w="397"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397" w:type="dxa"/>
            <w:tcBorders>
              <w:top w:val="single" w:sz="12" w:space="0" w:color="auto"/>
            </w:tcBorders>
            <w:shd w:val="clear" w:color="auto" w:fill="auto"/>
          </w:tcPr>
          <w:p w:rsidR="004555A0" w:rsidRDefault="004555A0">
            <w:pPr>
              <w:pStyle w:val="a5"/>
              <w:ind w:right="0"/>
              <w:jc w:val="right"/>
              <w:rPr>
                <w:lang w:val="fr-FR"/>
              </w:rPr>
            </w:pPr>
            <w:r>
              <w:rPr>
                <w:lang w:val="fr-FR"/>
              </w:rPr>
              <w:t>1</w:t>
            </w:r>
          </w:p>
        </w:tc>
        <w:tc>
          <w:tcPr>
            <w:tcW w:w="398" w:type="dxa"/>
            <w:tcBorders>
              <w:top w:val="single" w:sz="12" w:space="0" w:color="auto"/>
            </w:tcBorders>
            <w:shd w:val="clear" w:color="auto" w:fill="auto"/>
          </w:tcPr>
          <w:p w:rsidR="004555A0" w:rsidRDefault="004555A0">
            <w:pPr>
              <w:pStyle w:val="a5"/>
              <w:ind w:right="0"/>
              <w:jc w:val="right"/>
              <w:rPr>
                <w:lang w:val="fr-FR"/>
              </w:rPr>
            </w:pPr>
            <w:r>
              <w:rPr>
                <w:lang w:val="fr-FR"/>
              </w:rPr>
              <w:t>1</w:t>
            </w:r>
          </w:p>
        </w:tc>
        <w:tc>
          <w:tcPr>
            <w:tcW w:w="397"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398" w:type="dxa"/>
            <w:tcBorders>
              <w:top w:val="single" w:sz="12" w:space="0" w:color="auto"/>
            </w:tcBorders>
            <w:shd w:val="clear" w:color="auto" w:fill="auto"/>
          </w:tcPr>
          <w:p w:rsidR="004555A0" w:rsidRDefault="004555A0">
            <w:pPr>
              <w:pStyle w:val="a5"/>
              <w:ind w:right="0"/>
              <w:jc w:val="right"/>
              <w:rPr>
                <w:lang w:val="fr-FR"/>
              </w:rPr>
            </w:pPr>
            <w:r>
              <w:rPr>
                <w:lang w:val="fr-FR"/>
              </w:rPr>
              <w:t>1</w:t>
            </w:r>
          </w:p>
        </w:tc>
        <w:tc>
          <w:tcPr>
            <w:tcW w:w="397"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398"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397" w:type="dxa"/>
            <w:tcBorders>
              <w:top w:val="single" w:sz="12" w:space="0" w:color="auto"/>
            </w:tcBorders>
            <w:shd w:val="clear" w:color="auto" w:fill="auto"/>
          </w:tcPr>
          <w:p w:rsidR="004555A0" w:rsidRDefault="004555A0">
            <w:pPr>
              <w:pStyle w:val="a5"/>
              <w:ind w:right="0"/>
              <w:jc w:val="right"/>
              <w:rPr>
                <w:lang w:val="fr-FR"/>
              </w:rPr>
            </w:pPr>
            <w:r>
              <w:rPr>
                <w:lang w:val="fr-FR"/>
              </w:rPr>
              <w:t>1</w:t>
            </w:r>
          </w:p>
        </w:tc>
        <w:tc>
          <w:tcPr>
            <w:tcW w:w="397"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398" w:type="dxa"/>
            <w:tcBorders>
              <w:top w:val="single" w:sz="12" w:space="0" w:color="auto"/>
            </w:tcBorders>
            <w:shd w:val="clear" w:color="auto" w:fill="auto"/>
          </w:tcPr>
          <w:p w:rsidR="004555A0" w:rsidRDefault="004555A0">
            <w:pPr>
              <w:pStyle w:val="a5"/>
              <w:ind w:right="0"/>
              <w:jc w:val="right"/>
              <w:rPr>
                <w:lang w:val="fr-FR"/>
              </w:rPr>
            </w:pPr>
            <w:r>
              <w:rPr>
                <w:lang w:val="fr-FR"/>
              </w:rPr>
              <w:t>1</w:t>
            </w:r>
          </w:p>
        </w:tc>
        <w:tc>
          <w:tcPr>
            <w:tcW w:w="397"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398" w:type="dxa"/>
            <w:tcBorders>
              <w:top w:val="single" w:sz="12" w:space="0" w:color="auto"/>
            </w:tcBorders>
            <w:shd w:val="clear" w:color="auto" w:fill="auto"/>
          </w:tcPr>
          <w:p w:rsidR="004555A0" w:rsidRDefault="004555A0">
            <w:pPr>
              <w:pStyle w:val="a5"/>
              <w:ind w:right="0"/>
              <w:jc w:val="right"/>
              <w:rPr>
                <w:lang w:val="fr-FR"/>
              </w:rPr>
            </w:pPr>
            <w:r>
              <w:rPr>
                <w:lang w:val="fr-FR"/>
              </w:rPr>
              <w:t>1</w:t>
            </w:r>
          </w:p>
        </w:tc>
        <w:tc>
          <w:tcPr>
            <w:tcW w:w="397"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398" w:type="dxa"/>
            <w:tcBorders>
              <w:top w:val="single" w:sz="12" w:space="0" w:color="auto"/>
            </w:tcBorders>
            <w:shd w:val="clear" w:color="auto" w:fill="auto"/>
          </w:tcPr>
          <w:p w:rsidR="004555A0" w:rsidRDefault="004555A0">
            <w:pPr>
              <w:pStyle w:val="a5"/>
              <w:ind w:right="0"/>
              <w:jc w:val="right"/>
              <w:rPr>
                <w:lang w:val="fr-FR"/>
              </w:rPr>
            </w:pPr>
            <w:r>
              <w:rPr>
                <w:lang w:val="fr-FR"/>
              </w:rPr>
              <w:t>1</w:t>
            </w:r>
          </w:p>
        </w:tc>
      </w:tr>
      <w:tr w:rsidR="004555A0">
        <w:trPr>
          <w:trHeight w:val="240"/>
        </w:trPr>
        <w:tc>
          <w:tcPr>
            <w:tcW w:w="1806" w:type="dxa"/>
            <w:shd w:val="clear" w:color="auto" w:fill="auto"/>
          </w:tcPr>
          <w:p w:rsidR="004555A0" w:rsidRDefault="004555A0">
            <w:pPr>
              <w:pStyle w:val="a5"/>
              <w:jc w:val="left"/>
              <w:rPr>
                <w:lang w:val="fr-FR"/>
              </w:rPr>
            </w:pPr>
            <w:r>
              <w:rPr>
                <w:szCs w:val="18"/>
                <w:lang w:val="fr-FR"/>
              </w:rPr>
              <w:t>Cònsol menor(</w:t>
            </w:r>
            <w:r>
              <w:rPr>
                <w:szCs w:val="18"/>
                <w:lang w:val="fr-FR"/>
              </w:rPr>
              <w:t>副市长</w:t>
            </w:r>
            <w:r>
              <w:rPr>
                <w:szCs w:val="18"/>
                <w:lang w:val="fr-FR"/>
              </w:rPr>
              <w:t>)</w:t>
            </w:r>
          </w:p>
        </w:tc>
        <w:tc>
          <w:tcPr>
            <w:tcW w:w="397" w:type="dxa"/>
            <w:shd w:val="clear" w:color="auto" w:fill="auto"/>
          </w:tcPr>
          <w:p w:rsidR="004555A0" w:rsidRDefault="004555A0">
            <w:pPr>
              <w:pStyle w:val="a5"/>
              <w:ind w:right="0"/>
              <w:jc w:val="right"/>
              <w:rPr>
                <w:lang w:val="fr-FR"/>
              </w:rPr>
            </w:pPr>
            <w:r>
              <w:rPr>
                <w:lang w:val="fr-FR"/>
              </w:rPr>
              <w:t>0</w:t>
            </w:r>
          </w:p>
        </w:tc>
        <w:tc>
          <w:tcPr>
            <w:tcW w:w="397" w:type="dxa"/>
            <w:shd w:val="clear" w:color="auto" w:fill="auto"/>
          </w:tcPr>
          <w:p w:rsidR="004555A0" w:rsidRDefault="004555A0">
            <w:pPr>
              <w:pStyle w:val="a5"/>
              <w:ind w:right="0"/>
              <w:jc w:val="right"/>
              <w:rPr>
                <w:lang w:val="fr-FR"/>
              </w:rPr>
            </w:pPr>
            <w:r>
              <w:rPr>
                <w:lang w:val="fr-FR"/>
              </w:rPr>
              <w:t>1</w:t>
            </w:r>
          </w:p>
        </w:tc>
        <w:tc>
          <w:tcPr>
            <w:tcW w:w="398" w:type="dxa"/>
            <w:shd w:val="clear" w:color="auto" w:fill="auto"/>
          </w:tcPr>
          <w:p w:rsidR="004555A0" w:rsidRDefault="004555A0">
            <w:pPr>
              <w:pStyle w:val="a5"/>
              <w:ind w:right="0"/>
              <w:jc w:val="right"/>
              <w:rPr>
                <w:lang w:val="fr-FR"/>
              </w:rPr>
            </w:pPr>
            <w:r>
              <w:rPr>
                <w:lang w:val="fr-FR"/>
              </w:rPr>
              <w:t>0</w:t>
            </w:r>
          </w:p>
        </w:tc>
        <w:tc>
          <w:tcPr>
            <w:tcW w:w="397" w:type="dxa"/>
            <w:shd w:val="clear" w:color="auto" w:fill="auto"/>
          </w:tcPr>
          <w:p w:rsidR="004555A0" w:rsidRDefault="004555A0">
            <w:pPr>
              <w:pStyle w:val="a5"/>
              <w:ind w:right="0"/>
              <w:jc w:val="right"/>
              <w:rPr>
                <w:lang w:val="fr-FR"/>
              </w:rPr>
            </w:pPr>
            <w:r>
              <w:rPr>
                <w:lang w:val="fr-FR"/>
              </w:rPr>
              <w:t>1</w:t>
            </w:r>
          </w:p>
        </w:tc>
        <w:tc>
          <w:tcPr>
            <w:tcW w:w="398" w:type="dxa"/>
            <w:shd w:val="clear" w:color="auto" w:fill="auto"/>
          </w:tcPr>
          <w:p w:rsidR="004555A0" w:rsidRDefault="004555A0">
            <w:pPr>
              <w:pStyle w:val="a5"/>
              <w:ind w:right="0"/>
              <w:jc w:val="right"/>
              <w:rPr>
                <w:lang w:val="fr-FR"/>
              </w:rPr>
            </w:pPr>
            <w:r>
              <w:rPr>
                <w:lang w:val="fr-FR"/>
              </w:rPr>
              <w:t>1</w:t>
            </w:r>
          </w:p>
        </w:tc>
        <w:tc>
          <w:tcPr>
            <w:tcW w:w="397" w:type="dxa"/>
            <w:shd w:val="clear" w:color="auto" w:fill="auto"/>
          </w:tcPr>
          <w:p w:rsidR="004555A0" w:rsidRDefault="004555A0">
            <w:pPr>
              <w:pStyle w:val="a5"/>
              <w:ind w:right="0"/>
              <w:jc w:val="right"/>
              <w:rPr>
                <w:lang w:val="fr-FR"/>
              </w:rPr>
            </w:pPr>
            <w:r>
              <w:rPr>
                <w:lang w:val="fr-FR"/>
              </w:rPr>
              <w:t>0</w:t>
            </w:r>
          </w:p>
        </w:tc>
        <w:tc>
          <w:tcPr>
            <w:tcW w:w="398" w:type="dxa"/>
            <w:shd w:val="clear" w:color="auto" w:fill="auto"/>
          </w:tcPr>
          <w:p w:rsidR="004555A0" w:rsidRDefault="004555A0">
            <w:pPr>
              <w:pStyle w:val="a5"/>
              <w:ind w:right="0"/>
              <w:jc w:val="right"/>
              <w:rPr>
                <w:lang w:val="fr-FR"/>
              </w:rPr>
            </w:pPr>
            <w:r>
              <w:rPr>
                <w:lang w:val="fr-FR"/>
              </w:rPr>
              <w:t>1</w:t>
            </w:r>
          </w:p>
        </w:tc>
        <w:tc>
          <w:tcPr>
            <w:tcW w:w="397" w:type="dxa"/>
            <w:shd w:val="clear" w:color="auto" w:fill="auto"/>
          </w:tcPr>
          <w:p w:rsidR="004555A0" w:rsidRDefault="004555A0">
            <w:pPr>
              <w:pStyle w:val="a5"/>
              <w:ind w:right="0"/>
              <w:jc w:val="right"/>
              <w:rPr>
                <w:lang w:val="fr-FR"/>
              </w:rPr>
            </w:pPr>
            <w:r>
              <w:rPr>
                <w:lang w:val="fr-FR"/>
              </w:rPr>
              <w:t>0</w:t>
            </w:r>
          </w:p>
        </w:tc>
        <w:tc>
          <w:tcPr>
            <w:tcW w:w="397" w:type="dxa"/>
            <w:shd w:val="clear" w:color="auto" w:fill="auto"/>
          </w:tcPr>
          <w:p w:rsidR="004555A0" w:rsidRDefault="004555A0">
            <w:pPr>
              <w:pStyle w:val="a5"/>
              <w:ind w:right="0"/>
              <w:jc w:val="right"/>
              <w:rPr>
                <w:lang w:val="fr-FR"/>
              </w:rPr>
            </w:pPr>
            <w:r>
              <w:rPr>
                <w:lang w:val="fr-FR"/>
              </w:rPr>
              <w:t>1</w:t>
            </w:r>
          </w:p>
        </w:tc>
        <w:tc>
          <w:tcPr>
            <w:tcW w:w="398" w:type="dxa"/>
            <w:shd w:val="clear" w:color="auto" w:fill="auto"/>
          </w:tcPr>
          <w:p w:rsidR="004555A0" w:rsidRDefault="004555A0">
            <w:pPr>
              <w:pStyle w:val="a5"/>
              <w:ind w:right="0"/>
              <w:jc w:val="right"/>
              <w:rPr>
                <w:lang w:val="fr-FR"/>
              </w:rPr>
            </w:pPr>
            <w:r>
              <w:rPr>
                <w:lang w:val="fr-FR"/>
              </w:rPr>
              <w:t>0</w:t>
            </w:r>
          </w:p>
        </w:tc>
        <w:tc>
          <w:tcPr>
            <w:tcW w:w="397" w:type="dxa"/>
            <w:shd w:val="clear" w:color="auto" w:fill="auto"/>
          </w:tcPr>
          <w:p w:rsidR="004555A0" w:rsidRDefault="004555A0">
            <w:pPr>
              <w:pStyle w:val="a5"/>
              <w:ind w:right="0"/>
              <w:jc w:val="right"/>
              <w:rPr>
                <w:lang w:val="fr-FR"/>
              </w:rPr>
            </w:pPr>
            <w:r>
              <w:rPr>
                <w:lang w:val="fr-FR"/>
              </w:rPr>
              <w:t>1</w:t>
            </w:r>
          </w:p>
        </w:tc>
        <w:tc>
          <w:tcPr>
            <w:tcW w:w="398" w:type="dxa"/>
            <w:shd w:val="clear" w:color="auto" w:fill="auto"/>
          </w:tcPr>
          <w:p w:rsidR="004555A0" w:rsidRDefault="004555A0">
            <w:pPr>
              <w:pStyle w:val="a5"/>
              <w:ind w:right="0"/>
              <w:jc w:val="right"/>
              <w:rPr>
                <w:lang w:val="fr-FR"/>
              </w:rPr>
            </w:pPr>
            <w:r>
              <w:rPr>
                <w:lang w:val="fr-FR"/>
              </w:rPr>
              <w:t>0</w:t>
            </w:r>
          </w:p>
        </w:tc>
        <w:tc>
          <w:tcPr>
            <w:tcW w:w="397" w:type="dxa"/>
            <w:shd w:val="clear" w:color="auto" w:fill="auto"/>
          </w:tcPr>
          <w:p w:rsidR="004555A0" w:rsidRDefault="004555A0">
            <w:pPr>
              <w:pStyle w:val="a5"/>
              <w:ind w:right="0"/>
              <w:jc w:val="right"/>
              <w:rPr>
                <w:lang w:val="fr-FR"/>
              </w:rPr>
            </w:pPr>
            <w:r>
              <w:rPr>
                <w:lang w:val="fr-FR"/>
              </w:rPr>
              <w:t>1</w:t>
            </w:r>
          </w:p>
        </w:tc>
        <w:tc>
          <w:tcPr>
            <w:tcW w:w="398" w:type="dxa"/>
            <w:shd w:val="clear" w:color="auto" w:fill="auto"/>
          </w:tcPr>
          <w:p w:rsidR="004555A0" w:rsidRDefault="004555A0">
            <w:pPr>
              <w:pStyle w:val="a5"/>
              <w:ind w:right="0"/>
              <w:jc w:val="right"/>
              <w:rPr>
                <w:lang w:val="fr-FR"/>
              </w:rPr>
            </w:pPr>
            <w:r>
              <w:rPr>
                <w:lang w:val="fr-FR"/>
              </w:rPr>
              <w:t>0</w:t>
            </w:r>
          </w:p>
        </w:tc>
      </w:tr>
      <w:tr w:rsidR="004555A0">
        <w:trPr>
          <w:trHeight w:val="240"/>
        </w:trPr>
        <w:tc>
          <w:tcPr>
            <w:tcW w:w="1806" w:type="dxa"/>
            <w:shd w:val="clear" w:color="auto" w:fill="auto"/>
          </w:tcPr>
          <w:p w:rsidR="004555A0" w:rsidRDefault="004555A0">
            <w:pPr>
              <w:pStyle w:val="a5"/>
              <w:rPr>
                <w:rFonts w:hint="eastAsia"/>
                <w:lang w:val="fr-FR"/>
              </w:rPr>
            </w:pPr>
            <w:r>
              <w:rPr>
                <w:rFonts w:hint="eastAsia"/>
                <w:szCs w:val="18"/>
                <w:lang w:val="fr-FR"/>
              </w:rPr>
              <w:t>市镇顾问</w:t>
            </w:r>
          </w:p>
        </w:tc>
        <w:tc>
          <w:tcPr>
            <w:tcW w:w="397" w:type="dxa"/>
            <w:shd w:val="clear" w:color="auto" w:fill="auto"/>
          </w:tcPr>
          <w:p w:rsidR="004555A0" w:rsidRDefault="004555A0">
            <w:pPr>
              <w:pStyle w:val="a5"/>
              <w:ind w:right="0"/>
              <w:jc w:val="right"/>
              <w:rPr>
                <w:lang w:val="fr-FR"/>
              </w:rPr>
            </w:pPr>
            <w:r>
              <w:rPr>
                <w:lang w:val="fr-FR"/>
              </w:rPr>
              <w:t>3</w:t>
            </w:r>
          </w:p>
        </w:tc>
        <w:tc>
          <w:tcPr>
            <w:tcW w:w="397" w:type="dxa"/>
            <w:shd w:val="clear" w:color="auto" w:fill="auto"/>
          </w:tcPr>
          <w:p w:rsidR="004555A0" w:rsidRDefault="004555A0">
            <w:pPr>
              <w:pStyle w:val="a5"/>
              <w:ind w:right="0"/>
              <w:jc w:val="right"/>
              <w:rPr>
                <w:lang w:val="fr-FR"/>
              </w:rPr>
            </w:pPr>
            <w:r>
              <w:rPr>
                <w:lang w:val="fr-FR"/>
              </w:rPr>
              <w:t>9</w:t>
            </w:r>
          </w:p>
        </w:tc>
        <w:tc>
          <w:tcPr>
            <w:tcW w:w="398" w:type="dxa"/>
            <w:shd w:val="clear" w:color="auto" w:fill="auto"/>
          </w:tcPr>
          <w:p w:rsidR="004555A0" w:rsidRDefault="004555A0">
            <w:pPr>
              <w:pStyle w:val="a5"/>
              <w:ind w:right="0"/>
              <w:jc w:val="right"/>
              <w:rPr>
                <w:lang w:val="fr-FR"/>
              </w:rPr>
            </w:pPr>
            <w:r>
              <w:rPr>
                <w:lang w:val="fr-FR"/>
              </w:rPr>
              <w:t>3</w:t>
            </w:r>
          </w:p>
        </w:tc>
        <w:tc>
          <w:tcPr>
            <w:tcW w:w="397" w:type="dxa"/>
            <w:shd w:val="clear" w:color="auto" w:fill="auto"/>
          </w:tcPr>
          <w:p w:rsidR="004555A0" w:rsidRDefault="004555A0">
            <w:pPr>
              <w:pStyle w:val="a5"/>
              <w:ind w:right="0"/>
              <w:jc w:val="right"/>
              <w:rPr>
                <w:lang w:val="fr-FR"/>
              </w:rPr>
            </w:pPr>
            <w:r>
              <w:rPr>
                <w:lang w:val="fr-FR"/>
              </w:rPr>
              <w:t>9</w:t>
            </w:r>
          </w:p>
        </w:tc>
        <w:tc>
          <w:tcPr>
            <w:tcW w:w="398" w:type="dxa"/>
            <w:shd w:val="clear" w:color="auto" w:fill="auto"/>
          </w:tcPr>
          <w:p w:rsidR="004555A0" w:rsidRDefault="004555A0">
            <w:pPr>
              <w:pStyle w:val="a5"/>
              <w:ind w:right="0"/>
              <w:jc w:val="right"/>
              <w:rPr>
                <w:lang w:val="fr-FR"/>
              </w:rPr>
            </w:pPr>
            <w:r>
              <w:rPr>
                <w:lang w:val="fr-FR"/>
              </w:rPr>
              <w:t>3</w:t>
            </w:r>
          </w:p>
        </w:tc>
        <w:tc>
          <w:tcPr>
            <w:tcW w:w="397" w:type="dxa"/>
            <w:shd w:val="clear" w:color="auto" w:fill="auto"/>
          </w:tcPr>
          <w:p w:rsidR="004555A0" w:rsidRDefault="004555A0">
            <w:pPr>
              <w:pStyle w:val="a5"/>
              <w:ind w:right="0"/>
              <w:jc w:val="right"/>
              <w:rPr>
                <w:lang w:val="fr-FR"/>
              </w:rPr>
            </w:pPr>
            <w:r>
              <w:rPr>
                <w:lang w:val="fr-FR"/>
              </w:rPr>
              <w:t>9</w:t>
            </w:r>
          </w:p>
        </w:tc>
        <w:tc>
          <w:tcPr>
            <w:tcW w:w="398" w:type="dxa"/>
            <w:shd w:val="clear" w:color="auto" w:fill="auto"/>
          </w:tcPr>
          <w:p w:rsidR="004555A0" w:rsidRDefault="004555A0">
            <w:pPr>
              <w:pStyle w:val="a5"/>
              <w:ind w:right="0"/>
              <w:jc w:val="right"/>
              <w:rPr>
                <w:lang w:val="fr-FR"/>
              </w:rPr>
            </w:pPr>
            <w:r>
              <w:rPr>
                <w:lang w:val="fr-FR"/>
              </w:rPr>
              <w:t>3</w:t>
            </w:r>
          </w:p>
        </w:tc>
        <w:tc>
          <w:tcPr>
            <w:tcW w:w="397" w:type="dxa"/>
            <w:shd w:val="clear" w:color="auto" w:fill="auto"/>
          </w:tcPr>
          <w:p w:rsidR="004555A0" w:rsidRDefault="004555A0">
            <w:pPr>
              <w:pStyle w:val="a5"/>
              <w:ind w:right="0"/>
              <w:jc w:val="right"/>
              <w:rPr>
                <w:lang w:val="fr-FR"/>
              </w:rPr>
            </w:pPr>
            <w:r>
              <w:rPr>
                <w:lang w:val="fr-FR"/>
              </w:rPr>
              <w:t>9</w:t>
            </w:r>
          </w:p>
        </w:tc>
        <w:tc>
          <w:tcPr>
            <w:tcW w:w="397" w:type="dxa"/>
            <w:shd w:val="clear" w:color="auto" w:fill="auto"/>
          </w:tcPr>
          <w:p w:rsidR="004555A0" w:rsidRDefault="004555A0">
            <w:pPr>
              <w:pStyle w:val="a5"/>
              <w:ind w:right="0"/>
              <w:jc w:val="right"/>
              <w:rPr>
                <w:lang w:val="fr-FR"/>
              </w:rPr>
            </w:pPr>
            <w:r>
              <w:rPr>
                <w:lang w:val="fr-FR"/>
              </w:rPr>
              <w:t>3</w:t>
            </w:r>
          </w:p>
        </w:tc>
        <w:tc>
          <w:tcPr>
            <w:tcW w:w="398" w:type="dxa"/>
            <w:shd w:val="clear" w:color="auto" w:fill="auto"/>
          </w:tcPr>
          <w:p w:rsidR="004555A0" w:rsidRDefault="004555A0">
            <w:pPr>
              <w:pStyle w:val="a5"/>
              <w:ind w:right="0"/>
              <w:jc w:val="right"/>
              <w:rPr>
                <w:lang w:val="fr-FR"/>
              </w:rPr>
            </w:pPr>
            <w:r>
              <w:rPr>
                <w:lang w:val="fr-FR"/>
              </w:rPr>
              <w:t>9</w:t>
            </w:r>
          </w:p>
        </w:tc>
        <w:tc>
          <w:tcPr>
            <w:tcW w:w="397" w:type="dxa"/>
            <w:shd w:val="clear" w:color="auto" w:fill="auto"/>
          </w:tcPr>
          <w:p w:rsidR="004555A0" w:rsidRDefault="004555A0">
            <w:pPr>
              <w:pStyle w:val="a5"/>
              <w:ind w:right="0"/>
              <w:jc w:val="right"/>
              <w:rPr>
                <w:lang w:val="fr-FR"/>
              </w:rPr>
            </w:pPr>
            <w:r>
              <w:rPr>
                <w:lang w:val="fr-FR"/>
              </w:rPr>
              <w:t>3</w:t>
            </w:r>
          </w:p>
        </w:tc>
        <w:tc>
          <w:tcPr>
            <w:tcW w:w="398" w:type="dxa"/>
            <w:shd w:val="clear" w:color="auto" w:fill="auto"/>
          </w:tcPr>
          <w:p w:rsidR="004555A0" w:rsidRDefault="004555A0">
            <w:pPr>
              <w:pStyle w:val="a5"/>
              <w:ind w:right="0"/>
              <w:jc w:val="right"/>
              <w:rPr>
                <w:lang w:val="fr-FR"/>
              </w:rPr>
            </w:pPr>
            <w:r>
              <w:rPr>
                <w:lang w:val="fr-FR"/>
              </w:rPr>
              <w:t>9</w:t>
            </w:r>
          </w:p>
        </w:tc>
        <w:tc>
          <w:tcPr>
            <w:tcW w:w="397" w:type="dxa"/>
            <w:shd w:val="clear" w:color="auto" w:fill="auto"/>
          </w:tcPr>
          <w:p w:rsidR="004555A0" w:rsidRDefault="004555A0">
            <w:pPr>
              <w:pStyle w:val="a5"/>
              <w:ind w:right="0"/>
              <w:jc w:val="right"/>
              <w:rPr>
                <w:lang w:val="fr-FR"/>
              </w:rPr>
            </w:pPr>
            <w:r>
              <w:rPr>
                <w:lang w:val="fr-FR"/>
              </w:rPr>
              <w:t>3</w:t>
            </w:r>
          </w:p>
        </w:tc>
        <w:tc>
          <w:tcPr>
            <w:tcW w:w="398" w:type="dxa"/>
            <w:shd w:val="clear" w:color="auto" w:fill="auto"/>
          </w:tcPr>
          <w:p w:rsidR="004555A0" w:rsidRDefault="004555A0">
            <w:pPr>
              <w:pStyle w:val="a5"/>
              <w:ind w:right="0"/>
              <w:jc w:val="right"/>
              <w:rPr>
                <w:lang w:val="fr-FR"/>
              </w:rPr>
            </w:pPr>
            <w:r>
              <w:rPr>
                <w:lang w:val="fr-FR"/>
              </w:rPr>
              <w:t>9</w:t>
            </w:r>
          </w:p>
        </w:tc>
      </w:tr>
      <w:tr w:rsidR="004555A0">
        <w:trPr>
          <w:trHeight w:val="240"/>
        </w:trPr>
        <w:tc>
          <w:tcPr>
            <w:tcW w:w="1806" w:type="dxa"/>
            <w:shd w:val="clear" w:color="auto" w:fill="auto"/>
          </w:tcPr>
          <w:p w:rsidR="004555A0" w:rsidRDefault="004555A0">
            <w:pPr>
              <w:pStyle w:val="a5"/>
              <w:rPr>
                <w:rFonts w:hint="eastAsia"/>
                <w:lang w:val="fr-FR"/>
              </w:rPr>
            </w:pPr>
            <w:r>
              <w:rPr>
                <w:rFonts w:hint="eastAsia"/>
                <w:szCs w:val="18"/>
                <w:lang w:val="fr-FR"/>
              </w:rPr>
              <w:t>秘书</w:t>
            </w:r>
          </w:p>
        </w:tc>
        <w:tc>
          <w:tcPr>
            <w:tcW w:w="397" w:type="dxa"/>
            <w:shd w:val="clear" w:color="auto" w:fill="auto"/>
          </w:tcPr>
          <w:p w:rsidR="004555A0" w:rsidRDefault="004555A0">
            <w:pPr>
              <w:pStyle w:val="a5"/>
              <w:ind w:right="0"/>
              <w:jc w:val="right"/>
              <w:rPr>
                <w:lang w:val="fr-FR"/>
              </w:rPr>
            </w:pPr>
            <w:r>
              <w:rPr>
                <w:lang w:val="fr-FR"/>
              </w:rPr>
              <w:t>1</w:t>
            </w:r>
          </w:p>
        </w:tc>
        <w:tc>
          <w:tcPr>
            <w:tcW w:w="397" w:type="dxa"/>
            <w:shd w:val="clear" w:color="auto" w:fill="auto"/>
          </w:tcPr>
          <w:p w:rsidR="004555A0" w:rsidRDefault="004555A0">
            <w:pPr>
              <w:pStyle w:val="a5"/>
              <w:ind w:right="0"/>
              <w:jc w:val="right"/>
              <w:rPr>
                <w:lang w:val="fr-FR"/>
              </w:rPr>
            </w:pPr>
            <w:r>
              <w:rPr>
                <w:lang w:val="fr-FR"/>
              </w:rPr>
              <w:t>0</w:t>
            </w:r>
          </w:p>
        </w:tc>
        <w:tc>
          <w:tcPr>
            <w:tcW w:w="398" w:type="dxa"/>
            <w:shd w:val="clear" w:color="auto" w:fill="auto"/>
          </w:tcPr>
          <w:p w:rsidR="004555A0" w:rsidRDefault="004555A0">
            <w:pPr>
              <w:pStyle w:val="a5"/>
              <w:ind w:right="0"/>
              <w:jc w:val="right"/>
              <w:rPr>
                <w:lang w:val="fr-FR"/>
              </w:rPr>
            </w:pPr>
            <w:r>
              <w:rPr>
                <w:lang w:val="fr-FR"/>
              </w:rPr>
              <w:t>1</w:t>
            </w:r>
          </w:p>
        </w:tc>
        <w:tc>
          <w:tcPr>
            <w:tcW w:w="397" w:type="dxa"/>
            <w:shd w:val="clear" w:color="auto" w:fill="auto"/>
          </w:tcPr>
          <w:p w:rsidR="004555A0" w:rsidRDefault="004555A0">
            <w:pPr>
              <w:pStyle w:val="a5"/>
              <w:ind w:right="0"/>
              <w:jc w:val="right"/>
              <w:rPr>
                <w:lang w:val="fr-FR"/>
              </w:rPr>
            </w:pPr>
            <w:r>
              <w:rPr>
                <w:lang w:val="fr-FR"/>
              </w:rPr>
              <w:t>0</w:t>
            </w:r>
          </w:p>
        </w:tc>
        <w:tc>
          <w:tcPr>
            <w:tcW w:w="398" w:type="dxa"/>
            <w:shd w:val="clear" w:color="auto" w:fill="auto"/>
          </w:tcPr>
          <w:p w:rsidR="004555A0" w:rsidRDefault="004555A0">
            <w:pPr>
              <w:pStyle w:val="a5"/>
              <w:ind w:right="0"/>
              <w:jc w:val="right"/>
              <w:rPr>
                <w:lang w:val="fr-FR"/>
              </w:rPr>
            </w:pPr>
            <w:r>
              <w:rPr>
                <w:lang w:val="fr-FR"/>
              </w:rPr>
              <w:t>1</w:t>
            </w:r>
          </w:p>
        </w:tc>
        <w:tc>
          <w:tcPr>
            <w:tcW w:w="397" w:type="dxa"/>
            <w:shd w:val="clear" w:color="auto" w:fill="auto"/>
          </w:tcPr>
          <w:p w:rsidR="004555A0" w:rsidRDefault="004555A0">
            <w:pPr>
              <w:pStyle w:val="a5"/>
              <w:ind w:right="0"/>
              <w:jc w:val="right"/>
              <w:rPr>
                <w:lang w:val="fr-FR"/>
              </w:rPr>
            </w:pPr>
            <w:r>
              <w:rPr>
                <w:lang w:val="fr-FR"/>
              </w:rPr>
              <w:t>0</w:t>
            </w:r>
          </w:p>
        </w:tc>
        <w:tc>
          <w:tcPr>
            <w:tcW w:w="398" w:type="dxa"/>
            <w:shd w:val="clear" w:color="auto" w:fill="auto"/>
          </w:tcPr>
          <w:p w:rsidR="004555A0" w:rsidRDefault="004555A0">
            <w:pPr>
              <w:pStyle w:val="a5"/>
              <w:ind w:right="0"/>
              <w:jc w:val="right"/>
              <w:rPr>
                <w:lang w:val="fr-FR"/>
              </w:rPr>
            </w:pPr>
            <w:r>
              <w:rPr>
                <w:lang w:val="fr-FR"/>
              </w:rPr>
              <w:t>1</w:t>
            </w:r>
          </w:p>
        </w:tc>
        <w:tc>
          <w:tcPr>
            <w:tcW w:w="397" w:type="dxa"/>
            <w:shd w:val="clear" w:color="auto" w:fill="auto"/>
          </w:tcPr>
          <w:p w:rsidR="004555A0" w:rsidRDefault="004555A0">
            <w:pPr>
              <w:pStyle w:val="a5"/>
              <w:ind w:right="0"/>
              <w:jc w:val="right"/>
              <w:rPr>
                <w:lang w:val="fr-FR"/>
              </w:rPr>
            </w:pPr>
            <w:r>
              <w:rPr>
                <w:lang w:val="fr-FR"/>
              </w:rPr>
              <w:t>0</w:t>
            </w:r>
          </w:p>
        </w:tc>
        <w:tc>
          <w:tcPr>
            <w:tcW w:w="397" w:type="dxa"/>
            <w:shd w:val="clear" w:color="auto" w:fill="auto"/>
          </w:tcPr>
          <w:p w:rsidR="004555A0" w:rsidRDefault="004555A0">
            <w:pPr>
              <w:pStyle w:val="a5"/>
              <w:ind w:right="0"/>
              <w:jc w:val="right"/>
              <w:rPr>
                <w:lang w:val="fr-FR"/>
              </w:rPr>
            </w:pPr>
            <w:r>
              <w:rPr>
                <w:lang w:val="fr-FR"/>
              </w:rPr>
              <w:t>1</w:t>
            </w:r>
          </w:p>
        </w:tc>
        <w:tc>
          <w:tcPr>
            <w:tcW w:w="398" w:type="dxa"/>
            <w:shd w:val="clear" w:color="auto" w:fill="auto"/>
          </w:tcPr>
          <w:p w:rsidR="004555A0" w:rsidRDefault="004555A0">
            <w:pPr>
              <w:pStyle w:val="a5"/>
              <w:ind w:right="0"/>
              <w:jc w:val="right"/>
              <w:rPr>
                <w:lang w:val="fr-FR"/>
              </w:rPr>
            </w:pPr>
            <w:r>
              <w:rPr>
                <w:lang w:val="fr-FR"/>
              </w:rPr>
              <w:t>0</w:t>
            </w:r>
          </w:p>
        </w:tc>
        <w:tc>
          <w:tcPr>
            <w:tcW w:w="397" w:type="dxa"/>
            <w:shd w:val="clear" w:color="auto" w:fill="auto"/>
          </w:tcPr>
          <w:p w:rsidR="004555A0" w:rsidRDefault="004555A0">
            <w:pPr>
              <w:pStyle w:val="a5"/>
              <w:ind w:right="0"/>
              <w:jc w:val="right"/>
              <w:rPr>
                <w:lang w:val="fr-FR"/>
              </w:rPr>
            </w:pPr>
            <w:r>
              <w:rPr>
                <w:lang w:val="fr-FR"/>
              </w:rPr>
              <w:t>1</w:t>
            </w:r>
          </w:p>
        </w:tc>
        <w:tc>
          <w:tcPr>
            <w:tcW w:w="398" w:type="dxa"/>
            <w:shd w:val="clear" w:color="auto" w:fill="auto"/>
          </w:tcPr>
          <w:p w:rsidR="004555A0" w:rsidRDefault="004555A0">
            <w:pPr>
              <w:pStyle w:val="a5"/>
              <w:ind w:right="0"/>
              <w:jc w:val="right"/>
              <w:rPr>
                <w:lang w:val="fr-FR"/>
              </w:rPr>
            </w:pPr>
            <w:r>
              <w:rPr>
                <w:lang w:val="fr-FR"/>
              </w:rPr>
              <w:t>0</w:t>
            </w:r>
          </w:p>
        </w:tc>
        <w:tc>
          <w:tcPr>
            <w:tcW w:w="397" w:type="dxa"/>
            <w:shd w:val="clear" w:color="auto" w:fill="auto"/>
          </w:tcPr>
          <w:p w:rsidR="004555A0" w:rsidRDefault="004555A0">
            <w:pPr>
              <w:pStyle w:val="a5"/>
              <w:ind w:right="0"/>
              <w:jc w:val="right"/>
              <w:rPr>
                <w:lang w:val="fr-FR"/>
              </w:rPr>
            </w:pPr>
            <w:r>
              <w:rPr>
                <w:lang w:val="fr-FR"/>
              </w:rPr>
              <w:t>1</w:t>
            </w:r>
          </w:p>
        </w:tc>
        <w:tc>
          <w:tcPr>
            <w:tcW w:w="398" w:type="dxa"/>
            <w:shd w:val="clear" w:color="auto" w:fill="auto"/>
          </w:tcPr>
          <w:p w:rsidR="004555A0" w:rsidRDefault="004555A0">
            <w:pPr>
              <w:pStyle w:val="a5"/>
              <w:ind w:right="0"/>
              <w:jc w:val="right"/>
              <w:rPr>
                <w:lang w:val="fr-FR"/>
              </w:rPr>
            </w:pPr>
            <w:r>
              <w:rPr>
                <w:lang w:val="fr-FR"/>
              </w:rPr>
              <w:t>0</w:t>
            </w:r>
          </w:p>
        </w:tc>
      </w:tr>
      <w:tr w:rsidR="004555A0">
        <w:trPr>
          <w:trHeight w:val="240"/>
        </w:trPr>
        <w:tc>
          <w:tcPr>
            <w:tcW w:w="1806" w:type="dxa"/>
            <w:shd w:val="clear" w:color="auto" w:fill="auto"/>
          </w:tcPr>
          <w:p w:rsidR="004555A0" w:rsidRDefault="004555A0">
            <w:pPr>
              <w:pStyle w:val="a5"/>
              <w:rPr>
                <w:rFonts w:hint="eastAsia"/>
                <w:szCs w:val="18"/>
                <w:lang w:val="fr-FR"/>
              </w:rPr>
            </w:pPr>
          </w:p>
        </w:tc>
        <w:tc>
          <w:tcPr>
            <w:tcW w:w="397" w:type="dxa"/>
            <w:shd w:val="clear" w:color="auto" w:fill="auto"/>
          </w:tcPr>
          <w:p w:rsidR="004555A0" w:rsidRDefault="004555A0">
            <w:pPr>
              <w:pStyle w:val="a5"/>
              <w:ind w:right="0"/>
              <w:jc w:val="right"/>
              <w:rPr>
                <w:lang w:val="fr-FR"/>
              </w:rPr>
            </w:pPr>
          </w:p>
        </w:tc>
        <w:tc>
          <w:tcPr>
            <w:tcW w:w="397" w:type="dxa"/>
            <w:shd w:val="clear" w:color="auto" w:fill="auto"/>
          </w:tcPr>
          <w:p w:rsidR="004555A0" w:rsidRDefault="004555A0">
            <w:pPr>
              <w:pStyle w:val="a5"/>
              <w:ind w:right="0"/>
              <w:jc w:val="right"/>
              <w:rPr>
                <w:lang w:val="fr-FR"/>
              </w:rPr>
            </w:pPr>
          </w:p>
        </w:tc>
        <w:tc>
          <w:tcPr>
            <w:tcW w:w="398" w:type="dxa"/>
            <w:shd w:val="clear" w:color="auto" w:fill="auto"/>
          </w:tcPr>
          <w:p w:rsidR="004555A0" w:rsidRDefault="004555A0">
            <w:pPr>
              <w:pStyle w:val="a5"/>
              <w:ind w:right="0"/>
              <w:jc w:val="right"/>
              <w:rPr>
                <w:lang w:val="fr-FR"/>
              </w:rPr>
            </w:pPr>
          </w:p>
        </w:tc>
        <w:tc>
          <w:tcPr>
            <w:tcW w:w="397" w:type="dxa"/>
            <w:shd w:val="clear" w:color="auto" w:fill="auto"/>
          </w:tcPr>
          <w:p w:rsidR="004555A0" w:rsidRDefault="004555A0">
            <w:pPr>
              <w:pStyle w:val="a5"/>
              <w:ind w:right="0"/>
              <w:jc w:val="right"/>
              <w:rPr>
                <w:lang w:val="fr-FR"/>
              </w:rPr>
            </w:pPr>
          </w:p>
        </w:tc>
        <w:tc>
          <w:tcPr>
            <w:tcW w:w="398" w:type="dxa"/>
            <w:shd w:val="clear" w:color="auto" w:fill="auto"/>
          </w:tcPr>
          <w:p w:rsidR="004555A0" w:rsidRDefault="004555A0">
            <w:pPr>
              <w:pStyle w:val="a5"/>
              <w:ind w:right="0"/>
              <w:jc w:val="right"/>
              <w:rPr>
                <w:lang w:val="fr-FR"/>
              </w:rPr>
            </w:pPr>
          </w:p>
        </w:tc>
        <w:tc>
          <w:tcPr>
            <w:tcW w:w="397" w:type="dxa"/>
            <w:shd w:val="clear" w:color="auto" w:fill="auto"/>
          </w:tcPr>
          <w:p w:rsidR="004555A0" w:rsidRDefault="004555A0">
            <w:pPr>
              <w:pStyle w:val="a5"/>
              <w:ind w:right="0"/>
              <w:jc w:val="right"/>
              <w:rPr>
                <w:lang w:val="fr-FR"/>
              </w:rPr>
            </w:pPr>
          </w:p>
        </w:tc>
        <w:tc>
          <w:tcPr>
            <w:tcW w:w="398" w:type="dxa"/>
            <w:shd w:val="clear" w:color="auto" w:fill="auto"/>
          </w:tcPr>
          <w:p w:rsidR="004555A0" w:rsidRDefault="004555A0">
            <w:pPr>
              <w:pStyle w:val="a5"/>
              <w:ind w:right="0"/>
              <w:jc w:val="right"/>
              <w:rPr>
                <w:lang w:val="fr-FR"/>
              </w:rPr>
            </w:pPr>
          </w:p>
        </w:tc>
        <w:tc>
          <w:tcPr>
            <w:tcW w:w="397" w:type="dxa"/>
            <w:shd w:val="clear" w:color="auto" w:fill="auto"/>
          </w:tcPr>
          <w:p w:rsidR="004555A0" w:rsidRDefault="004555A0">
            <w:pPr>
              <w:pStyle w:val="a5"/>
              <w:ind w:right="0"/>
              <w:jc w:val="right"/>
              <w:rPr>
                <w:lang w:val="fr-FR"/>
              </w:rPr>
            </w:pPr>
          </w:p>
        </w:tc>
        <w:tc>
          <w:tcPr>
            <w:tcW w:w="397" w:type="dxa"/>
            <w:shd w:val="clear" w:color="auto" w:fill="auto"/>
          </w:tcPr>
          <w:p w:rsidR="004555A0" w:rsidRDefault="004555A0">
            <w:pPr>
              <w:pStyle w:val="a5"/>
              <w:ind w:right="0"/>
              <w:jc w:val="right"/>
              <w:rPr>
                <w:lang w:val="fr-FR"/>
              </w:rPr>
            </w:pPr>
          </w:p>
        </w:tc>
        <w:tc>
          <w:tcPr>
            <w:tcW w:w="398" w:type="dxa"/>
            <w:shd w:val="clear" w:color="auto" w:fill="auto"/>
          </w:tcPr>
          <w:p w:rsidR="004555A0" w:rsidRDefault="004555A0">
            <w:pPr>
              <w:pStyle w:val="a5"/>
              <w:ind w:right="0"/>
              <w:jc w:val="right"/>
              <w:rPr>
                <w:lang w:val="fr-FR"/>
              </w:rPr>
            </w:pPr>
          </w:p>
        </w:tc>
        <w:tc>
          <w:tcPr>
            <w:tcW w:w="397" w:type="dxa"/>
            <w:shd w:val="clear" w:color="auto" w:fill="auto"/>
          </w:tcPr>
          <w:p w:rsidR="004555A0" w:rsidRDefault="004555A0">
            <w:pPr>
              <w:pStyle w:val="a5"/>
              <w:ind w:right="0"/>
              <w:jc w:val="right"/>
              <w:rPr>
                <w:lang w:val="fr-FR"/>
              </w:rPr>
            </w:pPr>
          </w:p>
        </w:tc>
        <w:tc>
          <w:tcPr>
            <w:tcW w:w="398" w:type="dxa"/>
            <w:shd w:val="clear" w:color="auto" w:fill="auto"/>
          </w:tcPr>
          <w:p w:rsidR="004555A0" w:rsidRDefault="004555A0">
            <w:pPr>
              <w:pStyle w:val="a5"/>
              <w:ind w:right="0"/>
              <w:jc w:val="right"/>
              <w:rPr>
                <w:lang w:val="fr-FR"/>
              </w:rPr>
            </w:pPr>
          </w:p>
        </w:tc>
        <w:tc>
          <w:tcPr>
            <w:tcW w:w="397" w:type="dxa"/>
            <w:shd w:val="clear" w:color="auto" w:fill="auto"/>
          </w:tcPr>
          <w:p w:rsidR="004555A0" w:rsidRDefault="004555A0">
            <w:pPr>
              <w:pStyle w:val="a5"/>
              <w:ind w:right="0"/>
              <w:jc w:val="right"/>
              <w:rPr>
                <w:lang w:val="fr-FR"/>
              </w:rPr>
            </w:pPr>
          </w:p>
        </w:tc>
        <w:tc>
          <w:tcPr>
            <w:tcW w:w="398" w:type="dxa"/>
            <w:shd w:val="clear" w:color="auto" w:fill="auto"/>
          </w:tcPr>
          <w:p w:rsidR="004555A0" w:rsidRDefault="004555A0">
            <w:pPr>
              <w:pStyle w:val="a5"/>
              <w:ind w:right="0"/>
              <w:jc w:val="right"/>
              <w:rPr>
                <w:lang w:val="fr-FR"/>
              </w:rPr>
            </w:pPr>
          </w:p>
        </w:tc>
      </w:tr>
      <w:tr w:rsidR="004555A0">
        <w:trPr>
          <w:cantSplit/>
          <w:trHeight w:val="240"/>
        </w:trPr>
        <w:tc>
          <w:tcPr>
            <w:tcW w:w="1806" w:type="dxa"/>
            <w:shd w:val="clear" w:color="auto" w:fill="auto"/>
          </w:tcPr>
          <w:p w:rsidR="004555A0" w:rsidRDefault="004555A0">
            <w:pPr>
              <w:pStyle w:val="a5"/>
              <w:rPr>
                <w:rFonts w:hint="eastAsia"/>
                <w:lang w:val="fr-FR"/>
              </w:rPr>
            </w:pPr>
            <w:r>
              <w:rPr>
                <w:rFonts w:hint="eastAsia"/>
                <w:lang w:val="fr-FR"/>
              </w:rPr>
              <w:t>局长</w:t>
            </w:r>
          </w:p>
        </w:tc>
        <w:tc>
          <w:tcPr>
            <w:tcW w:w="5564" w:type="dxa"/>
            <w:gridSpan w:val="14"/>
            <w:vMerge w:val="restart"/>
            <w:shd w:val="clear" w:color="auto" w:fill="auto"/>
          </w:tcPr>
          <w:p w:rsidR="004555A0" w:rsidRDefault="004555A0">
            <w:pPr>
              <w:pStyle w:val="a5"/>
              <w:ind w:right="0"/>
              <w:jc w:val="right"/>
              <w:rPr>
                <w:lang w:val="fr-FR"/>
              </w:rPr>
            </w:pPr>
            <w:r>
              <w:rPr>
                <w:noProof/>
                <w:snapToGrid/>
              </w:rPr>
              <w:pict>
                <v:line id="_x0000_s1703" style="position:absolute;left:0;text-align:left;z-index:15;mso-position-horizontal-relative:text;mso-position-vertical-relative:text" from="0,17.2pt" to="275.05pt,78.3pt" strokecolor="red" strokeweight="2.25pt"/>
              </w:pict>
            </w:r>
            <w:r>
              <w:rPr>
                <w:lang w:val="fr-FR"/>
              </w:rPr>
              <w:t xml:space="preserve">                        </w:t>
            </w:r>
          </w:p>
        </w:tc>
      </w:tr>
      <w:tr w:rsidR="004555A0">
        <w:trPr>
          <w:cantSplit/>
          <w:trHeight w:val="240"/>
        </w:trPr>
        <w:tc>
          <w:tcPr>
            <w:tcW w:w="1806" w:type="dxa"/>
            <w:shd w:val="clear" w:color="auto" w:fill="auto"/>
          </w:tcPr>
          <w:p w:rsidR="004555A0" w:rsidRDefault="004555A0">
            <w:pPr>
              <w:pStyle w:val="a5"/>
              <w:rPr>
                <w:rFonts w:hint="eastAsia"/>
                <w:lang w:val="fr-FR"/>
              </w:rPr>
            </w:pPr>
            <w:r>
              <w:rPr>
                <w:rFonts w:hint="eastAsia"/>
                <w:lang w:val="fr-FR"/>
              </w:rPr>
              <w:t>处长</w:t>
            </w:r>
          </w:p>
        </w:tc>
        <w:tc>
          <w:tcPr>
            <w:tcW w:w="5564" w:type="dxa"/>
            <w:gridSpan w:val="14"/>
            <w:vMerge/>
            <w:shd w:val="clear" w:color="auto" w:fill="auto"/>
          </w:tcPr>
          <w:p w:rsidR="004555A0" w:rsidRDefault="004555A0">
            <w:pPr>
              <w:pStyle w:val="a5"/>
              <w:ind w:right="0"/>
              <w:jc w:val="right"/>
              <w:rPr>
                <w:lang w:val="fr-FR"/>
              </w:rPr>
            </w:pPr>
          </w:p>
        </w:tc>
      </w:tr>
      <w:tr w:rsidR="004555A0">
        <w:trPr>
          <w:cantSplit/>
          <w:trHeight w:val="240"/>
        </w:trPr>
        <w:tc>
          <w:tcPr>
            <w:tcW w:w="1806" w:type="dxa"/>
            <w:shd w:val="clear" w:color="auto" w:fill="auto"/>
          </w:tcPr>
          <w:p w:rsidR="004555A0" w:rsidRDefault="004555A0">
            <w:pPr>
              <w:pStyle w:val="a5"/>
              <w:rPr>
                <w:rFonts w:hint="eastAsia"/>
                <w:lang w:val="fr-FR"/>
              </w:rPr>
            </w:pPr>
            <w:r>
              <w:rPr>
                <w:rFonts w:hint="eastAsia"/>
                <w:lang w:val="fr-FR"/>
              </w:rPr>
              <w:t>专业雇员</w:t>
            </w:r>
          </w:p>
        </w:tc>
        <w:tc>
          <w:tcPr>
            <w:tcW w:w="5564" w:type="dxa"/>
            <w:gridSpan w:val="14"/>
            <w:vMerge/>
            <w:shd w:val="clear" w:color="auto" w:fill="auto"/>
          </w:tcPr>
          <w:p w:rsidR="004555A0" w:rsidRDefault="004555A0">
            <w:pPr>
              <w:pStyle w:val="a5"/>
              <w:ind w:right="0"/>
              <w:jc w:val="right"/>
              <w:rPr>
                <w:lang w:val="fr-FR"/>
              </w:rPr>
            </w:pPr>
          </w:p>
        </w:tc>
      </w:tr>
      <w:tr w:rsidR="004555A0">
        <w:trPr>
          <w:cantSplit/>
          <w:trHeight w:val="240"/>
        </w:trPr>
        <w:tc>
          <w:tcPr>
            <w:tcW w:w="1806" w:type="dxa"/>
            <w:shd w:val="clear" w:color="auto" w:fill="auto"/>
          </w:tcPr>
          <w:p w:rsidR="004555A0" w:rsidRDefault="004555A0">
            <w:pPr>
              <w:pStyle w:val="a5"/>
              <w:rPr>
                <w:rFonts w:hint="eastAsia"/>
                <w:lang w:val="fr-FR"/>
              </w:rPr>
            </w:pPr>
            <w:r>
              <w:rPr>
                <w:rFonts w:hint="eastAsia"/>
                <w:lang w:val="fr-FR"/>
              </w:rPr>
              <w:t>行政人员</w:t>
            </w:r>
          </w:p>
        </w:tc>
        <w:tc>
          <w:tcPr>
            <w:tcW w:w="5564" w:type="dxa"/>
            <w:gridSpan w:val="14"/>
            <w:vMerge/>
            <w:shd w:val="clear" w:color="auto" w:fill="auto"/>
          </w:tcPr>
          <w:p w:rsidR="004555A0" w:rsidRDefault="004555A0">
            <w:pPr>
              <w:pStyle w:val="a5"/>
              <w:ind w:right="0"/>
              <w:jc w:val="right"/>
              <w:rPr>
                <w:lang w:val="fr-FR"/>
              </w:rPr>
            </w:pPr>
          </w:p>
        </w:tc>
      </w:tr>
      <w:tr w:rsidR="004555A0">
        <w:trPr>
          <w:cantSplit/>
          <w:trHeight w:val="240"/>
        </w:trPr>
        <w:tc>
          <w:tcPr>
            <w:tcW w:w="1806" w:type="dxa"/>
            <w:tcBorders>
              <w:bottom w:val="single" w:sz="12" w:space="0" w:color="auto"/>
            </w:tcBorders>
            <w:shd w:val="clear" w:color="auto" w:fill="auto"/>
          </w:tcPr>
          <w:p w:rsidR="004555A0" w:rsidRDefault="004555A0">
            <w:pPr>
              <w:pStyle w:val="a5"/>
              <w:rPr>
                <w:rFonts w:hint="eastAsia"/>
                <w:lang w:val="fr-FR"/>
              </w:rPr>
            </w:pPr>
            <w:r>
              <w:rPr>
                <w:rFonts w:hint="eastAsia"/>
                <w:lang w:val="fr-FR"/>
              </w:rPr>
              <w:t>维修人员</w:t>
            </w:r>
          </w:p>
        </w:tc>
        <w:tc>
          <w:tcPr>
            <w:tcW w:w="5564" w:type="dxa"/>
            <w:gridSpan w:val="14"/>
            <w:vMerge/>
            <w:tcBorders>
              <w:bottom w:val="single" w:sz="12" w:space="0" w:color="auto"/>
            </w:tcBorders>
            <w:shd w:val="clear" w:color="auto" w:fill="auto"/>
          </w:tcPr>
          <w:p w:rsidR="004555A0" w:rsidRDefault="004555A0">
            <w:pPr>
              <w:pStyle w:val="a5"/>
              <w:ind w:right="0"/>
              <w:jc w:val="right"/>
              <w:rPr>
                <w:lang w:val="fr-FR"/>
              </w:rPr>
            </w:pPr>
          </w:p>
        </w:tc>
      </w:tr>
    </w:tbl>
    <w:p w:rsidR="004555A0" w:rsidRPr="00FD7A04" w:rsidRDefault="004555A0">
      <w:pPr>
        <w:pStyle w:val="SingleTxtGC"/>
        <w:spacing w:before="120" w:after="0"/>
        <w:rPr>
          <w:sz w:val="19"/>
          <w:szCs w:val="19"/>
          <w:lang w:val="fr-FR"/>
        </w:rPr>
      </w:pPr>
      <w:r w:rsidRPr="00FD7A04">
        <w:rPr>
          <w:sz w:val="19"/>
          <w:szCs w:val="19"/>
          <w:lang w:val="fr-FR"/>
        </w:rPr>
        <w:t>内部编制</w:t>
      </w:r>
    </w:p>
    <w:p w:rsidR="004555A0" w:rsidRPr="00FD7A04" w:rsidRDefault="004555A0">
      <w:pPr>
        <w:pStyle w:val="SingleTxtGC"/>
        <w:spacing w:after="0" w:line="300" w:lineRule="exact"/>
        <w:rPr>
          <w:rFonts w:hint="eastAsia"/>
          <w:sz w:val="19"/>
          <w:szCs w:val="19"/>
          <w:lang w:val="fr-FR"/>
        </w:rPr>
      </w:pPr>
      <w:r w:rsidRPr="00FD7A04">
        <w:rPr>
          <w:rFonts w:eastAsia="KaiTi_GB2312"/>
          <w:sz w:val="19"/>
          <w:szCs w:val="19"/>
          <w:lang w:val="fr-FR"/>
        </w:rPr>
        <w:t>资料来源</w:t>
      </w:r>
      <w:r w:rsidRPr="00FD7A04">
        <w:rPr>
          <w:sz w:val="19"/>
          <w:szCs w:val="19"/>
          <w:lang w:val="fr-FR"/>
        </w:rPr>
        <w:t>：卡尼略</w:t>
      </w:r>
      <w:r w:rsidRPr="00FD7A04">
        <w:rPr>
          <w:rFonts w:hint="eastAsia"/>
          <w:sz w:val="19"/>
          <w:szCs w:val="19"/>
          <w:lang w:val="fr-FR"/>
        </w:rPr>
        <w:t>市。</w:t>
      </w:r>
    </w:p>
    <w:p w:rsidR="004555A0" w:rsidRDefault="004555A0">
      <w:pPr>
        <w:pStyle w:val="H23GC"/>
        <w:rPr>
          <w:lang w:val="fr-FR"/>
        </w:rPr>
      </w:pPr>
      <w:r>
        <w:rPr>
          <w:rFonts w:hint="eastAsia"/>
          <w:lang w:val="fr-FR"/>
        </w:rPr>
        <w:tab/>
      </w:r>
      <w:r>
        <w:rPr>
          <w:lang w:val="fr-FR"/>
        </w:rPr>
        <w:t>2.</w:t>
      </w:r>
      <w:r>
        <w:rPr>
          <w:lang w:val="fr-FR"/>
        </w:rPr>
        <w:tab/>
      </w:r>
      <w:r>
        <w:rPr>
          <w:lang w:val="fr-FR"/>
        </w:rPr>
        <w:t>恩坎普市</w:t>
      </w:r>
    </w:p>
    <w:p w:rsidR="004555A0" w:rsidRDefault="004555A0">
      <w:pPr>
        <w:pStyle w:val="SingleTxtGC"/>
        <w:spacing w:line="300" w:lineRule="exact"/>
        <w:rPr>
          <w:rFonts w:hint="eastAsia"/>
          <w:lang w:val="fr-FR"/>
        </w:rPr>
      </w:pPr>
      <w:r>
        <w:rPr>
          <w:lang w:val="fr-FR"/>
        </w:rPr>
        <w:t>140.</w:t>
      </w:r>
      <w:r>
        <w:rPr>
          <w:rFonts w:hint="eastAsia"/>
          <w:lang w:val="fr-FR"/>
        </w:rPr>
        <w:t xml:space="preserve">  </w:t>
      </w:r>
      <w:r>
        <w:rPr>
          <w:rFonts w:hint="eastAsia"/>
          <w:lang w:val="fr-FR"/>
        </w:rPr>
        <w:t>担任领导职务尤其是行政职务的女性人数众多。担任处长和专业雇员的女性人数较少，尽管所述期间有增长之势。至于高级职位，所述期间没有妇女担任</w:t>
      </w:r>
      <w:r>
        <w:rPr>
          <w:rFonts w:eastAsia="KaiTi_GB2312"/>
          <w:iCs/>
          <w:lang w:val="fr-FR"/>
        </w:rPr>
        <w:t xml:space="preserve">Cònsol major, </w:t>
      </w:r>
      <w:r>
        <w:rPr>
          <w:rFonts w:hint="eastAsia"/>
          <w:lang w:val="fr-FR"/>
        </w:rPr>
        <w:t>只有一名妇女在</w:t>
      </w:r>
      <w:r>
        <w:rPr>
          <w:rFonts w:hint="eastAsia"/>
          <w:lang w:val="fr-FR"/>
        </w:rPr>
        <w:t>1999-2002</w:t>
      </w:r>
      <w:r>
        <w:rPr>
          <w:rFonts w:hint="eastAsia"/>
          <w:lang w:val="fr-FR"/>
        </w:rPr>
        <w:t>年任期担任</w:t>
      </w:r>
      <w:r>
        <w:rPr>
          <w:rFonts w:eastAsia="KaiTi_GB2312"/>
          <w:iCs/>
          <w:lang w:val="fr-FR"/>
        </w:rPr>
        <w:t>Cònsol menor</w:t>
      </w:r>
      <w:r>
        <w:rPr>
          <w:rFonts w:hint="eastAsia"/>
          <w:iCs/>
          <w:lang w:val="fr-FR"/>
        </w:rPr>
        <w:t>。至于担任市镇顾问的妇女，其人数很少。</w:t>
      </w:r>
    </w:p>
    <w:p w:rsidR="004555A0" w:rsidRDefault="004555A0">
      <w:pPr>
        <w:pStyle w:val="SingleTxtGC"/>
        <w:spacing w:line="300" w:lineRule="exact"/>
        <w:rPr>
          <w:rFonts w:eastAsia="SimHei"/>
          <w:lang w:val="fr-FR"/>
        </w:rPr>
      </w:pPr>
      <w:r>
        <w:rPr>
          <w:lang w:val="fr-FR"/>
        </w:rPr>
        <w:t>表</w:t>
      </w:r>
      <w:r>
        <w:rPr>
          <w:lang w:val="fr-FR"/>
        </w:rPr>
        <w:t>20</w:t>
      </w:r>
      <w:r>
        <w:rPr>
          <w:rFonts w:hint="eastAsia"/>
          <w:lang w:val="fr-FR"/>
        </w:rPr>
        <w:br/>
      </w:r>
      <w:r>
        <w:rPr>
          <w:rFonts w:eastAsia="SimHei"/>
          <w:lang w:val="fr-FR"/>
        </w:rPr>
        <w:t>恩坎普市</w:t>
      </w:r>
      <w:r>
        <w:rPr>
          <w:rFonts w:eastAsia="SimHei" w:hint="eastAsia"/>
          <w:lang w:val="fr-FR"/>
        </w:rPr>
        <w:t>按性别列示的最高政治职务和专业雇员分布情况</w:t>
      </w:r>
      <w:r>
        <w:rPr>
          <w:rFonts w:eastAsia="SimHei"/>
          <w:lang w:val="fr-FR"/>
        </w:rPr>
        <w:t>(1999-2005</w:t>
      </w:r>
      <w:r>
        <w:rPr>
          <w:rFonts w:eastAsia="SimHei" w:hint="eastAsia"/>
          <w:lang w:val="fr-FR"/>
        </w:rPr>
        <w:t>年</w:t>
      </w:r>
      <w:r>
        <w:rPr>
          <w:rFonts w:eastAsia="SimHei"/>
          <w:lang w:val="fr-FR"/>
        </w:rPr>
        <w:t>)</w:t>
      </w:r>
    </w:p>
    <w:tbl>
      <w:tblPr>
        <w:tblW w:w="7370" w:type="dxa"/>
        <w:tblInd w:w="1134" w:type="dxa"/>
        <w:tblCellMar>
          <w:left w:w="0" w:type="dxa"/>
          <w:right w:w="0" w:type="dxa"/>
        </w:tblCellMar>
        <w:tblLook w:val="00A7" w:firstRow="1" w:lastRow="0" w:firstColumn="1" w:lastColumn="0" w:noHBand="0" w:noVBand="0"/>
      </w:tblPr>
      <w:tblGrid>
        <w:gridCol w:w="1806"/>
        <w:gridCol w:w="397"/>
        <w:gridCol w:w="397"/>
        <w:gridCol w:w="398"/>
        <w:gridCol w:w="397"/>
        <w:gridCol w:w="398"/>
        <w:gridCol w:w="397"/>
        <w:gridCol w:w="398"/>
        <w:gridCol w:w="397"/>
        <w:gridCol w:w="397"/>
        <w:gridCol w:w="398"/>
        <w:gridCol w:w="397"/>
        <w:gridCol w:w="398"/>
        <w:gridCol w:w="397"/>
        <w:gridCol w:w="398"/>
      </w:tblGrid>
      <w:tr w:rsidR="004555A0">
        <w:trPr>
          <w:cantSplit/>
          <w:trHeight w:val="240"/>
        </w:trPr>
        <w:tc>
          <w:tcPr>
            <w:tcW w:w="1806" w:type="dxa"/>
            <w:vMerge w:val="restart"/>
            <w:tcBorders>
              <w:top w:val="single" w:sz="4" w:space="0" w:color="auto"/>
              <w:bottom w:val="single" w:sz="12" w:space="0" w:color="auto"/>
            </w:tcBorders>
            <w:shd w:val="clear" w:color="auto" w:fill="auto"/>
            <w:vAlign w:val="bottom"/>
          </w:tcPr>
          <w:p w:rsidR="004555A0" w:rsidRDefault="004555A0">
            <w:pPr>
              <w:pStyle w:val="a0"/>
              <w:ind w:right="0"/>
              <w:rPr>
                <w:lang w:val="fr-FR"/>
              </w:rPr>
            </w:pPr>
          </w:p>
        </w:tc>
        <w:tc>
          <w:tcPr>
            <w:tcW w:w="794" w:type="dxa"/>
            <w:gridSpan w:val="2"/>
            <w:tcBorders>
              <w:top w:val="single" w:sz="4" w:space="0" w:color="auto"/>
              <w:bottom w:val="single" w:sz="6" w:space="0" w:color="auto"/>
              <w:right w:val="single" w:sz="24" w:space="0" w:color="FFFFFF"/>
            </w:tcBorders>
            <w:shd w:val="clear" w:color="auto" w:fill="auto"/>
            <w:vAlign w:val="bottom"/>
          </w:tcPr>
          <w:p w:rsidR="004555A0" w:rsidRDefault="004555A0">
            <w:pPr>
              <w:pStyle w:val="a0"/>
              <w:ind w:right="0"/>
              <w:jc w:val="center"/>
              <w:rPr>
                <w:rFonts w:hint="eastAsia"/>
                <w:lang w:val="fr-FR"/>
              </w:rPr>
            </w:pPr>
            <w:r>
              <w:rPr>
                <w:lang w:val="fr-FR"/>
              </w:rPr>
              <w:t>1999</w:t>
            </w:r>
            <w:r>
              <w:rPr>
                <w:rFonts w:hint="eastAsia"/>
                <w:lang w:val="fr-FR"/>
              </w:rPr>
              <w:t>年</w:t>
            </w:r>
          </w:p>
        </w:tc>
        <w:tc>
          <w:tcPr>
            <w:tcW w:w="795" w:type="dxa"/>
            <w:gridSpan w:val="2"/>
            <w:tcBorders>
              <w:top w:val="single" w:sz="4" w:space="0" w:color="auto"/>
              <w:left w:val="single" w:sz="24" w:space="0" w:color="FFFFFF"/>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2000</w:t>
            </w:r>
            <w:r>
              <w:rPr>
                <w:rFonts w:hint="eastAsia"/>
                <w:lang w:val="fr-FR"/>
              </w:rPr>
              <w:t>年</w:t>
            </w:r>
          </w:p>
        </w:tc>
        <w:tc>
          <w:tcPr>
            <w:tcW w:w="795" w:type="dxa"/>
            <w:gridSpan w:val="2"/>
            <w:tcBorders>
              <w:top w:val="single" w:sz="4" w:space="0" w:color="auto"/>
              <w:left w:val="single" w:sz="24" w:space="0" w:color="FFFFFF"/>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2001</w:t>
            </w:r>
            <w:r>
              <w:rPr>
                <w:rFonts w:hint="eastAsia"/>
                <w:lang w:val="fr-FR"/>
              </w:rPr>
              <w:t>年</w:t>
            </w:r>
          </w:p>
        </w:tc>
        <w:tc>
          <w:tcPr>
            <w:tcW w:w="795" w:type="dxa"/>
            <w:gridSpan w:val="2"/>
            <w:tcBorders>
              <w:top w:val="single" w:sz="4" w:space="0" w:color="auto"/>
              <w:left w:val="single" w:sz="24" w:space="0" w:color="FFFFFF"/>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2002</w:t>
            </w:r>
            <w:r>
              <w:rPr>
                <w:rFonts w:hint="eastAsia"/>
                <w:lang w:val="fr-FR"/>
              </w:rPr>
              <w:t>年</w:t>
            </w:r>
          </w:p>
        </w:tc>
        <w:tc>
          <w:tcPr>
            <w:tcW w:w="795" w:type="dxa"/>
            <w:gridSpan w:val="2"/>
            <w:tcBorders>
              <w:top w:val="single" w:sz="4" w:space="0" w:color="auto"/>
              <w:left w:val="single" w:sz="24" w:space="0" w:color="FFFFFF"/>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2003</w:t>
            </w:r>
            <w:r>
              <w:rPr>
                <w:rFonts w:hint="eastAsia"/>
                <w:lang w:val="fr-FR"/>
              </w:rPr>
              <w:t>年</w:t>
            </w:r>
          </w:p>
        </w:tc>
        <w:tc>
          <w:tcPr>
            <w:tcW w:w="795" w:type="dxa"/>
            <w:gridSpan w:val="2"/>
            <w:tcBorders>
              <w:top w:val="single" w:sz="4" w:space="0" w:color="auto"/>
              <w:left w:val="single" w:sz="24" w:space="0" w:color="FFFFFF"/>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2004</w:t>
            </w:r>
            <w:r>
              <w:rPr>
                <w:rFonts w:hint="eastAsia"/>
                <w:lang w:val="fr-FR"/>
              </w:rPr>
              <w:t>年</w:t>
            </w:r>
          </w:p>
        </w:tc>
        <w:tc>
          <w:tcPr>
            <w:tcW w:w="795" w:type="dxa"/>
            <w:gridSpan w:val="2"/>
            <w:tcBorders>
              <w:top w:val="single" w:sz="4" w:space="0" w:color="auto"/>
              <w:left w:val="single" w:sz="24" w:space="0" w:color="FFFFFF"/>
              <w:bottom w:val="single" w:sz="6" w:space="0" w:color="auto"/>
            </w:tcBorders>
            <w:shd w:val="clear" w:color="auto" w:fill="auto"/>
            <w:vAlign w:val="bottom"/>
          </w:tcPr>
          <w:p w:rsidR="004555A0" w:rsidRDefault="004555A0">
            <w:pPr>
              <w:pStyle w:val="a0"/>
              <w:ind w:right="0"/>
              <w:jc w:val="center"/>
              <w:rPr>
                <w:lang w:val="fr-FR"/>
              </w:rPr>
            </w:pPr>
            <w:r>
              <w:rPr>
                <w:lang w:val="fr-FR"/>
              </w:rPr>
              <w:t>2005</w:t>
            </w:r>
            <w:r>
              <w:rPr>
                <w:rFonts w:hint="eastAsia"/>
                <w:lang w:val="fr-FR"/>
              </w:rPr>
              <w:t>年</w:t>
            </w:r>
          </w:p>
        </w:tc>
      </w:tr>
      <w:tr w:rsidR="004555A0">
        <w:trPr>
          <w:cantSplit/>
          <w:trHeight w:val="240"/>
        </w:trPr>
        <w:tc>
          <w:tcPr>
            <w:tcW w:w="1806" w:type="dxa"/>
            <w:vMerge/>
            <w:tcBorders>
              <w:top w:val="single" w:sz="12" w:space="0" w:color="auto"/>
              <w:bottom w:val="single" w:sz="12" w:space="0" w:color="auto"/>
            </w:tcBorders>
            <w:shd w:val="clear" w:color="auto" w:fill="auto"/>
          </w:tcPr>
          <w:p w:rsidR="004555A0" w:rsidRDefault="004555A0">
            <w:pPr>
              <w:pStyle w:val="a5"/>
              <w:rPr>
                <w:lang w:val="fr-FR"/>
              </w:rPr>
            </w:pPr>
          </w:p>
        </w:tc>
        <w:tc>
          <w:tcPr>
            <w:tcW w:w="397" w:type="dxa"/>
            <w:tcBorders>
              <w:top w:val="single" w:sz="6" w:space="0" w:color="auto"/>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397"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398"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397"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398"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397"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398"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397"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397"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398"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397"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398"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397"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398" w:type="dxa"/>
            <w:tcBorders>
              <w:top w:val="single" w:sz="6" w:space="0" w:color="auto"/>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男</w:t>
            </w:r>
          </w:p>
        </w:tc>
      </w:tr>
      <w:tr w:rsidR="004555A0">
        <w:trPr>
          <w:trHeight w:val="240"/>
        </w:trPr>
        <w:tc>
          <w:tcPr>
            <w:tcW w:w="1806" w:type="dxa"/>
            <w:tcBorders>
              <w:top w:val="single" w:sz="12" w:space="0" w:color="auto"/>
            </w:tcBorders>
            <w:shd w:val="clear" w:color="auto" w:fill="auto"/>
          </w:tcPr>
          <w:p w:rsidR="004555A0" w:rsidRDefault="004555A0">
            <w:pPr>
              <w:pStyle w:val="a5"/>
              <w:rPr>
                <w:lang w:val="fr-FR"/>
              </w:rPr>
            </w:pPr>
            <w:r>
              <w:rPr>
                <w:szCs w:val="18"/>
                <w:lang w:val="fr-FR"/>
              </w:rPr>
              <w:t>Cònsol major(</w:t>
            </w:r>
            <w:r>
              <w:rPr>
                <w:szCs w:val="18"/>
                <w:lang w:val="fr-FR"/>
              </w:rPr>
              <w:t>市长</w:t>
            </w:r>
            <w:r>
              <w:rPr>
                <w:szCs w:val="18"/>
                <w:lang w:val="fr-FR"/>
              </w:rPr>
              <w:t>)</w:t>
            </w:r>
          </w:p>
        </w:tc>
        <w:tc>
          <w:tcPr>
            <w:tcW w:w="397"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397" w:type="dxa"/>
            <w:tcBorders>
              <w:top w:val="single" w:sz="12" w:space="0" w:color="auto"/>
            </w:tcBorders>
            <w:shd w:val="clear" w:color="auto" w:fill="auto"/>
          </w:tcPr>
          <w:p w:rsidR="004555A0" w:rsidRDefault="004555A0">
            <w:pPr>
              <w:pStyle w:val="a5"/>
              <w:ind w:right="0"/>
              <w:jc w:val="right"/>
              <w:rPr>
                <w:lang w:val="fr-FR"/>
              </w:rPr>
            </w:pPr>
            <w:r>
              <w:rPr>
                <w:lang w:val="fr-FR"/>
              </w:rPr>
              <w:t>1</w:t>
            </w:r>
          </w:p>
        </w:tc>
        <w:tc>
          <w:tcPr>
            <w:tcW w:w="398"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397" w:type="dxa"/>
            <w:tcBorders>
              <w:top w:val="single" w:sz="12" w:space="0" w:color="auto"/>
            </w:tcBorders>
            <w:shd w:val="clear" w:color="auto" w:fill="auto"/>
          </w:tcPr>
          <w:p w:rsidR="004555A0" w:rsidRDefault="004555A0">
            <w:pPr>
              <w:pStyle w:val="a5"/>
              <w:ind w:right="0"/>
              <w:jc w:val="right"/>
              <w:rPr>
                <w:lang w:val="fr-FR"/>
              </w:rPr>
            </w:pPr>
            <w:r>
              <w:rPr>
                <w:lang w:val="fr-FR"/>
              </w:rPr>
              <w:t>1</w:t>
            </w:r>
          </w:p>
        </w:tc>
        <w:tc>
          <w:tcPr>
            <w:tcW w:w="398"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397" w:type="dxa"/>
            <w:tcBorders>
              <w:top w:val="single" w:sz="12" w:space="0" w:color="auto"/>
            </w:tcBorders>
            <w:shd w:val="clear" w:color="auto" w:fill="auto"/>
          </w:tcPr>
          <w:p w:rsidR="004555A0" w:rsidRDefault="004555A0">
            <w:pPr>
              <w:pStyle w:val="a5"/>
              <w:ind w:right="0"/>
              <w:jc w:val="right"/>
              <w:rPr>
                <w:lang w:val="fr-FR"/>
              </w:rPr>
            </w:pPr>
            <w:r>
              <w:rPr>
                <w:lang w:val="fr-FR"/>
              </w:rPr>
              <w:t>1</w:t>
            </w:r>
          </w:p>
        </w:tc>
        <w:tc>
          <w:tcPr>
            <w:tcW w:w="398"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397" w:type="dxa"/>
            <w:tcBorders>
              <w:top w:val="single" w:sz="12" w:space="0" w:color="auto"/>
            </w:tcBorders>
            <w:shd w:val="clear" w:color="auto" w:fill="auto"/>
          </w:tcPr>
          <w:p w:rsidR="004555A0" w:rsidRDefault="004555A0">
            <w:pPr>
              <w:pStyle w:val="a5"/>
              <w:ind w:right="0"/>
              <w:jc w:val="right"/>
              <w:rPr>
                <w:lang w:val="fr-FR"/>
              </w:rPr>
            </w:pPr>
            <w:r>
              <w:rPr>
                <w:lang w:val="fr-FR"/>
              </w:rPr>
              <w:t>1</w:t>
            </w:r>
          </w:p>
        </w:tc>
        <w:tc>
          <w:tcPr>
            <w:tcW w:w="397"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398" w:type="dxa"/>
            <w:tcBorders>
              <w:top w:val="single" w:sz="12" w:space="0" w:color="auto"/>
            </w:tcBorders>
            <w:shd w:val="clear" w:color="auto" w:fill="auto"/>
          </w:tcPr>
          <w:p w:rsidR="004555A0" w:rsidRDefault="004555A0">
            <w:pPr>
              <w:pStyle w:val="a5"/>
              <w:ind w:right="0"/>
              <w:jc w:val="right"/>
              <w:rPr>
                <w:lang w:val="fr-FR"/>
              </w:rPr>
            </w:pPr>
            <w:r>
              <w:rPr>
                <w:lang w:val="fr-FR"/>
              </w:rPr>
              <w:t>1</w:t>
            </w:r>
          </w:p>
        </w:tc>
        <w:tc>
          <w:tcPr>
            <w:tcW w:w="397"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398" w:type="dxa"/>
            <w:tcBorders>
              <w:top w:val="single" w:sz="12" w:space="0" w:color="auto"/>
            </w:tcBorders>
            <w:shd w:val="clear" w:color="auto" w:fill="auto"/>
          </w:tcPr>
          <w:p w:rsidR="004555A0" w:rsidRDefault="004555A0">
            <w:pPr>
              <w:pStyle w:val="a5"/>
              <w:ind w:right="0"/>
              <w:jc w:val="right"/>
              <w:rPr>
                <w:lang w:val="fr-FR"/>
              </w:rPr>
            </w:pPr>
            <w:r>
              <w:rPr>
                <w:lang w:val="fr-FR"/>
              </w:rPr>
              <w:t>1</w:t>
            </w:r>
          </w:p>
        </w:tc>
        <w:tc>
          <w:tcPr>
            <w:tcW w:w="397"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398" w:type="dxa"/>
            <w:tcBorders>
              <w:top w:val="single" w:sz="12" w:space="0" w:color="auto"/>
            </w:tcBorders>
            <w:shd w:val="clear" w:color="auto" w:fill="auto"/>
          </w:tcPr>
          <w:p w:rsidR="004555A0" w:rsidRDefault="004555A0">
            <w:pPr>
              <w:pStyle w:val="a5"/>
              <w:ind w:right="0"/>
              <w:jc w:val="right"/>
              <w:rPr>
                <w:lang w:val="fr-FR"/>
              </w:rPr>
            </w:pPr>
            <w:r>
              <w:rPr>
                <w:lang w:val="fr-FR"/>
              </w:rPr>
              <w:t>1</w:t>
            </w:r>
          </w:p>
        </w:tc>
      </w:tr>
      <w:tr w:rsidR="004555A0">
        <w:trPr>
          <w:trHeight w:val="240"/>
        </w:trPr>
        <w:tc>
          <w:tcPr>
            <w:tcW w:w="1806" w:type="dxa"/>
            <w:shd w:val="clear" w:color="auto" w:fill="auto"/>
          </w:tcPr>
          <w:p w:rsidR="004555A0" w:rsidRDefault="004555A0">
            <w:pPr>
              <w:pStyle w:val="a5"/>
              <w:rPr>
                <w:lang w:val="fr-FR"/>
              </w:rPr>
            </w:pPr>
            <w:r>
              <w:rPr>
                <w:szCs w:val="18"/>
                <w:lang w:val="fr-FR"/>
              </w:rPr>
              <w:t>Cònsol menor(</w:t>
            </w:r>
            <w:r>
              <w:rPr>
                <w:szCs w:val="18"/>
                <w:lang w:val="fr-FR"/>
              </w:rPr>
              <w:t>副市长</w:t>
            </w:r>
            <w:r>
              <w:rPr>
                <w:szCs w:val="18"/>
                <w:lang w:val="fr-FR"/>
              </w:rPr>
              <w:t>)</w:t>
            </w:r>
          </w:p>
        </w:tc>
        <w:tc>
          <w:tcPr>
            <w:tcW w:w="397" w:type="dxa"/>
            <w:shd w:val="clear" w:color="auto" w:fill="auto"/>
          </w:tcPr>
          <w:p w:rsidR="004555A0" w:rsidRDefault="004555A0">
            <w:pPr>
              <w:pStyle w:val="a5"/>
              <w:ind w:right="0"/>
              <w:jc w:val="right"/>
              <w:rPr>
                <w:lang w:val="fr-FR"/>
              </w:rPr>
            </w:pPr>
            <w:r>
              <w:rPr>
                <w:lang w:val="fr-FR"/>
              </w:rPr>
              <w:t>1</w:t>
            </w:r>
          </w:p>
        </w:tc>
        <w:tc>
          <w:tcPr>
            <w:tcW w:w="397" w:type="dxa"/>
            <w:shd w:val="clear" w:color="auto" w:fill="auto"/>
          </w:tcPr>
          <w:p w:rsidR="004555A0" w:rsidRDefault="004555A0">
            <w:pPr>
              <w:pStyle w:val="a5"/>
              <w:ind w:right="0"/>
              <w:jc w:val="right"/>
              <w:rPr>
                <w:lang w:val="fr-FR"/>
              </w:rPr>
            </w:pPr>
            <w:r>
              <w:rPr>
                <w:lang w:val="fr-FR"/>
              </w:rPr>
              <w:t>0</w:t>
            </w:r>
          </w:p>
        </w:tc>
        <w:tc>
          <w:tcPr>
            <w:tcW w:w="398" w:type="dxa"/>
            <w:shd w:val="clear" w:color="auto" w:fill="auto"/>
          </w:tcPr>
          <w:p w:rsidR="004555A0" w:rsidRDefault="004555A0">
            <w:pPr>
              <w:pStyle w:val="a5"/>
              <w:ind w:right="0"/>
              <w:jc w:val="right"/>
              <w:rPr>
                <w:lang w:val="fr-FR"/>
              </w:rPr>
            </w:pPr>
            <w:r>
              <w:rPr>
                <w:lang w:val="fr-FR"/>
              </w:rPr>
              <w:t>1</w:t>
            </w:r>
          </w:p>
        </w:tc>
        <w:tc>
          <w:tcPr>
            <w:tcW w:w="397" w:type="dxa"/>
            <w:shd w:val="clear" w:color="auto" w:fill="auto"/>
          </w:tcPr>
          <w:p w:rsidR="004555A0" w:rsidRDefault="004555A0">
            <w:pPr>
              <w:pStyle w:val="a5"/>
              <w:ind w:right="0"/>
              <w:jc w:val="right"/>
              <w:rPr>
                <w:lang w:val="fr-FR"/>
              </w:rPr>
            </w:pPr>
            <w:r>
              <w:rPr>
                <w:lang w:val="fr-FR"/>
              </w:rPr>
              <w:t>0</w:t>
            </w:r>
          </w:p>
        </w:tc>
        <w:tc>
          <w:tcPr>
            <w:tcW w:w="398" w:type="dxa"/>
            <w:shd w:val="clear" w:color="auto" w:fill="auto"/>
          </w:tcPr>
          <w:p w:rsidR="004555A0" w:rsidRDefault="004555A0">
            <w:pPr>
              <w:pStyle w:val="a5"/>
              <w:ind w:right="0"/>
              <w:jc w:val="right"/>
              <w:rPr>
                <w:lang w:val="fr-FR"/>
              </w:rPr>
            </w:pPr>
            <w:r>
              <w:rPr>
                <w:lang w:val="fr-FR"/>
              </w:rPr>
              <w:t>1</w:t>
            </w:r>
          </w:p>
        </w:tc>
        <w:tc>
          <w:tcPr>
            <w:tcW w:w="397" w:type="dxa"/>
            <w:shd w:val="clear" w:color="auto" w:fill="auto"/>
          </w:tcPr>
          <w:p w:rsidR="004555A0" w:rsidRDefault="004555A0">
            <w:pPr>
              <w:pStyle w:val="a5"/>
              <w:ind w:right="0"/>
              <w:jc w:val="right"/>
              <w:rPr>
                <w:lang w:val="fr-FR"/>
              </w:rPr>
            </w:pPr>
            <w:r>
              <w:rPr>
                <w:lang w:val="fr-FR"/>
              </w:rPr>
              <w:t>0</w:t>
            </w:r>
          </w:p>
        </w:tc>
        <w:tc>
          <w:tcPr>
            <w:tcW w:w="398" w:type="dxa"/>
            <w:shd w:val="clear" w:color="auto" w:fill="auto"/>
          </w:tcPr>
          <w:p w:rsidR="004555A0" w:rsidRDefault="004555A0">
            <w:pPr>
              <w:pStyle w:val="a5"/>
              <w:ind w:right="0"/>
              <w:jc w:val="right"/>
              <w:rPr>
                <w:lang w:val="fr-FR"/>
              </w:rPr>
            </w:pPr>
            <w:r>
              <w:rPr>
                <w:lang w:val="fr-FR"/>
              </w:rPr>
              <w:t>1</w:t>
            </w:r>
          </w:p>
        </w:tc>
        <w:tc>
          <w:tcPr>
            <w:tcW w:w="397" w:type="dxa"/>
            <w:shd w:val="clear" w:color="auto" w:fill="auto"/>
          </w:tcPr>
          <w:p w:rsidR="004555A0" w:rsidRDefault="004555A0">
            <w:pPr>
              <w:pStyle w:val="a5"/>
              <w:ind w:right="0"/>
              <w:jc w:val="right"/>
              <w:rPr>
                <w:lang w:val="fr-FR"/>
              </w:rPr>
            </w:pPr>
            <w:r>
              <w:rPr>
                <w:lang w:val="fr-FR"/>
              </w:rPr>
              <w:t>0</w:t>
            </w:r>
          </w:p>
        </w:tc>
        <w:tc>
          <w:tcPr>
            <w:tcW w:w="397" w:type="dxa"/>
            <w:shd w:val="clear" w:color="auto" w:fill="auto"/>
          </w:tcPr>
          <w:p w:rsidR="004555A0" w:rsidRDefault="004555A0">
            <w:pPr>
              <w:pStyle w:val="a5"/>
              <w:ind w:right="0"/>
              <w:jc w:val="right"/>
              <w:rPr>
                <w:lang w:val="fr-FR"/>
              </w:rPr>
            </w:pPr>
            <w:r>
              <w:rPr>
                <w:lang w:val="fr-FR"/>
              </w:rPr>
              <w:t>0</w:t>
            </w:r>
          </w:p>
        </w:tc>
        <w:tc>
          <w:tcPr>
            <w:tcW w:w="398" w:type="dxa"/>
            <w:shd w:val="clear" w:color="auto" w:fill="auto"/>
          </w:tcPr>
          <w:p w:rsidR="004555A0" w:rsidRDefault="004555A0">
            <w:pPr>
              <w:pStyle w:val="a5"/>
              <w:ind w:right="0"/>
              <w:jc w:val="right"/>
              <w:rPr>
                <w:lang w:val="fr-FR"/>
              </w:rPr>
            </w:pPr>
            <w:r>
              <w:rPr>
                <w:lang w:val="fr-FR"/>
              </w:rPr>
              <w:t>1</w:t>
            </w:r>
          </w:p>
        </w:tc>
        <w:tc>
          <w:tcPr>
            <w:tcW w:w="397" w:type="dxa"/>
            <w:shd w:val="clear" w:color="auto" w:fill="auto"/>
          </w:tcPr>
          <w:p w:rsidR="004555A0" w:rsidRDefault="004555A0">
            <w:pPr>
              <w:pStyle w:val="a5"/>
              <w:ind w:right="0"/>
              <w:jc w:val="right"/>
              <w:rPr>
                <w:lang w:val="fr-FR"/>
              </w:rPr>
            </w:pPr>
            <w:r>
              <w:rPr>
                <w:lang w:val="fr-FR"/>
              </w:rPr>
              <w:t>0</w:t>
            </w:r>
          </w:p>
        </w:tc>
        <w:tc>
          <w:tcPr>
            <w:tcW w:w="398" w:type="dxa"/>
            <w:shd w:val="clear" w:color="auto" w:fill="auto"/>
          </w:tcPr>
          <w:p w:rsidR="004555A0" w:rsidRDefault="004555A0">
            <w:pPr>
              <w:pStyle w:val="a5"/>
              <w:ind w:right="0"/>
              <w:jc w:val="right"/>
              <w:rPr>
                <w:lang w:val="fr-FR"/>
              </w:rPr>
            </w:pPr>
            <w:r>
              <w:rPr>
                <w:lang w:val="fr-FR"/>
              </w:rPr>
              <w:t>1</w:t>
            </w:r>
          </w:p>
        </w:tc>
        <w:tc>
          <w:tcPr>
            <w:tcW w:w="397" w:type="dxa"/>
            <w:shd w:val="clear" w:color="auto" w:fill="auto"/>
          </w:tcPr>
          <w:p w:rsidR="004555A0" w:rsidRDefault="004555A0">
            <w:pPr>
              <w:pStyle w:val="a5"/>
              <w:ind w:right="0"/>
              <w:jc w:val="right"/>
              <w:rPr>
                <w:lang w:val="fr-FR"/>
              </w:rPr>
            </w:pPr>
            <w:r>
              <w:rPr>
                <w:lang w:val="fr-FR"/>
              </w:rPr>
              <w:t>0</w:t>
            </w:r>
          </w:p>
        </w:tc>
        <w:tc>
          <w:tcPr>
            <w:tcW w:w="398" w:type="dxa"/>
            <w:shd w:val="clear" w:color="auto" w:fill="auto"/>
          </w:tcPr>
          <w:p w:rsidR="004555A0" w:rsidRDefault="004555A0">
            <w:pPr>
              <w:pStyle w:val="a5"/>
              <w:ind w:right="0"/>
              <w:jc w:val="right"/>
              <w:rPr>
                <w:lang w:val="fr-FR"/>
              </w:rPr>
            </w:pPr>
            <w:r>
              <w:rPr>
                <w:lang w:val="fr-FR"/>
              </w:rPr>
              <w:t>1</w:t>
            </w:r>
          </w:p>
        </w:tc>
      </w:tr>
      <w:tr w:rsidR="004555A0">
        <w:trPr>
          <w:trHeight w:val="240"/>
        </w:trPr>
        <w:tc>
          <w:tcPr>
            <w:tcW w:w="1806" w:type="dxa"/>
            <w:shd w:val="clear" w:color="auto" w:fill="auto"/>
          </w:tcPr>
          <w:p w:rsidR="004555A0" w:rsidRDefault="004555A0">
            <w:pPr>
              <w:pStyle w:val="a5"/>
              <w:rPr>
                <w:rFonts w:hint="eastAsia"/>
                <w:lang w:val="fr-FR"/>
              </w:rPr>
            </w:pPr>
            <w:r>
              <w:rPr>
                <w:rFonts w:hint="eastAsia"/>
                <w:szCs w:val="18"/>
                <w:lang w:val="fr-FR"/>
              </w:rPr>
              <w:t>市镇顾问</w:t>
            </w:r>
          </w:p>
        </w:tc>
        <w:tc>
          <w:tcPr>
            <w:tcW w:w="397" w:type="dxa"/>
            <w:shd w:val="clear" w:color="auto" w:fill="auto"/>
          </w:tcPr>
          <w:p w:rsidR="004555A0" w:rsidRDefault="004555A0">
            <w:pPr>
              <w:pStyle w:val="a5"/>
              <w:ind w:right="0"/>
              <w:jc w:val="right"/>
              <w:rPr>
                <w:lang w:val="fr-FR"/>
              </w:rPr>
            </w:pPr>
            <w:r>
              <w:rPr>
                <w:lang w:val="fr-FR"/>
              </w:rPr>
              <w:t>1</w:t>
            </w:r>
          </w:p>
        </w:tc>
        <w:tc>
          <w:tcPr>
            <w:tcW w:w="397" w:type="dxa"/>
            <w:shd w:val="clear" w:color="auto" w:fill="auto"/>
          </w:tcPr>
          <w:p w:rsidR="004555A0" w:rsidRDefault="004555A0">
            <w:pPr>
              <w:pStyle w:val="a5"/>
              <w:ind w:right="0"/>
              <w:jc w:val="right"/>
              <w:rPr>
                <w:lang w:val="fr-FR"/>
              </w:rPr>
            </w:pPr>
            <w:r>
              <w:rPr>
                <w:lang w:val="fr-FR"/>
              </w:rPr>
              <w:t>9</w:t>
            </w:r>
          </w:p>
        </w:tc>
        <w:tc>
          <w:tcPr>
            <w:tcW w:w="398" w:type="dxa"/>
            <w:shd w:val="clear" w:color="auto" w:fill="auto"/>
          </w:tcPr>
          <w:p w:rsidR="004555A0" w:rsidRDefault="004555A0">
            <w:pPr>
              <w:pStyle w:val="a5"/>
              <w:ind w:right="0"/>
              <w:jc w:val="right"/>
              <w:rPr>
                <w:lang w:val="fr-FR"/>
              </w:rPr>
            </w:pPr>
            <w:r>
              <w:rPr>
                <w:lang w:val="fr-FR"/>
              </w:rPr>
              <w:t>1</w:t>
            </w:r>
          </w:p>
        </w:tc>
        <w:tc>
          <w:tcPr>
            <w:tcW w:w="397" w:type="dxa"/>
            <w:shd w:val="clear" w:color="auto" w:fill="auto"/>
          </w:tcPr>
          <w:p w:rsidR="004555A0" w:rsidRDefault="004555A0">
            <w:pPr>
              <w:pStyle w:val="a5"/>
              <w:ind w:right="0"/>
              <w:jc w:val="right"/>
              <w:rPr>
                <w:lang w:val="fr-FR"/>
              </w:rPr>
            </w:pPr>
            <w:r>
              <w:rPr>
                <w:lang w:val="fr-FR"/>
              </w:rPr>
              <w:t>9</w:t>
            </w:r>
          </w:p>
        </w:tc>
        <w:tc>
          <w:tcPr>
            <w:tcW w:w="398" w:type="dxa"/>
            <w:shd w:val="clear" w:color="auto" w:fill="auto"/>
          </w:tcPr>
          <w:p w:rsidR="004555A0" w:rsidRDefault="004555A0">
            <w:pPr>
              <w:pStyle w:val="a5"/>
              <w:ind w:right="0"/>
              <w:jc w:val="right"/>
              <w:rPr>
                <w:lang w:val="fr-FR"/>
              </w:rPr>
            </w:pPr>
            <w:r>
              <w:rPr>
                <w:lang w:val="fr-FR"/>
              </w:rPr>
              <w:t>1</w:t>
            </w:r>
          </w:p>
        </w:tc>
        <w:tc>
          <w:tcPr>
            <w:tcW w:w="397" w:type="dxa"/>
            <w:shd w:val="clear" w:color="auto" w:fill="auto"/>
          </w:tcPr>
          <w:p w:rsidR="004555A0" w:rsidRDefault="004555A0">
            <w:pPr>
              <w:pStyle w:val="a5"/>
              <w:ind w:right="0"/>
              <w:jc w:val="right"/>
              <w:rPr>
                <w:lang w:val="fr-FR"/>
              </w:rPr>
            </w:pPr>
            <w:r>
              <w:rPr>
                <w:lang w:val="fr-FR"/>
              </w:rPr>
              <w:t>9</w:t>
            </w:r>
          </w:p>
        </w:tc>
        <w:tc>
          <w:tcPr>
            <w:tcW w:w="398" w:type="dxa"/>
            <w:shd w:val="clear" w:color="auto" w:fill="auto"/>
          </w:tcPr>
          <w:p w:rsidR="004555A0" w:rsidRDefault="004555A0">
            <w:pPr>
              <w:pStyle w:val="a5"/>
              <w:ind w:right="0"/>
              <w:jc w:val="right"/>
              <w:rPr>
                <w:lang w:val="fr-FR"/>
              </w:rPr>
            </w:pPr>
            <w:r>
              <w:rPr>
                <w:lang w:val="fr-FR"/>
              </w:rPr>
              <w:t>1</w:t>
            </w:r>
          </w:p>
        </w:tc>
        <w:tc>
          <w:tcPr>
            <w:tcW w:w="397" w:type="dxa"/>
            <w:shd w:val="clear" w:color="auto" w:fill="auto"/>
          </w:tcPr>
          <w:p w:rsidR="004555A0" w:rsidRDefault="004555A0">
            <w:pPr>
              <w:pStyle w:val="a5"/>
              <w:ind w:right="0"/>
              <w:jc w:val="right"/>
              <w:rPr>
                <w:lang w:val="fr-FR"/>
              </w:rPr>
            </w:pPr>
            <w:r>
              <w:rPr>
                <w:lang w:val="fr-FR"/>
              </w:rPr>
              <w:t>9</w:t>
            </w:r>
          </w:p>
        </w:tc>
        <w:tc>
          <w:tcPr>
            <w:tcW w:w="397" w:type="dxa"/>
            <w:shd w:val="clear" w:color="auto" w:fill="auto"/>
          </w:tcPr>
          <w:p w:rsidR="004555A0" w:rsidRDefault="004555A0">
            <w:pPr>
              <w:pStyle w:val="a5"/>
              <w:ind w:right="0"/>
              <w:jc w:val="right"/>
              <w:rPr>
                <w:lang w:val="fr-FR"/>
              </w:rPr>
            </w:pPr>
            <w:r>
              <w:rPr>
                <w:lang w:val="fr-FR"/>
              </w:rPr>
              <w:t>2</w:t>
            </w:r>
          </w:p>
        </w:tc>
        <w:tc>
          <w:tcPr>
            <w:tcW w:w="398" w:type="dxa"/>
            <w:shd w:val="clear" w:color="auto" w:fill="auto"/>
          </w:tcPr>
          <w:p w:rsidR="004555A0" w:rsidRDefault="004555A0">
            <w:pPr>
              <w:pStyle w:val="a5"/>
              <w:ind w:right="0"/>
              <w:jc w:val="right"/>
              <w:rPr>
                <w:lang w:val="fr-FR"/>
              </w:rPr>
            </w:pPr>
            <w:r>
              <w:rPr>
                <w:lang w:val="fr-FR"/>
              </w:rPr>
              <w:t>8</w:t>
            </w:r>
          </w:p>
        </w:tc>
        <w:tc>
          <w:tcPr>
            <w:tcW w:w="397" w:type="dxa"/>
            <w:shd w:val="clear" w:color="auto" w:fill="auto"/>
          </w:tcPr>
          <w:p w:rsidR="004555A0" w:rsidRDefault="004555A0">
            <w:pPr>
              <w:pStyle w:val="a5"/>
              <w:ind w:right="0"/>
              <w:jc w:val="right"/>
              <w:rPr>
                <w:lang w:val="fr-FR"/>
              </w:rPr>
            </w:pPr>
            <w:r>
              <w:rPr>
                <w:lang w:val="fr-FR"/>
              </w:rPr>
              <w:t>2</w:t>
            </w:r>
          </w:p>
        </w:tc>
        <w:tc>
          <w:tcPr>
            <w:tcW w:w="398" w:type="dxa"/>
            <w:shd w:val="clear" w:color="auto" w:fill="auto"/>
          </w:tcPr>
          <w:p w:rsidR="004555A0" w:rsidRDefault="004555A0">
            <w:pPr>
              <w:pStyle w:val="a5"/>
              <w:ind w:right="0"/>
              <w:jc w:val="right"/>
              <w:rPr>
                <w:lang w:val="fr-FR"/>
              </w:rPr>
            </w:pPr>
            <w:r>
              <w:rPr>
                <w:lang w:val="fr-FR"/>
              </w:rPr>
              <w:t>8</w:t>
            </w:r>
          </w:p>
        </w:tc>
        <w:tc>
          <w:tcPr>
            <w:tcW w:w="397" w:type="dxa"/>
            <w:shd w:val="clear" w:color="auto" w:fill="auto"/>
          </w:tcPr>
          <w:p w:rsidR="004555A0" w:rsidRDefault="004555A0">
            <w:pPr>
              <w:pStyle w:val="a5"/>
              <w:ind w:right="0"/>
              <w:jc w:val="right"/>
              <w:rPr>
                <w:lang w:val="fr-FR"/>
              </w:rPr>
            </w:pPr>
            <w:r>
              <w:rPr>
                <w:lang w:val="fr-FR"/>
              </w:rPr>
              <w:t>2</w:t>
            </w:r>
          </w:p>
        </w:tc>
        <w:tc>
          <w:tcPr>
            <w:tcW w:w="398" w:type="dxa"/>
            <w:shd w:val="clear" w:color="auto" w:fill="auto"/>
          </w:tcPr>
          <w:p w:rsidR="004555A0" w:rsidRDefault="004555A0">
            <w:pPr>
              <w:pStyle w:val="a5"/>
              <w:ind w:right="0"/>
              <w:jc w:val="right"/>
              <w:rPr>
                <w:lang w:val="fr-FR"/>
              </w:rPr>
            </w:pPr>
            <w:r>
              <w:rPr>
                <w:lang w:val="fr-FR"/>
              </w:rPr>
              <w:t>8</w:t>
            </w:r>
          </w:p>
        </w:tc>
      </w:tr>
      <w:tr w:rsidR="004555A0">
        <w:trPr>
          <w:trHeight w:val="240"/>
        </w:trPr>
        <w:tc>
          <w:tcPr>
            <w:tcW w:w="1806" w:type="dxa"/>
            <w:shd w:val="clear" w:color="auto" w:fill="auto"/>
          </w:tcPr>
          <w:p w:rsidR="004555A0" w:rsidRDefault="004555A0">
            <w:pPr>
              <w:pStyle w:val="a5"/>
              <w:rPr>
                <w:rFonts w:hint="eastAsia"/>
                <w:lang w:val="fr-FR"/>
              </w:rPr>
            </w:pPr>
            <w:r>
              <w:rPr>
                <w:rFonts w:hint="eastAsia"/>
                <w:szCs w:val="18"/>
                <w:lang w:val="fr-FR"/>
              </w:rPr>
              <w:t>秘书</w:t>
            </w:r>
          </w:p>
        </w:tc>
        <w:tc>
          <w:tcPr>
            <w:tcW w:w="397" w:type="dxa"/>
            <w:shd w:val="clear" w:color="auto" w:fill="auto"/>
          </w:tcPr>
          <w:p w:rsidR="004555A0" w:rsidRDefault="004555A0">
            <w:pPr>
              <w:pStyle w:val="a5"/>
              <w:ind w:right="0"/>
              <w:jc w:val="right"/>
              <w:rPr>
                <w:lang w:val="fr-FR"/>
              </w:rPr>
            </w:pPr>
            <w:r>
              <w:rPr>
                <w:lang w:val="fr-FR"/>
              </w:rPr>
              <w:t>1</w:t>
            </w:r>
          </w:p>
        </w:tc>
        <w:tc>
          <w:tcPr>
            <w:tcW w:w="397" w:type="dxa"/>
            <w:shd w:val="clear" w:color="auto" w:fill="auto"/>
          </w:tcPr>
          <w:p w:rsidR="004555A0" w:rsidRDefault="004555A0">
            <w:pPr>
              <w:pStyle w:val="a5"/>
              <w:ind w:right="0"/>
              <w:jc w:val="right"/>
              <w:rPr>
                <w:lang w:val="fr-FR"/>
              </w:rPr>
            </w:pPr>
            <w:r>
              <w:rPr>
                <w:lang w:val="fr-FR"/>
              </w:rPr>
              <w:t>0</w:t>
            </w:r>
          </w:p>
        </w:tc>
        <w:tc>
          <w:tcPr>
            <w:tcW w:w="398" w:type="dxa"/>
            <w:shd w:val="clear" w:color="auto" w:fill="auto"/>
          </w:tcPr>
          <w:p w:rsidR="004555A0" w:rsidRDefault="004555A0">
            <w:pPr>
              <w:pStyle w:val="a5"/>
              <w:ind w:right="0"/>
              <w:jc w:val="right"/>
              <w:rPr>
                <w:lang w:val="fr-FR"/>
              </w:rPr>
            </w:pPr>
            <w:r>
              <w:rPr>
                <w:lang w:val="fr-FR"/>
              </w:rPr>
              <w:t>1</w:t>
            </w:r>
          </w:p>
        </w:tc>
        <w:tc>
          <w:tcPr>
            <w:tcW w:w="397" w:type="dxa"/>
            <w:shd w:val="clear" w:color="auto" w:fill="auto"/>
          </w:tcPr>
          <w:p w:rsidR="004555A0" w:rsidRDefault="004555A0">
            <w:pPr>
              <w:pStyle w:val="a5"/>
              <w:ind w:right="0"/>
              <w:jc w:val="right"/>
              <w:rPr>
                <w:lang w:val="fr-FR"/>
              </w:rPr>
            </w:pPr>
            <w:r>
              <w:rPr>
                <w:lang w:val="fr-FR"/>
              </w:rPr>
              <w:t>0</w:t>
            </w:r>
          </w:p>
        </w:tc>
        <w:tc>
          <w:tcPr>
            <w:tcW w:w="398" w:type="dxa"/>
            <w:shd w:val="clear" w:color="auto" w:fill="auto"/>
          </w:tcPr>
          <w:p w:rsidR="004555A0" w:rsidRDefault="004555A0">
            <w:pPr>
              <w:pStyle w:val="a5"/>
              <w:ind w:right="0"/>
              <w:jc w:val="right"/>
              <w:rPr>
                <w:lang w:val="fr-FR"/>
              </w:rPr>
            </w:pPr>
            <w:r>
              <w:rPr>
                <w:lang w:val="fr-FR"/>
              </w:rPr>
              <w:t>1</w:t>
            </w:r>
          </w:p>
        </w:tc>
        <w:tc>
          <w:tcPr>
            <w:tcW w:w="397" w:type="dxa"/>
            <w:shd w:val="clear" w:color="auto" w:fill="auto"/>
          </w:tcPr>
          <w:p w:rsidR="004555A0" w:rsidRDefault="004555A0">
            <w:pPr>
              <w:pStyle w:val="a5"/>
              <w:ind w:right="0"/>
              <w:jc w:val="right"/>
              <w:rPr>
                <w:lang w:val="fr-FR"/>
              </w:rPr>
            </w:pPr>
            <w:r>
              <w:rPr>
                <w:lang w:val="fr-FR"/>
              </w:rPr>
              <w:t>0</w:t>
            </w:r>
          </w:p>
        </w:tc>
        <w:tc>
          <w:tcPr>
            <w:tcW w:w="398" w:type="dxa"/>
            <w:shd w:val="clear" w:color="auto" w:fill="auto"/>
          </w:tcPr>
          <w:p w:rsidR="004555A0" w:rsidRDefault="004555A0">
            <w:pPr>
              <w:pStyle w:val="a5"/>
              <w:ind w:right="0"/>
              <w:jc w:val="right"/>
              <w:rPr>
                <w:lang w:val="fr-FR"/>
              </w:rPr>
            </w:pPr>
            <w:r>
              <w:rPr>
                <w:lang w:val="fr-FR"/>
              </w:rPr>
              <w:t>1</w:t>
            </w:r>
          </w:p>
        </w:tc>
        <w:tc>
          <w:tcPr>
            <w:tcW w:w="397" w:type="dxa"/>
            <w:shd w:val="clear" w:color="auto" w:fill="auto"/>
          </w:tcPr>
          <w:p w:rsidR="004555A0" w:rsidRDefault="004555A0">
            <w:pPr>
              <w:pStyle w:val="a5"/>
              <w:ind w:right="0"/>
              <w:jc w:val="right"/>
              <w:rPr>
                <w:lang w:val="fr-FR"/>
              </w:rPr>
            </w:pPr>
            <w:r>
              <w:rPr>
                <w:lang w:val="fr-FR"/>
              </w:rPr>
              <w:t>0</w:t>
            </w:r>
          </w:p>
        </w:tc>
        <w:tc>
          <w:tcPr>
            <w:tcW w:w="397" w:type="dxa"/>
            <w:shd w:val="clear" w:color="auto" w:fill="auto"/>
          </w:tcPr>
          <w:p w:rsidR="004555A0" w:rsidRDefault="004555A0">
            <w:pPr>
              <w:pStyle w:val="a5"/>
              <w:ind w:right="0"/>
              <w:jc w:val="right"/>
              <w:rPr>
                <w:lang w:val="fr-FR"/>
              </w:rPr>
            </w:pPr>
            <w:r>
              <w:rPr>
                <w:lang w:val="fr-FR"/>
              </w:rPr>
              <w:t>0</w:t>
            </w:r>
          </w:p>
        </w:tc>
        <w:tc>
          <w:tcPr>
            <w:tcW w:w="398" w:type="dxa"/>
            <w:shd w:val="clear" w:color="auto" w:fill="auto"/>
          </w:tcPr>
          <w:p w:rsidR="004555A0" w:rsidRDefault="004555A0">
            <w:pPr>
              <w:pStyle w:val="a5"/>
              <w:ind w:right="0"/>
              <w:jc w:val="right"/>
              <w:rPr>
                <w:lang w:val="fr-FR"/>
              </w:rPr>
            </w:pPr>
            <w:r>
              <w:rPr>
                <w:lang w:val="fr-FR"/>
              </w:rPr>
              <w:t>1</w:t>
            </w:r>
          </w:p>
        </w:tc>
        <w:tc>
          <w:tcPr>
            <w:tcW w:w="397" w:type="dxa"/>
            <w:shd w:val="clear" w:color="auto" w:fill="auto"/>
          </w:tcPr>
          <w:p w:rsidR="004555A0" w:rsidRDefault="004555A0">
            <w:pPr>
              <w:pStyle w:val="a5"/>
              <w:ind w:right="0"/>
              <w:jc w:val="right"/>
              <w:rPr>
                <w:lang w:val="fr-FR"/>
              </w:rPr>
            </w:pPr>
            <w:r>
              <w:rPr>
                <w:lang w:val="fr-FR"/>
              </w:rPr>
              <w:t>0</w:t>
            </w:r>
          </w:p>
        </w:tc>
        <w:tc>
          <w:tcPr>
            <w:tcW w:w="398" w:type="dxa"/>
            <w:shd w:val="clear" w:color="auto" w:fill="auto"/>
          </w:tcPr>
          <w:p w:rsidR="004555A0" w:rsidRDefault="004555A0">
            <w:pPr>
              <w:pStyle w:val="a5"/>
              <w:ind w:right="0"/>
              <w:jc w:val="right"/>
              <w:rPr>
                <w:lang w:val="fr-FR"/>
              </w:rPr>
            </w:pPr>
            <w:r>
              <w:rPr>
                <w:lang w:val="fr-FR"/>
              </w:rPr>
              <w:t>1</w:t>
            </w:r>
          </w:p>
        </w:tc>
        <w:tc>
          <w:tcPr>
            <w:tcW w:w="397" w:type="dxa"/>
            <w:shd w:val="clear" w:color="auto" w:fill="auto"/>
          </w:tcPr>
          <w:p w:rsidR="004555A0" w:rsidRDefault="004555A0">
            <w:pPr>
              <w:pStyle w:val="a5"/>
              <w:ind w:right="0"/>
              <w:jc w:val="right"/>
              <w:rPr>
                <w:lang w:val="fr-FR"/>
              </w:rPr>
            </w:pPr>
            <w:r>
              <w:rPr>
                <w:lang w:val="fr-FR"/>
              </w:rPr>
              <w:t>0</w:t>
            </w:r>
          </w:p>
        </w:tc>
        <w:tc>
          <w:tcPr>
            <w:tcW w:w="398" w:type="dxa"/>
            <w:shd w:val="clear" w:color="auto" w:fill="auto"/>
          </w:tcPr>
          <w:p w:rsidR="004555A0" w:rsidRDefault="004555A0">
            <w:pPr>
              <w:pStyle w:val="a5"/>
              <w:ind w:right="0"/>
              <w:jc w:val="right"/>
              <w:rPr>
                <w:lang w:val="fr-FR"/>
              </w:rPr>
            </w:pPr>
            <w:r>
              <w:rPr>
                <w:lang w:val="fr-FR"/>
              </w:rPr>
              <w:t>1</w:t>
            </w:r>
          </w:p>
        </w:tc>
      </w:tr>
      <w:tr w:rsidR="004555A0">
        <w:trPr>
          <w:trHeight w:val="240"/>
        </w:trPr>
        <w:tc>
          <w:tcPr>
            <w:tcW w:w="1806" w:type="dxa"/>
            <w:shd w:val="clear" w:color="auto" w:fill="auto"/>
          </w:tcPr>
          <w:p w:rsidR="004555A0" w:rsidRDefault="004555A0">
            <w:pPr>
              <w:pStyle w:val="a5"/>
              <w:rPr>
                <w:lang w:val="fr-FR"/>
              </w:rPr>
            </w:pPr>
          </w:p>
        </w:tc>
        <w:tc>
          <w:tcPr>
            <w:tcW w:w="397" w:type="dxa"/>
            <w:shd w:val="clear" w:color="auto" w:fill="auto"/>
          </w:tcPr>
          <w:p w:rsidR="004555A0" w:rsidRDefault="004555A0">
            <w:pPr>
              <w:pStyle w:val="a5"/>
              <w:ind w:right="0"/>
              <w:jc w:val="right"/>
              <w:rPr>
                <w:lang w:val="fr-FR"/>
              </w:rPr>
            </w:pPr>
          </w:p>
        </w:tc>
        <w:tc>
          <w:tcPr>
            <w:tcW w:w="397" w:type="dxa"/>
            <w:shd w:val="clear" w:color="auto" w:fill="auto"/>
          </w:tcPr>
          <w:p w:rsidR="004555A0" w:rsidRDefault="004555A0">
            <w:pPr>
              <w:pStyle w:val="a5"/>
              <w:ind w:right="0"/>
              <w:jc w:val="right"/>
              <w:rPr>
                <w:lang w:val="fr-FR"/>
              </w:rPr>
            </w:pPr>
          </w:p>
        </w:tc>
        <w:tc>
          <w:tcPr>
            <w:tcW w:w="398" w:type="dxa"/>
            <w:shd w:val="clear" w:color="auto" w:fill="auto"/>
          </w:tcPr>
          <w:p w:rsidR="004555A0" w:rsidRDefault="004555A0">
            <w:pPr>
              <w:pStyle w:val="a5"/>
              <w:ind w:right="0"/>
              <w:jc w:val="right"/>
              <w:rPr>
                <w:lang w:val="fr-FR"/>
              </w:rPr>
            </w:pPr>
          </w:p>
        </w:tc>
        <w:tc>
          <w:tcPr>
            <w:tcW w:w="397" w:type="dxa"/>
            <w:shd w:val="clear" w:color="auto" w:fill="auto"/>
          </w:tcPr>
          <w:p w:rsidR="004555A0" w:rsidRDefault="004555A0">
            <w:pPr>
              <w:pStyle w:val="a5"/>
              <w:ind w:right="0"/>
              <w:jc w:val="right"/>
              <w:rPr>
                <w:lang w:val="fr-FR"/>
              </w:rPr>
            </w:pPr>
          </w:p>
        </w:tc>
        <w:tc>
          <w:tcPr>
            <w:tcW w:w="398" w:type="dxa"/>
            <w:shd w:val="clear" w:color="auto" w:fill="auto"/>
          </w:tcPr>
          <w:p w:rsidR="004555A0" w:rsidRDefault="004555A0">
            <w:pPr>
              <w:pStyle w:val="a5"/>
              <w:ind w:right="0"/>
              <w:jc w:val="right"/>
              <w:rPr>
                <w:lang w:val="fr-FR"/>
              </w:rPr>
            </w:pPr>
          </w:p>
        </w:tc>
        <w:tc>
          <w:tcPr>
            <w:tcW w:w="397" w:type="dxa"/>
            <w:shd w:val="clear" w:color="auto" w:fill="auto"/>
          </w:tcPr>
          <w:p w:rsidR="004555A0" w:rsidRDefault="004555A0">
            <w:pPr>
              <w:pStyle w:val="a5"/>
              <w:ind w:right="0"/>
              <w:jc w:val="right"/>
              <w:rPr>
                <w:lang w:val="fr-FR"/>
              </w:rPr>
            </w:pPr>
          </w:p>
        </w:tc>
        <w:tc>
          <w:tcPr>
            <w:tcW w:w="398" w:type="dxa"/>
            <w:shd w:val="clear" w:color="auto" w:fill="auto"/>
          </w:tcPr>
          <w:p w:rsidR="004555A0" w:rsidRDefault="004555A0">
            <w:pPr>
              <w:pStyle w:val="a5"/>
              <w:ind w:right="0"/>
              <w:jc w:val="right"/>
              <w:rPr>
                <w:lang w:val="fr-FR"/>
              </w:rPr>
            </w:pPr>
          </w:p>
        </w:tc>
        <w:tc>
          <w:tcPr>
            <w:tcW w:w="397" w:type="dxa"/>
            <w:shd w:val="clear" w:color="auto" w:fill="auto"/>
          </w:tcPr>
          <w:p w:rsidR="004555A0" w:rsidRDefault="004555A0">
            <w:pPr>
              <w:pStyle w:val="a5"/>
              <w:ind w:right="0"/>
              <w:jc w:val="right"/>
              <w:rPr>
                <w:lang w:val="fr-FR"/>
              </w:rPr>
            </w:pPr>
          </w:p>
        </w:tc>
        <w:tc>
          <w:tcPr>
            <w:tcW w:w="397" w:type="dxa"/>
            <w:shd w:val="clear" w:color="auto" w:fill="auto"/>
          </w:tcPr>
          <w:p w:rsidR="004555A0" w:rsidRDefault="004555A0">
            <w:pPr>
              <w:pStyle w:val="a5"/>
              <w:ind w:right="0"/>
              <w:jc w:val="right"/>
              <w:rPr>
                <w:lang w:val="fr-FR"/>
              </w:rPr>
            </w:pPr>
          </w:p>
        </w:tc>
        <w:tc>
          <w:tcPr>
            <w:tcW w:w="398" w:type="dxa"/>
            <w:shd w:val="clear" w:color="auto" w:fill="auto"/>
          </w:tcPr>
          <w:p w:rsidR="004555A0" w:rsidRDefault="004555A0">
            <w:pPr>
              <w:pStyle w:val="a5"/>
              <w:ind w:right="0"/>
              <w:jc w:val="right"/>
              <w:rPr>
                <w:lang w:val="fr-FR"/>
              </w:rPr>
            </w:pPr>
          </w:p>
        </w:tc>
        <w:tc>
          <w:tcPr>
            <w:tcW w:w="397" w:type="dxa"/>
            <w:shd w:val="clear" w:color="auto" w:fill="auto"/>
          </w:tcPr>
          <w:p w:rsidR="004555A0" w:rsidRDefault="004555A0">
            <w:pPr>
              <w:pStyle w:val="a5"/>
              <w:ind w:right="0"/>
              <w:jc w:val="right"/>
              <w:rPr>
                <w:lang w:val="fr-FR"/>
              </w:rPr>
            </w:pPr>
          </w:p>
        </w:tc>
        <w:tc>
          <w:tcPr>
            <w:tcW w:w="398" w:type="dxa"/>
            <w:shd w:val="clear" w:color="auto" w:fill="auto"/>
          </w:tcPr>
          <w:p w:rsidR="004555A0" w:rsidRDefault="004555A0">
            <w:pPr>
              <w:pStyle w:val="a5"/>
              <w:ind w:right="0"/>
              <w:jc w:val="right"/>
              <w:rPr>
                <w:lang w:val="fr-FR"/>
              </w:rPr>
            </w:pPr>
          </w:p>
        </w:tc>
        <w:tc>
          <w:tcPr>
            <w:tcW w:w="397" w:type="dxa"/>
            <w:shd w:val="clear" w:color="auto" w:fill="auto"/>
          </w:tcPr>
          <w:p w:rsidR="004555A0" w:rsidRDefault="004555A0">
            <w:pPr>
              <w:pStyle w:val="a5"/>
              <w:ind w:right="0"/>
              <w:jc w:val="right"/>
              <w:rPr>
                <w:lang w:val="fr-FR"/>
              </w:rPr>
            </w:pPr>
          </w:p>
        </w:tc>
        <w:tc>
          <w:tcPr>
            <w:tcW w:w="398" w:type="dxa"/>
            <w:shd w:val="clear" w:color="auto" w:fill="auto"/>
          </w:tcPr>
          <w:p w:rsidR="004555A0" w:rsidRDefault="004555A0">
            <w:pPr>
              <w:pStyle w:val="a5"/>
              <w:ind w:right="0"/>
              <w:jc w:val="right"/>
              <w:rPr>
                <w:lang w:val="fr-FR"/>
              </w:rPr>
            </w:pPr>
          </w:p>
        </w:tc>
      </w:tr>
      <w:tr w:rsidR="004555A0">
        <w:trPr>
          <w:trHeight w:val="240"/>
        </w:trPr>
        <w:tc>
          <w:tcPr>
            <w:tcW w:w="1806" w:type="dxa"/>
            <w:shd w:val="clear" w:color="auto" w:fill="auto"/>
          </w:tcPr>
          <w:p w:rsidR="004555A0" w:rsidRDefault="004555A0">
            <w:pPr>
              <w:pStyle w:val="a5"/>
              <w:rPr>
                <w:rFonts w:hint="eastAsia"/>
                <w:lang w:val="fr-FR"/>
              </w:rPr>
            </w:pPr>
            <w:r>
              <w:rPr>
                <w:rFonts w:hint="eastAsia"/>
                <w:lang w:val="fr-FR"/>
              </w:rPr>
              <w:t>局长</w:t>
            </w:r>
          </w:p>
        </w:tc>
        <w:tc>
          <w:tcPr>
            <w:tcW w:w="397" w:type="dxa"/>
            <w:shd w:val="clear" w:color="auto" w:fill="auto"/>
          </w:tcPr>
          <w:p w:rsidR="004555A0" w:rsidRDefault="004555A0">
            <w:pPr>
              <w:pStyle w:val="a5"/>
              <w:ind w:right="0"/>
              <w:jc w:val="right"/>
              <w:rPr>
                <w:lang w:val="fr-FR"/>
              </w:rPr>
            </w:pPr>
            <w:r>
              <w:rPr>
                <w:lang w:val="fr-FR"/>
              </w:rPr>
              <w:t>2</w:t>
            </w:r>
          </w:p>
        </w:tc>
        <w:tc>
          <w:tcPr>
            <w:tcW w:w="397" w:type="dxa"/>
            <w:shd w:val="clear" w:color="auto" w:fill="auto"/>
          </w:tcPr>
          <w:p w:rsidR="004555A0" w:rsidRDefault="004555A0">
            <w:pPr>
              <w:pStyle w:val="a5"/>
              <w:ind w:right="0"/>
              <w:jc w:val="right"/>
              <w:rPr>
                <w:lang w:val="fr-FR"/>
              </w:rPr>
            </w:pPr>
            <w:r>
              <w:rPr>
                <w:lang w:val="fr-FR"/>
              </w:rPr>
              <w:t>1</w:t>
            </w:r>
          </w:p>
        </w:tc>
        <w:tc>
          <w:tcPr>
            <w:tcW w:w="398" w:type="dxa"/>
            <w:shd w:val="clear" w:color="auto" w:fill="auto"/>
          </w:tcPr>
          <w:p w:rsidR="004555A0" w:rsidRDefault="004555A0">
            <w:pPr>
              <w:pStyle w:val="a5"/>
              <w:ind w:right="0"/>
              <w:jc w:val="right"/>
              <w:rPr>
                <w:lang w:val="fr-FR"/>
              </w:rPr>
            </w:pPr>
            <w:r>
              <w:rPr>
                <w:lang w:val="fr-FR"/>
              </w:rPr>
              <w:t>2</w:t>
            </w:r>
          </w:p>
        </w:tc>
        <w:tc>
          <w:tcPr>
            <w:tcW w:w="397" w:type="dxa"/>
            <w:shd w:val="clear" w:color="auto" w:fill="auto"/>
          </w:tcPr>
          <w:p w:rsidR="004555A0" w:rsidRDefault="004555A0">
            <w:pPr>
              <w:pStyle w:val="a5"/>
              <w:ind w:right="0"/>
              <w:jc w:val="right"/>
              <w:rPr>
                <w:lang w:val="fr-FR"/>
              </w:rPr>
            </w:pPr>
            <w:r>
              <w:rPr>
                <w:lang w:val="fr-FR"/>
              </w:rPr>
              <w:t>0</w:t>
            </w:r>
          </w:p>
        </w:tc>
        <w:tc>
          <w:tcPr>
            <w:tcW w:w="398" w:type="dxa"/>
            <w:shd w:val="clear" w:color="auto" w:fill="auto"/>
          </w:tcPr>
          <w:p w:rsidR="004555A0" w:rsidRDefault="004555A0">
            <w:pPr>
              <w:pStyle w:val="a5"/>
              <w:ind w:right="0"/>
              <w:jc w:val="right"/>
              <w:rPr>
                <w:lang w:val="fr-FR"/>
              </w:rPr>
            </w:pPr>
            <w:r>
              <w:rPr>
                <w:lang w:val="fr-FR"/>
              </w:rPr>
              <w:t>2</w:t>
            </w:r>
          </w:p>
        </w:tc>
        <w:tc>
          <w:tcPr>
            <w:tcW w:w="397" w:type="dxa"/>
            <w:shd w:val="clear" w:color="auto" w:fill="auto"/>
          </w:tcPr>
          <w:p w:rsidR="004555A0" w:rsidRDefault="004555A0">
            <w:pPr>
              <w:pStyle w:val="a5"/>
              <w:ind w:right="0"/>
              <w:jc w:val="right"/>
              <w:rPr>
                <w:lang w:val="fr-FR"/>
              </w:rPr>
            </w:pPr>
            <w:r>
              <w:rPr>
                <w:lang w:val="fr-FR"/>
              </w:rPr>
              <w:t>0</w:t>
            </w:r>
          </w:p>
        </w:tc>
        <w:tc>
          <w:tcPr>
            <w:tcW w:w="398" w:type="dxa"/>
            <w:shd w:val="clear" w:color="auto" w:fill="auto"/>
          </w:tcPr>
          <w:p w:rsidR="004555A0" w:rsidRDefault="004555A0">
            <w:pPr>
              <w:pStyle w:val="a5"/>
              <w:ind w:right="0"/>
              <w:jc w:val="right"/>
              <w:rPr>
                <w:lang w:val="fr-FR"/>
              </w:rPr>
            </w:pPr>
            <w:r>
              <w:rPr>
                <w:lang w:val="fr-FR"/>
              </w:rPr>
              <w:t>2</w:t>
            </w:r>
          </w:p>
        </w:tc>
        <w:tc>
          <w:tcPr>
            <w:tcW w:w="397" w:type="dxa"/>
            <w:shd w:val="clear" w:color="auto" w:fill="auto"/>
          </w:tcPr>
          <w:p w:rsidR="004555A0" w:rsidRDefault="004555A0">
            <w:pPr>
              <w:pStyle w:val="a5"/>
              <w:ind w:right="0"/>
              <w:jc w:val="right"/>
              <w:rPr>
                <w:lang w:val="fr-FR"/>
              </w:rPr>
            </w:pPr>
            <w:r>
              <w:rPr>
                <w:lang w:val="fr-FR"/>
              </w:rPr>
              <w:t>0</w:t>
            </w:r>
          </w:p>
        </w:tc>
        <w:tc>
          <w:tcPr>
            <w:tcW w:w="397" w:type="dxa"/>
            <w:shd w:val="clear" w:color="auto" w:fill="auto"/>
          </w:tcPr>
          <w:p w:rsidR="004555A0" w:rsidRDefault="004555A0">
            <w:pPr>
              <w:pStyle w:val="a5"/>
              <w:ind w:right="0"/>
              <w:jc w:val="right"/>
              <w:rPr>
                <w:lang w:val="fr-FR"/>
              </w:rPr>
            </w:pPr>
            <w:r>
              <w:rPr>
                <w:lang w:val="fr-FR"/>
              </w:rPr>
              <w:t>2</w:t>
            </w:r>
          </w:p>
        </w:tc>
        <w:tc>
          <w:tcPr>
            <w:tcW w:w="398" w:type="dxa"/>
            <w:shd w:val="clear" w:color="auto" w:fill="auto"/>
          </w:tcPr>
          <w:p w:rsidR="004555A0" w:rsidRDefault="004555A0">
            <w:pPr>
              <w:pStyle w:val="a5"/>
              <w:ind w:right="0"/>
              <w:jc w:val="right"/>
              <w:rPr>
                <w:lang w:val="fr-FR"/>
              </w:rPr>
            </w:pPr>
            <w:r>
              <w:rPr>
                <w:lang w:val="fr-FR"/>
              </w:rPr>
              <w:t>0</w:t>
            </w:r>
          </w:p>
        </w:tc>
        <w:tc>
          <w:tcPr>
            <w:tcW w:w="397" w:type="dxa"/>
            <w:shd w:val="clear" w:color="auto" w:fill="auto"/>
          </w:tcPr>
          <w:p w:rsidR="004555A0" w:rsidRDefault="004555A0">
            <w:pPr>
              <w:pStyle w:val="a5"/>
              <w:ind w:right="0"/>
              <w:jc w:val="right"/>
              <w:rPr>
                <w:lang w:val="fr-FR"/>
              </w:rPr>
            </w:pPr>
            <w:r>
              <w:rPr>
                <w:lang w:val="fr-FR"/>
              </w:rPr>
              <w:t>2</w:t>
            </w:r>
          </w:p>
        </w:tc>
        <w:tc>
          <w:tcPr>
            <w:tcW w:w="398" w:type="dxa"/>
            <w:shd w:val="clear" w:color="auto" w:fill="auto"/>
          </w:tcPr>
          <w:p w:rsidR="004555A0" w:rsidRDefault="004555A0">
            <w:pPr>
              <w:pStyle w:val="a5"/>
              <w:ind w:right="0"/>
              <w:jc w:val="right"/>
              <w:rPr>
                <w:lang w:val="fr-FR"/>
              </w:rPr>
            </w:pPr>
            <w:r>
              <w:rPr>
                <w:lang w:val="fr-FR"/>
              </w:rPr>
              <w:t>0</w:t>
            </w:r>
          </w:p>
        </w:tc>
        <w:tc>
          <w:tcPr>
            <w:tcW w:w="397" w:type="dxa"/>
            <w:shd w:val="clear" w:color="auto" w:fill="auto"/>
          </w:tcPr>
          <w:p w:rsidR="004555A0" w:rsidRDefault="004555A0">
            <w:pPr>
              <w:pStyle w:val="a5"/>
              <w:ind w:right="0"/>
              <w:jc w:val="right"/>
              <w:rPr>
                <w:lang w:val="fr-FR"/>
              </w:rPr>
            </w:pPr>
            <w:r>
              <w:rPr>
                <w:lang w:val="fr-FR"/>
              </w:rPr>
              <w:t>2</w:t>
            </w:r>
          </w:p>
        </w:tc>
        <w:tc>
          <w:tcPr>
            <w:tcW w:w="398" w:type="dxa"/>
            <w:shd w:val="clear" w:color="auto" w:fill="auto"/>
          </w:tcPr>
          <w:p w:rsidR="004555A0" w:rsidRDefault="004555A0">
            <w:pPr>
              <w:pStyle w:val="a5"/>
              <w:ind w:right="0"/>
              <w:jc w:val="right"/>
              <w:rPr>
                <w:lang w:val="fr-FR"/>
              </w:rPr>
            </w:pPr>
            <w:r>
              <w:rPr>
                <w:lang w:val="fr-FR"/>
              </w:rPr>
              <w:t>1</w:t>
            </w:r>
          </w:p>
        </w:tc>
      </w:tr>
      <w:tr w:rsidR="004555A0">
        <w:trPr>
          <w:trHeight w:val="240"/>
        </w:trPr>
        <w:tc>
          <w:tcPr>
            <w:tcW w:w="1806" w:type="dxa"/>
            <w:shd w:val="clear" w:color="auto" w:fill="auto"/>
          </w:tcPr>
          <w:p w:rsidR="004555A0" w:rsidRDefault="004555A0">
            <w:pPr>
              <w:pStyle w:val="a5"/>
              <w:rPr>
                <w:rFonts w:hint="eastAsia"/>
                <w:lang w:val="fr-FR"/>
              </w:rPr>
            </w:pPr>
            <w:r>
              <w:rPr>
                <w:rFonts w:hint="eastAsia"/>
                <w:lang w:val="fr-FR"/>
              </w:rPr>
              <w:t>处长</w:t>
            </w:r>
          </w:p>
        </w:tc>
        <w:tc>
          <w:tcPr>
            <w:tcW w:w="397" w:type="dxa"/>
            <w:shd w:val="clear" w:color="auto" w:fill="auto"/>
          </w:tcPr>
          <w:p w:rsidR="004555A0" w:rsidRDefault="004555A0">
            <w:pPr>
              <w:pStyle w:val="a5"/>
              <w:ind w:right="0"/>
              <w:jc w:val="right"/>
              <w:rPr>
                <w:lang w:val="fr-FR"/>
              </w:rPr>
            </w:pPr>
            <w:r>
              <w:rPr>
                <w:lang w:val="fr-FR"/>
              </w:rPr>
              <w:t>1</w:t>
            </w:r>
          </w:p>
        </w:tc>
        <w:tc>
          <w:tcPr>
            <w:tcW w:w="397" w:type="dxa"/>
            <w:shd w:val="clear" w:color="auto" w:fill="auto"/>
          </w:tcPr>
          <w:p w:rsidR="004555A0" w:rsidRDefault="004555A0">
            <w:pPr>
              <w:pStyle w:val="a5"/>
              <w:ind w:right="0"/>
              <w:jc w:val="right"/>
              <w:rPr>
                <w:lang w:val="fr-FR"/>
              </w:rPr>
            </w:pPr>
            <w:r>
              <w:rPr>
                <w:lang w:val="fr-FR"/>
              </w:rPr>
              <w:t>8</w:t>
            </w:r>
          </w:p>
        </w:tc>
        <w:tc>
          <w:tcPr>
            <w:tcW w:w="398" w:type="dxa"/>
            <w:shd w:val="clear" w:color="auto" w:fill="auto"/>
          </w:tcPr>
          <w:p w:rsidR="004555A0" w:rsidRDefault="004555A0">
            <w:pPr>
              <w:pStyle w:val="a5"/>
              <w:ind w:right="0"/>
              <w:jc w:val="right"/>
              <w:rPr>
                <w:lang w:val="fr-FR"/>
              </w:rPr>
            </w:pPr>
            <w:r>
              <w:rPr>
                <w:lang w:val="fr-FR"/>
              </w:rPr>
              <w:t>2</w:t>
            </w:r>
          </w:p>
        </w:tc>
        <w:tc>
          <w:tcPr>
            <w:tcW w:w="397" w:type="dxa"/>
            <w:shd w:val="clear" w:color="auto" w:fill="auto"/>
          </w:tcPr>
          <w:p w:rsidR="004555A0" w:rsidRDefault="004555A0">
            <w:pPr>
              <w:pStyle w:val="a5"/>
              <w:ind w:right="0"/>
              <w:jc w:val="right"/>
              <w:rPr>
                <w:lang w:val="fr-FR"/>
              </w:rPr>
            </w:pPr>
            <w:r>
              <w:rPr>
                <w:lang w:val="fr-FR"/>
              </w:rPr>
              <w:t>8</w:t>
            </w:r>
          </w:p>
        </w:tc>
        <w:tc>
          <w:tcPr>
            <w:tcW w:w="398" w:type="dxa"/>
            <w:shd w:val="clear" w:color="auto" w:fill="auto"/>
          </w:tcPr>
          <w:p w:rsidR="004555A0" w:rsidRDefault="004555A0">
            <w:pPr>
              <w:pStyle w:val="a5"/>
              <w:ind w:right="0"/>
              <w:jc w:val="right"/>
              <w:rPr>
                <w:lang w:val="fr-FR"/>
              </w:rPr>
            </w:pPr>
            <w:r>
              <w:rPr>
                <w:lang w:val="fr-FR"/>
              </w:rPr>
              <w:t>2</w:t>
            </w:r>
          </w:p>
        </w:tc>
        <w:tc>
          <w:tcPr>
            <w:tcW w:w="397" w:type="dxa"/>
            <w:shd w:val="clear" w:color="auto" w:fill="auto"/>
          </w:tcPr>
          <w:p w:rsidR="004555A0" w:rsidRDefault="004555A0">
            <w:pPr>
              <w:pStyle w:val="a5"/>
              <w:ind w:right="0"/>
              <w:jc w:val="right"/>
              <w:rPr>
                <w:lang w:val="fr-FR"/>
              </w:rPr>
            </w:pPr>
            <w:r>
              <w:rPr>
                <w:lang w:val="fr-FR"/>
              </w:rPr>
              <w:t>9</w:t>
            </w:r>
          </w:p>
        </w:tc>
        <w:tc>
          <w:tcPr>
            <w:tcW w:w="398" w:type="dxa"/>
            <w:shd w:val="clear" w:color="auto" w:fill="auto"/>
          </w:tcPr>
          <w:p w:rsidR="004555A0" w:rsidRDefault="004555A0">
            <w:pPr>
              <w:pStyle w:val="a5"/>
              <w:ind w:right="0"/>
              <w:jc w:val="right"/>
              <w:rPr>
                <w:lang w:val="fr-FR"/>
              </w:rPr>
            </w:pPr>
            <w:r>
              <w:rPr>
                <w:lang w:val="fr-FR"/>
              </w:rPr>
              <w:t>2</w:t>
            </w:r>
          </w:p>
        </w:tc>
        <w:tc>
          <w:tcPr>
            <w:tcW w:w="397" w:type="dxa"/>
            <w:shd w:val="clear" w:color="auto" w:fill="auto"/>
          </w:tcPr>
          <w:p w:rsidR="004555A0" w:rsidRDefault="004555A0">
            <w:pPr>
              <w:pStyle w:val="a5"/>
              <w:ind w:right="0"/>
              <w:jc w:val="right"/>
              <w:rPr>
                <w:lang w:val="fr-FR"/>
              </w:rPr>
            </w:pPr>
            <w:r>
              <w:rPr>
                <w:lang w:val="fr-FR"/>
              </w:rPr>
              <w:t>9</w:t>
            </w:r>
          </w:p>
        </w:tc>
        <w:tc>
          <w:tcPr>
            <w:tcW w:w="397" w:type="dxa"/>
            <w:shd w:val="clear" w:color="auto" w:fill="auto"/>
          </w:tcPr>
          <w:p w:rsidR="004555A0" w:rsidRDefault="004555A0">
            <w:pPr>
              <w:pStyle w:val="a5"/>
              <w:ind w:right="0"/>
              <w:jc w:val="right"/>
              <w:rPr>
                <w:lang w:val="fr-FR"/>
              </w:rPr>
            </w:pPr>
            <w:r>
              <w:rPr>
                <w:lang w:val="fr-FR"/>
              </w:rPr>
              <w:t>3</w:t>
            </w:r>
          </w:p>
        </w:tc>
        <w:tc>
          <w:tcPr>
            <w:tcW w:w="398" w:type="dxa"/>
            <w:shd w:val="clear" w:color="auto" w:fill="auto"/>
          </w:tcPr>
          <w:p w:rsidR="004555A0" w:rsidRDefault="004555A0">
            <w:pPr>
              <w:pStyle w:val="a5"/>
              <w:ind w:right="0"/>
              <w:jc w:val="right"/>
              <w:rPr>
                <w:lang w:val="fr-FR"/>
              </w:rPr>
            </w:pPr>
            <w:r>
              <w:rPr>
                <w:lang w:val="fr-FR"/>
              </w:rPr>
              <w:t>9</w:t>
            </w:r>
          </w:p>
        </w:tc>
        <w:tc>
          <w:tcPr>
            <w:tcW w:w="397" w:type="dxa"/>
            <w:shd w:val="clear" w:color="auto" w:fill="auto"/>
          </w:tcPr>
          <w:p w:rsidR="004555A0" w:rsidRDefault="004555A0">
            <w:pPr>
              <w:pStyle w:val="a5"/>
              <w:ind w:right="0"/>
              <w:jc w:val="right"/>
              <w:rPr>
                <w:lang w:val="fr-FR"/>
              </w:rPr>
            </w:pPr>
            <w:r>
              <w:rPr>
                <w:lang w:val="fr-FR"/>
              </w:rPr>
              <w:t>4</w:t>
            </w:r>
          </w:p>
        </w:tc>
        <w:tc>
          <w:tcPr>
            <w:tcW w:w="398" w:type="dxa"/>
            <w:shd w:val="clear" w:color="auto" w:fill="auto"/>
          </w:tcPr>
          <w:p w:rsidR="004555A0" w:rsidRDefault="004555A0">
            <w:pPr>
              <w:pStyle w:val="a5"/>
              <w:ind w:right="0"/>
              <w:jc w:val="right"/>
              <w:rPr>
                <w:lang w:val="fr-FR"/>
              </w:rPr>
            </w:pPr>
            <w:r>
              <w:rPr>
                <w:lang w:val="fr-FR"/>
              </w:rPr>
              <w:t>9</w:t>
            </w:r>
          </w:p>
        </w:tc>
        <w:tc>
          <w:tcPr>
            <w:tcW w:w="397" w:type="dxa"/>
            <w:shd w:val="clear" w:color="auto" w:fill="auto"/>
          </w:tcPr>
          <w:p w:rsidR="004555A0" w:rsidRDefault="004555A0">
            <w:pPr>
              <w:pStyle w:val="a5"/>
              <w:ind w:right="0"/>
              <w:jc w:val="right"/>
              <w:rPr>
                <w:lang w:val="fr-FR"/>
              </w:rPr>
            </w:pPr>
            <w:r>
              <w:rPr>
                <w:lang w:val="fr-FR"/>
              </w:rPr>
              <w:t>5</w:t>
            </w:r>
          </w:p>
        </w:tc>
        <w:tc>
          <w:tcPr>
            <w:tcW w:w="398" w:type="dxa"/>
            <w:shd w:val="clear" w:color="auto" w:fill="auto"/>
          </w:tcPr>
          <w:p w:rsidR="004555A0" w:rsidRDefault="004555A0">
            <w:pPr>
              <w:pStyle w:val="a5"/>
              <w:ind w:right="0"/>
              <w:jc w:val="right"/>
              <w:rPr>
                <w:lang w:val="fr-FR"/>
              </w:rPr>
            </w:pPr>
            <w:r>
              <w:rPr>
                <w:lang w:val="fr-FR"/>
              </w:rPr>
              <w:t>9</w:t>
            </w:r>
          </w:p>
        </w:tc>
      </w:tr>
      <w:tr w:rsidR="004555A0">
        <w:trPr>
          <w:trHeight w:val="240"/>
        </w:trPr>
        <w:tc>
          <w:tcPr>
            <w:tcW w:w="1806" w:type="dxa"/>
            <w:shd w:val="clear" w:color="auto" w:fill="auto"/>
          </w:tcPr>
          <w:p w:rsidR="004555A0" w:rsidRDefault="004555A0">
            <w:pPr>
              <w:pStyle w:val="a5"/>
              <w:rPr>
                <w:rFonts w:hint="eastAsia"/>
                <w:lang w:val="fr-FR"/>
              </w:rPr>
            </w:pPr>
            <w:r>
              <w:rPr>
                <w:rFonts w:hint="eastAsia"/>
                <w:lang w:val="fr-FR"/>
              </w:rPr>
              <w:t>专业雇员</w:t>
            </w:r>
          </w:p>
        </w:tc>
        <w:tc>
          <w:tcPr>
            <w:tcW w:w="397" w:type="dxa"/>
            <w:shd w:val="clear" w:color="auto" w:fill="auto"/>
          </w:tcPr>
          <w:p w:rsidR="004555A0" w:rsidRDefault="004555A0">
            <w:pPr>
              <w:pStyle w:val="a5"/>
              <w:ind w:right="0"/>
              <w:jc w:val="right"/>
              <w:rPr>
                <w:lang w:val="fr-FR"/>
              </w:rPr>
            </w:pPr>
            <w:r>
              <w:rPr>
                <w:lang w:val="fr-FR"/>
              </w:rPr>
              <w:t>9</w:t>
            </w:r>
          </w:p>
        </w:tc>
        <w:tc>
          <w:tcPr>
            <w:tcW w:w="397" w:type="dxa"/>
            <w:shd w:val="clear" w:color="auto" w:fill="auto"/>
          </w:tcPr>
          <w:p w:rsidR="004555A0" w:rsidRDefault="004555A0">
            <w:pPr>
              <w:pStyle w:val="a5"/>
              <w:ind w:right="0"/>
              <w:jc w:val="right"/>
              <w:rPr>
                <w:lang w:val="fr-FR"/>
              </w:rPr>
            </w:pPr>
            <w:r>
              <w:rPr>
                <w:lang w:val="fr-FR"/>
              </w:rPr>
              <w:t>13</w:t>
            </w:r>
          </w:p>
        </w:tc>
        <w:tc>
          <w:tcPr>
            <w:tcW w:w="398" w:type="dxa"/>
            <w:shd w:val="clear" w:color="auto" w:fill="auto"/>
          </w:tcPr>
          <w:p w:rsidR="004555A0" w:rsidRDefault="004555A0">
            <w:pPr>
              <w:pStyle w:val="a5"/>
              <w:ind w:right="0"/>
              <w:jc w:val="right"/>
              <w:rPr>
                <w:lang w:val="fr-FR"/>
              </w:rPr>
            </w:pPr>
            <w:r>
              <w:rPr>
                <w:lang w:val="fr-FR"/>
              </w:rPr>
              <w:t>11</w:t>
            </w:r>
          </w:p>
        </w:tc>
        <w:tc>
          <w:tcPr>
            <w:tcW w:w="397" w:type="dxa"/>
            <w:shd w:val="clear" w:color="auto" w:fill="auto"/>
          </w:tcPr>
          <w:p w:rsidR="004555A0" w:rsidRDefault="004555A0">
            <w:pPr>
              <w:pStyle w:val="a5"/>
              <w:ind w:right="0"/>
              <w:jc w:val="right"/>
              <w:rPr>
                <w:lang w:val="fr-FR"/>
              </w:rPr>
            </w:pPr>
            <w:r>
              <w:rPr>
                <w:lang w:val="fr-FR"/>
              </w:rPr>
              <w:t>13</w:t>
            </w:r>
          </w:p>
        </w:tc>
        <w:tc>
          <w:tcPr>
            <w:tcW w:w="398" w:type="dxa"/>
            <w:shd w:val="clear" w:color="auto" w:fill="auto"/>
          </w:tcPr>
          <w:p w:rsidR="004555A0" w:rsidRDefault="004555A0">
            <w:pPr>
              <w:pStyle w:val="a5"/>
              <w:ind w:right="0"/>
              <w:jc w:val="right"/>
              <w:rPr>
                <w:lang w:val="fr-FR"/>
              </w:rPr>
            </w:pPr>
            <w:r>
              <w:rPr>
                <w:lang w:val="fr-FR"/>
              </w:rPr>
              <w:t>11</w:t>
            </w:r>
          </w:p>
        </w:tc>
        <w:tc>
          <w:tcPr>
            <w:tcW w:w="397" w:type="dxa"/>
            <w:shd w:val="clear" w:color="auto" w:fill="auto"/>
          </w:tcPr>
          <w:p w:rsidR="004555A0" w:rsidRDefault="004555A0">
            <w:pPr>
              <w:pStyle w:val="a5"/>
              <w:ind w:right="0"/>
              <w:jc w:val="right"/>
              <w:rPr>
                <w:lang w:val="fr-FR"/>
              </w:rPr>
            </w:pPr>
            <w:r>
              <w:rPr>
                <w:lang w:val="fr-FR"/>
              </w:rPr>
              <w:t>13</w:t>
            </w:r>
          </w:p>
        </w:tc>
        <w:tc>
          <w:tcPr>
            <w:tcW w:w="398" w:type="dxa"/>
            <w:shd w:val="clear" w:color="auto" w:fill="auto"/>
          </w:tcPr>
          <w:p w:rsidR="004555A0" w:rsidRDefault="004555A0">
            <w:pPr>
              <w:pStyle w:val="a5"/>
              <w:ind w:right="0"/>
              <w:jc w:val="right"/>
              <w:rPr>
                <w:lang w:val="fr-FR"/>
              </w:rPr>
            </w:pPr>
            <w:r>
              <w:rPr>
                <w:lang w:val="fr-FR"/>
              </w:rPr>
              <w:t>11</w:t>
            </w:r>
          </w:p>
        </w:tc>
        <w:tc>
          <w:tcPr>
            <w:tcW w:w="397" w:type="dxa"/>
            <w:shd w:val="clear" w:color="auto" w:fill="auto"/>
          </w:tcPr>
          <w:p w:rsidR="004555A0" w:rsidRDefault="004555A0">
            <w:pPr>
              <w:pStyle w:val="a5"/>
              <w:ind w:right="0"/>
              <w:jc w:val="right"/>
              <w:rPr>
                <w:lang w:val="fr-FR"/>
              </w:rPr>
            </w:pPr>
            <w:r>
              <w:rPr>
                <w:lang w:val="fr-FR"/>
              </w:rPr>
              <w:t>13</w:t>
            </w:r>
          </w:p>
        </w:tc>
        <w:tc>
          <w:tcPr>
            <w:tcW w:w="397" w:type="dxa"/>
            <w:shd w:val="clear" w:color="auto" w:fill="auto"/>
          </w:tcPr>
          <w:p w:rsidR="004555A0" w:rsidRDefault="004555A0">
            <w:pPr>
              <w:pStyle w:val="a5"/>
              <w:ind w:right="0"/>
              <w:jc w:val="right"/>
              <w:rPr>
                <w:lang w:val="fr-FR"/>
              </w:rPr>
            </w:pPr>
            <w:r>
              <w:rPr>
                <w:lang w:val="fr-FR"/>
              </w:rPr>
              <w:t>11</w:t>
            </w:r>
          </w:p>
        </w:tc>
        <w:tc>
          <w:tcPr>
            <w:tcW w:w="398" w:type="dxa"/>
            <w:shd w:val="clear" w:color="auto" w:fill="auto"/>
          </w:tcPr>
          <w:p w:rsidR="004555A0" w:rsidRDefault="004555A0">
            <w:pPr>
              <w:pStyle w:val="a5"/>
              <w:ind w:right="0"/>
              <w:jc w:val="right"/>
              <w:rPr>
                <w:lang w:val="fr-FR"/>
              </w:rPr>
            </w:pPr>
            <w:r>
              <w:rPr>
                <w:lang w:val="fr-FR"/>
              </w:rPr>
              <w:t>13</w:t>
            </w:r>
          </w:p>
        </w:tc>
        <w:tc>
          <w:tcPr>
            <w:tcW w:w="397" w:type="dxa"/>
            <w:shd w:val="clear" w:color="auto" w:fill="auto"/>
          </w:tcPr>
          <w:p w:rsidR="004555A0" w:rsidRDefault="004555A0">
            <w:pPr>
              <w:pStyle w:val="a5"/>
              <w:ind w:right="0"/>
              <w:jc w:val="right"/>
              <w:rPr>
                <w:lang w:val="fr-FR"/>
              </w:rPr>
            </w:pPr>
            <w:r>
              <w:rPr>
                <w:lang w:val="fr-FR"/>
              </w:rPr>
              <w:t>12</w:t>
            </w:r>
          </w:p>
        </w:tc>
        <w:tc>
          <w:tcPr>
            <w:tcW w:w="398" w:type="dxa"/>
            <w:shd w:val="clear" w:color="auto" w:fill="auto"/>
          </w:tcPr>
          <w:p w:rsidR="004555A0" w:rsidRDefault="004555A0">
            <w:pPr>
              <w:pStyle w:val="a5"/>
              <w:ind w:right="0"/>
              <w:jc w:val="right"/>
              <w:rPr>
                <w:lang w:val="fr-FR"/>
              </w:rPr>
            </w:pPr>
            <w:r>
              <w:rPr>
                <w:lang w:val="fr-FR"/>
              </w:rPr>
              <w:t>17</w:t>
            </w:r>
          </w:p>
        </w:tc>
        <w:tc>
          <w:tcPr>
            <w:tcW w:w="397" w:type="dxa"/>
            <w:shd w:val="clear" w:color="auto" w:fill="auto"/>
          </w:tcPr>
          <w:p w:rsidR="004555A0" w:rsidRDefault="004555A0">
            <w:pPr>
              <w:pStyle w:val="a5"/>
              <w:ind w:right="0"/>
              <w:jc w:val="right"/>
              <w:rPr>
                <w:lang w:val="fr-FR"/>
              </w:rPr>
            </w:pPr>
            <w:r>
              <w:rPr>
                <w:lang w:val="fr-FR"/>
              </w:rPr>
              <w:t>12</w:t>
            </w:r>
          </w:p>
        </w:tc>
        <w:tc>
          <w:tcPr>
            <w:tcW w:w="398" w:type="dxa"/>
            <w:shd w:val="clear" w:color="auto" w:fill="auto"/>
          </w:tcPr>
          <w:p w:rsidR="004555A0" w:rsidRDefault="004555A0">
            <w:pPr>
              <w:pStyle w:val="a5"/>
              <w:ind w:right="0"/>
              <w:jc w:val="right"/>
              <w:rPr>
                <w:lang w:val="fr-FR"/>
              </w:rPr>
            </w:pPr>
            <w:r>
              <w:rPr>
                <w:lang w:val="fr-FR"/>
              </w:rPr>
              <w:t>17</w:t>
            </w:r>
          </w:p>
        </w:tc>
      </w:tr>
      <w:tr w:rsidR="004555A0">
        <w:trPr>
          <w:trHeight w:val="240"/>
        </w:trPr>
        <w:tc>
          <w:tcPr>
            <w:tcW w:w="1806" w:type="dxa"/>
            <w:shd w:val="clear" w:color="auto" w:fill="auto"/>
          </w:tcPr>
          <w:p w:rsidR="004555A0" w:rsidRDefault="004555A0">
            <w:pPr>
              <w:pStyle w:val="a5"/>
              <w:rPr>
                <w:rFonts w:hint="eastAsia"/>
                <w:lang w:val="fr-FR"/>
              </w:rPr>
            </w:pPr>
            <w:r>
              <w:rPr>
                <w:rFonts w:hint="eastAsia"/>
                <w:lang w:val="fr-FR"/>
              </w:rPr>
              <w:t>行政人员</w:t>
            </w:r>
          </w:p>
        </w:tc>
        <w:tc>
          <w:tcPr>
            <w:tcW w:w="397" w:type="dxa"/>
            <w:shd w:val="clear" w:color="auto" w:fill="auto"/>
          </w:tcPr>
          <w:p w:rsidR="004555A0" w:rsidRDefault="004555A0">
            <w:pPr>
              <w:pStyle w:val="a5"/>
              <w:ind w:right="0"/>
              <w:jc w:val="right"/>
              <w:rPr>
                <w:lang w:val="fr-FR"/>
              </w:rPr>
            </w:pPr>
            <w:r>
              <w:rPr>
                <w:lang w:val="fr-FR"/>
              </w:rPr>
              <w:t>25</w:t>
            </w:r>
          </w:p>
        </w:tc>
        <w:tc>
          <w:tcPr>
            <w:tcW w:w="397" w:type="dxa"/>
            <w:shd w:val="clear" w:color="auto" w:fill="auto"/>
          </w:tcPr>
          <w:p w:rsidR="004555A0" w:rsidRDefault="004555A0">
            <w:pPr>
              <w:pStyle w:val="a5"/>
              <w:ind w:right="0"/>
              <w:jc w:val="right"/>
              <w:rPr>
                <w:lang w:val="fr-FR"/>
              </w:rPr>
            </w:pPr>
            <w:r>
              <w:rPr>
                <w:lang w:val="fr-FR"/>
              </w:rPr>
              <w:t>2</w:t>
            </w:r>
          </w:p>
        </w:tc>
        <w:tc>
          <w:tcPr>
            <w:tcW w:w="398" w:type="dxa"/>
            <w:shd w:val="clear" w:color="auto" w:fill="auto"/>
          </w:tcPr>
          <w:p w:rsidR="004555A0" w:rsidRDefault="004555A0">
            <w:pPr>
              <w:pStyle w:val="a5"/>
              <w:ind w:right="0"/>
              <w:jc w:val="right"/>
              <w:rPr>
                <w:lang w:val="fr-FR"/>
              </w:rPr>
            </w:pPr>
            <w:r>
              <w:rPr>
                <w:lang w:val="fr-FR"/>
              </w:rPr>
              <w:t>28</w:t>
            </w:r>
          </w:p>
        </w:tc>
        <w:tc>
          <w:tcPr>
            <w:tcW w:w="397" w:type="dxa"/>
            <w:shd w:val="clear" w:color="auto" w:fill="auto"/>
          </w:tcPr>
          <w:p w:rsidR="004555A0" w:rsidRDefault="004555A0">
            <w:pPr>
              <w:pStyle w:val="a5"/>
              <w:ind w:right="0"/>
              <w:jc w:val="right"/>
              <w:rPr>
                <w:lang w:val="fr-FR"/>
              </w:rPr>
            </w:pPr>
            <w:r>
              <w:rPr>
                <w:lang w:val="fr-FR"/>
              </w:rPr>
              <w:t>4</w:t>
            </w:r>
          </w:p>
        </w:tc>
        <w:tc>
          <w:tcPr>
            <w:tcW w:w="398" w:type="dxa"/>
            <w:shd w:val="clear" w:color="auto" w:fill="auto"/>
          </w:tcPr>
          <w:p w:rsidR="004555A0" w:rsidRDefault="004555A0">
            <w:pPr>
              <w:pStyle w:val="a5"/>
              <w:ind w:right="0"/>
              <w:jc w:val="right"/>
              <w:rPr>
                <w:lang w:val="fr-FR"/>
              </w:rPr>
            </w:pPr>
            <w:r>
              <w:rPr>
                <w:lang w:val="fr-FR"/>
              </w:rPr>
              <w:t>30</w:t>
            </w:r>
          </w:p>
        </w:tc>
        <w:tc>
          <w:tcPr>
            <w:tcW w:w="397" w:type="dxa"/>
            <w:shd w:val="clear" w:color="auto" w:fill="auto"/>
          </w:tcPr>
          <w:p w:rsidR="004555A0" w:rsidRDefault="004555A0">
            <w:pPr>
              <w:pStyle w:val="a5"/>
              <w:ind w:right="0"/>
              <w:jc w:val="right"/>
              <w:rPr>
                <w:lang w:val="fr-FR"/>
              </w:rPr>
            </w:pPr>
            <w:r>
              <w:rPr>
                <w:lang w:val="fr-FR"/>
              </w:rPr>
              <w:t>4</w:t>
            </w:r>
          </w:p>
        </w:tc>
        <w:tc>
          <w:tcPr>
            <w:tcW w:w="398" w:type="dxa"/>
            <w:shd w:val="clear" w:color="auto" w:fill="auto"/>
          </w:tcPr>
          <w:p w:rsidR="004555A0" w:rsidRDefault="004555A0">
            <w:pPr>
              <w:pStyle w:val="a5"/>
              <w:ind w:right="0"/>
              <w:jc w:val="right"/>
              <w:rPr>
                <w:lang w:val="fr-FR"/>
              </w:rPr>
            </w:pPr>
            <w:r>
              <w:rPr>
                <w:lang w:val="fr-FR"/>
              </w:rPr>
              <w:t>32</w:t>
            </w:r>
          </w:p>
        </w:tc>
        <w:tc>
          <w:tcPr>
            <w:tcW w:w="397" w:type="dxa"/>
            <w:shd w:val="clear" w:color="auto" w:fill="auto"/>
          </w:tcPr>
          <w:p w:rsidR="004555A0" w:rsidRDefault="004555A0">
            <w:pPr>
              <w:pStyle w:val="a5"/>
              <w:ind w:right="0"/>
              <w:jc w:val="right"/>
              <w:rPr>
                <w:lang w:val="fr-FR"/>
              </w:rPr>
            </w:pPr>
            <w:r>
              <w:rPr>
                <w:lang w:val="fr-FR"/>
              </w:rPr>
              <w:t>4</w:t>
            </w:r>
          </w:p>
        </w:tc>
        <w:tc>
          <w:tcPr>
            <w:tcW w:w="397" w:type="dxa"/>
            <w:shd w:val="clear" w:color="auto" w:fill="auto"/>
          </w:tcPr>
          <w:p w:rsidR="004555A0" w:rsidRDefault="004555A0">
            <w:pPr>
              <w:pStyle w:val="a5"/>
              <w:ind w:right="0"/>
              <w:jc w:val="right"/>
              <w:rPr>
                <w:lang w:val="fr-FR"/>
              </w:rPr>
            </w:pPr>
            <w:r>
              <w:rPr>
                <w:lang w:val="fr-FR"/>
              </w:rPr>
              <w:t>32</w:t>
            </w:r>
          </w:p>
        </w:tc>
        <w:tc>
          <w:tcPr>
            <w:tcW w:w="398" w:type="dxa"/>
            <w:shd w:val="clear" w:color="auto" w:fill="auto"/>
          </w:tcPr>
          <w:p w:rsidR="004555A0" w:rsidRDefault="004555A0">
            <w:pPr>
              <w:pStyle w:val="a5"/>
              <w:ind w:right="0"/>
              <w:jc w:val="right"/>
              <w:rPr>
                <w:lang w:val="fr-FR"/>
              </w:rPr>
            </w:pPr>
            <w:r>
              <w:rPr>
                <w:lang w:val="fr-FR"/>
              </w:rPr>
              <w:t>4</w:t>
            </w:r>
          </w:p>
        </w:tc>
        <w:tc>
          <w:tcPr>
            <w:tcW w:w="397" w:type="dxa"/>
            <w:shd w:val="clear" w:color="auto" w:fill="auto"/>
          </w:tcPr>
          <w:p w:rsidR="004555A0" w:rsidRDefault="004555A0">
            <w:pPr>
              <w:pStyle w:val="a5"/>
              <w:ind w:right="0"/>
              <w:jc w:val="right"/>
              <w:rPr>
                <w:lang w:val="fr-FR"/>
              </w:rPr>
            </w:pPr>
            <w:r>
              <w:rPr>
                <w:lang w:val="fr-FR"/>
              </w:rPr>
              <w:t>34</w:t>
            </w:r>
          </w:p>
        </w:tc>
        <w:tc>
          <w:tcPr>
            <w:tcW w:w="398" w:type="dxa"/>
            <w:shd w:val="clear" w:color="auto" w:fill="auto"/>
          </w:tcPr>
          <w:p w:rsidR="004555A0" w:rsidRDefault="004555A0">
            <w:pPr>
              <w:pStyle w:val="a5"/>
              <w:ind w:right="0"/>
              <w:jc w:val="right"/>
              <w:rPr>
                <w:lang w:val="fr-FR"/>
              </w:rPr>
            </w:pPr>
            <w:r>
              <w:rPr>
                <w:lang w:val="fr-FR"/>
              </w:rPr>
              <w:t>7</w:t>
            </w:r>
          </w:p>
        </w:tc>
        <w:tc>
          <w:tcPr>
            <w:tcW w:w="397" w:type="dxa"/>
            <w:shd w:val="clear" w:color="auto" w:fill="auto"/>
          </w:tcPr>
          <w:p w:rsidR="004555A0" w:rsidRDefault="004555A0">
            <w:pPr>
              <w:pStyle w:val="a5"/>
              <w:ind w:right="0"/>
              <w:jc w:val="right"/>
              <w:rPr>
                <w:lang w:val="fr-FR"/>
              </w:rPr>
            </w:pPr>
            <w:r>
              <w:rPr>
                <w:lang w:val="fr-FR"/>
              </w:rPr>
              <w:t>37</w:t>
            </w:r>
          </w:p>
        </w:tc>
        <w:tc>
          <w:tcPr>
            <w:tcW w:w="398" w:type="dxa"/>
            <w:shd w:val="clear" w:color="auto" w:fill="auto"/>
          </w:tcPr>
          <w:p w:rsidR="004555A0" w:rsidRDefault="004555A0">
            <w:pPr>
              <w:pStyle w:val="a5"/>
              <w:ind w:right="0"/>
              <w:jc w:val="right"/>
              <w:rPr>
                <w:lang w:val="fr-FR"/>
              </w:rPr>
            </w:pPr>
            <w:r>
              <w:rPr>
                <w:lang w:val="fr-FR"/>
              </w:rPr>
              <w:t>7</w:t>
            </w:r>
          </w:p>
        </w:tc>
      </w:tr>
      <w:tr w:rsidR="004555A0">
        <w:trPr>
          <w:trHeight w:val="240"/>
        </w:trPr>
        <w:tc>
          <w:tcPr>
            <w:tcW w:w="1806" w:type="dxa"/>
            <w:tcBorders>
              <w:bottom w:val="single" w:sz="12" w:space="0" w:color="auto"/>
            </w:tcBorders>
            <w:shd w:val="clear" w:color="auto" w:fill="auto"/>
          </w:tcPr>
          <w:p w:rsidR="004555A0" w:rsidRDefault="004555A0">
            <w:pPr>
              <w:pStyle w:val="a5"/>
              <w:rPr>
                <w:rFonts w:hint="eastAsia"/>
                <w:lang w:val="fr-FR"/>
              </w:rPr>
            </w:pPr>
            <w:r>
              <w:rPr>
                <w:rFonts w:hint="eastAsia"/>
                <w:lang w:val="fr-FR"/>
              </w:rPr>
              <w:t>维修人员</w:t>
            </w:r>
          </w:p>
        </w:tc>
        <w:tc>
          <w:tcPr>
            <w:tcW w:w="397" w:type="dxa"/>
            <w:tcBorders>
              <w:bottom w:val="single" w:sz="12" w:space="0" w:color="auto"/>
            </w:tcBorders>
            <w:shd w:val="clear" w:color="auto" w:fill="auto"/>
          </w:tcPr>
          <w:p w:rsidR="004555A0" w:rsidRDefault="004555A0">
            <w:pPr>
              <w:pStyle w:val="a5"/>
              <w:ind w:right="0"/>
              <w:jc w:val="right"/>
              <w:rPr>
                <w:lang w:val="fr-FR"/>
              </w:rPr>
            </w:pPr>
            <w:r>
              <w:rPr>
                <w:lang w:val="fr-FR"/>
              </w:rPr>
              <w:t>24</w:t>
            </w:r>
          </w:p>
        </w:tc>
        <w:tc>
          <w:tcPr>
            <w:tcW w:w="397" w:type="dxa"/>
            <w:tcBorders>
              <w:bottom w:val="single" w:sz="12" w:space="0" w:color="auto"/>
            </w:tcBorders>
            <w:shd w:val="clear" w:color="auto" w:fill="auto"/>
          </w:tcPr>
          <w:p w:rsidR="004555A0" w:rsidRDefault="004555A0">
            <w:pPr>
              <w:pStyle w:val="a5"/>
              <w:ind w:right="0"/>
              <w:jc w:val="right"/>
              <w:rPr>
                <w:lang w:val="fr-FR"/>
              </w:rPr>
            </w:pPr>
            <w:r>
              <w:rPr>
                <w:lang w:val="fr-FR"/>
              </w:rPr>
              <w:t>20</w:t>
            </w:r>
          </w:p>
        </w:tc>
        <w:tc>
          <w:tcPr>
            <w:tcW w:w="398" w:type="dxa"/>
            <w:tcBorders>
              <w:bottom w:val="single" w:sz="12" w:space="0" w:color="auto"/>
            </w:tcBorders>
            <w:shd w:val="clear" w:color="auto" w:fill="auto"/>
          </w:tcPr>
          <w:p w:rsidR="004555A0" w:rsidRDefault="004555A0">
            <w:pPr>
              <w:pStyle w:val="a5"/>
              <w:ind w:right="0"/>
              <w:jc w:val="right"/>
              <w:rPr>
                <w:lang w:val="fr-FR"/>
              </w:rPr>
            </w:pPr>
            <w:r>
              <w:rPr>
                <w:lang w:val="fr-FR"/>
              </w:rPr>
              <w:t>24</w:t>
            </w:r>
          </w:p>
        </w:tc>
        <w:tc>
          <w:tcPr>
            <w:tcW w:w="397" w:type="dxa"/>
            <w:tcBorders>
              <w:bottom w:val="single" w:sz="12" w:space="0" w:color="auto"/>
            </w:tcBorders>
            <w:shd w:val="clear" w:color="auto" w:fill="auto"/>
          </w:tcPr>
          <w:p w:rsidR="004555A0" w:rsidRDefault="004555A0">
            <w:pPr>
              <w:pStyle w:val="a5"/>
              <w:ind w:right="0"/>
              <w:jc w:val="right"/>
              <w:rPr>
                <w:lang w:val="fr-FR"/>
              </w:rPr>
            </w:pPr>
            <w:r>
              <w:rPr>
                <w:lang w:val="fr-FR"/>
              </w:rPr>
              <w:t>20</w:t>
            </w:r>
          </w:p>
        </w:tc>
        <w:tc>
          <w:tcPr>
            <w:tcW w:w="398" w:type="dxa"/>
            <w:tcBorders>
              <w:bottom w:val="single" w:sz="12" w:space="0" w:color="auto"/>
            </w:tcBorders>
            <w:shd w:val="clear" w:color="auto" w:fill="auto"/>
          </w:tcPr>
          <w:p w:rsidR="004555A0" w:rsidRDefault="004555A0">
            <w:pPr>
              <w:pStyle w:val="a5"/>
              <w:ind w:right="0"/>
              <w:jc w:val="right"/>
              <w:rPr>
                <w:lang w:val="fr-FR"/>
              </w:rPr>
            </w:pPr>
            <w:r>
              <w:rPr>
                <w:lang w:val="fr-FR"/>
              </w:rPr>
              <w:t>28</w:t>
            </w:r>
          </w:p>
        </w:tc>
        <w:tc>
          <w:tcPr>
            <w:tcW w:w="397" w:type="dxa"/>
            <w:tcBorders>
              <w:bottom w:val="single" w:sz="12" w:space="0" w:color="auto"/>
            </w:tcBorders>
            <w:shd w:val="clear" w:color="auto" w:fill="auto"/>
          </w:tcPr>
          <w:p w:rsidR="004555A0" w:rsidRDefault="004555A0">
            <w:pPr>
              <w:pStyle w:val="a5"/>
              <w:ind w:right="0"/>
              <w:jc w:val="right"/>
              <w:rPr>
                <w:lang w:val="fr-FR"/>
              </w:rPr>
            </w:pPr>
            <w:r>
              <w:rPr>
                <w:lang w:val="fr-FR"/>
              </w:rPr>
              <w:t>23</w:t>
            </w:r>
          </w:p>
        </w:tc>
        <w:tc>
          <w:tcPr>
            <w:tcW w:w="398" w:type="dxa"/>
            <w:tcBorders>
              <w:bottom w:val="single" w:sz="12" w:space="0" w:color="auto"/>
            </w:tcBorders>
            <w:shd w:val="clear" w:color="auto" w:fill="auto"/>
          </w:tcPr>
          <w:p w:rsidR="004555A0" w:rsidRDefault="004555A0">
            <w:pPr>
              <w:pStyle w:val="a5"/>
              <w:ind w:right="0"/>
              <w:jc w:val="right"/>
              <w:rPr>
                <w:lang w:val="fr-FR"/>
              </w:rPr>
            </w:pPr>
            <w:r>
              <w:rPr>
                <w:lang w:val="fr-FR"/>
              </w:rPr>
              <w:t>28</w:t>
            </w:r>
          </w:p>
        </w:tc>
        <w:tc>
          <w:tcPr>
            <w:tcW w:w="397" w:type="dxa"/>
            <w:tcBorders>
              <w:bottom w:val="single" w:sz="12" w:space="0" w:color="auto"/>
            </w:tcBorders>
            <w:shd w:val="clear" w:color="auto" w:fill="auto"/>
          </w:tcPr>
          <w:p w:rsidR="004555A0" w:rsidRDefault="004555A0">
            <w:pPr>
              <w:pStyle w:val="a5"/>
              <w:ind w:right="0"/>
              <w:jc w:val="right"/>
              <w:rPr>
                <w:lang w:val="fr-FR"/>
              </w:rPr>
            </w:pPr>
            <w:r>
              <w:rPr>
                <w:lang w:val="fr-FR"/>
              </w:rPr>
              <w:t>23</w:t>
            </w:r>
          </w:p>
        </w:tc>
        <w:tc>
          <w:tcPr>
            <w:tcW w:w="397" w:type="dxa"/>
            <w:tcBorders>
              <w:bottom w:val="single" w:sz="12" w:space="0" w:color="auto"/>
            </w:tcBorders>
            <w:shd w:val="clear" w:color="auto" w:fill="auto"/>
          </w:tcPr>
          <w:p w:rsidR="004555A0" w:rsidRDefault="004555A0">
            <w:pPr>
              <w:pStyle w:val="a5"/>
              <w:ind w:right="0"/>
              <w:jc w:val="right"/>
              <w:rPr>
                <w:lang w:val="fr-FR"/>
              </w:rPr>
            </w:pPr>
            <w:r>
              <w:rPr>
                <w:lang w:val="fr-FR"/>
              </w:rPr>
              <w:t>28</w:t>
            </w:r>
          </w:p>
        </w:tc>
        <w:tc>
          <w:tcPr>
            <w:tcW w:w="398" w:type="dxa"/>
            <w:tcBorders>
              <w:bottom w:val="single" w:sz="12" w:space="0" w:color="auto"/>
            </w:tcBorders>
            <w:shd w:val="clear" w:color="auto" w:fill="auto"/>
          </w:tcPr>
          <w:p w:rsidR="004555A0" w:rsidRDefault="004555A0">
            <w:pPr>
              <w:pStyle w:val="a5"/>
              <w:ind w:right="0"/>
              <w:jc w:val="right"/>
              <w:rPr>
                <w:lang w:val="fr-FR"/>
              </w:rPr>
            </w:pPr>
            <w:r>
              <w:rPr>
                <w:lang w:val="fr-FR"/>
              </w:rPr>
              <w:t>23</w:t>
            </w:r>
          </w:p>
        </w:tc>
        <w:tc>
          <w:tcPr>
            <w:tcW w:w="397" w:type="dxa"/>
            <w:tcBorders>
              <w:bottom w:val="single" w:sz="12" w:space="0" w:color="auto"/>
            </w:tcBorders>
            <w:shd w:val="clear" w:color="auto" w:fill="auto"/>
          </w:tcPr>
          <w:p w:rsidR="004555A0" w:rsidRDefault="004555A0">
            <w:pPr>
              <w:pStyle w:val="a5"/>
              <w:ind w:right="0"/>
              <w:jc w:val="right"/>
              <w:rPr>
                <w:lang w:val="fr-FR"/>
              </w:rPr>
            </w:pPr>
            <w:r>
              <w:rPr>
                <w:lang w:val="fr-FR"/>
              </w:rPr>
              <w:t>31</w:t>
            </w:r>
          </w:p>
        </w:tc>
        <w:tc>
          <w:tcPr>
            <w:tcW w:w="398" w:type="dxa"/>
            <w:tcBorders>
              <w:bottom w:val="single" w:sz="12" w:space="0" w:color="auto"/>
            </w:tcBorders>
            <w:shd w:val="clear" w:color="auto" w:fill="auto"/>
          </w:tcPr>
          <w:p w:rsidR="004555A0" w:rsidRDefault="004555A0">
            <w:pPr>
              <w:pStyle w:val="a5"/>
              <w:ind w:right="0"/>
              <w:jc w:val="right"/>
              <w:rPr>
                <w:lang w:val="fr-FR"/>
              </w:rPr>
            </w:pPr>
            <w:r>
              <w:rPr>
                <w:lang w:val="fr-FR"/>
              </w:rPr>
              <w:t>25</w:t>
            </w:r>
          </w:p>
        </w:tc>
        <w:tc>
          <w:tcPr>
            <w:tcW w:w="397" w:type="dxa"/>
            <w:tcBorders>
              <w:bottom w:val="single" w:sz="12" w:space="0" w:color="auto"/>
            </w:tcBorders>
            <w:shd w:val="clear" w:color="auto" w:fill="auto"/>
          </w:tcPr>
          <w:p w:rsidR="004555A0" w:rsidRDefault="004555A0">
            <w:pPr>
              <w:pStyle w:val="a5"/>
              <w:ind w:right="0"/>
              <w:jc w:val="right"/>
              <w:rPr>
                <w:lang w:val="fr-FR"/>
              </w:rPr>
            </w:pPr>
            <w:r>
              <w:rPr>
                <w:lang w:val="fr-FR"/>
              </w:rPr>
              <w:t>33</w:t>
            </w:r>
          </w:p>
        </w:tc>
        <w:tc>
          <w:tcPr>
            <w:tcW w:w="398" w:type="dxa"/>
            <w:tcBorders>
              <w:bottom w:val="single" w:sz="12" w:space="0" w:color="auto"/>
            </w:tcBorders>
            <w:shd w:val="clear" w:color="auto" w:fill="auto"/>
          </w:tcPr>
          <w:p w:rsidR="004555A0" w:rsidRDefault="004555A0">
            <w:pPr>
              <w:pStyle w:val="a5"/>
              <w:ind w:right="0"/>
              <w:jc w:val="right"/>
              <w:rPr>
                <w:lang w:val="fr-FR"/>
              </w:rPr>
            </w:pPr>
            <w:r>
              <w:rPr>
                <w:lang w:val="fr-FR"/>
              </w:rPr>
              <w:t>25</w:t>
            </w:r>
          </w:p>
        </w:tc>
      </w:tr>
    </w:tbl>
    <w:p w:rsidR="004555A0" w:rsidRPr="00FD7A04" w:rsidRDefault="004555A0">
      <w:pPr>
        <w:pStyle w:val="SingleTxtGC"/>
        <w:spacing w:before="40" w:after="0" w:line="280" w:lineRule="exact"/>
        <w:rPr>
          <w:sz w:val="19"/>
          <w:szCs w:val="19"/>
          <w:lang w:val="fr-FR"/>
        </w:rPr>
      </w:pPr>
      <w:r w:rsidRPr="00FD7A04">
        <w:rPr>
          <w:sz w:val="19"/>
          <w:szCs w:val="19"/>
          <w:lang w:val="fr-FR"/>
        </w:rPr>
        <w:t>内部编制</w:t>
      </w:r>
    </w:p>
    <w:p w:rsidR="004555A0" w:rsidRPr="00FD7A04" w:rsidRDefault="004555A0">
      <w:pPr>
        <w:pStyle w:val="SingleTxtGC"/>
        <w:spacing w:after="0" w:line="280" w:lineRule="exact"/>
        <w:rPr>
          <w:rFonts w:hint="eastAsia"/>
          <w:sz w:val="19"/>
          <w:szCs w:val="19"/>
        </w:rPr>
      </w:pPr>
      <w:r w:rsidRPr="00FD7A04">
        <w:rPr>
          <w:rFonts w:eastAsia="KaiTi_GB2312" w:hint="eastAsia"/>
          <w:sz w:val="19"/>
          <w:szCs w:val="19"/>
        </w:rPr>
        <w:t>资料来源：</w:t>
      </w:r>
      <w:r w:rsidRPr="00FD7A04">
        <w:rPr>
          <w:sz w:val="19"/>
          <w:szCs w:val="19"/>
          <w:lang w:val="fr-FR"/>
        </w:rPr>
        <w:t>恩坎普市</w:t>
      </w:r>
      <w:r w:rsidRPr="00FD7A04">
        <w:rPr>
          <w:rFonts w:hint="eastAsia"/>
          <w:sz w:val="19"/>
          <w:szCs w:val="19"/>
          <w:lang w:val="fr-FR"/>
        </w:rPr>
        <w:t>。</w:t>
      </w:r>
    </w:p>
    <w:p w:rsidR="004555A0" w:rsidRDefault="004555A0">
      <w:pPr>
        <w:pStyle w:val="H23GC"/>
        <w:rPr>
          <w:lang w:val="fr-FR"/>
        </w:rPr>
      </w:pPr>
      <w:r>
        <w:rPr>
          <w:rFonts w:hint="eastAsia"/>
          <w:lang w:val="fr-FR"/>
        </w:rPr>
        <w:tab/>
      </w:r>
      <w:r>
        <w:rPr>
          <w:lang w:val="fr-FR"/>
        </w:rPr>
        <w:t>3.</w:t>
      </w:r>
      <w:r>
        <w:rPr>
          <w:lang w:val="fr-FR"/>
        </w:rPr>
        <w:tab/>
      </w:r>
      <w:r>
        <w:rPr>
          <w:rFonts w:hint="eastAsia"/>
        </w:rPr>
        <w:t>奥尔迪诺市</w:t>
      </w:r>
    </w:p>
    <w:p w:rsidR="004555A0" w:rsidRDefault="004555A0">
      <w:pPr>
        <w:pStyle w:val="SingleTxtGC"/>
        <w:rPr>
          <w:rFonts w:hint="eastAsia"/>
          <w:lang w:val="fr-FR"/>
        </w:rPr>
      </w:pPr>
      <w:r>
        <w:rPr>
          <w:lang w:val="fr-FR"/>
        </w:rPr>
        <w:t>141.</w:t>
      </w:r>
      <w:r>
        <w:rPr>
          <w:rFonts w:hint="eastAsia"/>
          <w:lang w:val="fr-FR"/>
        </w:rPr>
        <w:t xml:space="preserve">  </w:t>
      </w:r>
      <w:r>
        <w:rPr>
          <w:rFonts w:hint="eastAsia"/>
          <w:lang w:val="fr-FR"/>
        </w:rPr>
        <w:t>未提供数据。</w:t>
      </w:r>
    </w:p>
    <w:p w:rsidR="004555A0" w:rsidRDefault="004555A0">
      <w:pPr>
        <w:pStyle w:val="H23GC"/>
        <w:rPr>
          <w:lang w:val="fr-FR"/>
        </w:rPr>
      </w:pPr>
      <w:bookmarkStart w:id="113" w:name="_Toc279151098"/>
      <w:bookmarkStart w:id="114" w:name="_Toc300830913"/>
      <w:r>
        <w:rPr>
          <w:lang w:val="fr-FR"/>
        </w:rPr>
        <w:tab/>
        <w:t>4.</w:t>
      </w:r>
      <w:r>
        <w:rPr>
          <w:lang w:val="fr-FR"/>
        </w:rPr>
        <w:tab/>
      </w:r>
      <w:r>
        <w:rPr>
          <w:lang w:val="fr-FR"/>
        </w:rPr>
        <w:t>马萨纳市</w:t>
      </w:r>
      <w:bookmarkEnd w:id="113"/>
      <w:bookmarkEnd w:id="114"/>
    </w:p>
    <w:p w:rsidR="004555A0" w:rsidRDefault="004555A0">
      <w:pPr>
        <w:pStyle w:val="SingleTxtGC"/>
        <w:rPr>
          <w:lang w:val="fr-FR"/>
        </w:rPr>
      </w:pPr>
      <w:r>
        <w:rPr>
          <w:lang w:val="fr-FR"/>
        </w:rPr>
        <w:t>142.</w:t>
      </w:r>
      <w:r>
        <w:rPr>
          <w:rFonts w:hint="eastAsia"/>
          <w:lang w:val="fr-FR"/>
        </w:rPr>
        <w:t xml:space="preserve">  </w:t>
      </w:r>
      <w:r>
        <w:rPr>
          <w:rFonts w:hint="eastAsia"/>
          <w:lang w:val="fr-FR"/>
        </w:rPr>
        <w:t>在马萨纳市政府担任职务的妇女人数是最少的之一。在所述期间，没有妇女担任</w:t>
      </w:r>
      <w:r>
        <w:rPr>
          <w:rFonts w:eastAsia="KaiTi_GB2312"/>
          <w:iCs/>
          <w:lang w:val="fr-FR"/>
        </w:rPr>
        <w:t>Cònsol major</w:t>
      </w:r>
      <w:r>
        <w:rPr>
          <w:lang w:val="fr-FR"/>
        </w:rPr>
        <w:t>(</w:t>
      </w:r>
      <w:r>
        <w:rPr>
          <w:lang w:val="fr-FR"/>
        </w:rPr>
        <w:t>市长</w:t>
      </w:r>
      <w:r>
        <w:rPr>
          <w:lang w:val="fr-FR"/>
        </w:rPr>
        <w:t>)</w:t>
      </w:r>
      <w:r>
        <w:rPr>
          <w:rFonts w:hint="eastAsia"/>
          <w:lang w:val="fr-FR"/>
        </w:rPr>
        <w:t>或</w:t>
      </w:r>
      <w:r>
        <w:rPr>
          <w:rFonts w:eastAsia="KaiTi_GB2312"/>
          <w:iCs/>
          <w:lang w:val="fr-FR"/>
        </w:rPr>
        <w:t>Cònsol menor</w:t>
      </w:r>
      <w:r>
        <w:rPr>
          <w:lang w:val="fr-FR"/>
        </w:rPr>
        <w:t>(</w:t>
      </w:r>
      <w:r>
        <w:rPr>
          <w:lang w:val="fr-FR"/>
        </w:rPr>
        <w:t>副市长</w:t>
      </w:r>
      <w:r>
        <w:rPr>
          <w:lang w:val="fr-FR"/>
        </w:rPr>
        <w:t>)</w:t>
      </w:r>
      <w:r>
        <w:rPr>
          <w:rFonts w:hint="eastAsia"/>
          <w:lang w:val="fr-FR"/>
        </w:rPr>
        <w:t>职务。担任市镇顾问的妇女人数也很少，从未超过</w:t>
      </w:r>
      <w:r>
        <w:rPr>
          <w:lang w:val="fr-FR"/>
        </w:rPr>
        <w:t>20%</w:t>
      </w:r>
      <w:r>
        <w:rPr>
          <w:rFonts w:hint="eastAsia"/>
          <w:lang w:val="fr-FR"/>
        </w:rPr>
        <w:t>。担任行政职务的妇女人数众多，没有妇女担任专业雇员；</w:t>
      </w:r>
      <w:r>
        <w:rPr>
          <w:rFonts w:hint="eastAsia"/>
          <w:lang w:val="fr-FR"/>
        </w:rPr>
        <w:t>29%</w:t>
      </w:r>
      <w:r>
        <w:rPr>
          <w:rFonts w:hint="eastAsia"/>
          <w:lang w:val="fr-FR"/>
        </w:rPr>
        <w:t>的处长职务由妇女担任。</w:t>
      </w:r>
    </w:p>
    <w:p w:rsidR="004555A0" w:rsidRDefault="004555A0">
      <w:pPr>
        <w:pStyle w:val="SingleTxtGC"/>
        <w:rPr>
          <w:lang w:val="fr-FR"/>
        </w:rPr>
      </w:pPr>
      <w:r>
        <w:rPr>
          <w:lang w:val="fr-FR"/>
        </w:rPr>
        <w:t>表</w:t>
      </w:r>
      <w:r>
        <w:rPr>
          <w:lang w:val="fr-FR"/>
        </w:rPr>
        <w:t>21</w:t>
      </w:r>
      <w:r>
        <w:rPr>
          <w:rFonts w:hint="eastAsia"/>
          <w:lang w:val="fr-FR"/>
        </w:rPr>
        <w:br/>
      </w:r>
      <w:r>
        <w:rPr>
          <w:rFonts w:eastAsia="SimHei"/>
          <w:lang w:val="fr-FR"/>
        </w:rPr>
        <w:t>马萨纳市</w:t>
      </w:r>
      <w:r>
        <w:rPr>
          <w:rFonts w:eastAsia="SimHei" w:hint="eastAsia"/>
          <w:lang w:val="fr-FR"/>
        </w:rPr>
        <w:t>按性别列示的最高政治职务和专业雇员分布情况</w:t>
      </w:r>
      <w:r>
        <w:rPr>
          <w:rFonts w:eastAsia="SimHei"/>
          <w:lang w:val="fr-FR"/>
        </w:rPr>
        <w:t>(1999-2005</w:t>
      </w:r>
      <w:r>
        <w:rPr>
          <w:rFonts w:eastAsia="SimHei" w:hint="eastAsia"/>
          <w:lang w:val="fr-FR"/>
        </w:rPr>
        <w:t>年</w:t>
      </w:r>
      <w:r>
        <w:rPr>
          <w:rFonts w:eastAsia="SimHei"/>
          <w:lang w:val="fr-FR"/>
        </w:rPr>
        <w:t>)</w:t>
      </w:r>
    </w:p>
    <w:tbl>
      <w:tblPr>
        <w:tblW w:w="7370" w:type="dxa"/>
        <w:tblInd w:w="1134" w:type="dxa"/>
        <w:tblLayout w:type="fixed"/>
        <w:tblCellMar>
          <w:left w:w="0" w:type="dxa"/>
          <w:right w:w="0" w:type="dxa"/>
        </w:tblCellMar>
        <w:tblLook w:val="00A7" w:firstRow="1" w:lastRow="0" w:firstColumn="1" w:lastColumn="0" w:noHBand="0" w:noVBand="0"/>
      </w:tblPr>
      <w:tblGrid>
        <w:gridCol w:w="1806"/>
        <w:gridCol w:w="397"/>
        <w:gridCol w:w="397"/>
        <w:gridCol w:w="398"/>
        <w:gridCol w:w="397"/>
        <w:gridCol w:w="398"/>
        <w:gridCol w:w="397"/>
        <w:gridCol w:w="398"/>
        <w:gridCol w:w="397"/>
        <w:gridCol w:w="397"/>
        <w:gridCol w:w="398"/>
        <w:gridCol w:w="397"/>
        <w:gridCol w:w="398"/>
        <w:gridCol w:w="397"/>
        <w:gridCol w:w="398"/>
      </w:tblGrid>
      <w:tr w:rsidR="004555A0">
        <w:trPr>
          <w:cantSplit/>
          <w:trHeight w:val="240"/>
        </w:trPr>
        <w:tc>
          <w:tcPr>
            <w:tcW w:w="1806" w:type="dxa"/>
            <w:vMerge w:val="restart"/>
            <w:tcBorders>
              <w:top w:val="single" w:sz="4" w:space="0" w:color="auto"/>
              <w:bottom w:val="single" w:sz="12" w:space="0" w:color="auto"/>
            </w:tcBorders>
            <w:shd w:val="clear" w:color="auto" w:fill="auto"/>
            <w:vAlign w:val="bottom"/>
          </w:tcPr>
          <w:p w:rsidR="004555A0" w:rsidRDefault="004555A0">
            <w:pPr>
              <w:pStyle w:val="a0"/>
              <w:ind w:right="0"/>
              <w:rPr>
                <w:lang w:val="fr-FR"/>
              </w:rPr>
            </w:pPr>
          </w:p>
        </w:tc>
        <w:tc>
          <w:tcPr>
            <w:tcW w:w="794" w:type="dxa"/>
            <w:gridSpan w:val="2"/>
            <w:tcBorders>
              <w:top w:val="single" w:sz="4" w:space="0" w:color="auto"/>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1999</w:t>
            </w:r>
            <w:r>
              <w:rPr>
                <w:rFonts w:hint="eastAsia"/>
                <w:lang w:val="fr-FR"/>
              </w:rPr>
              <w:t>年</w:t>
            </w:r>
          </w:p>
        </w:tc>
        <w:tc>
          <w:tcPr>
            <w:tcW w:w="795" w:type="dxa"/>
            <w:gridSpan w:val="2"/>
            <w:tcBorders>
              <w:top w:val="single" w:sz="4" w:space="0" w:color="auto"/>
              <w:left w:val="single" w:sz="24" w:space="0" w:color="FFFFFF"/>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2000</w:t>
            </w:r>
            <w:r>
              <w:rPr>
                <w:rFonts w:hint="eastAsia"/>
                <w:lang w:val="fr-FR"/>
              </w:rPr>
              <w:t>年</w:t>
            </w:r>
          </w:p>
        </w:tc>
        <w:tc>
          <w:tcPr>
            <w:tcW w:w="795" w:type="dxa"/>
            <w:gridSpan w:val="2"/>
            <w:tcBorders>
              <w:top w:val="single" w:sz="4" w:space="0" w:color="auto"/>
              <w:left w:val="single" w:sz="24" w:space="0" w:color="FFFFFF"/>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2001</w:t>
            </w:r>
            <w:r>
              <w:rPr>
                <w:rFonts w:hint="eastAsia"/>
                <w:lang w:val="fr-FR"/>
              </w:rPr>
              <w:t>年</w:t>
            </w:r>
          </w:p>
        </w:tc>
        <w:tc>
          <w:tcPr>
            <w:tcW w:w="795" w:type="dxa"/>
            <w:gridSpan w:val="2"/>
            <w:tcBorders>
              <w:top w:val="single" w:sz="4" w:space="0" w:color="auto"/>
              <w:left w:val="single" w:sz="24" w:space="0" w:color="FFFFFF"/>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2002</w:t>
            </w:r>
            <w:r>
              <w:rPr>
                <w:rFonts w:hint="eastAsia"/>
                <w:lang w:val="fr-FR"/>
              </w:rPr>
              <w:t>年</w:t>
            </w:r>
          </w:p>
        </w:tc>
        <w:tc>
          <w:tcPr>
            <w:tcW w:w="795" w:type="dxa"/>
            <w:gridSpan w:val="2"/>
            <w:tcBorders>
              <w:top w:val="single" w:sz="4" w:space="0" w:color="auto"/>
              <w:left w:val="single" w:sz="24" w:space="0" w:color="FFFFFF"/>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2003</w:t>
            </w:r>
            <w:r>
              <w:rPr>
                <w:rFonts w:hint="eastAsia"/>
                <w:lang w:val="fr-FR"/>
              </w:rPr>
              <w:t>年</w:t>
            </w:r>
          </w:p>
        </w:tc>
        <w:tc>
          <w:tcPr>
            <w:tcW w:w="795" w:type="dxa"/>
            <w:gridSpan w:val="2"/>
            <w:tcBorders>
              <w:top w:val="single" w:sz="4" w:space="0" w:color="auto"/>
              <w:left w:val="single" w:sz="24" w:space="0" w:color="FFFFFF"/>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2004</w:t>
            </w:r>
            <w:r>
              <w:rPr>
                <w:rFonts w:hint="eastAsia"/>
                <w:lang w:val="fr-FR"/>
              </w:rPr>
              <w:t>年</w:t>
            </w:r>
          </w:p>
        </w:tc>
        <w:tc>
          <w:tcPr>
            <w:tcW w:w="795" w:type="dxa"/>
            <w:gridSpan w:val="2"/>
            <w:tcBorders>
              <w:top w:val="single" w:sz="4" w:space="0" w:color="auto"/>
              <w:left w:val="single" w:sz="24" w:space="0" w:color="FFFFFF"/>
              <w:bottom w:val="single" w:sz="6" w:space="0" w:color="auto"/>
            </w:tcBorders>
            <w:shd w:val="clear" w:color="auto" w:fill="auto"/>
            <w:vAlign w:val="bottom"/>
          </w:tcPr>
          <w:p w:rsidR="004555A0" w:rsidRDefault="004555A0">
            <w:pPr>
              <w:pStyle w:val="a0"/>
              <w:ind w:right="0"/>
              <w:jc w:val="center"/>
              <w:rPr>
                <w:lang w:val="fr-FR"/>
              </w:rPr>
            </w:pPr>
            <w:r>
              <w:rPr>
                <w:lang w:val="fr-FR"/>
              </w:rPr>
              <w:t>2005</w:t>
            </w:r>
            <w:r>
              <w:rPr>
                <w:rFonts w:hint="eastAsia"/>
                <w:lang w:val="fr-FR"/>
              </w:rPr>
              <w:t>年</w:t>
            </w:r>
          </w:p>
        </w:tc>
      </w:tr>
      <w:tr w:rsidR="004555A0">
        <w:trPr>
          <w:cantSplit/>
          <w:trHeight w:val="240"/>
        </w:trPr>
        <w:tc>
          <w:tcPr>
            <w:tcW w:w="1806" w:type="dxa"/>
            <w:vMerge/>
            <w:tcBorders>
              <w:top w:val="single" w:sz="12" w:space="0" w:color="auto"/>
              <w:bottom w:val="single" w:sz="12" w:space="0" w:color="auto"/>
            </w:tcBorders>
            <w:shd w:val="clear" w:color="auto" w:fill="auto"/>
          </w:tcPr>
          <w:p w:rsidR="004555A0" w:rsidRDefault="004555A0">
            <w:pPr>
              <w:pStyle w:val="a5"/>
              <w:rPr>
                <w:lang w:val="fr-FR"/>
              </w:rPr>
            </w:pPr>
          </w:p>
        </w:tc>
        <w:tc>
          <w:tcPr>
            <w:tcW w:w="397" w:type="dxa"/>
            <w:tcBorders>
              <w:top w:val="single" w:sz="6" w:space="0" w:color="auto"/>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397"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398"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397"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398"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397"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398"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397"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397"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398"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397"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398"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397"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398" w:type="dxa"/>
            <w:tcBorders>
              <w:top w:val="single" w:sz="6" w:space="0" w:color="auto"/>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男</w:t>
            </w:r>
          </w:p>
        </w:tc>
      </w:tr>
      <w:tr w:rsidR="004555A0">
        <w:trPr>
          <w:trHeight w:val="240"/>
        </w:trPr>
        <w:tc>
          <w:tcPr>
            <w:tcW w:w="1806" w:type="dxa"/>
            <w:tcBorders>
              <w:top w:val="single" w:sz="12" w:space="0" w:color="auto"/>
            </w:tcBorders>
            <w:shd w:val="clear" w:color="auto" w:fill="auto"/>
          </w:tcPr>
          <w:p w:rsidR="004555A0" w:rsidRDefault="004555A0">
            <w:pPr>
              <w:pStyle w:val="a5"/>
              <w:rPr>
                <w:lang w:val="fr-FR"/>
              </w:rPr>
            </w:pPr>
            <w:r>
              <w:rPr>
                <w:szCs w:val="18"/>
                <w:lang w:val="fr-FR"/>
              </w:rPr>
              <w:t>Cònsol major(</w:t>
            </w:r>
            <w:r>
              <w:rPr>
                <w:szCs w:val="18"/>
                <w:lang w:val="fr-FR"/>
              </w:rPr>
              <w:t>市长</w:t>
            </w:r>
            <w:r>
              <w:rPr>
                <w:szCs w:val="18"/>
                <w:lang w:val="fr-FR"/>
              </w:rPr>
              <w:t>)</w:t>
            </w:r>
          </w:p>
        </w:tc>
        <w:tc>
          <w:tcPr>
            <w:tcW w:w="397"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397" w:type="dxa"/>
            <w:tcBorders>
              <w:top w:val="single" w:sz="12" w:space="0" w:color="auto"/>
            </w:tcBorders>
            <w:shd w:val="clear" w:color="auto" w:fill="auto"/>
          </w:tcPr>
          <w:p w:rsidR="004555A0" w:rsidRDefault="004555A0">
            <w:pPr>
              <w:pStyle w:val="a5"/>
              <w:ind w:right="0"/>
              <w:jc w:val="right"/>
              <w:rPr>
                <w:lang w:val="fr-FR"/>
              </w:rPr>
            </w:pPr>
            <w:r>
              <w:rPr>
                <w:lang w:val="fr-FR"/>
              </w:rPr>
              <w:t>1</w:t>
            </w:r>
          </w:p>
        </w:tc>
        <w:tc>
          <w:tcPr>
            <w:tcW w:w="398"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397" w:type="dxa"/>
            <w:tcBorders>
              <w:top w:val="single" w:sz="12" w:space="0" w:color="auto"/>
            </w:tcBorders>
            <w:shd w:val="clear" w:color="auto" w:fill="auto"/>
          </w:tcPr>
          <w:p w:rsidR="004555A0" w:rsidRDefault="004555A0">
            <w:pPr>
              <w:pStyle w:val="a5"/>
              <w:ind w:right="0"/>
              <w:jc w:val="right"/>
              <w:rPr>
                <w:lang w:val="fr-FR"/>
              </w:rPr>
            </w:pPr>
            <w:r>
              <w:rPr>
                <w:lang w:val="fr-FR"/>
              </w:rPr>
              <w:t>1</w:t>
            </w:r>
          </w:p>
        </w:tc>
        <w:tc>
          <w:tcPr>
            <w:tcW w:w="398"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397" w:type="dxa"/>
            <w:tcBorders>
              <w:top w:val="single" w:sz="12" w:space="0" w:color="auto"/>
            </w:tcBorders>
            <w:shd w:val="clear" w:color="auto" w:fill="auto"/>
          </w:tcPr>
          <w:p w:rsidR="004555A0" w:rsidRDefault="004555A0">
            <w:pPr>
              <w:pStyle w:val="a5"/>
              <w:ind w:right="0"/>
              <w:jc w:val="right"/>
              <w:rPr>
                <w:lang w:val="fr-FR"/>
              </w:rPr>
            </w:pPr>
            <w:r>
              <w:rPr>
                <w:lang w:val="fr-FR"/>
              </w:rPr>
              <w:t>1</w:t>
            </w:r>
          </w:p>
        </w:tc>
        <w:tc>
          <w:tcPr>
            <w:tcW w:w="398"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397" w:type="dxa"/>
            <w:tcBorders>
              <w:top w:val="single" w:sz="12" w:space="0" w:color="auto"/>
            </w:tcBorders>
            <w:shd w:val="clear" w:color="auto" w:fill="auto"/>
          </w:tcPr>
          <w:p w:rsidR="004555A0" w:rsidRDefault="004555A0">
            <w:pPr>
              <w:pStyle w:val="a5"/>
              <w:ind w:right="0"/>
              <w:jc w:val="right"/>
              <w:rPr>
                <w:lang w:val="fr-FR"/>
              </w:rPr>
            </w:pPr>
            <w:r>
              <w:rPr>
                <w:lang w:val="fr-FR"/>
              </w:rPr>
              <w:t>1</w:t>
            </w:r>
          </w:p>
        </w:tc>
        <w:tc>
          <w:tcPr>
            <w:tcW w:w="397"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398" w:type="dxa"/>
            <w:tcBorders>
              <w:top w:val="single" w:sz="12" w:space="0" w:color="auto"/>
            </w:tcBorders>
            <w:shd w:val="clear" w:color="auto" w:fill="auto"/>
          </w:tcPr>
          <w:p w:rsidR="004555A0" w:rsidRDefault="004555A0">
            <w:pPr>
              <w:pStyle w:val="a5"/>
              <w:ind w:right="0"/>
              <w:jc w:val="right"/>
              <w:rPr>
                <w:lang w:val="fr-FR"/>
              </w:rPr>
            </w:pPr>
            <w:r>
              <w:rPr>
                <w:lang w:val="fr-FR"/>
              </w:rPr>
              <w:t>1</w:t>
            </w:r>
          </w:p>
        </w:tc>
        <w:tc>
          <w:tcPr>
            <w:tcW w:w="397"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398" w:type="dxa"/>
            <w:tcBorders>
              <w:top w:val="single" w:sz="12" w:space="0" w:color="auto"/>
            </w:tcBorders>
            <w:shd w:val="clear" w:color="auto" w:fill="auto"/>
          </w:tcPr>
          <w:p w:rsidR="004555A0" w:rsidRDefault="004555A0">
            <w:pPr>
              <w:pStyle w:val="a5"/>
              <w:ind w:right="0"/>
              <w:jc w:val="right"/>
              <w:rPr>
                <w:lang w:val="fr-FR"/>
              </w:rPr>
            </w:pPr>
            <w:r>
              <w:rPr>
                <w:lang w:val="fr-FR"/>
              </w:rPr>
              <w:t>1</w:t>
            </w:r>
          </w:p>
        </w:tc>
        <w:tc>
          <w:tcPr>
            <w:tcW w:w="397"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398" w:type="dxa"/>
            <w:tcBorders>
              <w:top w:val="single" w:sz="12" w:space="0" w:color="auto"/>
            </w:tcBorders>
            <w:shd w:val="clear" w:color="auto" w:fill="auto"/>
          </w:tcPr>
          <w:p w:rsidR="004555A0" w:rsidRDefault="004555A0">
            <w:pPr>
              <w:pStyle w:val="a5"/>
              <w:ind w:right="0"/>
              <w:jc w:val="right"/>
              <w:rPr>
                <w:lang w:val="fr-FR"/>
              </w:rPr>
            </w:pPr>
            <w:r>
              <w:rPr>
                <w:lang w:val="fr-FR"/>
              </w:rPr>
              <w:t>1</w:t>
            </w:r>
          </w:p>
        </w:tc>
      </w:tr>
      <w:tr w:rsidR="004555A0">
        <w:trPr>
          <w:trHeight w:val="240"/>
        </w:trPr>
        <w:tc>
          <w:tcPr>
            <w:tcW w:w="1806" w:type="dxa"/>
            <w:shd w:val="clear" w:color="auto" w:fill="auto"/>
          </w:tcPr>
          <w:p w:rsidR="004555A0" w:rsidRDefault="004555A0">
            <w:pPr>
              <w:pStyle w:val="a5"/>
              <w:rPr>
                <w:lang w:val="fr-FR"/>
              </w:rPr>
            </w:pPr>
            <w:r>
              <w:rPr>
                <w:szCs w:val="18"/>
                <w:lang w:val="fr-FR"/>
              </w:rPr>
              <w:t>Cònsol menor(</w:t>
            </w:r>
            <w:r>
              <w:rPr>
                <w:szCs w:val="18"/>
                <w:lang w:val="fr-FR"/>
              </w:rPr>
              <w:t>副市长</w:t>
            </w:r>
            <w:r>
              <w:rPr>
                <w:szCs w:val="18"/>
                <w:lang w:val="fr-FR"/>
              </w:rPr>
              <w:t>)</w:t>
            </w:r>
          </w:p>
        </w:tc>
        <w:tc>
          <w:tcPr>
            <w:tcW w:w="397" w:type="dxa"/>
            <w:shd w:val="clear" w:color="auto" w:fill="auto"/>
          </w:tcPr>
          <w:p w:rsidR="004555A0" w:rsidRDefault="004555A0">
            <w:pPr>
              <w:pStyle w:val="a5"/>
              <w:ind w:right="0"/>
              <w:jc w:val="right"/>
              <w:rPr>
                <w:lang w:val="fr-FR"/>
              </w:rPr>
            </w:pPr>
            <w:r>
              <w:rPr>
                <w:lang w:val="fr-FR"/>
              </w:rPr>
              <w:t>0</w:t>
            </w:r>
          </w:p>
        </w:tc>
        <w:tc>
          <w:tcPr>
            <w:tcW w:w="397" w:type="dxa"/>
            <w:shd w:val="clear" w:color="auto" w:fill="auto"/>
          </w:tcPr>
          <w:p w:rsidR="004555A0" w:rsidRDefault="004555A0">
            <w:pPr>
              <w:pStyle w:val="a5"/>
              <w:ind w:right="0"/>
              <w:jc w:val="right"/>
              <w:rPr>
                <w:lang w:val="fr-FR"/>
              </w:rPr>
            </w:pPr>
            <w:r>
              <w:rPr>
                <w:lang w:val="fr-FR"/>
              </w:rPr>
              <w:t>1</w:t>
            </w:r>
          </w:p>
        </w:tc>
        <w:tc>
          <w:tcPr>
            <w:tcW w:w="398" w:type="dxa"/>
            <w:shd w:val="clear" w:color="auto" w:fill="auto"/>
          </w:tcPr>
          <w:p w:rsidR="004555A0" w:rsidRDefault="004555A0">
            <w:pPr>
              <w:pStyle w:val="a5"/>
              <w:ind w:right="0"/>
              <w:jc w:val="right"/>
              <w:rPr>
                <w:lang w:val="fr-FR"/>
              </w:rPr>
            </w:pPr>
            <w:r>
              <w:rPr>
                <w:lang w:val="fr-FR"/>
              </w:rPr>
              <w:t>0</w:t>
            </w:r>
          </w:p>
        </w:tc>
        <w:tc>
          <w:tcPr>
            <w:tcW w:w="397" w:type="dxa"/>
            <w:shd w:val="clear" w:color="auto" w:fill="auto"/>
          </w:tcPr>
          <w:p w:rsidR="004555A0" w:rsidRDefault="004555A0">
            <w:pPr>
              <w:pStyle w:val="a5"/>
              <w:ind w:right="0"/>
              <w:jc w:val="right"/>
              <w:rPr>
                <w:lang w:val="fr-FR"/>
              </w:rPr>
            </w:pPr>
            <w:r>
              <w:rPr>
                <w:lang w:val="fr-FR"/>
              </w:rPr>
              <w:t>1</w:t>
            </w:r>
          </w:p>
        </w:tc>
        <w:tc>
          <w:tcPr>
            <w:tcW w:w="398" w:type="dxa"/>
            <w:shd w:val="clear" w:color="auto" w:fill="auto"/>
          </w:tcPr>
          <w:p w:rsidR="004555A0" w:rsidRDefault="004555A0">
            <w:pPr>
              <w:pStyle w:val="a5"/>
              <w:ind w:right="0"/>
              <w:jc w:val="right"/>
              <w:rPr>
                <w:lang w:val="fr-FR"/>
              </w:rPr>
            </w:pPr>
            <w:r>
              <w:rPr>
                <w:lang w:val="fr-FR"/>
              </w:rPr>
              <w:t>0</w:t>
            </w:r>
          </w:p>
        </w:tc>
        <w:tc>
          <w:tcPr>
            <w:tcW w:w="397" w:type="dxa"/>
            <w:shd w:val="clear" w:color="auto" w:fill="auto"/>
          </w:tcPr>
          <w:p w:rsidR="004555A0" w:rsidRDefault="004555A0">
            <w:pPr>
              <w:pStyle w:val="a5"/>
              <w:ind w:right="0"/>
              <w:jc w:val="right"/>
              <w:rPr>
                <w:lang w:val="fr-FR"/>
              </w:rPr>
            </w:pPr>
            <w:r>
              <w:rPr>
                <w:lang w:val="fr-FR"/>
              </w:rPr>
              <w:t>1</w:t>
            </w:r>
          </w:p>
        </w:tc>
        <w:tc>
          <w:tcPr>
            <w:tcW w:w="398" w:type="dxa"/>
            <w:shd w:val="clear" w:color="auto" w:fill="auto"/>
          </w:tcPr>
          <w:p w:rsidR="004555A0" w:rsidRDefault="004555A0">
            <w:pPr>
              <w:pStyle w:val="a5"/>
              <w:ind w:right="0"/>
              <w:jc w:val="right"/>
              <w:rPr>
                <w:lang w:val="fr-FR"/>
              </w:rPr>
            </w:pPr>
            <w:r>
              <w:rPr>
                <w:lang w:val="fr-FR"/>
              </w:rPr>
              <w:t>0</w:t>
            </w:r>
          </w:p>
        </w:tc>
        <w:tc>
          <w:tcPr>
            <w:tcW w:w="397" w:type="dxa"/>
            <w:shd w:val="clear" w:color="auto" w:fill="auto"/>
          </w:tcPr>
          <w:p w:rsidR="004555A0" w:rsidRDefault="004555A0">
            <w:pPr>
              <w:pStyle w:val="a5"/>
              <w:ind w:right="0"/>
              <w:jc w:val="right"/>
              <w:rPr>
                <w:lang w:val="fr-FR"/>
              </w:rPr>
            </w:pPr>
            <w:r>
              <w:rPr>
                <w:lang w:val="fr-FR"/>
              </w:rPr>
              <w:t>1</w:t>
            </w:r>
          </w:p>
        </w:tc>
        <w:tc>
          <w:tcPr>
            <w:tcW w:w="397" w:type="dxa"/>
            <w:shd w:val="clear" w:color="auto" w:fill="auto"/>
          </w:tcPr>
          <w:p w:rsidR="004555A0" w:rsidRDefault="004555A0">
            <w:pPr>
              <w:pStyle w:val="a5"/>
              <w:ind w:right="0"/>
              <w:jc w:val="right"/>
              <w:rPr>
                <w:lang w:val="fr-FR"/>
              </w:rPr>
            </w:pPr>
            <w:r>
              <w:rPr>
                <w:lang w:val="fr-FR"/>
              </w:rPr>
              <w:t>0</w:t>
            </w:r>
          </w:p>
        </w:tc>
        <w:tc>
          <w:tcPr>
            <w:tcW w:w="398" w:type="dxa"/>
            <w:shd w:val="clear" w:color="auto" w:fill="auto"/>
          </w:tcPr>
          <w:p w:rsidR="004555A0" w:rsidRDefault="004555A0">
            <w:pPr>
              <w:pStyle w:val="a5"/>
              <w:ind w:right="0"/>
              <w:jc w:val="right"/>
              <w:rPr>
                <w:lang w:val="fr-FR"/>
              </w:rPr>
            </w:pPr>
            <w:r>
              <w:rPr>
                <w:lang w:val="fr-FR"/>
              </w:rPr>
              <w:t>1</w:t>
            </w:r>
          </w:p>
        </w:tc>
        <w:tc>
          <w:tcPr>
            <w:tcW w:w="397" w:type="dxa"/>
            <w:shd w:val="clear" w:color="auto" w:fill="auto"/>
          </w:tcPr>
          <w:p w:rsidR="004555A0" w:rsidRDefault="004555A0">
            <w:pPr>
              <w:pStyle w:val="a5"/>
              <w:ind w:right="0"/>
              <w:jc w:val="right"/>
              <w:rPr>
                <w:lang w:val="fr-FR"/>
              </w:rPr>
            </w:pPr>
            <w:r>
              <w:rPr>
                <w:lang w:val="fr-FR"/>
              </w:rPr>
              <w:t>0</w:t>
            </w:r>
          </w:p>
        </w:tc>
        <w:tc>
          <w:tcPr>
            <w:tcW w:w="398" w:type="dxa"/>
            <w:shd w:val="clear" w:color="auto" w:fill="auto"/>
          </w:tcPr>
          <w:p w:rsidR="004555A0" w:rsidRDefault="004555A0">
            <w:pPr>
              <w:pStyle w:val="a5"/>
              <w:ind w:right="0"/>
              <w:jc w:val="right"/>
              <w:rPr>
                <w:lang w:val="fr-FR"/>
              </w:rPr>
            </w:pPr>
            <w:r>
              <w:rPr>
                <w:lang w:val="fr-FR"/>
              </w:rPr>
              <w:t>1</w:t>
            </w:r>
          </w:p>
        </w:tc>
        <w:tc>
          <w:tcPr>
            <w:tcW w:w="397" w:type="dxa"/>
            <w:shd w:val="clear" w:color="auto" w:fill="auto"/>
          </w:tcPr>
          <w:p w:rsidR="004555A0" w:rsidRDefault="004555A0">
            <w:pPr>
              <w:pStyle w:val="a5"/>
              <w:ind w:right="0"/>
              <w:jc w:val="right"/>
              <w:rPr>
                <w:lang w:val="fr-FR"/>
              </w:rPr>
            </w:pPr>
            <w:r>
              <w:rPr>
                <w:lang w:val="fr-FR"/>
              </w:rPr>
              <w:t>0</w:t>
            </w:r>
          </w:p>
        </w:tc>
        <w:tc>
          <w:tcPr>
            <w:tcW w:w="398" w:type="dxa"/>
            <w:shd w:val="clear" w:color="auto" w:fill="auto"/>
          </w:tcPr>
          <w:p w:rsidR="004555A0" w:rsidRDefault="004555A0">
            <w:pPr>
              <w:pStyle w:val="a5"/>
              <w:ind w:right="0"/>
              <w:jc w:val="right"/>
              <w:rPr>
                <w:lang w:val="fr-FR"/>
              </w:rPr>
            </w:pPr>
            <w:r>
              <w:rPr>
                <w:lang w:val="fr-FR"/>
              </w:rPr>
              <w:t>1</w:t>
            </w:r>
          </w:p>
        </w:tc>
      </w:tr>
      <w:tr w:rsidR="004555A0">
        <w:trPr>
          <w:trHeight w:val="240"/>
        </w:trPr>
        <w:tc>
          <w:tcPr>
            <w:tcW w:w="1806" w:type="dxa"/>
            <w:shd w:val="clear" w:color="auto" w:fill="auto"/>
          </w:tcPr>
          <w:p w:rsidR="004555A0" w:rsidRDefault="004555A0">
            <w:pPr>
              <w:pStyle w:val="a5"/>
              <w:rPr>
                <w:rFonts w:hint="eastAsia"/>
                <w:lang w:val="fr-FR"/>
              </w:rPr>
            </w:pPr>
            <w:r>
              <w:rPr>
                <w:rFonts w:hint="eastAsia"/>
                <w:szCs w:val="18"/>
                <w:lang w:val="fr-FR"/>
              </w:rPr>
              <w:t>市镇顾问</w:t>
            </w:r>
          </w:p>
        </w:tc>
        <w:tc>
          <w:tcPr>
            <w:tcW w:w="397" w:type="dxa"/>
            <w:shd w:val="clear" w:color="auto" w:fill="auto"/>
          </w:tcPr>
          <w:p w:rsidR="004555A0" w:rsidRDefault="004555A0">
            <w:pPr>
              <w:pStyle w:val="a5"/>
              <w:ind w:right="0"/>
              <w:jc w:val="right"/>
              <w:rPr>
                <w:lang w:val="fr-FR"/>
              </w:rPr>
            </w:pPr>
            <w:r>
              <w:rPr>
                <w:lang w:val="fr-FR"/>
              </w:rPr>
              <w:t>1</w:t>
            </w:r>
          </w:p>
        </w:tc>
        <w:tc>
          <w:tcPr>
            <w:tcW w:w="397" w:type="dxa"/>
            <w:shd w:val="clear" w:color="auto" w:fill="auto"/>
          </w:tcPr>
          <w:p w:rsidR="004555A0" w:rsidRDefault="004555A0">
            <w:pPr>
              <w:pStyle w:val="a5"/>
              <w:ind w:right="0"/>
              <w:jc w:val="right"/>
              <w:rPr>
                <w:lang w:val="fr-FR"/>
              </w:rPr>
            </w:pPr>
            <w:r>
              <w:rPr>
                <w:lang w:val="fr-FR"/>
              </w:rPr>
              <w:t>9</w:t>
            </w:r>
          </w:p>
        </w:tc>
        <w:tc>
          <w:tcPr>
            <w:tcW w:w="398" w:type="dxa"/>
            <w:shd w:val="clear" w:color="auto" w:fill="auto"/>
          </w:tcPr>
          <w:p w:rsidR="004555A0" w:rsidRDefault="004555A0">
            <w:pPr>
              <w:pStyle w:val="a5"/>
              <w:ind w:right="0"/>
              <w:jc w:val="right"/>
              <w:rPr>
                <w:lang w:val="fr-FR"/>
              </w:rPr>
            </w:pPr>
            <w:r>
              <w:rPr>
                <w:lang w:val="fr-FR"/>
              </w:rPr>
              <w:t>1</w:t>
            </w:r>
          </w:p>
        </w:tc>
        <w:tc>
          <w:tcPr>
            <w:tcW w:w="397" w:type="dxa"/>
            <w:shd w:val="clear" w:color="auto" w:fill="auto"/>
          </w:tcPr>
          <w:p w:rsidR="004555A0" w:rsidRDefault="004555A0">
            <w:pPr>
              <w:pStyle w:val="a5"/>
              <w:ind w:right="0"/>
              <w:jc w:val="right"/>
              <w:rPr>
                <w:lang w:val="fr-FR"/>
              </w:rPr>
            </w:pPr>
            <w:r>
              <w:rPr>
                <w:lang w:val="fr-FR"/>
              </w:rPr>
              <w:t>9</w:t>
            </w:r>
          </w:p>
        </w:tc>
        <w:tc>
          <w:tcPr>
            <w:tcW w:w="398" w:type="dxa"/>
            <w:shd w:val="clear" w:color="auto" w:fill="auto"/>
          </w:tcPr>
          <w:p w:rsidR="004555A0" w:rsidRDefault="004555A0">
            <w:pPr>
              <w:pStyle w:val="a5"/>
              <w:ind w:right="0"/>
              <w:jc w:val="right"/>
              <w:rPr>
                <w:lang w:val="fr-FR"/>
              </w:rPr>
            </w:pPr>
            <w:r>
              <w:rPr>
                <w:lang w:val="fr-FR"/>
              </w:rPr>
              <w:t>1</w:t>
            </w:r>
          </w:p>
        </w:tc>
        <w:tc>
          <w:tcPr>
            <w:tcW w:w="397" w:type="dxa"/>
            <w:shd w:val="clear" w:color="auto" w:fill="auto"/>
          </w:tcPr>
          <w:p w:rsidR="004555A0" w:rsidRDefault="004555A0">
            <w:pPr>
              <w:pStyle w:val="a5"/>
              <w:ind w:right="0"/>
              <w:jc w:val="right"/>
              <w:rPr>
                <w:lang w:val="fr-FR"/>
              </w:rPr>
            </w:pPr>
            <w:r>
              <w:rPr>
                <w:lang w:val="fr-FR"/>
              </w:rPr>
              <w:t>9</w:t>
            </w:r>
          </w:p>
        </w:tc>
        <w:tc>
          <w:tcPr>
            <w:tcW w:w="398" w:type="dxa"/>
            <w:shd w:val="clear" w:color="auto" w:fill="auto"/>
          </w:tcPr>
          <w:p w:rsidR="004555A0" w:rsidRDefault="004555A0">
            <w:pPr>
              <w:pStyle w:val="a5"/>
              <w:ind w:right="0"/>
              <w:jc w:val="right"/>
              <w:rPr>
                <w:lang w:val="fr-FR"/>
              </w:rPr>
            </w:pPr>
            <w:r>
              <w:rPr>
                <w:lang w:val="fr-FR"/>
              </w:rPr>
              <w:t>1</w:t>
            </w:r>
          </w:p>
        </w:tc>
        <w:tc>
          <w:tcPr>
            <w:tcW w:w="397" w:type="dxa"/>
            <w:shd w:val="clear" w:color="auto" w:fill="auto"/>
          </w:tcPr>
          <w:p w:rsidR="004555A0" w:rsidRDefault="004555A0">
            <w:pPr>
              <w:pStyle w:val="a5"/>
              <w:ind w:right="0"/>
              <w:jc w:val="right"/>
              <w:rPr>
                <w:lang w:val="fr-FR"/>
              </w:rPr>
            </w:pPr>
            <w:r>
              <w:rPr>
                <w:lang w:val="fr-FR"/>
              </w:rPr>
              <w:t>9</w:t>
            </w:r>
          </w:p>
        </w:tc>
        <w:tc>
          <w:tcPr>
            <w:tcW w:w="397" w:type="dxa"/>
            <w:shd w:val="clear" w:color="auto" w:fill="auto"/>
          </w:tcPr>
          <w:p w:rsidR="004555A0" w:rsidRDefault="004555A0">
            <w:pPr>
              <w:pStyle w:val="a5"/>
              <w:ind w:right="0"/>
              <w:jc w:val="right"/>
              <w:rPr>
                <w:lang w:val="fr-FR"/>
              </w:rPr>
            </w:pPr>
            <w:r>
              <w:rPr>
                <w:lang w:val="fr-FR"/>
              </w:rPr>
              <w:t>1</w:t>
            </w:r>
          </w:p>
        </w:tc>
        <w:tc>
          <w:tcPr>
            <w:tcW w:w="398" w:type="dxa"/>
            <w:shd w:val="clear" w:color="auto" w:fill="auto"/>
          </w:tcPr>
          <w:p w:rsidR="004555A0" w:rsidRDefault="004555A0">
            <w:pPr>
              <w:pStyle w:val="a5"/>
              <w:ind w:right="0"/>
              <w:jc w:val="right"/>
              <w:rPr>
                <w:lang w:val="fr-FR"/>
              </w:rPr>
            </w:pPr>
            <w:r>
              <w:rPr>
                <w:lang w:val="fr-FR"/>
              </w:rPr>
              <w:t>9</w:t>
            </w:r>
          </w:p>
        </w:tc>
        <w:tc>
          <w:tcPr>
            <w:tcW w:w="397" w:type="dxa"/>
            <w:shd w:val="clear" w:color="auto" w:fill="auto"/>
          </w:tcPr>
          <w:p w:rsidR="004555A0" w:rsidRDefault="004555A0">
            <w:pPr>
              <w:pStyle w:val="a5"/>
              <w:ind w:right="0"/>
              <w:jc w:val="right"/>
              <w:rPr>
                <w:lang w:val="fr-FR"/>
              </w:rPr>
            </w:pPr>
            <w:r>
              <w:rPr>
                <w:lang w:val="fr-FR"/>
              </w:rPr>
              <w:t>2</w:t>
            </w:r>
          </w:p>
        </w:tc>
        <w:tc>
          <w:tcPr>
            <w:tcW w:w="398" w:type="dxa"/>
            <w:shd w:val="clear" w:color="auto" w:fill="auto"/>
          </w:tcPr>
          <w:p w:rsidR="004555A0" w:rsidRDefault="004555A0">
            <w:pPr>
              <w:pStyle w:val="a5"/>
              <w:ind w:right="0"/>
              <w:jc w:val="right"/>
              <w:rPr>
                <w:lang w:val="fr-FR"/>
              </w:rPr>
            </w:pPr>
            <w:r>
              <w:rPr>
                <w:lang w:val="fr-FR"/>
              </w:rPr>
              <w:t>8</w:t>
            </w:r>
          </w:p>
        </w:tc>
        <w:tc>
          <w:tcPr>
            <w:tcW w:w="397" w:type="dxa"/>
            <w:shd w:val="clear" w:color="auto" w:fill="auto"/>
          </w:tcPr>
          <w:p w:rsidR="004555A0" w:rsidRDefault="004555A0">
            <w:pPr>
              <w:pStyle w:val="a5"/>
              <w:ind w:right="0"/>
              <w:jc w:val="right"/>
              <w:rPr>
                <w:lang w:val="fr-FR"/>
              </w:rPr>
            </w:pPr>
            <w:r>
              <w:rPr>
                <w:lang w:val="fr-FR"/>
              </w:rPr>
              <w:t>2</w:t>
            </w:r>
          </w:p>
        </w:tc>
        <w:tc>
          <w:tcPr>
            <w:tcW w:w="398" w:type="dxa"/>
            <w:shd w:val="clear" w:color="auto" w:fill="auto"/>
          </w:tcPr>
          <w:p w:rsidR="004555A0" w:rsidRDefault="004555A0">
            <w:pPr>
              <w:pStyle w:val="a5"/>
              <w:ind w:right="0"/>
              <w:jc w:val="right"/>
              <w:rPr>
                <w:lang w:val="fr-FR"/>
              </w:rPr>
            </w:pPr>
            <w:r>
              <w:rPr>
                <w:lang w:val="fr-FR"/>
              </w:rPr>
              <w:t>8</w:t>
            </w:r>
          </w:p>
        </w:tc>
      </w:tr>
      <w:tr w:rsidR="004555A0">
        <w:trPr>
          <w:trHeight w:val="240"/>
        </w:trPr>
        <w:tc>
          <w:tcPr>
            <w:tcW w:w="1806" w:type="dxa"/>
            <w:shd w:val="clear" w:color="auto" w:fill="auto"/>
          </w:tcPr>
          <w:p w:rsidR="004555A0" w:rsidRDefault="004555A0">
            <w:pPr>
              <w:pStyle w:val="a5"/>
              <w:rPr>
                <w:rFonts w:hint="eastAsia"/>
                <w:lang w:val="fr-FR"/>
              </w:rPr>
            </w:pPr>
            <w:r>
              <w:rPr>
                <w:rFonts w:hint="eastAsia"/>
                <w:szCs w:val="18"/>
                <w:lang w:val="fr-FR"/>
              </w:rPr>
              <w:t>秘书</w:t>
            </w:r>
          </w:p>
        </w:tc>
        <w:tc>
          <w:tcPr>
            <w:tcW w:w="397" w:type="dxa"/>
            <w:shd w:val="clear" w:color="auto" w:fill="auto"/>
          </w:tcPr>
          <w:p w:rsidR="004555A0" w:rsidRDefault="004555A0">
            <w:pPr>
              <w:pStyle w:val="a5"/>
              <w:ind w:right="0"/>
              <w:jc w:val="right"/>
              <w:rPr>
                <w:lang w:val="fr-FR"/>
              </w:rPr>
            </w:pPr>
            <w:r>
              <w:rPr>
                <w:lang w:val="fr-FR"/>
              </w:rPr>
              <w:t>1</w:t>
            </w:r>
          </w:p>
        </w:tc>
        <w:tc>
          <w:tcPr>
            <w:tcW w:w="397" w:type="dxa"/>
            <w:shd w:val="clear" w:color="auto" w:fill="auto"/>
          </w:tcPr>
          <w:p w:rsidR="004555A0" w:rsidRDefault="004555A0">
            <w:pPr>
              <w:pStyle w:val="a5"/>
              <w:ind w:right="0"/>
              <w:jc w:val="right"/>
              <w:rPr>
                <w:lang w:val="fr-FR"/>
              </w:rPr>
            </w:pPr>
            <w:r>
              <w:rPr>
                <w:lang w:val="fr-FR"/>
              </w:rPr>
              <w:t>0</w:t>
            </w:r>
          </w:p>
        </w:tc>
        <w:tc>
          <w:tcPr>
            <w:tcW w:w="398" w:type="dxa"/>
            <w:shd w:val="clear" w:color="auto" w:fill="auto"/>
          </w:tcPr>
          <w:p w:rsidR="004555A0" w:rsidRDefault="004555A0">
            <w:pPr>
              <w:pStyle w:val="a5"/>
              <w:ind w:right="0"/>
              <w:jc w:val="right"/>
              <w:rPr>
                <w:lang w:val="fr-FR"/>
              </w:rPr>
            </w:pPr>
            <w:r>
              <w:rPr>
                <w:lang w:val="fr-FR"/>
              </w:rPr>
              <w:t>1</w:t>
            </w:r>
          </w:p>
        </w:tc>
        <w:tc>
          <w:tcPr>
            <w:tcW w:w="397" w:type="dxa"/>
            <w:shd w:val="clear" w:color="auto" w:fill="auto"/>
          </w:tcPr>
          <w:p w:rsidR="004555A0" w:rsidRDefault="004555A0">
            <w:pPr>
              <w:pStyle w:val="a5"/>
              <w:ind w:right="0"/>
              <w:jc w:val="right"/>
              <w:rPr>
                <w:lang w:val="fr-FR"/>
              </w:rPr>
            </w:pPr>
            <w:r>
              <w:rPr>
                <w:lang w:val="fr-FR"/>
              </w:rPr>
              <w:t>0</w:t>
            </w:r>
          </w:p>
        </w:tc>
        <w:tc>
          <w:tcPr>
            <w:tcW w:w="398" w:type="dxa"/>
            <w:shd w:val="clear" w:color="auto" w:fill="auto"/>
          </w:tcPr>
          <w:p w:rsidR="004555A0" w:rsidRDefault="004555A0">
            <w:pPr>
              <w:pStyle w:val="a5"/>
              <w:ind w:right="0"/>
              <w:jc w:val="right"/>
              <w:rPr>
                <w:lang w:val="fr-FR"/>
              </w:rPr>
            </w:pPr>
            <w:r>
              <w:rPr>
                <w:lang w:val="fr-FR"/>
              </w:rPr>
              <w:t>1</w:t>
            </w:r>
          </w:p>
        </w:tc>
        <w:tc>
          <w:tcPr>
            <w:tcW w:w="397" w:type="dxa"/>
            <w:shd w:val="clear" w:color="auto" w:fill="auto"/>
          </w:tcPr>
          <w:p w:rsidR="004555A0" w:rsidRDefault="004555A0">
            <w:pPr>
              <w:pStyle w:val="a5"/>
              <w:ind w:right="0"/>
              <w:jc w:val="right"/>
              <w:rPr>
                <w:lang w:val="fr-FR"/>
              </w:rPr>
            </w:pPr>
            <w:r>
              <w:rPr>
                <w:lang w:val="fr-FR"/>
              </w:rPr>
              <w:t>0</w:t>
            </w:r>
          </w:p>
        </w:tc>
        <w:tc>
          <w:tcPr>
            <w:tcW w:w="398" w:type="dxa"/>
            <w:shd w:val="clear" w:color="auto" w:fill="auto"/>
          </w:tcPr>
          <w:p w:rsidR="004555A0" w:rsidRDefault="004555A0">
            <w:pPr>
              <w:pStyle w:val="a5"/>
              <w:ind w:right="0"/>
              <w:jc w:val="right"/>
              <w:rPr>
                <w:lang w:val="fr-FR"/>
              </w:rPr>
            </w:pPr>
            <w:r>
              <w:rPr>
                <w:lang w:val="fr-FR"/>
              </w:rPr>
              <w:t>1</w:t>
            </w:r>
          </w:p>
        </w:tc>
        <w:tc>
          <w:tcPr>
            <w:tcW w:w="397" w:type="dxa"/>
            <w:shd w:val="clear" w:color="auto" w:fill="auto"/>
          </w:tcPr>
          <w:p w:rsidR="004555A0" w:rsidRDefault="004555A0">
            <w:pPr>
              <w:pStyle w:val="a5"/>
              <w:ind w:right="0"/>
              <w:jc w:val="right"/>
              <w:rPr>
                <w:lang w:val="fr-FR"/>
              </w:rPr>
            </w:pPr>
            <w:r>
              <w:rPr>
                <w:lang w:val="fr-FR"/>
              </w:rPr>
              <w:t>0</w:t>
            </w:r>
          </w:p>
        </w:tc>
        <w:tc>
          <w:tcPr>
            <w:tcW w:w="397" w:type="dxa"/>
            <w:shd w:val="clear" w:color="auto" w:fill="auto"/>
          </w:tcPr>
          <w:p w:rsidR="004555A0" w:rsidRDefault="004555A0">
            <w:pPr>
              <w:pStyle w:val="a5"/>
              <w:ind w:right="0"/>
              <w:jc w:val="right"/>
              <w:rPr>
                <w:lang w:val="fr-FR"/>
              </w:rPr>
            </w:pPr>
            <w:r>
              <w:rPr>
                <w:lang w:val="fr-FR"/>
              </w:rPr>
              <w:t>1</w:t>
            </w:r>
          </w:p>
        </w:tc>
        <w:tc>
          <w:tcPr>
            <w:tcW w:w="398" w:type="dxa"/>
            <w:shd w:val="clear" w:color="auto" w:fill="auto"/>
          </w:tcPr>
          <w:p w:rsidR="004555A0" w:rsidRDefault="004555A0">
            <w:pPr>
              <w:pStyle w:val="a5"/>
              <w:ind w:right="0"/>
              <w:jc w:val="right"/>
              <w:rPr>
                <w:lang w:val="fr-FR"/>
              </w:rPr>
            </w:pPr>
            <w:r>
              <w:rPr>
                <w:lang w:val="fr-FR"/>
              </w:rPr>
              <w:t>0</w:t>
            </w:r>
          </w:p>
        </w:tc>
        <w:tc>
          <w:tcPr>
            <w:tcW w:w="397" w:type="dxa"/>
            <w:shd w:val="clear" w:color="auto" w:fill="auto"/>
          </w:tcPr>
          <w:p w:rsidR="004555A0" w:rsidRDefault="004555A0">
            <w:pPr>
              <w:pStyle w:val="a5"/>
              <w:ind w:right="0"/>
              <w:jc w:val="right"/>
              <w:rPr>
                <w:lang w:val="fr-FR"/>
              </w:rPr>
            </w:pPr>
            <w:r>
              <w:rPr>
                <w:lang w:val="fr-FR"/>
              </w:rPr>
              <w:t>1</w:t>
            </w:r>
          </w:p>
        </w:tc>
        <w:tc>
          <w:tcPr>
            <w:tcW w:w="398" w:type="dxa"/>
            <w:shd w:val="clear" w:color="auto" w:fill="auto"/>
          </w:tcPr>
          <w:p w:rsidR="004555A0" w:rsidRDefault="004555A0">
            <w:pPr>
              <w:pStyle w:val="a5"/>
              <w:ind w:right="0"/>
              <w:jc w:val="right"/>
              <w:rPr>
                <w:lang w:val="fr-FR"/>
              </w:rPr>
            </w:pPr>
            <w:r>
              <w:rPr>
                <w:lang w:val="fr-FR"/>
              </w:rPr>
              <w:t>0</w:t>
            </w:r>
          </w:p>
        </w:tc>
        <w:tc>
          <w:tcPr>
            <w:tcW w:w="397" w:type="dxa"/>
            <w:shd w:val="clear" w:color="auto" w:fill="auto"/>
          </w:tcPr>
          <w:p w:rsidR="004555A0" w:rsidRDefault="004555A0">
            <w:pPr>
              <w:pStyle w:val="a5"/>
              <w:ind w:right="0"/>
              <w:jc w:val="right"/>
              <w:rPr>
                <w:lang w:val="fr-FR"/>
              </w:rPr>
            </w:pPr>
            <w:r>
              <w:rPr>
                <w:lang w:val="fr-FR"/>
              </w:rPr>
              <w:t>1</w:t>
            </w:r>
          </w:p>
        </w:tc>
        <w:tc>
          <w:tcPr>
            <w:tcW w:w="398" w:type="dxa"/>
            <w:shd w:val="clear" w:color="auto" w:fill="auto"/>
          </w:tcPr>
          <w:p w:rsidR="004555A0" w:rsidRDefault="004555A0">
            <w:pPr>
              <w:pStyle w:val="a5"/>
              <w:ind w:right="0"/>
              <w:jc w:val="right"/>
              <w:rPr>
                <w:lang w:val="fr-FR"/>
              </w:rPr>
            </w:pPr>
            <w:r>
              <w:rPr>
                <w:lang w:val="fr-FR"/>
              </w:rPr>
              <w:t>0</w:t>
            </w:r>
          </w:p>
        </w:tc>
      </w:tr>
      <w:tr w:rsidR="004555A0">
        <w:trPr>
          <w:trHeight w:val="240"/>
        </w:trPr>
        <w:tc>
          <w:tcPr>
            <w:tcW w:w="1806" w:type="dxa"/>
            <w:shd w:val="clear" w:color="auto" w:fill="auto"/>
          </w:tcPr>
          <w:p w:rsidR="004555A0" w:rsidRDefault="004555A0">
            <w:pPr>
              <w:pStyle w:val="a5"/>
              <w:rPr>
                <w:lang w:val="fr-FR"/>
              </w:rPr>
            </w:pPr>
          </w:p>
        </w:tc>
        <w:tc>
          <w:tcPr>
            <w:tcW w:w="397" w:type="dxa"/>
            <w:shd w:val="clear" w:color="auto" w:fill="auto"/>
          </w:tcPr>
          <w:p w:rsidR="004555A0" w:rsidRDefault="004555A0">
            <w:pPr>
              <w:pStyle w:val="a5"/>
              <w:ind w:right="0"/>
              <w:jc w:val="right"/>
              <w:rPr>
                <w:lang w:val="fr-FR"/>
              </w:rPr>
            </w:pPr>
          </w:p>
        </w:tc>
        <w:tc>
          <w:tcPr>
            <w:tcW w:w="397" w:type="dxa"/>
            <w:shd w:val="clear" w:color="auto" w:fill="auto"/>
          </w:tcPr>
          <w:p w:rsidR="004555A0" w:rsidRDefault="004555A0">
            <w:pPr>
              <w:pStyle w:val="a5"/>
              <w:ind w:right="0"/>
              <w:jc w:val="right"/>
              <w:rPr>
                <w:lang w:val="fr-FR"/>
              </w:rPr>
            </w:pPr>
          </w:p>
        </w:tc>
        <w:tc>
          <w:tcPr>
            <w:tcW w:w="398" w:type="dxa"/>
            <w:shd w:val="clear" w:color="auto" w:fill="auto"/>
          </w:tcPr>
          <w:p w:rsidR="004555A0" w:rsidRDefault="004555A0">
            <w:pPr>
              <w:pStyle w:val="a5"/>
              <w:ind w:right="0"/>
              <w:jc w:val="right"/>
              <w:rPr>
                <w:lang w:val="fr-FR"/>
              </w:rPr>
            </w:pPr>
          </w:p>
        </w:tc>
        <w:tc>
          <w:tcPr>
            <w:tcW w:w="397" w:type="dxa"/>
            <w:shd w:val="clear" w:color="auto" w:fill="auto"/>
          </w:tcPr>
          <w:p w:rsidR="004555A0" w:rsidRDefault="004555A0">
            <w:pPr>
              <w:pStyle w:val="a5"/>
              <w:ind w:right="0"/>
              <w:jc w:val="right"/>
              <w:rPr>
                <w:lang w:val="fr-FR"/>
              </w:rPr>
            </w:pPr>
          </w:p>
        </w:tc>
        <w:tc>
          <w:tcPr>
            <w:tcW w:w="398" w:type="dxa"/>
            <w:shd w:val="clear" w:color="auto" w:fill="auto"/>
          </w:tcPr>
          <w:p w:rsidR="004555A0" w:rsidRDefault="004555A0">
            <w:pPr>
              <w:pStyle w:val="a5"/>
              <w:ind w:right="0"/>
              <w:jc w:val="right"/>
              <w:rPr>
                <w:lang w:val="fr-FR"/>
              </w:rPr>
            </w:pPr>
          </w:p>
        </w:tc>
        <w:tc>
          <w:tcPr>
            <w:tcW w:w="397" w:type="dxa"/>
            <w:shd w:val="clear" w:color="auto" w:fill="auto"/>
          </w:tcPr>
          <w:p w:rsidR="004555A0" w:rsidRDefault="004555A0">
            <w:pPr>
              <w:pStyle w:val="a5"/>
              <w:ind w:right="0"/>
              <w:jc w:val="right"/>
              <w:rPr>
                <w:lang w:val="fr-FR"/>
              </w:rPr>
            </w:pPr>
          </w:p>
        </w:tc>
        <w:tc>
          <w:tcPr>
            <w:tcW w:w="398" w:type="dxa"/>
            <w:shd w:val="clear" w:color="auto" w:fill="auto"/>
          </w:tcPr>
          <w:p w:rsidR="004555A0" w:rsidRDefault="004555A0">
            <w:pPr>
              <w:pStyle w:val="a5"/>
              <w:ind w:right="0"/>
              <w:jc w:val="right"/>
              <w:rPr>
                <w:lang w:val="fr-FR"/>
              </w:rPr>
            </w:pPr>
          </w:p>
        </w:tc>
        <w:tc>
          <w:tcPr>
            <w:tcW w:w="397" w:type="dxa"/>
            <w:shd w:val="clear" w:color="auto" w:fill="auto"/>
          </w:tcPr>
          <w:p w:rsidR="004555A0" w:rsidRDefault="004555A0">
            <w:pPr>
              <w:pStyle w:val="a5"/>
              <w:ind w:right="0"/>
              <w:jc w:val="right"/>
              <w:rPr>
                <w:lang w:val="fr-FR"/>
              </w:rPr>
            </w:pPr>
          </w:p>
        </w:tc>
        <w:tc>
          <w:tcPr>
            <w:tcW w:w="397" w:type="dxa"/>
            <w:shd w:val="clear" w:color="auto" w:fill="auto"/>
          </w:tcPr>
          <w:p w:rsidR="004555A0" w:rsidRDefault="004555A0">
            <w:pPr>
              <w:pStyle w:val="a5"/>
              <w:ind w:right="0"/>
              <w:jc w:val="right"/>
              <w:rPr>
                <w:lang w:val="fr-FR"/>
              </w:rPr>
            </w:pPr>
          </w:p>
        </w:tc>
        <w:tc>
          <w:tcPr>
            <w:tcW w:w="398" w:type="dxa"/>
            <w:shd w:val="clear" w:color="auto" w:fill="auto"/>
          </w:tcPr>
          <w:p w:rsidR="004555A0" w:rsidRDefault="004555A0">
            <w:pPr>
              <w:pStyle w:val="a5"/>
              <w:ind w:right="0"/>
              <w:jc w:val="right"/>
              <w:rPr>
                <w:lang w:val="fr-FR"/>
              </w:rPr>
            </w:pPr>
          </w:p>
        </w:tc>
        <w:tc>
          <w:tcPr>
            <w:tcW w:w="397" w:type="dxa"/>
            <w:shd w:val="clear" w:color="auto" w:fill="auto"/>
          </w:tcPr>
          <w:p w:rsidR="004555A0" w:rsidRDefault="004555A0">
            <w:pPr>
              <w:pStyle w:val="a5"/>
              <w:ind w:right="0"/>
              <w:jc w:val="right"/>
              <w:rPr>
                <w:lang w:val="fr-FR"/>
              </w:rPr>
            </w:pPr>
          </w:p>
        </w:tc>
        <w:tc>
          <w:tcPr>
            <w:tcW w:w="398" w:type="dxa"/>
            <w:shd w:val="clear" w:color="auto" w:fill="auto"/>
          </w:tcPr>
          <w:p w:rsidR="004555A0" w:rsidRDefault="004555A0">
            <w:pPr>
              <w:pStyle w:val="a5"/>
              <w:ind w:right="0"/>
              <w:jc w:val="right"/>
              <w:rPr>
                <w:lang w:val="fr-FR"/>
              </w:rPr>
            </w:pPr>
          </w:p>
        </w:tc>
        <w:tc>
          <w:tcPr>
            <w:tcW w:w="397" w:type="dxa"/>
            <w:shd w:val="clear" w:color="auto" w:fill="auto"/>
          </w:tcPr>
          <w:p w:rsidR="004555A0" w:rsidRDefault="004555A0">
            <w:pPr>
              <w:pStyle w:val="a5"/>
              <w:ind w:right="0"/>
              <w:jc w:val="right"/>
              <w:rPr>
                <w:lang w:val="fr-FR"/>
              </w:rPr>
            </w:pPr>
          </w:p>
        </w:tc>
        <w:tc>
          <w:tcPr>
            <w:tcW w:w="398" w:type="dxa"/>
            <w:shd w:val="clear" w:color="auto" w:fill="auto"/>
          </w:tcPr>
          <w:p w:rsidR="004555A0" w:rsidRDefault="004555A0">
            <w:pPr>
              <w:pStyle w:val="a5"/>
              <w:ind w:right="0"/>
              <w:jc w:val="right"/>
              <w:rPr>
                <w:lang w:val="fr-FR"/>
              </w:rPr>
            </w:pPr>
          </w:p>
        </w:tc>
      </w:tr>
      <w:tr w:rsidR="004555A0">
        <w:trPr>
          <w:trHeight w:val="240"/>
        </w:trPr>
        <w:tc>
          <w:tcPr>
            <w:tcW w:w="1806" w:type="dxa"/>
            <w:shd w:val="clear" w:color="auto" w:fill="auto"/>
          </w:tcPr>
          <w:p w:rsidR="004555A0" w:rsidRDefault="004555A0">
            <w:pPr>
              <w:pStyle w:val="a5"/>
              <w:rPr>
                <w:rFonts w:hint="eastAsia"/>
                <w:lang w:val="fr-FR"/>
              </w:rPr>
            </w:pPr>
            <w:r>
              <w:rPr>
                <w:rFonts w:hint="eastAsia"/>
                <w:lang w:val="fr-FR"/>
              </w:rPr>
              <w:t>局长</w:t>
            </w:r>
          </w:p>
        </w:tc>
        <w:tc>
          <w:tcPr>
            <w:tcW w:w="397" w:type="dxa"/>
            <w:shd w:val="clear" w:color="auto" w:fill="auto"/>
          </w:tcPr>
          <w:p w:rsidR="004555A0" w:rsidRDefault="004555A0">
            <w:pPr>
              <w:pStyle w:val="a5"/>
              <w:ind w:right="0"/>
              <w:jc w:val="right"/>
              <w:rPr>
                <w:lang w:val="fr-FR"/>
              </w:rPr>
            </w:pPr>
          </w:p>
        </w:tc>
        <w:tc>
          <w:tcPr>
            <w:tcW w:w="397" w:type="dxa"/>
            <w:shd w:val="clear" w:color="auto" w:fill="auto"/>
          </w:tcPr>
          <w:p w:rsidR="004555A0" w:rsidRDefault="004555A0">
            <w:pPr>
              <w:pStyle w:val="a5"/>
              <w:ind w:right="0"/>
              <w:jc w:val="right"/>
              <w:rPr>
                <w:lang w:val="fr-FR"/>
              </w:rPr>
            </w:pPr>
          </w:p>
        </w:tc>
        <w:tc>
          <w:tcPr>
            <w:tcW w:w="398" w:type="dxa"/>
            <w:shd w:val="clear" w:color="auto" w:fill="auto"/>
          </w:tcPr>
          <w:p w:rsidR="004555A0" w:rsidRDefault="004555A0">
            <w:pPr>
              <w:pStyle w:val="a5"/>
              <w:ind w:right="0"/>
              <w:jc w:val="right"/>
              <w:rPr>
                <w:lang w:val="fr-FR"/>
              </w:rPr>
            </w:pPr>
          </w:p>
        </w:tc>
        <w:tc>
          <w:tcPr>
            <w:tcW w:w="397" w:type="dxa"/>
            <w:shd w:val="clear" w:color="auto" w:fill="auto"/>
          </w:tcPr>
          <w:p w:rsidR="004555A0" w:rsidRDefault="004555A0">
            <w:pPr>
              <w:pStyle w:val="a5"/>
              <w:ind w:right="0"/>
              <w:jc w:val="right"/>
              <w:rPr>
                <w:lang w:val="fr-FR"/>
              </w:rPr>
            </w:pPr>
          </w:p>
        </w:tc>
        <w:tc>
          <w:tcPr>
            <w:tcW w:w="398" w:type="dxa"/>
            <w:shd w:val="clear" w:color="auto" w:fill="auto"/>
          </w:tcPr>
          <w:p w:rsidR="004555A0" w:rsidRDefault="004555A0">
            <w:pPr>
              <w:pStyle w:val="a5"/>
              <w:ind w:right="0"/>
              <w:jc w:val="right"/>
              <w:rPr>
                <w:lang w:val="fr-FR"/>
              </w:rPr>
            </w:pPr>
          </w:p>
        </w:tc>
        <w:tc>
          <w:tcPr>
            <w:tcW w:w="397" w:type="dxa"/>
            <w:shd w:val="clear" w:color="auto" w:fill="auto"/>
          </w:tcPr>
          <w:p w:rsidR="004555A0" w:rsidRDefault="004555A0">
            <w:pPr>
              <w:pStyle w:val="a5"/>
              <w:ind w:right="0"/>
              <w:jc w:val="right"/>
              <w:rPr>
                <w:lang w:val="fr-FR"/>
              </w:rPr>
            </w:pPr>
          </w:p>
        </w:tc>
        <w:tc>
          <w:tcPr>
            <w:tcW w:w="398" w:type="dxa"/>
            <w:shd w:val="clear" w:color="auto" w:fill="auto"/>
          </w:tcPr>
          <w:p w:rsidR="004555A0" w:rsidRDefault="004555A0">
            <w:pPr>
              <w:pStyle w:val="a5"/>
              <w:ind w:right="0"/>
              <w:jc w:val="right"/>
              <w:rPr>
                <w:lang w:val="fr-FR"/>
              </w:rPr>
            </w:pPr>
          </w:p>
        </w:tc>
        <w:tc>
          <w:tcPr>
            <w:tcW w:w="397" w:type="dxa"/>
            <w:shd w:val="clear" w:color="auto" w:fill="auto"/>
          </w:tcPr>
          <w:p w:rsidR="004555A0" w:rsidRDefault="004555A0">
            <w:pPr>
              <w:pStyle w:val="a5"/>
              <w:ind w:right="0"/>
              <w:jc w:val="right"/>
              <w:rPr>
                <w:lang w:val="fr-FR"/>
              </w:rPr>
            </w:pPr>
          </w:p>
        </w:tc>
        <w:tc>
          <w:tcPr>
            <w:tcW w:w="397" w:type="dxa"/>
            <w:shd w:val="clear" w:color="auto" w:fill="auto"/>
          </w:tcPr>
          <w:p w:rsidR="004555A0" w:rsidRDefault="004555A0">
            <w:pPr>
              <w:pStyle w:val="a5"/>
              <w:ind w:right="0"/>
              <w:jc w:val="right"/>
              <w:rPr>
                <w:lang w:val="fr-FR"/>
              </w:rPr>
            </w:pPr>
          </w:p>
        </w:tc>
        <w:tc>
          <w:tcPr>
            <w:tcW w:w="398" w:type="dxa"/>
            <w:shd w:val="clear" w:color="auto" w:fill="auto"/>
          </w:tcPr>
          <w:p w:rsidR="004555A0" w:rsidRDefault="004555A0">
            <w:pPr>
              <w:pStyle w:val="a5"/>
              <w:ind w:right="0"/>
              <w:jc w:val="right"/>
              <w:rPr>
                <w:lang w:val="fr-FR"/>
              </w:rPr>
            </w:pPr>
          </w:p>
        </w:tc>
        <w:tc>
          <w:tcPr>
            <w:tcW w:w="397" w:type="dxa"/>
            <w:shd w:val="clear" w:color="auto" w:fill="auto"/>
          </w:tcPr>
          <w:p w:rsidR="004555A0" w:rsidRDefault="004555A0">
            <w:pPr>
              <w:pStyle w:val="a5"/>
              <w:ind w:right="0"/>
              <w:jc w:val="right"/>
              <w:rPr>
                <w:lang w:val="fr-FR"/>
              </w:rPr>
            </w:pPr>
          </w:p>
        </w:tc>
        <w:tc>
          <w:tcPr>
            <w:tcW w:w="398" w:type="dxa"/>
            <w:shd w:val="clear" w:color="auto" w:fill="auto"/>
          </w:tcPr>
          <w:p w:rsidR="004555A0" w:rsidRDefault="004555A0">
            <w:pPr>
              <w:pStyle w:val="a5"/>
              <w:ind w:right="0"/>
              <w:jc w:val="right"/>
              <w:rPr>
                <w:lang w:val="fr-FR"/>
              </w:rPr>
            </w:pPr>
          </w:p>
        </w:tc>
        <w:tc>
          <w:tcPr>
            <w:tcW w:w="397" w:type="dxa"/>
            <w:shd w:val="clear" w:color="auto" w:fill="auto"/>
          </w:tcPr>
          <w:p w:rsidR="004555A0" w:rsidRDefault="004555A0">
            <w:pPr>
              <w:pStyle w:val="a5"/>
              <w:ind w:right="0"/>
              <w:jc w:val="right"/>
              <w:rPr>
                <w:lang w:val="fr-FR"/>
              </w:rPr>
            </w:pPr>
          </w:p>
        </w:tc>
        <w:tc>
          <w:tcPr>
            <w:tcW w:w="398" w:type="dxa"/>
            <w:shd w:val="clear" w:color="auto" w:fill="auto"/>
          </w:tcPr>
          <w:p w:rsidR="004555A0" w:rsidRDefault="004555A0">
            <w:pPr>
              <w:pStyle w:val="a5"/>
              <w:ind w:right="0"/>
              <w:jc w:val="right"/>
              <w:rPr>
                <w:lang w:val="fr-FR"/>
              </w:rPr>
            </w:pPr>
          </w:p>
        </w:tc>
      </w:tr>
      <w:tr w:rsidR="004555A0">
        <w:trPr>
          <w:trHeight w:val="240"/>
        </w:trPr>
        <w:tc>
          <w:tcPr>
            <w:tcW w:w="1806" w:type="dxa"/>
            <w:shd w:val="clear" w:color="auto" w:fill="auto"/>
          </w:tcPr>
          <w:p w:rsidR="004555A0" w:rsidRDefault="004555A0">
            <w:pPr>
              <w:pStyle w:val="a5"/>
              <w:rPr>
                <w:rFonts w:hint="eastAsia"/>
                <w:lang w:val="fr-FR"/>
              </w:rPr>
            </w:pPr>
            <w:r>
              <w:rPr>
                <w:rFonts w:hint="eastAsia"/>
                <w:lang w:val="fr-FR"/>
              </w:rPr>
              <w:t>处长</w:t>
            </w:r>
          </w:p>
        </w:tc>
        <w:tc>
          <w:tcPr>
            <w:tcW w:w="397" w:type="dxa"/>
            <w:shd w:val="clear" w:color="auto" w:fill="auto"/>
          </w:tcPr>
          <w:p w:rsidR="004555A0" w:rsidRDefault="004555A0">
            <w:pPr>
              <w:pStyle w:val="a5"/>
              <w:ind w:right="0"/>
              <w:jc w:val="right"/>
              <w:rPr>
                <w:lang w:val="fr-FR"/>
              </w:rPr>
            </w:pPr>
            <w:r>
              <w:rPr>
                <w:lang w:val="fr-FR"/>
              </w:rPr>
              <w:t>2</w:t>
            </w:r>
          </w:p>
        </w:tc>
        <w:tc>
          <w:tcPr>
            <w:tcW w:w="397" w:type="dxa"/>
            <w:shd w:val="clear" w:color="auto" w:fill="auto"/>
          </w:tcPr>
          <w:p w:rsidR="004555A0" w:rsidRDefault="004555A0">
            <w:pPr>
              <w:pStyle w:val="a5"/>
              <w:ind w:right="0"/>
              <w:jc w:val="right"/>
              <w:rPr>
                <w:lang w:val="fr-FR"/>
              </w:rPr>
            </w:pPr>
            <w:r>
              <w:rPr>
                <w:lang w:val="fr-FR"/>
              </w:rPr>
              <w:t>5</w:t>
            </w:r>
          </w:p>
        </w:tc>
        <w:tc>
          <w:tcPr>
            <w:tcW w:w="398" w:type="dxa"/>
            <w:shd w:val="clear" w:color="auto" w:fill="auto"/>
          </w:tcPr>
          <w:p w:rsidR="004555A0" w:rsidRDefault="004555A0">
            <w:pPr>
              <w:pStyle w:val="a5"/>
              <w:ind w:right="0"/>
              <w:jc w:val="right"/>
              <w:rPr>
                <w:lang w:val="fr-FR"/>
              </w:rPr>
            </w:pPr>
            <w:r>
              <w:rPr>
                <w:lang w:val="fr-FR"/>
              </w:rPr>
              <w:t>2</w:t>
            </w:r>
          </w:p>
        </w:tc>
        <w:tc>
          <w:tcPr>
            <w:tcW w:w="397" w:type="dxa"/>
            <w:shd w:val="clear" w:color="auto" w:fill="auto"/>
          </w:tcPr>
          <w:p w:rsidR="004555A0" w:rsidRDefault="004555A0">
            <w:pPr>
              <w:pStyle w:val="a5"/>
              <w:ind w:right="0"/>
              <w:jc w:val="right"/>
              <w:rPr>
                <w:lang w:val="fr-FR"/>
              </w:rPr>
            </w:pPr>
            <w:r>
              <w:rPr>
                <w:lang w:val="fr-FR"/>
              </w:rPr>
              <w:t>5</w:t>
            </w:r>
          </w:p>
        </w:tc>
        <w:tc>
          <w:tcPr>
            <w:tcW w:w="398" w:type="dxa"/>
            <w:shd w:val="clear" w:color="auto" w:fill="auto"/>
          </w:tcPr>
          <w:p w:rsidR="004555A0" w:rsidRDefault="004555A0">
            <w:pPr>
              <w:pStyle w:val="a5"/>
              <w:ind w:right="0"/>
              <w:jc w:val="right"/>
              <w:rPr>
                <w:lang w:val="fr-FR"/>
              </w:rPr>
            </w:pPr>
            <w:r>
              <w:rPr>
                <w:lang w:val="fr-FR"/>
              </w:rPr>
              <w:t>2</w:t>
            </w:r>
          </w:p>
        </w:tc>
        <w:tc>
          <w:tcPr>
            <w:tcW w:w="397" w:type="dxa"/>
            <w:shd w:val="clear" w:color="auto" w:fill="auto"/>
          </w:tcPr>
          <w:p w:rsidR="004555A0" w:rsidRDefault="004555A0">
            <w:pPr>
              <w:pStyle w:val="a5"/>
              <w:ind w:right="0"/>
              <w:jc w:val="right"/>
              <w:rPr>
                <w:lang w:val="fr-FR"/>
              </w:rPr>
            </w:pPr>
            <w:r>
              <w:rPr>
                <w:lang w:val="fr-FR"/>
              </w:rPr>
              <w:t>5</w:t>
            </w:r>
          </w:p>
        </w:tc>
        <w:tc>
          <w:tcPr>
            <w:tcW w:w="398" w:type="dxa"/>
            <w:shd w:val="clear" w:color="auto" w:fill="auto"/>
          </w:tcPr>
          <w:p w:rsidR="004555A0" w:rsidRDefault="004555A0">
            <w:pPr>
              <w:pStyle w:val="a5"/>
              <w:ind w:right="0"/>
              <w:jc w:val="right"/>
              <w:rPr>
                <w:lang w:val="fr-FR"/>
              </w:rPr>
            </w:pPr>
            <w:r>
              <w:rPr>
                <w:lang w:val="fr-FR"/>
              </w:rPr>
              <w:t>2</w:t>
            </w:r>
          </w:p>
        </w:tc>
        <w:tc>
          <w:tcPr>
            <w:tcW w:w="397" w:type="dxa"/>
            <w:shd w:val="clear" w:color="auto" w:fill="auto"/>
          </w:tcPr>
          <w:p w:rsidR="004555A0" w:rsidRDefault="004555A0">
            <w:pPr>
              <w:pStyle w:val="a5"/>
              <w:ind w:right="0"/>
              <w:jc w:val="right"/>
              <w:rPr>
                <w:lang w:val="fr-FR"/>
              </w:rPr>
            </w:pPr>
            <w:r>
              <w:rPr>
                <w:lang w:val="fr-FR"/>
              </w:rPr>
              <w:t>5</w:t>
            </w:r>
          </w:p>
        </w:tc>
        <w:tc>
          <w:tcPr>
            <w:tcW w:w="397" w:type="dxa"/>
            <w:shd w:val="clear" w:color="auto" w:fill="auto"/>
          </w:tcPr>
          <w:p w:rsidR="004555A0" w:rsidRDefault="004555A0">
            <w:pPr>
              <w:pStyle w:val="a5"/>
              <w:ind w:right="0"/>
              <w:jc w:val="right"/>
              <w:rPr>
                <w:lang w:val="fr-FR"/>
              </w:rPr>
            </w:pPr>
            <w:r>
              <w:rPr>
                <w:lang w:val="fr-FR"/>
              </w:rPr>
              <w:t>2</w:t>
            </w:r>
          </w:p>
        </w:tc>
        <w:tc>
          <w:tcPr>
            <w:tcW w:w="398" w:type="dxa"/>
            <w:shd w:val="clear" w:color="auto" w:fill="auto"/>
          </w:tcPr>
          <w:p w:rsidR="004555A0" w:rsidRDefault="004555A0">
            <w:pPr>
              <w:pStyle w:val="a5"/>
              <w:ind w:right="0"/>
              <w:jc w:val="right"/>
              <w:rPr>
                <w:lang w:val="fr-FR"/>
              </w:rPr>
            </w:pPr>
            <w:r>
              <w:rPr>
                <w:lang w:val="fr-FR"/>
              </w:rPr>
              <w:t>5</w:t>
            </w:r>
          </w:p>
        </w:tc>
        <w:tc>
          <w:tcPr>
            <w:tcW w:w="397" w:type="dxa"/>
            <w:shd w:val="clear" w:color="auto" w:fill="auto"/>
          </w:tcPr>
          <w:p w:rsidR="004555A0" w:rsidRDefault="004555A0">
            <w:pPr>
              <w:pStyle w:val="a5"/>
              <w:ind w:right="0"/>
              <w:jc w:val="right"/>
              <w:rPr>
                <w:lang w:val="fr-FR"/>
              </w:rPr>
            </w:pPr>
            <w:r>
              <w:rPr>
                <w:lang w:val="fr-FR"/>
              </w:rPr>
              <w:t>2</w:t>
            </w:r>
          </w:p>
        </w:tc>
        <w:tc>
          <w:tcPr>
            <w:tcW w:w="398" w:type="dxa"/>
            <w:shd w:val="clear" w:color="auto" w:fill="auto"/>
          </w:tcPr>
          <w:p w:rsidR="004555A0" w:rsidRDefault="004555A0">
            <w:pPr>
              <w:pStyle w:val="a5"/>
              <w:ind w:right="0"/>
              <w:jc w:val="right"/>
              <w:rPr>
                <w:lang w:val="fr-FR"/>
              </w:rPr>
            </w:pPr>
            <w:r>
              <w:rPr>
                <w:lang w:val="fr-FR"/>
              </w:rPr>
              <w:t>5</w:t>
            </w:r>
          </w:p>
        </w:tc>
        <w:tc>
          <w:tcPr>
            <w:tcW w:w="397" w:type="dxa"/>
            <w:shd w:val="clear" w:color="auto" w:fill="auto"/>
          </w:tcPr>
          <w:p w:rsidR="004555A0" w:rsidRDefault="004555A0">
            <w:pPr>
              <w:pStyle w:val="a5"/>
              <w:ind w:right="0"/>
              <w:jc w:val="right"/>
              <w:rPr>
                <w:lang w:val="fr-FR"/>
              </w:rPr>
            </w:pPr>
            <w:r>
              <w:rPr>
                <w:lang w:val="fr-FR"/>
              </w:rPr>
              <w:t>2</w:t>
            </w:r>
          </w:p>
        </w:tc>
        <w:tc>
          <w:tcPr>
            <w:tcW w:w="398" w:type="dxa"/>
            <w:shd w:val="clear" w:color="auto" w:fill="auto"/>
          </w:tcPr>
          <w:p w:rsidR="004555A0" w:rsidRDefault="004555A0">
            <w:pPr>
              <w:pStyle w:val="a5"/>
              <w:ind w:right="0"/>
              <w:jc w:val="right"/>
              <w:rPr>
                <w:lang w:val="fr-FR"/>
              </w:rPr>
            </w:pPr>
            <w:r>
              <w:rPr>
                <w:lang w:val="fr-FR"/>
              </w:rPr>
              <w:t>5</w:t>
            </w:r>
          </w:p>
        </w:tc>
      </w:tr>
      <w:tr w:rsidR="004555A0">
        <w:trPr>
          <w:trHeight w:val="240"/>
        </w:trPr>
        <w:tc>
          <w:tcPr>
            <w:tcW w:w="1806" w:type="dxa"/>
            <w:shd w:val="clear" w:color="auto" w:fill="auto"/>
          </w:tcPr>
          <w:p w:rsidR="004555A0" w:rsidRDefault="004555A0">
            <w:pPr>
              <w:pStyle w:val="a5"/>
              <w:rPr>
                <w:rFonts w:hint="eastAsia"/>
                <w:lang w:val="fr-FR"/>
              </w:rPr>
            </w:pPr>
            <w:r>
              <w:rPr>
                <w:rFonts w:hint="eastAsia"/>
                <w:lang w:val="fr-FR"/>
              </w:rPr>
              <w:t>专业雇员</w:t>
            </w:r>
          </w:p>
        </w:tc>
        <w:tc>
          <w:tcPr>
            <w:tcW w:w="397" w:type="dxa"/>
            <w:shd w:val="clear" w:color="auto" w:fill="auto"/>
          </w:tcPr>
          <w:p w:rsidR="004555A0" w:rsidRDefault="004555A0">
            <w:pPr>
              <w:pStyle w:val="a5"/>
              <w:ind w:right="0"/>
              <w:jc w:val="right"/>
              <w:rPr>
                <w:lang w:val="fr-FR"/>
              </w:rPr>
            </w:pPr>
            <w:r>
              <w:rPr>
                <w:lang w:val="fr-FR"/>
              </w:rPr>
              <w:t>0</w:t>
            </w:r>
          </w:p>
        </w:tc>
        <w:tc>
          <w:tcPr>
            <w:tcW w:w="397" w:type="dxa"/>
            <w:shd w:val="clear" w:color="auto" w:fill="auto"/>
          </w:tcPr>
          <w:p w:rsidR="004555A0" w:rsidRDefault="004555A0">
            <w:pPr>
              <w:pStyle w:val="a5"/>
              <w:ind w:right="0"/>
              <w:jc w:val="right"/>
              <w:rPr>
                <w:lang w:val="fr-FR"/>
              </w:rPr>
            </w:pPr>
            <w:r>
              <w:rPr>
                <w:lang w:val="fr-FR"/>
              </w:rPr>
              <w:t>1</w:t>
            </w:r>
          </w:p>
        </w:tc>
        <w:tc>
          <w:tcPr>
            <w:tcW w:w="398" w:type="dxa"/>
            <w:shd w:val="clear" w:color="auto" w:fill="auto"/>
          </w:tcPr>
          <w:p w:rsidR="004555A0" w:rsidRDefault="004555A0">
            <w:pPr>
              <w:pStyle w:val="a5"/>
              <w:ind w:right="0"/>
              <w:jc w:val="right"/>
              <w:rPr>
                <w:lang w:val="fr-FR"/>
              </w:rPr>
            </w:pPr>
            <w:r>
              <w:rPr>
                <w:lang w:val="fr-FR"/>
              </w:rPr>
              <w:t>0</w:t>
            </w:r>
          </w:p>
        </w:tc>
        <w:tc>
          <w:tcPr>
            <w:tcW w:w="397" w:type="dxa"/>
            <w:shd w:val="clear" w:color="auto" w:fill="auto"/>
          </w:tcPr>
          <w:p w:rsidR="004555A0" w:rsidRDefault="004555A0">
            <w:pPr>
              <w:pStyle w:val="a5"/>
              <w:ind w:right="0"/>
              <w:jc w:val="right"/>
              <w:rPr>
                <w:lang w:val="fr-FR"/>
              </w:rPr>
            </w:pPr>
            <w:r>
              <w:rPr>
                <w:lang w:val="fr-FR"/>
              </w:rPr>
              <w:t>1</w:t>
            </w:r>
          </w:p>
        </w:tc>
        <w:tc>
          <w:tcPr>
            <w:tcW w:w="398" w:type="dxa"/>
            <w:shd w:val="clear" w:color="auto" w:fill="auto"/>
          </w:tcPr>
          <w:p w:rsidR="004555A0" w:rsidRDefault="004555A0">
            <w:pPr>
              <w:pStyle w:val="a5"/>
              <w:ind w:right="0"/>
              <w:jc w:val="right"/>
              <w:rPr>
                <w:lang w:val="fr-FR"/>
              </w:rPr>
            </w:pPr>
            <w:r>
              <w:rPr>
                <w:lang w:val="fr-FR"/>
              </w:rPr>
              <w:t>0</w:t>
            </w:r>
          </w:p>
        </w:tc>
        <w:tc>
          <w:tcPr>
            <w:tcW w:w="397" w:type="dxa"/>
            <w:shd w:val="clear" w:color="auto" w:fill="auto"/>
          </w:tcPr>
          <w:p w:rsidR="004555A0" w:rsidRDefault="004555A0">
            <w:pPr>
              <w:pStyle w:val="a5"/>
              <w:ind w:right="0"/>
              <w:jc w:val="right"/>
              <w:rPr>
                <w:lang w:val="fr-FR"/>
              </w:rPr>
            </w:pPr>
            <w:r>
              <w:rPr>
                <w:lang w:val="fr-FR"/>
              </w:rPr>
              <w:t>1</w:t>
            </w:r>
          </w:p>
        </w:tc>
        <w:tc>
          <w:tcPr>
            <w:tcW w:w="398" w:type="dxa"/>
            <w:shd w:val="clear" w:color="auto" w:fill="auto"/>
          </w:tcPr>
          <w:p w:rsidR="004555A0" w:rsidRDefault="004555A0">
            <w:pPr>
              <w:pStyle w:val="a5"/>
              <w:ind w:right="0"/>
              <w:jc w:val="right"/>
              <w:rPr>
                <w:lang w:val="fr-FR"/>
              </w:rPr>
            </w:pPr>
            <w:r>
              <w:rPr>
                <w:lang w:val="fr-FR"/>
              </w:rPr>
              <w:t>0</w:t>
            </w:r>
          </w:p>
        </w:tc>
        <w:tc>
          <w:tcPr>
            <w:tcW w:w="397" w:type="dxa"/>
            <w:shd w:val="clear" w:color="auto" w:fill="auto"/>
          </w:tcPr>
          <w:p w:rsidR="004555A0" w:rsidRDefault="004555A0">
            <w:pPr>
              <w:pStyle w:val="a5"/>
              <w:ind w:right="0"/>
              <w:jc w:val="right"/>
              <w:rPr>
                <w:lang w:val="fr-FR"/>
              </w:rPr>
            </w:pPr>
            <w:r>
              <w:rPr>
                <w:lang w:val="fr-FR"/>
              </w:rPr>
              <w:t>2</w:t>
            </w:r>
          </w:p>
        </w:tc>
        <w:tc>
          <w:tcPr>
            <w:tcW w:w="397" w:type="dxa"/>
            <w:shd w:val="clear" w:color="auto" w:fill="auto"/>
          </w:tcPr>
          <w:p w:rsidR="004555A0" w:rsidRDefault="004555A0">
            <w:pPr>
              <w:pStyle w:val="a5"/>
              <w:ind w:right="0"/>
              <w:jc w:val="right"/>
              <w:rPr>
                <w:lang w:val="fr-FR"/>
              </w:rPr>
            </w:pPr>
            <w:r>
              <w:rPr>
                <w:lang w:val="fr-FR"/>
              </w:rPr>
              <w:t>0</w:t>
            </w:r>
          </w:p>
        </w:tc>
        <w:tc>
          <w:tcPr>
            <w:tcW w:w="398" w:type="dxa"/>
            <w:shd w:val="clear" w:color="auto" w:fill="auto"/>
          </w:tcPr>
          <w:p w:rsidR="004555A0" w:rsidRDefault="004555A0">
            <w:pPr>
              <w:pStyle w:val="a5"/>
              <w:ind w:right="0"/>
              <w:jc w:val="right"/>
              <w:rPr>
                <w:lang w:val="fr-FR"/>
              </w:rPr>
            </w:pPr>
            <w:r>
              <w:rPr>
                <w:lang w:val="fr-FR"/>
              </w:rPr>
              <w:t>2</w:t>
            </w:r>
          </w:p>
        </w:tc>
        <w:tc>
          <w:tcPr>
            <w:tcW w:w="397" w:type="dxa"/>
            <w:shd w:val="clear" w:color="auto" w:fill="auto"/>
          </w:tcPr>
          <w:p w:rsidR="004555A0" w:rsidRDefault="004555A0">
            <w:pPr>
              <w:pStyle w:val="a5"/>
              <w:ind w:right="0"/>
              <w:jc w:val="right"/>
              <w:rPr>
                <w:lang w:val="fr-FR"/>
              </w:rPr>
            </w:pPr>
            <w:r>
              <w:rPr>
                <w:lang w:val="fr-FR"/>
              </w:rPr>
              <w:t>0</w:t>
            </w:r>
          </w:p>
        </w:tc>
        <w:tc>
          <w:tcPr>
            <w:tcW w:w="398" w:type="dxa"/>
            <w:shd w:val="clear" w:color="auto" w:fill="auto"/>
          </w:tcPr>
          <w:p w:rsidR="004555A0" w:rsidRDefault="004555A0">
            <w:pPr>
              <w:pStyle w:val="a5"/>
              <w:ind w:right="0"/>
              <w:jc w:val="right"/>
              <w:rPr>
                <w:lang w:val="fr-FR"/>
              </w:rPr>
            </w:pPr>
            <w:r>
              <w:rPr>
                <w:lang w:val="fr-FR"/>
              </w:rPr>
              <w:t>2</w:t>
            </w:r>
          </w:p>
        </w:tc>
        <w:tc>
          <w:tcPr>
            <w:tcW w:w="397" w:type="dxa"/>
            <w:shd w:val="clear" w:color="auto" w:fill="auto"/>
          </w:tcPr>
          <w:p w:rsidR="004555A0" w:rsidRDefault="004555A0">
            <w:pPr>
              <w:pStyle w:val="a5"/>
              <w:ind w:right="0"/>
              <w:jc w:val="right"/>
              <w:rPr>
                <w:lang w:val="fr-FR"/>
              </w:rPr>
            </w:pPr>
            <w:r>
              <w:rPr>
                <w:lang w:val="fr-FR"/>
              </w:rPr>
              <w:t>0</w:t>
            </w:r>
          </w:p>
        </w:tc>
        <w:tc>
          <w:tcPr>
            <w:tcW w:w="398" w:type="dxa"/>
            <w:shd w:val="clear" w:color="auto" w:fill="auto"/>
          </w:tcPr>
          <w:p w:rsidR="004555A0" w:rsidRDefault="004555A0">
            <w:pPr>
              <w:pStyle w:val="a5"/>
              <w:ind w:right="0"/>
              <w:jc w:val="right"/>
              <w:rPr>
                <w:lang w:val="fr-FR"/>
              </w:rPr>
            </w:pPr>
            <w:r>
              <w:rPr>
                <w:lang w:val="fr-FR"/>
              </w:rPr>
              <w:t>2</w:t>
            </w:r>
          </w:p>
        </w:tc>
      </w:tr>
      <w:tr w:rsidR="004555A0">
        <w:trPr>
          <w:trHeight w:val="240"/>
        </w:trPr>
        <w:tc>
          <w:tcPr>
            <w:tcW w:w="1806" w:type="dxa"/>
            <w:shd w:val="clear" w:color="auto" w:fill="auto"/>
          </w:tcPr>
          <w:p w:rsidR="004555A0" w:rsidRDefault="004555A0">
            <w:pPr>
              <w:pStyle w:val="a5"/>
              <w:rPr>
                <w:rFonts w:hint="eastAsia"/>
                <w:lang w:val="fr-FR"/>
              </w:rPr>
            </w:pPr>
            <w:r>
              <w:rPr>
                <w:rFonts w:hint="eastAsia"/>
                <w:lang w:val="fr-FR"/>
              </w:rPr>
              <w:t>行政人员</w:t>
            </w:r>
          </w:p>
        </w:tc>
        <w:tc>
          <w:tcPr>
            <w:tcW w:w="397" w:type="dxa"/>
            <w:shd w:val="clear" w:color="auto" w:fill="auto"/>
          </w:tcPr>
          <w:p w:rsidR="004555A0" w:rsidRDefault="004555A0">
            <w:pPr>
              <w:pStyle w:val="a5"/>
              <w:ind w:right="0"/>
              <w:jc w:val="right"/>
              <w:rPr>
                <w:lang w:val="fr-FR"/>
              </w:rPr>
            </w:pPr>
            <w:r>
              <w:rPr>
                <w:lang w:val="fr-FR"/>
              </w:rPr>
              <w:t>4</w:t>
            </w:r>
          </w:p>
        </w:tc>
        <w:tc>
          <w:tcPr>
            <w:tcW w:w="397" w:type="dxa"/>
            <w:shd w:val="clear" w:color="auto" w:fill="auto"/>
          </w:tcPr>
          <w:p w:rsidR="004555A0" w:rsidRDefault="004555A0">
            <w:pPr>
              <w:pStyle w:val="a5"/>
              <w:ind w:right="0"/>
              <w:jc w:val="right"/>
              <w:rPr>
                <w:lang w:val="fr-FR"/>
              </w:rPr>
            </w:pPr>
            <w:r>
              <w:rPr>
                <w:lang w:val="fr-FR"/>
              </w:rPr>
              <w:t>3</w:t>
            </w:r>
          </w:p>
        </w:tc>
        <w:tc>
          <w:tcPr>
            <w:tcW w:w="398" w:type="dxa"/>
            <w:shd w:val="clear" w:color="auto" w:fill="auto"/>
          </w:tcPr>
          <w:p w:rsidR="004555A0" w:rsidRDefault="004555A0">
            <w:pPr>
              <w:pStyle w:val="a5"/>
              <w:ind w:right="0"/>
              <w:jc w:val="right"/>
              <w:rPr>
                <w:lang w:val="fr-FR"/>
              </w:rPr>
            </w:pPr>
            <w:r>
              <w:rPr>
                <w:lang w:val="fr-FR"/>
              </w:rPr>
              <w:t>5</w:t>
            </w:r>
          </w:p>
        </w:tc>
        <w:tc>
          <w:tcPr>
            <w:tcW w:w="397" w:type="dxa"/>
            <w:shd w:val="clear" w:color="auto" w:fill="auto"/>
          </w:tcPr>
          <w:p w:rsidR="004555A0" w:rsidRDefault="004555A0">
            <w:pPr>
              <w:pStyle w:val="a5"/>
              <w:ind w:right="0"/>
              <w:jc w:val="right"/>
              <w:rPr>
                <w:lang w:val="fr-FR"/>
              </w:rPr>
            </w:pPr>
            <w:r>
              <w:rPr>
                <w:lang w:val="fr-FR"/>
              </w:rPr>
              <w:t>3</w:t>
            </w:r>
          </w:p>
        </w:tc>
        <w:tc>
          <w:tcPr>
            <w:tcW w:w="398" w:type="dxa"/>
            <w:shd w:val="clear" w:color="auto" w:fill="auto"/>
          </w:tcPr>
          <w:p w:rsidR="004555A0" w:rsidRDefault="004555A0">
            <w:pPr>
              <w:pStyle w:val="a5"/>
              <w:ind w:right="0"/>
              <w:jc w:val="right"/>
              <w:rPr>
                <w:lang w:val="fr-FR"/>
              </w:rPr>
            </w:pPr>
            <w:r>
              <w:rPr>
                <w:lang w:val="fr-FR"/>
              </w:rPr>
              <w:t>5</w:t>
            </w:r>
          </w:p>
        </w:tc>
        <w:tc>
          <w:tcPr>
            <w:tcW w:w="397" w:type="dxa"/>
            <w:shd w:val="clear" w:color="auto" w:fill="auto"/>
          </w:tcPr>
          <w:p w:rsidR="004555A0" w:rsidRDefault="004555A0">
            <w:pPr>
              <w:pStyle w:val="a5"/>
              <w:ind w:right="0"/>
              <w:jc w:val="right"/>
              <w:rPr>
                <w:lang w:val="fr-FR"/>
              </w:rPr>
            </w:pPr>
            <w:r>
              <w:rPr>
                <w:lang w:val="fr-FR"/>
              </w:rPr>
              <w:t>4</w:t>
            </w:r>
          </w:p>
        </w:tc>
        <w:tc>
          <w:tcPr>
            <w:tcW w:w="398" w:type="dxa"/>
            <w:shd w:val="clear" w:color="auto" w:fill="auto"/>
          </w:tcPr>
          <w:p w:rsidR="004555A0" w:rsidRDefault="004555A0">
            <w:pPr>
              <w:pStyle w:val="a5"/>
              <w:ind w:right="0"/>
              <w:jc w:val="right"/>
              <w:rPr>
                <w:lang w:val="fr-FR"/>
              </w:rPr>
            </w:pPr>
            <w:r>
              <w:rPr>
                <w:lang w:val="fr-FR"/>
              </w:rPr>
              <w:t>5</w:t>
            </w:r>
          </w:p>
        </w:tc>
        <w:tc>
          <w:tcPr>
            <w:tcW w:w="397" w:type="dxa"/>
            <w:shd w:val="clear" w:color="auto" w:fill="auto"/>
          </w:tcPr>
          <w:p w:rsidR="004555A0" w:rsidRDefault="004555A0">
            <w:pPr>
              <w:pStyle w:val="a5"/>
              <w:ind w:right="0"/>
              <w:jc w:val="right"/>
              <w:rPr>
                <w:lang w:val="fr-FR"/>
              </w:rPr>
            </w:pPr>
            <w:r>
              <w:rPr>
                <w:lang w:val="fr-FR"/>
              </w:rPr>
              <w:t>4</w:t>
            </w:r>
          </w:p>
        </w:tc>
        <w:tc>
          <w:tcPr>
            <w:tcW w:w="397" w:type="dxa"/>
            <w:shd w:val="clear" w:color="auto" w:fill="auto"/>
          </w:tcPr>
          <w:p w:rsidR="004555A0" w:rsidRDefault="004555A0">
            <w:pPr>
              <w:pStyle w:val="a5"/>
              <w:ind w:right="0"/>
              <w:jc w:val="right"/>
              <w:rPr>
                <w:lang w:val="fr-FR"/>
              </w:rPr>
            </w:pPr>
            <w:r>
              <w:rPr>
                <w:lang w:val="fr-FR"/>
              </w:rPr>
              <w:t>5</w:t>
            </w:r>
          </w:p>
        </w:tc>
        <w:tc>
          <w:tcPr>
            <w:tcW w:w="398" w:type="dxa"/>
            <w:shd w:val="clear" w:color="auto" w:fill="auto"/>
          </w:tcPr>
          <w:p w:rsidR="004555A0" w:rsidRDefault="004555A0">
            <w:pPr>
              <w:pStyle w:val="a5"/>
              <w:ind w:right="0"/>
              <w:jc w:val="right"/>
              <w:rPr>
                <w:lang w:val="fr-FR"/>
              </w:rPr>
            </w:pPr>
            <w:r>
              <w:rPr>
                <w:lang w:val="fr-FR"/>
              </w:rPr>
              <w:t>5</w:t>
            </w:r>
          </w:p>
        </w:tc>
        <w:tc>
          <w:tcPr>
            <w:tcW w:w="397" w:type="dxa"/>
            <w:shd w:val="clear" w:color="auto" w:fill="auto"/>
          </w:tcPr>
          <w:p w:rsidR="004555A0" w:rsidRDefault="004555A0">
            <w:pPr>
              <w:pStyle w:val="a5"/>
              <w:ind w:right="0"/>
              <w:jc w:val="right"/>
              <w:rPr>
                <w:lang w:val="fr-FR"/>
              </w:rPr>
            </w:pPr>
            <w:r>
              <w:rPr>
                <w:lang w:val="fr-FR"/>
              </w:rPr>
              <w:t>8</w:t>
            </w:r>
          </w:p>
        </w:tc>
        <w:tc>
          <w:tcPr>
            <w:tcW w:w="398" w:type="dxa"/>
            <w:shd w:val="clear" w:color="auto" w:fill="auto"/>
          </w:tcPr>
          <w:p w:rsidR="004555A0" w:rsidRDefault="004555A0">
            <w:pPr>
              <w:pStyle w:val="a5"/>
              <w:ind w:right="0"/>
              <w:jc w:val="right"/>
              <w:rPr>
                <w:lang w:val="fr-FR"/>
              </w:rPr>
            </w:pPr>
            <w:r>
              <w:rPr>
                <w:lang w:val="fr-FR"/>
              </w:rPr>
              <w:t>5</w:t>
            </w:r>
          </w:p>
        </w:tc>
        <w:tc>
          <w:tcPr>
            <w:tcW w:w="397" w:type="dxa"/>
            <w:shd w:val="clear" w:color="auto" w:fill="auto"/>
          </w:tcPr>
          <w:p w:rsidR="004555A0" w:rsidRDefault="004555A0">
            <w:pPr>
              <w:pStyle w:val="a5"/>
              <w:ind w:right="0"/>
              <w:jc w:val="right"/>
              <w:rPr>
                <w:lang w:val="fr-FR"/>
              </w:rPr>
            </w:pPr>
            <w:r>
              <w:rPr>
                <w:lang w:val="fr-FR"/>
              </w:rPr>
              <w:t>10</w:t>
            </w:r>
          </w:p>
        </w:tc>
        <w:tc>
          <w:tcPr>
            <w:tcW w:w="398" w:type="dxa"/>
            <w:shd w:val="clear" w:color="auto" w:fill="auto"/>
          </w:tcPr>
          <w:p w:rsidR="004555A0" w:rsidRDefault="004555A0">
            <w:pPr>
              <w:pStyle w:val="a5"/>
              <w:ind w:right="0"/>
              <w:jc w:val="right"/>
              <w:rPr>
                <w:lang w:val="fr-FR"/>
              </w:rPr>
            </w:pPr>
            <w:r>
              <w:rPr>
                <w:lang w:val="fr-FR"/>
              </w:rPr>
              <w:t>5</w:t>
            </w:r>
          </w:p>
        </w:tc>
      </w:tr>
      <w:tr w:rsidR="004555A0">
        <w:trPr>
          <w:trHeight w:val="240"/>
        </w:trPr>
        <w:tc>
          <w:tcPr>
            <w:tcW w:w="1806" w:type="dxa"/>
            <w:tcBorders>
              <w:bottom w:val="single" w:sz="12" w:space="0" w:color="auto"/>
            </w:tcBorders>
            <w:shd w:val="clear" w:color="auto" w:fill="auto"/>
          </w:tcPr>
          <w:p w:rsidR="004555A0" w:rsidRDefault="004555A0">
            <w:pPr>
              <w:pStyle w:val="a5"/>
              <w:rPr>
                <w:rFonts w:hint="eastAsia"/>
                <w:lang w:val="fr-FR"/>
              </w:rPr>
            </w:pPr>
            <w:r>
              <w:rPr>
                <w:rFonts w:hint="eastAsia"/>
                <w:lang w:val="fr-FR"/>
              </w:rPr>
              <w:t>维修人员</w:t>
            </w:r>
          </w:p>
        </w:tc>
        <w:tc>
          <w:tcPr>
            <w:tcW w:w="397" w:type="dxa"/>
            <w:tcBorders>
              <w:bottom w:val="single" w:sz="12" w:space="0" w:color="auto"/>
            </w:tcBorders>
            <w:shd w:val="clear" w:color="auto" w:fill="auto"/>
          </w:tcPr>
          <w:p w:rsidR="004555A0" w:rsidRDefault="004555A0">
            <w:pPr>
              <w:pStyle w:val="a5"/>
              <w:ind w:right="0"/>
              <w:jc w:val="right"/>
              <w:rPr>
                <w:lang w:val="fr-FR"/>
              </w:rPr>
            </w:pPr>
            <w:r>
              <w:rPr>
                <w:lang w:val="fr-FR"/>
              </w:rPr>
              <w:t>0</w:t>
            </w:r>
          </w:p>
        </w:tc>
        <w:tc>
          <w:tcPr>
            <w:tcW w:w="397" w:type="dxa"/>
            <w:tcBorders>
              <w:bottom w:val="single" w:sz="12" w:space="0" w:color="auto"/>
            </w:tcBorders>
            <w:shd w:val="clear" w:color="auto" w:fill="auto"/>
          </w:tcPr>
          <w:p w:rsidR="004555A0" w:rsidRDefault="004555A0">
            <w:pPr>
              <w:pStyle w:val="a5"/>
              <w:ind w:right="0"/>
              <w:jc w:val="right"/>
              <w:rPr>
                <w:lang w:val="fr-FR"/>
              </w:rPr>
            </w:pPr>
            <w:r>
              <w:rPr>
                <w:lang w:val="fr-FR"/>
              </w:rPr>
              <w:t>10</w:t>
            </w:r>
          </w:p>
        </w:tc>
        <w:tc>
          <w:tcPr>
            <w:tcW w:w="398" w:type="dxa"/>
            <w:tcBorders>
              <w:bottom w:val="single" w:sz="12" w:space="0" w:color="auto"/>
            </w:tcBorders>
            <w:shd w:val="clear" w:color="auto" w:fill="auto"/>
          </w:tcPr>
          <w:p w:rsidR="004555A0" w:rsidRDefault="004555A0">
            <w:pPr>
              <w:pStyle w:val="a5"/>
              <w:ind w:right="0"/>
              <w:jc w:val="right"/>
              <w:rPr>
                <w:lang w:val="fr-FR"/>
              </w:rPr>
            </w:pPr>
            <w:r>
              <w:rPr>
                <w:lang w:val="fr-FR"/>
              </w:rPr>
              <w:t>0</w:t>
            </w:r>
          </w:p>
        </w:tc>
        <w:tc>
          <w:tcPr>
            <w:tcW w:w="397" w:type="dxa"/>
            <w:tcBorders>
              <w:bottom w:val="single" w:sz="12" w:space="0" w:color="auto"/>
            </w:tcBorders>
            <w:shd w:val="clear" w:color="auto" w:fill="auto"/>
          </w:tcPr>
          <w:p w:rsidR="004555A0" w:rsidRDefault="004555A0">
            <w:pPr>
              <w:pStyle w:val="a5"/>
              <w:ind w:right="0"/>
              <w:jc w:val="right"/>
              <w:rPr>
                <w:lang w:val="fr-FR"/>
              </w:rPr>
            </w:pPr>
            <w:r>
              <w:rPr>
                <w:lang w:val="fr-FR"/>
              </w:rPr>
              <w:t>10</w:t>
            </w:r>
          </w:p>
        </w:tc>
        <w:tc>
          <w:tcPr>
            <w:tcW w:w="398" w:type="dxa"/>
            <w:tcBorders>
              <w:bottom w:val="single" w:sz="12" w:space="0" w:color="auto"/>
            </w:tcBorders>
            <w:shd w:val="clear" w:color="auto" w:fill="auto"/>
          </w:tcPr>
          <w:p w:rsidR="004555A0" w:rsidRDefault="004555A0">
            <w:pPr>
              <w:pStyle w:val="a5"/>
              <w:ind w:right="0"/>
              <w:jc w:val="right"/>
              <w:rPr>
                <w:lang w:val="fr-FR"/>
              </w:rPr>
            </w:pPr>
            <w:r>
              <w:rPr>
                <w:lang w:val="fr-FR"/>
              </w:rPr>
              <w:t>0</w:t>
            </w:r>
          </w:p>
        </w:tc>
        <w:tc>
          <w:tcPr>
            <w:tcW w:w="397" w:type="dxa"/>
            <w:tcBorders>
              <w:bottom w:val="single" w:sz="12" w:space="0" w:color="auto"/>
            </w:tcBorders>
            <w:shd w:val="clear" w:color="auto" w:fill="auto"/>
          </w:tcPr>
          <w:p w:rsidR="004555A0" w:rsidRDefault="004555A0">
            <w:pPr>
              <w:pStyle w:val="a5"/>
              <w:ind w:right="0"/>
              <w:jc w:val="right"/>
              <w:rPr>
                <w:lang w:val="fr-FR"/>
              </w:rPr>
            </w:pPr>
            <w:r>
              <w:rPr>
                <w:lang w:val="fr-FR"/>
              </w:rPr>
              <w:t>10</w:t>
            </w:r>
          </w:p>
        </w:tc>
        <w:tc>
          <w:tcPr>
            <w:tcW w:w="398" w:type="dxa"/>
            <w:tcBorders>
              <w:bottom w:val="single" w:sz="12" w:space="0" w:color="auto"/>
            </w:tcBorders>
            <w:shd w:val="clear" w:color="auto" w:fill="auto"/>
          </w:tcPr>
          <w:p w:rsidR="004555A0" w:rsidRDefault="004555A0">
            <w:pPr>
              <w:pStyle w:val="a5"/>
              <w:ind w:right="0"/>
              <w:jc w:val="right"/>
              <w:rPr>
                <w:lang w:val="fr-FR"/>
              </w:rPr>
            </w:pPr>
            <w:r>
              <w:rPr>
                <w:lang w:val="fr-FR"/>
              </w:rPr>
              <w:t>0</w:t>
            </w:r>
          </w:p>
        </w:tc>
        <w:tc>
          <w:tcPr>
            <w:tcW w:w="397" w:type="dxa"/>
            <w:tcBorders>
              <w:bottom w:val="single" w:sz="12" w:space="0" w:color="auto"/>
            </w:tcBorders>
            <w:shd w:val="clear" w:color="auto" w:fill="auto"/>
          </w:tcPr>
          <w:p w:rsidR="004555A0" w:rsidRDefault="004555A0">
            <w:pPr>
              <w:pStyle w:val="a5"/>
              <w:ind w:right="0"/>
              <w:jc w:val="right"/>
              <w:rPr>
                <w:lang w:val="fr-FR"/>
              </w:rPr>
            </w:pPr>
            <w:r>
              <w:rPr>
                <w:lang w:val="fr-FR"/>
              </w:rPr>
              <w:t>10</w:t>
            </w:r>
          </w:p>
        </w:tc>
        <w:tc>
          <w:tcPr>
            <w:tcW w:w="397" w:type="dxa"/>
            <w:tcBorders>
              <w:bottom w:val="single" w:sz="12" w:space="0" w:color="auto"/>
            </w:tcBorders>
            <w:shd w:val="clear" w:color="auto" w:fill="auto"/>
          </w:tcPr>
          <w:p w:rsidR="004555A0" w:rsidRDefault="004555A0">
            <w:pPr>
              <w:pStyle w:val="a5"/>
              <w:ind w:right="0"/>
              <w:jc w:val="right"/>
              <w:rPr>
                <w:lang w:val="fr-FR"/>
              </w:rPr>
            </w:pPr>
            <w:r>
              <w:rPr>
                <w:lang w:val="fr-FR"/>
              </w:rPr>
              <w:t>0</w:t>
            </w:r>
          </w:p>
        </w:tc>
        <w:tc>
          <w:tcPr>
            <w:tcW w:w="398" w:type="dxa"/>
            <w:tcBorders>
              <w:bottom w:val="single" w:sz="12" w:space="0" w:color="auto"/>
            </w:tcBorders>
            <w:shd w:val="clear" w:color="auto" w:fill="auto"/>
          </w:tcPr>
          <w:p w:rsidR="004555A0" w:rsidRDefault="004555A0">
            <w:pPr>
              <w:pStyle w:val="a5"/>
              <w:ind w:right="0"/>
              <w:jc w:val="right"/>
              <w:rPr>
                <w:lang w:val="fr-FR"/>
              </w:rPr>
            </w:pPr>
            <w:r>
              <w:rPr>
                <w:lang w:val="fr-FR"/>
              </w:rPr>
              <w:t>10</w:t>
            </w:r>
          </w:p>
        </w:tc>
        <w:tc>
          <w:tcPr>
            <w:tcW w:w="397" w:type="dxa"/>
            <w:tcBorders>
              <w:bottom w:val="single" w:sz="12" w:space="0" w:color="auto"/>
            </w:tcBorders>
            <w:shd w:val="clear" w:color="auto" w:fill="auto"/>
          </w:tcPr>
          <w:p w:rsidR="004555A0" w:rsidRDefault="004555A0">
            <w:pPr>
              <w:pStyle w:val="a5"/>
              <w:ind w:right="0"/>
              <w:jc w:val="right"/>
              <w:rPr>
                <w:lang w:val="fr-FR"/>
              </w:rPr>
            </w:pPr>
            <w:r>
              <w:rPr>
                <w:lang w:val="fr-FR"/>
              </w:rPr>
              <w:t>0</w:t>
            </w:r>
          </w:p>
        </w:tc>
        <w:tc>
          <w:tcPr>
            <w:tcW w:w="398" w:type="dxa"/>
            <w:tcBorders>
              <w:bottom w:val="single" w:sz="12" w:space="0" w:color="auto"/>
            </w:tcBorders>
            <w:shd w:val="clear" w:color="auto" w:fill="auto"/>
          </w:tcPr>
          <w:p w:rsidR="004555A0" w:rsidRDefault="004555A0">
            <w:pPr>
              <w:pStyle w:val="a5"/>
              <w:ind w:right="0"/>
              <w:jc w:val="right"/>
              <w:rPr>
                <w:lang w:val="fr-FR"/>
              </w:rPr>
            </w:pPr>
            <w:r>
              <w:rPr>
                <w:lang w:val="fr-FR"/>
              </w:rPr>
              <w:t>12</w:t>
            </w:r>
          </w:p>
        </w:tc>
        <w:tc>
          <w:tcPr>
            <w:tcW w:w="397" w:type="dxa"/>
            <w:tcBorders>
              <w:bottom w:val="single" w:sz="12" w:space="0" w:color="auto"/>
            </w:tcBorders>
            <w:shd w:val="clear" w:color="auto" w:fill="auto"/>
          </w:tcPr>
          <w:p w:rsidR="004555A0" w:rsidRDefault="004555A0">
            <w:pPr>
              <w:pStyle w:val="a5"/>
              <w:ind w:right="0"/>
              <w:jc w:val="right"/>
              <w:rPr>
                <w:lang w:val="fr-FR"/>
              </w:rPr>
            </w:pPr>
            <w:r>
              <w:rPr>
                <w:lang w:val="fr-FR"/>
              </w:rPr>
              <w:t>0</w:t>
            </w:r>
          </w:p>
        </w:tc>
        <w:tc>
          <w:tcPr>
            <w:tcW w:w="398" w:type="dxa"/>
            <w:tcBorders>
              <w:bottom w:val="single" w:sz="12" w:space="0" w:color="auto"/>
            </w:tcBorders>
            <w:shd w:val="clear" w:color="auto" w:fill="auto"/>
          </w:tcPr>
          <w:p w:rsidR="004555A0" w:rsidRDefault="004555A0">
            <w:pPr>
              <w:pStyle w:val="a5"/>
              <w:ind w:right="0"/>
              <w:jc w:val="right"/>
              <w:rPr>
                <w:lang w:val="fr-FR"/>
              </w:rPr>
            </w:pPr>
            <w:r>
              <w:rPr>
                <w:lang w:val="fr-FR"/>
              </w:rPr>
              <w:t>12</w:t>
            </w:r>
          </w:p>
        </w:tc>
      </w:tr>
    </w:tbl>
    <w:p w:rsidR="004555A0" w:rsidRPr="00FD7A04" w:rsidRDefault="004555A0" w:rsidP="00B10F0D">
      <w:pPr>
        <w:pStyle w:val="SingleTxtGC"/>
        <w:spacing w:before="120" w:after="0"/>
        <w:rPr>
          <w:sz w:val="19"/>
          <w:szCs w:val="19"/>
          <w:lang w:val="fr-FR"/>
        </w:rPr>
      </w:pPr>
      <w:r w:rsidRPr="00FD7A04">
        <w:rPr>
          <w:sz w:val="19"/>
          <w:szCs w:val="19"/>
          <w:lang w:val="fr-FR"/>
        </w:rPr>
        <w:t>内部编制</w:t>
      </w:r>
    </w:p>
    <w:p w:rsidR="004555A0" w:rsidRPr="00FD7A04" w:rsidRDefault="004555A0" w:rsidP="00B10F0D">
      <w:pPr>
        <w:pStyle w:val="SingleTxtGC"/>
        <w:rPr>
          <w:rFonts w:hint="eastAsia"/>
          <w:sz w:val="19"/>
          <w:szCs w:val="19"/>
        </w:rPr>
      </w:pPr>
      <w:r w:rsidRPr="00FD7A04">
        <w:rPr>
          <w:rFonts w:eastAsia="KaiTi_GB2312" w:hint="eastAsia"/>
          <w:sz w:val="19"/>
          <w:szCs w:val="19"/>
        </w:rPr>
        <w:t>资料来源：</w:t>
      </w:r>
      <w:r w:rsidRPr="00FD7A04">
        <w:rPr>
          <w:sz w:val="19"/>
          <w:szCs w:val="19"/>
          <w:lang w:val="fr-FR"/>
        </w:rPr>
        <w:t>马萨纳市</w:t>
      </w:r>
      <w:r w:rsidRPr="00FD7A04">
        <w:rPr>
          <w:rFonts w:hint="eastAsia"/>
          <w:sz w:val="19"/>
          <w:szCs w:val="19"/>
          <w:lang w:val="fr-FR"/>
        </w:rPr>
        <w:t>。</w:t>
      </w:r>
    </w:p>
    <w:p w:rsidR="004555A0" w:rsidRDefault="004555A0">
      <w:pPr>
        <w:pStyle w:val="H23GC"/>
        <w:rPr>
          <w:lang w:val="fr-FR"/>
        </w:rPr>
      </w:pPr>
      <w:bookmarkStart w:id="115" w:name="_Toc279151099"/>
      <w:bookmarkStart w:id="116" w:name="_Toc300830914"/>
      <w:r>
        <w:rPr>
          <w:lang w:val="fr-FR"/>
        </w:rPr>
        <w:tab/>
        <w:t>5.</w:t>
      </w:r>
      <w:r>
        <w:rPr>
          <w:lang w:val="fr-FR"/>
        </w:rPr>
        <w:tab/>
      </w:r>
      <w:bookmarkEnd w:id="115"/>
      <w:bookmarkEnd w:id="116"/>
      <w:r>
        <w:rPr>
          <w:rFonts w:hint="eastAsia"/>
        </w:rPr>
        <w:t>安道尔城</w:t>
      </w:r>
    </w:p>
    <w:p w:rsidR="004555A0" w:rsidRDefault="004555A0">
      <w:pPr>
        <w:pStyle w:val="SingleTxtGC"/>
        <w:rPr>
          <w:rFonts w:hint="eastAsia"/>
          <w:lang w:val="fr-FR"/>
        </w:rPr>
      </w:pPr>
      <w:r>
        <w:rPr>
          <w:lang w:val="fr-FR"/>
        </w:rPr>
        <w:t>143.</w:t>
      </w:r>
      <w:r>
        <w:rPr>
          <w:rFonts w:hint="eastAsia"/>
          <w:lang w:val="fr-FR"/>
        </w:rPr>
        <w:t xml:space="preserve">  </w:t>
      </w:r>
      <w:r>
        <w:rPr>
          <w:rFonts w:hint="eastAsia"/>
          <w:lang w:val="fr-FR"/>
        </w:rPr>
        <w:t>未提供数据。</w:t>
      </w:r>
    </w:p>
    <w:p w:rsidR="004555A0" w:rsidRDefault="004555A0">
      <w:pPr>
        <w:pStyle w:val="H23GC"/>
        <w:rPr>
          <w:lang w:val="fr-FR"/>
        </w:rPr>
      </w:pPr>
      <w:bookmarkStart w:id="117" w:name="_Toc279151100"/>
      <w:bookmarkStart w:id="118" w:name="_Toc300830915"/>
      <w:r>
        <w:rPr>
          <w:lang w:val="fr-FR"/>
        </w:rPr>
        <w:tab/>
        <w:t>6.</w:t>
      </w:r>
      <w:r>
        <w:rPr>
          <w:lang w:val="fr-FR"/>
        </w:rPr>
        <w:tab/>
      </w:r>
      <w:r>
        <w:rPr>
          <w:lang w:val="fr-FR"/>
        </w:rPr>
        <w:t>圣胡利娅</w:t>
      </w:r>
      <w:r>
        <w:rPr>
          <w:lang w:val="fr-FR"/>
        </w:rPr>
        <w:t>—</w:t>
      </w:r>
      <w:r>
        <w:rPr>
          <w:lang w:val="fr-FR"/>
        </w:rPr>
        <w:t>洛里亚市</w:t>
      </w:r>
      <w:bookmarkEnd w:id="117"/>
      <w:bookmarkEnd w:id="118"/>
    </w:p>
    <w:p w:rsidR="004555A0" w:rsidRDefault="004555A0">
      <w:pPr>
        <w:pStyle w:val="SingleTxtGC"/>
        <w:rPr>
          <w:lang w:val="fr-FR"/>
        </w:rPr>
      </w:pPr>
      <w:r>
        <w:rPr>
          <w:lang w:val="fr-FR"/>
        </w:rPr>
        <w:t>144.</w:t>
      </w:r>
      <w:r>
        <w:rPr>
          <w:rFonts w:hint="eastAsia"/>
          <w:lang w:val="fr-FR"/>
        </w:rPr>
        <w:t xml:space="preserve">  </w:t>
      </w:r>
      <w:r>
        <w:rPr>
          <w:rFonts w:hint="eastAsia"/>
          <w:lang w:val="fr-FR"/>
        </w:rPr>
        <w:t>正如大部分市镇一样，地方政府的高级职务由男子担任，虽然</w:t>
      </w:r>
      <w:r>
        <w:rPr>
          <w:rFonts w:hint="eastAsia"/>
          <w:lang w:val="fr-FR"/>
        </w:rPr>
        <w:t>2000</w:t>
      </w:r>
      <w:r>
        <w:rPr>
          <w:rFonts w:hint="eastAsia"/>
          <w:lang w:val="fr-FR"/>
        </w:rPr>
        <w:t>至</w:t>
      </w:r>
      <w:r>
        <w:rPr>
          <w:rFonts w:hint="eastAsia"/>
          <w:lang w:val="fr-FR"/>
        </w:rPr>
        <w:t>2003</w:t>
      </w:r>
      <w:r>
        <w:rPr>
          <w:rFonts w:hint="eastAsia"/>
          <w:lang w:val="fr-FR"/>
        </w:rPr>
        <w:t>年担任</w:t>
      </w:r>
      <w:r>
        <w:rPr>
          <w:rFonts w:eastAsia="KaiTi_GB2312"/>
          <w:iCs/>
          <w:lang w:val="fr-FR"/>
        </w:rPr>
        <w:t>Cònsol menor</w:t>
      </w:r>
      <w:r>
        <w:rPr>
          <w:lang w:val="fr-FR"/>
        </w:rPr>
        <w:t>(</w:t>
      </w:r>
      <w:r>
        <w:rPr>
          <w:lang w:val="fr-FR"/>
        </w:rPr>
        <w:t>副市长</w:t>
      </w:r>
      <w:r>
        <w:rPr>
          <w:lang w:val="fr-FR"/>
        </w:rPr>
        <w:t>)</w:t>
      </w:r>
      <w:r>
        <w:rPr>
          <w:rFonts w:hint="eastAsia"/>
          <w:lang w:val="fr-FR"/>
        </w:rPr>
        <w:t>的是一名女性。至于担任市镇顾问职务的妇女，其人数很少，虽然在最近一个任期，其人数有所增加。</w:t>
      </w:r>
    </w:p>
    <w:p w:rsidR="004555A0" w:rsidRDefault="004555A0">
      <w:pPr>
        <w:pStyle w:val="SingleTxtGC"/>
        <w:rPr>
          <w:rFonts w:eastAsia="SimHei"/>
          <w:lang w:val="fr-FR"/>
        </w:rPr>
      </w:pPr>
      <w:r>
        <w:rPr>
          <w:lang w:val="fr-FR"/>
        </w:rPr>
        <w:br w:type="page"/>
      </w:r>
      <w:r>
        <w:rPr>
          <w:lang w:val="fr-FR"/>
        </w:rPr>
        <w:t>表</w:t>
      </w:r>
      <w:r>
        <w:rPr>
          <w:lang w:val="fr-FR"/>
        </w:rPr>
        <w:t>22</w:t>
      </w:r>
      <w:r>
        <w:rPr>
          <w:rFonts w:hint="eastAsia"/>
          <w:lang w:val="fr-FR"/>
        </w:rPr>
        <w:br/>
      </w:r>
      <w:r>
        <w:rPr>
          <w:rFonts w:eastAsia="SimHei"/>
          <w:lang w:val="fr-FR"/>
        </w:rPr>
        <w:t>圣胡利娅</w:t>
      </w:r>
      <w:r>
        <w:rPr>
          <w:rFonts w:eastAsia="SimHei" w:hint="eastAsia"/>
          <w:lang w:val="fr-FR"/>
        </w:rPr>
        <w:t>－</w:t>
      </w:r>
      <w:r>
        <w:rPr>
          <w:rFonts w:eastAsia="SimHei"/>
          <w:lang w:val="fr-FR"/>
        </w:rPr>
        <w:t>洛里亚市</w:t>
      </w:r>
      <w:r>
        <w:rPr>
          <w:rFonts w:eastAsia="SimHei" w:hint="eastAsia"/>
          <w:lang w:val="fr-FR"/>
        </w:rPr>
        <w:t>按性别列示的最高政治职务和专业雇员分布情况</w:t>
      </w:r>
      <w:r>
        <w:rPr>
          <w:rFonts w:eastAsia="SimHei"/>
          <w:lang w:val="fr-FR"/>
        </w:rPr>
        <w:br/>
        <w:t>(1999-2005</w:t>
      </w:r>
      <w:r>
        <w:rPr>
          <w:rFonts w:eastAsia="SimHei" w:hint="eastAsia"/>
          <w:lang w:val="fr-FR"/>
        </w:rPr>
        <w:t>年</w:t>
      </w:r>
      <w:r>
        <w:rPr>
          <w:rFonts w:eastAsia="SimHei"/>
          <w:lang w:val="fr-FR"/>
        </w:rPr>
        <w:t>)</w:t>
      </w:r>
    </w:p>
    <w:tbl>
      <w:tblPr>
        <w:tblW w:w="7370" w:type="dxa"/>
        <w:tblInd w:w="1134" w:type="dxa"/>
        <w:tblLayout w:type="fixed"/>
        <w:tblCellMar>
          <w:left w:w="0" w:type="dxa"/>
          <w:right w:w="0" w:type="dxa"/>
        </w:tblCellMar>
        <w:tblLook w:val="00A7" w:firstRow="1" w:lastRow="0" w:firstColumn="1" w:lastColumn="0" w:noHBand="0" w:noVBand="0"/>
      </w:tblPr>
      <w:tblGrid>
        <w:gridCol w:w="1806"/>
        <w:gridCol w:w="397"/>
        <w:gridCol w:w="397"/>
        <w:gridCol w:w="398"/>
        <w:gridCol w:w="397"/>
        <w:gridCol w:w="398"/>
        <w:gridCol w:w="397"/>
        <w:gridCol w:w="398"/>
        <w:gridCol w:w="397"/>
        <w:gridCol w:w="397"/>
        <w:gridCol w:w="398"/>
        <w:gridCol w:w="397"/>
        <w:gridCol w:w="398"/>
        <w:gridCol w:w="397"/>
        <w:gridCol w:w="398"/>
      </w:tblGrid>
      <w:tr w:rsidR="004555A0">
        <w:trPr>
          <w:cantSplit/>
          <w:trHeight w:val="240"/>
        </w:trPr>
        <w:tc>
          <w:tcPr>
            <w:tcW w:w="1806" w:type="dxa"/>
            <w:vMerge w:val="restart"/>
            <w:tcBorders>
              <w:top w:val="single" w:sz="4" w:space="0" w:color="auto"/>
              <w:bottom w:val="single" w:sz="12" w:space="0" w:color="auto"/>
            </w:tcBorders>
            <w:shd w:val="clear" w:color="auto" w:fill="auto"/>
            <w:vAlign w:val="bottom"/>
          </w:tcPr>
          <w:p w:rsidR="004555A0" w:rsidRDefault="004555A0">
            <w:pPr>
              <w:pStyle w:val="a0"/>
              <w:ind w:right="0"/>
              <w:rPr>
                <w:lang w:val="fr-FR"/>
              </w:rPr>
            </w:pPr>
          </w:p>
        </w:tc>
        <w:tc>
          <w:tcPr>
            <w:tcW w:w="794" w:type="dxa"/>
            <w:gridSpan w:val="2"/>
            <w:tcBorders>
              <w:top w:val="single" w:sz="4" w:space="0" w:color="auto"/>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1999</w:t>
            </w:r>
            <w:r>
              <w:rPr>
                <w:rFonts w:hint="eastAsia"/>
                <w:lang w:val="fr-FR"/>
              </w:rPr>
              <w:t>年</w:t>
            </w:r>
          </w:p>
        </w:tc>
        <w:tc>
          <w:tcPr>
            <w:tcW w:w="795" w:type="dxa"/>
            <w:gridSpan w:val="2"/>
            <w:tcBorders>
              <w:top w:val="single" w:sz="4" w:space="0" w:color="auto"/>
              <w:left w:val="single" w:sz="24" w:space="0" w:color="FFFFFF"/>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2000</w:t>
            </w:r>
            <w:r>
              <w:rPr>
                <w:rFonts w:hint="eastAsia"/>
                <w:lang w:val="fr-FR"/>
              </w:rPr>
              <w:t>年</w:t>
            </w:r>
          </w:p>
        </w:tc>
        <w:tc>
          <w:tcPr>
            <w:tcW w:w="795" w:type="dxa"/>
            <w:gridSpan w:val="2"/>
            <w:tcBorders>
              <w:top w:val="single" w:sz="4" w:space="0" w:color="auto"/>
              <w:left w:val="single" w:sz="24" w:space="0" w:color="FFFFFF"/>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2001</w:t>
            </w:r>
            <w:r>
              <w:rPr>
                <w:rFonts w:hint="eastAsia"/>
                <w:lang w:val="fr-FR"/>
              </w:rPr>
              <w:t>年</w:t>
            </w:r>
          </w:p>
        </w:tc>
        <w:tc>
          <w:tcPr>
            <w:tcW w:w="795" w:type="dxa"/>
            <w:gridSpan w:val="2"/>
            <w:tcBorders>
              <w:top w:val="single" w:sz="4" w:space="0" w:color="auto"/>
              <w:left w:val="single" w:sz="24" w:space="0" w:color="FFFFFF"/>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2002</w:t>
            </w:r>
            <w:r>
              <w:rPr>
                <w:rFonts w:hint="eastAsia"/>
                <w:lang w:val="fr-FR"/>
              </w:rPr>
              <w:t>年</w:t>
            </w:r>
          </w:p>
        </w:tc>
        <w:tc>
          <w:tcPr>
            <w:tcW w:w="795" w:type="dxa"/>
            <w:gridSpan w:val="2"/>
            <w:tcBorders>
              <w:top w:val="single" w:sz="4" w:space="0" w:color="auto"/>
              <w:left w:val="single" w:sz="24" w:space="0" w:color="FFFFFF"/>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2003</w:t>
            </w:r>
            <w:r>
              <w:rPr>
                <w:rFonts w:hint="eastAsia"/>
                <w:lang w:val="fr-FR"/>
              </w:rPr>
              <w:t>年</w:t>
            </w:r>
          </w:p>
        </w:tc>
        <w:tc>
          <w:tcPr>
            <w:tcW w:w="795" w:type="dxa"/>
            <w:gridSpan w:val="2"/>
            <w:tcBorders>
              <w:top w:val="single" w:sz="4" w:space="0" w:color="auto"/>
              <w:left w:val="single" w:sz="24" w:space="0" w:color="FFFFFF"/>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2004</w:t>
            </w:r>
            <w:r>
              <w:rPr>
                <w:rFonts w:hint="eastAsia"/>
                <w:lang w:val="fr-FR"/>
              </w:rPr>
              <w:t>年</w:t>
            </w:r>
          </w:p>
        </w:tc>
        <w:tc>
          <w:tcPr>
            <w:tcW w:w="795" w:type="dxa"/>
            <w:gridSpan w:val="2"/>
            <w:tcBorders>
              <w:top w:val="single" w:sz="4" w:space="0" w:color="auto"/>
              <w:left w:val="single" w:sz="24" w:space="0" w:color="FFFFFF"/>
              <w:bottom w:val="single" w:sz="6" w:space="0" w:color="auto"/>
            </w:tcBorders>
            <w:shd w:val="clear" w:color="auto" w:fill="auto"/>
            <w:vAlign w:val="bottom"/>
          </w:tcPr>
          <w:p w:rsidR="004555A0" w:rsidRDefault="004555A0">
            <w:pPr>
              <w:pStyle w:val="a0"/>
              <w:ind w:right="0"/>
              <w:jc w:val="center"/>
              <w:rPr>
                <w:lang w:val="fr-FR"/>
              </w:rPr>
            </w:pPr>
            <w:r>
              <w:rPr>
                <w:lang w:val="fr-FR"/>
              </w:rPr>
              <w:t>2005</w:t>
            </w:r>
            <w:r>
              <w:rPr>
                <w:rFonts w:hint="eastAsia"/>
                <w:lang w:val="fr-FR"/>
              </w:rPr>
              <w:t>年</w:t>
            </w:r>
          </w:p>
        </w:tc>
      </w:tr>
      <w:tr w:rsidR="004555A0">
        <w:trPr>
          <w:cantSplit/>
          <w:trHeight w:val="240"/>
        </w:trPr>
        <w:tc>
          <w:tcPr>
            <w:tcW w:w="1806" w:type="dxa"/>
            <w:vMerge/>
            <w:tcBorders>
              <w:top w:val="single" w:sz="12" w:space="0" w:color="auto"/>
              <w:bottom w:val="single" w:sz="12" w:space="0" w:color="auto"/>
            </w:tcBorders>
            <w:shd w:val="clear" w:color="auto" w:fill="auto"/>
          </w:tcPr>
          <w:p w:rsidR="004555A0" w:rsidRDefault="004555A0">
            <w:pPr>
              <w:pStyle w:val="a5"/>
              <w:rPr>
                <w:lang w:val="fr-FR"/>
              </w:rPr>
            </w:pPr>
          </w:p>
        </w:tc>
        <w:tc>
          <w:tcPr>
            <w:tcW w:w="397" w:type="dxa"/>
            <w:tcBorders>
              <w:top w:val="single" w:sz="6" w:space="0" w:color="auto"/>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397"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398"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397"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398"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397"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398"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397"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397"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398"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397"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398"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397"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398" w:type="dxa"/>
            <w:tcBorders>
              <w:top w:val="single" w:sz="6" w:space="0" w:color="auto"/>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男</w:t>
            </w:r>
          </w:p>
        </w:tc>
      </w:tr>
      <w:tr w:rsidR="004555A0">
        <w:trPr>
          <w:trHeight w:val="240"/>
        </w:trPr>
        <w:tc>
          <w:tcPr>
            <w:tcW w:w="1806" w:type="dxa"/>
            <w:tcBorders>
              <w:top w:val="single" w:sz="12" w:space="0" w:color="auto"/>
            </w:tcBorders>
            <w:shd w:val="clear" w:color="auto" w:fill="auto"/>
          </w:tcPr>
          <w:p w:rsidR="004555A0" w:rsidRDefault="004555A0">
            <w:pPr>
              <w:pStyle w:val="a5"/>
              <w:rPr>
                <w:lang w:val="fr-FR"/>
              </w:rPr>
            </w:pPr>
            <w:r>
              <w:rPr>
                <w:szCs w:val="18"/>
                <w:lang w:val="fr-FR"/>
              </w:rPr>
              <w:t>Cònsol major(</w:t>
            </w:r>
            <w:r>
              <w:rPr>
                <w:szCs w:val="18"/>
                <w:lang w:val="fr-FR"/>
              </w:rPr>
              <w:t>市长</w:t>
            </w:r>
            <w:r>
              <w:rPr>
                <w:szCs w:val="18"/>
                <w:lang w:val="fr-FR"/>
              </w:rPr>
              <w:t>)</w:t>
            </w:r>
          </w:p>
        </w:tc>
        <w:tc>
          <w:tcPr>
            <w:tcW w:w="397"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397" w:type="dxa"/>
            <w:tcBorders>
              <w:top w:val="single" w:sz="12" w:space="0" w:color="auto"/>
            </w:tcBorders>
            <w:shd w:val="clear" w:color="auto" w:fill="auto"/>
          </w:tcPr>
          <w:p w:rsidR="004555A0" w:rsidRDefault="004555A0">
            <w:pPr>
              <w:pStyle w:val="a5"/>
              <w:ind w:right="0"/>
              <w:jc w:val="right"/>
              <w:rPr>
                <w:lang w:val="fr-FR"/>
              </w:rPr>
            </w:pPr>
            <w:r>
              <w:rPr>
                <w:lang w:val="fr-FR"/>
              </w:rPr>
              <w:t>1</w:t>
            </w:r>
          </w:p>
        </w:tc>
        <w:tc>
          <w:tcPr>
            <w:tcW w:w="398"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397" w:type="dxa"/>
            <w:tcBorders>
              <w:top w:val="single" w:sz="12" w:space="0" w:color="auto"/>
            </w:tcBorders>
            <w:shd w:val="clear" w:color="auto" w:fill="auto"/>
          </w:tcPr>
          <w:p w:rsidR="004555A0" w:rsidRDefault="004555A0">
            <w:pPr>
              <w:pStyle w:val="a5"/>
              <w:ind w:right="0"/>
              <w:jc w:val="right"/>
              <w:rPr>
                <w:lang w:val="fr-FR"/>
              </w:rPr>
            </w:pPr>
            <w:r>
              <w:rPr>
                <w:lang w:val="fr-FR"/>
              </w:rPr>
              <w:t>1</w:t>
            </w:r>
          </w:p>
        </w:tc>
        <w:tc>
          <w:tcPr>
            <w:tcW w:w="398"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397" w:type="dxa"/>
            <w:tcBorders>
              <w:top w:val="single" w:sz="12" w:space="0" w:color="auto"/>
            </w:tcBorders>
            <w:shd w:val="clear" w:color="auto" w:fill="auto"/>
          </w:tcPr>
          <w:p w:rsidR="004555A0" w:rsidRDefault="004555A0">
            <w:pPr>
              <w:pStyle w:val="a5"/>
              <w:ind w:right="0"/>
              <w:jc w:val="right"/>
              <w:rPr>
                <w:lang w:val="fr-FR"/>
              </w:rPr>
            </w:pPr>
            <w:r>
              <w:rPr>
                <w:lang w:val="fr-FR"/>
              </w:rPr>
              <w:t>1</w:t>
            </w:r>
          </w:p>
        </w:tc>
        <w:tc>
          <w:tcPr>
            <w:tcW w:w="398"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397" w:type="dxa"/>
            <w:tcBorders>
              <w:top w:val="single" w:sz="12" w:space="0" w:color="auto"/>
            </w:tcBorders>
            <w:shd w:val="clear" w:color="auto" w:fill="auto"/>
          </w:tcPr>
          <w:p w:rsidR="004555A0" w:rsidRDefault="004555A0">
            <w:pPr>
              <w:pStyle w:val="a5"/>
              <w:ind w:right="0"/>
              <w:jc w:val="right"/>
              <w:rPr>
                <w:lang w:val="fr-FR"/>
              </w:rPr>
            </w:pPr>
            <w:r>
              <w:rPr>
                <w:lang w:val="fr-FR"/>
              </w:rPr>
              <w:t>1</w:t>
            </w:r>
          </w:p>
        </w:tc>
        <w:tc>
          <w:tcPr>
            <w:tcW w:w="397"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398" w:type="dxa"/>
            <w:tcBorders>
              <w:top w:val="single" w:sz="12" w:space="0" w:color="auto"/>
            </w:tcBorders>
            <w:shd w:val="clear" w:color="auto" w:fill="auto"/>
          </w:tcPr>
          <w:p w:rsidR="004555A0" w:rsidRDefault="004555A0">
            <w:pPr>
              <w:pStyle w:val="a5"/>
              <w:ind w:right="0"/>
              <w:jc w:val="right"/>
              <w:rPr>
                <w:lang w:val="fr-FR"/>
              </w:rPr>
            </w:pPr>
            <w:r>
              <w:rPr>
                <w:lang w:val="fr-FR"/>
              </w:rPr>
              <w:t>1</w:t>
            </w:r>
          </w:p>
        </w:tc>
        <w:tc>
          <w:tcPr>
            <w:tcW w:w="397"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398" w:type="dxa"/>
            <w:tcBorders>
              <w:top w:val="single" w:sz="12" w:space="0" w:color="auto"/>
            </w:tcBorders>
            <w:shd w:val="clear" w:color="auto" w:fill="auto"/>
          </w:tcPr>
          <w:p w:rsidR="004555A0" w:rsidRDefault="004555A0">
            <w:pPr>
              <w:pStyle w:val="a5"/>
              <w:ind w:right="0"/>
              <w:jc w:val="right"/>
              <w:rPr>
                <w:lang w:val="fr-FR"/>
              </w:rPr>
            </w:pPr>
            <w:r>
              <w:rPr>
                <w:lang w:val="fr-FR"/>
              </w:rPr>
              <w:t>1</w:t>
            </w:r>
          </w:p>
        </w:tc>
        <w:tc>
          <w:tcPr>
            <w:tcW w:w="397"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398" w:type="dxa"/>
            <w:tcBorders>
              <w:top w:val="single" w:sz="12" w:space="0" w:color="auto"/>
            </w:tcBorders>
            <w:shd w:val="clear" w:color="auto" w:fill="auto"/>
          </w:tcPr>
          <w:p w:rsidR="004555A0" w:rsidRDefault="004555A0">
            <w:pPr>
              <w:pStyle w:val="a5"/>
              <w:ind w:right="0"/>
              <w:jc w:val="right"/>
              <w:rPr>
                <w:lang w:val="fr-FR"/>
              </w:rPr>
            </w:pPr>
            <w:r>
              <w:rPr>
                <w:lang w:val="fr-FR"/>
              </w:rPr>
              <w:t>1</w:t>
            </w:r>
          </w:p>
        </w:tc>
      </w:tr>
      <w:tr w:rsidR="004555A0">
        <w:trPr>
          <w:trHeight w:val="240"/>
        </w:trPr>
        <w:tc>
          <w:tcPr>
            <w:tcW w:w="1806" w:type="dxa"/>
            <w:shd w:val="clear" w:color="auto" w:fill="auto"/>
          </w:tcPr>
          <w:p w:rsidR="004555A0" w:rsidRDefault="004555A0">
            <w:pPr>
              <w:pStyle w:val="a5"/>
              <w:rPr>
                <w:lang w:val="fr-FR"/>
              </w:rPr>
            </w:pPr>
            <w:r>
              <w:rPr>
                <w:szCs w:val="18"/>
                <w:lang w:val="fr-FR"/>
              </w:rPr>
              <w:t>Cònsol menor(</w:t>
            </w:r>
            <w:r>
              <w:rPr>
                <w:szCs w:val="18"/>
                <w:lang w:val="fr-FR"/>
              </w:rPr>
              <w:t>副市长</w:t>
            </w:r>
            <w:r>
              <w:rPr>
                <w:szCs w:val="18"/>
                <w:lang w:val="fr-FR"/>
              </w:rPr>
              <w:t>)</w:t>
            </w:r>
          </w:p>
        </w:tc>
        <w:tc>
          <w:tcPr>
            <w:tcW w:w="397" w:type="dxa"/>
            <w:shd w:val="clear" w:color="auto" w:fill="auto"/>
          </w:tcPr>
          <w:p w:rsidR="004555A0" w:rsidRDefault="004555A0">
            <w:pPr>
              <w:pStyle w:val="a5"/>
              <w:ind w:right="0"/>
              <w:jc w:val="right"/>
              <w:rPr>
                <w:lang w:val="fr-FR"/>
              </w:rPr>
            </w:pPr>
            <w:r>
              <w:rPr>
                <w:lang w:val="fr-FR"/>
              </w:rPr>
              <w:t>0</w:t>
            </w:r>
          </w:p>
        </w:tc>
        <w:tc>
          <w:tcPr>
            <w:tcW w:w="397" w:type="dxa"/>
            <w:shd w:val="clear" w:color="auto" w:fill="auto"/>
          </w:tcPr>
          <w:p w:rsidR="004555A0" w:rsidRDefault="004555A0">
            <w:pPr>
              <w:pStyle w:val="a5"/>
              <w:ind w:right="0"/>
              <w:jc w:val="right"/>
              <w:rPr>
                <w:lang w:val="fr-FR"/>
              </w:rPr>
            </w:pPr>
            <w:r>
              <w:rPr>
                <w:lang w:val="fr-FR"/>
              </w:rPr>
              <w:t>1</w:t>
            </w:r>
          </w:p>
        </w:tc>
        <w:tc>
          <w:tcPr>
            <w:tcW w:w="398" w:type="dxa"/>
            <w:shd w:val="clear" w:color="auto" w:fill="auto"/>
          </w:tcPr>
          <w:p w:rsidR="004555A0" w:rsidRDefault="004555A0">
            <w:pPr>
              <w:pStyle w:val="a5"/>
              <w:ind w:right="0"/>
              <w:jc w:val="right"/>
              <w:rPr>
                <w:lang w:val="fr-FR"/>
              </w:rPr>
            </w:pPr>
            <w:r>
              <w:rPr>
                <w:lang w:val="fr-FR"/>
              </w:rPr>
              <w:t>1</w:t>
            </w:r>
          </w:p>
        </w:tc>
        <w:tc>
          <w:tcPr>
            <w:tcW w:w="397" w:type="dxa"/>
            <w:shd w:val="clear" w:color="auto" w:fill="auto"/>
          </w:tcPr>
          <w:p w:rsidR="004555A0" w:rsidRDefault="004555A0">
            <w:pPr>
              <w:pStyle w:val="a5"/>
              <w:ind w:right="0"/>
              <w:jc w:val="right"/>
              <w:rPr>
                <w:lang w:val="fr-FR"/>
              </w:rPr>
            </w:pPr>
            <w:r>
              <w:rPr>
                <w:lang w:val="fr-FR"/>
              </w:rPr>
              <w:t>0</w:t>
            </w:r>
          </w:p>
        </w:tc>
        <w:tc>
          <w:tcPr>
            <w:tcW w:w="398" w:type="dxa"/>
            <w:shd w:val="clear" w:color="auto" w:fill="auto"/>
          </w:tcPr>
          <w:p w:rsidR="004555A0" w:rsidRDefault="004555A0">
            <w:pPr>
              <w:pStyle w:val="a5"/>
              <w:ind w:right="0"/>
              <w:jc w:val="right"/>
              <w:rPr>
                <w:lang w:val="fr-FR"/>
              </w:rPr>
            </w:pPr>
            <w:r>
              <w:rPr>
                <w:lang w:val="fr-FR"/>
              </w:rPr>
              <w:t>1</w:t>
            </w:r>
          </w:p>
        </w:tc>
        <w:tc>
          <w:tcPr>
            <w:tcW w:w="397" w:type="dxa"/>
            <w:shd w:val="clear" w:color="auto" w:fill="auto"/>
          </w:tcPr>
          <w:p w:rsidR="004555A0" w:rsidRDefault="004555A0">
            <w:pPr>
              <w:pStyle w:val="a5"/>
              <w:ind w:right="0"/>
              <w:jc w:val="right"/>
              <w:rPr>
                <w:lang w:val="fr-FR"/>
              </w:rPr>
            </w:pPr>
            <w:r>
              <w:rPr>
                <w:lang w:val="fr-FR"/>
              </w:rPr>
              <w:t>0</w:t>
            </w:r>
          </w:p>
        </w:tc>
        <w:tc>
          <w:tcPr>
            <w:tcW w:w="398" w:type="dxa"/>
            <w:shd w:val="clear" w:color="auto" w:fill="auto"/>
          </w:tcPr>
          <w:p w:rsidR="004555A0" w:rsidRDefault="004555A0">
            <w:pPr>
              <w:pStyle w:val="a5"/>
              <w:ind w:right="0"/>
              <w:jc w:val="right"/>
              <w:rPr>
                <w:lang w:val="fr-FR"/>
              </w:rPr>
            </w:pPr>
            <w:r>
              <w:rPr>
                <w:lang w:val="fr-FR"/>
              </w:rPr>
              <w:t>1</w:t>
            </w:r>
          </w:p>
        </w:tc>
        <w:tc>
          <w:tcPr>
            <w:tcW w:w="397" w:type="dxa"/>
            <w:shd w:val="clear" w:color="auto" w:fill="auto"/>
          </w:tcPr>
          <w:p w:rsidR="004555A0" w:rsidRDefault="004555A0">
            <w:pPr>
              <w:pStyle w:val="a5"/>
              <w:ind w:right="0"/>
              <w:jc w:val="right"/>
              <w:rPr>
                <w:lang w:val="fr-FR"/>
              </w:rPr>
            </w:pPr>
            <w:r>
              <w:rPr>
                <w:lang w:val="fr-FR"/>
              </w:rPr>
              <w:t>0</w:t>
            </w:r>
          </w:p>
        </w:tc>
        <w:tc>
          <w:tcPr>
            <w:tcW w:w="397" w:type="dxa"/>
            <w:shd w:val="clear" w:color="auto" w:fill="auto"/>
          </w:tcPr>
          <w:p w:rsidR="004555A0" w:rsidRDefault="004555A0">
            <w:pPr>
              <w:pStyle w:val="a5"/>
              <w:ind w:right="0"/>
              <w:jc w:val="right"/>
              <w:rPr>
                <w:lang w:val="fr-FR"/>
              </w:rPr>
            </w:pPr>
            <w:r>
              <w:rPr>
                <w:lang w:val="fr-FR"/>
              </w:rPr>
              <w:t>1</w:t>
            </w:r>
          </w:p>
        </w:tc>
        <w:tc>
          <w:tcPr>
            <w:tcW w:w="398" w:type="dxa"/>
            <w:shd w:val="clear" w:color="auto" w:fill="auto"/>
          </w:tcPr>
          <w:p w:rsidR="004555A0" w:rsidRDefault="004555A0">
            <w:pPr>
              <w:pStyle w:val="a5"/>
              <w:ind w:right="0"/>
              <w:jc w:val="right"/>
              <w:rPr>
                <w:lang w:val="fr-FR"/>
              </w:rPr>
            </w:pPr>
            <w:r>
              <w:rPr>
                <w:lang w:val="fr-FR"/>
              </w:rPr>
              <w:t>0</w:t>
            </w:r>
          </w:p>
        </w:tc>
        <w:tc>
          <w:tcPr>
            <w:tcW w:w="397" w:type="dxa"/>
            <w:shd w:val="clear" w:color="auto" w:fill="auto"/>
          </w:tcPr>
          <w:p w:rsidR="004555A0" w:rsidRDefault="004555A0">
            <w:pPr>
              <w:pStyle w:val="a5"/>
              <w:ind w:right="0"/>
              <w:jc w:val="right"/>
              <w:rPr>
                <w:lang w:val="fr-FR"/>
              </w:rPr>
            </w:pPr>
            <w:r>
              <w:rPr>
                <w:lang w:val="fr-FR"/>
              </w:rPr>
              <w:t>0</w:t>
            </w:r>
          </w:p>
        </w:tc>
        <w:tc>
          <w:tcPr>
            <w:tcW w:w="398" w:type="dxa"/>
            <w:shd w:val="clear" w:color="auto" w:fill="auto"/>
          </w:tcPr>
          <w:p w:rsidR="004555A0" w:rsidRDefault="004555A0">
            <w:pPr>
              <w:pStyle w:val="a5"/>
              <w:ind w:right="0"/>
              <w:jc w:val="right"/>
              <w:rPr>
                <w:lang w:val="fr-FR"/>
              </w:rPr>
            </w:pPr>
            <w:r>
              <w:rPr>
                <w:lang w:val="fr-FR"/>
              </w:rPr>
              <w:t>1</w:t>
            </w:r>
          </w:p>
        </w:tc>
        <w:tc>
          <w:tcPr>
            <w:tcW w:w="397" w:type="dxa"/>
            <w:shd w:val="clear" w:color="auto" w:fill="auto"/>
          </w:tcPr>
          <w:p w:rsidR="004555A0" w:rsidRDefault="004555A0">
            <w:pPr>
              <w:pStyle w:val="a5"/>
              <w:ind w:right="0"/>
              <w:jc w:val="right"/>
              <w:rPr>
                <w:lang w:val="fr-FR"/>
              </w:rPr>
            </w:pPr>
            <w:r>
              <w:rPr>
                <w:lang w:val="fr-FR"/>
              </w:rPr>
              <w:t>0</w:t>
            </w:r>
          </w:p>
        </w:tc>
        <w:tc>
          <w:tcPr>
            <w:tcW w:w="398" w:type="dxa"/>
            <w:shd w:val="clear" w:color="auto" w:fill="auto"/>
          </w:tcPr>
          <w:p w:rsidR="004555A0" w:rsidRDefault="004555A0">
            <w:pPr>
              <w:pStyle w:val="a5"/>
              <w:ind w:right="0"/>
              <w:jc w:val="right"/>
              <w:rPr>
                <w:lang w:val="fr-FR"/>
              </w:rPr>
            </w:pPr>
            <w:r>
              <w:rPr>
                <w:lang w:val="fr-FR"/>
              </w:rPr>
              <w:t>1</w:t>
            </w:r>
          </w:p>
        </w:tc>
      </w:tr>
      <w:tr w:rsidR="004555A0">
        <w:trPr>
          <w:trHeight w:val="240"/>
        </w:trPr>
        <w:tc>
          <w:tcPr>
            <w:tcW w:w="1806" w:type="dxa"/>
            <w:shd w:val="clear" w:color="auto" w:fill="auto"/>
          </w:tcPr>
          <w:p w:rsidR="004555A0" w:rsidRDefault="004555A0">
            <w:pPr>
              <w:pStyle w:val="a5"/>
              <w:rPr>
                <w:rFonts w:hint="eastAsia"/>
                <w:lang w:val="fr-FR"/>
              </w:rPr>
            </w:pPr>
            <w:r>
              <w:rPr>
                <w:rFonts w:hint="eastAsia"/>
                <w:szCs w:val="18"/>
                <w:lang w:val="fr-FR"/>
              </w:rPr>
              <w:t>市镇顾问</w:t>
            </w:r>
          </w:p>
        </w:tc>
        <w:tc>
          <w:tcPr>
            <w:tcW w:w="397" w:type="dxa"/>
            <w:shd w:val="clear" w:color="auto" w:fill="auto"/>
          </w:tcPr>
          <w:p w:rsidR="004555A0" w:rsidRDefault="004555A0">
            <w:pPr>
              <w:pStyle w:val="a5"/>
              <w:ind w:right="0"/>
              <w:jc w:val="right"/>
              <w:rPr>
                <w:lang w:val="fr-FR"/>
              </w:rPr>
            </w:pPr>
            <w:r>
              <w:rPr>
                <w:lang w:val="fr-FR"/>
              </w:rPr>
              <w:t>3</w:t>
            </w:r>
          </w:p>
        </w:tc>
        <w:tc>
          <w:tcPr>
            <w:tcW w:w="397" w:type="dxa"/>
            <w:shd w:val="clear" w:color="auto" w:fill="auto"/>
          </w:tcPr>
          <w:p w:rsidR="004555A0" w:rsidRDefault="004555A0">
            <w:pPr>
              <w:pStyle w:val="a5"/>
              <w:ind w:right="0"/>
              <w:jc w:val="right"/>
              <w:rPr>
                <w:lang w:val="fr-FR"/>
              </w:rPr>
            </w:pPr>
            <w:r>
              <w:rPr>
                <w:lang w:val="fr-FR"/>
              </w:rPr>
              <w:t>5</w:t>
            </w:r>
          </w:p>
        </w:tc>
        <w:tc>
          <w:tcPr>
            <w:tcW w:w="398" w:type="dxa"/>
            <w:shd w:val="clear" w:color="auto" w:fill="auto"/>
          </w:tcPr>
          <w:p w:rsidR="004555A0" w:rsidRDefault="004555A0">
            <w:pPr>
              <w:pStyle w:val="a5"/>
              <w:ind w:right="0"/>
              <w:jc w:val="right"/>
              <w:rPr>
                <w:lang w:val="fr-FR"/>
              </w:rPr>
            </w:pPr>
            <w:r>
              <w:rPr>
                <w:lang w:val="fr-FR"/>
              </w:rPr>
              <w:t>1</w:t>
            </w:r>
          </w:p>
        </w:tc>
        <w:tc>
          <w:tcPr>
            <w:tcW w:w="397" w:type="dxa"/>
            <w:shd w:val="clear" w:color="auto" w:fill="auto"/>
          </w:tcPr>
          <w:p w:rsidR="004555A0" w:rsidRDefault="004555A0">
            <w:pPr>
              <w:pStyle w:val="a5"/>
              <w:ind w:right="0"/>
              <w:jc w:val="right"/>
              <w:rPr>
                <w:lang w:val="fr-FR"/>
              </w:rPr>
            </w:pPr>
            <w:r>
              <w:rPr>
                <w:lang w:val="fr-FR"/>
              </w:rPr>
              <w:t>7</w:t>
            </w:r>
          </w:p>
        </w:tc>
        <w:tc>
          <w:tcPr>
            <w:tcW w:w="398" w:type="dxa"/>
            <w:shd w:val="clear" w:color="auto" w:fill="auto"/>
          </w:tcPr>
          <w:p w:rsidR="004555A0" w:rsidRDefault="004555A0">
            <w:pPr>
              <w:pStyle w:val="a5"/>
              <w:ind w:right="0"/>
              <w:jc w:val="right"/>
              <w:rPr>
                <w:lang w:val="fr-FR"/>
              </w:rPr>
            </w:pPr>
            <w:r>
              <w:rPr>
                <w:lang w:val="fr-FR"/>
              </w:rPr>
              <w:t>1</w:t>
            </w:r>
          </w:p>
        </w:tc>
        <w:tc>
          <w:tcPr>
            <w:tcW w:w="397" w:type="dxa"/>
            <w:shd w:val="clear" w:color="auto" w:fill="auto"/>
          </w:tcPr>
          <w:p w:rsidR="004555A0" w:rsidRDefault="004555A0">
            <w:pPr>
              <w:pStyle w:val="a5"/>
              <w:ind w:right="0"/>
              <w:jc w:val="right"/>
              <w:rPr>
                <w:lang w:val="fr-FR"/>
              </w:rPr>
            </w:pPr>
            <w:r>
              <w:rPr>
                <w:lang w:val="fr-FR"/>
              </w:rPr>
              <w:t>7</w:t>
            </w:r>
          </w:p>
        </w:tc>
        <w:tc>
          <w:tcPr>
            <w:tcW w:w="398" w:type="dxa"/>
            <w:shd w:val="clear" w:color="auto" w:fill="auto"/>
          </w:tcPr>
          <w:p w:rsidR="004555A0" w:rsidRDefault="004555A0">
            <w:pPr>
              <w:pStyle w:val="a5"/>
              <w:ind w:right="0"/>
              <w:jc w:val="right"/>
              <w:rPr>
                <w:lang w:val="fr-FR"/>
              </w:rPr>
            </w:pPr>
            <w:r>
              <w:rPr>
                <w:lang w:val="fr-FR"/>
              </w:rPr>
              <w:t>1</w:t>
            </w:r>
          </w:p>
        </w:tc>
        <w:tc>
          <w:tcPr>
            <w:tcW w:w="397" w:type="dxa"/>
            <w:shd w:val="clear" w:color="auto" w:fill="auto"/>
          </w:tcPr>
          <w:p w:rsidR="004555A0" w:rsidRDefault="004555A0">
            <w:pPr>
              <w:pStyle w:val="a5"/>
              <w:ind w:right="0"/>
              <w:jc w:val="right"/>
              <w:rPr>
                <w:lang w:val="fr-FR"/>
              </w:rPr>
            </w:pPr>
            <w:r>
              <w:rPr>
                <w:lang w:val="fr-FR"/>
              </w:rPr>
              <w:t>7</w:t>
            </w:r>
          </w:p>
        </w:tc>
        <w:tc>
          <w:tcPr>
            <w:tcW w:w="397" w:type="dxa"/>
            <w:shd w:val="clear" w:color="auto" w:fill="auto"/>
          </w:tcPr>
          <w:p w:rsidR="004555A0" w:rsidRDefault="004555A0">
            <w:pPr>
              <w:pStyle w:val="a5"/>
              <w:ind w:right="0"/>
              <w:jc w:val="right"/>
              <w:rPr>
                <w:lang w:val="fr-FR"/>
              </w:rPr>
            </w:pPr>
            <w:r>
              <w:rPr>
                <w:lang w:val="fr-FR"/>
              </w:rPr>
              <w:t>1</w:t>
            </w:r>
          </w:p>
        </w:tc>
        <w:tc>
          <w:tcPr>
            <w:tcW w:w="398" w:type="dxa"/>
            <w:shd w:val="clear" w:color="auto" w:fill="auto"/>
          </w:tcPr>
          <w:p w:rsidR="004555A0" w:rsidRDefault="004555A0">
            <w:pPr>
              <w:pStyle w:val="a5"/>
              <w:ind w:right="0"/>
              <w:jc w:val="right"/>
              <w:rPr>
                <w:lang w:val="fr-FR"/>
              </w:rPr>
            </w:pPr>
            <w:r>
              <w:rPr>
                <w:lang w:val="fr-FR"/>
              </w:rPr>
              <w:t>7</w:t>
            </w:r>
          </w:p>
        </w:tc>
        <w:tc>
          <w:tcPr>
            <w:tcW w:w="397" w:type="dxa"/>
            <w:shd w:val="clear" w:color="auto" w:fill="auto"/>
          </w:tcPr>
          <w:p w:rsidR="004555A0" w:rsidRDefault="004555A0">
            <w:pPr>
              <w:pStyle w:val="a5"/>
              <w:ind w:right="0"/>
              <w:jc w:val="right"/>
              <w:rPr>
                <w:lang w:val="fr-FR"/>
              </w:rPr>
            </w:pPr>
            <w:r>
              <w:rPr>
                <w:lang w:val="fr-FR"/>
              </w:rPr>
              <w:t>3</w:t>
            </w:r>
          </w:p>
        </w:tc>
        <w:tc>
          <w:tcPr>
            <w:tcW w:w="398" w:type="dxa"/>
            <w:shd w:val="clear" w:color="auto" w:fill="auto"/>
          </w:tcPr>
          <w:p w:rsidR="004555A0" w:rsidRDefault="004555A0">
            <w:pPr>
              <w:pStyle w:val="a5"/>
              <w:ind w:right="0"/>
              <w:jc w:val="right"/>
              <w:rPr>
                <w:lang w:val="fr-FR"/>
              </w:rPr>
            </w:pPr>
            <w:r>
              <w:rPr>
                <w:lang w:val="fr-FR"/>
              </w:rPr>
              <w:t>5</w:t>
            </w:r>
          </w:p>
        </w:tc>
        <w:tc>
          <w:tcPr>
            <w:tcW w:w="397" w:type="dxa"/>
            <w:shd w:val="clear" w:color="auto" w:fill="auto"/>
          </w:tcPr>
          <w:p w:rsidR="004555A0" w:rsidRDefault="004555A0">
            <w:pPr>
              <w:pStyle w:val="a5"/>
              <w:ind w:right="0"/>
              <w:jc w:val="right"/>
              <w:rPr>
                <w:lang w:val="fr-FR"/>
              </w:rPr>
            </w:pPr>
            <w:r>
              <w:rPr>
                <w:lang w:val="fr-FR"/>
              </w:rPr>
              <w:t>3</w:t>
            </w:r>
          </w:p>
        </w:tc>
        <w:tc>
          <w:tcPr>
            <w:tcW w:w="398" w:type="dxa"/>
            <w:shd w:val="clear" w:color="auto" w:fill="auto"/>
          </w:tcPr>
          <w:p w:rsidR="004555A0" w:rsidRDefault="004555A0">
            <w:pPr>
              <w:pStyle w:val="a5"/>
              <w:ind w:right="0"/>
              <w:jc w:val="right"/>
              <w:rPr>
                <w:lang w:val="fr-FR"/>
              </w:rPr>
            </w:pPr>
            <w:r>
              <w:rPr>
                <w:lang w:val="fr-FR"/>
              </w:rPr>
              <w:t>5</w:t>
            </w:r>
          </w:p>
        </w:tc>
      </w:tr>
      <w:tr w:rsidR="004555A0">
        <w:trPr>
          <w:trHeight w:val="240"/>
        </w:trPr>
        <w:tc>
          <w:tcPr>
            <w:tcW w:w="1806" w:type="dxa"/>
            <w:shd w:val="clear" w:color="auto" w:fill="auto"/>
          </w:tcPr>
          <w:p w:rsidR="004555A0" w:rsidRDefault="004555A0">
            <w:pPr>
              <w:pStyle w:val="a5"/>
              <w:rPr>
                <w:rFonts w:hint="eastAsia"/>
                <w:lang w:val="fr-FR"/>
              </w:rPr>
            </w:pPr>
            <w:r>
              <w:rPr>
                <w:rFonts w:hint="eastAsia"/>
                <w:szCs w:val="18"/>
                <w:lang w:val="fr-FR"/>
              </w:rPr>
              <w:t>秘书</w:t>
            </w:r>
          </w:p>
        </w:tc>
        <w:tc>
          <w:tcPr>
            <w:tcW w:w="397" w:type="dxa"/>
            <w:shd w:val="clear" w:color="auto" w:fill="auto"/>
          </w:tcPr>
          <w:p w:rsidR="004555A0" w:rsidRDefault="004555A0">
            <w:pPr>
              <w:pStyle w:val="a5"/>
              <w:ind w:right="0"/>
              <w:jc w:val="right"/>
              <w:rPr>
                <w:lang w:val="fr-FR"/>
              </w:rPr>
            </w:pPr>
            <w:r>
              <w:rPr>
                <w:lang w:val="fr-FR"/>
              </w:rPr>
              <w:t>0</w:t>
            </w:r>
          </w:p>
        </w:tc>
        <w:tc>
          <w:tcPr>
            <w:tcW w:w="397" w:type="dxa"/>
            <w:shd w:val="clear" w:color="auto" w:fill="auto"/>
          </w:tcPr>
          <w:p w:rsidR="004555A0" w:rsidRDefault="004555A0">
            <w:pPr>
              <w:pStyle w:val="a5"/>
              <w:ind w:right="0"/>
              <w:jc w:val="right"/>
              <w:rPr>
                <w:lang w:val="fr-FR"/>
              </w:rPr>
            </w:pPr>
            <w:r>
              <w:rPr>
                <w:lang w:val="fr-FR"/>
              </w:rPr>
              <w:t>1</w:t>
            </w:r>
          </w:p>
        </w:tc>
        <w:tc>
          <w:tcPr>
            <w:tcW w:w="398" w:type="dxa"/>
            <w:shd w:val="clear" w:color="auto" w:fill="auto"/>
          </w:tcPr>
          <w:p w:rsidR="004555A0" w:rsidRDefault="004555A0">
            <w:pPr>
              <w:pStyle w:val="a5"/>
              <w:ind w:right="0"/>
              <w:jc w:val="right"/>
              <w:rPr>
                <w:lang w:val="fr-FR"/>
              </w:rPr>
            </w:pPr>
            <w:r>
              <w:rPr>
                <w:lang w:val="fr-FR"/>
              </w:rPr>
              <w:t>1</w:t>
            </w:r>
          </w:p>
        </w:tc>
        <w:tc>
          <w:tcPr>
            <w:tcW w:w="397" w:type="dxa"/>
            <w:shd w:val="clear" w:color="auto" w:fill="auto"/>
          </w:tcPr>
          <w:p w:rsidR="004555A0" w:rsidRDefault="004555A0">
            <w:pPr>
              <w:pStyle w:val="a5"/>
              <w:ind w:right="0"/>
              <w:jc w:val="right"/>
              <w:rPr>
                <w:lang w:val="fr-FR"/>
              </w:rPr>
            </w:pPr>
            <w:r>
              <w:rPr>
                <w:lang w:val="fr-FR"/>
              </w:rPr>
              <w:t>0</w:t>
            </w:r>
          </w:p>
        </w:tc>
        <w:tc>
          <w:tcPr>
            <w:tcW w:w="398" w:type="dxa"/>
            <w:shd w:val="clear" w:color="auto" w:fill="auto"/>
          </w:tcPr>
          <w:p w:rsidR="004555A0" w:rsidRDefault="004555A0">
            <w:pPr>
              <w:pStyle w:val="a5"/>
              <w:ind w:right="0"/>
              <w:jc w:val="right"/>
              <w:rPr>
                <w:lang w:val="fr-FR"/>
              </w:rPr>
            </w:pPr>
            <w:r>
              <w:rPr>
                <w:lang w:val="fr-FR"/>
              </w:rPr>
              <w:t>1</w:t>
            </w:r>
          </w:p>
        </w:tc>
        <w:tc>
          <w:tcPr>
            <w:tcW w:w="397" w:type="dxa"/>
            <w:shd w:val="clear" w:color="auto" w:fill="auto"/>
          </w:tcPr>
          <w:p w:rsidR="004555A0" w:rsidRDefault="004555A0">
            <w:pPr>
              <w:pStyle w:val="a5"/>
              <w:ind w:right="0"/>
              <w:jc w:val="right"/>
              <w:rPr>
                <w:lang w:val="fr-FR"/>
              </w:rPr>
            </w:pPr>
            <w:r>
              <w:rPr>
                <w:lang w:val="fr-FR"/>
              </w:rPr>
              <w:t>0</w:t>
            </w:r>
          </w:p>
        </w:tc>
        <w:tc>
          <w:tcPr>
            <w:tcW w:w="398" w:type="dxa"/>
            <w:shd w:val="clear" w:color="auto" w:fill="auto"/>
          </w:tcPr>
          <w:p w:rsidR="004555A0" w:rsidRDefault="004555A0">
            <w:pPr>
              <w:pStyle w:val="a5"/>
              <w:ind w:right="0"/>
              <w:jc w:val="right"/>
              <w:rPr>
                <w:lang w:val="fr-FR"/>
              </w:rPr>
            </w:pPr>
            <w:r>
              <w:rPr>
                <w:lang w:val="fr-FR"/>
              </w:rPr>
              <w:t>1</w:t>
            </w:r>
          </w:p>
        </w:tc>
        <w:tc>
          <w:tcPr>
            <w:tcW w:w="397" w:type="dxa"/>
            <w:shd w:val="clear" w:color="auto" w:fill="auto"/>
          </w:tcPr>
          <w:p w:rsidR="004555A0" w:rsidRDefault="004555A0">
            <w:pPr>
              <w:pStyle w:val="a5"/>
              <w:ind w:right="0"/>
              <w:jc w:val="right"/>
              <w:rPr>
                <w:lang w:val="fr-FR"/>
              </w:rPr>
            </w:pPr>
            <w:r>
              <w:rPr>
                <w:lang w:val="fr-FR"/>
              </w:rPr>
              <w:t>0</w:t>
            </w:r>
          </w:p>
        </w:tc>
        <w:tc>
          <w:tcPr>
            <w:tcW w:w="397" w:type="dxa"/>
            <w:shd w:val="clear" w:color="auto" w:fill="auto"/>
          </w:tcPr>
          <w:p w:rsidR="004555A0" w:rsidRDefault="004555A0">
            <w:pPr>
              <w:pStyle w:val="a5"/>
              <w:ind w:right="0"/>
              <w:jc w:val="right"/>
              <w:rPr>
                <w:lang w:val="fr-FR"/>
              </w:rPr>
            </w:pPr>
            <w:r>
              <w:rPr>
                <w:lang w:val="fr-FR"/>
              </w:rPr>
              <w:t>1</w:t>
            </w:r>
          </w:p>
        </w:tc>
        <w:tc>
          <w:tcPr>
            <w:tcW w:w="398" w:type="dxa"/>
            <w:shd w:val="clear" w:color="auto" w:fill="auto"/>
          </w:tcPr>
          <w:p w:rsidR="004555A0" w:rsidRDefault="004555A0">
            <w:pPr>
              <w:pStyle w:val="a5"/>
              <w:ind w:right="0"/>
              <w:jc w:val="right"/>
              <w:rPr>
                <w:lang w:val="fr-FR"/>
              </w:rPr>
            </w:pPr>
            <w:r>
              <w:rPr>
                <w:lang w:val="fr-FR"/>
              </w:rPr>
              <w:t>0</w:t>
            </w:r>
          </w:p>
        </w:tc>
        <w:tc>
          <w:tcPr>
            <w:tcW w:w="397" w:type="dxa"/>
            <w:shd w:val="clear" w:color="auto" w:fill="auto"/>
          </w:tcPr>
          <w:p w:rsidR="004555A0" w:rsidRDefault="004555A0">
            <w:pPr>
              <w:pStyle w:val="a5"/>
              <w:ind w:right="0"/>
              <w:jc w:val="right"/>
              <w:rPr>
                <w:lang w:val="fr-FR"/>
              </w:rPr>
            </w:pPr>
            <w:r>
              <w:rPr>
                <w:lang w:val="fr-FR"/>
              </w:rPr>
              <w:t>1</w:t>
            </w:r>
          </w:p>
        </w:tc>
        <w:tc>
          <w:tcPr>
            <w:tcW w:w="398" w:type="dxa"/>
            <w:shd w:val="clear" w:color="auto" w:fill="auto"/>
          </w:tcPr>
          <w:p w:rsidR="004555A0" w:rsidRDefault="004555A0">
            <w:pPr>
              <w:pStyle w:val="a5"/>
              <w:ind w:right="0"/>
              <w:jc w:val="right"/>
              <w:rPr>
                <w:lang w:val="fr-FR"/>
              </w:rPr>
            </w:pPr>
            <w:r>
              <w:rPr>
                <w:lang w:val="fr-FR"/>
              </w:rPr>
              <w:t>0</w:t>
            </w:r>
          </w:p>
        </w:tc>
        <w:tc>
          <w:tcPr>
            <w:tcW w:w="397" w:type="dxa"/>
            <w:shd w:val="clear" w:color="auto" w:fill="auto"/>
          </w:tcPr>
          <w:p w:rsidR="004555A0" w:rsidRDefault="004555A0">
            <w:pPr>
              <w:pStyle w:val="a5"/>
              <w:ind w:right="0"/>
              <w:jc w:val="right"/>
              <w:rPr>
                <w:lang w:val="fr-FR"/>
              </w:rPr>
            </w:pPr>
            <w:r>
              <w:rPr>
                <w:lang w:val="fr-FR"/>
              </w:rPr>
              <w:t>1</w:t>
            </w:r>
          </w:p>
        </w:tc>
        <w:tc>
          <w:tcPr>
            <w:tcW w:w="398" w:type="dxa"/>
            <w:shd w:val="clear" w:color="auto" w:fill="auto"/>
          </w:tcPr>
          <w:p w:rsidR="004555A0" w:rsidRDefault="004555A0">
            <w:pPr>
              <w:pStyle w:val="a5"/>
              <w:ind w:right="0"/>
              <w:jc w:val="right"/>
              <w:rPr>
                <w:lang w:val="fr-FR"/>
              </w:rPr>
            </w:pPr>
            <w:r>
              <w:rPr>
                <w:lang w:val="fr-FR"/>
              </w:rPr>
              <w:t>0</w:t>
            </w:r>
          </w:p>
        </w:tc>
      </w:tr>
      <w:tr w:rsidR="004555A0">
        <w:trPr>
          <w:trHeight w:val="240"/>
        </w:trPr>
        <w:tc>
          <w:tcPr>
            <w:tcW w:w="1806" w:type="dxa"/>
            <w:shd w:val="clear" w:color="auto" w:fill="auto"/>
          </w:tcPr>
          <w:p w:rsidR="004555A0" w:rsidRDefault="004555A0">
            <w:pPr>
              <w:pStyle w:val="a5"/>
              <w:rPr>
                <w:lang w:val="fr-FR"/>
              </w:rPr>
            </w:pPr>
          </w:p>
        </w:tc>
        <w:tc>
          <w:tcPr>
            <w:tcW w:w="397" w:type="dxa"/>
            <w:shd w:val="clear" w:color="auto" w:fill="auto"/>
          </w:tcPr>
          <w:p w:rsidR="004555A0" w:rsidRDefault="004555A0">
            <w:pPr>
              <w:pStyle w:val="a5"/>
              <w:ind w:right="0"/>
              <w:jc w:val="right"/>
              <w:rPr>
                <w:lang w:val="fr-FR"/>
              </w:rPr>
            </w:pPr>
          </w:p>
        </w:tc>
        <w:tc>
          <w:tcPr>
            <w:tcW w:w="397" w:type="dxa"/>
            <w:shd w:val="clear" w:color="auto" w:fill="auto"/>
          </w:tcPr>
          <w:p w:rsidR="004555A0" w:rsidRDefault="004555A0">
            <w:pPr>
              <w:pStyle w:val="a5"/>
              <w:ind w:right="0"/>
              <w:jc w:val="right"/>
              <w:rPr>
                <w:lang w:val="fr-FR"/>
              </w:rPr>
            </w:pPr>
          </w:p>
        </w:tc>
        <w:tc>
          <w:tcPr>
            <w:tcW w:w="398" w:type="dxa"/>
            <w:shd w:val="clear" w:color="auto" w:fill="auto"/>
          </w:tcPr>
          <w:p w:rsidR="004555A0" w:rsidRDefault="004555A0">
            <w:pPr>
              <w:pStyle w:val="a5"/>
              <w:ind w:right="0"/>
              <w:jc w:val="right"/>
              <w:rPr>
                <w:lang w:val="fr-FR"/>
              </w:rPr>
            </w:pPr>
          </w:p>
        </w:tc>
        <w:tc>
          <w:tcPr>
            <w:tcW w:w="397" w:type="dxa"/>
            <w:shd w:val="clear" w:color="auto" w:fill="auto"/>
          </w:tcPr>
          <w:p w:rsidR="004555A0" w:rsidRDefault="004555A0">
            <w:pPr>
              <w:pStyle w:val="a5"/>
              <w:ind w:right="0"/>
              <w:jc w:val="right"/>
              <w:rPr>
                <w:lang w:val="fr-FR"/>
              </w:rPr>
            </w:pPr>
          </w:p>
        </w:tc>
        <w:tc>
          <w:tcPr>
            <w:tcW w:w="398" w:type="dxa"/>
            <w:shd w:val="clear" w:color="auto" w:fill="auto"/>
          </w:tcPr>
          <w:p w:rsidR="004555A0" w:rsidRDefault="004555A0">
            <w:pPr>
              <w:pStyle w:val="a5"/>
              <w:ind w:right="0"/>
              <w:jc w:val="right"/>
              <w:rPr>
                <w:lang w:val="fr-FR"/>
              </w:rPr>
            </w:pPr>
          </w:p>
        </w:tc>
        <w:tc>
          <w:tcPr>
            <w:tcW w:w="397" w:type="dxa"/>
            <w:shd w:val="clear" w:color="auto" w:fill="auto"/>
          </w:tcPr>
          <w:p w:rsidR="004555A0" w:rsidRDefault="004555A0">
            <w:pPr>
              <w:pStyle w:val="a5"/>
              <w:ind w:right="0"/>
              <w:jc w:val="right"/>
              <w:rPr>
                <w:lang w:val="fr-FR"/>
              </w:rPr>
            </w:pPr>
          </w:p>
        </w:tc>
        <w:tc>
          <w:tcPr>
            <w:tcW w:w="398" w:type="dxa"/>
            <w:shd w:val="clear" w:color="auto" w:fill="auto"/>
          </w:tcPr>
          <w:p w:rsidR="004555A0" w:rsidRDefault="004555A0">
            <w:pPr>
              <w:pStyle w:val="a5"/>
              <w:ind w:right="0"/>
              <w:jc w:val="right"/>
              <w:rPr>
                <w:lang w:val="fr-FR"/>
              </w:rPr>
            </w:pPr>
          </w:p>
        </w:tc>
        <w:tc>
          <w:tcPr>
            <w:tcW w:w="397" w:type="dxa"/>
            <w:shd w:val="clear" w:color="auto" w:fill="auto"/>
          </w:tcPr>
          <w:p w:rsidR="004555A0" w:rsidRDefault="004555A0">
            <w:pPr>
              <w:pStyle w:val="a5"/>
              <w:ind w:right="0"/>
              <w:jc w:val="right"/>
              <w:rPr>
                <w:lang w:val="fr-FR"/>
              </w:rPr>
            </w:pPr>
          </w:p>
        </w:tc>
        <w:tc>
          <w:tcPr>
            <w:tcW w:w="397" w:type="dxa"/>
            <w:shd w:val="clear" w:color="auto" w:fill="auto"/>
          </w:tcPr>
          <w:p w:rsidR="004555A0" w:rsidRDefault="004555A0">
            <w:pPr>
              <w:pStyle w:val="a5"/>
              <w:ind w:right="0"/>
              <w:jc w:val="right"/>
              <w:rPr>
                <w:lang w:val="fr-FR"/>
              </w:rPr>
            </w:pPr>
          </w:p>
        </w:tc>
        <w:tc>
          <w:tcPr>
            <w:tcW w:w="398" w:type="dxa"/>
            <w:shd w:val="clear" w:color="auto" w:fill="auto"/>
          </w:tcPr>
          <w:p w:rsidR="004555A0" w:rsidRDefault="004555A0">
            <w:pPr>
              <w:pStyle w:val="a5"/>
              <w:ind w:right="0"/>
              <w:jc w:val="right"/>
              <w:rPr>
                <w:lang w:val="fr-FR"/>
              </w:rPr>
            </w:pPr>
          </w:p>
        </w:tc>
        <w:tc>
          <w:tcPr>
            <w:tcW w:w="397" w:type="dxa"/>
            <w:shd w:val="clear" w:color="auto" w:fill="auto"/>
          </w:tcPr>
          <w:p w:rsidR="004555A0" w:rsidRDefault="004555A0">
            <w:pPr>
              <w:pStyle w:val="a5"/>
              <w:ind w:right="0"/>
              <w:jc w:val="right"/>
              <w:rPr>
                <w:lang w:val="fr-FR"/>
              </w:rPr>
            </w:pPr>
          </w:p>
        </w:tc>
        <w:tc>
          <w:tcPr>
            <w:tcW w:w="398" w:type="dxa"/>
            <w:shd w:val="clear" w:color="auto" w:fill="auto"/>
          </w:tcPr>
          <w:p w:rsidR="004555A0" w:rsidRDefault="004555A0">
            <w:pPr>
              <w:pStyle w:val="a5"/>
              <w:ind w:right="0"/>
              <w:jc w:val="right"/>
              <w:rPr>
                <w:lang w:val="fr-FR"/>
              </w:rPr>
            </w:pPr>
          </w:p>
        </w:tc>
        <w:tc>
          <w:tcPr>
            <w:tcW w:w="397" w:type="dxa"/>
            <w:shd w:val="clear" w:color="auto" w:fill="auto"/>
          </w:tcPr>
          <w:p w:rsidR="004555A0" w:rsidRDefault="004555A0">
            <w:pPr>
              <w:pStyle w:val="a5"/>
              <w:ind w:right="0"/>
              <w:jc w:val="right"/>
              <w:rPr>
                <w:lang w:val="fr-FR"/>
              </w:rPr>
            </w:pPr>
          </w:p>
        </w:tc>
        <w:tc>
          <w:tcPr>
            <w:tcW w:w="398" w:type="dxa"/>
            <w:shd w:val="clear" w:color="auto" w:fill="auto"/>
          </w:tcPr>
          <w:p w:rsidR="004555A0" w:rsidRDefault="004555A0">
            <w:pPr>
              <w:pStyle w:val="a5"/>
              <w:ind w:right="0"/>
              <w:jc w:val="right"/>
              <w:rPr>
                <w:lang w:val="fr-FR"/>
              </w:rPr>
            </w:pPr>
          </w:p>
        </w:tc>
      </w:tr>
      <w:tr w:rsidR="004555A0">
        <w:trPr>
          <w:trHeight w:val="240"/>
        </w:trPr>
        <w:tc>
          <w:tcPr>
            <w:tcW w:w="1806" w:type="dxa"/>
            <w:shd w:val="clear" w:color="auto" w:fill="auto"/>
          </w:tcPr>
          <w:p w:rsidR="004555A0" w:rsidRDefault="004555A0">
            <w:pPr>
              <w:pStyle w:val="a5"/>
              <w:rPr>
                <w:rFonts w:hint="eastAsia"/>
                <w:lang w:val="fr-FR"/>
              </w:rPr>
            </w:pPr>
            <w:r>
              <w:rPr>
                <w:rFonts w:hint="eastAsia"/>
                <w:lang w:val="fr-FR"/>
              </w:rPr>
              <w:t>局长</w:t>
            </w:r>
          </w:p>
        </w:tc>
        <w:tc>
          <w:tcPr>
            <w:tcW w:w="397" w:type="dxa"/>
            <w:shd w:val="clear" w:color="auto" w:fill="auto"/>
          </w:tcPr>
          <w:p w:rsidR="004555A0" w:rsidRDefault="004555A0">
            <w:pPr>
              <w:pStyle w:val="a5"/>
              <w:ind w:right="0"/>
              <w:jc w:val="right"/>
              <w:rPr>
                <w:lang w:val="fr-FR"/>
              </w:rPr>
            </w:pPr>
            <w:r>
              <w:rPr>
                <w:lang w:val="fr-FR"/>
              </w:rPr>
              <w:t>/</w:t>
            </w:r>
          </w:p>
        </w:tc>
        <w:tc>
          <w:tcPr>
            <w:tcW w:w="397" w:type="dxa"/>
            <w:shd w:val="clear" w:color="auto" w:fill="auto"/>
          </w:tcPr>
          <w:p w:rsidR="004555A0" w:rsidRDefault="004555A0">
            <w:pPr>
              <w:pStyle w:val="a5"/>
              <w:ind w:right="0"/>
              <w:jc w:val="right"/>
              <w:rPr>
                <w:lang w:val="fr-FR"/>
              </w:rPr>
            </w:pPr>
            <w:r>
              <w:rPr>
                <w:lang w:val="fr-FR"/>
              </w:rPr>
              <w:t>/</w:t>
            </w:r>
          </w:p>
        </w:tc>
        <w:tc>
          <w:tcPr>
            <w:tcW w:w="398" w:type="dxa"/>
            <w:shd w:val="clear" w:color="auto" w:fill="auto"/>
          </w:tcPr>
          <w:p w:rsidR="004555A0" w:rsidRDefault="004555A0">
            <w:pPr>
              <w:pStyle w:val="a5"/>
              <w:ind w:right="0"/>
              <w:jc w:val="right"/>
              <w:rPr>
                <w:lang w:val="fr-FR"/>
              </w:rPr>
            </w:pPr>
            <w:r>
              <w:rPr>
                <w:lang w:val="fr-FR"/>
              </w:rPr>
              <w:t>/</w:t>
            </w:r>
          </w:p>
        </w:tc>
        <w:tc>
          <w:tcPr>
            <w:tcW w:w="397" w:type="dxa"/>
            <w:shd w:val="clear" w:color="auto" w:fill="auto"/>
          </w:tcPr>
          <w:p w:rsidR="004555A0" w:rsidRDefault="004555A0">
            <w:pPr>
              <w:pStyle w:val="a5"/>
              <w:ind w:right="0"/>
              <w:jc w:val="right"/>
              <w:rPr>
                <w:lang w:val="fr-FR"/>
              </w:rPr>
            </w:pPr>
            <w:r>
              <w:rPr>
                <w:lang w:val="fr-FR"/>
              </w:rPr>
              <w:t>/</w:t>
            </w:r>
          </w:p>
        </w:tc>
        <w:tc>
          <w:tcPr>
            <w:tcW w:w="398" w:type="dxa"/>
            <w:shd w:val="clear" w:color="auto" w:fill="auto"/>
          </w:tcPr>
          <w:p w:rsidR="004555A0" w:rsidRDefault="004555A0">
            <w:pPr>
              <w:pStyle w:val="a5"/>
              <w:ind w:right="0"/>
              <w:jc w:val="right"/>
              <w:rPr>
                <w:lang w:val="fr-FR"/>
              </w:rPr>
            </w:pPr>
            <w:r>
              <w:rPr>
                <w:lang w:val="fr-FR"/>
              </w:rPr>
              <w:t>/</w:t>
            </w:r>
          </w:p>
        </w:tc>
        <w:tc>
          <w:tcPr>
            <w:tcW w:w="397" w:type="dxa"/>
            <w:shd w:val="clear" w:color="auto" w:fill="auto"/>
          </w:tcPr>
          <w:p w:rsidR="004555A0" w:rsidRDefault="004555A0">
            <w:pPr>
              <w:pStyle w:val="a5"/>
              <w:ind w:right="0"/>
              <w:jc w:val="right"/>
              <w:rPr>
                <w:lang w:val="fr-FR"/>
              </w:rPr>
            </w:pPr>
            <w:r>
              <w:rPr>
                <w:lang w:val="fr-FR"/>
              </w:rPr>
              <w:t>/</w:t>
            </w:r>
          </w:p>
        </w:tc>
        <w:tc>
          <w:tcPr>
            <w:tcW w:w="398" w:type="dxa"/>
            <w:shd w:val="clear" w:color="auto" w:fill="auto"/>
          </w:tcPr>
          <w:p w:rsidR="004555A0" w:rsidRDefault="004555A0">
            <w:pPr>
              <w:pStyle w:val="a5"/>
              <w:ind w:right="0"/>
              <w:jc w:val="right"/>
              <w:rPr>
                <w:lang w:val="fr-FR"/>
              </w:rPr>
            </w:pPr>
            <w:r>
              <w:rPr>
                <w:lang w:val="fr-FR"/>
              </w:rPr>
              <w:t>/</w:t>
            </w:r>
          </w:p>
        </w:tc>
        <w:tc>
          <w:tcPr>
            <w:tcW w:w="397" w:type="dxa"/>
            <w:shd w:val="clear" w:color="auto" w:fill="auto"/>
          </w:tcPr>
          <w:p w:rsidR="004555A0" w:rsidRDefault="004555A0">
            <w:pPr>
              <w:pStyle w:val="a5"/>
              <w:ind w:right="0"/>
              <w:jc w:val="right"/>
              <w:rPr>
                <w:lang w:val="fr-FR"/>
              </w:rPr>
            </w:pPr>
            <w:r>
              <w:rPr>
                <w:lang w:val="fr-FR"/>
              </w:rPr>
              <w:t>/</w:t>
            </w:r>
          </w:p>
        </w:tc>
        <w:tc>
          <w:tcPr>
            <w:tcW w:w="397" w:type="dxa"/>
            <w:shd w:val="clear" w:color="auto" w:fill="auto"/>
          </w:tcPr>
          <w:p w:rsidR="004555A0" w:rsidRDefault="004555A0">
            <w:pPr>
              <w:pStyle w:val="a5"/>
              <w:ind w:right="0"/>
              <w:jc w:val="right"/>
              <w:rPr>
                <w:lang w:val="fr-FR"/>
              </w:rPr>
            </w:pPr>
            <w:r>
              <w:rPr>
                <w:lang w:val="fr-FR"/>
              </w:rPr>
              <w:t>1</w:t>
            </w:r>
          </w:p>
        </w:tc>
        <w:tc>
          <w:tcPr>
            <w:tcW w:w="398" w:type="dxa"/>
            <w:shd w:val="clear" w:color="auto" w:fill="auto"/>
          </w:tcPr>
          <w:p w:rsidR="004555A0" w:rsidRDefault="004555A0">
            <w:pPr>
              <w:pStyle w:val="a5"/>
              <w:ind w:right="0"/>
              <w:jc w:val="right"/>
              <w:rPr>
                <w:lang w:val="fr-FR"/>
              </w:rPr>
            </w:pPr>
            <w:r>
              <w:rPr>
                <w:lang w:val="fr-FR"/>
              </w:rPr>
              <w:t>1</w:t>
            </w:r>
          </w:p>
        </w:tc>
        <w:tc>
          <w:tcPr>
            <w:tcW w:w="397" w:type="dxa"/>
            <w:shd w:val="clear" w:color="auto" w:fill="auto"/>
          </w:tcPr>
          <w:p w:rsidR="004555A0" w:rsidRDefault="004555A0">
            <w:pPr>
              <w:pStyle w:val="a5"/>
              <w:ind w:right="0"/>
              <w:jc w:val="right"/>
              <w:rPr>
                <w:lang w:val="fr-FR"/>
              </w:rPr>
            </w:pPr>
            <w:r>
              <w:rPr>
                <w:lang w:val="fr-FR"/>
              </w:rPr>
              <w:t>2</w:t>
            </w:r>
          </w:p>
        </w:tc>
        <w:tc>
          <w:tcPr>
            <w:tcW w:w="398" w:type="dxa"/>
            <w:shd w:val="clear" w:color="auto" w:fill="auto"/>
          </w:tcPr>
          <w:p w:rsidR="004555A0" w:rsidRDefault="004555A0">
            <w:pPr>
              <w:pStyle w:val="a5"/>
              <w:ind w:right="0"/>
              <w:jc w:val="right"/>
              <w:rPr>
                <w:lang w:val="fr-FR"/>
              </w:rPr>
            </w:pPr>
            <w:r>
              <w:rPr>
                <w:lang w:val="fr-FR"/>
              </w:rPr>
              <w:t>1</w:t>
            </w:r>
          </w:p>
        </w:tc>
        <w:tc>
          <w:tcPr>
            <w:tcW w:w="397" w:type="dxa"/>
            <w:shd w:val="clear" w:color="auto" w:fill="auto"/>
          </w:tcPr>
          <w:p w:rsidR="004555A0" w:rsidRDefault="004555A0">
            <w:pPr>
              <w:pStyle w:val="a5"/>
              <w:ind w:right="0"/>
              <w:jc w:val="right"/>
              <w:rPr>
                <w:lang w:val="fr-FR"/>
              </w:rPr>
            </w:pPr>
            <w:r>
              <w:rPr>
                <w:lang w:val="fr-FR"/>
              </w:rPr>
              <w:t>2</w:t>
            </w:r>
          </w:p>
        </w:tc>
        <w:tc>
          <w:tcPr>
            <w:tcW w:w="398" w:type="dxa"/>
            <w:shd w:val="clear" w:color="auto" w:fill="auto"/>
          </w:tcPr>
          <w:p w:rsidR="004555A0" w:rsidRDefault="004555A0">
            <w:pPr>
              <w:pStyle w:val="a5"/>
              <w:ind w:right="0"/>
              <w:jc w:val="right"/>
              <w:rPr>
                <w:lang w:val="fr-FR"/>
              </w:rPr>
            </w:pPr>
            <w:r>
              <w:rPr>
                <w:lang w:val="fr-FR"/>
              </w:rPr>
              <w:t>1</w:t>
            </w:r>
          </w:p>
        </w:tc>
      </w:tr>
      <w:tr w:rsidR="004555A0">
        <w:trPr>
          <w:trHeight w:val="240"/>
        </w:trPr>
        <w:tc>
          <w:tcPr>
            <w:tcW w:w="1806" w:type="dxa"/>
            <w:shd w:val="clear" w:color="auto" w:fill="auto"/>
          </w:tcPr>
          <w:p w:rsidR="004555A0" w:rsidRDefault="004555A0">
            <w:pPr>
              <w:pStyle w:val="a5"/>
              <w:rPr>
                <w:rFonts w:hint="eastAsia"/>
                <w:lang w:val="fr-FR"/>
              </w:rPr>
            </w:pPr>
            <w:r>
              <w:rPr>
                <w:rFonts w:hint="eastAsia"/>
                <w:lang w:val="fr-FR"/>
              </w:rPr>
              <w:t>处长</w:t>
            </w:r>
          </w:p>
        </w:tc>
        <w:tc>
          <w:tcPr>
            <w:tcW w:w="397" w:type="dxa"/>
            <w:shd w:val="clear" w:color="auto" w:fill="auto"/>
          </w:tcPr>
          <w:p w:rsidR="004555A0" w:rsidRDefault="004555A0">
            <w:pPr>
              <w:pStyle w:val="a5"/>
              <w:ind w:right="0"/>
              <w:jc w:val="right"/>
              <w:rPr>
                <w:lang w:val="fr-FR"/>
              </w:rPr>
            </w:pPr>
            <w:r>
              <w:rPr>
                <w:lang w:val="fr-FR"/>
              </w:rPr>
              <w:t>2</w:t>
            </w:r>
          </w:p>
        </w:tc>
        <w:tc>
          <w:tcPr>
            <w:tcW w:w="397" w:type="dxa"/>
            <w:shd w:val="clear" w:color="auto" w:fill="auto"/>
          </w:tcPr>
          <w:p w:rsidR="004555A0" w:rsidRDefault="004555A0">
            <w:pPr>
              <w:pStyle w:val="a5"/>
              <w:ind w:right="0"/>
              <w:jc w:val="right"/>
              <w:rPr>
                <w:lang w:val="fr-FR"/>
              </w:rPr>
            </w:pPr>
            <w:r>
              <w:rPr>
                <w:lang w:val="fr-FR"/>
              </w:rPr>
              <w:t>5</w:t>
            </w:r>
          </w:p>
        </w:tc>
        <w:tc>
          <w:tcPr>
            <w:tcW w:w="398" w:type="dxa"/>
            <w:shd w:val="clear" w:color="auto" w:fill="auto"/>
          </w:tcPr>
          <w:p w:rsidR="004555A0" w:rsidRDefault="004555A0">
            <w:pPr>
              <w:pStyle w:val="a5"/>
              <w:ind w:right="0"/>
              <w:jc w:val="right"/>
              <w:rPr>
                <w:lang w:val="fr-FR"/>
              </w:rPr>
            </w:pPr>
            <w:r>
              <w:rPr>
                <w:lang w:val="fr-FR"/>
              </w:rPr>
              <w:t>/</w:t>
            </w:r>
          </w:p>
        </w:tc>
        <w:tc>
          <w:tcPr>
            <w:tcW w:w="397" w:type="dxa"/>
            <w:shd w:val="clear" w:color="auto" w:fill="auto"/>
          </w:tcPr>
          <w:p w:rsidR="004555A0" w:rsidRDefault="004555A0">
            <w:pPr>
              <w:pStyle w:val="a5"/>
              <w:ind w:right="0"/>
              <w:jc w:val="right"/>
              <w:rPr>
                <w:lang w:val="fr-FR"/>
              </w:rPr>
            </w:pPr>
            <w:r>
              <w:rPr>
                <w:lang w:val="fr-FR"/>
              </w:rPr>
              <w:t>/</w:t>
            </w:r>
          </w:p>
        </w:tc>
        <w:tc>
          <w:tcPr>
            <w:tcW w:w="398" w:type="dxa"/>
            <w:shd w:val="clear" w:color="auto" w:fill="auto"/>
          </w:tcPr>
          <w:p w:rsidR="004555A0" w:rsidRDefault="004555A0">
            <w:pPr>
              <w:pStyle w:val="a5"/>
              <w:ind w:right="0"/>
              <w:jc w:val="right"/>
              <w:rPr>
                <w:lang w:val="fr-FR"/>
              </w:rPr>
            </w:pPr>
            <w:r>
              <w:rPr>
                <w:lang w:val="fr-FR"/>
              </w:rPr>
              <w:t>/</w:t>
            </w:r>
          </w:p>
        </w:tc>
        <w:tc>
          <w:tcPr>
            <w:tcW w:w="397" w:type="dxa"/>
            <w:shd w:val="clear" w:color="auto" w:fill="auto"/>
          </w:tcPr>
          <w:p w:rsidR="004555A0" w:rsidRDefault="004555A0">
            <w:pPr>
              <w:pStyle w:val="a5"/>
              <w:ind w:right="0"/>
              <w:jc w:val="right"/>
              <w:rPr>
                <w:lang w:val="fr-FR"/>
              </w:rPr>
            </w:pPr>
            <w:r>
              <w:rPr>
                <w:lang w:val="fr-FR"/>
              </w:rPr>
              <w:t>/</w:t>
            </w:r>
          </w:p>
        </w:tc>
        <w:tc>
          <w:tcPr>
            <w:tcW w:w="398" w:type="dxa"/>
            <w:shd w:val="clear" w:color="auto" w:fill="auto"/>
          </w:tcPr>
          <w:p w:rsidR="004555A0" w:rsidRDefault="004555A0">
            <w:pPr>
              <w:pStyle w:val="a5"/>
              <w:ind w:right="0"/>
              <w:jc w:val="right"/>
              <w:rPr>
                <w:lang w:val="fr-FR"/>
              </w:rPr>
            </w:pPr>
            <w:r>
              <w:rPr>
                <w:lang w:val="fr-FR"/>
              </w:rPr>
              <w:t>/</w:t>
            </w:r>
          </w:p>
        </w:tc>
        <w:tc>
          <w:tcPr>
            <w:tcW w:w="397" w:type="dxa"/>
            <w:shd w:val="clear" w:color="auto" w:fill="auto"/>
          </w:tcPr>
          <w:p w:rsidR="004555A0" w:rsidRDefault="004555A0">
            <w:pPr>
              <w:pStyle w:val="a5"/>
              <w:ind w:right="0"/>
              <w:jc w:val="right"/>
              <w:rPr>
                <w:lang w:val="fr-FR"/>
              </w:rPr>
            </w:pPr>
            <w:r>
              <w:rPr>
                <w:lang w:val="fr-FR"/>
              </w:rPr>
              <w:t>/</w:t>
            </w:r>
          </w:p>
        </w:tc>
        <w:tc>
          <w:tcPr>
            <w:tcW w:w="397" w:type="dxa"/>
            <w:shd w:val="clear" w:color="auto" w:fill="auto"/>
          </w:tcPr>
          <w:p w:rsidR="004555A0" w:rsidRDefault="004555A0">
            <w:pPr>
              <w:pStyle w:val="a5"/>
              <w:ind w:right="0"/>
              <w:jc w:val="right"/>
              <w:rPr>
                <w:lang w:val="fr-FR"/>
              </w:rPr>
            </w:pPr>
            <w:r>
              <w:rPr>
                <w:lang w:val="fr-FR"/>
              </w:rPr>
              <w:t>12</w:t>
            </w:r>
          </w:p>
        </w:tc>
        <w:tc>
          <w:tcPr>
            <w:tcW w:w="398" w:type="dxa"/>
            <w:shd w:val="clear" w:color="auto" w:fill="auto"/>
          </w:tcPr>
          <w:p w:rsidR="004555A0" w:rsidRDefault="004555A0">
            <w:pPr>
              <w:pStyle w:val="a5"/>
              <w:ind w:right="0"/>
              <w:jc w:val="right"/>
              <w:rPr>
                <w:lang w:val="fr-FR"/>
              </w:rPr>
            </w:pPr>
            <w:r>
              <w:rPr>
                <w:lang w:val="fr-FR"/>
              </w:rPr>
              <w:t>10</w:t>
            </w:r>
          </w:p>
        </w:tc>
        <w:tc>
          <w:tcPr>
            <w:tcW w:w="397" w:type="dxa"/>
            <w:shd w:val="clear" w:color="auto" w:fill="auto"/>
          </w:tcPr>
          <w:p w:rsidR="004555A0" w:rsidRDefault="004555A0">
            <w:pPr>
              <w:pStyle w:val="a5"/>
              <w:ind w:right="0"/>
              <w:jc w:val="right"/>
              <w:rPr>
                <w:lang w:val="fr-FR"/>
              </w:rPr>
            </w:pPr>
            <w:r>
              <w:rPr>
                <w:lang w:val="fr-FR"/>
              </w:rPr>
              <w:t>11</w:t>
            </w:r>
          </w:p>
        </w:tc>
        <w:tc>
          <w:tcPr>
            <w:tcW w:w="398" w:type="dxa"/>
            <w:shd w:val="clear" w:color="auto" w:fill="auto"/>
          </w:tcPr>
          <w:p w:rsidR="004555A0" w:rsidRDefault="004555A0">
            <w:pPr>
              <w:pStyle w:val="a5"/>
              <w:ind w:right="0"/>
              <w:jc w:val="right"/>
              <w:rPr>
                <w:lang w:val="fr-FR"/>
              </w:rPr>
            </w:pPr>
            <w:r>
              <w:rPr>
                <w:lang w:val="fr-FR"/>
              </w:rPr>
              <w:t>14</w:t>
            </w:r>
          </w:p>
        </w:tc>
        <w:tc>
          <w:tcPr>
            <w:tcW w:w="397" w:type="dxa"/>
            <w:shd w:val="clear" w:color="auto" w:fill="auto"/>
          </w:tcPr>
          <w:p w:rsidR="004555A0" w:rsidRDefault="004555A0">
            <w:pPr>
              <w:pStyle w:val="a5"/>
              <w:ind w:right="0"/>
              <w:jc w:val="right"/>
              <w:rPr>
                <w:lang w:val="fr-FR"/>
              </w:rPr>
            </w:pPr>
            <w:r>
              <w:rPr>
                <w:lang w:val="fr-FR"/>
              </w:rPr>
              <w:t>13</w:t>
            </w:r>
          </w:p>
        </w:tc>
        <w:tc>
          <w:tcPr>
            <w:tcW w:w="398" w:type="dxa"/>
            <w:shd w:val="clear" w:color="auto" w:fill="auto"/>
          </w:tcPr>
          <w:p w:rsidR="004555A0" w:rsidRDefault="004555A0">
            <w:pPr>
              <w:pStyle w:val="a5"/>
              <w:ind w:right="0"/>
              <w:jc w:val="right"/>
              <w:rPr>
                <w:lang w:val="fr-FR"/>
              </w:rPr>
            </w:pPr>
            <w:r>
              <w:rPr>
                <w:lang w:val="fr-FR"/>
              </w:rPr>
              <w:t>14</w:t>
            </w:r>
          </w:p>
        </w:tc>
      </w:tr>
      <w:tr w:rsidR="004555A0">
        <w:trPr>
          <w:trHeight w:val="240"/>
        </w:trPr>
        <w:tc>
          <w:tcPr>
            <w:tcW w:w="1806" w:type="dxa"/>
            <w:shd w:val="clear" w:color="auto" w:fill="auto"/>
          </w:tcPr>
          <w:p w:rsidR="004555A0" w:rsidRDefault="004555A0">
            <w:pPr>
              <w:pStyle w:val="a5"/>
              <w:rPr>
                <w:rFonts w:hint="eastAsia"/>
                <w:lang w:val="fr-FR"/>
              </w:rPr>
            </w:pPr>
            <w:r>
              <w:rPr>
                <w:rFonts w:hint="eastAsia"/>
                <w:lang w:val="fr-FR"/>
              </w:rPr>
              <w:t>专业雇员</w:t>
            </w:r>
          </w:p>
        </w:tc>
        <w:tc>
          <w:tcPr>
            <w:tcW w:w="397" w:type="dxa"/>
            <w:shd w:val="clear" w:color="auto" w:fill="auto"/>
          </w:tcPr>
          <w:p w:rsidR="004555A0" w:rsidRDefault="004555A0">
            <w:pPr>
              <w:pStyle w:val="a5"/>
              <w:ind w:right="0"/>
              <w:jc w:val="right"/>
              <w:rPr>
                <w:lang w:val="fr-FR"/>
              </w:rPr>
            </w:pPr>
            <w:r>
              <w:rPr>
                <w:lang w:val="fr-FR"/>
              </w:rPr>
              <w:t>/</w:t>
            </w:r>
          </w:p>
        </w:tc>
        <w:tc>
          <w:tcPr>
            <w:tcW w:w="397" w:type="dxa"/>
            <w:shd w:val="clear" w:color="auto" w:fill="auto"/>
          </w:tcPr>
          <w:p w:rsidR="004555A0" w:rsidRDefault="004555A0">
            <w:pPr>
              <w:pStyle w:val="a5"/>
              <w:ind w:right="0"/>
              <w:jc w:val="right"/>
              <w:rPr>
                <w:lang w:val="fr-FR"/>
              </w:rPr>
            </w:pPr>
            <w:r>
              <w:rPr>
                <w:lang w:val="fr-FR"/>
              </w:rPr>
              <w:t>/</w:t>
            </w:r>
          </w:p>
        </w:tc>
        <w:tc>
          <w:tcPr>
            <w:tcW w:w="398" w:type="dxa"/>
            <w:shd w:val="clear" w:color="auto" w:fill="auto"/>
          </w:tcPr>
          <w:p w:rsidR="004555A0" w:rsidRDefault="004555A0">
            <w:pPr>
              <w:pStyle w:val="a5"/>
              <w:ind w:right="0"/>
              <w:jc w:val="right"/>
              <w:rPr>
                <w:lang w:val="fr-FR"/>
              </w:rPr>
            </w:pPr>
            <w:r>
              <w:rPr>
                <w:lang w:val="fr-FR"/>
              </w:rPr>
              <w:t>/</w:t>
            </w:r>
          </w:p>
        </w:tc>
        <w:tc>
          <w:tcPr>
            <w:tcW w:w="397" w:type="dxa"/>
            <w:shd w:val="clear" w:color="auto" w:fill="auto"/>
          </w:tcPr>
          <w:p w:rsidR="004555A0" w:rsidRDefault="004555A0">
            <w:pPr>
              <w:pStyle w:val="a5"/>
              <w:ind w:right="0"/>
              <w:jc w:val="right"/>
              <w:rPr>
                <w:lang w:val="fr-FR"/>
              </w:rPr>
            </w:pPr>
            <w:r>
              <w:rPr>
                <w:lang w:val="fr-FR"/>
              </w:rPr>
              <w:t>/</w:t>
            </w:r>
          </w:p>
        </w:tc>
        <w:tc>
          <w:tcPr>
            <w:tcW w:w="398" w:type="dxa"/>
            <w:shd w:val="clear" w:color="auto" w:fill="auto"/>
          </w:tcPr>
          <w:p w:rsidR="004555A0" w:rsidRDefault="004555A0">
            <w:pPr>
              <w:pStyle w:val="a5"/>
              <w:ind w:right="0"/>
              <w:jc w:val="right"/>
              <w:rPr>
                <w:lang w:val="fr-FR"/>
              </w:rPr>
            </w:pPr>
            <w:r>
              <w:rPr>
                <w:lang w:val="fr-FR"/>
              </w:rPr>
              <w:t>/</w:t>
            </w:r>
          </w:p>
        </w:tc>
        <w:tc>
          <w:tcPr>
            <w:tcW w:w="397" w:type="dxa"/>
            <w:shd w:val="clear" w:color="auto" w:fill="auto"/>
          </w:tcPr>
          <w:p w:rsidR="004555A0" w:rsidRDefault="004555A0">
            <w:pPr>
              <w:pStyle w:val="a5"/>
              <w:ind w:right="0"/>
              <w:jc w:val="right"/>
              <w:rPr>
                <w:lang w:val="fr-FR"/>
              </w:rPr>
            </w:pPr>
            <w:r>
              <w:rPr>
                <w:lang w:val="fr-FR"/>
              </w:rPr>
              <w:t>/</w:t>
            </w:r>
          </w:p>
        </w:tc>
        <w:tc>
          <w:tcPr>
            <w:tcW w:w="398" w:type="dxa"/>
            <w:shd w:val="clear" w:color="auto" w:fill="auto"/>
          </w:tcPr>
          <w:p w:rsidR="004555A0" w:rsidRDefault="004555A0">
            <w:pPr>
              <w:pStyle w:val="a5"/>
              <w:ind w:right="0"/>
              <w:jc w:val="right"/>
              <w:rPr>
                <w:lang w:val="fr-FR"/>
              </w:rPr>
            </w:pPr>
            <w:r>
              <w:rPr>
                <w:lang w:val="fr-FR"/>
              </w:rPr>
              <w:t>/</w:t>
            </w:r>
          </w:p>
        </w:tc>
        <w:tc>
          <w:tcPr>
            <w:tcW w:w="397" w:type="dxa"/>
            <w:shd w:val="clear" w:color="auto" w:fill="auto"/>
          </w:tcPr>
          <w:p w:rsidR="004555A0" w:rsidRDefault="004555A0">
            <w:pPr>
              <w:pStyle w:val="a5"/>
              <w:ind w:right="0"/>
              <w:jc w:val="right"/>
              <w:rPr>
                <w:lang w:val="fr-FR"/>
              </w:rPr>
            </w:pPr>
            <w:r>
              <w:rPr>
                <w:lang w:val="fr-FR"/>
              </w:rPr>
              <w:t>/</w:t>
            </w:r>
          </w:p>
        </w:tc>
        <w:tc>
          <w:tcPr>
            <w:tcW w:w="397" w:type="dxa"/>
            <w:shd w:val="clear" w:color="auto" w:fill="auto"/>
          </w:tcPr>
          <w:p w:rsidR="004555A0" w:rsidRDefault="004555A0">
            <w:pPr>
              <w:pStyle w:val="a5"/>
              <w:ind w:right="0"/>
              <w:jc w:val="right"/>
              <w:rPr>
                <w:lang w:val="fr-FR"/>
              </w:rPr>
            </w:pPr>
            <w:r>
              <w:rPr>
                <w:lang w:val="fr-FR"/>
              </w:rPr>
              <w:t>10</w:t>
            </w:r>
          </w:p>
        </w:tc>
        <w:tc>
          <w:tcPr>
            <w:tcW w:w="398" w:type="dxa"/>
            <w:shd w:val="clear" w:color="auto" w:fill="auto"/>
          </w:tcPr>
          <w:p w:rsidR="004555A0" w:rsidRDefault="004555A0">
            <w:pPr>
              <w:pStyle w:val="a5"/>
              <w:ind w:right="0"/>
              <w:jc w:val="right"/>
              <w:rPr>
                <w:lang w:val="fr-FR"/>
              </w:rPr>
            </w:pPr>
            <w:r>
              <w:rPr>
                <w:lang w:val="fr-FR"/>
              </w:rPr>
              <w:t>11</w:t>
            </w:r>
          </w:p>
        </w:tc>
        <w:tc>
          <w:tcPr>
            <w:tcW w:w="397" w:type="dxa"/>
            <w:shd w:val="clear" w:color="auto" w:fill="auto"/>
          </w:tcPr>
          <w:p w:rsidR="004555A0" w:rsidRDefault="004555A0">
            <w:pPr>
              <w:pStyle w:val="a5"/>
              <w:ind w:right="0"/>
              <w:jc w:val="right"/>
              <w:rPr>
                <w:lang w:val="fr-FR"/>
              </w:rPr>
            </w:pPr>
            <w:r>
              <w:rPr>
                <w:lang w:val="fr-FR"/>
              </w:rPr>
              <w:t>9</w:t>
            </w:r>
          </w:p>
        </w:tc>
        <w:tc>
          <w:tcPr>
            <w:tcW w:w="398" w:type="dxa"/>
            <w:shd w:val="clear" w:color="auto" w:fill="auto"/>
          </w:tcPr>
          <w:p w:rsidR="004555A0" w:rsidRDefault="004555A0">
            <w:pPr>
              <w:pStyle w:val="a5"/>
              <w:ind w:right="0"/>
              <w:jc w:val="right"/>
              <w:rPr>
                <w:lang w:val="fr-FR"/>
              </w:rPr>
            </w:pPr>
            <w:r>
              <w:rPr>
                <w:lang w:val="fr-FR"/>
              </w:rPr>
              <w:t>25</w:t>
            </w:r>
          </w:p>
        </w:tc>
        <w:tc>
          <w:tcPr>
            <w:tcW w:w="397" w:type="dxa"/>
            <w:shd w:val="clear" w:color="auto" w:fill="auto"/>
          </w:tcPr>
          <w:p w:rsidR="004555A0" w:rsidRDefault="004555A0">
            <w:pPr>
              <w:pStyle w:val="a5"/>
              <w:ind w:right="0"/>
              <w:jc w:val="right"/>
              <w:rPr>
                <w:lang w:val="fr-FR"/>
              </w:rPr>
            </w:pPr>
            <w:r>
              <w:rPr>
                <w:lang w:val="fr-FR"/>
              </w:rPr>
              <w:t>21</w:t>
            </w:r>
          </w:p>
        </w:tc>
        <w:tc>
          <w:tcPr>
            <w:tcW w:w="398" w:type="dxa"/>
            <w:shd w:val="clear" w:color="auto" w:fill="auto"/>
          </w:tcPr>
          <w:p w:rsidR="004555A0" w:rsidRDefault="004555A0">
            <w:pPr>
              <w:pStyle w:val="a5"/>
              <w:ind w:right="0"/>
              <w:jc w:val="right"/>
              <w:rPr>
                <w:lang w:val="fr-FR"/>
              </w:rPr>
            </w:pPr>
            <w:r>
              <w:rPr>
                <w:lang w:val="fr-FR"/>
              </w:rPr>
              <w:t>13</w:t>
            </w:r>
          </w:p>
        </w:tc>
      </w:tr>
      <w:tr w:rsidR="004555A0">
        <w:trPr>
          <w:trHeight w:val="240"/>
        </w:trPr>
        <w:tc>
          <w:tcPr>
            <w:tcW w:w="1806" w:type="dxa"/>
            <w:shd w:val="clear" w:color="auto" w:fill="auto"/>
          </w:tcPr>
          <w:p w:rsidR="004555A0" w:rsidRDefault="004555A0">
            <w:pPr>
              <w:pStyle w:val="a5"/>
              <w:rPr>
                <w:rFonts w:hint="eastAsia"/>
                <w:lang w:val="fr-FR"/>
              </w:rPr>
            </w:pPr>
            <w:r>
              <w:rPr>
                <w:rFonts w:hint="eastAsia"/>
                <w:lang w:val="fr-FR"/>
              </w:rPr>
              <w:t>行政人员</w:t>
            </w:r>
          </w:p>
        </w:tc>
        <w:tc>
          <w:tcPr>
            <w:tcW w:w="397" w:type="dxa"/>
            <w:shd w:val="clear" w:color="auto" w:fill="auto"/>
          </w:tcPr>
          <w:p w:rsidR="004555A0" w:rsidRDefault="004555A0">
            <w:pPr>
              <w:pStyle w:val="a5"/>
              <w:ind w:right="0"/>
              <w:jc w:val="right"/>
              <w:rPr>
                <w:lang w:val="fr-FR"/>
              </w:rPr>
            </w:pPr>
            <w:r>
              <w:rPr>
                <w:lang w:val="fr-FR"/>
              </w:rPr>
              <w:t>6</w:t>
            </w:r>
          </w:p>
        </w:tc>
        <w:tc>
          <w:tcPr>
            <w:tcW w:w="397" w:type="dxa"/>
            <w:shd w:val="clear" w:color="auto" w:fill="auto"/>
          </w:tcPr>
          <w:p w:rsidR="004555A0" w:rsidRDefault="004555A0">
            <w:pPr>
              <w:pStyle w:val="a5"/>
              <w:ind w:right="0"/>
              <w:jc w:val="right"/>
              <w:rPr>
                <w:lang w:val="fr-FR"/>
              </w:rPr>
            </w:pPr>
            <w:r>
              <w:rPr>
                <w:lang w:val="fr-FR"/>
              </w:rPr>
              <w:t>2</w:t>
            </w:r>
          </w:p>
        </w:tc>
        <w:tc>
          <w:tcPr>
            <w:tcW w:w="398" w:type="dxa"/>
            <w:shd w:val="clear" w:color="auto" w:fill="auto"/>
          </w:tcPr>
          <w:p w:rsidR="004555A0" w:rsidRDefault="004555A0">
            <w:pPr>
              <w:pStyle w:val="a5"/>
              <w:ind w:right="0"/>
              <w:jc w:val="right"/>
              <w:rPr>
                <w:lang w:val="fr-FR"/>
              </w:rPr>
            </w:pPr>
            <w:r>
              <w:rPr>
                <w:lang w:val="fr-FR"/>
              </w:rPr>
              <w:t>/</w:t>
            </w:r>
          </w:p>
        </w:tc>
        <w:tc>
          <w:tcPr>
            <w:tcW w:w="397" w:type="dxa"/>
            <w:shd w:val="clear" w:color="auto" w:fill="auto"/>
          </w:tcPr>
          <w:p w:rsidR="004555A0" w:rsidRDefault="004555A0">
            <w:pPr>
              <w:pStyle w:val="a5"/>
              <w:ind w:right="0"/>
              <w:jc w:val="right"/>
              <w:rPr>
                <w:lang w:val="fr-FR"/>
              </w:rPr>
            </w:pPr>
            <w:r>
              <w:rPr>
                <w:lang w:val="fr-FR"/>
              </w:rPr>
              <w:t>/</w:t>
            </w:r>
          </w:p>
        </w:tc>
        <w:tc>
          <w:tcPr>
            <w:tcW w:w="398" w:type="dxa"/>
            <w:shd w:val="clear" w:color="auto" w:fill="auto"/>
          </w:tcPr>
          <w:p w:rsidR="004555A0" w:rsidRDefault="004555A0">
            <w:pPr>
              <w:pStyle w:val="a5"/>
              <w:ind w:right="0"/>
              <w:jc w:val="right"/>
              <w:rPr>
                <w:lang w:val="fr-FR"/>
              </w:rPr>
            </w:pPr>
            <w:r>
              <w:rPr>
                <w:lang w:val="fr-FR"/>
              </w:rPr>
              <w:t>/</w:t>
            </w:r>
          </w:p>
        </w:tc>
        <w:tc>
          <w:tcPr>
            <w:tcW w:w="397" w:type="dxa"/>
            <w:shd w:val="clear" w:color="auto" w:fill="auto"/>
          </w:tcPr>
          <w:p w:rsidR="004555A0" w:rsidRDefault="004555A0">
            <w:pPr>
              <w:pStyle w:val="a5"/>
              <w:ind w:right="0"/>
              <w:jc w:val="right"/>
              <w:rPr>
                <w:lang w:val="fr-FR"/>
              </w:rPr>
            </w:pPr>
            <w:r>
              <w:rPr>
                <w:lang w:val="fr-FR"/>
              </w:rPr>
              <w:t>/</w:t>
            </w:r>
          </w:p>
        </w:tc>
        <w:tc>
          <w:tcPr>
            <w:tcW w:w="398" w:type="dxa"/>
            <w:shd w:val="clear" w:color="auto" w:fill="auto"/>
          </w:tcPr>
          <w:p w:rsidR="004555A0" w:rsidRDefault="004555A0">
            <w:pPr>
              <w:pStyle w:val="a5"/>
              <w:ind w:right="0"/>
              <w:jc w:val="right"/>
              <w:rPr>
                <w:lang w:val="fr-FR"/>
              </w:rPr>
            </w:pPr>
            <w:r>
              <w:rPr>
                <w:lang w:val="fr-FR"/>
              </w:rPr>
              <w:t>/</w:t>
            </w:r>
          </w:p>
        </w:tc>
        <w:tc>
          <w:tcPr>
            <w:tcW w:w="397" w:type="dxa"/>
            <w:shd w:val="clear" w:color="auto" w:fill="auto"/>
          </w:tcPr>
          <w:p w:rsidR="004555A0" w:rsidRDefault="004555A0">
            <w:pPr>
              <w:pStyle w:val="a5"/>
              <w:ind w:right="0"/>
              <w:jc w:val="right"/>
              <w:rPr>
                <w:lang w:val="fr-FR"/>
              </w:rPr>
            </w:pPr>
            <w:r>
              <w:rPr>
                <w:lang w:val="fr-FR"/>
              </w:rPr>
              <w:t>/</w:t>
            </w:r>
          </w:p>
        </w:tc>
        <w:tc>
          <w:tcPr>
            <w:tcW w:w="397" w:type="dxa"/>
            <w:shd w:val="clear" w:color="auto" w:fill="auto"/>
          </w:tcPr>
          <w:p w:rsidR="004555A0" w:rsidRDefault="004555A0">
            <w:pPr>
              <w:pStyle w:val="a5"/>
              <w:ind w:right="0"/>
              <w:jc w:val="right"/>
              <w:rPr>
                <w:lang w:val="fr-FR"/>
              </w:rPr>
            </w:pPr>
            <w:r>
              <w:rPr>
                <w:lang w:val="fr-FR"/>
              </w:rPr>
              <w:t>17</w:t>
            </w:r>
          </w:p>
        </w:tc>
        <w:tc>
          <w:tcPr>
            <w:tcW w:w="398" w:type="dxa"/>
            <w:shd w:val="clear" w:color="auto" w:fill="auto"/>
          </w:tcPr>
          <w:p w:rsidR="004555A0" w:rsidRDefault="004555A0">
            <w:pPr>
              <w:pStyle w:val="a5"/>
              <w:ind w:right="0"/>
              <w:jc w:val="right"/>
              <w:rPr>
                <w:lang w:val="fr-FR"/>
              </w:rPr>
            </w:pPr>
            <w:r>
              <w:rPr>
                <w:lang w:val="fr-FR"/>
              </w:rPr>
              <w:t>6</w:t>
            </w:r>
          </w:p>
        </w:tc>
        <w:tc>
          <w:tcPr>
            <w:tcW w:w="397" w:type="dxa"/>
            <w:shd w:val="clear" w:color="auto" w:fill="auto"/>
          </w:tcPr>
          <w:p w:rsidR="004555A0" w:rsidRDefault="004555A0">
            <w:pPr>
              <w:pStyle w:val="a5"/>
              <w:ind w:right="0"/>
              <w:jc w:val="right"/>
              <w:rPr>
                <w:lang w:val="fr-FR"/>
              </w:rPr>
            </w:pPr>
            <w:r>
              <w:rPr>
                <w:lang w:val="fr-FR"/>
              </w:rPr>
              <w:t>18</w:t>
            </w:r>
          </w:p>
        </w:tc>
        <w:tc>
          <w:tcPr>
            <w:tcW w:w="398" w:type="dxa"/>
            <w:shd w:val="clear" w:color="auto" w:fill="auto"/>
          </w:tcPr>
          <w:p w:rsidR="004555A0" w:rsidRDefault="004555A0">
            <w:pPr>
              <w:pStyle w:val="a5"/>
              <w:ind w:right="0"/>
              <w:jc w:val="right"/>
              <w:rPr>
                <w:lang w:val="fr-FR"/>
              </w:rPr>
            </w:pPr>
            <w:r>
              <w:rPr>
                <w:lang w:val="fr-FR"/>
              </w:rPr>
              <w:t>5</w:t>
            </w:r>
          </w:p>
        </w:tc>
        <w:tc>
          <w:tcPr>
            <w:tcW w:w="397" w:type="dxa"/>
            <w:shd w:val="clear" w:color="auto" w:fill="auto"/>
          </w:tcPr>
          <w:p w:rsidR="004555A0" w:rsidRDefault="004555A0">
            <w:pPr>
              <w:pStyle w:val="a5"/>
              <w:ind w:right="0"/>
              <w:jc w:val="right"/>
              <w:rPr>
                <w:lang w:val="fr-FR"/>
              </w:rPr>
            </w:pPr>
            <w:r>
              <w:rPr>
                <w:lang w:val="fr-FR"/>
              </w:rPr>
              <w:t>22</w:t>
            </w:r>
          </w:p>
        </w:tc>
        <w:tc>
          <w:tcPr>
            <w:tcW w:w="398" w:type="dxa"/>
            <w:shd w:val="clear" w:color="auto" w:fill="auto"/>
          </w:tcPr>
          <w:p w:rsidR="004555A0" w:rsidRDefault="004555A0">
            <w:pPr>
              <w:pStyle w:val="a5"/>
              <w:ind w:right="0"/>
              <w:jc w:val="right"/>
              <w:rPr>
                <w:lang w:val="fr-FR"/>
              </w:rPr>
            </w:pPr>
            <w:r>
              <w:rPr>
                <w:lang w:val="fr-FR"/>
              </w:rPr>
              <w:t>6</w:t>
            </w:r>
          </w:p>
        </w:tc>
      </w:tr>
      <w:tr w:rsidR="004555A0">
        <w:trPr>
          <w:trHeight w:val="240"/>
        </w:trPr>
        <w:tc>
          <w:tcPr>
            <w:tcW w:w="1806" w:type="dxa"/>
            <w:tcBorders>
              <w:bottom w:val="single" w:sz="12" w:space="0" w:color="auto"/>
            </w:tcBorders>
            <w:shd w:val="clear" w:color="auto" w:fill="auto"/>
          </w:tcPr>
          <w:p w:rsidR="004555A0" w:rsidRDefault="004555A0">
            <w:pPr>
              <w:pStyle w:val="a5"/>
              <w:rPr>
                <w:rFonts w:hint="eastAsia"/>
                <w:lang w:val="fr-FR"/>
              </w:rPr>
            </w:pPr>
            <w:r>
              <w:rPr>
                <w:rFonts w:hint="eastAsia"/>
                <w:lang w:val="fr-FR"/>
              </w:rPr>
              <w:t>维修人员</w:t>
            </w:r>
          </w:p>
        </w:tc>
        <w:tc>
          <w:tcPr>
            <w:tcW w:w="397" w:type="dxa"/>
            <w:tcBorders>
              <w:bottom w:val="single" w:sz="12" w:space="0" w:color="auto"/>
            </w:tcBorders>
            <w:shd w:val="clear" w:color="auto" w:fill="auto"/>
          </w:tcPr>
          <w:p w:rsidR="004555A0" w:rsidRDefault="004555A0">
            <w:pPr>
              <w:pStyle w:val="a5"/>
              <w:ind w:right="0"/>
              <w:jc w:val="right"/>
              <w:rPr>
                <w:lang w:val="fr-FR"/>
              </w:rPr>
            </w:pPr>
            <w:r>
              <w:rPr>
                <w:lang w:val="fr-FR"/>
              </w:rPr>
              <w:t>0</w:t>
            </w:r>
          </w:p>
        </w:tc>
        <w:tc>
          <w:tcPr>
            <w:tcW w:w="397" w:type="dxa"/>
            <w:tcBorders>
              <w:bottom w:val="single" w:sz="12" w:space="0" w:color="auto"/>
            </w:tcBorders>
            <w:shd w:val="clear" w:color="auto" w:fill="auto"/>
          </w:tcPr>
          <w:p w:rsidR="004555A0" w:rsidRDefault="004555A0">
            <w:pPr>
              <w:pStyle w:val="a5"/>
              <w:ind w:right="0"/>
              <w:jc w:val="right"/>
              <w:rPr>
                <w:lang w:val="fr-FR"/>
              </w:rPr>
            </w:pPr>
            <w:r>
              <w:rPr>
                <w:lang w:val="fr-FR"/>
              </w:rPr>
              <w:t>4</w:t>
            </w:r>
          </w:p>
        </w:tc>
        <w:tc>
          <w:tcPr>
            <w:tcW w:w="398" w:type="dxa"/>
            <w:tcBorders>
              <w:bottom w:val="single" w:sz="12" w:space="0" w:color="auto"/>
            </w:tcBorders>
            <w:shd w:val="clear" w:color="auto" w:fill="auto"/>
          </w:tcPr>
          <w:p w:rsidR="004555A0" w:rsidRDefault="004555A0">
            <w:pPr>
              <w:pStyle w:val="a5"/>
              <w:ind w:right="0"/>
              <w:jc w:val="right"/>
              <w:rPr>
                <w:lang w:val="fr-FR"/>
              </w:rPr>
            </w:pPr>
            <w:r>
              <w:rPr>
                <w:lang w:val="fr-FR"/>
              </w:rPr>
              <w:t>/</w:t>
            </w:r>
          </w:p>
        </w:tc>
        <w:tc>
          <w:tcPr>
            <w:tcW w:w="397" w:type="dxa"/>
            <w:tcBorders>
              <w:bottom w:val="single" w:sz="12" w:space="0" w:color="auto"/>
            </w:tcBorders>
            <w:shd w:val="clear" w:color="auto" w:fill="auto"/>
          </w:tcPr>
          <w:p w:rsidR="004555A0" w:rsidRDefault="004555A0">
            <w:pPr>
              <w:pStyle w:val="a5"/>
              <w:ind w:right="0"/>
              <w:jc w:val="right"/>
              <w:rPr>
                <w:lang w:val="fr-FR"/>
              </w:rPr>
            </w:pPr>
            <w:r>
              <w:rPr>
                <w:lang w:val="fr-FR"/>
              </w:rPr>
              <w:t>/</w:t>
            </w:r>
          </w:p>
        </w:tc>
        <w:tc>
          <w:tcPr>
            <w:tcW w:w="398" w:type="dxa"/>
            <w:tcBorders>
              <w:bottom w:val="single" w:sz="12" w:space="0" w:color="auto"/>
            </w:tcBorders>
            <w:shd w:val="clear" w:color="auto" w:fill="auto"/>
          </w:tcPr>
          <w:p w:rsidR="004555A0" w:rsidRDefault="004555A0">
            <w:pPr>
              <w:pStyle w:val="a5"/>
              <w:ind w:right="0"/>
              <w:jc w:val="right"/>
              <w:rPr>
                <w:lang w:val="fr-FR"/>
              </w:rPr>
            </w:pPr>
            <w:r>
              <w:rPr>
                <w:lang w:val="fr-FR"/>
              </w:rPr>
              <w:t>/</w:t>
            </w:r>
          </w:p>
        </w:tc>
        <w:tc>
          <w:tcPr>
            <w:tcW w:w="397" w:type="dxa"/>
            <w:tcBorders>
              <w:bottom w:val="single" w:sz="12" w:space="0" w:color="auto"/>
            </w:tcBorders>
            <w:shd w:val="clear" w:color="auto" w:fill="auto"/>
          </w:tcPr>
          <w:p w:rsidR="004555A0" w:rsidRDefault="004555A0">
            <w:pPr>
              <w:pStyle w:val="a5"/>
              <w:ind w:right="0"/>
              <w:jc w:val="right"/>
              <w:rPr>
                <w:lang w:val="fr-FR"/>
              </w:rPr>
            </w:pPr>
            <w:r>
              <w:rPr>
                <w:lang w:val="fr-FR"/>
              </w:rPr>
              <w:t>/</w:t>
            </w:r>
          </w:p>
        </w:tc>
        <w:tc>
          <w:tcPr>
            <w:tcW w:w="398" w:type="dxa"/>
            <w:tcBorders>
              <w:bottom w:val="single" w:sz="12" w:space="0" w:color="auto"/>
            </w:tcBorders>
            <w:shd w:val="clear" w:color="auto" w:fill="auto"/>
          </w:tcPr>
          <w:p w:rsidR="004555A0" w:rsidRDefault="004555A0">
            <w:pPr>
              <w:pStyle w:val="a5"/>
              <w:ind w:right="0"/>
              <w:jc w:val="right"/>
              <w:rPr>
                <w:lang w:val="fr-FR"/>
              </w:rPr>
            </w:pPr>
            <w:r>
              <w:rPr>
                <w:lang w:val="fr-FR"/>
              </w:rPr>
              <w:t>/</w:t>
            </w:r>
          </w:p>
        </w:tc>
        <w:tc>
          <w:tcPr>
            <w:tcW w:w="397" w:type="dxa"/>
            <w:tcBorders>
              <w:bottom w:val="single" w:sz="12" w:space="0" w:color="auto"/>
            </w:tcBorders>
            <w:shd w:val="clear" w:color="auto" w:fill="auto"/>
          </w:tcPr>
          <w:p w:rsidR="004555A0" w:rsidRDefault="004555A0">
            <w:pPr>
              <w:pStyle w:val="a5"/>
              <w:ind w:right="0"/>
              <w:jc w:val="right"/>
              <w:rPr>
                <w:lang w:val="fr-FR"/>
              </w:rPr>
            </w:pPr>
            <w:r>
              <w:rPr>
                <w:lang w:val="fr-FR"/>
              </w:rPr>
              <w:t>/</w:t>
            </w:r>
          </w:p>
        </w:tc>
        <w:tc>
          <w:tcPr>
            <w:tcW w:w="397" w:type="dxa"/>
            <w:tcBorders>
              <w:bottom w:val="single" w:sz="12" w:space="0" w:color="auto"/>
            </w:tcBorders>
            <w:shd w:val="clear" w:color="auto" w:fill="auto"/>
          </w:tcPr>
          <w:p w:rsidR="004555A0" w:rsidRDefault="004555A0">
            <w:pPr>
              <w:pStyle w:val="a5"/>
              <w:ind w:right="0"/>
              <w:jc w:val="right"/>
              <w:rPr>
                <w:lang w:val="fr-FR"/>
              </w:rPr>
            </w:pPr>
            <w:r>
              <w:rPr>
                <w:lang w:val="fr-FR"/>
              </w:rPr>
              <w:t>8</w:t>
            </w:r>
          </w:p>
        </w:tc>
        <w:tc>
          <w:tcPr>
            <w:tcW w:w="398" w:type="dxa"/>
            <w:tcBorders>
              <w:bottom w:val="single" w:sz="12" w:space="0" w:color="auto"/>
            </w:tcBorders>
            <w:shd w:val="clear" w:color="auto" w:fill="auto"/>
          </w:tcPr>
          <w:p w:rsidR="004555A0" w:rsidRDefault="004555A0">
            <w:pPr>
              <w:pStyle w:val="a5"/>
              <w:ind w:right="0"/>
              <w:jc w:val="right"/>
              <w:rPr>
                <w:lang w:val="fr-FR"/>
              </w:rPr>
            </w:pPr>
            <w:r>
              <w:rPr>
                <w:lang w:val="fr-FR"/>
              </w:rPr>
              <w:t>14</w:t>
            </w:r>
          </w:p>
        </w:tc>
        <w:tc>
          <w:tcPr>
            <w:tcW w:w="397" w:type="dxa"/>
            <w:tcBorders>
              <w:bottom w:val="single" w:sz="12" w:space="0" w:color="auto"/>
            </w:tcBorders>
            <w:shd w:val="clear" w:color="auto" w:fill="auto"/>
          </w:tcPr>
          <w:p w:rsidR="004555A0" w:rsidRDefault="004555A0">
            <w:pPr>
              <w:pStyle w:val="a5"/>
              <w:ind w:right="0"/>
              <w:jc w:val="right"/>
              <w:rPr>
                <w:lang w:val="fr-FR"/>
              </w:rPr>
            </w:pPr>
            <w:r>
              <w:rPr>
                <w:lang w:val="fr-FR"/>
              </w:rPr>
              <w:t>13</w:t>
            </w:r>
          </w:p>
        </w:tc>
        <w:tc>
          <w:tcPr>
            <w:tcW w:w="398" w:type="dxa"/>
            <w:tcBorders>
              <w:bottom w:val="single" w:sz="12" w:space="0" w:color="auto"/>
            </w:tcBorders>
            <w:shd w:val="clear" w:color="auto" w:fill="auto"/>
          </w:tcPr>
          <w:p w:rsidR="004555A0" w:rsidRDefault="004555A0">
            <w:pPr>
              <w:pStyle w:val="a5"/>
              <w:ind w:right="0"/>
              <w:jc w:val="right"/>
              <w:rPr>
                <w:lang w:val="fr-FR"/>
              </w:rPr>
            </w:pPr>
            <w:r>
              <w:rPr>
                <w:lang w:val="fr-FR"/>
              </w:rPr>
              <w:t>15</w:t>
            </w:r>
          </w:p>
        </w:tc>
        <w:tc>
          <w:tcPr>
            <w:tcW w:w="397" w:type="dxa"/>
            <w:tcBorders>
              <w:bottom w:val="single" w:sz="12" w:space="0" w:color="auto"/>
            </w:tcBorders>
            <w:shd w:val="clear" w:color="auto" w:fill="auto"/>
          </w:tcPr>
          <w:p w:rsidR="004555A0" w:rsidRDefault="004555A0">
            <w:pPr>
              <w:pStyle w:val="a5"/>
              <w:ind w:right="0"/>
              <w:jc w:val="right"/>
              <w:rPr>
                <w:lang w:val="fr-FR"/>
              </w:rPr>
            </w:pPr>
            <w:r>
              <w:rPr>
                <w:lang w:val="fr-FR"/>
              </w:rPr>
              <w:t>17</w:t>
            </w:r>
          </w:p>
        </w:tc>
        <w:tc>
          <w:tcPr>
            <w:tcW w:w="398" w:type="dxa"/>
            <w:tcBorders>
              <w:bottom w:val="single" w:sz="12" w:space="0" w:color="auto"/>
            </w:tcBorders>
            <w:shd w:val="clear" w:color="auto" w:fill="auto"/>
          </w:tcPr>
          <w:p w:rsidR="004555A0" w:rsidRDefault="004555A0">
            <w:pPr>
              <w:pStyle w:val="a5"/>
              <w:ind w:right="0"/>
              <w:jc w:val="right"/>
              <w:rPr>
                <w:lang w:val="fr-FR"/>
              </w:rPr>
            </w:pPr>
            <w:r>
              <w:rPr>
                <w:lang w:val="fr-FR"/>
              </w:rPr>
              <w:t>13</w:t>
            </w:r>
          </w:p>
        </w:tc>
      </w:tr>
    </w:tbl>
    <w:p w:rsidR="004555A0" w:rsidRPr="00FD7A04" w:rsidRDefault="004555A0" w:rsidP="00B10F0D">
      <w:pPr>
        <w:pStyle w:val="SingleTxtGC"/>
        <w:spacing w:before="120" w:after="0"/>
        <w:rPr>
          <w:sz w:val="19"/>
          <w:szCs w:val="19"/>
          <w:lang w:val="fr-FR"/>
        </w:rPr>
      </w:pPr>
      <w:r w:rsidRPr="00FD7A04">
        <w:rPr>
          <w:sz w:val="19"/>
          <w:szCs w:val="19"/>
          <w:lang w:val="fr-FR"/>
        </w:rPr>
        <w:t>内部编制</w:t>
      </w:r>
    </w:p>
    <w:p w:rsidR="004555A0" w:rsidRPr="00FD7A04" w:rsidRDefault="004555A0" w:rsidP="00B10F0D">
      <w:pPr>
        <w:pStyle w:val="SingleTxtGC"/>
        <w:rPr>
          <w:rFonts w:hint="eastAsia"/>
          <w:sz w:val="19"/>
          <w:szCs w:val="19"/>
        </w:rPr>
      </w:pPr>
      <w:r w:rsidRPr="00FD7A04">
        <w:rPr>
          <w:rFonts w:eastAsia="KaiTi_GB2312" w:hint="eastAsia"/>
          <w:sz w:val="19"/>
          <w:szCs w:val="19"/>
        </w:rPr>
        <w:t>资料来源：</w:t>
      </w:r>
      <w:r w:rsidRPr="00FD7A04">
        <w:rPr>
          <w:sz w:val="19"/>
          <w:szCs w:val="19"/>
          <w:lang w:val="fr-FR"/>
        </w:rPr>
        <w:t>圣胡利娅</w:t>
      </w:r>
      <w:r w:rsidRPr="00FD7A04">
        <w:rPr>
          <w:rFonts w:hint="eastAsia"/>
          <w:sz w:val="19"/>
          <w:szCs w:val="19"/>
          <w:lang w:val="fr-FR"/>
        </w:rPr>
        <w:t>－</w:t>
      </w:r>
      <w:r w:rsidRPr="00FD7A04">
        <w:rPr>
          <w:sz w:val="19"/>
          <w:szCs w:val="19"/>
          <w:lang w:val="fr-FR"/>
        </w:rPr>
        <w:t>洛里亚市</w:t>
      </w:r>
      <w:r w:rsidRPr="00FD7A04">
        <w:rPr>
          <w:rFonts w:hint="eastAsia"/>
          <w:sz w:val="19"/>
          <w:szCs w:val="19"/>
          <w:lang w:val="fr-FR"/>
        </w:rPr>
        <w:t>。</w:t>
      </w:r>
    </w:p>
    <w:p w:rsidR="004555A0" w:rsidRDefault="004555A0">
      <w:pPr>
        <w:pStyle w:val="SingleTxtGC"/>
        <w:rPr>
          <w:rFonts w:hint="eastAsia"/>
          <w:lang w:val="fr-FR"/>
        </w:rPr>
      </w:pPr>
      <w:r>
        <w:rPr>
          <w:lang w:val="fr-FR"/>
        </w:rPr>
        <w:t>145.</w:t>
      </w:r>
      <w:r>
        <w:rPr>
          <w:rFonts w:hint="eastAsia"/>
          <w:lang w:val="fr-FR"/>
        </w:rPr>
        <w:t xml:space="preserve">  </w:t>
      </w:r>
      <w:r>
        <w:rPr>
          <w:rFonts w:hint="eastAsia"/>
          <w:lang w:val="fr-FR"/>
        </w:rPr>
        <w:t>在市政府中，担任领导职务尤其是行政职务的女性人数最多。在维修人员和处长中也许可以看到某种均等现象。</w:t>
      </w:r>
    </w:p>
    <w:p w:rsidR="004555A0" w:rsidRDefault="004555A0">
      <w:pPr>
        <w:pStyle w:val="H23GC"/>
        <w:rPr>
          <w:lang w:val="fr-FR"/>
        </w:rPr>
      </w:pPr>
      <w:bookmarkStart w:id="119" w:name="_Toc279151101"/>
      <w:bookmarkStart w:id="120" w:name="_Toc300830916"/>
      <w:r>
        <w:rPr>
          <w:lang w:val="fr-FR"/>
        </w:rPr>
        <w:tab/>
        <w:t>7.</w:t>
      </w:r>
      <w:r>
        <w:rPr>
          <w:lang w:val="fr-FR"/>
        </w:rPr>
        <w:tab/>
      </w:r>
      <w:r>
        <w:rPr>
          <w:lang w:val="fr-FR"/>
        </w:rPr>
        <w:t>埃斯卡尔德</w:t>
      </w:r>
      <w:r>
        <w:rPr>
          <w:lang w:val="fr-FR"/>
        </w:rPr>
        <w:t>—</w:t>
      </w:r>
      <w:r>
        <w:rPr>
          <w:lang w:val="fr-FR"/>
        </w:rPr>
        <w:t>恩戈尔达尼市</w:t>
      </w:r>
      <w:bookmarkEnd w:id="119"/>
      <w:bookmarkEnd w:id="120"/>
    </w:p>
    <w:p w:rsidR="004555A0" w:rsidRDefault="004555A0">
      <w:pPr>
        <w:pStyle w:val="SingleTxtGC"/>
        <w:rPr>
          <w:rFonts w:hint="eastAsia"/>
          <w:lang w:val="fr-FR"/>
        </w:rPr>
      </w:pPr>
      <w:r>
        <w:rPr>
          <w:lang w:val="fr-FR"/>
        </w:rPr>
        <w:t>146.</w:t>
      </w:r>
      <w:r>
        <w:rPr>
          <w:rFonts w:hint="eastAsia"/>
          <w:lang w:val="fr-FR"/>
        </w:rPr>
        <w:t xml:space="preserve">  </w:t>
      </w:r>
      <w:r>
        <w:rPr>
          <w:rFonts w:hint="eastAsia"/>
          <w:lang w:val="fr-FR"/>
        </w:rPr>
        <w:t>在</w:t>
      </w:r>
      <w:r>
        <w:rPr>
          <w:lang w:val="fr-FR"/>
        </w:rPr>
        <w:t>埃斯卡尔德</w:t>
      </w:r>
      <w:r>
        <w:rPr>
          <w:lang w:val="fr-FR"/>
        </w:rPr>
        <w:t>—</w:t>
      </w:r>
      <w:r>
        <w:rPr>
          <w:lang w:val="fr-FR"/>
        </w:rPr>
        <w:t>恩戈尔达尼</w:t>
      </w:r>
      <w:r>
        <w:rPr>
          <w:rFonts w:hint="eastAsia"/>
          <w:lang w:val="fr-FR"/>
        </w:rPr>
        <w:t>市，在地方政府最高职务方面可以看到某种均等趋势，尤其是在所述期间的最近几年。例如，</w:t>
      </w:r>
      <w:r>
        <w:rPr>
          <w:rFonts w:hint="eastAsia"/>
          <w:lang w:val="fr-FR"/>
        </w:rPr>
        <w:t>1999</w:t>
      </w:r>
      <w:r>
        <w:rPr>
          <w:rFonts w:hint="eastAsia"/>
          <w:lang w:val="fr-FR"/>
        </w:rPr>
        <w:t>至</w:t>
      </w:r>
      <w:r>
        <w:rPr>
          <w:rFonts w:hint="eastAsia"/>
          <w:lang w:val="fr-FR"/>
        </w:rPr>
        <w:t>2003</w:t>
      </w:r>
      <w:r>
        <w:rPr>
          <w:rFonts w:hint="eastAsia"/>
          <w:lang w:val="fr-FR"/>
        </w:rPr>
        <w:t>年，</w:t>
      </w:r>
      <w:r>
        <w:rPr>
          <w:rFonts w:eastAsia="KaiTi_GB2312"/>
          <w:iCs/>
          <w:lang w:val="fr-FR"/>
        </w:rPr>
        <w:t>Cònsol major(</w:t>
      </w:r>
      <w:r>
        <w:rPr>
          <w:lang w:val="fr-FR"/>
        </w:rPr>
        <w:t>市长</w:t>
      </w:r>
      <w:r>
        <w:rPr>
          <w:lang w:val="fr-FR"/>
        </w:rPr>
        <w:t>)</w:t>
      </w:r>
      <w:r>
        <w:rPr>
          <w:rFonts w:hint="eastAsia"/>
          <w:lang w:val="fr-FR"/>
        </w:rPr>
        <w:t>职务由一名妇女担任，</w:t>
      </w:r>
      <w:r>
        <w:rPr>
          <w:rFonts w:eastAsia="KaiTi_GB2312"/>
          <w:iCs/>
          <w:lang w:val="fr-FR"/>
        </w:rPr>
        <w:t>Cònsol menor(</w:t>
      </w:r>
      <w:r>
        <w:rPr>
          <w:lang w:val="fr-FR"/>
        </w:rPr>
        <w:t>副市长</w:t>
      </w:r>
      <w:r>
        <w:rPr>
          <w:lang w:val="fr-FR"/>
        </w:rPr>
        <w:t>)</w:t>
      </w:r>
      <w:r>
        <w:rPr>
          <w:rFonts w:hint="eastAsia"/>
          <w:lang w:val="fr-FR"/>
        </w:rPr>
        <w:t>职务由一名男子担任。在所述期间的最后两年，分布情况发生了逆转。担任秘书和市镇顾问职务的妇女人数有所增加，在市镇顾问方面甚至实现了均等。</w:t>
      </w:r>
    </w:p>
    <w:p w:rsidR="004555A0" w:rsidRDefault="004555A0">
      <w:pPr>
        <w:pStyle w:val="SingleTxtGC"/>
        <w:rPr>
          <w:lang w:val="fr-FR"/>
        </w:rPr>
      </w:pPr>
      <w:r>
        <w:rPr>
          <w:lang w:val="fr-FR"/>
        </w:rPr>
        <w:t>表</w:t>
      </w:r>
      <w:r>
        <w:rPr>
          <w:lang w:val="fr-FR"/>
        </w:rPr>
        <w:t>23</w:t>
      </w:r>
      <w:r>
        <w:rPr>
          <w:rFonts w:hint="eastAsia"/>
          <w:lang w:val="fr-FR"/>
        </w:rPr>
        <w:br/>
      </w:r>
      <w:r>
        <w:rPr>
          <w:rFonts w:eastAsia="SimHei"/>
          <w:bCs/>
          <w:iCs/>
          <w:lang w:val="fr-FR"/>
        </w:rPr>
        <w:t>埃斯卡尔德</w:t>
      </w:r>
      <w:r>
        <w:rPr>
          <w:rFonts w:eastAsia="SimHei" w:hint="eastAsia"/>
          <w:bCs/>
          <w:iCs/>
          <w:lang w:val="fr-FR"/>
        </w:rPr>
        <w:t>－</w:t>
      </w:r>
      <w:r>
        <w:rPr>
          <w:rFonts w:eastAsia="SimHei"/>
          <w:bCs/>
          <w:iCs/>
          <w:lang w:val="fr-FR"/>
        </w:rPr>
        <w:t>恩戈尔达尼市</w:t>
      </w:r>
      <w:r>
        <w:rPr>
          <w:rFonts w:eastAsia="SimHei" w:hint="eastAsia"/>
          <w:lang w:val="fr-FR"/>
        </w:rPr>
        <w:t>按性别列示的最高政治职务和专业雇员分布情况</w:t>
      </w:r>
      <w:r>
        <w:rPr>
          <w:rFonts w:eastAsia="SimHei"/>
          <w:lang w:val="fr-FR"/>
        </w:rPr>
        <w:t>(1999-2005</w:t>
      </w:r>
      <w:r>
        <w:rPr>
          <w:rFonts w:eastAsia="SimHei" w:hint="eastAsia"/>
          <w:lang w:val="fr-FR"/>
        </w:rPr>
        <w:t>年</w:t>
      </w:r>
      <w:r>
        <w:rPr>
          <w:rFonts w:eastAsia="SimHei"/>
          <w:lang w:val="fr-FR"/>
        </w:rPr>
        <w:t>)</w:t>
      </w:r>
    </w:p>
    <w:tbl>
      <w:tblPr>
        <w:tblW w:w="7370" w:type="dxa"/>
        <w:tblInd w:w="1134" w:type="dxa"/>
        <w:tblLayout w:type="fixed"/>
        <w:tblCellMar>
          <w:left w:w="0" w:type="dxa"/>
          <w:right w:w="0" w:type="dxa"/>
        </w:tblCellMar>
        <w:tblLook w:val="00A7" w:firstRow="1" w:lastRow="0" w:firstColumn="1" w:lastColumn="0" w:noHBand="0" w:noVBand="0"/>
      </w:tblPr>
      <w:tblGrid>
        <w:gridCol w:w="1806"/>
        <w:gridCol w:w="397"/>
        <w:gridCol w:w="397"/>
        <w:gridCol w:w="398"/>
        <w:gridCol w:w="397"/>
        <w:gridCol w:w="398"/>
        <w:gridCol w:w="397"/>
        <w:gridCol w:w="398"/>
        <w:gridCol w:w="397"/>
        <w:gridCol w:w="397"/>
        <w:gridCol w:w="398"/>
        <w:gridCol w:w="397"/>
        <w:gridCol w:w="398"/>
        <w:gridCol w:w="397"/>
        <w:gridCol w:w="398"/>
      </w:tblGrid>
      <w:tr w:rsidR="004555A0">
        <w:trPr>
          <w:cantSplit/>
          <w:trHeight w:val="240"/>
          <w:tblHeader/>
        </w:trPr>
        <w:tc>
          <w:tcPr>
            <w:tcW w:w="1806" w:type="dxa"/>
            <w:vMerge w:val="restart"/>
            <w:tcBorders>
              <w:top w:val="single" w:sz="4" w:space="0" w:color="auto"/>
              <w:bottom w:val="single" w:sz="12" w:space="0" w:color="auto"/>
            </w:tcBorders>
            <w:shd w:val="clear" w:color="auto" w:fill="auto"/>
            <w:vAlign w:val="bottom"/>
          </w:tcPr>
          <w:p w:rsidR="004555A0" w:rsidRDefault="004555A0">
            <w:pPr>
              <w:pStyle w:val="a0"/>
              <w:ind w:right="0"/>
              <w:rPr>
                <w:lang w:val="fr-FR"/>
              </w:rPr>
            </w:pPr>
          </w:p>
        </w:tc>
        <w:tc>
          <w:tcPr>
            <w:tcW w:w="794" w:type="dxa"/>
            <w:gridSpan w:val="2"/>
            <w:tcBorders>
              <w:top w:val="single" w:sz="4" w:space="0" w:color="auto"/>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1999</w:t>
            </w:r>
            <w:r>
              <w:rPr>
                <w:rFonts w:hint="eastAsia"/>
                <w:lang w:val="fr-FR"/>
              </w:rPr>
              <w:t>年</w:t>
            </w:r>
          </w:p>
        </w:tc>
        <w:tc>
          <w:tcPr>
            <w:tcW w:w="795" w:type="dxa"/>
            <w:gridSpan w:val="2"/>
            <w:tcBorders>
              <w:top w:val="single" w:sz="4" w:space="0" w:color="auto"/>
              <w:left w:val="single" w:sz="24" w:space="0" w:color="FFFFFF"/>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2000</w:t>
            </w:r>
            <w:r>
              <w:rPr>
                <w:rFonts w:hint="eastAsia"/>
                <w:lang w:val="fr-FR"/>
              </w:rPr>
              <w:t>年</w:t>
            </w:r>
          </w:p>
        </w:tc>
        <w:tc>
          <w:tcPr>
            <w:tcW w:w="795" w:type="dxa"/>
            <w:gridSpan w:val="2"/>
            <w:tcBorders>
              <w:top w:val="single" w:sz="4" w:space="0" w:color="auto"/>
              <w:left w:val="single" w:sz="24" w:space="0" w:color="FFFFFF"/>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2001</w:t>
            </w:r>
            <w:r>
              <w:rPr>
                <w:rFonts w:hint="eastAsia"/>
                <w:lang w:val="fr-FR"/>
              </w:rPr>
              <w:t>年</w:t>
            </w:r>
          </w:p>
        </w:tc>
        <w:tc>
          <w:tcPr>
            <w:tcW w:w="795" w:type="dxa"/>
            <w:gridSpan w:val="2"/>
            <w:tcBorders>
              <w:top w:val="single" w:sz="4" w:space="0" w:color="auto"/>
              <w:left w:val="single" w:sz="24" w:space="0" w:color="FFFFFF"/>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2002</w:t>
            </w:r>
            <w:r>
              <w:rPr>
                <w:rFonts w:hint="eastAsia"/>
                <w:lang w:val="fr-FR"/>
              </w:rPr>
              <w:t>年</w:t>
            </w:r>
          </w:p>
        </w:tc>
        <w:tc>
          <w:tcPr>
            <w:tcW w:w="795" w:type="dxa"/>
            <w:gridSpan w:val="2"/>
            <w:tcBorders>
              <w:top w:val="single" w:sz="4" w:space="0" w:color="auto"/>
              <w:left w:val="single" w:sz="24" w:space="0" w:color="FFFFFF"/>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2003</w:t>
            </w:r>
            <w:r>
              <w:rPr>
                <w:rFonts w:hint="eastAsia"/>
                <w:lang w:val="fr-FR"/>
              </w:rPr>
              <w:t>年</w:t>
            </w:r>
          </w:p>
        </w:tc>
        <w:tc>
          <w:tcPr>
            <w:tcW w:w="795" w:type="dxa"/>
            <w:gridSpan w:val="2"/>
            <w:tcBorders>
              <w:top w:val="single" w:sz="4" w:space="0" w:color="auto"/>
              <w:left w:val="single" w:sz="24" w:space="0" w:color="FFFFFF"/>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2004</w:t>
            </w:r>
            <w:r>
              <w:rPr>
                <w:rFonts w:hint="eastAsia"/>
                <w:lang w:val="fr-FR"/>
              </w:rPr>
              <w:t>年</w:t>
            </w:r>
          </w:p>
        </w:tc>
        <w:tc>
          <w:tcPr>
            <w:tcW w:w="795" w:type="dxa"/>
            <w:gridSpan w:val="2"/>
            <w:tcBorders>
              <w:top w:val="single" w:sz="4" w:space="0" w:color="auto"/>
              <w:left w:val="single" w:sz="24" w:space="0" w:color="FFFFFF"/>
              <w:bottom w:val="single" w:sz="6" w:space="0" w:color="auto"/>
            </w:tcBorders>
            <w:shd w:val="clear" w:color="auto" w:fill="auto"/>
            <w:vAlign w:val="bottom"/>
          </w:tcPr>
          <w:p w:rsidR="004555A0" w:rsidRDefault="004555A0">
            <w:pPr>
              <w:pStyle w:val="a0"/>
              <w:ind w:right="0"/>
              <w:jc w:val="center"/>
              <w:rPr>
                <w:lang w:val="fr-FR"/>
              </w:rPr>
            </w:pPr>
            <w:r>
              <w:rPr>
                <w:lang w:val="fr-FR"/>
              </w:rPr>
              <w:t>2005</w:t>
            </w:r>
            <w:r>
              <w:rPr>
                <w:rFonts w:hint="eastAsia"/>
                <w:lang w:val="fr-FR"/>
              </w:rPr>
              <w:t>年</w:t>
            </w:r>
          </w:p>
        </w:tc>
      </w:tr>
      <w:tr w:rsidR="004555A0">
        <w:trPr>
          <w:cantSplit/>
          <w:trHeight w:val="240"/>
          <w:tblHeader/>
        </w:trPr>
        <w:tc>
          <w:tcPr>
            <w:tcW w:w="1806" w:type="dxa"/>
            <w:vMerge/>
            <w:tcBorders>
              <w:top w:val="single" w:sz="12" w:space="0" w:color="auto"/>
              <w:bottom w:val="single" w:sz="12" w:space="0" w:color="auto"/>
            </w:tcBorders>
            <w:shd w:val="clear" w:color="auto" w:fill="auto"/>
          </w:tcPr>
          <w:p w:rsidR="004555A0" w:rsidRDefault="004555A0">
            <w:pPr>
              <w:pStyle w:val="a5"/>
              <w:rPr>
                <w:lang w:val="fr-FR"/>
              </w:rPr>
            </w:pPr>
          </w:p>
        </w:tc>
        <w:tc>
          <w:tcPr>
            <w:tcW w:w="397" w:type="dxa"/>
            <w:tcBorders>
              <w:top w:val="single" w:sz="6" w:space="0" w:color="auto"/>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397"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398"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397"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398"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397"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398"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397"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397"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398"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397"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398"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397"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398" w:type="dxa"/>
            <w:tcBorders>
              <w:top w:val="single" w:sz="6" w:space="0" w:color="auto"/>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男</w:t>
            </w:r>
          </w:p>
        </w:tc>
      </w:tr>
      <w:tr w:rsidR="004555A0">
        <w:trPr>
          <w:trHeight w:val="240"/>
        </w:trPr>
        <w:tc>
          <w:tcPr>
            <w:tcW w:w="1806" w:type="dxa"/>
            <w:tcBorders>
              <w:top w:val="single" w:sz="12" w:space="0" w:color="auto"/>
            </w:tcBorders>
            <w:shd w:val="clear" w:color="auto" w:fill="auto"/>
          </w:tcPr>
          <w:p w:rsidR="004555A0" w:rsidRDefault="004555A0">
            <w:pPr>
              <w:pStyle w:val="a5"/>
              <w:rPr>
                <w:lang w:val="fr-FR"/>
              </w:rPr>
            </w:pPr>
            <w:r>
              <w:rPr>
                <w:szCs w:val="18"/>
                <w:lang w:val="fr-FR"/>
              </w:rPr>
              <w:t>Cònsol major(</w:t>
            </w:r>
            <w:r>
              <w:rPr>
                <w:szCs w:val="18"/>
                <w:lang w:val="fr-FR"/>
              </w:rPr>
              <w:t>市长</w:t>
            </w:r>
            <w:r>
              <w:rPr>
                <w:szCs w:val="18"/>
                <w:lang w:val="fr-FR"/>
              </w:rPr>
              <w:t>)</w:t>
            </w:r>
          </w:p>
        </w:tc>
        <w:tc>
          <w:tcPr>
            <w:tcW w:w="397" w:type="dxa"/>
            <w:tcBorders>
              <w:top w:val="single" w:sz="12" w:space="0" w:color="auto"/>
            </w:tcBorders>
            <w:shd w:val="clear" w:color="auto" w:fill="auto"/>
          </w:tcPr>
          <w:p w:rsidR="004555A0" w:rsidRDefault="004555A0">
            <w:pPr>
              <w:pStyle w:val="a5"/>
              <w:ind w:right="0"/>
              <w:jc w:val="right"/>
              <w:rPr>
                <w:lang w:val="fr-FR"/>
              </w:rPr>
            </w:pPr>
            <w:r>
              <w:rPr>
                <w:lang w:val="fr-FR"/>
              </w:rPr>
              <w:t>1</w:t>
            </w:r>
          </w:p>
        </w:tc>
        <w:tc>
          <w:tcPr>
            <w:tcW w:w="397"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398" w:type="dxa"/>
            <w:tcBorders>
              <w:top w:val="single" w:sz="12" w:space="0" w:color="auto"/>
            </w:tcBorders>
            <w:shd w:val="clear" w:color="auto" w:fill="auto"/>
          </w:tcPr>
          <w:p w:rsidR="004555A0" w:rsidRDefault="004555A0">
            <w:pPr>
              <w:pStyle w:val="a5"/>
              <w:ind w:right="0"/>
              <w:jc w:val="right"/>
              <w:rPr>
                <w:lang w:val="fr-FR"/>
              </w:rPr>
            </w:pPr>
            <w:r>
              <w:rPr>
                <w:lang w:val="fr-FR"/>
              </w:rPr>
              <w:t>1</w:t>
            </w:r>
          </w:p>
        </w:tc>
        <w:tc>
          <w:tcPr>
            <w:tcW w:w="397"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398" w:type="dxa"/>
            <w:tcBorders>
              <w:top w:val="single" w:sz="12" w:space="0" w:color="auto"/>
            </w:tcBorders>
            <w:shd w:val="clear" w:color="auto" w:fill="auto"/>
          </w:tcPr>
          <w:p w:rsidR="004555A0" w:rsidRDefault="004555A0">
            <w:pPr>
              <w:pStyle w:val="a5"/>
              <w:ind w:right="0"/>
              <w:jc w:val="right"/>
              <w:rPr>
                <w:lang w:val="fr-FR"/>
              </w:rPr>
            </w:pPr>
            <w:r>
              <w:rPr>
                <w:lang w:val="fr-FR"/>
              </w:rPr>
              <w:t>1</w:t>
            </w:r>
          </w:p>
        </w:tc>
        <w:tc>
          <w:tcPr>
            <w:tcW w:w="397"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398" w:type="dxa"/>
            <w:tcBorders>
              <w:top w:val="single" w:sz="12" w:space="0" w:color="auto"/>
            </w:tcBorders>
            <w:shd w:val="clear" w:color="auto" w:fill="auto"/>
          </w:tcPr>
          <w:p w:rsidR="004555A0" w:rsidRDefault="004555A0">
            <w:pPr>
              <w:pStyle w:val="a5"/>
              <w:ind w:right="0"/>
              <w:jc w:val="right"/>
              <w:rPr>
                <w:lang w:val="fr-FR"/>
              </w:rPr>
            </w:pPr>
            <w:r>
              <w:rPr>
                <w:lang w:val="fr-FR"/>
              </w:rPr>
              <w:t>1</w:t>
            </w:r>
          </w:p>
        </w:tc>
        <w:tc>
          <w:tcPr>
            <w:tcW w:w="397"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397" w:type="dxa"/>
            <w:tcBorders>
              <w:top w:val="single" w:sz="12" w:space="0" w:color="auto"/>
            </w:tcBorders>
            <w:shd w:val="clear" w:color="auto" w:fill="auto"/>
          </w:tcPr>
          <w:p w:rsidR="004555A0" w:rsidRDefault="004555A0">
            <w:pPr>
              <w:pStyle w:val="a5"/>
              <w:ind w:right="0"/>
              <w:jc w:val="right"/>
              <w:rPr>
                <w:lang w:val="fr-FR"/>
              </w:rPr>
            </w:pPr>
            <w:r>
              <w:rPr>
                <w:lang w:val="fr-FR"/>
              </w:rPr>
              <w:t>1</w:t>
            </w:r>
          </w:p>
        </w:tc>
        <w:tc>
          <w:tcPr>
            <w:tcW w:w="398"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397"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398" w:type="dxa"/>
            <w:tcBorders>
              <w:top w:val="single" w:sz="12" w:space="0" w:color="auto"/>
            </w:tcBorders>
            <w:shd w:val="clear" w:color="auto" w:fill="auto"/>
          </w:tcPr>
          <w:p w:rsidR="004555A0" w:rsidRDefault="004555A0">
            <w:pPr>
              <w:pStyle w:val="a5"/>
              <w:ind w:right="0"/>
              <w:jc w:val="right"/>
              <w:rPr>
                <w:lang w:val="fr-FR"/>
              </w:rPr>
            </w:pPr>
            <w:r>
              <w:rPr>
                <w:lang w:val="fr-FR"/>
              </w:rPr>
              <w:t>1</w:t>
            </w:r>
          </w:p>
        </w:tc>
        <w:tc>
          <w:tcPr>
            <w:tcW w:w="397"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398" w:type="dxa"/>
            <w:tcBorders>
              <w:top w:val="single" w:sz="12" w:space="0" w:color="auto"/>
            </w:tcBorders>
            <w:shd w:val="clear" w:color="auto" w:fill="auto"/>
          </w:tcPr>
          <w:p w:rsidR="004555A0" w:rsidRDefault="004555A0">
            <w:pPr>
              <w:pStyle w:val="a5"/>
              <w:ind w:right="0"/>
              <w:jc w:val="right"/>
              <w:rPr>
                <w:lang w:val="fr-FR"/>
              </w:rPr>
            </w:pPr>
            <w:r>
              <w:rPr>
                <w:lang w:val="fr-FR"/>
              </w:rPr>
              <w:t>1</w:t>
            </w:r>
          </w:p>
        </w:tc>
      </w:tr>
      <w:tr w:rsidR="004555A0">
        <w:trPr>
          <w:trHeight w:val="240"/>
        </w:trPr>
        <w:tc>
          <w:tcPr>
            <w:tcW w:w="1806" w:type="dxa"/>
            <w:shd w:val="clear" w:color="auto" w:fill="auto"/>
          </w:tcPr>
          <w:p w:rsidR="004555A0" w:rsidRDefault="004555A0">
            <w:pPr>
              <w:pStyle w:val="a5"/>
              <w:rPr>
                <w:lang w:val="fr-FR"/>
              </w:rPr>
            </w:pPr>
            <w:r>
              <w:rPr>
                <w:szCs w:val="18"/>
                <w:lang w:val="fr-FR"/>
              </w:rPr>
              <w:t>Cònsol menor(</w:t>
            </w:r>
            <w:r>
              <w:rPr>
                <w:szCs w:val="18"/>
                <w:lang w:val="fr-FR"/>
              </w:rPr>
              <w:t>副市长</w:t>
            </w:r>
            <w:r>
              <w:rPr>
                <w:szCs w:val="18"/>
                <w:lang w:val="fr-FR"/>
              </w:rPr>
              <w:t>)</w:t>
            </w:r>
          </w:p>
        </w:tc>
        <w:tc>
          <w:tcPr>
            <w:tcW w:w="397" w:type="dxa"/>
            <w:shd w:val="clear" w:color="auto" w:fill="auto"/>
          </w:tcPr>
          <w:p w:rsidR="004555A0" w:rsidRDefault="004555A0">
            <w:pPr>
              <w:pStyle w:val="a5"/>
              <w:ind w:right="0"/>
              <w:jc w:val="right"/>
              <w:rPr>
                <w:lang w:val="fr-FR"/>
              </w:rPr>
            </w:pPr>
            <w:r>
              <w:rPr>
                <w:lang w:val="fr-FR"/>
              </w:rPr>
              <w:t>0</w:t>
            </w:r>
          </w:p>
        </w:tc>
        <w:tc>
          <w:tcPr>
            <w:tcW w:w="397" w:type="dxa"/>
            <w:shd w:val="clear" w:color="auto" w:fill="auto"/>
          </w:tcPr>
          <w:p w:rsidR="004555A0" w:rsidRDefault="004555A0">
            <w:pPr>
              <w:pStyle w:val="a5"/>
              <w:ind w:right="0"/>
              <w:jc w:val="right"/>
              <w:rPr>
                <w:lang w:val="fr-FR"/>
              </w:rPr>
            </w:pPr>
            <w:r>
              <w:rPr>
                <w:lang w:val="fr-FR"/>
              </w:rPr>
              <w:t>1</w:t>
            </w:r>
          </w:p>
        </w:tc>
        <w:tc>
          <w:tcPr>
            <w:tcW w:w="398" w:type="dxa"/>
            <w:shd w:val="clear" w:color="auto" w:fill="auto"/>
          </w:tcPr>
          <w:p w:rsidR="004555A0" w:rsidRDefault="004555A0">
            <w:pPr>
              <w:pStyle w:val="a5"/>
              <w:ind w:right="0"/>
              <w:jc w:val="right"/>
              <w:rPr>
                <w:lang w:val="fr-FR"/>
              </w:rPr>
            </w:pPr>
            <w:r>
              <w:rPr>
                <w:lang w:val="fr-FR"/>
              </w:rPr>
              <w:t>0</w:t>
            </w:r>
          </w:p>
        </w:tc>
        <w:tc>
          <w:tcPr>
            <w:tcW w:w="397" w:type="dxa"/>
            <w:shd w:val="clear" w:color="auto" w:fill="auto"/>
          </w:tcPr>
          <w:p w:rsidR="004555A0" w:rsidRDefault="004555A0">
            <w:pPr>
              <w:pStyle w:val="a5"/>
              <w:ind w:right="0"/>
              <w:jc w:val="right"/>
              <w:rPr>
                <w:lang w:val="fr-FR"/>
              </w:rPr>
            </w:pPr>
            <w:r>
              <w:rPr>
                <w:lang w:val="fr-FR"/>
              </w:rPr>
              <w:t>1</w:t>
            </w:r>
          </w:p>
        </w:tc>
        <w:tc>
          <w:tcPr>
            <w:tcW w:w="398" w:type="dxa"/>
            <w:shd w:val="clear" w:color="auto" w:fill="auto"/>
          </w:tcPr>
          <w:p w:rsidR="004555A0" w:rsidRDefault="004555A0">
            <w:pPr>
              <w:pStyle w:val="a5"/>
              <w:ind w:right="0"/>
              <w:jc w:val="right"/>
              <w:rPr>
                <w:lang w:val="fr-FR"/>
              </w:rPr>
            </w:pPr>
            <w:r>
              <w:rPr>
                <w:lang w:val="fr-FR"/>
              </w:rPr>
              <w:t>0</w:t>
            </w:r>
          </w:p>
        </w:tc>
        <w:tc>
          <w:tcPr>
            <w:tcW w:w="397" w:type="dxa"/>
            <w:shd w:val="clear" w:color="auto" w:fill="auto"/>
          </w:tcPr>
          <w:p w:rsidR="004555A0" w:rsidRDefault="004555A0">
            <w:pPr>
              <w:pStyle w:val="a5"/>
              <w:ind w:right="0"/>
              <w:jc w:val="right"/>
              <w:rPr>
                <w:lang w:val="fr-FR"/>
              </w:rPr>
            </w:pPr>
            <w:r>
              <w:rPr>
                <w:lang w:val="fr-FR"/>
              </w:rPr>
              <w:t>1</w:t>
            </w:r>
          </w:p>
        </w:tc>
        <w:tc>
          <w:tcPr>
            <w:tcW w:w="398" w:type="dxa"/>
            <w:shd w:val="clear" w:color="auto" w:fill="auto"/>
          </w:tcPr>
          <w:p w:rsidR="004555A0" w:rsidRDefault="004555A0">
            <w:pPr>
              <w:pStyle w:val="a5"/>
              <w:ind w:right="0"/>
              <w:jc w:val="right"/>
              <w:rPr>
                <w:lang w:val="fr-FR"/>
              </w:rPr>
            </w:pPr>
            <w:r>
              <w:rPr>
                <w:lang w:val="fr-FR"/>
              </w:rPr>
              <w:t>0</w:t>
            </w:r>
          </w:p>
        </w:tc>
        <w:tc>
          <w:tcPr>
            <w:tcW w:w="397" w:type="dxa"/>
            <w:shd w:val="clear" w:color="auto" w:fill="auto"/>
          </w:tcPr>
          <w:p w:rsidR="004555A0" w:rsidRDefault="004555A0">
            <w:pPr>
              <w:pStyle w:val="a5"/>
              <w:ind w:right="0"/>
              <w:jc w:val="right"/>
              <w:rPr>
                <w:lang w:val="fr-FR"/>
              </w:rPr>
            </w:pPr>
            <w:r>
              <w:rPr>
                <w:lang w:val="fr-FR"/>
              </w:rPr>
              <w:t>1</w:t>
            </w:r>
          </w:p>
        </w:tc>
        <w:tc>
          <w:tcPr>
            <w:tcW w:w="397" w:type="dxa"/>
            <w:shd w:val="clear" w:color="auto" w:fill="auto"/>
          </w:tcPr>
          <w:p w:rsidR="004555A0" w:rsidRDefault="004555A0">
            <w:pPr>
              <w:pStyle w:val="a5"/>
              <w:ind w:right="0"/>
              <w:jc w:val="right"/>
              <w:rPr>
                <w:lang w:val="fr-FR"/>
              </w:rPr>
            </w:pPr>
            <w:r>
              <w:rPr>
                <w:lang w:val="fr-FR"/>
              </w:rPr>
              <w:t>0</w:t>
            </w:r>
          </w:p>
        </w:tc>
        <w:tc>
          <w:tcPr>
            <w:tcW w:w="398" w:type="dxa"/>
            <w:shd w:val="clear" w:color="auto" w:fill="auto"/>
          </w:tcPr>
          <w:p w:rsidR="004555A0" w:rsidRDefault="004555A0">
            <w:pPr>
              <w:pStyle w:val="a5"/>
              <w:ind w:right="0"/>
              <w:jc w:val="right"/>
              <w:rPr>
                <w:lang w:val="fr-FR"/>
              </w:rPr>
            </w:pPr>
            <w:r>
              <w:rPr>
                <w:lang w:val="fr-FR"/>
              </w:rPr>
              <w:t>1</w:t>
            </w:r>
          </w:p>
        </w:tc>
        <w:tc>
          <w:tcPr>
            <w:tcW w:w="397" w:type="dxa"/>
            <w:shd w:val="clear" w:color="auto" w:fill="auto"/>
          </w:tcPr>
          <w:p w:rsidR="004555A0" w:rsidRDefault="004555A0">
            <w:pPr>
              <w:pStyle w:val="a5"/>
              <w:ind w:right="0"/>
              <w:jc w:val="right"/>
              <w:rPr>
                <w:lang w:val="fr-FR"/>
              </w:rPr>
            </w:pPr>
            <w:r>
              <w:rPr>
                <w:lang w:val="fr-FR"/>
              </w:rPr>
              <w:t>1</w:t>
            </w:r>
          </w:p>
        </w:tc>
        <w:tc>
          <w:tcPr>
            <w:tcW w:w="398" w:type="dxa"/>
            <w:shd w:val="clear" w:color="auto" w:fill="auto"/>
          </w:tcPr>
          <w:p w:rsidR="004555A0" w:rsidRDefault="004555A0">
            <w:pPr>
              <w:pStyle w:val="a5"/>
              <w:ind w:right="0"/>
              <w:jc w:val="right"/>
              <w:rPr>
                <w:lang w:val="fr-FR"/>
              </w:rPr>
            </w:pPr>
            <w:r>
              <w:rPr>
                <w:lang w:val="fr-FR"/>
              </w:rPr>
              <w:t>0</w:t>
            </w:r>
          </w:p>
        </w:tc>
        <w:tc>
          <w:tcPr>
            <w:tcW w:w="397" w:type="dxa"/>
            <w:shd w:val="clear" w:color="auto" w:fill="auto"/>
          </w:tcPr>
          <w:p w:rsidR="004555A0" w:rsidRDefault="004555A0">
            <w:pPr>
              <w:pStyle w:val="a5"/>
              <w:ind w:right="0"/>
              <w:jc w:val="right"/>
              <w:rPr>
                <w:lang w:val="fr-FR"/>
              </w:rPr>
            </w:pPr>
            <w:r>
              <w:rPr>
                <w:lang w:val="fr-FR"/>
              </w:rPr>
              <w:t>1</w:t>
            </w:r>
          </w:p>
        </w:tc>
        <w:tc>
          <w:tcPr>
            <w:tcW w:w="398" w:type="dxa"/>
            <w:shd w:val="clear" w:color="auto" w:fill="auto"/>
          </w:tcPr>
          <w:p w:rsidR="004555A0" w:rsidRDefault="004555A0">
            <w:pPr>
              <w:pStyle w:val="a5"/>
              <w:ind w:right="0"/>
              <w:jc w:val="right"/>
              <w:rPr>
                <w:lang w:val="fr-FR"/>
              </w:rPr>
            </w:pPr>
            <w:r>
              <w:rPr>
                <w:lang w:val="fr-FR"/>
              </w:rPr>
              <w:t>0</w:t>
            </w:r>
          </w:p>
        </w:tc>
      </w:tr>
      <w:tr w:rsidR="004555A0">
        <w:trPr>
          <w:trHeight w:val="240"/>
        </w:trPr>
        <w:tc>
          <w:tcPr>
            <w:tcW w:w="1806" w:type="dxa"/>
            <w:shd w:val="clear" w:color="auto" w:fill="auto"/>
          </w:tcPr>
          <w:p w:rsidR="004555A0" w:rsidRDefault="004555A0">
            <w:pPr>
              <w:pStyle w:val="a5"/>
              <w:rPr>
                <w:rFonts w:hint="eastAsia"/>
                <w:lang w:val="fr-FR"/>
              </w:rPr>
            </w:pPr>
            <w:r>
              <w:rPr>
                <w:rFonts w:hint="eastAsia"/>
                <w:szCs w:val="18"/>
                <w:lang w:val="fr-FR"/>
              </w:rPr>
              <w:t>市镇顾问</w:t>
            </w:r>
          </w:p>
        </w:tc>
        <w:tc>
          <w:tcPr>
            <w:tcW w:w="397" w:type="dxa"/>
            <w:shd w:val="clear" w:color="auto" w:fill="auto"/>
          </w:tcPr>
          <w:p w:rsidR="004555A0" w:rsidRDefault="004555A0">
            <w:pPr>
              <w:pStyle w:val="a5"/>
              <w:ind w:right="0"/>
              <w:jc w:val="right"/>
              <w:rPr>
                <w:lang w:val="fr-FR"/>
              </w:rPr>
            </w:pPr>
            <w:r>
              <w:rPr>
                <w:lang w:val="fr-FR"/>
              </w:rPr>
              <w:t>2</w:t>
            </w:r>
          </w:p>
        </w:tc>
        <w:tc>
          <w:tcPr>
            <w:tcW w:w="397" w:type="dxa"/>
            <w:shd w:val="clear" w:color="auto" w:fill="auto"/>
          </w:tcPr>
          <w:p w:rsidR="004555A0" w:rsidRDefault="004555A0">
            <w:pPr>
              <w:pStyle w:val="a5"/>
              <w:ind w:right="0"/>
              <w:jc w:val="right"/>
              <w:rPr>
                <w:lang w:val="fr-FR"/>
              </w:rPr>
            </w:pPr>
            <w:r>
              <w:rPr>
                <w:lang w:val="fr-FR"/>
              </w:rPr>
              <w:t>8</w:t>
            </w:r>
          </w:p>
        </w:tc>
        <w:tc>
          <w:tcPr>
            <w:tcW w:w="398" w:type="dxa"/>
            <w:shd w:val="clear" w:color="auto" w:fill="auto"/>
          </w:tcPr>
          <w:p w:rsidR="004555A0" w:rsidRDefault="004555A0">
            <w:pPr>
              <w:pStyle w:val="a5"/>
              <w:ind w:right="0"/>
              <w:jc w:val="right"/>
              <w:rPr>
                <w:lang w:val="fr-FR"/>
              </w:rPr>
            </w:pPr>
            <w:r>
              <w:rPr>
                <w:lang w:val="fr-FR"/>
              </w:rPr>
              <w:t>2</w:t>
            </w:r>
          </w:p>
        </w:tc>
        <w:tc>
          <w:tcPr>
            <w:tcW w:w="397" w:type="dxa"/>
            <w:shd w:val="clear" w:color="auto" w:fill="auto"/>
          </w:tcPr>
          <w:p w:rsidR="004555A0" w:rsidRDefault="004555A0">
            <w:pPr>
              <w:pStyle w:val="a5"/>
              <w:ind w:right="0"/>
              <w:jc w:val="right"/>
              <w:rPr>
                <w:lang w:val="fr-FR"/>
              </w:rPr>
            </w:pPr>
            <w:r>
              <w:rPr>
                <w:lang w:val="fr-FR"/>
              </w:rPr>
              <w:t>7</w:t>
            </w:r>
          </w:p>
        </w:tc>
        <w:tc>
          <w:tcPr>
            <w:tcW w:w="398" w:type="dxa"/>
            <w:shd w:val="clear" w:color="auto" w:fill="auto"/>
          </w:tcPr>
          <w:p w:rsidR="004555A0" w:rsidRDefault="004555A0">
            <w:pPr>
              <w:pStyle w:val="a5"/>
              <w:ind w:right="0"/>
              <w:jc w:val="right"/>
              <w:rPr>
                <w:lang w:val="fr-FR"/>
              </w:rPr>
            </w:pPr>
            <w:r>
              <w:rPr>
                <w:lang w:val="fr-FR"/>
              </w:rPr>
              <w:t>2</w:t>
            </w:r>
          </w:p>
        </w:tc>
        <w:tc>
          <w:tcPr>
            <w:tcW w:w="397" w:type="dxa"/>
            <w:shd w:val="clear" w:color="auto" w:fill="auto"/>
          </w:tcPr>
          <w:p w:rsidR="004555A0" w:rsidRDefault="004555A0">
            <w:pPr>
              <w:pStyle w:val="a5"/>
              <w:ind w:right="0"/>
              <w:jc w:val="right"/>
              <w:rPr>
                <w:lang w:val="fr-FR"/>
              </w:rPr>
            </w:pPr>
            <w:r>
              <w:rPr>
                <w:lang w:val="fr-FR"/>
              </w:rPr>
              <w:t>7</w:t>
            </w:r>
          </w:p>
        </w:tc>
        <w:tc>
          <w:tcPr>
            <w:tcW w:w="398" w:type="dxa"/>
            <w:shd w:val="clear" w:color="auto" w:fill="auto"/>
          </w:tcPr>
          <w:p w:rsidR="004555A0" w:rsidRDefault="004555A0">
            <w:pPr>
              <w:pStyle w:val="a5"/>
              <w:ind w:right="0"/>
              <w:jc w:val="right"/>
              <w:rPr>
                <w:lang w:val="fr-FR"/>
              </w:rPr>
            </w:pPr>
            <w:r>
              <w:rPr>
                <w:lang w:val="fr-FR"/>
              </w:rPr>
              <w:t>2</w:t>
            </w:r>
          </w:p>
        </w:tc>
        <w:tc>
          <w:tcPr>
            <w:tcW w:w="397" w:type="dxa"/>
            <w:shd w:val="clear" w:color="auto" w:fill="auto"/>
          </w:tcPr>
          <w:p w:rsidR="004555A0" w:rsidRDefault="004555A0">
            <w:pPr>
              <w:pStyle w:val="a5"/>
              <w:ind w:right="0"/>
              <w:jc w:val="right"/>
              <w:rPr>
                <w:lang w:val="fr-FR"/>
              </w:rPr>
            </w:pPr>
            <w:r>
              <w:rPr>
                <w:lang w:val="fr-FR"/>
              </w:rPr>
              <w:t>7</w:t>
            </w:r>
          </w:p>
        </w:tc>
        <w:tc>
          <w:tcPr>
            <w:tcW w:w="397" w:type="dxa"/>
            <w:shd w:val="clear" w:color="auto" w:fill="auto"/>
          </w:tcPr>
          <w:p w:rsidR="004555A0" w:rsidRDefault="004555A0">
            <w:pPr>
              <w:pStyle w:val="a5"/>
              <w:ind w:right="0"/>
              <w:jc w:val="right"/>
              <w:rPr>
                <w:lang w:val="fr-FR"/>
              </w:rPr>
            </w:pPr>
            <w:r>
              <w:rPr>
                <w:lang w:val="fr-FR"/>
              </w:rPr>
              <w:t>2</w:t>
            </w:r>
          </w:p>
        </w:tc>
        <w:tc>
          <w:tcPr>
            <w:tcW w:w="398" w:type="dxa"/>
            <w:shd w:val="clear" w:color="auto" w:fill="auto"/>
          </w:tcPr>
          <w:p w:rsidR="004555A0" w:rsidRDefault="004555A0">
            <w:pPr>
              <w:pStyle w:val="a5"/>
              <w:ind w:right="0"/>
              <w:jc w:val="right"/>
              <w:rPr>
                <w:lang w:val="fr-FR"/>
              </w:rPr>
            </w:pPr>
            <w:r>
              <w:rPr>
                <w:lang w:val="fr-FR"/>
              </w:rPr>
              <w:t>7</w:t>
            </w:r>
          </w:p>
        </w:tc>
        <w:tc>
          <w:tcPr>
            <w:tcW w:w="397" w:type="dxa"/>
            <w:shd w:val="clear" w:color="auto" w:fill="auto"/>
          </w:tcPr>
          <w:p w:rsidR="004555A0" w:rsidRDefault="004555A0">
            <w:pPr>
              <w:pStyle w:val="a5"/>
              <w:ind w:right="0"/>
              <w:jc w:val="right"/>
              <w:rPr>
                <w:lang w:val="fr-FR"/>
              </w:rPr>
            </w:pPr>
            <w:r>
              <w:rPr>
                <w:lang w:val="fr-FR"/>
              </w:rPr>
              <w:t>5</w:t>
            </w:r>
          </w:p>
        </w:tc>
        <w:tc>
          <w:tcPr>
            <w:tcW w:w="398" w:type="dxa"/>
            <w:shd w:val="clear" w:color="auto" w:fill="auto"/>
          </w:tcPr>
          <w:p w:rsidR="004555A0" w:rsidRDefault="004555A0">
            <w:pPr>
              <w:pStyle w:val="a5"/>
              <w:ind w:right="0"/>
              <w:jc w:val="right"/>
              <w:rPr>
                <w:lang w:val="fr-FR"/>
              </w:rPr>
            </w:pPr>
            <w:r>
              <w:rPr>
                <w:lang w:val="fr-FR"/>
              </w:rPr>
              <w:t>5</w:t>
            </w:r>
          </w:p>
        </w:tc>
        <w:tc>
          <w:tcPr>
            <w:tcW w:w="397" w:type="dxa"/>
            <w:shd w:val="clear" w:color="auto" w:fill="auto"/>
          </w:tcPr>
          <w:p w:rsidR="004555A0" w:rsidRDefault="004555A0">
            <w:pPr>
              <w:pStyle w:val="a5"/>
              <w:ind w:right="0"/>
              <w:jc w:val="right"/>
              <w:rPr>
                <w:lang w:val="fr-FR"/>
              </w:rPr>
            </w:pPr>
            <w:r>
              <w:rPr>
                <w:lang w:val="fr-FR"/>
              </w:rPr>
              <w:t>5</w:t>
            </w:r>
          </w:p>
        </w:tc>
        <w:tc>
          <w:tcPr>
            <w:tcW w:w="398" w:type="dxa"/>
            <w:shd w:val="clear" w:color="auto" w:fill="auto"/>
          </w:tcPr>
          <w:p w:rsidR="004555A0" w:rsidRDefault="004555A0">
            <w:pPr>
              <w:pStyle w:val="a5"/>
              <w:ind w:right="0"/>
              <w:jc w:val="right"/>
              <w:rPr>
                <w:lang w:val="fr-FR"/>
              </w:rPr>
            </w:pPr>
            <w:r>
              <w:rPr>
                <w:lang w:val="fr-FR"/>
              </w:rPr>
              <w:t>5</w:t>
            </w:r>
          </w:p>
        </w:tc>
      </w:tr>
      <w:tr w:rsidR="004555A0">
        <w:trPr>
          <w:trHeight w:val="240"/>
        </w:trPr>
        <w:tc>
          <w:tcPr>
            <w:tcW w:w="1806" w:type="dxa"/>
            <w:shd w:val="clear" w:color="auto" w:fill="auto"/>
          </w:tcPr>
          <w:p w:rsidR="004555A0" w:rsidRDefault="004555A0">
            <w:pPr>
              <w:pStyle w:val="a5"/>
              <w:rPr>
                <w:rFonts w:hint="eastAsia"/>
                <w:lang w:val="fr-FR"/>
              </w:rPr>
            </w:pPr>
            <w:r>
              <w:rPr>
                <w:rFonts w:hint="eastAsia"/>
                <w:szCs w:val="18"/>
                <w:lang w:val="fr-FR"/>
              </w:rPr>
              <w:t>秘书</w:t>
            </w:r>
          </w:p>
        </w:tc>
        <w:tc>
          <w:tcPr>
            <w:tcW w:w="397" w:type="dxa"/>
            <w:shd w:val="clear" w:color="auto" w:fill="auto"/>
          </w:tcPr>
          <w:p w:rsidR="004555A0" w:rsidRDefault="004555A0">
            <w:pPr>
              <w:pStyle w:val="a5"/>
              <w:ind w:right="0"/>
              <w:jc w:val="right"/>
              <w:rPr>
                <w:lang w:val="fr-FR"/>
              </w:rPr>
            </w:pPr>
            <w:r>
              <w:rPr>
                <w:lang w:val="fr-FR"/>
              </w:rPr>
              <w:t>1</w:t>
            </w:r>
          </w:p>
        </w:tc>
        <w:tc>
          <w:tcPr>
            <w:tcW w:w="397" w:type="dxa"/>
            <w:shd w:val="clear" w:color="auto" w:fill="auto"/>
          </w:tcPr>
          <w:p w:rsidR="004555A0" w:rsidRDefault="004555A0">
            <w:pPr>
              <w:pStyle w:val="a5"/>
              <w:ind w:right="0"/>
              <w:jc w:val="right"/>
              <w:rPr>
                <w:lang w:val="fr-FR"/>
              </w:rPr>
            </w:pPr>
            <w:r>
              <w:rPr>
                <w:lang w:val="fr-FR"/>
              </w:rPr>
              <w:t>2</w:t>
            </w:r>
          </w:p>
        </w:tc>
        <w:tc>
          <w:tcPr>
            <w:tcW w:w="398" w:type="dxa"/>
            <w:shd w:val="clear" w:color="auto" w:fill="auto"/>
          </w:tcPr>
          <w:p w:rsidR="004555A0" w:rsidRDefault="004555A0">
            <w:pPr>
              <w:pStyle w:val="a5"/>
              <w:ind w:right="0"/>
              <w:jc w:val="right"/>
              <w:rPr>
                <w:lang w:val="fr-FR"/>
              </w:rPr>
            </w:pPr>
            <w:r>
              <w:rPr>
                <w:lang w:val="fr-FR"/>
              </w:rPr>
              <w:t>1</w:t>
            </w:r>
          </w:p>
        </w:tc>
        <w:tc>
          <w:tcPr>
            <w:tcW w:w="397" w:type="dxa"/>
            <w:shd w:val="clear" w:color="auto" w:fill="auto"/>
          </w:tcPr>
          <w:p w:rsidR="004555A0" w:rsidRDefault="004555A0">
            <w:pPr>
              <w:pStyle w:val="a5"/>
              <w:ind w:right="0"/>
              <w:jc w:val="right"/>
              <w:rPr>
                <w:lang w:val="fr-FR"/>
              </w:rPr>
            </w:pPr>
            <w:r>
              <w:rPr>
                <w:lang w:val="fr-FR"/>
              </w:rPr>
              <w:t>2</w:t>
            </w:r>
          </w:p>
        </w:tc>
        <w:tc>
          <w:tcPr>
            <w:tcW w:w="398" w:type="dxa"/>
            <w:shd w:val="clear" w:color="auto" w:fill="auto"/>
          </w:tcPr>
          <w:p w:rsidR="004555A0" w:rsidRDefault="004555A0">
            <w:pPr>
              <w:pStyle w:val="a5"/>
              <w:ind w:right="0"/>
              <w:jc w:val="right"/>
              <w:rPr>
                <w:lang w:val="fr-FR"/>
              </w:rPr>
            </w:pPr>
            <w:r>
              <w:rPr>
                <w:lang w:val="fr-FR"/>
              </w:rPr>
              <w:t>1</w:t>
            </w:r>
          </w:p>
        </w:tc>
        <w:tc>
          <w:tcPr>
            <w:tcW w:w="397" w:type="dxa"/>
            <w:shd w:val="clear" w:color="auto" w:fill="auto"/>
          </w:tcPr>
          <w:p w:rsidR="004555A0" w:rsidRDefault="004555A0">
            <w:pPr>
              <w:pStyle w:val="a5"/>
              <w:ind w:right="0"/>
              <w:jc w:val="right"/>
              <w:rPr>
                <w:lang w:val="fr-FR"/>
              </w:rPr>
            </w:pPr>
            <w:r>
              <w:rPr>
                <w:lang w:val="fr-FR"/>
              </w:rPr>
              <w:t>2</w:t>
            </w:r>
          </w:p>
        </w:tc>
        <w:tc>
          <w:tcPr>
            <w:tcW w:w="398" w:type="dxa"/>
            <w:shd w:val="clear" w:color="auto" w:fill="auto"/>
          </w:tcPr>
          <w:p w:rsidR="004555A0" w:rsidRDefault="004555A0">
            <w:pPr>
              <w:pStyle w:val="a5"/>
              <w:ind w:right="0"/>
              <w:jc w:val="right"/>
              <w:rPr>
                <w:lang w:val="fr-FR"/>
              </w:rPr>
            </w:pPr>
            <w:r>
              <w:rPr>
                <w:lang w:val="fr-FR"/>
              </w:rPr>
              <w:t>1</w:t>
            </w:r>
          </w:p>
        </w:tc>
        <w:tc>
          <w:tcPr>
            <w:tcW w:w="397" w:type="dxa"/>
            <w:shd w:val="clear" w:color="auto" w:fill="auto"/>
          </w:tcPr>
          <w:p w:rsidR="004555A0" w:rsidRDefault="004555A0">
            <w:pPr>
              <w:pStyle w:val="a5"/>
              <w:ind w:right="0"/>
              <w:jc w:val="right"/>
              <w:rPr>
                <w:lang w:val="fr-FR"/>
              </w:rPr>
            </w:pPr>
            <w:r>
              <w:rPr>
                <w:lang w:val="fr-FR"/>
              </w:rPr>
              <w:t>2</w:t>
            </w:r>
          </w:p>
        </w:tc>
        <w:tc>
          <w:tcPr>
            <w:tcW w:w="397" w:type="dxa"/>
            <w:shd w:val="clear" w:color="auto" w:fill="auto"/>
          </w:tcPr>
          <w:p w:rsidR="004555A0" w:rsidRDefault="004555A0">
            <w:pPr>
              <w:pStyle w:val="a5"/>
              <w:ind w:right="0"/>
              <w:jc w:val="right"/>
              <w:rPr>
                <w:lang w:val="fr-FR"/>
              </w:rPr>
            </w:pPr>
            <w:r>
              <w:rPr>
                <w:lang w:val="fr-FR"/>
              </w:rPr>
              <w:t>1</w:t>
            </w:r>
          </w:p>
        </w:tc>
        <w:tc>
          <w:tcPr>
            <w:tcW w:w="398" w:type="dxa"/>
            <w:shd w:val="clear" w:color="auto" w:fill="auto"/>
          </w:tcPr>
          <w:p w:rsidR="004555A0" w:rsidRDefault="004555A0">
            <w:pPr>
              <w:pStyle w:val="a5"/>
              <w:ind w:right="0"/>
              <w:jc w:val="right"/>
              <w:rPr>
                <w:lang w:val="fr-FR"/>
              </w:rPr>
            </w:pPr>
            <w:r>
              <w:rPr>
                <w:lang w:val="fr-FR"/>
              </w:rPr>
              <w:t>1</w:t>
            </w:r>
          </w:p>
        </w:tc>
        <w:tc>
          <w:tcPr>
            <w:tcW w:w="397" w:type="dxa"/>
            <w:shd w:val="clear" w:color="auto" w:fill="auto"/>
          </w:tcPr>
          <w:p w:rsidR="004555A0" w:rsidRDefault="004555A0">
            <w:pPr>
              <w:pStyle w:val="a5"/>
              <w:ind w:right="0"/>
              <w:jc w:val="right"/>
              <w:rPr>
                <w:lang w:val="fr-FR"/>
              </w:rPr>
            </w:pPr>
            <w:r>
              <w:rPr>
                <w:lang w:val="fr-FR"/>
              </w:rPr>
              <w:t>1</w:t>
            </w:r>
          </w:p>
        </w:tc>
        <w:tc>
          <w:tcPr>
            <w:tcW w:w="398" w:type="dxa"/>
            <w:shd w:val="clear" w:color="auto" w:fill="auto"/>
          </w:tcPr>
          <w:p w:rsidR="004555A0" w:rsidRDefault="004555A0">
            <w:pPr>
              <w:pStyle w:val="a5"/>
              <w:ind w:right="0"/>
              <w:jc w:val="right"/>
              <w:rPr>
                <w:lang w:val="fr-FR"/>
              </w:rPr>
            </w:pPr>
            <w:r>
              <w:rPr>
                <w:lang w:val="fr-FR"/>
              </w:rPr>
              <w:t>3</w:t>
            </w:r>
          </w:p>
        </w:tc>
        <w:tc>
          <w:tcPr>
            <w:tcW w:w="397" w:type="dxa"/>
            <w:shd w:val="clear" w:color="auto" w:fill="auto"/>
          </w:tcPr>
          <w:p w:rsidR="004555A0" w:rsidRDefault="004555A0">
            <w:pPr>
              <w:pStyle w:val="a5"/>
              <w:ind w:right="0"/>
              <w:jc w:val="right"/>
              <w:rPr>
                <w:lang w:val="fr-FR"/>
              </w:rPr>
            </w:pPr>
            <w:r>
              <w:rPr>
                <w:lang w:val="fr-FR"/>
              </w:rPr>
              <w:t>2</w:t>
            </w:r>
          </w:p>
        </w:tc>
        <w:tc>
          <w:tcPr>
            <w:tcW w:w="398" w:type="dxa"/>
            <w:shd w:val="clear" w:color="auto" w:fill="auto"/>
          </w:tcPr>
          <w:p w:rsidR="004555A0" w:rsidRDefault="004555A0">
            <w:pPr>
              <w:pStyle w:val="a5"/>
              <w:ind w:right="0"/>
              <w:jc w:val="right"/>
              <w:rPr>
                <w:lang w:val="fr-FR"/>
              </w:rPr>
            </w:pPr>
            <w:r>
              <w:rPr>
                <w:lang w:val="fr-FR"/>
              </w:rPr>
              <w:t>3</w:t>
            </w:r>
          </w:p>
        </w:tc>
      </w:tr>
      <w:tr w:rsidR="004555A0">
        <w:trPr>
          <w:trHeight w:val="240"/>
        </w:trPr>
        <w:tc>
          <w:tcPr>
            <w:tcW w:w="1806" w:type="dxa"/>
            <w:shd w:val="clear" w:color="auto" w:fill="auto"/>
          </w:tcPr>
          <w:p w:rsidR="004555A0" w:rsidRDefault="004555A0">
            <w:pPr>
              <w:pStyle w:val="a5"/>
              <w:rPr>
                <w:lang w:val="fr-FR"/>
              </w:rPr>
            </w:pPr>
          </w:p>
        </w:tc>
        <w:tc>
          <w:tcPr>
            <w:tcW w:w="397" w:type="dxa"/>
            <w:shd w:val="clear" w:color="auto" w:fill="auto"/>
          </w:tcPr>
          <w:p w:rsidR="004555A0" w:rsidRDefault="004555A0">
            <w:pPr>
              <w:pStyle w:val="a5"/>
              <w:ind w:right="0"/>
              <w:jc w:val="right"/>
              <w:rPr>
                <w:lang w:val="fr-FR"/>
              </w:rPr>
            </w:pPr>
          </w:p>
        </w:tc>
        <w:tc>
          <w:tcPr>
            <w:tcW w:w="397" w:type="dxa"/>
            <w:shd w:val="clear" w:color="auto" w:fill="auto"/>
          </w:tcPr>
          <w:p w:rsidR="004555A0" w:rsidRDefault="004555A0">
            <w:pPr>
              <w:pStyle w:val="a5"/>
              <w:ind w:right="0"/>
              <w:jc w:val="right"/>
              <w:rPr>
                <w:lang w:val="fr-FR"/>
              </w:rPr>
            </w:pPr>
          </w:p>
        </w:tc>
        <w:tc>
          <w:tcPr>
            <w:tcW w:w="398" w:type="dxa"/>
            <w:shd w:val="clear" w:color="auto" w:fill="auto"/>
          </w:tcPr>
          <w:p w:rsidR="004555A0" w:rsidRDefault="004555A0">
            <w:pPr>
              <w:pStyle w:val="a5"/>
              <w:ind w:right="0"/>
              <w:jc w:val="right"/>
              <w:rPr>
                <w:lang w:val="fr-FR"/>
              </w:rPr>
            </w:pPr>
          </w:p>
        </w:tc>
        <w:tc>
          <w:tcPr>
            <w:tcW w:w="397" w:type="dxa"/>
            <w:shd w:val="clear" w:color="auto" w:fill="auto"/>
          </w:tcPr>
          <w:p w:rsidR="004555A0" w:rsidRDefault="004555A0">
            <w:pPr>
              <w:pStyle w:val="a5"/>
              <w:ind w:right="0"/>
              <w:jc w:val="right"/>
              <w:rPr>
                <w:lang w:val="fr-FR"/>
              </w:rPr>
            </w:pPr>
          </w:p>
        </w:tc>
        <w:tc>
          <w:tcPr>
            <w:tcW w:w="398" w:type="dxa"/>
            <w:shd w:val="clear" w:color="auto" w:fill="auto"/>
          </w:tcPr>
          <w:p w:rsidR="004555A0" w:rsidRDefault="004555A0">
            <w:pPr>
              <w:pStyle w:val="a5"/>
              <w:ind w:right="0"/>
              <w:jc w:val="right"/>
              <w:rPr>
                <w:lang w:val="fr-FR"/>
              </w:rPr>
            </w:pPr>
          </w:p>
        </w:tc>
        <w:tc>
          <w:tcPr>
            <w:tcW w:w="397" w:type="dxa"/>
            <w:shd w:val="clear" w:color="auto" w:fill="auto"/>
          </w:tcPr>
          <w:p w:rsidR="004555A0" w:rsidRDefault="004555A0">
            <w:pPr>
              <w:pStyle w:val="a5"/>
              <w:ind w:right="0"/>
              <w:jc w:val="right"/>
              <w:rPr>
                <w:lang w:val="fr-FR"/>
              </w:rPr>
            </w:pPr>
          </w:p>
        </w:tc>
        <w:tc>
          <w:tcPr>
            <w:tcW w:w="398" w:type="dxa"/>
            <w:shd w:val="clear" w:color="auto" w:fill="auto"/>
          </w:tcPr>
          <w:p w:rsidR="004555A0" w:rsidRDefault="004555A0">
            <w:pPr>
              <w:pStyle w:val="a5"/>
              <w:ind w:right="0"/>
              <w:jc w:val="right"/>
              <w:rPr>
                <w:lang w:val="fr-FR"/>
              </w:rPr>
            </w:pPr>
          </w:p>
        </w:tc>
        <w:tc>
          <w:tcPr>
            <w:tcW w:w="397" w:type="dxa"/>
            <w:shd w:val="clear" w:color="auto" w:fill="auto"/>
          </w:tcPr>
          <w:p w:rsidR="004555A0" w:rsidRDefault="004555A0">
            <w:pPr>
              <w:pStyle w:val="a5"/>
              <w:ind w:right="0"/>
              <w:jc w:val="right"/>
              <w:rPr>
                <w:lang w:val="fr-FR"/>
              </w:rPr>
            </w:pPr>
          </w:p>
        </w:tc>
        <w:tc>
          <w:tcPr>
            <w:tcW w:w="397" w:type="dxa"/>
            <w:shd w:val="clear" w:color="auto" w:fill="auto"/>
          </w:tcPr>
          <w:p w:rsidR="004555A0" w:rsidRDefault="004555A0">
            <w:pPr>
              <w:pStyle w:val="a5"/>
              <w:ind w:right="0"/>
              <w:jc w:val="right"/>
              <w:rPr>
                <w:lang w:val="fr-FR"/>
              </w:rPr>
            </w:pPr>
          </w:p>
        </w:tc>
        <w:tc>
          <w:tcPr>
            <w:tcW w:w="398" w:type="dxa"/>
            <w:shd w:val="clear" w:color="auto" w:fill="auto"/>
          </w:tcPr>
          <w:p w:rsidR="004555A0" w:rsidRDefault="004555A0">
            <w:pPr>
              <w:pStyle w:val="a5"/>
              <w:ind w:right="0"/>
              <w:jc w:val="right"/>
              <w:rPr>
                <w:lang w:val="fr-FR"/>
              </w:rPr>
            </w:pPr>
          </w:p>
        </w:tc>
        <w:tc>
          <w:tcPr>
            <w:tcW w:w="397" w:type="dxa"/>
            <w:shd w:val="clear" w:color="auto" w:fill="auto"/>
          </w:tcPr>
          <w:p w:rsidR="004555A0" w:rsidRDefault="004555A0">
            <w:pPr>
              <w:pStyle w:val="a5"/>
              <w:ind w:right="0"/>
              <w:jc w:val="right"/>
              <w:rPr>
                <w:lang w:val="fr-FR"/>
              </w:rPr>
            </w:pPr>
          </w:p>
        </w:tc>
        <w:tc>
          <w:tcPr>
            <w:tcW w:w="398" w:type="dxa"/>
            <w:shd w:val="clear" w:color="auto" w:fill="auto"/>
          </w:tcPr>
          <w:p w:rsidR="004555A0" w:rsidRDefault="004555A0">
            <w:pPr>
              <w:pStyle w:val="a5"/>
              <w:ind w:right="0"/>
              <w:jc w:val="right"/>
              <w:rPr>
                <w:lang w:val="fr-FR"/>
              </w:rPr>
            </w:pPr>
          </w:p>
        </w:tc>
        <w:tc>
          <w:tcPr>
            <w:tcW w:w="397" w:type="dxa"/>
            <w:shd w:val="clear" w:color="auto" w:fill="auto"/>
          </w:tcPr>
          <w:p w:rsidR="004555A0" w:rsidRDefault="004555A0">
            <w:pPr>
              <w:pStyle w:val="a5"/>
              <w:ind w:right="0"/>
              <w:jc w:val="right"/>
              <w:rPr>
                <w:lang w:val="fr-FR"/>
              </w:rPr>
            </w:pPr>
          </w:p>
        </w:tc>
        <w:tc>
          <w:tcPr>
            <w:tcW w:w="398" w:type="dxa"/>
            <w:shd w:val="clear" w:color="auto" w:fill="auto"/>
          </w:tcPr>
          <w:p w:rsidR="004555A0" w:rsidRDefault="004555A0">
            <w:pPr>
              <w:pStyle w:val="a5"/>
              <w:ind w:right="0"/>
              <w:jc w:val="right"/>
              <w:rPr>
                <w:lang w:val="fr-FR"/>
              </w:rPr>
            </w:pPr>
          </w:p>
        </w:tc>
      </w:tr>
      <w:tr w:rsidR="004555A0">
        <w:trPr>
          <w:trHeight w:val="240"/>
        </w:trPr>
        <w:tc>
          <w:tcPr>
            <w:tcW w:w="1806" w:type="dxa"/>
            <w:shd w:val="clear" w:color="auto" w:fill="auto"/>
          </w:tcPr>
          <w:p w:rsidR="004555A0" w:rsidRDefault="004555A0">
            <w:pPr>
              <w:pStyle w:val="a5"/>
              <w:rPr>
                <w:rFonts w:hint="eastAsia"/>
                <w:lang w:val="fr-FR"/>
              </w:rPr>
            </w:pPr>
            <w:r>
              <w:rPr>
                <w:rFonts w:hint="eastAsia"/>
                <w:lang w:val="fr-FR"/>
              </w:rPr>
              <w:t>局长</w:t>
            </w:r>
          </w:p>
        </w:tc>
        <w:tc>
          <w:tcPr>
            <w:tcW w:w="397" w:type="dxa"/>
            <w:shd w:val="clear" w:color="auto" w:fill="auto"/>
          </w:tcPr>
          <w:p w:rsidR="004555A0" w:rsidRDefault="004555A0">
            <w:pPr>
              <w:pStyle w:val="a5"/>
              <w:ind w:right="0"/>
              <w:jc w:val="right"/>
              <w:rPr>
                <w:lang w:val="fr-FR"/>
              </w:rPr>
            </w:pPr>
            <w:r>
              <w:rPr>
                <w:lang w:val="fr-FR"/>
              </w:rPr>
              <w:t>/</w:t>
            </w:r>
          </w:p>
        </w:tc>
        <w:tc>
          <w:tcPr>
            <w:tcW w:w="397" w:type="dxa"/>
            <w:shd w:val="clear" w:color="auto" w:fill="auto"/>
          </w:tcPr>
          <w:p w:rsidR="004555A0" w:rsidRDefault="004555A0">
            <w:pPr>
              <w:pStyle w:val="a5"/>
              <w:ind w:right="0"/>
              <w:jc w:val="right"/>
              <w:rPr>
                <w:lang w:val="fr-FR"/>
              </w:rPr>
            </w:pPr>
            <w:r>
              <w:rPr>
                <w:lang w:val="fr-FR"/>
              </w:rPr>
              <w:t>/</w:t>
            </w:r>
          </w:p>
        </w:tc>
        <w:tc>
          <w:tcPr>
            <w:tcW w:w="398" w:type="dxa"/>
            <w:shd w:val="clear" w:color="auto" w:fill="auto"/>
          </w:tcPr>
          <w:p w:rsidR="004555A0" w:rsidRDefault="004555A0">
            <w:pPr>
              <w:pStyle w:val="a5"/>
              <w:ind w:right="0"/>
              <w:jc w:val="right"/>
              <w:rPr>
                <w:lang w:val="fr-FR"/>
              </w:rPr>
            </w:pPr>
            <w:r>
              <w:rPr>
                <w:lang w:val="fr-FR"/>
              </w:rPr>
              <w:t>/</w:t>
            </w:r>
          </w:p>
        </w:tc>
        <w:tc>
          <w:tcPr>
            <w:tcW w:w="397" w:type="dxa"/>
            <w:shd w:val="clear" w:color="auto" w:fill="auto"/>
          </w:tcPr>
          <w:p w:rsidR="004555A0" w:rsidRDefault="004555A0">
            <w:pPr>
              <w:pStyle w:val="a5"/>
              <w:ind w:right="0"/>
              <w:jc w:val="right"/>
              <w:rPr>
                <w:lang w:val="fr-FR"/>
              </w:rPr>
            </w:pPr>
            <w:r>
              <w:rPr>
                <w:lang w:val="fr-FR"/>
              </w:rPr>
              <w:t>/</w:t>
            </w:r>
          </w:p>
        </w:tc>
        <w:tc>
          <w:tcPr>
            <w:tcW w:w="398" w:type="dxa"/>
            <w:shd w:val="clear" w:color="auto" w:fill="auto"/>
          </w:tcPr>
          <w:p w:rsidR="004555A0" w:rsidRDefault="004555A0">
            <w:pPr>
              <w:pStyle w:val="a5"/>
              <w:ind w:right="0"/>
              <w:jc w:val="right"/>
              <w:rPr>
                <w:lang w:val="fr-FR"/>
              </w:rPr>
            </w:pPr>
            <w:r>
              <w:rPr>
                <w:lang w:val="fr-FR"/>
              </w:rPr>
              <w:t>/</w:t>
            </w:r>
          </w:p>
        </w:tc>
        <w:tc>
          <w:tcPr>
            <w:tcW w:w="397" w:type="dxa"/>
            <w:shd w:val="clear" w:color="auto" w:fill="auto"/>
          </w:tcPr>
          <w:p w:rsidR="004555A0" w:rsidRDefault="004555A0">
            <w:pPr>
              <w:pStyle w:val="a5"/>
              <w:ind w:right="0"/>
              <w:jc w:val="right"/>
              <w:rPr>
                <w:lang w:val="fr-FR"/>
              </w:rPr>
            </w:pPr>
            <w:r>
              <w:rPr>
                <w:lang w:val="fr-FR"/>
              </w:rPr>
              <w:t>/</w:t>
            </w:r>
          </w:p>
        </w:tc>
        <w:tc>
          <w:tcPr>
            <w:tcW w:w="398" w:type="dxa"/>
            <w:shd w:val="clear" w:color="auto" w:fill="auto"/>
          </w:tcPr>
          <w:p w:rsidR="004555A0" w:rsidRDefault="004555A0">
            <w:pPr>
              <w:pStyle w:val="a5"/>
              <w:ind w:right="0"/>
              <w:jc w:val="right"/>
              <w:rPr>
                <w:lang w:val="fr-FR"/>
              </w:rPr>
            </w:pPr>
            <w:r>
              <w:rPr>
                <w:lang w:val="fr-FR"/>
              </w:rPr>
              <w:t>/</w:t>
            </w:r>
          </w:p>
        </w:tc>
        <w:tc>
          <w:tcPr>
            <w:tcW w:w="397" w:type="dxa"/>
            <w:shd w:val="clear" w:color="auto" w:fill="auto"/>
          </w:tcPr>
          <w:p w:rsidR="004555A0" w:rsidRDefault="004555A0">
            <w:pPr>
              <w:pStyle w:val="a5"/>
              <w:ind w:right="0"/>
              <w:jc w:val="right"/>
              <w:rPr>
                <w:lang w:val="fr-FR"/>
              </w:rPr>
            </w:pPr>
            <w:r>
              <w:rPr>
                <w:lang w:val="fr-FR"/>
              </w:rPr>
              <w:t>/</w:t>
            </w:r>
          </w:p>
        </w:tc>
        <w:tc>
          <w:tcPr>
            <w:tcW w:w="397" w:type="dxa"/>
            <w:shd w:val="clear" w:color="auto" w:fill="auto"/>
          </w:tcPr>
          <w:p w:rsidR="004555A0" w:rsidRDefault="004555A0">
            <w:pPr>
              <w:pStyle w:val="a5"/>
              <w:ind w:right="0"/>
              <w:jc w:val="right"/>
              <w:rPr>
                <w:lang w:val="fr-FR"/>
              </w:rPr>
            </w:pPr>
            <w:r>
              <w:rPr>
                <w:lang w:val="fr-FR"/>
              </w:rPr>
              <w:t>/</w:t>
            </w:r>
          </w:p>
        </w:tc>
        <w:tc>
          <w:tcPr>
            <w:tcW w:w="398" w:type="dxa"/>
            <w:shd w:val="clear" w:color="auto" w:fill="auto"/>
          </w:tcPr>
          <w:p w:rsidR="004555A0" w:rsidRDefault="004555A0">
            <w:pPr>
              <w:pStyle w:val="a5"/>
              <w:ind w:right="0"/>
              <w:jc w:val="right"/>
              <w:rPr>
                <w:lang w:val="fr-FR"/>
              </w:rPr>
            </w:pPr>
            <w:r>
              <w:rPr>
                <w:lang w:val="fr-FR"/>
              </w:rPr>
              <w:t>/</w:t>
            </w:r>
          </w:p>
        </w:tc>
        <w:tc>
          <w:tcPr>
            <w:tcW w:w="397" w:type="dxa"/>
            <w:shd w:val="clear" w:color="auto" w:fill="auto"/>
          </w:tcPr>
          <w:p w:rsidR="004555A0" w:rsidRDefault="004555A0">
            <w:pPr>
              <w:pStyle w:val="a5"/>
              <w:ind w:right="0"/>
              <w:jc w:val="right"/>
              <w:rPr>
                <w:lang w:val="fr-FR"/>
              </w:rPr>
            </w:pPr>
            <w:r>
              <w:rPr>
                <w:lang w:val="fr-FR"/>
              </w:rPr>
              <w:t>/</w:t>
            </w:r>
          </w:p>
        </w:tc>
        <w:tc>
          <w:tcPr>
            <w:tcW w:w="398" w:type="dxa"/>
            <w:shd w:val="clear" w:color="auto" w:fill="auto"/>
          </w:tcPr>
          <w:p w:rsidR="004555A0" w:rsidRDefault="004555A0">
            <w:pPr>
              <w:pStyle w:val="a5"/>
              <w:ind w:right="0"/>
              <w:jc w:val="right"/>
              <w:rPr>
                <w:lang w:val="fr-FR"/>
              </w:rPr>
            </w:pPr>
            <w:r>
              <w:rPr>
                <w:lang w:val="fr-FR"/>
              </w:rPr>
              <w:t>/</w:t>
            </w:r>
          </w:p>
        </w:tc>
        <w:tc>
          <w:tcPr>
            <w:tcW w:w="397" w:type="dxa"/>
            <w:shd w:val="clear" w:color="auto" w:fill="auto"/>
          </w:tcPr>
          <w:p w:rsidR="004555A0" w:rsidRDefault="004555A0">
            <w:pPr>
              <w:pStyle w:val="a5"/>
              <w:ind w:right="0"/>
              <w:jc w:val="right"/>
              <w:rPr>
                <w:lang w:val="fr-FR"/>
              </w:rPr>
            </w:pPr>
            <w:r>
              <w:rPr>
                <w:lang w:val="fr-FR"/>
              </w:rPr>
              <w:t>1</w:t>
            </w:r>
          </w:p>
        </w:tc>
        <w:tc>
          <w:tcPr>
            <w:tcW w:w="398" w:type="dxa"/>
            <w:shd w:val="clear" w:color="auto" w:fill="auto"/>
          </w:tcPr>
          <w:p w:rsidR="004555A0" w:rsidRDefault="004555A0">
            <w:pPr>
              <w:pStyle w:val="a5"/>
              <w:ind w:right="0"/>
              <w:jc w:val="right"/>
              <w:rPr>
                <w:lang w:val="fr-FR"/>
              </w:rPr>
            </w:pPr>
            <w:r>
              <w:rPr>
                <w:lang w:val="fr-FR"/>
              </w:rPr>
              <w:t>1</w:t>
            </w:r>
          </w:p>
        </w:tc>
      </w:tr>
      <w:tr w:rsidR="004555A0">
        <w:trPr>
          <w:trHeight w:val="240"/>
        </w:trPr>
        <w:tc>
          <w:tcPr>
            <w:tcW w:w="1806" w:type="dxa"/>
            <w:shd w:val="clear" w:color="auto" w:fill="auto"/>
          </w:tcPr>
          <w:p w:rsidR="004555A0" w:rsidRDefault="004555A0">
            <w:pPr>
              <w:pStyle w:val="a5"/>
              <w:rPr>
                <w:rFonts w:hint="eastAsia"/>
                <w:lang w:val="fr-FR"/>
              </w:rPr>
            </w:pPr>
            <w:r>
              <w:rPr>
                <w:rFonts w:hint="eastAsia"/>
                <w:lang w:val="fr-FR"/>
              </w:rPr>
              <w:t>处长</w:t>
            </w:r>
          </w:p>
        </w:tc>
        <w:tc>
          <w:tcPr>
            <w:tcW w:w="397" w:type="dxa"/>
            <w:shd w:val="clear" w:color="auto" w:fill="auto"/>
          </w:tcPr>
          <w:p w:rsidR="004555A0" w:rsidRDefault="004555A0">
            <w:pPr>
              <w:pStyle w:val="a5"/>
              <w:ind w:right="0"/>
              <w:jc w:val="right"/>
              <w:rPr>
                <w:lang w:val="fr-FR"/>
              </w:rPr>
            </w:pPr>
            <w:r>
              <w:rPr>
                <w:lang w:val="fr-FR"/>
              </w:rPr>
              <w:t>6</w:t>
            </w:r>
          </w:p>
        </w:tc>
        <w:tc>
          <w:tcPr>
            <w:tcW w:w="397" w:type="dxa"/>
            <w:shd w:val="clear" w:color="auto" w:fill="auto"/>
          </w:tcPr>
          <w:p w:rsidR="004555A0" w:rsidRDefault="004555A0">
            <w:pPr>
              <w:pStyle w:val="a5"/>
              <w:ind w:right="0"/>
              <w:jc w:val="right"/>
              <w:rPr>
                <w:lang w:val="fr-FR"/>
              </w:rPr>
            </w:pPr>
            <w:r>
              <w:rPr>
                <w:lang w:val="fr-FR"/>
              </w:rPr>
              <w:t>4</w:t>
            </w:r>
          </w:p>
        </w:tc>
        <w:tc>
          <w:tcPr>
            <w:tcW w:w="398" w:type="dxa"/>
            <w:shd w:val="clear" w:color="auto" w:fill="auto"/>
          </w:tcPr>
          <w:p w:rsidR="004555A0" w:rsidRDefault="004555A0">
            <w:pPr>
              <w:pStyle w:val="a5"/>
              <w:ind w:right="0"/>
              <w:jc w:val="right"/>
              <w:rPr>
                <w:lang w:val="fr-FR"/>
              </w:rPr>
            </w:pPr>
            <w:r>
              <w:rPr>
                <w:lang w:val="fr-FR"/>
              </w:rPr>
              <w:t>6</w:t>
            </w:r>
          </w:p>
        </w:tc>
        <w:tc>
          <w:tcPr>
            <w:tcW w:w="397" w:type="dxa"/>
            <w:shd w:val="clear" w:color="auto" w:fill="auto"/>
          </w:tcPr>
          <w:p w:rsidR="004555A0" w:rsidRDefault="004555A0">
            <w:pPr>
              <w:pStyle w:val="a5"/>
              <w:ind w:right="0"/>
              <w:jc w:val="right"/>
              <w:rPr>
                <w:lang w:val="fr-FR"/>
              </w:rPr>
            </w:pPr>
            <w:r>
              <w:rPr>
                <w:lang w:val="fr-FR"/>
              </w:rPr>
              <w:t>4</w:t>
            </w:r>
          </w:p>
        </w:tc>
        <w:tc>
          <w:tcPr>
            <w:tcW w:w="398" w:type="dxa"/>
            <w:shd w:val="clear" w:color="auto" w:fill="auto"/>
          </w:tcPr>
          <w:p w:rsidR="004555A0" w:rsidRDefault="004555A0">
            <w:pPr>
              <w:pStyle w:val="a5"/>
              <w:ind w:right="0"/>
              <w:jc w:val="right"/>
              <w:rPr>
                <w:lang w:val="fr-FR"/>
              </w:rPr>
            </w:pPr>
            <w:r>
              <w:rPr>
                <w:lang w:val="fr-FR"/>
              </w:rPr>
              <w:t>6</w:t>
            </w:r>
          </w:p>
        </w:tc>
        <w:tc>
          <w:tcPr>
            <w:tcW w:w="397" w:type="dxa"/>
            <w:shd w:val="clear" w:color="auto" w:fill="auto"/>
          </w:tcPr>
          <w:p w:rsidR="004555A0" w:rsidRDefault="004555A0">
            <w:pPr>
              <w:pStyle w:val="a5"/>
              <w:ind w:right="0"/>
              <w:jc w:val="right"/>
              <w:rPr>
                <w:lang w:val="fr-FR"/>
              </w:rPr>
            </w:pPr>
            <w:r>
              <w:rPr>
                <w:lang w:val="fr-FR"/>
              </w:rPr>
              <w:t>4</w:t>
            </w:r>
          </w:p>
        </w:tc>
        <w:tc>
          <w:tcPr>
            <w:tcW w:w="398" w:type="dxa"/>
            <w:shd w:val="clear" w:color="auto" w:fill="auto"/>
          </w:tcPr>
          <w:p w:rsidR="004555A0" w:rsidRDefault="004555A0">
            <w:pPr>
              <w:pStyle w:val="a5"/>
              <w:ind w:right="0"/>
              <w:jc w:val="right"/>
              <w:rPr>
                <w:lang w:val="fr-FR"/>
              </w:rPr>
            </w:pPr>
            <w:r>
              <w:rPr>
                <w:lang w:val="fr-FR"/>
              </w:rPr>
              <w:t>6</w:t>
            </w:r>
          </w:p>
        </w:tc>
        <w:tc>
          <w:tcPr>
            <w:tcW w:w="397" w:type="dxa"/>
            <w:shd w:val="clear" w:color="auto" w:fill="auto"/>
          </w:tcPr>
          <w:p w:rsidR="004555A0" w:rsidRDefault="004555A0">
            <w:pPr>
              <w:pStyle w:val="a5"/>
              <w:ind w:right="0"/>
              <w:jc w:val="right"/>
              <w:rPr>
                <w:lang w:val="fr-FR"/>
              </w:rPr>
            </w:pPr>
            <w:r>
              <w:rPr>
                <w:lang w:val="fr-FR"/>
              </w:rPr>
              <w:t>4</w:t>
            </w:r>
          </w:p>
        </w:tc>
        <w:tc>
          <w:tcPr>
            <w:tcW w:w="397" w:type="dxa"/>
            <w:shd w:val="clear" w:color="auto" w:fill="auto"/>
          </w:tcPr>
          <w:p w:rsidR="004555A0" w:rsidRDefault="004555A0">
            <w:pPr>
              <w:pStyle w:val="a5"/>
              <w:ind w:right="0"/>
              <w:jc w:val="right"/>
              <w:rPr>
                <w:lang w:val="fr-FR"/>
              </w:rPr>
            </w:pPr>
            <w:r>
              <w:rPr>
                <w:lang w:val="fr-FR"/>
              </w:rPr>
              <w:t>6</w:t>
            </w:r>
          </w:p>
        </w:tc>
        <w:tc>
          <w:tcPr>
            <w:tcW w:w="398" w:type="dxa"/>
            <w:shd w:val="clear" w:color="auto" w:fill="auto"/>
          </w:tcPr>
          <w:p w:rsidR="004555A0" w:rsidRDefault="004555A0">
            <w:pPr>
              <w:pStyle w:val="a5"/>
              <w:ind w:right="0"/>
              <w:jc w:val="right"/>
              <w:rPr>
                <w:lang w:val="fr-FR"/>
              </w:rPr>
            </w:pPr>
            <w:r>
              <w:rPr>
                <w:lang w:val="fr-FR"/>
              </w:rPr>
              <w:t>4</w:t>
            </w:r>
          </w:p>
        </w:tc>
        <w:tc>
          <w:tcPr>
            <w:tcW w:w="397" w:type="dxa"/>
            <w:shd w:val="clear" w:color="auto" w:fill="auto"/>
          </w:tcPr>
          <w:p w:rsidR="004555A0" w:rsidRDefault="004555A0">
            <w:pPr>
              <w:pStyle w:val="a5"/>
              <w:ind w:right="0"/>
              <w:jc w:val="right"/>
              <w:rPr>
                <w:lang w:val="fr-FR"/>
              </w:rPr>
            </w:pPr>
            <w:r>
              <w:rPr>
                <w:lang w:val="fr-FR"/>
              </w:rPr>
              <w:t>6</w:t>
            </w:r>
          </w:p>
        </w:tc>
        <w:tc>
          <w:tcPr>
            <w:tcW w:w="398" w:type="dxa"/>
            <w:shd w:val="clear" w:color="auto" w:fill="auto"/>
          </w:tcPr>
          <w:p w:rsidR="004555A0" w:rsidRDefault="004555A0">
            <w:pPr>
              <w:pStyle w:val="a5"/>
              <w:ind w:right="0"/>
              <w:jc w:val="right"/>
              <w:rPr>
                <w:lang w:val="fr-FR"/>
              </w:rPr>
            </w:pPr>
            <w:r>
              <w:rPr>
                <w:lang w:val="fr-FR"/>
              </w:rPr>
              <w:t>4</w:t>
            </w:r>
          </w:p>
        </w:tc>
        <w:tc>
          <w:tcPr>
            <w:tcW w:w="397" w:type="dxa"/>
            <w:shd w:val="clear" w:color="auto" w:fill="auto"/>
          </w:tcPr>
          <w:p w:rsidR="004555A0" w:rsidRDefault="004555A0">
            <w:pPr>
              <w:pStyle w:val="a5"/>
              <w:ind w:right="0"/>
              <w:jc w:val="right"/>
              <w:rPr>
                <w:lang w:val="fr-FR"/>
              </w:rPr>
            </w:pPr>
            <w:r>
              <w:rPr>
                <w:lang w:val="fr-FR"/>
              </w:rPr>
              <w:t>8</w:t>
            </w:r>
          </w:p>
        </w:tc>
        <w:tc>
          <w:tcPr>
            <w:tcW w:w="398" w:type="dxa"/>
            <w:shd w:val="clear" w:color="auto" w:fill="auto"/>
          </w:tcPr>
          <w:p w:rsidR="004555A0" w:rsidRDefault="004555A0">
            <w:pPr>
              <w:pStyle w:val="a5"/>
              <w:ind w:right="0"/>
              <w:jc w:val="right"/>
              <w:rPr>
                <w:lang w:val="fr-FR"/>
              </w:rPr>
            </w:pPr>
            <w:r>
              <w:rPr>
                <w:lang w:val="fr-FR"/>
              </w:rPr>
              <w:t>3</w:t>
            </w:r>
          </w:p>
        </w:tc>
      </w:tr>
      <w:tr w:rsidR="004555A0">
        <w:trPr>
          <w:trHeight w:val="240"/>
        </w:trPr>
        <w:tc>
          <w:tcPr>
            <w:tcW w:w="1806" w:type="dxa"/>
            <w:shd w:val="clear" w:color="auto" w:fill="auto"/>
          </w:tcPr>
          <w:p w:rsidR="004555A0" w:rsidRDefault="004555A0">
            <w:pPr>
              <w:pStyle w:val="a5"/>
              <w:rPr>
                <w:rFonts w:hint="eastAsia"/>
                <w:lang w:val="fr-FR"/>
              </w:rPr>
            </w:pPr>
            <w:r>
              <w:rPr>
                <w:rFonts w:hint="eastAsia"/>
                <w:lang w:val="fr-FR"/>
              </w:rPr>
              <w:t>专业雇员</w:t>
            </w:r>
          </w:p>
        </w:tc>
        <w:tc>
          <w:tcPr>
            <w:tcW w:w="397" w:type="dxa"/>
            <w:shd w:val="clear" w:color="auto" w:fill="auto"/>
          </w:tcPr>
          <w:p w:rsidR="004555A0" w:rsidRDefault="004555A0">
            <w:pPr>
              <w:pStyle w:val="a5"/>
              <w:ind w:right="0"/>
              <w:jc w:val="right"/>
              <w:rPr>
                <w:lang w:val="fr-FR"/>
              </w:rPr>
            </w:pPr>
            <w:r>
              <w:rPr>
                <w:lang w:val="fr-FR"/>
              </w:rPr>
              <w:t>/</w:t>
            </w:r>
          </w:p>
        </w:tc>
        <w:tc>
          <w:tcPr>
            <w:tcW w:w="397" w:type="dxa"/>
            <w:shd w:val="clear" w:color="auto" w:fill="auto"/>
          </w:tcPr>
          <w:p w:rsidR="004555A0" w:rsidRDefault="004555A0">
            <w:pPr>
              <w:pStyle w:val="a5"/>
              <w:ind w:right="0"/>
              <w:jc w:val="right"/>
              <w:rPr>
                <w:lang w:val="fr-FR"/>
              </w:rPr>
            </w:pPr>
            <w:r>
              <w:rPr>
                <w:lang w:val="fr-FR"/>
              </w:rPr>
              <w:t>/</w:t>
            </w:r>
          </w:p>
        </w:tc>
        <w:tc>
          <w:tcPr>
            <w:tcW w:w="398" w:type="dxa"/>
            <w:shd w:val="clear" w:color="auto" w:fill="auto"/>
          </w:tcPr>
          <w:p w:rsidR="004555A0" w:rsidRDefault="004555A0">
            <w:pPr>
              <w:pStyle w:val="a5"/>
              <w:ind w:right="0"/>
              <w:jc w:val="right"/>
              <w:rPr>
                <w:lang w:val="fr-FR"/>
              </w:rPr>
            </w:pPr>
            <w:r>
              <w:rPr>
                <w:lang w:val="fr-FR"/>
              </w:rPr>
              <w:t>/</w:t>
            </w:r>
          </w:p>
        </w:tc>
        <w:tc>
          <w:tcPr>
            <w:tcW w:w="397" w:type="dxa"/>
            <w:shd w:val="clear" w:color="auto" w:fill="auto"/>
          </w:tcPr>
          <w:p w:rsidR="004555A0" w:rsidRDefault="004555A0">
            <w:pPr>
              <w:pStyle w:val="a5"/>
              <w:ind w:right="0"/>
              <w:jc w:val="right"/>
              <w:rPr>
                <w:lang w:val="fr-FR"/>
              </w:rPr>
            </w:pPr>
            <w:r>
              <w:rPr>
                <w:lang w:val="fr-FR"/>
              </w:rPr>
              <w:t>/</w:t>
            </w:r>
          </w:p>
        </w:tc>
        <w:tc>
          <w:tcPr>
            <w:tcW w:w="398" w:type="dxa"/>
            <w:shd w:val="clear" w:color="auto" w:fill="auto"/>
          </w:tcPr>
          <w:p w:rsidR="004555A0" w:rsidRDefault="004555A0">
            <w:pPr>
              <w:pStyle w:val="a5"/>
              <w:ind w:right="0"/>
              <w:jc w:val="right"/>
              <w:rPr>
                <w:lang w:val="fr-FR"/>
              </w:rPr>
            </w:pPr>
            <w:r>
              <w:rPr>
                <w:lang w:val="fr-FR"/>
              </w:rPr>
              <w:t>/</w:t>
            </w:r>
          </w:p>
        </w:tc>
        <w:tc>
          <w:tcPr>
            <w:tcW w:w="397" w:type="dxa"/>
            <w:shd w:val="clear" w:color="auto" w:fill="auto"/>
          </w:tcPr>
          <w:p w:rsidR="004555A0" w:rsidRDefault="004555A0">
            <w:pPr>
              <w:pStyle w:val="a5"/>
              <w:ind w:right="0"/>
              <w:jc w:val="right"/>
              <w:rPr>
                <w:lang w:val="fr-FR"/>
              </w:rPr>
            </w:pPr>
            <w:r>
              <w:rPr>
                <w:lang w:val="fr-FR"/>
              </w:rPr>
              <w:t>/</w:t>
            </w:r>
          </w:p>
        </w:tc>
        <w:tc>
          <w:tcPr>
            <w:tcW w:w="398" w:type="dxa"/>
            <w:shd w:val="clear" w:color="auto" w:fill="auto"/>
          </w:tcPr>
          <w:p w:rsidR="004555A0" w:rsidRDefault="004555A0">
            <w:pPr>
              <w:pStyle w:val="a5"/>
              <w:ind w:right="0"/>
              <w:jc w:val="right"/>
              <w:rPr>
                <w:lang w:val="fr-FR"/>
              </w:rPr>
            </w:pPr>
            <w:r>
              <w:rPr>
                <w:lang w:val="fr-FR"/>
              </w:rPr>
              <w:t>1</w:t>
            </w:r>
          </w:p>
        </w:tc>
        <w:tc>
          <w:tcPr>
            <w:tcW w:w="397" w:type="dxa"/>
            <w:shd w:val="clear" w:color="auto" w:fill="auto"/>
          </w:tcPr>
          <w:p w:rsidR="004555A0" w:rsidRDefault="004555A0">
            <w:pPr>
              <w:pStyle w:val="a5"/>
              <w:ind w:right="0"/>
              <w:jc w:val="right"/>
              <w:rPr>
                <w:lang w:val="fr-FR"/>
              </w:rPr>
            </w:pPr>
            <w:r>
              <w:rPr>
                <w:lang w:val="fr-FR"/>
              </w:rPr>
              <w:t>2</w:t>
            </w:r>
          </w:p>
        </w:tc>
        <w:tc>
          <w:tcPr>
            <w:tcW w:w="397" w:type="dxa"/>
            <w:shd w:val="clear" w:color="auto" w:fill="auto"/>
          </w:tcPr>
          <w:p w:rsidR="004555A0" w:rsidRDefault="004555A0">
            <w:pPr>
              <w:pStyle w:val="a5"/>
              <w:ind w:right="0"/>
              <w:jc w:val="right"/>
              <w:rPr>
                <w:lang w:val="fr-FR"/>
              </w:rPr>
            </w:pPr>
            <w:r>
              <w:rPr>
                <w:lang w:val="fr-FR"/>
              </w:rPr>
              <w:t>2</w:t>
            </w:r>
          </w:p>
        </w:tc>
        <w:tc>
          <w:tcPr>
            <w:tcW w:w="398" w:type="dxa"/>
            <w:shd w:val="clear" w:color="auto" w:fill="auto"/>
          </w:tcPr>
          <w:p w:rsidR="004555A0" w:rsidRDefault="004555A0">
            <w:pPr>
              <w:pStyle w:val="a5"/>
              <w:ind w:right="0"/>
              <w:jc w:val="right"/>
              <w:rPr>
                <w:lang w:val="fr-FR"/>
              </w:rPr>
            </w:pPr>
            <w:r>
              <w:rPr>
                <w:lang w:val="fr-FR"/>
              </w:rPr>
              <w:t>2</w:t>
            </w:r>
          </w:p>
        </w:tc>
        <w:tc>
          <w:tcPr>
            <w:tcW w:w="397" w:type="dxa"/>
            <w:shd w:val="clear" w:color="auto" w:fill="auto"/>
          </w:tcPr>
          <w:p w:rsidR="004555A0" w:rsidRDefault="004555A0">
            <w:pPr>
              <w:pStyle w:val="a5"/>
              <w:ind w:right="0"/>
              <w:jc w:val="right"/>
              <w:rPr>
                <w:lang w:val="fr-FR"/>
              </w:rPr>
            </w:pPr>
            <w:r>
              <w:rPr>
                <w:lang w:val="fr-FR"/>
              </w:rPr>
              <w:t>2</w:t>
            </w:r>
          </w:p>
        </w:tc>
        <w:tc>
          <w:tcPr>
            <w:tcW w:w="398" w:type="dxa"/>
            <w:shd w:val="clear" w:color="auto" w:fill="auto"/>
          </w:tcPr>
          <w:p w:rsidR="004555A0" w:rsidRDefault="004555A0">
            <w:pPr>
              <w:pStyle w:val="a5"/>
              <w:ind w:right="0"/>
              <w:jc w:val="right"/>
              <w:rPr>
                <w:lang w:val="fr-FR"/>
              </w:rPr>
            </w:pPr>
            <w:r>
              <w:rPr>
                <w:lang w:val="fr-FR"/>
              </w:rPr>
              <w:t>3</w:t>
            </w:r>
          </w:p>
        </w:tc>
        <w:tc>
          <w:tcPr>
            <w:tcW w:w="397" w:type="dxa"/>
            <w:shd w:val="clear" w:color="auto" w:fill="auto"/>
          </w:tcPr>
          <w:p w:rsidR="004555A0" w:rsidRDefault="004555A0">
            <w:pPr>
              <w:pStyle w:val="a5"/>
              <w:ind w:right="0"/>
              <w:jc w:val="right"/>
              <w:rPr>
                <w:lang w:val="fr-FR"/>
              </w:rPr>
            </w:pPr>
            <w:r>
              <w:rPr>
                <w:lang w:val="fr-FR"/>
              </w:rPr>
              <w:t>2</w:t>
            </w:r>
          </w:p>
        </w:tc>
        <w:tc>
          <w:tcPr>
            <w:tcW w:w="398" w:type="dxa"/>
            <w:shd w:val="clear" w:color="auto" w:fill="auto"/>
          </w:tcPr>
          <w:p w:rsidR="004555A0" w:rsidRDefault="004555A0">
            <w:pPr>
              <w:pStyle w:val="a5"/>
              <w:ind w:right="0"/>
              <w:jc w:val="right"/>
              <w:rPr>
                <w:lang w:val="fr-FR"/>
              </w:rPr>
            </w:pPr>
            <w:r>
              <w:rPr>
                <w:lang w:val="fr-FR"/>
              </w:rPr>
              <w:t>3</w:t>
            </w:r>
          </w:p>
        </w:tc>
      </w:tr>
      <w:tr w:rsidR="004555A0">
        <w:trPr>
          <w:trHeight w:val="240"/>
        </w:trPr>
        <w:tc>
          <w:tcPr>
            <w:tcW w:w="1806" w:type="dxa"/>
            <w:shd w:val="clear" w:color="auto" w:fill="auto"/>
          </w:tcPr>
          <w:p w:rsidR="004555A0" w:rsidRDefault="004555A0">
            <w:pPr>
              <w:pStyle w:val="a5"/>
              <w:rPr>
                <w:rFonts w:hint="eastAsia"/>
                <w:lang w:val="fr-FR"/>
              </w:rPr>
            </w:pPr>
            <w:r>
              <w:rPr>
                <w:rFonts w:hint="eastAsia"/>
                <w:lang w:val="fr-FR"/>
              </w:rPr>
              <w:t>行政人员</w:t>
            </w:r>
          </w:p>
        </w:tc>
        <w:tc>
          <w:tcPr>
            <w:tcW w:w="397" w:type="dxa"/>
            <w:shd w:val="clear" w:color="auto" w:fill="auto"/>
          </w:tcPr>
          <w:p w:rsidR="004555A0" w:rsidRDefault="004555A0">
            <w:pPr>
              <w:pStyle w:val="a5"/>
              <w:ind w:right="0"/>
              <w:jc w:val="right"/>
              <w:rPr>
                <w:lang w:val="fr-FR"/>
              </w:rPr>
            </w:pPr>
            <w:r>
              <w:rPr>
                <w:lang w:val="fr-FR"/>
              </w:rPr>
              <w:t>/</w:t>
            </w:r>
          </w:p>
        </w:tc>
        <w:tc>
          <w:tcPr>
            <w:tcW w:w="397" w:type="dxa"/>
            <w:shd w:val="clear" w:color="auto" w:fill="auto"/>
          </w:tcPr>
          <w:p w:rsidR="004555A0" w:rsidRDefault="004555A0">
            <w:pPr>
              <w:pStyle w:val="a5"/>
              <w:ind w:right="0"/>
              <w:jc w:val="right"/>
              <w:rPr>
                <w:lang w:val="fr-FR"/>
              </w:rPr>
            </w:pPr>
            <w:r>
              <w:rPr>
                <w:lang w:val="fr-FR"/>
              </w:rPr>
              <w:t>/</w:t>
            </w:r>
          </w:p>
        </w:tc>
        <w:tc>
          <w:tcPr>
            <w:tcW w:w="398" w:type="dxa"/>
            <w:shd w:val="clear" w:color="auto" w:fill="auto"/>
          </w:tcPr>
          <w:p w:rsidR="004555A0" w:rsidRDefault="004555A0">
            <w:pPr>
              <w:pStyle w:val="a5"/>
              <w:ind w:right="0"/>
              <w:jc w:val="right"/>
              <w:rPr>
                <w:lang w:val="fr-FR"/>
              </w:rPr>
            </w:pPr>
            <w:r>
              <w:rPr>
                <w:lang w:val="fr-FR"/>
              </w:rPr>
              <w:t>/</w:t>
            </w:r>
          </w:p>
        </w:tc>
        <w:tc>
          <w:tcPr>
            <w:tcW w:w="397" w:type="dxa"/>
            <w:shd w:val="clear" w:color="auto" w:fill="auto"/>
          </w:tcPr>
          <w:p w:rsidR="004555A0" w:rsidRDefault="004555A0">
            <w:pPr>
              <w:pStyle w:val="a5"/>
              <w:ind w:right="0"/>
              <w:jc w:val="right"/>
              <w:rPr>
                <w:lang w:val="fr-FR"/>
              </w:rPr>
            </w:pPr>
            <w:r>
              <w:rPr>
                <w:lang w:val="fr-FR"/>
              </w:rPr>
              <w:t>/</w:t>
            </w:r>
          </w:p>
        </w:tc>
        <w:tc>
          <w:tcPr>
            <w:tcW w:w="398" w:type="dxa"/>
            <w:shd w:val="clear" w:color="auto" w:fill="auto"/>
          </w:tcPr>
          <w:p w:rsidR="004555A0" w:rsidRDefault="004555A0">
            <w:pPr>
              <w:pStyle w:val="a5"/>
              <w:ind w:right="0"/>
              <w:jc w:val="right"/>
              <w:rPr>
                <w:lang w:val="fr-FR"/>
              </w:rPr>
            </w:pPr>
            <w:r>
              <w:rPr>
                <w:lang w:val="fr-FR"/>
              </w:rPr>
              <w:t>/</w:t>
            </w:r>
          </w:p>
        </w:tc>
        <w:tc>
          <w:tcPr>
            <w:tcW w:w="397" w:type="dxa"/>
            <w:shd w:val="clear" w:color="auto" w:fill="auto"/>
          </w:tcPr>
          <w:p w:rsidR="004555A0" w:rsidRDefault="004555A0">
            <w:pPr>
              <w:pStyle w:val="a5"/>
              <w:ind w:right="0"/>
              <w:jc w:val="right"/>
              <w:rPr>
                <w:lang w:val="fr-FR"/>
              </w:rPr>
            </w:pPr>
            <w:r>
              <w:rPr>
                <w:lang w:val="fr-FR"/>
              </w:rPr>
              <w:t>/</w:t>
            </w:r>
          </w:p>
        </w:tc>
        <w:tc>
          <w:tcPr>
            <w:tcW w:w="398" w:type="dxa"/>
            <w:shd w:val="clear" w:color="auto" w:fill="auto"/>
          </w:tcPr>
          <w:p w:rsidR="004555A0" w:rsidRDefault="004555A0">
            <w:pPr>
              <w:pStyle w:val="a5"/>
              <w:ind w:right="0"/>
              <w:jc w:val="right"/>
              <w:rPr>
                <w:lang w:val="fr-FR"/>
              </w:rPr>
            </w:pPr>
            <w:r>
              <w:rPr>
                <w:lang w:val="fr-FR"/>
              </w:rPr>
              <w:t>/</w:t>
            </w:r>
          </w:p>
        </w:tc>
        <w:tc>
          <w:tcPr>
            <w:tcW w:w="397" w:type="dxa"/>
            <w:shd w:val="clear" w:color="auto" w:fill="auto"/>
          </w:tcPr>
          <w:p w:rsidR="004555A0" w:rsidRDefault="004555A0">
            <w:pPr>
              <w:pStyle w:val="a5"/>
              <w:ind w:right="0"/>
              <w:jc w:val="right"/>
              <w:rPr>
                <w:lang w:val="fr-FR"/>
              </w:rPr>
            </w:pPr>
            <w:r>
              <w:rPr>
                <w:lang w:val="fr-FR"/>
              </w:rPr>
              <w:t>/</w:t>
            </w:r>
          </w:p>
        </w:tc>
        <w:tc>
          <w:tcPr>
            <w:tcW w:w="397" w:type="dxa"/>
            <w:shd w:val="clear" w:color="auto" w:fill="auto"/>
          </w:tcPr>
          <w:p w:rsidR="004555A0" w:rsidRDefault="004555A0">
            <w:pPr>
              <w:pStyle w:val="a5"/>
              <w:ind w:right="0"/>
              <w:jc w:val="right"/>
              <w:rPr>
                <w:lang w:val="fr-FR"/>
              </w:rPr>
            </w:pPr>
            <w:r>
              <w:rPr>
                <w:lang w:val="fr-FR"/>
              </w:rPr>
              <w:t>/</w:t>
            </w:r>
          </w:p>
        </w:tc>
        <w:tc>
          <w:tcPr>
            <w:tcW w:w="398" w:type="dxa"/>
            <w:shd w:val="clear" w:color="auto" w:fill="auto"/>
          </w:tcPr>
          <w:p w:rsidR="004555A0" w:rsidRDefault="004555A0">
            <w:pPr>
              <w:pStyle w:val="a5"/>
              <w:ind w:right="0"/>
              <w:jc w:val="right"/>
              <w:rPr>
                <w:lang w:val="fr-FR"/>
              </w:rPr>
            </w:pPr>
            <w:r>
              <w:rPr>
                <w:lang w:val="fr-FR"/>
              </w:rPr>
              <w:t>/</w:t>
            </w:r>
          </w:p>
        </w:tc>
        <w:tc>
          <w:tcPr>
            <w:tcW w:w="397" w:type="dxa"/>
            <w:shd w:val="clear" w:color="auto" w:fill="auto"/>
          </w:tcPr>
          <w:p w:rsidR="004555A0" w:rsidRDefault="004555A0">
            <w:pPr>
              <w:pStyle w:val="a5"/>
              <w:ind w:right="0"/>
              <w:jc w:val="right"/>
              <w:rPr>
                <w:lang w:val="fr-FR"/>
              </w:rPr>
            </w:pPr>
            <w:r>
              <w:rPr>
                <w:lang w:val="fr-FR"/>
              </w:rPr>
              <w:t>7</w:t>
            </w:r>
          </w:p>
        </w:tc>
        <w:tc>
          <w:tcPr>
            <w:tcW w:w="398" w:type="dxa"/>
            <w:shd w:val="clear" w:color="auto" w:fill="auto"/>
          </w:tcPr>
          <w:p w:rsidR="004555A0" w:rsidRDefault="004555A0">
            <w:pPr>
              <w:pStyle w:val="a5"/>
              <w:ind w:right="0"/>
              <w:jc w:val="right"/>
              <w:rPr>
                <w:lang w:val="fr-FR"/>
              </w:rPr>
            </w:pPr>
            <w:r>
              <w:rPr>
                <w:lang w:val="fr-FR"/>
              </w:rPr>
              <w:t>9</w:t>
            </w:r>
          </w:p>
        </w:tc>
        <w:tc>
          <w:tcPr>
            <w:tcW w:w="397" w:type="dxa"/>
            <w:shd w:val="clear" w:color="auto" w:fill="auto"/>
          </w:tcPr>
          <w:p w:rsidR="004555A0" w:rsidRDefault="004555A0">
            <w:pPr>
              <w:pStyle w:val="a5"/>
              <w:ind w:right="0"/>
              <w:jc w:val="right"/>
              <w:rPr>
                <w:lang w:val="fr-FR"/>
              </w:rPr>
            </w:pPr>
            <w:r>
              <w:rPr>
                <w:lang w:val="fr-FR"/>
              </w:rPr>
              <w:t>11</w:t>
            </w:r>
          </w:p>
        </w:tc>
        <w:tc>
          <w:tcPr>
            <w:tcW w:w="398" w:type="dxa"/>
            <w:shd w:val="clear" w:color="auto" w:fill="auto"/>
          </w:tcPr>
          <w:p w:rsidR="004555A0" w:rsidRDefault="004555A0">
            <w:pPr>
              <w:pStyle w:val="a5"/>
              <w:ind w:right="0"/>
              <w:jc w:val="right"/>
              <w:rPr>
                <w:lang w:val="fr-FR"/>
              </w:rPr>
            </w:pPr>
            <w:r>
              <w:rPr>
                <w:lang w:val="fr-FR"/>
              </w:rPr>
              <w:t>10</w:t>
            </w:r>
          </w:p>
        </w:tc>
      </w:tr>
      <w:tr w:rsidR="004555A0">
        <w:trPr>
          <w:trHeight w:val="240"/>
        </w:trPr>
        <w:tc>
          <w:tcPr>
            <w:tcW w:w="1806" w:type="dxa"/>
            <w:tcBorders>
              <w:bottom w:val="single" w:sz="12" w:space="0" w:color="auto"/>
            </w:tcBorders>
            <w:shd w:val="clear" w:color="auto" w:fill="auto"/>
          </w:tcPr>
          <w:p w:rsidR="004555A0" w:rsidRDefault="004555A0">
            <w:pPr>
              <w:pStyle w:val="a5"/>
              <w:rPr>
                <w:rFonts w:hint="eastAsia"/>
                <w:lang w:val="fr-FR"/>
              </w:rPr>
            </w:pPr>
            <w:r>
              <w:rPr>
                <w:rFonts w:hint="eastAsia"/>
                <w:lang w:val="fr-FR"/>
              </w:rPr>
              <w:t>维修人员</w:t>
            </w:r>
          </w:p>
        </w:tc>
        <w:tc>
          <w:tcPr>
            <w:tcW w:w="397" w:type="dxa"/>
            <w:tcBorders>
              <w:bottom w:val="single" w:sz="12" w:space="0" w:color="auto"/>
            </w:tcBorders>
            <w:shd w:val="clear" w:color="auto" w:fill="auto"/>
          </w:tcPr>
          <w:p w:rsidR="004555A0" w:rsidRDefault="004555A0">
            <w:pPr>
              <w:pStyle w:val="a5"/>
              <w:ind w:right="0"/>
              <w:jc w:val="right"/>
              <w:rPr>
                <w:lang w:val="fr-FR"/>
              </w:rPr>
            </w:pPr>
            <w:r>
              <w:rPr>
                <w:lang w:val="fr-FR"/>
              </w:rPr>
              <w:t>/</w:t>
            </w:r>
          </w:p>
        </w:tc>
        <w:tc>
          <w:tcPr>
            <w:tcW w:w="397" w:type="dxa"/>
            <w:tcBorders>
              <w:bottom w:val="single" w:sz="12" w:space="0" w:color="auto"/>
            </w:tcBorders>
            <w:shd w:val="clear" w:color="auto" w:fill="auto"/>
          </w:tcPr>
          <w:p w:rsidR="004555A0" w:rsidRDefault="004555A0">
            <w:pPr>
              <w:pStyle w:val="a5"/>
              <w:ind w:right="0"/>
              <w:jc w:val="right"/>
              <w:rPr>
                <w:lang w:val="fr-FR"/>
              </w:rPr>
            </w:pPr>
            <w:r>
              <w:rPr>
                <w:lang w:val="fr-FR"/>
              </w:rPr>
              <w:t>/</w:t>
            </w:r>
          </w:p>
        </w:tc>
        <w:tc>
          <w:tcPr>
            <w:tcW w:w="398" w:type="dxa"/>
            <w:tcBorders>
              <w:bottom w:val="single" w:sz="12" w:space="0" w:color="auto"/>
            </w:tcBorders>
            <w:shd w:val="clear" w:color="auto" w:fill="auto"/>
          </w:tcPr>
          <w:p w:rsidR="004555A0" w:rsidRDefault="004555A0">
            <w:pPr>
              <w:pStyle w:val="a5"/>
              <w:ind w:right="0"/>
              <w:jc w:val="right"/>
              <w:rPr>
                <w:lang w:val="fr-FR"/>
              </w:rPr>
            </w:pPr>
            <w:r>
              <w:rPr>
                <w:lang w:val="fr-FR"/>
              </w:rPr>
              <w:t>/</w:t>
            </w:r>
          </w:p>
        </w:tc>
        <w:tc>
          <w:tcPr>
            <w:tcW w:w="397" w:type="dxa"/>
            <w:tcBorders>
              <w:bottom w:val="single" w:sz="12" w:space="0" w:color="auto"/>
            </w:tcBorders>
            <w:shd w:val="clear" w:color="auto" w:fill="auto"/>
          </w:tcPr>
          <w:p w:rsidR="004555A0" w:rsidRDefault="004555A0">
            <w:pPr>
              <w:pStyle w:val="a5"/>
              <w:ind w:right="0"/>
              <w:jc w:val="right"/>
              <w:rPr>
                <w:lang w:val="fr-FR"/>
              </w:rPr>
            </w:pPr>
            <w:r>
              <w:rPr>
                <w:lang w:val="fr-FR"/>
              </w:rPr>
              <w:t>/</w:t>
            </w:r>
          </w:p>
        </w:tc>
        <w:tc>
          <w:tcPr>
            <w:tcW w:w="398" w:type="dxa"/>
            <w:tcBorders>
              <w:bottom w:val="single" w:sz="12" w:space="0" w:color="auto"/>
            </w:tcBorders>
            <w:shd w:val="clear" w:color="auto" w:fill="auto"/>
          </w:tcPr>
          <w:p w:rsidR="004555A0" w:rsidRDefault="004555A0">
            <w:pPr>
              <w:pStyle w:val="a5"/>
              <w:ind w:right="0"/>
              <w:jc w:val="right"/>
              <w:rPr>
                <w:lang w:val="fr-FR"/>
              </w:rPr>
            </w:pPr>
            <w:r>
              <w:rPr>
                <w:lang w:val="fr-FR"/>
              </w:rPr>
              <w:t>/</w:t>
            </w:r>
          </w:p>
        </w:tc>
        <w:tc>
          <w:tcPr>
            <w:tcW w:w="397" w:type="dxa"/>
            <w:tcBorders>
              <w:bottom w:val="single" w:sz="12" w:space="0" w:color="auto"/>
            </w:tcBorders>
            <w:shd w:val="clear" w:color="auto" w:fill="auto"/>
          </w:tcPr>
          <w:p w:rsidR="004555A0" w:rsidRDefault="004555A0">
            <w:pPr>
              <w:pStyle w:val="a5"/>
              <w:ind w:right="0"/>
              <w:jc w:val="right"/>
              <w:rPr>
                <w:lang w:val="fr-FR"/>
              </w:rPr>
            </w:pPr>
            <w:r>
              <w:rPr>
                <w:lang w:val="fr-FR"/>
              </w:rPr>
              <w:t>/</w:t>
            </w:r>
          </w:p>
        </w:tc>
        <w:tc>
          <w:tcPr>
            <w:tcW w:w="398" w:type="dxa"/>
            <w:tcBorders>
              <w:bottom w:val="single" w:sz="12" w:space="0" w:color="auto"/>
            </w:tcBorders>
            <w:shd w:val="clear" w:color="auto" w:fill="auto"/>
          </w:tcPr>
          <w:p w:rsidR="004555A0" w:rsidRDefault="004555A0">
            <w:pPr>
              <w:pStyle w:val="a5"/>
              <w:ind w:right="0"/>
              <w:jc w:val="right"/>
              <w:rPr>
                <w:lang w:val="fr-FR"/>
              </w:rPr>
            </w:pPr>
            <w:r>
              <w:rPr>
                <w:lang w:val="fr-FR"/>
              </w:rPr>
              <w:t>/</w:t>
            </w:r>
          </w:p>
        </w:tc>
        <w:tc>
          <w:tcPr>
            <w:tcW w:w="397" w:type="dxa"/>
            <w:tcBorders>
              <w:bottom w:val="single" w:sz="12" w:space="0" w:color="auto"/>
            </w:tcBorders>
            <w:shd w:val="clear" w:color="auto" w:fill="auto"/>
          </w:tcPr>
          <w:p w:rsidR="004555A0" w:rsidRDefault="004555A0">
            <w:pPr>
              <w:pStyle w:val="a5"/>
              <w:ind w:right="0"/>
              <w:jc w:val="right"/>
              <w:rPr>
                <w:lang w:val="fr-FR"/>
              </w:rPr>
            </w:pPr>
            <w:r>
              <w:rPr>
                <w:lang w:val="fr-FR"/>
              </w:rPr>
              <w:t>/</w:t>
            </w:r>
          </w:p>
        </w:tc>
        <w:tc>
          <w:tcPr>
            <w:tcW w:w="397" w:type="dxa"/>
            <w:tcBorders>
              <w:bottom w:val="single" w:sz="12" w:space="0" w:color="auto"/>
            </w:tcBorders>
            <w:shd w:val="clear" w:color="auto" w:fill="auto"/>
          </w:tcPr>
          <w:p w:rsidR="004555A0" w:rsidRDefault="004555A0">
            <w:pPr>
              <w:pStyle w:val="a5"/>
              <w:ind w:right="0"/>
              <w:jc w:val="right"/>
              <w:rPr>
                <w:lang w:val="fr-FR"/>
              </w:rPr>
            </w:pPr>
            <w:r>
              <w:rPr>
                <w:lang w:val="fr-FR"/>
              </w:rPr>
              <w:t>32</w:t>
            </w:r>
          </w:p>
        </w:tc>
        <w:tc>
          <w:tcPr>
            <w:tcW w:w="398" w:type="dxa"/>
            <w:tcBorders>
              <w:bottom w:val="single" w:sz="12" w:space="0" w:color="auto"/>
            </w:tcBorders>
            <w:shd w:val="clear" w:color="auto" w:fill="auto"/>
          </w:tcPr>
          <w:p w:rsidR="004555A0" w:rsidRDefault="004555A0">
            <w:pPr>
              <w:pStyle w:val="a5"/>
              <w:ind w:right="0"/>
              <w:jc w:val="right"/>
              <w:rPr>
                <w:lang w:val="fr-FR"/>
              </w:rPr>
            </w:pPr>
            <w:r>
              <w:rPr>
                <w:lang w:val="fr-FR"/>
              </w:rPr>
              <w:t>68</w:t>
            </w:r>
          </w:p>
        </w:tc>
        <w:tc>
          <w:tcPr>
            <w:tcW w:w="397" w:type="dxa"/>
            <w:tcBorders>
              <w:bottom w:val="single" w:sz="12" w:space="0" w:color="auto"/>
            </w:tcBorders>
            <w:shd w:val="clear" w:color="auto" w:fill="auto"/>
          </w:tcPr>
          <w:p w:rsidR="004555A0" w:rsidRDefault="004555A0">
            <w:pPr>
              <w:pStyle w:val="a5"/>
              <w:ind w:right="0"/>
              <w:jc w:val="right"/>
              <w:rPr>
                <w:lang w:val="fr-FR"/>
              </w:rPr>
            </w:pPr>
            <w:r>
              <w:rPr>
                <w:lang w:val="fr-FR"/>
              </w:rPr>
              <w:t>35</w:t>
            </w:r>
          </w:p>
        </w:tc>
        <w:tc>
          <w:tcPr>
            <w:tcW w:w="398" w:type="dxa"/>
            <w:tcBorders>
              <w:bottom w:val="single" w:sz="12" w:space="0" w:color="auto"/>
            </w:tcBorders>
            <w:shd w:val="clear" w:color="auto" w:fill="auto"/>
          </w:tcPr>
          <w:p w:rsidR="004555A0" w:rsidRDefault="004555A0">
            <w:pPr>
              <w:pStyle w:val="a5"/>
              <w:ind w:right="0"/>
              <w:jc w:val="right"/>
              <w:rPr>
                <w:lang w:val="fr-FR"/>
              </w:rPr>
            </w:pPr>
            <w:r>
              <w:rPr>
                <w:lang w:val="fr-FR"/>
              </w:rPr>
              <w:t>70</w:t>
            </w:r>
          </w:p>
        </w:tc>
        <w:tc>
          <w:tcPr>
            <w:tcW w:w="397" w:type="dxa"/>
            <w:tcBorders>
              <w:bottom w:val="single" w:sz="12" w:space="0" w:color="auto"/>
            </w:tcBorders>
            <w:shd w:val="clear" w:color="auto" w:fill="auto"/>
          </w:tcPr>
          <w:p w:rsidR="004555A0" w:rsidRDefault="004555A0">
            <w:pPr>
              <w:pStyle w:val="a5"/>
              <w:ind w:right="0"/>
              <w:jc w:val="right"/>
              <w:rPr>
                <w:lang w:val="fr-FR"/>
              </w:rPr>
            </w:pPr>
            <w:r>
              <w:rPr>
                <w:lang w:val="fr-FR"/>
              </w:rPr>
              <w:t>38</w:t>
            </w:r>
          </w:p>
        </w:tc>
        <w:tc>
          <w:tcPr>
            <w:tcW w:w="398" w:type="dxa"/>
            <w:tcBorders>
              <w:bottom w:val="single" w:sz="12" w:space="0" w:color="auto"/>
            </w:tcBorders>
            <w:shd w:val="clear" w:color="auto" w:fill="auto"/>
          </w:tcPr>
          <w:p w:rsidR="004555A0" w:rsidRDefault="004555A0">
            <w:pPr>
              <w:pStyle w:val="a5"/>
              <w:ind w:right="0"/>
              <w:jc w:val="right"/>
              <w:rPr>
                <w:lang w:val="fr-FR"/>
              </w:rPr>
            </w:pPr>
            <w:r>
              <w:rPr>
                <w:lang w:val="fr-FR"/>
              </w:rPr>
              <w:t>75</w:t>
            </w:r>
          </w:p>
        </w:tc>
      </w:tr>
    </w:tbl>
    <w:p w:rsidR="004555A0" w:rsidRPr="00FD7A04" w:rsidRDefault="004555A0">
      <w:pPr>
        <w:pStyle w:val="SingleTxtGC"/>
        <w:spacing w:before="120" w:after="0"/>
        <w:rPr>
          <w:sz w:val="19"/>
          <w:szCs w:val="19"/>
          <w:lang w:val="fr-FR"/>
        </w:rPr>
      </w:pPr>
      <w:r w:rsidRPr="00FD7A04">
        <w:rPr>
          <w:sz w:val="19"/>
          <w:szCs w:val="19"/>
          <w:lang w:val="fr-FR"/>
        </w:rPr>
        <w:t>内部编制</w:t>
      </w:r>
    </w:p>
    <w:p w:rsidR="004555A0" w:rsidRPr="00FD7A04" w:rsidRDefault="004555A0">
      <w:pPr>
        <w:pStyle w:val="SingleTxtGC"/>
        <w:rPr>
          <w:rFonts w:hint="eastAsia"/>
          <w:sz w:val="19"/>
          <w:szCs w:val="19"/>
        </w:rPr>
      </w:pPr>
      <w:r w:rsidRPr="00FD7A04">
        <w:rPr>
          <w:rFonts w:eastAsia="KaiTi_GB2312" w:hint="eastAsia"/>
          <w:sz w:val="19"/>
          <w:szCs w:val="19"/>
        </w:rPr>
        <w:t>资料来源：</w:t>
      </w:r>
      <w:r w:rsidRPr="00FD7A04">
        <w:rPr>
          <w:sz w:val="19"/>
          <w:szCs w:val="19"/>
          <w:lang w:val="fr-FR"/>
        </w:rPr>
        <w:t>埃斯卡尔德</w:t>
      </w:r>
      <w:r w:rsidRPr="00FD7A04">
        <w:rPr>
          <w:rFonts w:hint="eastAsia"/>
          <w:sz w:val="19"/>
          <w:szCs w:val="19"/>
          <w:lang w:val="fr-FR"/>
        </w:rPr>
        <w:t>－</w:t>
      </w:r>
      <w:r w:rsidRPr="00FD7A04">
        <w:rPr>
          <w:sz w:val="19"/>
          <w:szCs w:val="19"/>
          <w:lang w:val="fr-FR"/>
        </w:rPr>
        <w:t>恩戈尔达尼市</w:t>
      </w:r>
      <w:r w:rsidRPr="00FD7A04">
        <w:rPr>
          <w:rFonts w:hint="eastAsia"/>
          <w:sz w:val="19"/>
          <w:szCs w:val="19"/>
          <w:lang w:val="fr-FR"/>
        </w:rPr>
        <w:t>。</w:t>
      </w:r>
    </w:p>
    <w:p w:rsidR="004555A0" w:rsidRDefault="004555A0">
      <w:pPr>
        <w:pStyle w:val="SingleTxtGC"/>
        <w:rPr>
          <w:rFonts w:hint="eastAsia"/>
          <w:lang w:val="fr-FR"/>
        </w:rPr>
      </w:pPr>
      <w:r>
        <w:rPr>
          <w:lang w:val="fr-FR"/>
        </w:rPr>
        <w:t>147.</w:t>
      </w:r>
      <w:r>
        <w:rPr>
          <w:rFonts w:hint="eastAsia"/>
          <w:lang w:val="fr-FR"/>
        </w:rPr>
        <w:t xml:space="preserve">  </w:t>
      </w:r>
      <w:r>
        <w:rPr>
          <w:lang w:val="fr-FR"/>
        </w:rPr>
        <w:t>埃斯卡尔德</w:t>
      </w:r>
      <w:r>
        <w:rPr>
          <w:lang w:val="fr-FR"/>
        </w:rPr>
        <w:t>—</w:t>
      </w:r>
      <w:r>
        <w:rPr>
          <w:lang w:val="fr-FR"/>
        </w:rPr>
        <w:t>恩戈尔达尼市</w:t>
      </w:r>
      <w:r>
        <w:rPr>
          <w:rFonts w:hint="eastAsia"/>
          <w:lang w:val="fr-FR"/>
        </w:rPr>
        <w:t>政府是男女均等方面最平等的政府之一。担任领导、专家和行政职务的男女人数相当或几乎相当。担任处长的妇女人数最多，尤其是在所述期间的最后一年。就维修职务而言趋势正好相反。</w:t>
      </w:r>
    </w:p>
    <w:p w:rsidR="004555A0" w:rsidRDefault="004555A0">
      <w:pPr>
        <w:pStyle w:val="H1GC"/>
        <w:rPr>
          <w:lang w:val="fr-FR"/>
        </w:rPr>
      </w:pPr>
      <w:bookmarkStart w:id="121" w:name="_Toc279151102"/>
      <w:bookmarkStart w:id="122" w:name="_Toc300830917"/>
      <w:r>
        <w:rPr>
          <w:lang w:val="fr-FR"/>
        </w:rPr>
        <w:tab/>
        <w:t>D.</w:t>
      </w:r>
      <w:r>
        <w:rPr>
          <w:lang w:val="fr-FR"/>
        </w:rPr>
        <w:tab/>
      </w:r>
      <w:r>
        <w:rPr>
          <w:lang w:val="fr-FR"/>
        </w:rPr>
        <w:t>议会</w:t>
      </w:r>
      <w:r>
        <w:rPr>
          <w:lang w:val="fr-FR"/>
        </w:rPr>
        <w:t>(</w:t>
      </w:r>
      <w:r>
        <w:rPr>
          <w:rFonts w:hint="eastAsia"/>
          <w:lang w:val="fr-FR"/>
        </w:rPr>
        <w:t>议会</w:t>
      </w:r>
      <w:r>
        <w:rPr>
          <w:lang w:val="fr-FR"/>
        </w:rPr>
        <w:t>)</w:t>
      </w:r>
      <w:bookmarkEnd w:id="121"/>
      <w:bookmarkEnd w:id="122"/>
    </w:p>
    <w:p w:rsidR="004555A0" w:rsidRDefault="004555A0">
      <w:pPr>
        <w:pStyle w:val="SingleTxtGC"/>
        <w:rPr>
          <w:rFonts w:hint="eastAsia"/>
          <w:lang w:val="fr-FR"/>
        </w:rPr>
      </w:pPr>
      <w:r>
        <w:rPr>
          <w:lang w:val="fr-FR"/>
        </w:rPr>
        <w:t>148.</w:t>
      </w:r>
      <w:r>
        <w:rPr>
          <w:rFonts w:hint="eastAsia"/>
          <w:lang w:val="fr-FR"/>
        </w:rPr>
        <w:t xml:space="preserve">  </w:t>
      </w:r>
      <w:r>
        <w:rPr>
          <w:rFonts w:hint="eastAsia"/>
          <w:lang w:val="fr-FR"/>
        </w:rPr>
        <w:t>妇女首次在议会占据一席之地是在</w:t>
      </w:r>
      <w:r>
        <w:rPr>
          <w:rFonts w:hint="eastAsia"/>
          <w:lang w:val="fr-FR"/>
        </w:rPr>
        <w:t>1985</w:t>
      </w:r>
      <w:r>
        <w:rPr>
          <w:rFonts w:hint="eastAsia"/>
          <w:lang w:val="fr-FR"/>
        </w:rPr>
        <w:t>年。从那以后一直到</w:t>
      </w:r>
      <w:r>
        <w:rPr>
          <w:lang w:val="fr-FR"/>
        </w:rPr>
        <w:t>2001-2005</w:t>
      </w:r>
      <w:r>
        <w:rPr>
          <w:rFonts w:hint="eastAsia"/>
          <w:lang w:val="fr-FR"/>
        </w:rPr>
        <w:t>年这一任期，女议员的人数始终徘徊在</w:t>
      </w:r>
      <w:r>
        <w:rPr>
          <w:rFonts w:hint="eastAsia"/>
          <w:lang w:val="fr-FR"/>
        </w:rPr>
        <w:t>1</w:t>
      </w:r>
      <w:r>
        <w:rPr>
          <w:rFonts w:hint="eastAsia"/>
          <w:lang w:val="fr-FR"/>
        </w:rPr>
        <w:t>到</w:t>
      </w:r>
      <w:r>
        <w:rPr>
          <w:rFonts w:hint="eastAsia"/>
          <w:lang w:val="fr-FR"/>
        </w:rPr>
        <w:t>8</w:t>
      </w:r>
      <w:r>
        <w:rPr>
          <w:rFonts w:hint="eastAsia"/>
          <w:lang w:val="fr-FR"/>
        </w:rPr>
        <w:t>名</w:t>
      </w:r>
      <w:r>
        <w:rPr>
          <w:rFonts w:hint="eastAsia"/>
          <w:lang w:val="fr-FR"/>
        </w:rPr>
        <w:t>(2005</w:t>
      </w:r>
      <w:r>
        <w:rPr>
          <w:rFonts w:hint="eastAsia"/>
          <w:lang w:val="fr-FR"/>
        </w:rPr>
        <w:t>年</w:t>
      </w:r>
      <w:r>
        <w:rPr>
          <w:rFonts w:hint="eastAsia"/>
          <w:lang w:val="fr-FR"/>
        </w:rPr>
        <w:t>)</w:t>
      </w:r>
      <w:r>
        <w:rPr>
          <w:rFonts w:hint="eastAsia"/>
          <w:lang w:val="fr-FR"/>
        </w:rPr>
        <w:t>之间，分别占议会席位数的</w:t>
      </w:r>
      <w:r>
        <w:rPr>
          <w:lang w:val="fr-FR"/>
        </w:rPr>
        <w:t>3.57 %</w:t>
      </w:r>
      <w:r>
        <w:rPr>
          <w:rFonts w:hint="eastAsia"/>
          <w:lang w:val="fr-FR"/>
        </w:rPr>
        <w:t>到将近</w:t>
      </w:r>
      <w:r>
        <w:rPr>
          <w:rFonts w:hint="eastAsia"/>
          <w:lang w:val="fr-FR"/>
        </w:rPr>
        <w:t>30%</w:t>
      </w:r>
      <w:r>
        <w:rPr>
          <w:rFonts w:hint="eastAsia"/>
          <w:lang w:val="fr-FR"/>
        </w:rPr>
        <w:t>，与上一个任期相比，女议员的总数增加了</w:t>
      </w:r>
      <w:r>
        <w:rPr>
          <w:lang w:val="fr-FR"/>
        </w:rPr>
        <w:t>7%</w:t>
      </w:r>
      <w:r>
        <w:rPr>
          <w:rFonts w:hint="eastAsia"/>
          <w:lang w:val="fr-FR"/>
        </w:rPr>
        <w:t>。</w:t>
      </w:r>
    </w:p>
    <w:p w:rsidR="004555A0" w:rsidRDefault="004555A0">
      <w:pPr>
        <w:pStyle w:val="SingleTxtGC"/>
        <w:rPr>
          <w:rFonts w:hint="eastAsia"/>
          <w:lang w:val="fr-FR"/>
        </w:rPr>
      </w:pPr>
      <w:r>
        <w:rPr>
          <w:lang w:val="fr-FR"/>
        </w:rPr>
        <w:t>149.</w:t>
      </w:r>
      <w:r>
        <w:rPr>
          <w:rFonts w:hint="eastAsia"/>
          <w:lang w:val="fr-FR"/>
        </w:rPr>
        <w:t xml:space="preserve">  </w:t>
      </w:r>
      <w:r>
        <w:rPr>
          <w:rFonts w:hint="eastAsia"/>
          <w:lang w:val="fr-FR"/>
        </w:rPr>
        <w:t>此外，</w:t>
      </w:r>
      <w:r>
        <w:rPr>
          <w:rFonts w:hint="eastAsia"/>
          <w:lang w:val="fr-FR"/>
        </w:rPr>
        <w:t>2005</w:t>
      </w:r>
      <w:r>
        <w:rPr>
          <w:rFonts w:hint="eastAsia"/>
          <w:lang w:val="fr-FR"/>
        </w:rPr>
        <w:t>年，有一名妇女首次担任</w:t>
      </w:r>
      <w:r>
        <w:rPr>
          <w:rFonts w:eastAsia="KaiTi_GB2312"/>
          <w:lang w:val="fr-FR"/>
        </w:rPr>
        <w:t>Subsíndic</w:t>
      </w:r>
      <w:r>
        <w:rPr>
          <w:lang w:val="fr-FR"/>
        </w:rPr>
        <w:t>(</w:t>
      </w:r>
      <w:r>
        <w:rPr>
          <w:rFonts w:hint="eastAsia"/>
          <w:lang w:val="fr-FR"/>
        </w:rPr>
        <w:t>相当于副议长</w:t>
      </w:r>
      <w:r>
        <w:rPr>
          <w:lang w:val="fr-FR"/>
        </w:rPr>
        <w:t>)</w:t>
      </w:r>
      <w:r>
        <w:rPr>
          <w:rFonts w:hint="eastAsia"/>
          <w:lang w:val="fr-FR"/>
        </w:rPr>
        <w:t>职务。此外，有一名妇女</w:t>
      </w:r>
      <w:r>
        <w:rPr>
          <w:rFonts w:hint="eastAsia"/>
          <w:lang w:val="fr-FR"/>
        </w:rPr>
        <w:t>(16%)</w:t>
      </w:r>
      <w:r>
        <w:rPr>
          <w:rFonts w:hint="eastAsia"/>
          <w:lang w:val="fr-FR"/>
        </w:rPr>
        <w:t>进入了</w:t>
      </w:r>
      <w:r>
        <w:rPr>
          <w:lang w:val="fr-FR"/>
        </w:rPr>
        <w:t>Comissió Permanent</w:t>
      </w:r>
      <w:r>
        <w:rPr>
          <w:rFonts w:hint="eastAsia"/>
          <w:lang w:val="fr-FR"/>
        </w:rPr>
        <w:t>(</w:t>
      </w:r>
      <w:r>
        <w:rPr>
          <w:rFonts w:hint="eastAsia"/>
          <w:lang w:val="fr-FR"/>
        </w:rPr>
        <w:t>常设委员会</w:t>
      </w:r>
      <w:r>
        <w:rPr>
          <w:rFonts w:hint="eastAsia"/>
          <w:lang w:val="fr-FR"/>
        </w:rPr>
        <w:t>)</w:t>
      </w:r>
      <w:r>
        <w:rPr>
          <w:rFonts w:hint="eastAsia"/>
          <w:lang w:val="fr-FR"/>
        </w:rPr>
        <w:t>，在议会解散或两届议会之间，该机构代行议会权力。</w:t>
      </w:r>
    </w:p>
    <w:p w:rsidR="004555A0" w:rsidRDefault="004555A0">
      <w:pPr>
        <w:pStyle w:val="SingleTxtGC"/>
        <w:rPr>
          <w:rFonts w:hint="eastAsia"/>
          <w:lang w:val="fr-FR"/>
        </w:rPr>
      </w:pPr>
      <w:r>
        <w:rPr>
          <w:lang w:val="fr-FR"/>
        </w:rPr>
        <w:t>150.</w:t>
      </w:r>
      <w:r>
        <w:rPr>
          <w:rFonts w:hint="eastAsia"/>
          <w:lang w:val="fr-FR"/>
        </w:rPr>
        <w:t xml:space="preserve">  </w:t>
      </w:r>
      <w:r>
        <w:rPr>
          <w:rFonts w:hint="eastAsia"/>
          <w:lang w:val="fr-FR"/>
        </w:rPr>
        <w:t>最后，应该指出的是，议会国际代表团中的妇女人数也增加了：妇女从</w:t>
      </w:r>
      <w:r>
        <w:rPr>
          <w:rFonts w:hint="eastAsia"/>
          <w:lang w:val="fr-FR"/>
        </w:rPr>
        <w:t>1999</w:t>
      </w:r>
      <w:r>
        <w:rPr>
          <w:rFonts w:hint="eastAsia"/>
          <w:lang w:val="fr-FR"/>
        </w:rPr>
        <w:t>年的</w:t>
      </w:r>
      <w:r>
        <w:rPr>
          <w:rFonts w:hint="eastAsia"/>
          <w:lang w:val="fr-FR"/>
        </w:rPr>
        <w:t>9%</w:t>
      </w:r>
      <w:r>
        <w:rPr>
          <w:rFonts w:hint="eastAsia"/>
          <w:lang w:val="fr-FR"/>
        </w:rPr>
        <w:t>增加到</w:t>
      </w:r>
      <w:r>
        <w:rPr>
          <w:rFonts w:hint="eastAsia"/>
          <w:lang w:val="fr-FR"/>
        </w:rPr>
        <w:t>2005</w:t>
      </w:r>
      <w:r>
        <w:rPr>
          <w:rFonts w:hint="eastAsia"/>
          <w:lang w:val="fr-FR"/>
        </w:rPr>
        <w:t>年的</w:t>
      </w:r>
      <w:r>
        <w:rPr>
          <w:rFonts w:hint="eastAsia"/>
          <w:lang w:val="fr-FR"/>
        </w:rPr>
        <w:t>41.6%</w:t>
      </w:r>
      <w:r>
        <w:rPr>
          <w:rFonts w:hint="eastAsia"/>
          <w:lang w:val="fr-FR"/>
        </w:rPr>
        <w:t>，平均为</w:t>
      </w:r>
      <w:r>
        <w:rPr>
          <w:rFonts w:hint="eastAsia"/>
          <w:lang w:val="fr-FR"/>
        </w:rPr>
        <w:t>15%</w:t>
      </w:r>
      <w:r>
        <w:rPr>
          <w:rFonts w:hint="eastAsia"/>
          <w:lang w:val="fr-FR"/>
        </w:rPr>
        <w:t>。</w:t>
      </w:r>
    </w:p>
    <w:p w:rsidR="004555A0" w:rsidRDefault="004555A0">
      <w:pPr>
        <w:pStyle w:val="SingleTxtGC"/>
        <w:spacing w:line="300" w:lineRule="exact"/>
        <w:rPr>
          <w:lang w:val="fr-FR"/>
        </w:rPr>
      </w:pPr>
      <w:r>
        <w:rPr>
          <w:lang w:val="fr-FR"/>
        </w:rPr>
        <w:t>表</w:t>
      </w:r>
      <w:r>
        <w:rPr>
          <w:lang w:val="fr-FR"/>
        </w:rPr>
        <w:t>24</w:t>
      </w:r>
      <w:r>
        <w:rPr>
          <w:rFonts w:hint="eastAsia"/>
          <w:lang w:val="fr-FR"/>
        </w:rPr>
        <w:br/>
      </w:r>
      <w:r>
        <w:rPr>
          <w:rFonts w:eastAsia="SimHei" w:hint="eastAsia"/>
          <w:lang w:val="fr-FR"/>
        </w:rPr>
        <w:t>按性别和职务列示的议会的组成</w:t>
      </w:r>
      <w:r>
        <w:rPr>
          <w:rFonts w:eastAsia="SimHei"/>
          <w:lang w:val="fr-FR"/>
        </w:rPr>
        <w:t>(1999-2005</w:t>
      </w:r>
      <w:r>
        <w:rPr>
          <w:rFonts w:eastAsia="SimHei" w:hint="eastAsia"/>
          <w:lang w:val="fr-FR"/>
        </w:rPr>
        <w:t>年</w:t>
      </w:r>
      <w:r>
        <w:rPr>
          <w:rFonts w:eastAsia="SimHei"/>
          <w:lang w:val="fr-FR"/>
        </w:rPr>
        <w:t>)</w:t>
      </w:r>
    </w:p>
    <w:tbl>
      <w:tblPr>
        <w:tblW w:w="7370" w:type="dxa"/>
        <w:tblInd w:w="1134" w:type="dxa"/>
        <w:tblCellMar>
          <w:left w:w="0" w:type="dxa"/>
          <w:right w:w="0" w:type="dxa"/>
        </w:tblCellMar>
        <w:tblLook w:val="00A7" w:firstRow="1" w:lastRow="0" w:firstColumn="1" w:lastColumn="0" w:noHBand="0" w:noVBand="0"/>
      </w:tblPr>
      <w:tblGrid>
        <w:gridCol w:w="1761"/>
        <w:gridCol w:w="400"/>
        <w:gridCol w:w="401"/>
        <w:gridCol w:w="400"/>
        <w:gridCol w:w="401"/>
        <w:gridCol w:w="401"/>
        <w:gridCol w:w="400"/>
        <w:gridCol w:w="401"/>
        <w:gridCol w:w="401"/>
        <w:gridCol w:w="400"/>
        <w:gridCol w:w="401"/>
        <w:gridCol w:w="401"/>
        <w:gridCol w:w="400"/>
        <w:gridCol w:w="401"/>
        <w:gridCol w:w="401"/>
      </w:tblGrid>
      <w:tr w:rsidR="004555A0">
        <w:trPr>
          <w:cantSplit/>
          <w:trHeight w:val="240"/>
        </w:trPr>
        <w:tc>
          <w:tcPr>
            <w:tcW w:w="1761" w:type="dxa"/>
            <w:vMerge w:val="restart"/>
            <w:tcBorders>
              <w:top w:val="single" w:sz="4" w:space="0" w:color="auto"/>
              <w:bottom w:val="single" w:sz="12" w:space="0" w:color="auto"/>
            </w:tcBorders>
            <w:shd w:val="clear" w:color="auto" w:fill="auto"/>
            <w:vAlign w:val="bottom"/>
          </w:tcPr>
          <w:p w:rsidR="004555A0" w:rsidRDefault="004555A0">
            <w:pPr>
              <w:pStyle w:val="a0"/>
              <w:ind w:right="0"/>
              <w:rPr>
                <w:lang w:val="fr-FR"/>
              </w:rPr>
            </w:pPr>
          </w:p>
        </w:tc>
        <w:tc>
          <w:tcPr>
            <w:tcW w:w="801" w:type="dxa"/>
            <w:gridSpan w:val="2"/>
            <w:tcBorders>
              <w:top w:val="single" w:sz="4" w:space="0" w:color="auto"/>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1999</w:t>
            </w:r>
            <w:r>
              <w:rPr>
                <w:rFonts w:hint="eastAsia"/>
                <w:lang w:val="fr-FR"/>
              </w:rPr>
              <w:t>年</w:t>
            </w:r>
          </w:p>
        </w:tc>
        <w:tc>
          <w:tcPr>
            <w:tcW w:w="801" w:type="dxa"/>
            <w:gridSpan w:val="2"/>
            <w:tcBorders>
              <w:top w:val="single" w:sz="4" w:space="0" w:color="auto"/>
              <w:left w:val="single" w:sz="24" w:space="0" w:color="FFFFFF"/>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2000</w:t>
            </w:r>
            <w:r>
              <w:rPr>
                <w:rFonts w:hint="eastAsia"/>
                <w:lang w:val="fr-FR"/>
              </w:rPr>
              <w:t>年</w:t>
            </w:r>
          </w:p>
        </w:tc>
        <w:tc>
          <w:tcPr>
            <w:tcW w:w="801" w:type="dxa"/>
            <w:gridSpan w:val="2"/>
            <w:tcBorders>
              <w:top w:val="single" w:sz="4" w:space="0" w:color="auto"/>
              <w:left w:val="single" w:sz="24" w:space="0" w:color="FFFFFF"/>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2001</w:t>
            </w:r>
            <w:r>
              <w:rPr>
                <w:rFonts w:hint="eastAsia"/>
                <w:lang w:val="fr-FR"/>
              </w:rPr>
              <w:t>年</w:t>
            </w:r>
          </w:p>
        </w:tc>
        <w:tc>
          <w:tcPr>
            <w:tcW w:w="802" w:type="dxa"/>
            <w:gridSpan w:val="2"/>
            <w:tcBorders>
              <w:top w:val="single" w:sz="4" w:space="0" w:color="auto"/>
              <w:left w:val="single" w:sz="24" w:space="0" w:color="FFFFFF"/>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2002</w:t>
            </w:r>
            <w:r>
              <w:rPr>
                <w:rFonts w:hint="eastAsia"/>
                <w:lang w:val="fr-FR"/>
              </w:rPr>
              <w:t>年</w:t>
            </w:r>
          </w:p>
        </w:tc>
        <w:tc>
          <w:tcPr>
            <w:tcW w:w="801" w:type="dxa"/>
            <w:gridSpan w:val="2"/>
            <w:tcBorders>
              <w:top w:val="single" w:sz="4" w:space="0" w:color="auto"/>
              <w:left w:val="single" w:sz="24" w:space="0" w:color="FFFFFF"/>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2003</w:t>
            </w:r>
            <w:r>
              <w:rPr>
                <w:rFonts w:hint="eastAsia"/>
                <w:lang w:val="fr-FR"/>
              </w:rPr>
              <w:t>年</w:t>
            </w:r>
          </w:p>
        </w:tc>
        <w:tc>
          <w:tcPr>
            <w:tcW w:w="801" w:type="dxa"/>
            <w:gridSpan w:val="2"/>
            <w:tcBorders>
              <w:top w:val="single" w:sz="4" w:space="0" w:color="auto"/>
              <w:left w:val="single" w:sz="24" w:space="0" w:color="FFFFFF"/>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2004</w:t>
            </w:r>
            <w:r>
              <w:rPr>
                <w:rFonts w:hint="eastAsia"/>
                <w:lang w:val="fr-FR"/>
              </w:rPr>
              <w:t>年</w:t>
            </w:r>
          </w:p>
        </w:tc>
        <w:tc>
          <w:tcPr>
            <w:tcW w:w="802" w:type="dxa"/>
            <w:gridSpan w:val="2"/>
            <w:tcBorders>
              <w:top w:val="single" w:sz="4" w:space="0" w:color="auto"/>
              <w:left w:val="single" w:sz="24" w:space="0" w:color="FFFFFF"/>
              <w:bottom w:val="single" w:sz="6" w:space="0" w:color="auto"/>
            </w:tcBorders>
            <w:shd w:val="clear" w:color="auto" w:fill="auto"/>
            <w:vAlign w:val="bottom"/>
          </w:tcPr>
          <w:p w:rsidR="004555A0" w:rsidRDefault="004555A0">
            <w:pPr>
              <w:pStyle w:val="a0"/>
              <w:ind w:right="0"/>
              <w:jc w:val="center"/>
              <w:rPr>
                <w:lang w:val="fr-FR"/>
              </w:rPr>
            </w:pPr>
            <w:r>
              <w:rPr>
                <w:lang w:val="fr-FR"/>
              </w:rPr>
              <w:t>2005</w:t>
            </w:r>
            <w:r>
              <w:rPr>
                <w:rFonts w:hint="eastAsia"/>
                <w:lang w:val="fr-FR"/>
              </w:rPr>
              <w:t>年</w:t>
            </w:r>
          </w:p>
        </w:tc>
      </w:tr>
      <w:tr w:rsidR="004555A0">
        <w:trPr>
          <w:cantSplit/>
          <w:trHeight w:val="240"/>
        </w:trPr>
        <w:tc>
          <w:tcPr>
            <w:tcW w:w="1761" w:type="dxa"/>
            <w:vMerge/>
            <w:tcBorders>
              <w:top w:val="single" w:sz="12" w:space="0" w:color="auto"/>
              <w:bottom w:val="single" w:sz="12" w:space="0" w:color="auto"/>
            </w:tcBorders>
            <w:shd w:val="clear" w:color="auto" w:fill="auto"/>
          </w:tcPr>
          <w:p w:rsidR="004555A0" w:rsidRDefault="004555A0">
            <w:pPr>
              <w:pStyle w:val="a5"/>
              <w:rPr>
                <w:lang w:val="fr-FR"/>
              </w:rPr>
            </w:pPr>
          </w:p>
        </w:tc>
        <w:tc>
          <w:tcPr>
            <w:tcW w:w="400" w:type="dxa"/>
            <w:tcBorders>
              <w:top w:val="single" w:sz="6" w:space="0" w:color="auto"/>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401"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400"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401"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401"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400"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401"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401"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400"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401"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401"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400"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401"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401" w:type="dxa"/>
            <w:tcBorders>
              <w:top w:val="single" w:sz="6" w:space="0" w:color="auto"/>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男</w:t>
            </w:r>
          </w:p>
        </w:tc>
      </w:tr>
      <w:tr w:rsidR="004555A0">
        <w:trPr>
          <w:trHeight w:val="240"/>
        </w:trPr>
        <w:tc>
          <w:tcPr>
            <w:tcW w:w="1761" w:type="dxa"/>
            <w:tcBorders>
              <w:top w:val="single" w:sz="12" w:space="0" w:color="auto"/>
            </w:tcBorders>
            <w:shd w:val="clear" w:color="auto" w:fill="auto"/>
          </w:tcPr>
          <w:p w:rsidR="004555A0" w:rsidRDefault="004555A0">
            <w:pPr>
              <w:pStyle w:val="a5"/>
              <w:rPr>
                <w:lang w:val="fr-FR"/>
              </w:rPr>
            </w:pPr>
            <w:r>
              <w:rPr>
                <w:iCs/>
                <w:lang w:val="fr-FR"/>
              </w:rPr>
              <w:t>Síndic</w:t>
            </w:r>
            <w:r>
              <w:rPr>
                <w:lang w:val="fr-FR"/>
              </w:rPr>
              <w:t>(</w:t>
            </w:r>
            <w:r>
              <w:rPr>
                <w:rFonts w:hint="eastAsia"/>
                <w:lang w:val="fr-FR"/>
              </w:rPr>
              <w:t>议长</w:t>
            </w:r>
            <w:r>
              <w:rPr>
                <w:lang w:val="fr-FR"/>
              </w:rPr>
              <w:t>)</w:t>
            </w:r>
          </w:p>
        </w:tc>
        <w:tc>
          <w:tcPr>
            <w:tcW w:w="400"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401" w:type="dxa"/>
            <w:tcBorders>
              <w:top w:val="single" w:sz="12" w:space="0" w:color="auto"/>
            </w:tcBorders>
            <w:shd w:val="clear" w:color="auto" w:fill="auto"/>
          </w:tcPr>
          <w:p w:rsidR="004555A0" w:rsidRDefault="004555A0">
            <w:pPr>
              <w:pStyle w:val="a5"/>
              <w:ind w:right="0"/>
              <w:jc w:val="right"/>
              <w:rPr>
                <w:lang w:val="fr-FR"/>
              </w:rPr>
            </w:pPr>
            <w:r>
              <w:rPr>
                <w:lang w:val="fr-FR"/>
              </w:rPr>
              <w:t>1</w:t>
            </w:r>
          </w:p>
        </w:tc>
        <w:tc>
          <w:tcPr>
            <w:tcW w:w="400"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401" w:type="dxa"/>
            <w:tcBorders>
              <w:top w:val="single" w:sz="12" w:space="0" w:color="auto"/>
            </w:tcBorders>
            <w:shd w:val="clear" w:color="auto" w:fill="auto"/>
          </w:tcPr>
          <w:p w:rsidR="004555A0" w:rsidRDefault="004555A0">
            <w:pPr>
              <w:pStyle w:val="a5"/>
              <w:ind w:right="0"/>
              <w:jc w:val="right"/>
              <w:rPr>
                <w:lang w:val="fr-FR"/>
              </w:rPr>
            </w:pPr>
            <w:r>
              <w:rPr>
                <w:lang w:val="fr-FR"/>
              </w:rPr>
              <w:t>1</w:t>
            </w:r>
          </w:p>
        </w:tc>
        <w:tc>
          <w:tcPr>
            <w:tcW w:w="401"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400" w:type="dxa"/>
            <w:tcBorders>
              <w:top w:val="single" w:sz="12" w:space="0" w:color="auto"/>
            </w:tcBorders>
            <w:shd w:val="clear" w:color="auto" w:fill="auto"/>
          </w:tcPr>
          <w:p w:rsidR="004555A0" w:rsidRDefault="004555A0">
            <w:pPr>
              <w:pStyle w:val="a5"/>
              <w:ind w:right="0"/>
              <w:jc w:val="right"/>
              <w:rPr>
                <w:lang w:val="fr-FR"/>
              </w:rPr>
            </w:pPr>
            <w:r>
              <w:rPr>
                <w:lang w:val="fr-FR"/>
              </w:rPr>
              <w:t>1</w:t>
            </w:r>
          </w:p>
        </w:tc>
        <w:tc>
          <w:tcPr>
            <w:tcW w:w="401"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401" w:type="dxa"/>
            <w:tcBorders>
              <w:top w:val="single" w:sz="12" w:space="0" w:color="auto"/>
            </w:tcBorders>
            <w:shd w:val="clear" w:color="auto" w:fill="auto"/>
          </w:tcPr>
          <w:p w:rsidR="004555A0" w:rsidRDefault="004555A0">
            <w:pPr>
              <w:pStyle w:val="a5"/>
              <w:ind w:right="0"/>
              <w:jc w:val="right"/>
              <w:rPr>
                <w:lang w:val="fr-FR"/>
              </w:rPr>
            </w:pPr>
            <w:r>
              <w:rPr>
                <w:lang w:val="fr-FR"/>
              </w:rPr>
              <w:t>1</w:t>
            </w:r>
          </w:p>
        </w:tc>
        <w:tc>
          <w:tcPr>
            <w:tcW w:w="400"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401" w:type="dxa"/>
            <w:tcBorders>
              <w:top w:val="single" w:sz="12" w:space="0" w:color="auto"/>
            </w:tcBorders>
            <w:shd w:val="clear" w:color="auto" w:fill="auto"/>
          </w:tcPr>
          <w:p w:rsidR="004555A0" w:rsidRDefault="004555A0">
            <w:pPr>
              <w:pStyle w:val="a5"/>
              <w:ind w:right="0"/>
              <w:jc w:val="right"/>
              <w:rPr>
                <w:lang w:val="fr-FR"/>
              </w:rPr>
            </w:pPr>
            <w:r>
              <w:rPr>
                <w:lang w:val="fr-FR"/>
              </w:rPr>
              <w:t>1</w:t>
            </w:r>
          </w:p>
        </w:tc>
        <w:tc>
          <w:tcPr>
            <w:tcW w:w="401"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400" w:type="dxa"/>
            <w:tcBorders>
              <w:top w:val="single" w:sz="12" w:space="0" w:color="auto"/>
            </w:tcBorders>
            <w:shd w:val="clear" w:color="auto" w:fill="auto"/>
          </w:tcPr>
          <w:p w:rsidR="004555A0" w:rsidRDefault="004555A0">
            <w:pPr>
              <w:pStyle w:val="a5"/>
              <w:ind w:right="0"/>
              <w:jc w:val="right"/>
              <w:rPr>
                <w:lang w:val="fr-FR"/>
              </w:rPr>
            </w:pPr>
            <w:r>
              <w:rPr>
                <w:lang w:val="fr-FR"/>
              </w:rPr>
              <w:t>1</w:t>
            </w:r>
          </w:p>
        </w:tc>
        <w:tc>
          <w:tcPr>
            <w:tcW w:w="401"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401" w:type="dxa"/>
            <w:tcBorders>
              <w:top w:val="single" w:sz="12" w:space="0" w:color="auto"/>
            </w:tcBorders>
            <w:shd w:val="clear" w:color="auto" w:fill="auto"/>
          </w:tcPr>
          <w:p w:rsidR="004555A0" w:rsidRDefault="004555A0">
            <w:pPr>
              <w:pStyle w:val="a5"/>
              <w:ind w:right="0"/>
              <w:jc w:val="right"/>
              <w:rPr>
                <w:lang w:val="fr-FR"/>
              </w:rPr>
            </w:pPr>
            <w:r>
              <w:rPr>
                <w:lang w:val="fr-FR"/>
              </w:rPr>
              <w:t>1</w:t>
            </w:r>
          </w:p>
        </w:tc>
      </w:tr>
      <w:tr w:rsidR="004555A0">
        <w:trPr>
          <w:trHeight w:val="240"/>
        </w:trPr>
        <w:tc>
          <w:tcPr>
            <w:tcW w:w="1761" w:type="dxa"/>
            <w:shd w:val="clear" w:color="auto" w:fill="auto"/>
          </w:tcPr>
          <w:p w:rsidR="004555A0" w:rsidRDefault="004555A0">
            <w:pPr>
              <w:pStyle w:val="a5"/>
              <w:rPr>
                <w:lang w:val="fr-FR"/>
              </w:rPr>
            </w:pPr>
            <w:r>
              <w:rPr>
                <w:iCs/>
                <w:lang w:val="fr-FR"/>
              </w:rPr>
              <w:t>Subsíndic</w:t>
            </w:r>
            <w:r>
              <w:rPr>
                <w:lang w:val="fr-FR"/>
              </w:rPr>
              <w:t>(</w:t>
            </w:r>
            <w:r>
              <w:rPr>
                <w:rFonts w:hint="eastAsia"/>
                <w:lang w:val="fr-FR"/>
              </w:rPr>
              <w:t>副议长</w:t>
            </w:r>
            <w:r>
              <w:rPr>
                <w:lang w:val="fr-FR"/>
              </w:rPr>
              <w:t>)</w:t>
            </w:r>
          </w:p>
        </w:tc>
        <w:tc>
          <w:tcPr>
            <w:tcW w:w="400" w:type="dxa"/>
            <w:shd w:val="clear" w:color="auto" w:fill="auto"/>
          </w:tcPr>
          <w:p w:rsidR="004555A0" w:rsidRDefault="004555A0">
            <w:pPr>
              <w:pStyle w:val="a5"/>
              <w:ind w:right="0"/>
              <w:jc w:val="right"/>
              <w:rPr>
                <w:lang w:val="fr-FR"/>
              </w:rPr>
            </w:pPr>
            <w:r>
              <w:rPr>
                <w:lang w:val="fr-FR"/>
              </w:rPr>
              <w:t>0</w:t>
            </w:r>
          </w:p>
        </w:tc>
        <w:tc>
          <w:tcPr>
            <w:tcW w:w="401" w:type="dxa"/>
            <w:shd w:val="clear" w:color="auto" w:fill="auto"/>
          </w:tcPr>
          <w:p w:rsidR="004555A0" w:rsidRDefault="004555A0">
            <w:pPr>
              <w:pStyle w:val="a5"/>
              <w:ind w:right="0"/>
              <w:jc w:val="right"/>
              <w:rPr>
                <w:lang w:val="fr-FR"/>
              </w:rPr>
            </w:pPr>
            <w:r>
              <w:rPr>
                <w:lang w:val="fr-FR"/>
              </w:rPr>
              <w:t>1</w:t>
            </w:r>
          </w:p>
        </w:tc>
        <w:tc>
          <w:tcPr>
            <w:tcW w:w="400" w:type="dxa"/>
            <w:shd w:val="clear" w:color="auto" w:fill="auto"/>
          </w:tcPr>
          <w:p w:rsidR="004555A0" w:rsidRDefault="004555A0">
            <w:pPr>
              <w:pStyle w:val="a5"/>
              <w:ind w:right="0"/>
              <w:jc w:val="right"/>
              <w:rPr>
                <w:lang w:val="fr-FR"/>
              </w:rPr>
            </w:pPr>
            <w:r>
              <w:rPr>
                <w:lang w:val="fr-FR"/>
              </w:rPr>
              <w:t>0</w:t>
            </w:r>
          </w:p>
        </w:tc>
        <w:tc>
          <w:tcPr>
            <w:tcW w:w="401" w:type="dxa"/>
            <w:shd w:val="clear" w:color="auto" w:fill="auto"/>
          </w:tcPr>
          <w:p w:rsidR="004555A0" w:rsidRDefault="004555A0">
            <w:pPr>
              <w:pStyle w:val="a5"/>
              <w:ind w:right="0"/>
              <w:jc w:val="right"/>
              <w:rPr>
                <w:lang w:val="fr-FR"/>
              </w:rPr>
            </w:pPr>
            <w:r>
              <w:rPr>
                <w:lang w:val="fr-FR"/>
              </w:rPr>
              <w:t>1</w:t>
            </w:r>
          </w:p>
        </w:tc>
        <w:tc>
          <w:tcPr>
            <w:tcW w:w="401" w:type="dxa"/>
            <w:shd w:val="clear" w:color="auto" w:fill="auto"/>
          </w:tcPr>
          <w:p w:rsidR="004555A0" w:rsidRDefault="004555A0">
            <w:pPr>
              <w:pStyle w:val="a5"/>
              <w:ind w:right="0"/>
              <w:jc w:val="right"/>
              <w:rPr>
                <w:lang w:val="fr-FR"/>
              </w:rPr>
            </w:pPr>
            <w:r>
              <w:rPr>
                <w:lang w:val="fr-FR"/>
              </w:rPr>
              <w:t>0</w:t>
            </w:r>
          </w:p>
        </w:tc>
        <w:tc>
          <w:tcPr>
            <w:tcW w:w="400" w:type="dxa"/>
            <w:shd w:val="clear" w:color="auto" w:fill="auto"/>
          </w:tcPr>
          <w:p w:rsidR="004555A0" w:rsidRDefault="004555A0">
            <w:pPr>
              <w:pStyle w:val="a5"/>
              <w:ind w:right="0"/>
              <w:jc w:val="right"/>
              <w:rPr>
                <w:lang w:val="fr-FR"/>
              </w:rPr>
            </w:pPr>
            <w:r>
              <w:rPr>
                <w:lang w:val="fr-FR"/>
              </w:rPr>
              <w:t>1</w:t>
            </w:r>
          </w:p>
        </w:tc>
        <w:tc>
          <w:tcPr>
            <w:tcW w:w="401" w:type="dxa"/>
            <w:shd w:val="clear" w:color="auto" w:fill="auto"/>
          </w:tcPr>
          <w:p w:rsidR="004555A0" w:rsidRDefault="004555A0">
            <w:pPr>
              <w:pStyle w:val="a5"/>
              <w:ind w:right="0"/>
              <w:jc w:val="right"/>
              <w:rPr>
                <w:lang w:val="fr-FR"/>
              </w:rPr>
            </w:pPr>
            <w:r>
              <w:rPr>
                <w:lang w:val="fr-FR"/>
              </w:rPr>
              <w:t>0</w:t>
            </w:r>
          </w:p>
        </w:tc>
        <w:tc>
          <w:tcPr>
            <w:tcW w:w="401" w:type="dxa"/>
            <w:shd w:val="clear" w:color="auto" w:fill="auto"/>
          </w:tcPr>
          <w:p w:rsidR="004555A0" w:rsidRDefault="004555A0">
            <w:pPr>
              <w:pStyle w:val="a5"/>
              <w:ind w:right="0"/>
              <w:jc w:val="right"/>
              <w:rPr>
                <w:lang w:val="fr-FR"/>
              </w:rPr>
            </w:pPr>
            <w:r>
              <w:rPr>
                <w:lang w:val="fr-FR"/>
              </w:rPr>
              <w:t>1</w:t>
            </w:r>
          </w:p>
        </w:tc>
        <w:tc>
          <w:tcPr>
            <w:tcW w:w="400" w:type="dxa"/>
            <w:shd w:val="clear" w:color="auto" w:fill="auto"/>
          </w:tcPr>
          <w:p w:rsidR="004555A0" w:rsidRDefault="004555A0">
            <w:pPr>
              <w:pStyle w:val="a5"/>
              <w:ind w:right="0"/>
              <w:jc w:val="right"/>
              <w:rPr>
                <w:lang w:val="fr-FR"/>
              </w:rPr>
            </w:pPr>
            <w:r>
              <w:rPr>
                <w:lang w:val="fr-FR"/>
              </w:rPr>
              <w:t>0</w:t>
            </w:r>
          </w:p>
        </w:tc>
        <w:tc>
          <w:tcPr>
            <w:tcW w:w="401" w:type="dxa"/>
            <w:shd w:val="clear" w:color="auto" w:fill="auto"/>
          </w:tcPr>
          <w:p w:rsidR="004555A0" w:rsidRDefault="004555A0">
            <w:pPr>
              <w:pStyle w:val="a5"/>
              <w:ind w:right="0"/>
              <w:jc w:val="right"/>
              <w:rPr>
                <w:lang w:val="fr-FR"/>
              </w:rPr>
            </w:pPr>
            <w:r>
              <w:rPr>
                <w:lang w:val="fr-FR"/>
              </w:rPr>
              <w:t>1</w:t>
            </w:r>
          </w:p>
        </w:tc>
        <w:tc>
          <w:tcPr>
            <w:tcW w:w="401" w:type="dxa"/>
            <w:shd w:val="clear" w:color="auto" w:fill="auto"/>
          </w:tcPr>
          <w:p w:rsidR="004555A0" w:rsidRDefault="004555A0">
            <w:pPr>
              <w:pStyle w:val="a5"/>
              <w:ind w:right="0"/>
              <w:jc w:val="right"/>
              <w:rPr>
                <w:lang w:val="fr-FR"/>
              </w:rPr>
            </w:pPr>
            <w:r>
              <w:rPr>
                <w:lang w:val="fr-FR"/>
              </w:rPr>
              <w:t>0</w:t>
            </w:r>
          </w:p>
        </w:tc>
        <w:tc>
          <w:tcPr>
            <w:tcW w:w="400" w:type="dxa"/>
            <w:shd w:val="clear" w:color="auto" w:fill="auto"/>
          </w:tcPr>
          <w:p w:rsidR="004555A0" w:rsidRDefault="004555A0">
            <w:pPr>
              <w:pStyle w:val="a5"/>
              <w:ind w:right="0"/>
              <w:jc w:val="right"/>
              <w:rPr>
                <w:lang w:val="fr-FR"/>
              </w:rPr>
            </w:pPr>
            <w:r>
              <w:rPr>
                <w:lang w:val="fr-FR"/>
              </w:rPr>
              <w:t>1</w:t>
            </w:r>
          </w:p>
        </w:tc>
        <w:tc>
          <w:tcPr>
            <w:tcW w:w="401" w:type="dxa"/>
            <w:shd w:val="clear" w:color="auto" w:fill="auto"/>
          </w:tcPr>
          <w:p w:rsidR="004555A0" w:rsidRDefault="004555A0">
            <w:pPr>
              <w:pStyle w:val="a5"/>
              <w:ind w:right="0"/>
              <w:jc w:val="right"/>
              <w:rPr>
                <w:lang w:val="fr-FR"/>
              </w:rPr>
            </w:pPr>
            <w:r>
              <w:rPr>
                <w:lang w:val="fr-FR"/>
              </w:rPr>
              <w:t>1</w:t>
            </w:r>
          </w:p>
        </w:tc>
        <w:tc>
          <w:tcPr>
            <w:tcW w:w="401" w:type="dxa"/>
            <w:shd w:val="clear" w:color="auto" w:fill="auto"/>
          </w:tcPr>
          <w:p w:rsidR="004555A0" w:rsidRDefault="004555A0">
            <w:pPr>
              <w:pStyle w:val="a5"/>
              <w:ind w:right="0"/>
              <w:jc w:val="right"/>
              <w:rPr>
                <w:lang w:val="fr-FR"/>
              </w:rPr>
            </w:pPr>
            <w:r>
              <w:rPr>
                <w:lang w:val="fr-FR"/>
              </w:rPr>
              <w:t>0</w:t>
            </w:r>
          </w:p>
        </w:tc>
      </w:tr>
      <w:tr w:rsidR="004555A0">
        <w:trPr>
          <w:trHeight w:val="240"/>
        </w:trPr>
        <w:tc>
          <w:tcPr>
            <w:tcW w:w="1761" w:type="dxa"/>
            <w:shd w:val="clear" w:color="auto" w:fill="auto"/>
          </w:tcPr>
          <w:p w:rsidR="004555A0" w:rsidRDefault="004555A0">
            <w:pPr>
              <w:pStyle w:val="a5"/>
              <w:rPr>
                <w:lang w:val="fr-FR"/>
              </w:rPr>
            </w:pPr>
            <w:r>
              <w:rPr>
                <w:iCs/>
                <w:lang w:val="fr-FR"/>
              </w:rPr>
              <w:t>Consellers</w:t>
            </w:r>
            <w:r>
              <w:rPr>
                <w:lang w:val="fr-FR"/>
              </w:rPr>
              <w:t>(</w:t>
            </w:r>
            <w:r>
              <w:rPr>
                <w:rFonts w:hint="eastAsia"/>
                <w:lang w:val="fr-FR"/>
              </w:rPr>
              <w:t>议员</w:t>
            </w:r>
            <w:r>
              <w:rPr>
                <w:lang w:val="fr-FR"/>
              </w:rPr>
              <w:t>)</w:t>
            </w:r>
          </w:p>
        </w:tc>
        <w:tc>
          <w:tcPr>
            <w:tcW w:w="400" w:type="dxa"/>
            <w:shd w:val="clear" w:color="auto" w:fill="auto"/>
          </w:tcPr>
          <w:p w:rsidR="004555A0" w:rsidRDefault="004555A0">
            <w:pPr>
              <w:pStyle w:val="a5"/>
              <w:ind w:right="0"/>
              <w:jc w:val="right"/>
              <w:rPr>
                <w:lang w:val="fr-FR"/>
              </w:rPr>
            </w:pPr>
            <w:r>
              <w:rPr>
                <w:lang w:val="fr-FR"/>
              </w:rPr>
              <w:t>1</w:t>
            </w:r>
          </w:p>
        </w:tc>
        <w:tc>
          <w:tcPr>
            <w:tcW w:w="401" w:type="dxa"/>
            <w:shd w:val="clear" w:color="auto" w:fill="auto"/>
          </w:tcPr>
          <w:p w:rsidR="004555A0" w:rsidRDefault="004555A0">
            <w:pPr>
              <w:pStyle w:val="a5"/>
              <w:ind w:right="0"/>
              <w:jc w:val="right"/>
              <w:rPr>
                <w:lang w:val="fr-FR"/>
              </w:rPr>
            </w:pPr>
            <w:r>
              <w:rPr>
                <w:lang w:val="fr-FR"/>
              </w:rPr>
              <w:t>27</w:t>
            </w:r>
          </w:p>
        </w:tc>
        <w:tc>
          <w:tcPr>
            <w:tcW w:w="400" w:type="dxa"/>
            <w:shd w:val="clear" w:color="auto" w:fill="auto"/>
          </w:tcPr>
          <w:p w:rsidR="004555A0" w:rsidRDefault="004555A0">
            <w:pPr>
              <w:pStyle w:val="a5"/>
              <w:ind w:right="0"/>
              <w:jc w:val="right"/>
              <w:rPr>
                <w:lang w:val="fr-FR"/>
              </w:rPr>
            </w:pPr>
            <w:r>
              <w:rPr>
                <w:lang w:val="fr-FR"/>
              </w:rPr>
              <w:t>1</w:t>
            </w:r>
          </w:p>
        </w:tc>
        <w:tc>
          <w:tcPr>
            <w:tcW w:w="401" w:type="dxa"/>
            <w:shd w:val="clear" w:color="auto" w:fill="auto"/>
          </w:tcPr>
          <w:p w:rsidR="004555A0" w:rsidRDefault="004555A0">
            <w:pPr>
              <w:pStyle w:val="a5"/>
              <w:ind w:right="0"/>
              <w:jc w:val="right"/>
              <w:rPr>
                <w:lang w:val="fr-FR"/>
              </w:rPr>
            </w:pPr>
            <w:r>
              <w:rPr>
                <w:lang w:val="fr-FR"/>
              </w:rPr>
              <w:t>27</w:t>
            </w:r>
          </w:p>
        </w:tc>
        <w:tc>
          <w:tcPr>
            <w:tcW w:w="401" w:type="dxa"/>
            <w:shd w:val="clear" w:color="auto" w:fill="auto"/>
          </w:tcPr>
          <w:p w:rsidR="004555A0" w:rsidRDefault="004555A0">
            <w:pPr>
              <w:pStyle w:val="a5"/>
              <w:ind w:right="0"/>
              <w:jc w:val="right"/>
              <w:rPr>
                <w:lang w:val="fr-FR"/>
              </w:rPr>
            </w:pPr>
            <w:r>
              <w:rPr>
                <w:lang w:val="fr-FR"/>
              </w:rPr>
              <w:t>4</w:t>
            </w:r>
          </w:p>
        </w:tc>
        <w:tc>
          <w:tcPr>
            <w:tcW w:w="400" w:type="dxa"/>
            <w:shd w:val="clear" w:color="auto" w:fill="auto"/>
          </w:tcPr>
          <w:p w:rsidR="004555A0" w:rsidRDefault="004555A0">
            <w:pPr>
              <w:pStyle w:val="a5"/>
              <w:ind w:right="0"/>
              <w:jc w:val="right"/>
              <w:rPr>
                <w:lang w:val="fr-FR"/>
              </w:rPr>
            </w:pPr>
            <w:r>
              <w:rPr>
                <w:lang w:val="fr-FR"/>
              </w:rPr>
              <w:t>24</w:t>
            </w:r>
          </w:p>
        </w:tc>
        <w:tc>
          <w:tcPr>
            <w:tcW w:w="401" w:type="dxa"/>
            <w:shd w:val="clear" w:color="auto" w:fill="auto"/>
          </w:tcPr>
          <w:p w:rsidR="004555A0" w:rsidRDefault="004555A0">
            <w:pPr>
              <w:pStyle w:val="a5"/>
              <w:ind w:right="0"/>
              <w:jc w:val="right"/>
              <w:rPr>
                <w:lang w:val="fr-FR"/>
              </w:rPr>
            </w:pPr>
            <w:r>
              <w:rPr>
                <w:lang w:val="fr-FR"/>
              </w:rPr>
              <w:t>4</w:t>
            </w:r>
          </w:p>
        </w:tc>
        <w:tc>
          <w:tcPr>
            <w:tcW w:w="401" w:type="dxa"/>
            <w:shd w:val="clear" w:color="auto" w:fill="auto"/>
          </w:tcPr>
          <w:p w:rsidR="004555A0" w:rsidRDefault="004555A0">
            <w:pPr>
              <w:pStyle w:val="a5"/>
              <w:ind w:right="0"/>
              <w:jc w:val="right"/>
              <w:rPr>
                <w:lang w:val="fr-FR"/>
              </w:rPr>
            </w:pPr>
            <w:r>
              <w:rPr>
                <w:lang w:val="fr-FR"/>
              </w:rPr>
              <w:t>24</w:t>
            </w:r>
          </w:p>
        </w:tc>
        <w:tc>
          <w:tcPr>
            <w:tcW w:w="400" w:type="dxa"/>
            <w:shd w:val="clear" w:color="auto" w:fill="auto"/>
          </w:tcPr>
          <w:p w:rsidR="004555A0" w:rsidRDefault="004555A0">
            <w:pPr>
              <w:pStyle w:val="a5"/>
              <w:ind w:right="0"/>
              <w:jc w:val="right"/>
              <w:rPr>
                <w:lang w:val="fr-FR"/>
              </w:rPr>
            </w:pPr>
            <w:r>
              <w:rPr>
                <w:lang w:val="fr-FR"/>
              </w:rPr>
              <w:t>3</w:t>
            </w:r>
          </w:p>
        </w:tc>
        <w:tc>
          <w:tcPr>
            <w:tcW w:w="401" w:type="dxa"/>
            <w:shd w:val="clear" w:color="auto" w:fill="auto"/>
          </w:tcPr>
          <w:p w:rsidR="004555A0" w:rsidRDefault="004555A0">
            <w:pPr>
              <w:pStyle w:val="a5"/>
              <w:ind w:right="0"/>
              <w:jc w:val="right"/>
              <w:rPr>
                <w:lang w:val="fr-FR"/>
              </w:rPr>
            </w:pPr>
            <w:r>
              <w:rPr>
                <w:lang w:val="fr-FR"/>
              </w:rPr>
              <w:t>25</w:t>
            </w:r>
          </w:p>
        </w:tc>
        <w:tc>
          <w:tcPr>
            <w:tcW w:w="401" w:type="dxa"/>
            <w:shd w:val="clear" w:color="auto" w:fill="auto"/>
          </w:tcPr>
          <w:p w:rsidR="004555A0" w:rsidRDefault="004555A0">
            <w:pPr>
              <w:pStyle w:val="a5"/>
              <w:ind w:right="0"/>
              <w:jc w:val="right"/>
              <w:rPr>
                <w:lang w:val="fr-FR"/>
              </w:rPr>
            </w:pPr>
            <w:r>
              <w:rPr>
                <w:lang w:val="fr-FR"/>
              </w:rPr>
              <w:t>5</w:t>
            </w:r>
          </w:p>
        </w:tc>
        <w:tc>
          <w:tcPr>
            <w:tcW w:w="400" w:type="dxa"/>
            <w:shd w:val="clear" w:color="auto" w:fill="auto"/>
          </w:tcPr>
          <w:p w:rsidR="004555A0" w:rsidRDefault="004555A0">
            <w:pPr>
              <w:pStyle w:val="a5"/>
              <w:ind w:right="0"/>
              <w:jc w:val="right"/>
              <w:rPr>
                <w:lang w:val="fr-FR"/>
              </w:rPr>
            </w:pPr>
            <w:r>
              <w:rPr>
                <w:lang w:val="fr-FR"/>
              </w:rPr>
              <w:t>23</w:t>
            </w:r>
          </w:p>
        </w:tc>
        <w:tc>
          <w:tcPr>
            <w:tcW w:w="401" w:type="dxa"/>
            <w:shd w:val="clear" w:color="auto" w:fill="auto"/>
          </w:tcPr>
          <w:p w:rsidR="004555A0" w:rsidRDefault="004555A0">
            <w:pPr>
              <w:pStyle w:val="a5"/>
              <w:ind w:right="0"/>
              <w:jc w:val="right"/>
              <w:rPr>
                <w:lang w:val="fr-FR"/>
              </w:rPr>
            </w:pPr>
            <w:r>
              <w:rPr>
                <w:lang w:val="fr-FR"/>
              </w:rPr>
              <w:t>8</w:t>
            </w:r>
          </w:p>
        </w:tc>
        <w:tc>
          <w:tcPr>
            <w:tcW w:w="401" w:type="dxa"/>
            <w:shd w:val="clear" w:color="auto" w:fill="auto"/>
          </w:tcPr>
          <w:p w:rsidR="004555A0" w:rsidRDefault="004555A0">
            <w:pPr>
              <w:pStyle w:val="a5"/>
              <w:ind w:right="0"/>
              <w:jc w:val="right"/>
              <w:rPr>
                <w:lang w:val="fr-FR"/>
              </w:rPr>
            </w:pPr>
            <w:r>
              <w:rPr>
                <w:lang w:val="fr-FR"/>
              </w:rPr>
              <w:t>20</w:t>
            </w:r>
          </w:p>
        </w:tc>
      </w:tr>
      <w:tr w:rsidR="004555A0">
        <w:trPr>
          <w:trHeight w:val="240"/>
        </w:trPr>
        <w:tc>
          <w:tcPr>
            <w:tcW w:w="1761" w:type="dxa"/>
            <w:shd w:val="clear" w:color="auto" w:fill="auto"/>
          </w:tcPr>
          <w:p w:rsidR="004555A0" w:rsidRDefault="004555A0">
            <w:pPr>
              <w:pStyle w:val="a5"/>
              <w:rPr>
                <w:rFonts w:hint="eastAsia"/>
                <w:lang w:val="fr-FR"/>
              </w:rPr>
            </w:pPr>
            <w:r>
              <w:rPr>
                <w:rFonts w:hint="eastAsia"/>
                <w:lang w:val="fr-FR"/>
              </w:rPr>
              <w:t>秘书</w:t>
            </w:r>
          </w:p>
        </w:tc>
        <w:tc>
          <w:tcPr>
            <w:tcW w:w="400" w:type="dxa"/>
            <w:shd w:val="clear" w:color="auto" w:fill="auto"/>
          </w:tcPr>
          <w:p w:rsidR="004555A0" w:rsidRDefault="004555A0">
            <w:pPr>
              <w:pStyle w:val="a5"/>
              <w:ind w:right="0"/>
              <w:jc w:val="right"/>
              <w:rPr>
                <w:lang w:val="fr-FR"/>
              </w:rPr>
            </w:pPr>
            <w:r>
              <w:rPr>
                <w:lang w:val="fr-FR"/>
              </w:rPr>
              <w:t>0</w:t>
            </w:r>
          </w:p>
        </w:tc>
        <w:tc>
          <w:tcPr>
            <w:tcW w:w="401" w:type="dxa"/>
            <w:shd w:val="clear" w:color="auto" w:fill="auto"/>
          </w:tcPr>
          <w:p w:rsidR="004555A0" w:rsidRDefault="004555A0">
            <w:pPr>
              <w:pStyle w:val="a5"/>
              <w:ind w:right="0"/>
              <w:jc w:val="right"/>
              <w:rPr>
                <w:lang w:val="fr-FR"/>
              </w:rPr>
            </w:pPr>
            <w:r>
              <w:rPr>
                <w:lang w:val="fr-FR"/>
              </w:rPr>
              <w:t>2</w:t>
            </w:r>
          </w:p>
        </w:tc>
        <w:tc>
          <w:tcPr>
            <w:tcW w:w="400" w:type="dxa"/>
            <w:shd w:val="clear" w:color="auto" w:fill="auto"/>
          </w:tcPr>
          <w:p w:rsidR="004555A0" w:rsidRDefault="004555A0">
            <w:pPr>
              <w:pStyle w:val="a5"/>
              <w:ind w:right="0"/>
              <w:jc w:val="right"/>
              <w:rPr>
                <w:lang w:val="fr-FR"/>
              </w:rPr>
            </w:pPr>
            <w:r>
              <w:rPr>
                <w:lang w:val="fr-FR"/>
              </w:rPr>
              <w:t>0</w:t>
            </w:r>
          </w:p>
        </w:tc>
        <w:tc>
          <w:tcPr>
            <w:tcW w:w="401" w:type="dxa"/>
            <w:shd w:val="clear" w:color="auto" w:fill="auto"/>
          </w:tcPr>
          <w:p w:rsidR="004555A0" w:rsidRDefault="004555A0">
            <w:pPr>
              <w:pStyle w:val="a5"/>
              <w:ind w:right="0"/>
              <w:jc w:val="right"/>
              <w:rPr>
                <w:lang w:val="fr-FR"/>
              </w:rPr>
            </w:pPr>
            <w:r>
              <w:rPr>
                <w:lang w:val="fr-FR"/>
              </w:rPr>
              <w:t>2</w:t>
            </w:r>
          </w:p>
        </w:tc>
        <w:tc>
          <w:tcPr>
            <w:tcW w:w="401" w:type="dxa"/>
            <w:shd w:val="clear" w:color="auto" w:fill="auto"/>
          </w:tcPr>
          <w:p w:rsidR="004555A0" w:rsidRDefault="004555A0">
            <w:pPr>
              <w:pStyle w:val="a5"/>
              <w:ind w:right="0"/>
              <w:jc w:val="right"/>
              <w:rPr>
                <w:lang w:val="fr-FR"/>
              </w:rPr>
            </w:pPr>
            <w:r>
              <w:rPr>
                <w:lang w:val="fr-FR"/>
              </w:rPr>
              <w:t>0</w:t>
            </w:r>
          </w:p>
        </w:tc>
        <w:tc>
          <w:tcPr>
            <w:tcW w:w="400" w:type="dxa"/>
            <w:shd w:val="clear" w:color="auto" w:fill="auto"/>
          </w:tcPr>
          <w:p w:rsidR="004555A0" w:rsidRDefault="004555A0">
            <w:pPr>
              <w:pStyle w:val="a5"/>
              <w:ind w:right="0"/>
              <w:jc w:val="right"/>
              <w:rPr>
                <w:lang w:val="fr-FR"/>
              </w:rPr>
            </w:pPr>
            <w:r>
              <w:rPr>
                <w:lang w:val="fr-FR"/>
              </w:rPr>
              <w:t>2</w:t>
            </w:r>
          </w:p>
        </w:tc>
        <w:tc>
          <w:tcPr>
            <w:tcW w:w="401" w:type="dxa"/>
            <w:shd w:val="clear" w:color="auto" w:fill="auto"/>
          </w:tcPr>
          <w:p w:rsidR="004555A0" w:rsidRDefault="004555A0">
            <w:pPr>
              <w:pStyle w:val="a5"/>
              <w:ind w:right="0"/>
              <w:jc w:val="right"/>
              <w:rPr>
                <w:lang w:val="fr-FR"/>
              </w:rPr>
            </w:pPr>
            <w:r>
              <w:rPr>
                <w:lang w:val="fr-FR"/>
              </w:rPr>
              <w:t>0</w:t>
            </w:r>
          </w:p>
        </w:tc>
        <w:tc>
          <w:tcPr>
            <w:tcW w:w="401" w:type="dxa"/>
            <w:shd w:val="clear" w:color="auto" w:fill="auto"/>
          </w:tcPr>
          <w:p w:rsidR="004555A0" w:rsidRDefault="004555A0">
            <w:pPr>
              <w:pStyle w:val="a5"/>
              <w:ind w:right="0"/>
              <w:jc w:val="right"/>
              <w:rPr>
                <w:lang w:val="fr-FR"/>
              </w:rPr>
            </w:pPr>
            <w:r>
              <w:rPr>
                <w:lang w:val="fr-FR"/>
              </w:rPr>
              <w:t>2</w:t>
            </w:r>
          </w:p>
        </w:tc>
        <w:tc>
          <w:tcPr>
            <w:tcW w:w="400" w:type="dxa"/>
            <w:shd w:val="clear" w:color="auto" w:fill="auto"/>
          </w:tcPr>
          <w:p w:rsidR="004555A0" w:rsidRDefault="004555A0">
            <w:pPr>
              <w:pStyle w:val="a5"/>
              <w:ind w:right="0"/>
              <w:jc w:val="right"/>
              <w:rPr>
                <w:lang w:val="fr-FR"/>
              </w:rPr>
            </w:pPr>
            <w:r>
              <w:rPr>
                <w:lang w:val="fr-FR"/>
              </w:rPr>
              <w:t>0</w:t>
            </w:r>
          </w:p>
        </w:tc>
        <w:tc>
          <w:tcPr>
            <w:tcW w:w="401" w:type="dxa"/>
            <w:shd w:val="clear" w:color="auto" w:fill="auto"/>
          </w:tcPr>
          <w:p w:rsidR="004555A0" w:rsidRDefault="004555A0">
            <w:pPr>
              <w:pStyle w:val="a5"/>
              <w:ind w:right="0"/>
              <w:jc w:val="right"/>
              <w:rPr>
                <w:lang w:val="fr-FR"/>
              </w:rPr>
            </w:pPr>
            <w:r>
              <w:rPr>
                <w:lang w:val="fr-FR"/>
              </w:rPr>
              <w:t>2</w:t>
            </w:r>
          </w:p>
        </w:tc>
        <w:tc>
          <w:tcPr>
            <w:tcW w:w="401" w:type="dxa"/>
            <w:shd w:val="clear" w:color="auto" w:fill="auto"/>
          </w:tcPr>
          <w:p w:rsidR="004555A0" w:rsidRDefault="004555A0">
            <w:pPr>
              <w:pStyle w:val="a5"/>
              <w:ind w:right="0"/>
              <w:jc w:val="right"/>
              <w:rPr>
                <w:lang w:val="fr-FR"/>
              </w:rPr>
            </w:pPr>
            <w:r>
              <w:rPr>
                <w:lang w:val="fr-FR"/>
              </w:rPr>
              <w:t>0</w:t>
            </w:r>
          </w:p>
        </w:tc>
        <w:tc>
          <w:tcPr>
            <w:tcW w:w="400" w:type="dxa"/>
            <w:shd w:val="clear" w:color="auto" w:fill="auto"/>
          </w:tcPr>
          <w:p w:rsidR="004555A0" w:rsidRDefault="004555A0">
            <w:pPr>
              <w:pStyle w:val="a5"/>
              <w:ind w:right="0"/>
              <w:jc w:val="right"/>
              <w:rPr>
                <w:lang w:val="fr-FR"/>
              </w:rPr>
            </w:pPr>
            <w:r>
              <w:rPr>
                <w:lang w:val="fr-FR"/>
              </w:rPr>
              <w:t>2</w:t>
            </w:r>
          </w:p>
        </w:tc>
        <w:tc>
          <w:tcPr>
            <w:tcW w:w="401" w:type="dxa"/>
            <w:shd w:val="clear" w:color="auto" w:fill="auto"/>
          </w:tcPr>
          <w:p w:rsidR="004555A0" w:rsidRDefault="004555A0">
            <w:pPr>
              <w:pStyle w:val="a5"/>
              <w:ind w:right="0"/>
              <w:jc w:val="right"/>
              <w:rPr>
                <w:lang w:val="fr-FR"/>
              </w:rPr>
            </w:pPr>
            <w:r>
              <w:rPr>
                <w:lang w:val="fr-FR"/>
              </w:rPr>
              <w:t>0</w:t>
            </w:r>
          </w:p>
        </w:tc>
        <w:tc>
          <w:tcPr>
            <w:tcW w:w="401" w:type="dxa"/>
            <w:shd w:val="clear" w:color="auto" w:fill="auto"/>
          </w:tcPr>
          <w:p w:rsidR="004555A0" w:rsidRDefault="004555A0">
            <w:pPr>
              <w:pStyle w:val="a5"/>
              <w:ind w:right="0"/>
              <w:jc w:val="right"/>
              <w:rPr>
                <w:lang w:val="fr-FR"/>
              </w:rPr>
            </w:pPr>
            <w:r>
              <w:rPr>
                <w:lang w:val="fr-FR"/>
              </w:rPr>
              <w:t>2</w:t>
            </w:r>
          </w:p>
        </w:tc>
      </w:tr>
      <w:tr w:rsidR="004555A0">
        <w:trPr>
          <w:trHeight w:val="240"/>
        </w:trPr>
        <w:tc>
          <w:tcPr>
            <w:tcW w:w="1761" w:type="dxa"/>
            <w:shd w:val="clear" w:color="auto" w:fill="auto"/>
          </w:tcPr>
          <w:p w:rsidR="004555A0" w:rsidRDefault="004555A0">
            <w:pPr>
              <w:pStyle w:val="a5"/>
              <w:rPr>
                <w:rFonts w:hint="eastAsia"/>
                <w:lang w:val="fr-FR"/>
              </w:rPr>
            </w:pPr>
            <w:r>
              <w:rPr>
                <w:rFonts w:hint="eastAsia"/>
                <w:lang w:val="fr-FR"/>
              </w:rPr>
              <w:t>秘书长</w:t>
            </w:r>
          </w:p>
        </w:tc>
        <w:tc>
          <w:tcPr>
            <w:tcW w:w="400" w:type="dxa"/>
            <w:shd w:val="clear" w:color="auto" w:fill="auto"/>
          </w:tcPr>
          <w:p w:rsidR="004555A0" w:rsidRDefault="004555A0">
            <w:pPr>
              <w:pStyle w:val="a5"/>
              <w:ind w:right="0"/>
              <w:jc w:val="right"/>
              <w:rPr>
                <w:lang w:val="fr-FR"/>
              </w:rPr>
            </w:pPr>
            <w:r>
              <w:rPr>
                <w:lang w:val="fr-FR"/>
              </w:rPr>
              <w:t>0</w:t>
            </w:r>
          </w:p>
        </w:tc>
        <w:tc>
          <w:tcPr>
            <w:tcW w:w="401" w:type="dxa"/>
            <w:shd w:val="clear" w:color="auto" w:fill="auto"/>
          </w:tcPr>
          <w:p w:rsidR="004555A0" w:rsidRDefault="004555A0">
            <w:pPr>
              <w:pStyle w:val="a5"/>
              <w:ind w:right="0"/>
              <w:jc w:val="right"/>
              <w:rPr>
                <w:lang w:val="fr-FR"/>
              </w:rPr>
            </w:pPr>
            <w:r>
              <w:rPr>
                <w:lang w:val="fr-FR"/>
              </w:rPr>
              <w:t>1</w:t>
            </w:r>
          </w:p>
        </w:tc>
        <w:tc>
          <w:tcPr>
            <w:tcW w:w="400" w:type="dxa"/>
            <w:shd w:val="clear" w:color="auto" w:fill="auto"/>
          </w:tcPr>
          <w:p w:rsidR="004555A0" w:rsidRDefault="004555A0">
            <w:pPr>
              <w:pStyle w:val="a5"/>
              <w:ind w:right="0"/>
              <w:jc w:val="right"/>
              <w:rPr>
                <w:lang w:val="fr-FR"/>
              </w:rPr>
            </w:pPr>
            <w:r>
              <w:rPr>
                <w:lang w:val="fr-FR"/>
              </w:rPr>
              <w:t>0</w:t>
            </w:r>
          </w:p>
        </w:tc>
        <w:tc>
          <w:tcPr>
            <w:tcW w:w="401" w:type="dxa"/>
            <w:shd w:val="clear" w:color="auto" w:fill="auto"/>
          </w:tcPr>
          <w:p w:rsidR="004555A0" w:rsidRDefault="004555A0">
            <w:pPr>
              <w:pStyle w:val="a5"/>
              <w:ind w:right="0"/>
              <w:jc w:val="right"/>
              <w:rPr>
                <w:lang w:val="fr-FR"/>
              </w:rPr>
            </w:pPr>
            <w:r>
              <w:rPr>
                <w:lang w:val="fr-FR"/>
              </w:rPr>
              <w:t>1</w:t>
            </w:r>
          </w:p>
        </w:tc>
        <w:tc>
          <w:tcPr>
            <w:tcW w:w="401" w:type="dxa"/>
            <w:shd w:val="clear" w:color="auto" w:fill="auto"/>
          </w:tcPr>
          <w:p w:rsidR="004555A0" w:rsidRDefault="004555A0">
            <w:pPr>
              <w:pStyle w:val="a5"/>
              <w:ind w:right="0"/>
              <w:jc w:val="right"/>
              <w:rPr>
                <w:lang w:val="fr-FR"/>
              </w:rPr>
            </w:pPr>
            <w:r>
              <w:rPr>
                <w:lang w:val="fr-FR"/>
              </w:rPr>
              <w:t>0</w:t>
            </w:r>
          </w:p>
        </w:tc>
        <w:tc>
          <w:tcPr>
            <w:tcW w:w="400" w:type="dxa"/>
            <w:shd w:val="clear" w:color="auto" w:fill="auto"/>
          </w:tcPr>
          <w:p w:rsidR="004555A0" w:rsidRDefault="004555A0">
            <w:pPr>
              <w:pStyle w:val="a5"/>
              <w:ind w:right="0"/>
              <w:jc w:val="right"/>
              <w:rPr>
                <w:lang w:val="fr-FR"/>
              </w:rPr>
            </w:pPr>
            <w:r>
              <w:rPr>
                <w:lang w:val="fr-FR"/>
              </w:rPr>
              <w:t>1</w:t>
            </w:r>
          </w:p>
        </w:tc>
        <w:tc>
          <w:tcPr>
            <w:tcW w:w="401" w:type="dxa"/>
            <w:shd w:val="clear" w:color="auto" w:fill="auto"/>
          </w:tcPr>
          <w:p w:rsidR="004555A0" w:rsidRDefault="004555A0">
            <w:pPr>
              <w:pStyle w:val="a5"/>
              <w:ind w:right="0"/>
              <w:jc w:val="right"/>
              <w:rPr>
                <w:lang w:val="fr-FR"/>
              </w:rPr>
            </w:pPr>
            <w:r>
              <w:rPr>
                <w:lang w:val="fr-FR"/>
              </w:rPr>
              <w:t>0</w:t>
            </w:r>
          </w:p>
        </w:tc>
        <w:tc>
          <w:tcPr>
            <w:tcW w:w="401" w:type="dxa"/>
            <w:shd w:val="clear" w:color="auto" w:fill="auto"/>
          </w:tcPr>
          <w:p w:rsidR="004555A0" w:rsidRDefault="004555A0">
            <w:pPr>
              <w:pStyle w:val="a5"/>
              <w:ind w:right="0"/>
              <w:jc w:val="right"/>
              <w:rPr>
                <w:lang w:val="fr-FR"/>
              </w:rPr>
            </w:pPr>
            <w:r>
              <w:rPr>
                <w:lang w:val="fr-FR"/>
              </w:rPr>
              <w:t>1</w:t>
            </w:r>
          </w:p>
        </w:tc>
        <w:tc>
          <w:tcPr>
            <w:tcW w:w="400" w:type="dxa"/>
            <w:shd w:val="clear" w:color="auto" w:fill="auto"/>
          </w:tcPr>
          <w:p w:rsidR="004555A0" w:rsidRDefault="004555A0">
            <w:pPr>
              <w:pStyle w:val="a5"/>
              <w:ind w:right="0"/>
              <w:jc w:val="right"/>
              <w:rPr>
                <w:lang w:val="fr-FR"/>
              </w:rPr>
            </w:pPr>
            <w:r>
              <w:rPr>
                <w:lang w:val="fr-FR"/>
              </w:rPr>
              <w:t>0</w:t>
            </w:r>
          </w:p>
        </w:tc>
        <w:tc>
          <w:tcPr>
            <w:tcW w:w="401" w:type="dxa"/>
            <w:shd w:val="clear" w:color="auto" w:fill="auto"/>
          </w:tcPr>
          <w:p w:rsidR="004555A0" w:rsidRDefault="004555A0">
            <w:pPr>
              <w:pStyle w:val="a5"/>
              <w:ind w:right="0"/>
              <w:jc w:val="right"/>
              <w:rPr>
                <w:lang w:val="fr-FR"/>
              </w:rPr>
            </w:pPr>
            <w:r>
              <w:rPr>
                <w:lang w:val="fr-FR"/>
              </w:rPr>
              <w:t>1</w:t>
            </w:r>
          </w:p>
        </w:tc>
        <w:tc>
          <w:tcPr>
            <w:tcW w:w="401" w:type="dxa"/>
            <w:shd w:val="clear" w:color="auto" w:fill="auto"/>
          </w:tcPr>
          <w:p w:rsidR="004555A0" w:rsidRDefault="004555A0">
            <w:pPr>
              <w:pStyle w:val="a5"/>
              <w:ind w:right="0"/>
              <w:jc w:val="right"/>
              <w:rPr>
                <w:lang w:val="fr-FR"/>
              </w:rPr>
            </w:pPr>
            <w:r>
              <w:rPr>
                <w:lang w:val="fr-FR"/>
              </w:rPr>
              <w:t>0</w:t>
            </w:r>
          </w:p>
        </w:tc>
        <w:tc>
          <w:tcPr>
            <w:tcW w:w="400" w:type="dxa"/>
            <w:shd w:val="clear" w:color="auto" w:fill="auto"/>
          </w:tcPr>
          <w:p w:rsidR="004555A0" w:rsidRDefault="004555A0">
            <w:pPr>
              <w:pStyle w:val="a5"/>
              <w:ind w:right="0"/>
              <w:jc w:val="right"/>
              <w:rPr>
                <w:lang w:val="fr-FR"/>
              </w:rPr>
            </w:pPr>
            <w:r>
              <w:rPr>
                <w:lang w:val="fr-FR"/>
              </w:rPr>
              <w:t>1</w:t>
            </w:r>
          </w:p>
        </w:tc>
        <w:tc>
          <w:tcPr>
            <w:tcW w:w="401" w:type="dxa"/>
            <w:shd w:val="clear" w:color="auto" w:fill="auto"/>
          </w:tcPr>
          <w:p w:rsidR="004555A0" w:rsidRDefault="004555A0">
            <w:pPr>
              <w:pStyle w:val="a5"/>
              <w:ind w:right="0"/>
              <w:jc w:val="right"/>
              <w:rPr>
                <w:lang w:val="fr-FR"/>
              </w:rPr>
            </w:pPr>
            <w:r>
              <w:rPr>
                <w:lang w:val="fr-FR"/>
              </w:rPr>
              <w:t>0</w:t>
            </w:r>
          </w:p>
        </w:tc>
        <w:tc>
          <w:tcPr>
            <w:tcW w:w="401" w:type="dxa"/>
            <w:shd w:val="clear" w:color="auto" w:fill="auto"/>
          </w:tcPr>
          <w:p w:rsidR="004555A0" w:rsidRDefault="004555A0">
            <w:pPr>
              <w:pStyle w:val="a5"/>
              <w:ind w:right="0"/>
              <w:jc w:val="right"/>
              <w:rPr>
                <w:lang w:val="fr-FR"/>
              </w:rPr>
            </w:pPr>
            <w:r>
              <w:rPr>
                <w:lang w:val="fr-FR"/>
              </w:rPr>
              <w:t>1</w:t>
            </w:r>
          </w:p>
        </w:tc>
      </w:tr>
      <w:tr w:rsidR="004555A0">
        <w:trPr>
          <w:trHeight w:val="240"/>
        </w:trPr>
        <w:tc>
          <w:tcPr>
            <w:tcW w:w="1761" w:type="dxa"/>
            <w:shd w:val="clear" w:color="auto" w:fill="auto"/>
          </w:tcPr>
          <w:p w:rsidR="004555A0" w:rsidRDefault="004555A0">
            <w:pPr>
              <w:pStyle w:val="a5"/>
              <w:rPr>
                <w:rFonts w:hint="eastAsia"/>
                <w:lang w:val="fr-FR"/>
              </w:rPr>
            </w:pPr>
            <w:r>
              <w:rPr>
                <w:rFonts w:hint="eastAsia"/>
                <w:lang w:val="fr-FR"/>
              </w:rPr>
              <w:t>常设委员会</w:t>
            </w:r>
          </w:p>
        </w:tc>
        <w:tc>
          <w:tcPr>
            <w:tcW w:w="400" w:type="dxa"/>
            <w:shd w:val="clear" w:color="auto" w:fill="auto"/>
          </w:tcPr>
          <w:p w:rsidR="004555A0" w:rsidRDefault="004555A0">
            <w:pPr>
              <w:pStyle w:val="a5"/>
              <w:ind w:right="0"/>
              <w:jc w:val="right"/>
              <w:rPr>
                <w:lang w:val="fr-FR"/>
              </w:rPr>
            </w:pPr>
            <w:r>
              <w:rPr>
                <w:lang w:val="fr-FR"/>
              </w:rPr>
              <w:t>0</w:t>
            </w:r>
          </w:p>
        </w:tc>
        <w:tc>
          <w:tcPr>
            <w:tcW w:w="401" w:type="dxa"/>
            <w:shd w:val="clear" w:color="auto" w:fill="auto"/>
          </w:tcPr>
          <w:p w:rsidR="004555A0" w:rsidRDefault="004555A0">
            <w:pPr>
              <w:pStyle w:val="a5"/>
              <w:ind w:right="0"/>
              <w:jc w:val="right"/>
              <w:rPr>
                <w:lang w:val="fr-FR"/>
              </w:rPr>
            </w:pPr>
            <w:r>
              <w:rPr>
                <w:lang w:val="fr-FR"/>
              </w:rPr>
              <w:t>6</w:t>
            </w:r>
          </w:p>
        </w:tc>
        <w:tc>
          <w:tcPr>
            <w:tcW w:w="400" w:type="dxa"/>
            <w:shd w:val="clear" w:color="auto" w:fill="auto"/>
          </w:tcPr>
          <w:p w:rsidR="004555A0" w:rsidRDefault="004555A0">
            <w:pPr>
              <w:pStyle w:val="a5"/>
              <w:ind w:right="0"/>
              <w:jc w:val="right"/>
              <w:rPr>
                <w:lang w:val="fr-FR"/>
              </w:rPr>
            </w:pPr>
            <w:r>
              <w:rPr>
                <w:lang w:val="fr-FR"/>
              </w:rPr>
              <w:t>0</w:t>
            </w:r>
          </w:p>
        </w:tc>
        <w:tc>
          <w:tcPr>
            <w:tcW w:w="401" w:type="dxa"/>
            <w:shd w:val="clear" w:color="auto" w:fill="auto"/>
          </w:tcPr>
          <w:p w:rsidR="004555A0" w:rsidRDefault="004555A0">
            <w:pPr>
              <w:pStyle w:val="a5"/>
              <w:ind w:right="0"/>
              <w:jc w:val="right"/>
              <w:rPr>
                <w:lang w:val="fr-FR"/>
              </w:rPr>
            </w:pPr>
            <w:r>
              <w:rPr>
                <w:lang w:val="fr-FR"/>
              </w:rPr>
              <w:t>6</w:t>
            </w:r>
          </w:p>
        </w:tc>
        <w:tc>
          <w:tcPr>
            <w:tcW w:w="401" w:type="dxa"/>
            <w:shd w:val="clear" w:color="auto" w:fill="auto"/>
          </w:tcPr>
          <w:p w:rsidR="004555A0" w:rsidRDefault="004555A0">
            <w:pPr>
              <w:pStyle w:val="a5"/>
              <w:ind w:right="0"/>
              <w:jc w:val="right"/>
              <w:rPr>
                <w:lang w:val="fr-FR"/>
              </w:rPr>
            </w:pPr>
            <w:r>
              <w:rPr>
                <w:lang w:val="fr-FR"/>
              </w:rPr>
              <w:t>0</w:t>
            </w:r>
          </w:p>
        </w:tc>
        <w:tc>
          <w:tcPr>
            <w:tcW w:w="400" w:type="dxa"/>
            <w:shd w:val="clear" w:color="auto" w:fill="auto"/>
          </w:tcPr>
          <w:p w:rsidR="004555A0" w:rsidRDefault="004555A0">
            <w:pPr>
              <w:pStyle w:val="a5"/>
              <w:ind w:right="0"/>
              <w:jc w:val="right"/>
              <w:rPr>
                <w:lang w:val="fr-FR"/>
              </w:rPr>
            </w:pPr>
            <w:r>
              <w:rPr>
                <w:lang w:val="fr-FR"/>
              </w:rPr>
              <w:t>6</w:t>
            </w:r>
          </w:p>
        </w:tc>
        <w:tc>
          <w:tcPr>
            <w:tcW w:w="401" w:type="dxa"/>
            <w:shd w:val="clear" w:color="auto" w:fill="auto"/>
          </w:tcPr>
          <w:p w:rsidR="004555A0" w:rsidRDefault="004555A0">
            <w:pPr>
              <w:pStyle w:val="a5"/>
              <w:ind w:right="0"/>
              <w:jc w:val="right"/>
              <w:rPr>
                <w:lang w:val="fr-FR"/>
              </w:rPr>
            </w:pPr>
            <w:r>
              <w:rPr>
                <w:lang w:val="fr-FR"/>
              </w:rPr>
              <w:t>0</w:t>
            </w:r>
          </w:p>
        </w:tc>
        <w:tc>
          <w:tcPr>
            <w:tcW w:w="401" w:type="dxa"/>
            <w:shd w:val="clear" w:color="auto" w:fill="auto"/>
          </w:tcPr>
          <w:p w:rsidR="004555A0" w:rsidRDefault="004555A0">
            <w:pPr>
              <w:pStyle w:val="a5"/>
              <w:ind w:right="0"/>
              <w:jc w:val="right"/>
              <w:rPr>
                <w:lang w:val="fr-FR"/>
              </w:rPr>
            </w:pPr>
            <w:r>
              <w:rPr>
                <w:lang w:val="fr-FR"/>
              </w:rPr>
              <w:t>6</w:t>
            </w:r>
          </w:p>
        </w:tc>
        <w:tc>
          <w:tcPr>
            <w:tcW w:w="400" w:type="dxa"/>
            <w:shd w:val="clear" w:color="auto" w:fill="auto"/>
          </w:tcPr>
          <w:p w:rsidR="004555A0" w:rsidRDefault="004555A0">
            <w:pPr>
              <w:pStyle w:val="a5"/>
              <w:ind w:right="0"/>
              <w:jc w:val="right"/>
              <w:rPr>
                <w:lang w:val="fr-FR"/>
              </w:rPr>
            </w:pPr>
            <w:r>
              <w:rPr>
                <w:lang w:val="fr-FR"/>
              </w:rPr>
              <w:t>0</w:t>
            </w:r>
          </w:p>
        </w:tc>
        <w:tc>
          <w:tcPr>
            <w:tcW w:w="401" w:type="dxa"/>
            <w:shd w:val="clear" w:color="auto" w:fill="auto"/>
          </w:tcPr>
          <w:p w:rsidR="004555A0" w:rsidRDefault="004555A0">
            <w:pPr>
              <w:pStyle w:val="a5"/>
              <w:ind w:right="0"/>
              <w:jc w:val="right"/>
              <w:rPr>
                <w:lang w:val="fr-FR"/>
              </w:rPr>
            </w:pPr>
            <w:r>
              <w:rPr>
                <w:lang w:val="fr-FR"/>
              </w:rPr>
              <w:t>6</w:t>
            </w:r>
          </w:p>
        </w:tc>
        <w:tc>
          <w:tcPr>
            <w:tcW w:w="401" w:type="dxa"/>
            <w:shd w:val="clear" w:color="auto" w:fill="auto"/>
          </w:tcPr>
          <w:p w:rsidR="004555A0" w:rsidRDefault="004555A0">
            <w:pPr>
              <w:pStyle w:val="a5"/>
              <w:ind w:right="0"/>
              <w:jc w:val="right"/>
              <w:rPr>
                <w:lang w:val="fr-FR"/>
              </w:rPr>
            </w:pPr>
            <w:r>
              <w:rPr>
                <w:lang w:val="fr-FR"/>
              </w:rPr>
              <w:t>0</w:t>
            </w:r>
          </w:p>
        </w:tc>
        <w:tc>
          <w:tcPr>
            <w:tcW w:w="400" w:type="dxa"/>
            <w:shd w:val="clear" w:color="auto" w:fill="auto"/>
          </w:tcPr>
          <w:p w:rsidR="004555A0" w:rsidRDefault="004555A0">
            <w:pPr>
              <w:pStyle w:val="a5"/>
              <w:ind w:right="0"/>
              <w:jc w:val="right"/>
              <w:rPr>
                <w:lang w:val="fr-FR"/>
              </w:rPr>
            </w:pPr>
            <w:r>
              <w:rPr>
                <w:lang w:val="fr-FR"/>
              </w:rPr>
              <w:t>6</w:t>
            </w:r>
          </w:p>
        </w:tc>
        <w:tc>
          <w:tcPr>
            <w:tcW w:w="401" w:type="dxa"/>
            <w:shd w:val="clear" w:color="auto" w:fill="auto"/>
          </w:tcPr>
          <w:p w:rsidR="004555A0" w:rsidRDefault="004555A0">
            <w:pPr>
              <w:pStyle w:val="a5"/>
              <w:ind w:right="0"/>
              <w:jc w:val="right"/>
              <w:rPr>
                <w:lang w:val="fr-FR"/>
              </w:rPr>
            </w:pPr>
            <w:r>
              <w:rPr>
                <w:lang w:val="fr-FR"/>
              </w:rPr>
              <w:t>1</w:t>
            </w:r>
          </w:p>
        </w:tc>
        <w:tc>
          <w:tcPr>
            <w:tcW w:w="401" w:type="dxa"/>
            <w:shd w:val="clear" w:color="auto" w:fill="auto"/>
          </w:tcPr>
          <w:p w:rsidR="004555A0" w:rsidRDefault="004555A0">
            <w:pPr>
              <w:pStyle w:val="a5"/>
              <w:ind w:right="0"/>
              <w:jc w:val="right"/>
              <w:rPr>
                <w:lang w:val="fr-FR"/>
              </w:rPr>
            </w:pPr>
            <w:r>
              <w:rPr>
                <w:lang w:val="fr-FR"/>
              </w:rPr>
              <w:t>6</w:t>
            </w:r>
          </w:p>
        </w:tc>
      </w:tr>
      <w:tr w:rsidR="004555A0">
        <w:trPr>
          <w:trHeight w:val="240"/>
        </w:trPr>
        <w:tc>
          <w:tcPr>
            <w:tcW w:w="1761" w:type="dxa"/>
            <w:tcBorders>
              <w:bottom w:val="single" w:sz="12" w:space="0" w:color="auto"/>
            </w:tcBorders>
            <w:shd w:val="clear" w:color="auto" w:fill="auto"/>
          </w:tcPr>
          <w:p w:rsidR="004555A0" w:rsidRDefault="004555A0">
            <w:pPr>
              <w:pStyle w:val="a5"/>
              <w:rPr>
                <w:rFonts w:hint="eastAsia"/>
                <w:lang w:val="fr-FR"/>
              </w:rPr>
            </w:pPr>
            <w:r>
              <w:rPr>
                <w:rFonts w:hint="eastAsia"/>
                <w:lang w:val="fr-FR"/>
              </w:rPr>
              <w:t>国际代表团</w:t>
            </w:r>
          </w:p>
        </w:tc>
        <w:tc>
          <w:tcPr>
            <w:tcW w:w="400" w:type="dxa"/>
            <w:tcBorders>
              <w:bottom w:val="single" w:sz="12" w:space="0" w:color="auto"/>
            </w:tcBorders>
            <w:shd w:val="clear" w:color="auto" w:fill="auto"/>
          </w:tcPr>
          <w:p w:rsidR="004555A0" w:rsidRDefault="004555A0">
            <w:pPr>
              <w:pStyle w:val="a5"/>
              <w:ind w:right="0"/>
              <w:jc w:val="right"/>
              <w:rPr>
                <w:lang w:val="fr-FR"/>
              </w:rPr>
            </w:pPr>
            <w:r>
              <w:rPr>
                <w:lang w:val="fr-FR"/>
              </w:rPr>
              <w:t>2</w:t>
            </w:r>
          </w:p>
        </w:tc>
        <w:tc>
          <w:tcPr>
            <w:tcW w:w="401" w:type="dxa"/>
            <w:tcBorders>
              <w:bottom w:val="single" w:sz="12" w:space="0" w:color="auto"/>
            </w:tcBorders>
            <w:shd w:val="clear" w:color="auto" w:fill="auto"/>
          </w:tcPr>
          <w:p w:rsidR="004555A0" w:rsidRDefault="004555A0">
            <w:pPr>
              <w:pStyle w:val="a5"/>
              <w:ind w:right="0"/>
              <w:jc w:val="right"/>
              <w:rPr>
                <w:lang w:val="fr-FR"/>
              </w:rPr>
            </w:pPr>
            <w:r>
              <w:rPr>
                <w:lang w:val="fr-FR"/>
              </w:rPr>
              <w:t>20</w:t>
            </w:r>
          </w:p>
        </w:tc>
        <w:tc>
          <w:tcPr>
            <w:tcW w:w="400" w:type="dxa"/>
            <w:tcBorders>
              <w:bottom w:val="single" w:sz="12" w:space="0" w:color="auto"/>
            </w:tcBorders>
            <w:shd w:val="clear" w:color="auto" w:fill="auto"/>
          </w:tcPr>
          <w:p w:rsidR="004555A0" w:rsidRDefault="004555A0">
            <w:pPr>
              <w:pStyle w:val="a5"/>
              <w:ind w:right="0"/>
              <w:jc w:val="right"/>
              <w:rPr>
                <w:lang w:val="fr-FR"/>
              </w:rPr>
            </w:pPr>
            <w:r>
              <w:rPr>
                <w:lang w:val="fr-FR"/>
              </w:rPr>
              <w:t>1</w:t>
            </w:r>
          </w:p>
        </w:tc>
        <w:tc>
          <w:tcPr>
            <w:tcW w:w="401" w:type="dxa"/>
            <w:tcBorders>
              <w:bottom w:val="single" w:sz="12" w:space="0" w:color="auto"/>
            </w:tcBorders>
            <w:shd w:val="clear" w:color="auto" w:fill="auto"/>
          </w:tcPr>
          <w:p w:rsidR="004555A0" w:rsidRDefault="004555A0">
            <w:pPr>
              <w:pStyle w:val="a5"/>
              <w:ind w:right="0"/>
              <w:jc w:val="right"/>
              <w:rPr>
                <w:lang w:val="fr-FR"/>
              </w:rPr>
            </w:pPr>
            <w:r>
              <w:rPr>
                <w:lang w:val="fr-FR"/>
              </w:rPr>
              <w:t>21</w:t>
            </w:r>
          </w:p>
        </w:tc>
        <w:tc>
          <w:tcPr>
            <w:tcW w:w="401" w:type="dxa"/>
            <w:tcBorders>
              <w:bottom w:val="single" w:sz="12" w:space="0" w:color="auto"/>
            </w:tcBorders>
            <w:shd w:val="clear" w:color="auto" w:fill="auto"/>
          </w:tcPr>
          <w:p w:rsidR="004555A0" w:rsidRDefault="004555A0">
            <w:pPr>
              <w:pStyle w:val="a5"/>
              <w:ind w:right="0"/>
              <w:jc w:val="right"/>
              <w:rPr>
                <w:lang w:val="fr-FR"/>
              </w:rPr>
            </w:pPr>
            <w:r>
              <w:rPr>
                <w:lang w:val="fr-FR"/>
              </w:rPr>
              <w:t>2</w:t>
            </w:r>
          </w:p>
        </w:tc>
        <w:tc>
          <w:tcPr>
            <w:tcW w:w="400" w:type="dxa"/>
            <w:tcBorders>
              <w:bottom w:val="single" w:sz="12" w:space="0" w:color="auto"/>
            </w:tcBorders>
            <w:shd w:val="clear" w:color="auto" w:fill="auto"/>
          </w:tcPr>
          <w:p w:rsidR="004555A0" w:rsidRDefault="004555A0">
            <w:pPr>
              <w:pStyle w:val="a5"/>
              <w:ind w:right="0"/>
              <w:jc w:val="right"/>
              <w:rPr>
                <w:lang w:val="fr-FR"/>
              </w:rPr>
            </w:pPr>
            <w:r>
              <w:rPr>
                <w:lang w:val="fr-FR"/>
              </w:rPr>
              <w:t>12</w:t>
            </w:r>
          </w:p>
        </w:tc>
        <w:tc>
          <w:tcPr>
            <w:tcW w:w="401" w:type="dxa"/>
            <w:tcBorders>
              <w:bottom w:val="single" w:sz="12" w:space="0" w:color="auto"/>
            </w:tcBorders>
            <w:shd w:val="clear" w:color="auto" w:fill="auto"/>
          </w:tcPr>
          <w:p w:rsidR="004555A0" w:rsidRDefault="004555A0">
            <w:pPr>
              <w:pStyle w:val="a5"/>
              <w:ind w:right="0"/>
              <w:jc w:val="right"/>
              <w:rPr>
                <w:lang w:val="fr-FR"/>
              </w:rPr>
            </w:pPr>
            <w:r>
              <w:rPr>
                <w:lang w:val="fr-FR"/>
              </w:rPr>
              <w:t>4</w:t>
            </w:r>
          </w:p>
        </w:tc>
        <w:tc>
          <w:tcPr>
            <w:tcW w:w="401" w:type="dxa"/>
            <w:tcBorders>
              <w:bottom w:val="single" w:sz="12" w:space="0" w:color="auto"/>
            </w:tcBorders>
            <w:shd w:val="clear" w:color="auto" w:fill="auto"/>
          </w:tcPr>
          <w:p w:rsidR="004555A0" w:rsidRDefault="004555A0">
            <w:pPr>
              <w:pStyle w:val="a5"/>
              <w:ind w:right="0"/>
              <w:jc w:val="right"/>
              <w:rPr>
                <w:lang w:val="fr-FR"/>
              </w:rPr>
            </w:pPr>
            <w:r>
              <w:rPr>
                <w:lang w:val="fr-FR"/>
              </w:rPr>
              <w:t>17</w:t>
            </w:r>
          </w:p>
        </w:tc>
        <w:tc>
          <w:tcPr>
            <w:tcW w:w="400" w:type="dxa"/>
            <w:tcBorders>
              <w:bottom w:val="single" w:sz="12" w:space="0" w:color="auto"/>
            </w:tcBorders>
            <w:shd w:val="clear" w:color="auto" w:fill="auto"/>
          </w:tcPr>
          <w:p w:rsidR="004555A0" w:rsidRDefault="004555A0">
            <w:pPr>
              <w:pStyle w:val="a5"/>
              <w:ind w:right="0"/>
              <w:jc w:val="right"/>
              <w:rPr>
                <w:lang w:val="fr-FR"/>
              </w:rPr>
            </w:pPr>
            <w:r>
              <w:rPr>
                <w:lang w:val="fr-FR"/>
              </w:rPr>
              <w:t>3</w:t>
            </w:r>
          </w:p>
        </w:tc>
        <w:tc>
          <w:tcPr>
            <w:tcW w:w="401" w:type="dxa"/>
            <w:tcBorders>
              <w:bottom w:val="single" w:sz="12" w:space="0" w:color="auto"/>
            </w:tcBorders>
            <w:shd w:val="clear" w:color="auto" w:fill="auto"/>
          </w:tcPr>
          <w:p w:rsidR="004555A0" w:rsidRDefault="004555A0">
            <w:pPr>
              <w:pStyle w:val="a5"/>
              <w:ind w:right="0"/>
              <w:jc w:val="right"/>
              <w:rPr>
                <w:lang w:val="fr-FR"/>
              </w:rPr>
            </w:pPr>
            <w:r>
              <w:rPr>
                <w:lang w:val="fr-FR"/>
              </w:rPr>
              <w:t>18</w:t>
            </w:r>
          </w:p>
        </w:tc>
        <w:tc>
          <w:tcPr>
            <w:tcW w:w="401" w:type="dxa"/>
            <w:tcBorders>
              <w:bottom w:val="single" w:sz="12" w:space="0" w:color="auto"/>
            </w:tcBorders>
            <w:shd w:val="clear" w:color="auto" w:fill="auto"/>
          </w:tcPr>
          <w:p w:rsidR="004555A0" w:rsidRDefault="004555A0">
            <w:pPr>
              <w:pStyle w:val="a5"/>
              <w:ind w:right="0"/>
              <w:jc w:val="right"/>
              <w:rPr>
                <w:lang w:val="fr-FR"/>
              </w:rPr>
            </w:pPr>
            <w:r>
              <w:rPr>
                <w:lang w:val="fr-FR"/>
              </w:rPr>
              <w:t>4</w:t>
            </w:r>
          </w:p>
        </w:tc>
        <w:tc>
          <w:tcPr>
            <w:tcW w:w="400" w:type="dxa"/>
            <w:tcBorders>
              <w:bottom w:val="single" w:sz="12" w:space="0" w:color="auto"/>
            </w:tcBorders>
            <w:shd w:val="clear" w:color="auto" w:fill="auto"/>
          </w:tcPr>
          <w:p w:rsidR="004555A0" w:rsidRDefault="004555A0">
            <w:pPr>
              <w:pStyle w:val="a5"/>
              <w:ind w:right="0"/>
              <w:jc w:val="right"/>
              <w:rPr>
                <w:lang w:val="fr-FR"/>
              </w:rPr>
            </w:pPr>
            <w:r>
              <w:rPr>
                <w:lang w:val="fr-FR"/>
              </w:rPr>
              <w:t>16</w:t>
            </w:r>
          </w:p>
        </w:tc>
        <w:tc>
          <w:tcPr>
            <w:tcW w:w="401" w:type="dxa"/>
            <w:tcBorders>
              <w:bottom w:val="single" w:sz="12" w:space="0" w:color="auto"/>
            </w:tcBorders>
            <w:shd w:val="clear" w:color="auto" w:fill="auto"/>
          </w:tcPr>
          <w:p w:rsidR="004555A0" w:rsidRDefault="004555A0">
            <w:pPr>
              <w:pStyle w:val="a5"/>
              <w:ind w:right="0"/>
              <w:jc w:val="right"/>
              <w:rPr>
                <w:lang w:val="fr-FR"/>
              </w:rPr>
            </w:pPr>
            <w:r>
              <w:rPr>
                <w:lang w:val="fr-FR"/>
              </w:rPr>
              <w:t>5</w:t>
            </w:r>
          </w:p>
        </w:tc>
        <w:tc>
          <w:tcPr>
            <w:tcW w:w="401" w:type="dxa"/>
            <w:tcBorders>
              <w:bottom w:val="single" w:sz="12" w:space="0" w:color="auto"/>
            </w:tcBorders>
            <w:shd w:val="clear" w:color="auto" w:fill="auto"/>
          </w:tcPr>
          <w:p w:rsidR="004555A0" w:rsidRDefault="004555A0">
            <w:pPr>
              <w:pStyle w:val="a5"/>
              <w:ind w:right="0"/>
              <w:jc w:val="right"/>
              <w:rPr>
                <w:lang w:val="fr-FR"/>
              </w:rPr>
            </w:pPr>
            <w:r>
              <w:rPr>
                <w:lang w:val="fr-FR"/>
              </w:rPr>
              <w:t>7</w:t>
            </w:r>
          </w:p>
        </w:tc>
      </w:tr>
    </w:tbl>
    <w:p w:rsidR="004555A0" w:rsidRPr="00FD7A04" w:rsidRDefault="004555A0">
      <w:pPr>
        <w:pStyle w:val="SingleTxtGC"/>
        <w:spacing w:before="60" w:after="0"/>
        <w:rPr>
          <w:sz w:val="19"/>
          <w:szCs w:val="19"/>
          <w:lang w:val="fr-FR"/>
        </w:rPr>
      </w:pPr>
      <w:r w:rsidRPr="00FD7A04">
        <w:rPr>
          <w:sz w:val="19"/>
          <w:szCs w:val="19"/>
          <w:lang w:val="fr-FR"/>
        </w:rPr>
        <w:t>内部编制</w:t>
      </w:r>
    </w:p>
    <w:p w:rsidR="004555A0" w:rsidRPr="00FD7A04" w:rsidRDefault="004555A0">
      <w:pPr>
        <w:pStyle w:val="SingleTxtGC"/>
        <w:spacing w:after="0"/>
        <w:rPr>
          <w:rFonts w:hint="eastAsia"/>
          <w:sz w:val="19"/>
          <w:szCs w:val="19"/>
        </w:rPr>
      </w:pPr>
      <w:r w:rsidRPr="00FD7A04">
        <w:rPr>
          <w:rFonts w:eastAsia="KaiTi_GB2312" w:hint="eastAsia"/>
          <w:sz w:val="19"/>
          <w:szCs w:val="19"/>
        </w:rPr>
        <w:t>资料来源：</w:t>
      </w:r>
      <w:r w:rsidRPr="00FD7A04">
        <w:rPr>
          <w:rFonts w:hint="eastAsia"/>
          <w:sz w:val="19"/>
          <w:szCs w:val="19"/>
          <w:lang w:val="fr-FR"/>
        </w:rPr>
        <w:t>议会。</w:t>
      </w:r>
    </w:p>
    <w:p w:rsidR="004555A0" w:rsidRDefault="004555A0">
      <w:pPr>
        <w:pStyle w:val="SingleTxtGC"/>
        <w:rPr>
          <w:rFonts w:hint="eastAsia"/>
          <w:lang w:val="fr-FR"/>
        </w:rPr>
      </w:pPr>
      <w:r>
        <w:rPr>
          <w:lang w:val="fr-FR"/>
        </w:rPr>
        <w:t>151.</w:t>
      </w:r>
      <w:r>
        <w:rPr>
          <w:rFonts w:hint="eastAsia"/>
          <w:lang w:val="fr-FR"/>
        </w:rPr>
        <w:t xml:space="preserve">  2003</w:t>
      </w:r>
      <w:r>
        <w:rPr>
          <w:rFonts w:hint="eastAsia"/>
          <w:lang w:val="fr-FR"/>
        </w:rPr>
        <w:t>年设立了</w:t>
      </w:r>
      <w:r>
        <w:rPr>
          <w:lang w:val="fr-FR"/>
        </w:rPr>
        <w:t>议会</w:t>
      </w:r>
      <w:r>
        <w:rPr>
          <w:lang w:val="fr-FR"/>
        </w:rPr>
        <w:t>dels Joves</w:t>
      </w:r>
      <w:r>
        <w:rPr>
          <w:rFonts w:hint="eastAsia"/>
          <w:lang w:val="fr-FR"/>
        </w:rPr>
        <w:t>(</w:t>
      </w:r>
      <w:r>
        <w:rPr>
          <w:rFonts w:hint="eastAsia"/>
          <w:lang w:val="fr-FR"/>
        </w:rPr>
        <w:t>青年议会</w:t>
      </w:r>
      <w:r>
        <w:rPr>
          <w:rFonts w:hint="eastAsia"/>
          <w:lang w:val="fr-FR"/>
        </w:rPr>
        <w:t>)</w:t>
      </w:r>
      <w:r>
        <w:rPr>
          <w:rFonts w:hint="eastAsia"/>
          <w:lang w:val="fr-FR"/>
        </w:rPr>
        <w:t>，参加者是</w:t>
      </w:r>
      <w:r>
        <w:rPr>
          <w:rFonts w:hint="eastAsia"/>
          <w:lang w:val="fr-FR"/>
        </w:rPr>
        <w:t>14</w:t>
      </w:r>
      <w:r>
        <w:rPr>
          <w:rFonts w:hint="eastAsia"/>
          <w:lang w:val="fr-FR"/>
        </w:rPr>
        <w:t>至</w:t>
      </w:r>
      <w:r>
        <w:rPr>
          <w:rFonts w:hint="eastAsia"/>
          <w:lang w:val="fr-FR"/>
        </w:rPr>
        <w:t>16</w:t>
      </w:r>
      <w:r>
        <w:rPr>
          <w:rFonts w:hint="eastAsia"/>
          <w:lang w:val="fr-FR"/>
        </w:rPr>
        <w:t>岁的青年男女。青年议会的主要目标是拉近立法者与青年之间的距离，并且按照联合国的建议组建一个适当的机构，让年轻人说出他们的想法。尽管男女均等是要实现的目标之一，但男孩始终占绝大多数。</w:t>
      </w:r>
    </w:p>
    <w:p w:rsidR="004555A0" w:rsidRDefault="004555A0">
      <w:pPr>
        <w:pStyle w:val="H1GC"/>
        <w:rPr>
          <w:rFonts w:hint="eastAsia"/>
          <w:lang w:val="fr-FR"/>
        </w:rPr>
      </w:pPr>
      <w:bookmarkStart w:id="123" w:name="_Toc279151103"/>
      <w:bookmarkStart w:id="124" w:name="_Toc300830918"/>
      <w:r>
        <w:rPr>
          <w:lang w:val="fr-FR"/>
        </w:rPr>
        <w:tab/>
        <w:t>E.</w:t>
      </w:r>
      <w:r>
        <w:rPr>
          <w:lang w:val="fr-FR"/>
        </w:rPr>
        <w:tab/>
      </w:r>
      <w:bookmarkEnd w:id="123"/>
      <w:bookmarkEnd w:id="124"/>
      <w:r>
        <w:rPr>
          <w:rFonts w:hint="eastAsia"/>
          <w:lang w:val="fr-FR"/>
        </w:rPr>
        <w:t>司法权</w:t>
      </w:r>
    </w:p>
    <w:p w:rsidR="004555A0" w:rsidRDefault="004555A0">
      <w:pPr>
        <w:pStyle w:val="SingleTxtGC"/>
        <w:rPr>
          <w:rFonts w:hint="eastAsia"/>
          <w:lang w:val="fr-FR"/>
        </w:rPr>
      </w:pPr>
      <w:r>
        <w:rPr>
          <w:lang w:val="fr-FR"/>
        </w:rPr>
        <w:t>152.</w:t>
      </w:r>
      <w:r>
        <w:rPr>
          <w:rFonts w:hint="eastAsia"/>
          <w:lang w:val="fr-FR"/>
        </w:rPr>
        <w:t xml:space="preserve">  </w:t>
      </w:r>
      <w:r>
        <w:rPr>
          <w:rFonts w:hint="eastAsia"/>
          <w:lang w:val="fr-FR"/>
        </w:rPr>
        <w:t>大部分司法机构都是男性占绝大多数，只有</w:t>
      </w:r>
      <w:r>
        <w:rPr>
          <w:lang w:val="fr-FR"/>
        </w:rPr>
        <w:t>Batllia</w:t>
      </w:r>
      <w:r>
        <w:rPr>
          <w:rFonts w:hint="eastAsia"/>
          <w:lang w:val="fr-FR"/>
        </w:rPr>
        <w:t>(</w:t>
      </w:r>
      <w:r>
        <w:rPr>
          <w:rFonts w:hint="eastAsia"/>
          <w:lang w:val="fr-FR"/>
        </w:rPr>
        <w:t>初审法庭</w:t>
      </w:r>
      <w:r>
        <w:rPr>
          <w:rFonts w:hint="eastAsia"/>
          <w:lang w:val="fr-FR"/>
        </w:rPr>
        <w:t>)</w:t>
      </w:r>
      <w:r>
        <w:rPr>
          <w:rFonts w:hint="eastAsia"/>
          <w:lang w:val="fr-FR"/>
        </w:rPr>
        <w:t>和</w:t>
      </w:r>
      <w:r>
        <w:rPr>
          <w:lang w:val="fr-FR"/>
        </w:rPr>
        <w:t>Tribunal de Corts</w:t>
      </w:r>
      <w:r>
        <w:rPr>
          <w:rFonts w:hint="eastAsia"/>
          <w:lang w:val="fr-FR"/>
        </w:rPr>
        <w:t>(</w:t>
      </w:r>
      <w:r>
        <w:rPr>
          <w:rFonts w:hint="eastAsia"/>
          <w:lang w:val="fr-FR"/>
        </w:rPr>
        <w:t>刑事庭</w:t>
      </w:r>
      <w:r>
        <w:rPr>
          <w:rFonts w:hint="eastAsia"/>
          <w:lang w:val="fr-FR"/>
        </w:rPr>
        <w:t>)</w:t>
      </w:r>
      <w:r>
        <w:rPr>
          <w:rFonts w:hint="eastAsia"/>
          <w:lang w:val="fr-FR"/>
        </w:rPr>
        <w:t>除外。</w:t>
      </w:r>
    </w:p>
    <w:p w:rsidR="004555A0" w:rsidRDefault="004555A0">
      <w:pPr>
        <w:pStyle w:val="SingleTxtGC"/>
        <w:rPr>
          <w:lang w:val="fr-FR"/>
        </w:rPr>
      </w:pPr>
      <w:r>
        <w:rPr>
          <w:lang w:val="fr-FR"/>
        </w:rPr>
        <w:t>表</w:t>
      </w:r>
      <w:r>
        <w:rPr>
          <w:lang w:val="fr-FR"/>
        </w:rPr>
        <w:t>25</w:t>
      </w:r>
      <w:r>
        <w:rPr>
          <w:rFonts w:hint="eastAsia"/>
          <w:lang w:val="fr-FR"/>
        </w:rPr>
        <w:br/>
      </w:r>
      <w:r>
        <w:rPr>
          <w:rFonts w:eastAsia="SimHei" w:hint="eastAsia"/>
          <w:lang w:val="fr-FR"/>
        </w:rPr>
        <w:t>按性别列示的各司法机构的组成</w:t>
      </w:r>
      <w:r>
        <w:rPr>
          <w:rFonts w:eastAsia="SimHei"/>
          <w:lang w:val="fr-FR"/>
        </w:rPr>
        <w:t>(2002</w:t>
      </w:r>
      <w:r>
        <w:rPr>
          <w:rFonts w:eastAsia="SimHei" w:hint="eastAsia"/>
          <w:lang w:val="fr-FR"/>
        </w:rPr>
        <w:t>和</w:t>
      </w:r>
      <w:r>
        <w:rPr>
          <w:rFonts w:eastAsia="SimHei"/>
          <w:lang w:val="fr-FR"/>
        </w:rPr>
        <w:t>2005</w:t>
      </w:r>
      <w:r>
        <w:rPr>
          <w:rFonts w:eastAsia="SimHei" w:hint="eastAsia"/>
          <w:lang w:val="fr-FR"/>
        </w:rPr>
        <w:t>年</w:t>
      </w:r>
      <w:r>
        <w:rPr>
          <w:rFonts w:eastAsia="SimHei"/>
          <w:lang w:val="fr-FR"/>
        </w:rPr>
        <w:t>)</w:t>
      </w:r>
    </w:p>
    <w:tbl>
      <w:tblPr>
        <w:tblW w:w="7370" w:type="dxa"/>
        <w:tblInd w:w="1134" w:type="dxa"/>
        <w:tblCellMar>
          <w:left w:w="0" w:type="dxa"/>
          <w:right w:w="0" w:type="dxa"/>
        </w:tblCellMar>
        <w:tblLook w:val="00A7" w:firstRow="1" w:lastRow="0" w:firstColumn="1" w:lastColumn="0" w:noHBand="0" w:noVBand="0"/>
      </w:tblPr>
      <w:tblGrid>
        <w:gridCol w:w="3906"/>
        <w:gridCol w:w="866"/>
        <w:gridCol w:w="866"/>
        <w:gridCol w:w="866"/>
        <w:gridCol w:w="866"/>
      </w:tblGrid>
      <w:tr w:rsidR="004555A0">
        <w:trPr>
          <w:cantSplit/>
          <w:trHeight w:val="240"/>
        </w:trPr>
        <w:tc>
          <w:tcPr>
            <w:tcW w:w="3906" w:type="dxa"/>
            <w:vMerge w:val="restart"/>
            <w:tcBorders>
              <w:top w:val="single" w:sz="4" w:space="0" w:color="auto"/>
              <w:bottom w:val="single" w:sz="12" w:space="0" w:color="auto"/>
            </w:tcBorders>
            <w:shd w:val="clear" w:color="auto" w:fill="auto"/>
            <w:vAlign w:val="bottom"/>
          </w:tcPr>
          <w:p w:rsidR="004555A0" w:rsidRDefault="004555A0">
            <w:pPr>
              <w:pStyle w:val="a0"/>
              <w:ind w:right="0"/>
              <w:rPr>
                <w:lang w:val="fr-FR"/>
              </w:rPr>
            </w:pPr>
          </w:p>
        </w:tc>
        <w:tc>
          <w:tcPr>
            <w:tcW w:w="1732" w:type="dxa"/>
            <w:gridSpan w:val="2"/>
            <w:tcBorders>
              <w:top w:val="single" w:sz="4" w:space="0" w:color="auto"/>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2002</w:t>
            </w:r>
            <w:r>
              <w:rPr>
                <w:rFonts w:hint="eastAsia"/>
                <w:bCs/>
                <w:lang w:val="fr-FR"/>
              </w:rPr>
              <w:t>年</w:t>
            </w:r>
          </w:p>
        </w:tc>
        <w:tc>
          <w:tcPr>
            <w:tcW w:w="1732" w:type="dxa"/>
            <w:gridSpan w:val="2"/>
            <w:tcBorders>
              <w:top w:val="single" w:sz="4" w:space="0" w:color="auto"/>
              <w:left w:val="single" w:sz="24" w:space="0" w:color="FFFFFF"/>
              <w:bottom w:val="single" w:sz="6" w:space="0" w:color="auto"/>
            </w:tcBorders>
            <w:shd w:val="clear" w:color="auto" w:fill="auto"/>
            <w:vAlign w:val="bottom"/>
          </w:tcPr>
          <w:p w:rsidR="004555A0" w:rsidRDefault="004555A0">
            <w:pPr>
              <w:pStyle w:val="a0"/>
              <w:ind w:right="0"/>
              <w:jc w:val="center"/>
              <w:rPr>
                <w:lang w:val="fr-FR"/>
              </w:rPr>
            </w:pPr>
            <w:r>
              <w:rPr>
                <w:lang w:val="fr-FR"/>
              </w:rPr>
              <w:t>2005</w:t>
            </w:r>
            <w:r>
              <w:rPr>
                <w:rFonts w:hint="eastAsia"/>
                <w:bCs/>
                <w:lang w:val="fr-FR"/>
              </w:rPr>
              <w:t>年</w:t>
            </w:r>
          </w:p>
        </w:tc>
      </w:tr>
      <w:tr w:rsidR="004555A0">
        <w:trPr>
          <w:cantSplit/>
          <w:trHeight w:val="240"/>
        </w:trPr>
        <w:tc>
          <w:tcPr>
            <w:tcW w:w="3906" w:type="dxa"/>
            <w:vMerge/>
            <w:tcBorders>
              <w:top w:val="single" w:sz="12" w:space="0" w:color="auto"/>
              <w:bottom w:val="single" w:sz="12" w:space="0" w:color="auto"/>
            </w:tcBorders>
            <w:shd w:val="clear" w:color="auto" w:fill="auto"/>
          </w:tcPr>
          <w:p w:rsidR="004555A0" w:rsidRDefault="004555A0">
            <w:pPr>
              <w:pStyle w:val="a5"/>
              <w:rPr>
                <w:lang w:val="fr-FR"/>
              </w:rPr>
            </w:pPr>
          </w:p>
        </w:tc>
        <w:tc>
          <w:tcPr>
            <w:tcW w:w="866" w:type="dxa"/>
            <w:tcBorders>
              <w:top w:val="single" w:sz="6" w:space="0" w:color="auto"/>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866"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866"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866" w:type="dxa"/>
            <w:tcBorders>
              <w:top w:val="single" w:sz="6" w:space="0" w:color="auto"/>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男</w:t>
            </w:r>
          </w:p>
        </w:tc>
      </w:tr>
      <w:tr w:rsidR="004555A0">
        <w:trPr>
          <w:trHeight w:val="240"/>
        </w:trPr>
        <w:tc>
          <w:tcPr>
            <w:tcW w:w="3906" w:type="dxa"/>
            <w:tcBorders>
              <w:top w:val="single" w:sz="12" w:space="0" w:color="auto"/>
            </w:tcBorders>
            <w:shd w:val="clear" w:color="auto" w:fill="auto"/>
          </w:tcPr>
          <w:p w:rsidR="004555A0" w:rsidRDefault="004555A0">
            <w:pPr>
              <w:pStyle w:val="a5"/>
              <w:rPr>
                <w:rFonts w:hint="eastAsia"/>
                <w:lang w:val="fr-FR"/>
              </w:rPr>
            </w:pPr>
            <w:r>
              <w:rPr>
                <w:iCs/>
                <w:lang w:val="fr-FR"/>
              </w:rPr>
              <w:t>Batllia</w:t>
            </w:r>
            <w:r>
              <w:rPr>
                <w:lang w:val="fr-FR"/>
              </w:rPr>
              <w:t>(</w:t>
            </w:r>
            <w:r>
              <w:rPr>
                <w:rFonts w:hint="eastAsia"/>
                <w:lang w:val="fr-FR"/>
              </w:rPr>
              <w:t>初审法庭</w:t>
            </w:r>
            <w:r>
              <w:rPr>
                <w:rFonts w:hint="eastAsia"/>
                <w:lang w:val="fr-FR"/>
              </w:rPr>
              <w:t>)</w:t>
            </w:r>
          </w:p>
        </w:tc>
        <w:tc>
          <w:tcPr>
            <w:tcW w:w="866" w:type="dxa"/>
            <w:tcBorders>
              <w:top w:val="single" w:sz="12" w:space="0" w:color="auto"/>
            </w:tcBorders>
            <w:shd w:val="clear" w:color="auto" w:fill="auto"/>
          </w:tcPr>
          <w:p w:rsidR="004555A0" w:rsidRDefault="004555A0">
            <w:pPr>
              <w:pStyle w:val="a5"/>
              <w:ind w:right="0"/>
              <w:jc w:val="right"/>
              <w:rPr>
                <w:lang w:val="fr-FR"/>
              </w:rPr>
            </w:pPr>
            <w:r>
              <w:rPr>
                <w:lang w:val="fr-FR"/>
              </w:rPr>
              <w:t>5</w:t>
            </w:r>
          </w:p>
        </w:tc>
        <w:tc>
          <w:tcPr>
            <w:tcW w:w="866" w:type="dxa"/>
            <w:tcBorders>
              <w:top w:val="single" w:sz="12" w:space="0" w:color="auto"/>
            </w:tcBorders>
            <w:shd w:val="clear" w:color="auto" w:fill="auto"/>
          </w:tcPr>
          <w:p w:rsidR="004555A0" w:rsidRDefault="004555A0">
            <w:pPr>
              <w:pStyle w:val="a5"/>
              <w:ind w:right="0"/>
              <w:jc w:val="right"/>
              <w:rPr>
                <w:lang w:val="fr-FR"/>
              </w:rPr>
            </w:pPr>
            <w:r>
              <w:rPr>
                <w:lang w:val="fr-FR"/>
              </w:rPr>
              <w:t>5</w:t>
            </w:r>
          </w:p>
        </w:tc>
        <w:tc>
          <w:tcPr>
            <w:tcW w:w="866" w:type="dxa"/>
            <w:tcBorders>
              <w:top w:val="single" w:sz="12" w:space="0" w:color="auto"/>
            </w:tcBorders>
            <w:shd w:val="clear" w:color="auto" w:fill="auto"/>
          </w:tcPr>
          <w:p w:rsidR="004555A0" w:rsidRDefault="004555A0">
            <w:pPr>
              <w:pStyle w:val="a5"/>
              <w:ind w:right="0"/>
              <w:jc w:val="right"/>
              <w:rPr>
                <w:lang w:val="fr-FR"/>
              </w:rPr>
            </w:pPr>
            <w:r>
              <w:rPr>
                <w:lang w:val="fr-FR"/>
              </w:rPr>
              <w:t>5</w:t>
            </w:r>
          </w:p>
        </w:tc>
        <w:tc>
          <w:tcPr>
            <w:tcW w:w="866" w:type="dxa"/>
            <w:tcBorders>
              <w:top w:val="single" w:sz="12" w:space="0" w:color="auto"/>
            </w:tcBorders>
            <w:shd w:val="clear" w:color="auto" w:fill="auto"/>
          </w:tcPr>
          <w:p w:rsidR="004555A0" w:rsidRDefault="004555A0">
            <w:pPr>
              <w:pStyle w:val="a5"/>
              <w:ind w:right="0"/>
              <w:jc w:val="right"/>
              <w:rPr>
                <w:lang w:val="fr-FR"/>
              </w:rPr>
            </w:pPr>
            <w:r>
              <w:rPr>
                <w:lang w:val="fr-FR"/>
              </w:rPr>
              <w:t>5</w:t>
            </w:r>
          </w:p>
        </w:tc>
      </w:tr>
      <w:tr w:rsidR="004555A0">
        <w:trPr>
          <w:trHeight w:val="240"/>
        </w:trPr>
        <w:tc>
          <w:tcPr>
            <w:tcW w:w="3906" w:type="dxa"/>
            <w:shd w:val="clear" w:color="auto" w:fill="auto"/>
          </w:tcPr>
          <w:p w:rsidR="004555A0" w:rsidRDefault="004555A0">
            <w:pPr>
              <w:pStyle w:val="a5"/>
              <w:rPr>
                <w:lang w:val="fr-FR"/>
              </w:rPr>
            </w:pPr>
            <w:r>
              <w:rPr>
                <w:iCs/>
                <w:lang w:val="fr-FR"/>
              </w:rPr>
              <w:t>Fiscalia</w:t>
            </w:r>
            <w:r>
              <w:rPr>
                <w:lang w:val="fr-FR"/>
              </w:rPr>
              <w:t>(</w:t>
            </w:r>
            <w:r>
              <w:rPr>
                <w:rFonts w:hint="eastAsia"/>
                <w:lang w:val="fr-FR"/>
              </w:rPr>
              <w:t>公职部</w:t>
            </w:r>
            <w:r>
              <w:rPr>
                <w:lang w:val="fr-FR"/>
              </w:rPr>
              <w:t>)</w:t>
            </w:r>
          </w:p>
        </w:tc>
        <w:tc>
          <w:tcPr>
            <w:tcW w:w="866" w:type="dxa"/>
            <w:shd w:val="clear" w:color="auto" w:fill="auto"/>
          </w:tcPr>
          <w:p w:rsidR="004555A0" w:rsidRDefault="004555A0">
            <w:pPr>
              <w:pStyle w:val="a5"/>
              <w:ind w:right="0"/>
              <w:jc w:val="right"/>
              <w:rPr>
                <w:lang w:val="fr-FR"/>
              </w:rPr>
            </w:pPr>
            <w:r>
              <w:rPr>
                <w:lang w:val="fr-FR"/>
              </w:rPr>
              <w:t>2</w:t>
            </w:r>
          </w:p>
        </w:tc>
        <w:tc>
          <w:tcPr>
            <w:tcW w:w="866" w:type="dxa"/>
            <w:shd w:val="clear" w:color="auto" w:fill="auto"/>
          </w:tcPr>
          <w:p w:rsidR="004555A0" w:rsidRDefault="004555A0">
            <w:pPr>
              <w:pStyle w:val="a5"/>
              <w:ind w:right="0"/>
              <w:jc w:val="right"/>
              <w:rPr>
                <w:lang w:val="fr-FR"/>
              </w:rPr>
            </w:pPr>
            <w:r>
              <w:rPr>
                <w:lang w:val="fr-FR"/>
              </w:rPr>
              <w:t>2</w:t>
            </w:r>
          </w:p>
        </w:tc>
        <w:tc>
          <w:tcPr>
            <w:tcW w:w="866" w:type="dxa"/>
            <w:shd w:val="clear" w:color="auto" w:fill="auto"/>
          </w:tcPr>
          <w:p w:rsidR="004555A0" w:rsidRDefault="004555A0">
            <w:pPr>
              <w:pStyle w:val="a5"/>
              <w:ind w:right="0"/>
              <w:jc w:val="right"/>
              <w:rPr>
                <w:lang w:val="fr-FR"/>
              </w:rPr>
            </w:pPr>
            <w:r>
              <w:rPr>
                <w:lang w:val="fr-FR"/>
              </w:rPr>
              <w:t>1</w:t>
            </w:r>
          </w:p>
        </w:tc>
        <w:tc>
          <w:tcPr>
            <w:tcW w:w="866" w:type="dxa"/>
            <w:shd w:val="clear" w:color="auto" w:fill="auto"/>
          </w:tcPr>
          <w:p w:rsidR="004555A0" w:rsidRDefault="004555A0">
            <w:pPr>
              <w:pStyle w:val="a5"/>
              <w:ind w:right="0"/>
              <w:jc w:val="right"/>
              <w:rPr>
                <w:lang w:val="fr-FR"/>
              </w:rPr>
            </w:pPr>
            <w:r>
              <w:rPr>
                <w:lang w:val="fr-FR"/>
              </w:rPr>
              <w:t>3</w:t>
            </w:r>
          </w:p>
        </w:tc>
      </w:tr>
      <w:tr w:rsidR="004555A0">
        <w:trPr>
          <w:trHeight w:val="240"/>
        </w:trPr>
        <w:tc>
          <w:tcPr>
            <w:tcW w:w="3906" w:type="dxa"/>
            <w:shd w:val="clear" w:color="auto" w:fill="auto"/>
          </w:tcPr>
          <w:p w:rsidR="004555A0" w:rsidRDefault="004555A0">
            <w:pPr>
              <w:pStyle w:val="a5"/>
              <w:rPr>
                <w:lang w:val="fr-FR"/>
              </w:rPr>
            </w:pPr>
            <w:r>
              <w:rPr>
                <w:iCs/>
                <w:lang w:val="fr-FR"/>
              </w:rPr>
              <w:t>Tribunal de Corts(</w:t>
            </w:r>
            <w:r>
              <w:rPr>
                <w:rFonts w:hint="eastAsia"/>
                <w:lang w:val="fr-FR"/>
              </w:rPr>
              <w:t>刑事庭</w:t>
            </w:r>
            <w:r>
              <w:rPr>
                <w:lang w:val="fr-FR"/>
              </w:rPr>
              <w:t>)</w:t>
            </w:r>
          </w:p>
        </w:tc>
        <w:tc>
          <w:tcPr>
            <w:tcW w:w="866" w:type="dxa"/>
            <w:shd w:val="clear" w:color="auto" w:fill="auto"/>
          </w:tcPr>
          <w:p w:rsidR="004555A0" w:rsidRDefault="004555A0">
            <w:pPr>
              <w:pStyle w:val="a5"/>
              <w:ind w:right="0"/>
              <w:jc w:val="right"/>
              <w:rPr>
                <w:lang w:val="fr-FR"/>
              </w:rPr>
            </w:pPr>
            <w:r>
              <w:rPr>
                <w:lang w:val="fr-FR"/>
              </w:rPr>
              <w:t>/</w:t>
            </w:r>
          </w:p>
        </w:tc>
        <w:tc>
          <w:tcPr>
            <w:tcW w:w="866" w:type="dxa"/>
            <w:shd w:val="clear" w:color="auto" w:fill="auto"/>
          </w:tcPr>
          <w:p w:rsidR="004555A0" w:rsidRDefault="004555A0">
            <w:pPr>
              <w:pStyle w:val="a5"/>
              <w:ind w:right="0"/>
              <w:jc w:val="right"/>
              <w:rPr>
                <w:lang w:val="fr-FR"/>
              </w:rPr>
            </w:pPr>
            <w:r>
              <w:rPr>
                <w:lang w:val="fr-FR"/>
              </w:rPr>
              <w:t>/</w:t>
            </w:r>
          </w:p>
        </w:tc>
        <w:tc>
          <w:tcPr>
            <w:tcW w:w="866" w:type="dxa"/>
            <w:shd w:val="clear" w:color="auto" w:fill="auto"/>
          </w:tcPr>
          <w:p w:rsidR="004555A0" w:rsidRDefault="004555A0">
            <w:pPr>
              <w:pStyle w:val="a5"/>
              <w:ind w:right="0"/>
              <w:jc w:val="right"/>
              <w:rPr>
                <w:lang w:val="fr-FR"/>
              </w:rPr>
            </w:pPr>
            <w:r>
              <w:rPr>
                <w:lang w:val="fr-FR"/>
              </w:rPr>
              <w:t>2</w:t>
            </w:r>
          </w:p>
        </w:tc>
        <w:tc>
          <w:tcPr>
            <w:tcW w:w="866" w:type="dxa"/>
            <w:shd w:val="clear" w:color="auto" w:fill="auto"/>
          </w:tcPr>
          <w:p w:rsidR="004555A0" w:rsidRDefault="004555A0">
            <w:pPr>
              <w:pStyle w:val="a5"/>
              <w:ind w:right="0"/>
              <w:jc w:val="right"/>
              <w:rPr>
                <w:lang w:val="fr-FR"/>
              </w:rPr>
            </w:pPr>
            <w:r>
              <w:rPr>
                <w:lang w:val="fr-FR"/>
              </w:rPr>
              <w:t>3</w:t>
            </w:r>
          </w:p>
        </w:tc>
      </w:tr>
      <w:tr w:rsidR="004555A0">
        <w:trPr>
          <w:trHeight w:val="240"/>
        </w:trPr>
        <w:tc>
          <w:tcPr>
            <w:tcW w:w="3906" w:type="dxa"/>
            <w:shd w:val="clear" w:color="auto" w:fill="auto"/>
          </w:tcPr>
          <w:p w:rsidR="004555A0" w:rsidRDefault="004555A0">
            <w:pPr>
              <w:pStyle w:val="a5"/>
              <w:rPr>
                <w:lang w:val="fr-FR"/>
              </w:rPr>
            </w:pPr>
            <w:r>
              <w:rPr>
                <w:iCs/>
                <w:lang w:val="fr-FR"/>
              </w:rPr>
              <w:t>Tribunal de Comptes(</w:t>
            </w:r>
            <w:r>
              <w:rPr>
                <w:rFonts w:hint="eastAsia"/>
                <w:lang w:val="fr-FR"/>
              </w:rPr>
              <w:t>审计法院</w:t>
            </w:r>
            <w:r>
              <w:rPr>
                <w:lang w:val="fr-FR"/>
              </w:rPr>
              <w:t>)</w:t>
            </w:r>
          </w:p>
        </w:tc>
        <w:tc>
          <w:tcPr>
            <w:tcW w:w="866" w:type="dxa"/>
            <w:shd w:val="clear" w:color="auto" w:fill="auto"/>
          </w:tcPr>
          <w:p w:rsidR="004555A0" w:rsidRDefault="004555A0">
            <w:pPr>
              <w:pStyle w:val="a5"/>
              <w:ind w:right="0"/>
              <w:jc w:val="right"/>
              <w:rPr>
                <w:lang w:val="fr-FR"/>
              </w:rPr>
            </w:pPr>
            <w:r>
              <w:rPr>
                <w:lang w:val="fr-FR"/>
              </w:rPr>
              <w:t>/</w:t>
            </w:r>
          </w:p>
        </w:tc>
        <w:tc>
          <w:tcPr>
            <w:tcW w:w="866" w:type="dxa"/>
            <w:shd w:val="clear" w:color="auto" w:fill="auto"/>
          </w:tcPr>
          <w:p w:rsidR="004555A0" w:rsidRDefault="004555A0">
            <w:pPr>
              <w:pStyle w:val="a5"/>
              <w:ind w:right="0"/>
              <w:jc w:val="right"/>
              <w:rPr>
                <w:lang w:val="fr-FR"/>
              </w:rPr>
            </w:pPr>
            <w:r>
              <w:rPr>
                <w:lang w:val="fr-FR"/>
              </w:rPr>
              <w:t>/</w:t>
            </w:r>
          </w:p>
        </w:tc>
        <w:tc>
          <w:tcPr>
            <w:tcW w:w="866" w:type="dxa"/>
            <w:shd w:val="clear" w:color="auto" w:fill="auto"/>
          </w:tcPr>
          <w:p w:rsidR="004555A0" w:rsidRDefault="004555A0">
            <w:pPr>
              <w:pStyle w:val="a5"/>
              <w:ind w:right="0"/>
              <w:jc w:val="right"/>
              <w:rPr>
                <w:lang w:val="fr-FR"/>
              </w:rPr>
            </w:pPr>
            <w:r>
              <w:rPr>
                <w:lang w:val="fr-FR"/>
              </w:rPr>
              <w:t>0</w:t>
            </w:r>
          </w:p>
        </w:tc>
        <w:tc>
          <w:tcPr>
            <w:tcW w:w="866" w:type="dxa"/>
            <w:shd w:val="clear" w:color="auto" w:fill="auto"/>
          </w:tcPr>
          <w:p w:rsidR="004555A0" w:rsidRDefault="004555A0">
            <w:pPr>
              <w:pStyle w:val="a5"/>
              <w:ind w:right="0"/>
              <w:jc w:val="right"/>
              <w:rPr>
                <w:lang w:val="fr-FR"/>
              </w:rPr>
            </w:pPr>
            <w:r>
              <w:rPr>
                <w:lang w:val="fr-FR"/>
              </w:rPr>
              <w:t>3</w:t>
            </w:r>
          </w:p>
        </w:tc>
      </w:tr>
      <w:tr w:rsidR="004555A0">
        <w:trPr>
          <w:trHeight w:val="240"/>
        </w:trPr>
        <w:tc>
          <w:tcPr>
            <w:tcW w:w="3906" w:type="dxa"/>
            <w:shd w:val="clear" w:color="auto" w:fill="auto"/>
          </w:tcPr>
          <w:p w:rsidR="004555A0" w:rsidRDefault="004555A0">
            <w:pPr>
              <w:pStyle w:val="a5"/>
              <w:rPr>
                <w:lang w:val="es-ES_tradnl"/>
              </w:rPr>
            </w:pPr>
            <w:r>
              <w:rPr>
                <w:iCs/>
                <w:lang w:val="es-ES_tradnl"/>
              </w:rPr>
              <w:t>Tribunal Superior de Justícia(</w:t>
            </w:r>
            <w:r>
              <w:rPr>
                <w:rFonts w:hint="eastAsia"/>
                <w:lang w:val="es-ES_tradnl"/>
              </w:rPr>
              <w:t>最高法庭</w:t>
            </w:r>
            <w:r>
              <w:rPr>
                <w:lang w:val="es-ES_tradnl"/>
              </w:rPr>
              <w:t>)</w:t>
            </w:r>
          </w:p>
        </w:tc>
        <w:tc>
          <w:tcPr>
            <w:tcW w:w="866" w:type="dxa"/>
            <w:shd w:val="clear" w:color="auto" w:fill="auto"/>
          </w:tcPr>
          <w:p w:rsidR="004555A0" w:rsidRDefault="004555A0">
            <w:pPr>
              <w:pStyle w:val="a5"/>
              <w:ind w:right="0"/>
              <w:jc w:val="right"/>
              <w:rPr>
                <w:lang w:val="fr-FR"/>
              </w:rPr>
            </w:pPr>
            <w:r>
              <w:rPr>
                <w:lang w:val="fr-FR"/>
              </w:rPr>
              <w:t>/</w:t>
            </w:r>
          </w:p>
        </w:tc>
        <w:tc>
          <w:tcPr>
            <w:tcW w:w="866" w:type="dxa"/>
            <w:shd w:val="clear" w:color="auto" w:fill="auto"/>
          </w:tcPr>
          <w:p w:rsidR="004555A0" w:rsidRDefault="004555A0">
            <w:pPr>
              <w:pStyle w:val="a5"/>
              <w:ind w:right="0"/>
              <w:jc w:val="right"/>
              <w:rPr>
                <w:lang w:val="fr-FR"/>
              </w:rPr>
            </w:pPr>
            <w:r>
              <w:rPr>
                <w:lang w:val="fr-FR"/>
              </w:rPr>
              <w:t>/</w:t>
            </w:r>
          </w:p>
        </w:tc>
        <w:tc>
          <w:tcPr>
            <w:tcW w:w="866" w:type="dxa"/>
            <w:shd w:val="clear" w:color="auto" w:fill="auto"/>
          </w:tcPr>
          <w:p w:rsidR="004555A0" w:rsidRDefault="004555A0">
            <w:pPr>
              <w:pStyle w:val="a5"/>
              <w:ind w:right="0"/>
              <w:jc w:val="right"/>
              <w:rPr>
                <w:lang w:val="fr-FR"/>
              </w:rPr>
            </w:pPr>
            <w:r>
              <w:rPr>
                <w:lang w:val="fr-FR"/>
              </w:rPr>
              <w:t>2</w:t>
            </w:r>
          </w:p>
        </w:tc>
        <w:tc>
          <w:tcPr>
            <w:tcW w:w="866" w:type="dxa"/>
            <w:shd w:val="clear" w:color="auto" w:fill="auto"/>
          </w:tcPr>
          <w:p w:rsidR="004555A0" w:rsidRDefault="004555A0">
            <w:pPr>
              <w:pStyle w:val="a5"/>
              <w:ind w:right="0"/>
              <w:jc w:val="right"/>
              <w:rPr>
                <w:lang w:val="fr-FR"/>
              </w:rPr>
            </w:pPr>
            <w:r>
              <w:rPr>
                <w:lang w:val="fr-FR"/>
              </w:rPr>
              <w:t>7</w:t>
            </w:r>
          </w:p>
        </w:tc>
      </w:tr>
      <w:tr w:rsidR="004555A0">
        <w:trPr>
          <w:trHeight w:val="240"/>
        </w:trPr>
        <w:tc>
          <w:tcPr>
            <w:tcW w:w="3906" w:type="dxa"/>
            <w:shd w:val="clear" w:color="auto" w:fill="auto"/>
          </w:tcPr>
          <w:p w:rsidR="004555A0" w:rsidRDefault="004555A0">
            <w:pPr>
              <w:pStyle w:val="a5"/>
              <w:rPr>
                <w:lang w:val="fr-FR"/>
              </w:rPr>
            </w:pPr>
            <w:r>
              <w:rPr>
                <w:iCs/>
                <w:lang w:val="fr-FR"/>
              </w:rPr>
              <w:t>Tribunal Constitucional(</w:t>
            </w:r>
            <w:r>
              <w:rPr>
                <w:rFonts w:hint="eastAsia"/>
                <w:lang w:val="fr-FR"/>
              </w:rPr>
              <w:t>宪法法庭</w:t>
            </w:r>
            <w:r>
              <w:rPr>
                <w:lang w:val="fr-FR"/>
              </w:rPr>
              <w:t>)</w:t>
            </w:r>
          </w:p>
        </w:tc>
        <w:tc>
          <w:tcPr>
            <w:tcW w:w="866" w:type="dxa"/>
            <w:shd w:val="clear" w:color="auto" w:fill="auto"/>
          </w:tcPr>
          <w:p w:rsidR="004555A0" w:rsidRDefault="004555A0">
            <w:pPr>
              <w:pStyle w:val="a5"/>
              <w:ind w:right="0"/>
              <w:jc w:val="right"/>
              <w:rPr>
                <w:lang w:val="fr-FR"/>
              </w:rPr>
            </w:pPr>
            <w:r>
              <w:rPr>
                <w:lang w:val="fr-FR"/>
              </w:rPr>
              <w:t>/</w:t>
            </w:r>
          </w:p>
        </w:tc>
        <w:tc>
          <w:tcPr>
            <w:tcW w:w="866" w:type="dxa"/>
            <w:shd w:val="clear" w:color="auto" w:fill="auto"/>
          </w:tcPr>
          <w:p w:rsidR="004555A0" w:rsidRDefault="004555A0">
            <w:pPr>
              <w:pStyle w:val="a5"/>
              <w:ind w:right="0"/>
              <w:jc w:val="right"/>
              <w:rPr>
                <w:lang w:val="fr-FR"/>
              </w:rPr>
            </w:pPr>
            <w:r>
              <w:rPr>
                <w:lang w:val="fr-FR"/>
              </w:rPr>
              <w:t>/</w:t>
            </w:r>
          </w:p>
        </w:tc>
        <w:tc>
          <w:tcPr>
            <w:tcW w:w="866" w:type="dxa"/>
            <w:shd w:val="clear" w:color="auto" w:fill="auto"/>
          </w:tcPr>
          <w:p w:rsidR="004555A0" w:rsidRDefault="004555A0">
            <w:pPr>
              <w:pStyle w:val="a5"/>
              <w:ind w:right="0"/>
              <w:jc w:val="right"/>
              <w:rPr>
                <w:lang w:val="fr-FR"/>
              </w:rPr>
            </w:pPr>
            <w:r>
              <w:rPr>
                <w:lang w:val="fr-FR"/>
              </w:rPr>
              <w:t>0</w:t>
            </w:r>
          </w:p>
        </w:tc>
        <w:tc>
          <w:tcPr>
            <w:tcW w:w="866" w:type="dxa"/>
            <w:shd w:val="clear" w:color="auto" w:fill="auto"/>
          </w:tcPr>
          <w:p w:rsidR="004555A0" w:rsidRDefault="004555A0">
            <w:pPr>
              <w:pStyle w:val="a5"/>
              <w:ind w:right="0"/>
              <w:jc w:val="right"/>
              <w:rPr>
                <w:lang w:val="fr-FR"/>
              </w:rPr>
            </w:pPr>
            <w:r>
              <w:rPr>
                <w:lang w:val="fr-FR"/>
              </w:rPr>
              <w:t>4</w:t>
            </w:r>
          </w:p>
        </w:tc>
      </w:tr>
      <w:tr w:rsidR="004555A0">
        <w:trPr>
          <w:trHeight w:val="240"/>
        </w:trPr>
        <w:tc>
          <w:tcPr>
            <w:tcW w:w="3906" w:type="dxa"/>
            <w:tcBorders>
              <w:bottom w:val="single" w:sz="12" w:space="0" w:color="auto"/>
            </w:tcBorders>
            <w:shd w:val="clear" w:color="auto" w:fill="auto"/>
          </w:tcPr>
          <w:p w:rsidR="004555A0" w:rsidRDefault="004555A0">
            <w:pPr>
              <w:pStyle w:val="a5"/>
              <w:rPr>
                <w:lang w:val="fr-FR"/>
              </w:rPr>
            </w:pPr>
            <w:r>
              <w:rPr>
                <w:iCs/>
                <w:lang w:val="fr-FR"/>
              </w:rPr>
              <w:t>Consell Superior de la Justícia(</w:t>
            </w:r>
            <w:r>
              <w:rPr>
                <w:rFonts w:hint="eastAsia"/>
                <w:lang w:val="fr-FR"/>
              </w:rPr>
              <w:t>最高司法委员会</w:t>
            </w:r>
            <w:r>
              <w:rPr>
                <w:lang w:val="fr-FR"/>
              </w:rPr>
              <w:t>)</w:t>
            </w:r>
          </w:p>
        </w:tc>
        <w:tc>
          <w:tcPr>
            <w:tcW w:w="866" w:type="dxa"/>
            <w:tcBorders>
              <w:bottom w:val="single" w:sz="12" w:space="0" w:color="auto"/>
            </w:tcBorders>
            <w:shd w:val="clear" w:color="auto" w:fill="auto"/>
          </w:tcPr>
          <w:p w:rsidR="004555A0" w:rsidRDefault="004555A0">
            <w:pPr>
              <w:pStyle w:val="a5"/>
              <w:ind w:right="0"/>
              <w:jc w:val="right"/>
              <w:rPr>
                <w:lang w:val="fr-FR"/>
              </w:rPr>
            </w:pPr>
            <w:r>
              <w:rPr>
                <w:lang w:val="fr-FR"/>
              </w:rPr>
              <w:t>0</w:t>
            </w:r>
          </w:p>
        </w:tc>
        <w:tc>
          <w:tcPr>
            <w:tcW w:w="866" w:type="dxa"/>
            <w:tcBorders>
              <w:bottom w:val="single" w:sz="12" w:space="0" w:color="auto"/>
            </w:tcBorders>
            <w:shd w:val="clear" w:color="auto" w:fill="auto"/>
          </w:tcPr>
          <w:p w:rsidR="004555A0" w:rsidRDefault="004555A0">
            <w:pPr>
              <w:pStyle w:val="a5"/>
              <w:ind w:right="0"/>
              <w:jc w:val="right"/>
              <w:rPr>
                <w:lang w:val="fr-FR"/>
              </w:rPr>
            </w:pPr>
            <w:r>
              <w:rPr>
                <w:lang w:val="fr-FR"/>
              </w:rPr>
              <w:t>5</w:t>
            </w:r>
          </w:p>
        </w:tc>
        <w:tc>
          <w:tcPr>
            <w:tcW w:w="866" w:type="dxa"/>
            <w:tcBorders>
              <w:bottom w:val="single" w:sz="12" w:space="0" w:color="auto"/>
            </w:tcBorders>
            <w:shd w:val="clear" w:color="auto" w:fill="auto"/>
          </w:tcPr>
          <w:p w:rsidR="004555A0" w:rsidRDefault="004555A0">
            <w:pPr>
              <w:pStyle w:val="a5"/>
              <w:ind w:right="0"/>
              <w:jc w:val="right"/>
              <w:rPr>
                <w:lang w:val="fr-FR"/>
              </w:rPr>
            </w:pPr>
            <w:r>
              <w:rPr>
                <w:lang w:val="fr-FR"/>
              </w:rPr>
              <w:t>2</w:t>
            </w:r>
          </w:p>
        </w:tc>
        <w:tc>
          <w:tcPr>
            <w:tcW w:w="866" w:type="dxa"/>
            <w:tcBorders>
              <w:bottom w:val="single" w:sz="12" w:space="0" w:color="auto"/>
            </w:tcBorders>
            <w:shd w:val="clear" w:color="auto" w:fill="auto"/>
          </w:tcPr>
          <w:p w:rsidR="004555A0" w:rsidRDefault="004555A0">
            <w:pPr>
              <w:pStyle w:val="a5"/>
              <w:ind w:right="0"/>
              <w:jc w:val="right"/>
              <w:rPr>
                <w:lang w:val="fr-FR"/>
              </w:rPr>
            </w:pPr>
            <w:r>
              <w:rPr>
                <w:lang w:val="fr-FR"/>
              </w:rPr>
              <w:t>4</w:t>
            </w:r>
          </w:p>
        </w:tc>
      </w:tr>
    </w:tbl>
    <w:p w:rsidR="004555A0" w:rsidRDefault="004555A0">
      <w:pPr>
        <w:pStyle w:val="SingleTxtGC"/>
        <w:spacing w:before="120" w:after="0" w:line="300" w:lineRule="exact"/>
        <w:rPr>
          <w:sz w:val="19"/>
          <w:szCs w:val="19"/>
          <w:lang w:val="fr-FR"/>
        </w:rPr>
      </w:pPr>
      <w:r>
        <w:rPr>
          <w:sz w:val="19"/>
          <w:szCs w:val="19"/>
          <w:lang w:val="fr-FR"/>
        </w:rPr>
        <w:t>内部编制</w:t>
      </w:r>
    </w:p>
    <w:p w:rsidR="004555A0" w:rsidRDefault="004555A0">
      <w:pPr>
        <w:pStyle w:val="SingleTxtGC"/>
        <w:spacing w:after="0" w:line="300" w:lineRule="exact"/>
        <w:rPr>
          <w:rFonts w:hint="eastAsia"/>
        </w:rPr>
      </w:pPr>
      <w:r w:rsidRPr="00FD7A04">
        <w:rPr>
          <w:rFonts w:eastAsia="KaiTi_GB2312" w:hint="eastAsia"/>
          <w:sz w:val="19"/>
          <w:szCs w:val="19"/>
        </w:rPr>
        <w:t>资料来源：</w:t>
      </w:r>
      <w:r w:rsidRPr="00FD7A04">
        <w:rPr>
          <w:sz w:val="19"/>
          <w:szCs w:val="19"/>
          <w:lang w:val="fr-FR"/>
        </w:rPr>
        <w:t>Co</w:t>
      </w:r>
      <w:r>
        <w:rPr>
          <w:sz w:val="19"/>
          <w:szCs w:val="19"/>
          <w:lang w:val="fr-FR"/>
        </w:rPr>
        <w:t>nsell Superior de la Justícia(</w:t>
      </w:r>
      <w:r>
        <w:rPr>
          <w:rFonts w:hint="eastAsia"/>
          <w:sz w:val="19"/>
          <w:szCs w:val="19"/>
          <w:lang w:val="fr-FR"/>
        </w:rPr>
        <w:t>最高司法委员会</w:t>
      </w:r>
      <w:r>
        <w:rPr>
          <w:sz w:val="19"/>
          <w:szCs w:val="19"/>
          <w:lang w:val="fr-FR"/>
        </w:rPr>
        <w:t>)</w:t>
      </w:r>
      <w:r>
        <w:rPr>
          <w:rFonts w:hint="eastAsia"/>
          <w:sz w:val="19"/>
          <w:szCs w:val="19"/>
          <w:lang w:val="fr-FR"/>
        </w:rPr>
        <w:t>。</w:t>
      </w:r>
    </w:p>
    <w:p w:rsidR="004555A0" w:rsidRDefault="004555A0">
      <w:pPr>
        <w:pStyle w:val="H1GC"/>
        <w:spacing w:before="240"/>
        <w:rPr>
          <w:rFonts w:hint="eastAsia"/>
          <w:lang w:val="fr-FR"/>
        </w:rPr>
      </w:pPr>
      <w:bookmarkStart w:id="125" w:name="_Toc279151104"/>
      <w:r>
        <w:rPr>
          <w:lang w:val="fr-FR"/>
        </w:rPr>
        <w:tab/>
        <w:t>F.</w:t>
      </w:r>
      <w:r>
        <w:rPr>
          <w:lang w:val="fr-FR"/>
        </w:rPr>
        <w:tab/>
      </w:r>
      <w:bookmarkEnd w:id="125"/>
      <w:r>
        <w:rPr>
          <w:rFonts w:hint="eastAsia"/>
          <w:lang w:val="fr-FR"/>
        </w:rPr>
        <w:t>安道尔政府</w:t>
      </w:r>
    </w:p>
    <w:p w:rsidR="004555A0" w:rsidRDefault="004555A0">
      <w:pPr>
        <w:pStyle w:val="SingleTxtGC"/>
        <w:rPr>
          <w:lang w:val="fr-FR"/>
        </w:rPr>
      </w:pPr>
      <w:r>
        <w:rPr>
          <w:lang w:val="fr-FR"/>
        </w:rPr>
        <w:t>表</w:t>
      </w:r>
      <w:r>
        <w:rPr>
          <w:lang w:val="fr-FR"/>
        </w:rPr>
        <w:t>26</w:t>
      </w:r>
      <w:r>
        <w:rPr>
          <w:rFonts w:hint="eastAsia"/>
          <w:lang w:val="fr-FR"/>
        </w:rPr>
        <w:br/>
      </w:r>
      <w:r>
        <w:rPr>
          <w:rFonts w:eastAsia="SimHei" w:hint="eastAsia"/>
          <w:lang w:val="fr-FR"/>
        </w:rPr>
        <w:t>按职务和性别列示的政府组成</w:t>
      </w:r>
      <w:r>
        <w:rPr>
          <w:rFonts w:eastAsia="SimHei"/>
          <w:lang w:val="fr-FR"/>
        </w:rPr>
        <w:t>(1999</w:t>
      </w:r>
      <w:r>
        <w:rPr>
          <w:rFonts w:eastAsia="SimHei" w:hint="eastAsia"/>
          <w:lang w:val="fr-FR"/>
        </w:rPr>
        <w:t>、</w:t>
      </w:r>
      <w:r>
        <w:rPr>
          <w:rFonts w:eastAsia="SimHei"/>
          <w:lang w:val="fr-FR"/>
        </w:rPr>
        <w:t>2001</w:t>
      </w:r>
      <w:r>
        <w:rPr>
          <w:rFonts w:eastAsia="SimHei" w:hint="eastAsia"/>
          <w:lang w:val="fr-FR"/>
        </w:rPr>
        <w:t>和</w:t>
      </w:r>
      <w:r>
        <w:rPr>
          <w:rFonts w:eastAsia="SimHei"/>
          <w:lang w:val="fr-FR"/>
        </w:rPr>
        <w:t>2005</w:t>
      </w:r>
      <w:r>
        <w:rPr>
          <w:rFonts w:eastAsia="SimHei" w:hint="eastAsia"/>
          <w:lang w:val="fr-FR"/>
        </w:rPr>
        <w:t>年</w:t>
      </w:r>
      <w:r>
        <w:rPr>
          <w:rFonts w:eastAsia="SimHei"/>
          <w:lang w:val="fr-FR"/>
        </w:rPr>
        <w:t>)</w:t>
      </w:r>
    </w:p>
    <w:tbl>
      <w:tblPr>
        <w:tblW w:w="7370" w:type="dxa"/>
        <w:tblInd w:w="1134" w:type="dxa"/>
        <w:tblCellMar>
          <w:left w:w="0" w:type="dxa"/>
          <w:right w:w="0" w:type="dxa"/>
        </w:tblCellMar>
        <w:tblLook w:val="00A7" w:firstRow="1" w:lastRow="0" w:firstColumn="1" w:lastColumn="0" w:noHBand="0" w:noVBand="0"/>
      </w:tblPr>
      <w:tblGrid>
        <w:gridCol w:w="3692"/>
        <w:gridCol w:w="610"/>
        <w:gridCol w:w="614"/>
        <w:gridCol w:w="612"/>
        <w:gridCol w:w="615"/>
        <w:gridCol w:w="611"/>
        <w:gridCol w:w="616"/>
      </w:tblGrid>
      <w:tr w:rsidR="004555A0">
        <w:trPr>
          <w:cantSplit/>
          <w:trHeight w:val="240"/>
        </w:trPr>
        <w:tc>
          <w:tcPr>
            <w:tcW w:w="3692" w:type="dxa"/>
            <w:vMerge w:val="restart"/>
            <w:tcBorders>
              <w:top w:val="single" w:sz="4" w:space="0" w:color="auto"/>
              <w:bottom w:val="single" w:sz="12" w:space="0" w:color="auto"/>
            </w:tcBorders>
            <w:shd w:val="clear" w:color="auto" w:fill="auto"/>
            <w:vAlign w:val="bottom"/>
          </w:tcPr>
          <w:p w:rsidR="004555A0" w:rsidRDefault="004555A0">
            <w:pPr>
              <w:pStyle w:val="a0"/>
              <w:ind w:right="0"/>
              <w:rPr>
                <w:lang w:val="fr-FR"/>
              </w:rPr>
            </w:pPr>
          </w:p>
        </w:tc>
        <w:tc>
          <w:tcPr>
            <w:tcW w:w="1224" w:type="dxa"/>
            <w:gridSpan w:val="2"/>
            <w:tcBorders>
              <w:top w:val="single" w:sz="4" w:space="0" w:color="auto"/>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1999</w:t>
            </w:r>
            <w:r>
              <w:rPr>
                <w:rFonts w:hint="eastAsia"/>
                <w:lang w:val="fr-FR"/>
              </w:rPr>
              <w:t>年</w:t>
            </w:r>
          </w:p>
        </w:tc>
        <w:tc>
          <w:tcPr>
            <w:tcW w:w="1227" w:type="dxa"/>
            <w:gridSpan w:val="2"/>
            <w:tcBorders>
              <w:top w:val="single" w:sz="4" w:space="0" w:color="auto"/>
              <w:left w:val="single" w:sz="24" w:space="0" w:color="FFFFFF"/>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2001</w:t>
            </w:r>
            <w:r>
              <w:rPr>
                <w:rFonts w:hint="eastAsia"/>
                <w:lang w:val="fr-FR"/>
              </w:rPr>
              <w:t>年</w:t>
            </w:r>
          </w:p>
        </w:tc>
        <w:tc>
          <w:tcPr>
            <w:tcW w:w="1227" w:type="dxa"/>
            <w:gridSpan w:val="2"/>
            <w:tcBorders>
              <w:top w:val="single" w:sz="4" w:space="0" w:color="auto"/>
              <w:left w:val="single" w:sz="24" w:space="0" w:color="FFFFFF"/>
              <w:bottom w:val="single" w:sz="6" w:space="0" w:color="auto"/>
            </w:tcBorders>
            <w:shd w:val="clear" w:color="auto" w:fill="auto"/>
            <w:vAlign w:val="bottom"/>
          </w:tcPr>
          <w:p w:rsidR="004555A0" w:rsidRDefault="004555A0">
            <w:pPr>
              <w:pStyle w:val="a0"/>
              <w:ind w:right="0"/>
              <w:jc w:val="center"/>
              <w:rPr>
                <w:lang w:val="fr-FR"/>
              </w:rPr>
            </w:pPr>
            <w:r>
              <w:rPr>
                <w:lang w:val="fr-FR"/>
              </w:rPr>
              <w:t>2005</w:t>
            </w:r>
            <w:r>
              <w:rPr>
                <w:rFonts w:hint="eastAsia"/>
                <w:lang w:val="fr-FR"/>
              </w:rPr>
              <w:t>年</w:t>
            </w:r>
          </w:p>
        </w:tc>
      </w:tr>
      <w:tr w:rsidR="004555A0">
        <w:trPr>
          <w:cantSplit/>
          <w:trHeight w:val="240"/>
        </w:trPr>
        <w:tc>
          <w:tcPr>
            <w:tcW w:w="3692" w:type="dxa"/>
            <w:vMerge/>
            <w:tcBorders>
              <w:top w:val="single" w:sz="12" w:space="0" w:color="auto"/>
              <w:bottom w:val="single" w:sz="12" w:space="0" w:color="auto"/>
            </w:tcBorders>
            <w:shd w:val="clear" w:color="auto" w:fill="auto"/>
          </w:tcPr>
          <w:p w:rsidR="004555A0" w:rsidRDefault="004555A0">
            <w:pPr>
              <w:pStyle w:val="a5"/>
              <w:rPr>
                <w:lang w:val="fr-FR"/>
              </w:rPr>
            </w:pPr>
          </w:p>
        </w:tc>
        <w:tc>
          <w:tcPr>
            <w:tcW w:w="610" w:type="dxa"/>
            <w:tcBorders>
              <w:top w:val="single" w:sz="6" w:space="0" w:color="auto"/>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614"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612"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615"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611"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616" w:type="dxa"/>
            <w:tcBorders>
              <w:top w:val="single" w:sz="6" w:space="0" w:color="auto"/>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男</w:t>
            </w:r>
          </w:p>
        </w:tc>
      </w:tr>
      <w:tr w:rsidR="004555A0">
        <w:trPr>
          <w:trHeight w:val="240"/>
        </w:trPr>
        <w:tc>
          <w:tcPr>
            <w:tcW w:w="3692" w:type="dxa"/>
            <w:tcBorders>
              <w:top w:val="single" w:sz="12" w:space="0" w:color="auto"/>
            </w:tcBorders>
            <w:shd w:val="clear" w:color="auto" w:fill="auto"/>
          </w:tcPr>
          <w:p w:rsidR="004555A0" w:rsidRDefault="004555A0">
            <w:pPr>
              <w:pStyle w:val="a5"/>
              <w:rPr>
                <w:rFonts w:hint="eastAsia"/>
                <w:lang w:val="fr-FR"/>
              </w:rPr>
            </w:pPr>
            <w:r>
              <w:rPr>
                <w:rFonts w:hint="eastAsia"/>
                <w:lang w:val="fr-FR"/>
              </w:rPr>
              <w:t>政府首脑</w:t>
            </w:r>
          </w:p>
        </w:tc>
        <w:tc>
          <w:tcPr>
            <w:tcW w:w="610"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614" w:type="dxa"/>
            <w:tcBorders>
              <w:top w:val="single" w:sz="12" w:space="0" w:color="auto"/>
            </w:tcBorders>
            <w:shd w:val="clear" w:color="auto" w:fill="auto"/>
          </w:tcPr>
          <w:p w:rsidR="004555A0" w:rsidRDefault="004555A0">
            <w:pPr>
              <w:pStyle w:val="a5"/>
              <w:ind w:right="0"/>
              <w:jc w:val="right"/>
              <w:rPr>
                <w:lang w:val="fr-FR"/>
              </w:rPr>
            </w:pPr>
            <w:r>
              <w:rPr>
                <w:lang w:val="fr-FR"/>
              </w:rPr>
              <w:t>1</w:t>
            </w:r>
          </w:p>
        </w:tc>
        <w:tc>
          <w:tcPr>
            <w:tcW w:w="612"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615" w:type="dxa"/>
            <w:tcBorders>
              <w:top w:val="single" w:sz="12" w:space="0" w:color="auto"/>
            </w:tcBorders>
            <w:shd w:val="clear" w:color="auto" w:fill="auto"/>
          </w:tcPr>
          <w:p w:rsidR="004555A0" w:rsidRDefault="004555A0">
            <w:pPr>
              <w:pStyle w:val="a5"/>
              <w:ind w:right="0"/>
              <w:jc w:val="right"/>
              <w:rPr>
                <w:lang w:val="fr-FR"/>
              </w:rPr>
            </w:pPr>
            <w:r>
              <w:rPr>
                <w:lang w:val="fr-FR"/>
              </w:rPr>
              <w:t>1</w:t>
            </w:r>
          </w:p>
        </w:tc>
        <w:tc>
          <w:tcPr>
            <w:tcW w:w="611"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616" w:type="dxa"/>
            <w:tcBorders>
              <w:top w:val="single" w:sz="12" w:space="0" w:color="auto"/>
            </w:tcBorders>
            <w:shd w:val="clear" w:color="auto" w:fill="auto"/>
          </w:tcPr>
          <w:p w:rsidR="004555A0" w:rsidRDefault="004555A0">
            <w:pPr>
              <w:pStyle w:val="a5"/>
              <w:ind w:right="0"/>
              <w:jc w:val="right"/>
              <w:rPr>
                <w:lang w:val="fr-FR"/>
              </w:rPr>
            </w:pPr>
            <w:r>
              <w:rPr>
                <w:lang w:val="fr-FR"/>
              </w:rPr>
              <w:t>1</w:t>
            </w:r>
          </w:p>
        </w:tc>
      </w:tr>
      <w:tr w:rsidR="004555A0">
        <w:trPr>
          <w:trHeight w:val="240"/>
        </w:trPr>
        <w:tc>
          <w:tcPr>
            <w:tcW w:w="3692" w:type="dxa"/>
            <w:shd w:val="clear" w:color="auto" w:fill="auto"/>
          </w:tcPr>
          <w:p w:rsidR="004555A0" w:rsidRDefault="004555A0">
            <w:pPr>
              <w:pStyle w:val="a5"/>
              <w:rPr>
                <w:rFonts w:hint="eastAsia"/>
                <w:lang w:val="fr-FR"/>
              </w:rPr>
            </w:pPr>
            <w:r>
              <w:rPr>
                <w:rFonts w:hint="eastAsia"/>
                <w:lang w:val="fr-FR"/>
              </w:rPr>
              <w:t>部长</w:t>
            </w:r>
          </w:p>
        </w:tc>
        <w:tc>
          <w:tcPr>
            <w:tcW w:w="610" w:type="dxa"/>
            <w:shd w:val="clear" w:color="auto" w:fill="auto"/>
          </w:tcPr>
          <w:p w:rsidR="004555A0" w:rsidRDefault="004555A0">
            <w:pPr>
              <w:pStyle w:val="a5"/>
              <w:ind w:right="0"/>
              <w:jc w:val="right"/>
              <w:rPr>
                <w:lang w:val="fr-FR"/>
              </w:rPr>
            </w:pPr>
            <w:r>
              <w:rPr>
                <w:lang w:val="fr-FR"/>
              </w:rPr>
              <w:t>1</w:t>
            </w:r>
          </w:p>
        </w:tc>
        <w:tc>
          <w:tcPr>
            <w:tcW w:w="614" w:type="dxa"/>
            <w:shd w:val="clear" w:color="auto" w:fill="auto"/>
          </w:tcPr>
          <w:p w:rsidR="004555A0" w:rsidRDefault="004555A0">
            <w:pPr>
              <w:pStyle w:val="a5"/>
              <w:ind w:right="0"/>
              <w:jc w:val="right"/>
              <w:rPr>
                <w:lang w:val="fr-FR"/>
              </w:rPr>
            </w:pPr>
            <w:r>
              <w:rPr>
                <w:lang w:val="fr-FR"/>
              </w:rPr>
              <w:t>7</w:t>
            </w:r>
          </w:p>
        </w:tc>
        <w:tc>
          <w:tcPr>
            <w:tcW w:w="612" w:type="dxa"/>
            <w:shd w:val="clear" w:color="auto" w:fill="auto"/>
          </w:tcPr>
          <w:p w:rsidR="004555A0" w:rsidRDefault="004555A0">
            <w:pPr>
              <w:pStyle w:val="a5"/>
              <w:ind w:right="0"/>
              <w:jc w:val="right"/>
              <w:rPr>
                <w:lang w:val="fr-FR"/>
              </w:rPr>
            </w:pPr>
            <w:r>
              <w:rPr>
                <w:lang w:val="fr-FR"/>
              </w:rPr>
              <w:t>3</w:t>
            </w:r>
          </w:p>
        </w:tc>
        <w:tc>
          <w:tcPr>
            <w:tcW w:w="615" w:type="dxa"/>
            <w:shd w:val="clear" w:color="auto" w:fill="auto"/>
          </w:tcPr>
          <w:p w:rsidR="004555A0" w:rsidRDefault="004555A0">
            <w:pPr>
              <w:pStyle w:val="a5"/>
              <w:ind w:right="0"/>
              <w:jc w:val="right"/>
              <w:rPr>
                <w:lang w:val="fr-FR"/>
              </w:rPr>
            </w:pPr>
            <w:r>
              <w:rPr>
                <w:lang w:val="fr-FR"/>
              </w:rPr>
              <w:t>9</w:t>
            </w:r>
          </w:p>
        </w:tc>
        <w:tc>
          <w:tcPr>
            <w:tcW w:w="611" w:type="dxa"/>
            <w:shd w:val="clear" w:color="auto" w:fill="auto"/>
          </w:tcPr>
          <w:p w:rsidR="004555A0" w:rsidRDefault="004555A0">
            <w:pPr>
              <w:pStyle w:val="a5"/>
              <w:ind w:right="0"/>
              <w:jc w:val="right"/>
              <w:rPr>
                <w:lang w:val="fr-FR"/>
              </w:rPr>
            </w:pPr>
            <w:r>
              <w:rPr>
                <w:lang w:val="fr-FR"/>
              </w:rPr>
              <w:t>3</w:t>
            </w:r>
          </w:p>
        </w:tc>
        <w:tc>
          <w:tcPr>
            <w:tcW w:w="616" w:type="dxa"/>
            <w:shd w:val="clear" w:color="auto" w:fill="auto"/>
          </w:tcPr>
          <w:p w:rsidR="004555A0" w:rsidRDefault="004555A0">
            <w:pPr>
              <w:pStyle w:val="a5"/>
              <w:ind w:right="0"/>
              <w:jc w:val="right"/>
              <w:rPr>
                <w:lang w:val="fr-FR"/>
              </w:rPr>
            </w:pPr>
            <w:r>
              <w:rPr>
                <w:lang w:val="fr-FR"/>
              </w:rPr>
              <w:t>6</w:t>
            </w:r>
          </w:p>
        </w:tc>
      </w:tr>
      <w:tr w:rsidR="004555A0">
        <w:trPr>
          <w:trHeight w:val="240"/>
        </w:trPr>
        <w:tc>
          <w:tcPr>
            <w:tcW w:w="3692" w:type="dxa"/>
            <w:shd w:val="clear" w:color="auto" w:fill="auto"/>
          </w:tcPr>
          <w:p w:rsidR="004555A0" w:rsidRDefault="004555A0">
            <w:pPr>
              <w:pStyle w:val="a5"/>
              <w:rPr>
                <w:rFonts w:hint="eastAsia"/>
                <w:lang w:val="fr-FR"/>
              </w:rPr>
            </w:pPr>
            <w:r>
              <w:rPr>
                <w:rFonts w:hint="eastAsia"/>
                <w:lang w:val="fr-FR"/>
              </w:rPr>
              <w:t>国务秘书</w:t>
            </w:r>
          </w:p>
        </w:tc>
        <w:tc>
          <w:tcPr>
            <w:tcW w:w="610" w:type="dxa"/>
            <w:shd w:val="clear" w:color="auto" w:fill="auto"/>
          </w:tcPr>
          <w:p w:rsidR="004555A0" w:rsidRDefault="004555A0">
            <w:pPr>
              <w:pStyle w:val="a5"/>
              <w:ind w:right="0"/>
              <w:jc w:val="right"/>
              <w:rPr>
                <w:lang w:val="fr-FR"/>
              </w:rPr>
            </w:pPr>
            <w:r>
              <w:rPr>
                <w:lang w:val="fr-FR"/>
              </w:rPr>
              <w:t>/</w:t>
            </w:r>
          </w:p>
        </w:tc>
        <w:tc>
          <w:tcPr>
            <w:tcW w:w="614" w:type="dxa"/>
            <w:shd w:val="clear" w:color="auto" w:fill="auto"/>
          </w:tcPr>
          <w:p w:rsidR="004555A0" w:rsidRDefault="004555A0">
            <w:pPr>
              <w:pStyle w:val="a5"/>
              <w:ind w:right="0"/>
              <w:jc w:val="right"/>
              <w:rPr>
                <w:lang w:val="fr-FR"/>
              </w:rPr>
            </w:pPr>
            <w:r>
              <w:rPr>
                <w:lang w:val="fr-FR"/>
              </w:rPr>
              <w:t>/</w:t>
            </w:r>
          </w:p>
        </w:tc>
        <w:tc>
          <w:tcPr>
            <w:tcW w:w="612" w:type="dxa"/>
            <w:shd w:val="clear" w:color="auto" w:fill="auto"/>
          </w:tcPr>
          <w:p w:rsidR="004555A0" w:rsidRDefault="004555A0">
            <w:pPr>
              <w:pStyle w:val="a5"/>
              <w:ind w:right="0"/>
              <w:jc w:val="right"/>
              <w:rPr>
                <w:lang w:val="fr-FR"/>
              </w:rPr>
            </w:pPr>
            <w:r>
              <w:rPr>
                <w:lang w:val="fr-FR"/>
              </w:rPr>
              <w:t>4</w:t>
            </w:r>
          </w:p>
        </w:tc>
        <w:tc>
          <w:tcPr>
            <w:tcW w:w="615" w:type="dxa"/>
            <w:shd w:val="clear" w:color="auto" w:fill="auto"/>
          </w:tcPr>
          <w:p w:rsidR="004555A0" w:rsidRDefault="004555A0">
            <w:pPr>
              <w:pStyle w:val="a5"/>
              <w:ind w:right="0"/>
              <w:jc w:val="right"/>
              <w:rPr>
                <w:lang w:val="fr-FR"/>
              </w:rPr>
            </w:pPr>
            <w:r>
              <w:rPr>
                <w:lang w:val="fr-FR"/>
              </w:rPr>
              <w:t>2</w:t>
            </w:r>
          </w:p>
        </w:tc>
        <w:tc>
          <w:tcPr>
            <w:tcW w:w="611" w:type="dxa"/>
            <w:shd w:val="clear" w:color="auto" w:fill="auto"/>
          </w:tcPr>
          <w:p w:rsidR="004555A0" w:rsidRDefault="004555A0">
            <w:pPr>
              <w:pStyle w:val="a5"/>
              <w:ind w:right="0"/>
              <w:jc w:val="right"/>
              <w:rPr>
                <w:lang w:val="fr-FR"/>
              </w:rPr>
            </w:pPr>
            <w:r>
              <w:rPr>
                <w:lang w:val="fr-FR"/>
              </w:rPr>
              <w:t>4</w:t>
            </w:r>
          </w:p>
        </w:tc>
        <w:tc>
          <w:tcPr>
            <w:tcW w:w="616" w:type="dxa"/>
            <w:shd w:val="clear" w:color="auto" w:fill="auto"/>
          </w:tcPr>
          <w:p w:rsidR="004555A0" w:rsidRDefault="004555A0">
            <w:pPr>
              <w:pStyle w:val="a5"/>
              <w:ind w:right="0"/>
              <w:jc w:val="right"/>
              <w:rPr>
                <w:lang w:val="fr-FR"/>
              </w:rPr>
            </w:pPr>
            <w:r>
              <w:rPr>
                <w:lang w:val="fr-FR"/>
              </w:rPr>
              <w:t>3</w:t>
            </w:r>
          </w:p>
        </w:tc>
      </w:tr>
      <w:tr w:rsidR="004555A0">
        <w:trPr>
          <w:trHeight w:val="240"/>
        </w:trPr>
        <w:tc>
          <w:tcPr>
            <w:tcW w:w="3692" w:type="dxa"/>
            <w:shd w:val="clear" w:color="auto" w:fill="auto"/>
          </w:tcPr>
          <w:p w:rsidR="004555A0" w:rsidRDefault="004555A0">
            <w:pPr>
              <w:pStyle w:val="a5"/>
              <w:rPr>
                <w:rFonts w:hint="eastAsia"/>
                <w:lang w:val="fr-FR"/>
              </w:rPr>
            </w:pPr>
            <w:r>
              <w:rPr>
                <w:rFonts w:hint="eastAsia"/>
                <w:lang w:val="fr-FR"/>
              </w:rPr>
              <w:t>局长</w:t>
            </w:r>
          </w:p>
        </w:tc>
        <w:tc>
          <w:tcPr>
            <w:tcW w:w="610" w:type="dxa"/>
            <w:shd w:val="clear" w:color="auto" w:fill="auto"/>
          </w:tcPr>
          <w:p w:rsidR="004555A0" w:rsidRDefault="004555A0">
            <w:pPr>
              <w:pStyle w:val="a5"/>
              <w:ind w:right="0"/>
              <w:jc w:val="right"/>
              <w:rPr>
                <w:lang w:val="fr-FR"/>
              </w:rPr>
            </w:pPr>
            <w:r>
              <w:rPr>
                <w:lang w:val="fr-FR"/>
              </w:rPr>
              <w:t>7</w:t>
            </w:r>
          </w:p>
        </w:tc>
        <w:tc>
          <w:tcPr>
            <w:tcW w:w="614" w:type="dxa"/>
            <w:shd w:val="clear" w:color="auto" w:fill="auto"/>
          </w:tcPr>
          <w:p w:rsidR="004555A0" w:rsidRDefault="004555A0">
            <w:pPr>
              <w:pStyle w:val="a5"/>
              <w:ind w:right="0"/>
              <w:jc w:val="right"/>
              <w:rPr>
                <w:lang w:val="fr-FR"/>
              </w:rPr>
            </w:pPr>
            <w:r>
              <w:rPr>
                <w:lang w:val="fr-FR"/>
              </w:rPr>
              <w:t>14</w:t>
            </w:r>
          </w:p>
        </w:tc>
        <w:tc>
          <w:tcPr>
            <w:tcW w:w="612" w:type="dxa"/>
            <w:shd w:val="clear" w:color="auto" w:fill="auto"/>
          </w:tcPr>
          <w:p w:rsidR="004555A0" w:rsidRDefault="004555A0">
            <w:pPr>
              <w:pStyle w:val="a5"/>
              <w:ind w:right="0"/>
              <w:jc w:val="right"/>
              <w:rPr>
                <w:lang w:val="fr-FR"/>
              </w:rPr>
            </w:pPr>
            <w:r>
              <w:rPr>
                <w:lang w:val="fr-FR"/>
              </w:rPr>
              <w:t>7</w:t>
            </w:r>
          </w:p>
        </w:tc>
        <w:tc>
          <w:tcPr>
            <w:tcW w:w="615" w:type="dxa"/>
            <w:shd w:val="clear" w:color="auto" w:fill="auto"/>
          </w:tcPr>
          <w:p w:rsidR="004555A0" w:rsidRDefault="004555A0">
            <w:pPr>
              <w:pStyle w:val="a5"/>
              <w:ind w:right="0"/>
              <w:jc w:val="right"/>
              <w:rPr>
                <w:lang w:val="fr-FR"/>
              </w:rPr>
            </w:pPr>
            <w:r>
              <w:rPr>
                <w:lang w:val="fr-FR"/>
              </w:rPr>
              <w:t>5</w:t>
            </w:r>
          </w:p>
        </w:tc>
        <w:tc>
          <w:tcPr>
            <w:tcW w:w="611" w:type="dxa"/>
            <w:shd w:val="clear" w:color="auto" w:fill="auto"/>
          </w:tcPr>
          <w:p w:rsidR="004555A0" w:rsidRDefault="004555A0">
            <w:pPr>
              <w:pStyle w:val="a5"/>
              <w:ind w:right="0"/>
              <w:jc w:val="right"/>
              <w:rPr>
                <w:lang w:val="fr-FR"/>
              </w:rPr>
            </w:pPr>
            <w:r>
              <w:rPr>
                <w:lang w:val="fr-FR"/>
              </w:rPr>
              <w:t>6</w:t>
            </w:r>
          </w:p>
        </w:tc>
        <w:tc>
          <w:tcPr>
            <w:tcW w:w="616" w:type="dxa"/>
            <w:shd w:val="clear" w:color="auto" w:fill="auto"/>
          </w:tcPr>
          <w:p w:rsidR="004555A0" w:rsidRDefault="004555A0">
            <w:pPr>
              <w:pStyle w:val="a5"/>
              <w:ind w:right="0"/>
              <w:jc w:val="right"/>
              <w:rPr>
                <w:lang w:val="fr-FR"/>
              </w:rPr>
            </w:pPr>
            <w:r>
              <w:rPr>
                <w:lang w:val="fr-FR"/>
              </w:rPr>
              <w:t>14</w:t>
            </w:r>
          </w:p>
        </w:tc>
      </w:tr>
      <w:tr w:rsidR="004555A0">
        <w:trPr>
          <w:trHeight w:val="240"/>
        </w:trPr>
        <w:tc>
          <w:tcPr>
            <w:tcW w:w="3692" w:type="dxa"/>
            <w:shd w:val="clear" w:color="auto" w:fill="auto"/>
          </w:tcPr>
          <w:p w:rsidR="004555A0" w:rsidRDefault="004555A0">
            <w:pPr>
              <w:pStyle w:val="a5"/>
              <w:rPr>
                <w:rFonts w:hint="eastAsia"/>
                <w:lang w:val="fr-FR"/>
              </w:rPr>
            </w:pPr>
            <w:r>
              <w:rPr>
                <w:rFonts w:hint="eastAsia"/>
                <w:lang w:val="fr-FR"/>
              </w:rPr>
              <w:t>处长</w:t>
            </w:r>
          </w:p>
        </w:tc>
        <w:tc>
          <w:tcPr>
            <w:tcW w:w="610" w:type="dxa"/>
            <w:shd w:val="clear" w:color="auto" w:fill="auto"/>
          </w:tcPr>
          <w:p w:rsidR="004555A0" w:rsidRDefault="004555A0">
            <w:pPr>
              <w:pStyle w:val="a5"/>
              <w:ind w:right="0"/>
              <w:jc w:val="right"/>
              <w:rPr>
                <w:lang w:val="fr-FR"/>
              </w:rPr>
            </w:pPr>
            <w:r>
              <w:rPr>
                <w:lang w:val="fr-FR"/>
              </w:rPr>
              <w:t>/</w:t>
            </w:r>
          </w:p>
        </w:tc>
        <w:tc>
          <w:tcPr>
            <w:tcW w:w="614" w:type="dxa"/>
            <w:shd w:val="clear" w:color="auto" w:fill="auto"/>
          </w:tcPr>
          <w:p w:rsidR="004555A0" w:rsidRDefault="004555A0">
            <w:pPr>
              <w:pStyle w:val="a5"/>
              <w:ind w:right="0"/>
              <w:jc w:val="right"/>
              <w:rPr>
                <w:lang w:val="fr-FR"/>
              </w:rPr>
            </w:pPr>
            <w:r>
              <w:rPr>
                <w:lang w:val="fr-FR"/>
              </w:rPr>
              <w:t>/</w:t>
            </w:r>
          </w:p>
        </w:tc>
        <w:tc>
          <w:tcPr>
            <w:tcW w:w="612" w:type="dxa"/>
            <w:shd w:val="clear" w:color="auto" w:fill="auto"/>
          </w:tcPr>
          <w:p w:rsidR="004555A0" w:rsidRDefault="004555A0">
            <w:pPr>
              <w:pStyle w:val="a5"/>
              <w:ind w:right="0"/>
              <w:jc w:val="right"/>
              <w:rPr>
                <w:lang w:val="fr-FR"/>
              </w:rPr>
            </w:pPr>
            <w:r>
              <w:rPr>
                <w:lang w:val="fr-FR"/>
              </w:rPr>
              <w:t>/</w:t>
            </w:r>
          </w:p>
        </w:tc>
        <w:tc>
          <w:tcPr>
            <w:tcW w:w="615" w:type="dxa"/>
            <w:shd w:val="clear" w:color="auto" w:fill="auto"/>
          </w:tcPr>
          <w:p w:rsidR="004555A0" w:rsidRDefault="004555A0">
            <w:pPr>
              <w:pStyle w:val="a5"/>
              <w:ind w:right="0"/>
              <w:jc w:val="right"/>
              <w:rPr>
                <w:lang w:val="fr-FR"/>
              </w:rPr>
            </w:pPr>
            <w:r>
              <w:rPr>
                <w:lang w:val="fr-FR"/>
              </w:rPr>
              <w:t>/</w:t>
            </w:r>
          </w:p>
        </w:tc>
        <w:tc>
          <w:tcPr>
            <w:tcW w:w="611" w:type="dxa"/>
            <w:shd w:val="clear" w:color="auto" w:fill="auto"/>
          </w:tcPr>
          <w:p w:rsidR="004555A0" w:rsidRDefault="004555A0">
            <w:pPr>
              <w:pStyle w:val="a5"/>
              <w:ind w:right="0"/>
              <w:jc w:val="right"/>
              <w:rPr>
                <w:lang w:val="fr-FR"/>
              </w:rPr>
            </w:pPr>
            <w:r>
              <w:rPr>
                <w:lang w:val="fr-FR"/>
              </w:rPr>
              <w:t>/</w:t>
            </w:r>
          </w:p>
        </w:tc>
        <w:tc>
          <w:tcPr>
            <w:tcW w:w="616" w:type="dxa"/>
            <w:shd w:val="clear" w:color="auto" w:fill="auto"/>
          </w:tcPr>
          <w:p w:rsidR="004555A0" w:rsidRDefault="004555A0">
            <w:pPr>
              <w:pStyle w:val="a5"/>
              <w:ind w:right="0"/>
              <w:jc w:val="right"/>
              <w:rPr>
                <w:lang w:val="fr-FR"/>
              </w:rPr>
            </w:pPr>
            <w:r>
              <w:rPr>
                <w:lang w:val="fr-FR"/>
              </w:rPr>
              <w:t>/</w:t>
            </w:r>
          </w:p>
        </w:tc>
      </w:tr>
      <w:tr w:rsidR="004555A0">
        <w:trPr>
          <w:trHeight w:val="240"/>
        </w:trPr>
        <w:tc>
          <w:tcPr>
            <w:tcW w:w="3692" w:type="dxa"/>
            <w:shd w:val="clear" w:color="auto" w:fill="auto"/>
          </w:tcPr>
          <w:p w:rsidR="004555A0" w:rsidRDefault="004555A0">
            <w:pPr>
              <w:pStyle w:val="a5"/>
              <w:rPr>
                <w:rFonts w:hint="eastAsia"/>
                <w:lang w:val="fr-FR"/>
              </w:rPr>
            </w:pPr>
            <w:r>
              <w:rPr>
                <w:rFonts w:hint="eastAsia"/>
                <w:lang w:val="fr-FR"/>
              </w:rPr>
              <w:t>公务员</w:t>
            </w:r>
          </w:p>
        </w:tc>
        <w:tc>
          <w:tcPr>
            <w:tcW w:w="610" w:type="dxa"/>
            <w:shd w:val="clear" w:color="auto" w:fill="auto"/>
          </w:tcPr>
          <w:p w:rsidR="004555A0" w:rsidRDefault="004555A0">
            <w:pPr>
              <w:pStyle w:val="a5"/>
              <w:ind w:right="0"/>
              <w:jc w:val="right"/>
              <w:rPr>
                <w:lang w:val="fr-FR"/>
              </w:rPr>
            </w:pPr>
            <w:r>
              <w:rPr>
                <w:lang w:val="fr-FR"/>
              </w:rPr>
              <w:t>/</w:t>
            </w:r>
          </w:p>
        </w:tc>
        <w:tc>
          <w:tcPr>
            <w:tcW w:w="614" w:type="dxa"/>
            <w:shd w:val="clear" w:color="auto" w:fill="auto"/>
          </w:tcPr>
          <w:p w:rsidR="004555A0" w:rsidRDefault="004555A0">
            <w:pPr>
              <w:pStyle w:val="a5"/>
              <w:ind w:right="0"/>
              <w:jc w:val="right"/>
              <w:rPr>
                <w:lang w:val="fr-FR"/>
              </w:rPr>
            </w:pPr>
            <w:r>
              <w:rPr>
                <w:lang w:val="fr-FR"/>
              </w:rPr>
              <w:t>/</w:t>
            </w:r>
          </w:p>
        </w:tc>
        <w:tc>
          <w:tcPr>
            <w:tcW w:w="612" w:type="dxa"/>
            <w:shd w:val="clear" w:color="auto" w:fill="auto"/>
          </w:tcPr>
          <w:p w:rsidR="004555A0" w:rsidRDefault="004555A0">
            <w:pPr>
              <w:pStyle w:val="a5"/>
              <w:ind w:right="0"/>
              <w:jc w:val="right"/>
              <w:rPr>
                <w:lang w:val="fr-FR"/>
              </w:rPr>
            </w:pPr>
            <w:r>
              <w:rPr>
                <w:lang w:val="fr-FR"/>
              </w:rPr>
              <w:t>/</w:t>
            </w:r>
          </w:p>
        </w:tc>
        <w:tc>
          <w:tcPr>
            <w:tcW w:w="615" w:type="dxa"/>
            <w:shd w:val="clear" w:color="auto" w:fill="auto"/>
          </w:tcPr>
          <w:p w:rsidR="004555A0" w:rsidRDefault="004555A0">
            <w:pPr>
              <w:pStyle w:val="a5"/>
              <w:ind w:right="0"/>
              <w:jc w:val="right"/>
              <w:rPr>
                <w:lang w:val="fr-FR"/>
              </w:rPr>
            </w:pPr>
            <w:r>
              <w:rPr>
                <w:lang w:val="fr-FR"/>
              </w:rPr>
              <w:t>/</w:t>
            </w:r>
          </w:p>
        </w:tc>
        <w:tc>
          <w:tcPr>
            <w:tcW w:w="611" w:type="dxa"/>
            <w:shd w:val="clear" w:color="auto" w:fill="auto"/>
          </w:tcPr>
          <w:p w:rsidR="004555A0" w:rsidRDefault="004555A0">
            <w:pPr>
              <w:pStyle w:val="a5"/>
              <w:ind w:right="0"/>
              <w:jc w:val="right"/>
              <w:rPr>
                <w:lang w:val="fr-FR"/>
              </w:rPr>
            </w:pPr>
            <w:r>
              <w:rPr>
                <w:lang w:val="fr-FR"/>
              </w:rPr>
              <w:t>/</w:t>
            </w:r>
          </w:p>
        </w:tc>
        <w:tc>
          <w:tcPr>
            <w:tcW w:w="616" w:type="dxa"/>
            <w:shd w:val="clear" w:color="auto" w:fill="auto"/>
          </w:tcPr>
          <w:p w:rsidR="004555A0" w:rsidRDefault="004555A0">
            <w:pPr>
              <w:pStyle w:val="a5"/>
              <w:ind w:right="0"/>
              <w:jc w:val="right"/>
              <w:rPr>
                <w:lang w:val="fr-FR"/>
              </w:rPr>
            </w:pPr>
            <w:r>
              <w:rPr>
                <w:lang w:val="fr-FR"/>
              </w:rPr>
              <w:t>/</w:t>
            </w:r>
          </w:p>
        </w:tc>
      </w:tr>
      <w:tr w:rsidR="004555A0">
        <w:trPr>
          <w:trHeight w:val="240"/>
        </w:trPr>
        <w:tc>
          <w:tcPr>
            <w:tcW w:w="3692" w:type="dxa"/>
            <w:tcBorders>
              <w:bottom w:val="single" w:sz="12" w:space="0" w:color="auto"/>
            </w:tcBorders>
            <w:shd w:val="clear" w:color="auto" w:fill="auto"/>
          </w:tcPr>
          <w:p w:rsidR="004555A0" w:rsidRDefault="004555A0">
            <w:pPr>
              <w:pStyle w:val="a5"/>
              <w:rPr>
                <w:lang w:val="fr-FR"/>
              </w:rPr>
            </w:pPr>
          </w:p>
        </w:tc>
        <w:tc>
          <w:tcPr>
            <w:tcW w:w="610" w:type="dxa"/>
            <w:tcBorders>
              <w:bottom w:val="single" w:sz="12" w:space="0" w:color="auto"/>
            </w:tcBorders>
            <w:shd w:val="clear" w:color="auto" w:fill="auto"/>
          </w:tcPr>
          <w:p w:rsidR="004555A0" w:rsidRDefault="004555A0">
            <w:pPr>
              <w:pStyle w:val="a5"/>
              <w:ind w:right="0"/>
              <w:jc w:val="right"/>
              <w:rPr>
                <w:lang w:val="fr-FR"/>
              </w:rPr>
            </w:pPr>
          </w:p>
        </w:tc>
        <w:tc>
          <w:tcPr>
            <w:tcW w:w="614" w:type="dxa"/>
            <w:tcBorders>
              <w:bottom w:val="single" w:sz="12" w:space="0" w:color="auto"/>
            </w:tcBorders>
            <w:shd w:val="clear" w:color="auto" w:fill="auto"/>
          </w:tcPr>
          <w:p w:rsidR="004555A0" w:rsidRDefault="004555A0">
            <w:pPr>
              <w:pStyle w:val="a5"/>
              <w:ind w:right="0"/>
              <w:jc w:val="right"/>
              <w:rPr>
                <w:lang w:val="fr-FR"/>
              </w:rPr>
            </w:pPr>
          </w:p>
        </w:tc>
        <w:tc>
          <w:tcPr>
            <w:tcW w:w="612" w:type="dxa"/>
            <w:tcBorders>
              <w:bottom w:val="single" w:sz="12" w:space="0" w:color="auto"/>
            </w:tcBorders>
            <w:shd w:val="clear" w:color="auto" w:fill="auto"/>
          </w:tcPr>
          <w:p w:rsidR="004555A0" w:rsidRDefault="004555A0">
            <w:pPr>
              <w:pStyle w:val="a5"/>
              <w:ind w:right="0"/>
              <w:jc w:val="right"/>
              <w:rPr>
                <w:lang w:val="fr-FR"/>
              </w:rPr>
            </w:pPr>
          </w:p>
        </w:tc>
        <w:tc>
          <w:tcPr>
            <w:tcW w:w="615" w:type="dxa"/>
            <w:tcBorders>
              <w:bottom w:val="single" w:sz="12" w:space="0" w:color="auto"/>
            </w:tcBorders>
            <w:shd w:val="clear" w:color="auto" w:fill="auto"/>
          </w:tcPr>
          <w:p w:rsidR="004555A0" w:rsidRDefault="004555A0">
            <w:pPr>
              <w:pStyle w:val="a5"/>
              <w:ind w:right="0"/>
              <w:jc w:val="right"/>
              <w:rPr>
                <w:lang w:val="fr-FR"/>
              </w:rPr>
            </w:pPr>
          </w:p>
        </w:tc>
        <w:tc>
          <w:tcPr>
            <w:tcW w:w="611" w:type="dxa"/>
            <w:tcBorders>
              <w:bottom w:val="single" w:sz="12" w:space="0" w:color="auto"/>
            </w:tcBorders>
            <w:shd w:val="clear" w:color="auto" w:fill="auto"/>
          </w:tcPr>
          <w:p w:rsidR="004555A0" w:rsidRDefault="004555A0">
            <w:pPr>
              <w:pStyle w:val="a5"/>
              <w:ind w:right="0"/>
              <w:jc w:val="right"/>
              <w:rPr>
                <w:lang w:val="fr-FR"/>
              </w:rPr>
            </w:pPr>
          </w:p>
        </w:tc>
        <w:tc>
          <w:tcPr>
            <w:tcW w:w="616" w:type="dxa"/>
            <w:tcBorders>
              <w:bottom w:val="single" w:sz="12" w:space="0" w:color="auto"/>
            </w:tcBorders>
            <w:shd w:val="clear" w:color="auto" w:fill="auto"/>
          </w:tcPr>
          <w:p w:rsidR="004555A0" w:rsidRDefault="004555A0">
            <w:pPr>
              <w:pStyle w:val="a5"/>
              <w:ind w:right="0"/>
              <w:jc w:val="right"/>
              <w:rPr>
                <w:lang w:val="fr-FR"/>
              </w:rPr>
            </w:pPr>
          </w:p>
        </w:tc>
      </w:tr>
    </w:tbl>
    <w:p w:rsidR="004555A0" w:rsidRDefault="004555A0">
      <w:pPr>
        <w:pStyle w:val="SingleTxtGC"/>
        <w:spacing w:before="80" w:after="0"/>
        <w:rPr>
          <w:sz w:val="19"/>
          <w:szCs w:val="19"/>
          <w:lang w:val="fr-FR"/>
        </w:rPr>
      </w:pPr>
      <w:r>
        <w:rPr>
          <w:sz w:val="19"/>
          <w:szCs w:val="19"/>
          <w:lang w:val="fr-FR"/>
        </w:rPr>
        <w:t>内部编制</w:t>
      </w:r>
    </w:p>
    <w:p w:rsidR="004555A0" w:rsidRDefault="004555A0">
      <w:pPr>
        <w:pStyle w:val="SingleTxtGC"/>
        <w:spacing w:after="0"/>
        <w:rPr>
          <w:rFonts w:hint="eastAsia"/>
        </w:rPr>
      </w:pPr>
      <w:r w:rsidRPr="00FD7A04">
        <w:rPr>
          <w:rFonts w:eastAsia="KaiTi_GB2312" w:hint="eastAsia"/>
          <w:sz w:val="19"/>
          <w:szCs w:val="19"/>
        </w:rPr>
        <w:t>资料来源：</w:t>
      </w:r>
      <w:r w:rsidRPr="00FD7A04">
        <w:rPr>
          <w:sz w:val="19"/>
          <w:szCs w:val="19"/>
          <w:lang w:val="fr-FR"/>
        </w:rPr>
        <w:t>卫生</w:t>
      </w:r>
      <w:r>
        <w:rPr>
          <w:sz w:val="19"/>
          <w:szCs w:val="19"/>
          <w:lang w:val="fr-FR"/>
        </w:rPr>
        <w:t>、社会福利和家庭部</w:t>
      </w:r>
      <w:r>
        <w:rPr>
          <w:rFonts w:hint="eastAsia"/>
          <w:sz w:val="19"/>
          <w:szCs w:val="19"/>
          <w:lang w:val="fr-FR"/>
        </w:rPr>
        <w:t>。</w:t>
      </w:r>
    </w:p>
    <w:p w:rsidR="004555A0" w:rsidRDefault="004555A0">
      <w:pPr>
        <w:pStyle w:val="SingleTxtGC"/>
        <w:rPr>
          <w:rFonts w:hint="eastAsia"/>
          <w:lang w:val="fr-FR"/>
        </w:rPr>
      </w:pPr>
      <w:r>
        <w:rPr>
          <w:lang w:val="fr-FR"/>
        </w:rPr>
        <w:t>153.</w:t>
      </w:r>
      <w:r>
        <w:rPr>
          <w:rFonts w:hint="eastAsia"/>
          <w:lang w:val="fr-FR"/>
        </w:rPr>
        <w:t xml:space="preserve">  2001</w:t>
      </w:r>
      <w:r>
        <w:rPr>
          <w:rFonts w:hint="eastAsia"/>
          <w:lang w:val="fr-FR"/>
        </w:rPr>
        <w:t>年由妇女担任的部长职务如下：农业与环境、卫生和社会福利、财政；</w:t>
      </w:r>
      <w:r>
        <w:rPr>
          <w:rFonts w:hint="eastAsia"/>
          <w:lang w:val="fr-FR"/>
        </w:rPr>
        <w:t>2005</w:t>
      </w:r>
      <w:r>
        <w:rPr>
          <w:rFonts w:hint="eastAsia"/>
          <w:lang w:val="fr-FR"/>
        </w:rPr>
        <w:t>年由妇女担任的部长职务如下：教育、卫生、社会福利和家庭、高等教育和研究、住房和青年；</w:t>
      </w:r>
      <w:r>
        <w:rPr>
          <w:rFonts w:hint="eastAsia"/>
          <w:lang w:val="fr-FR"/>
        </w:rPr>
        <w:t>2007</w:t>
      </w:r>
      <w:r>
        <w:rPr>
          <w:rFonts w:hint="eastAsia"/>
          <w:lang w:val="fr-FR"/>
        </w:rPr>
        <w:t>年由妇女担任的部长职务如下：教育、职业培训、青年和体育、卫生、社会福利、家庭和住房、外交。</w:t>
      </w:r>
    </w:p>
    <w:p w:rsidR="004555A0" w:rsidRDefault="004555A0">
      <w:pPr>
        <w:pStyle w:val="H23GC"/>
        <w:rPr>
          <w:rFonts w:hint="eastAsia"/>
          <w:lang w:val="fr-FR"/>
        </w:rPr>
      </w:pPr>
      <w:bookmarkStart w:id="126" w:name="_Toc279151105"/>
      <w:bookmarkStart w:id="127" w:name="_Toc300830919"/>
      <w:r>
        <w:rPr>
          <w:lang w:val="fr-FR"/>
        </w:rPr>
        <w:tab/>
      </w:r>
      <w:r>
        <w:rPr>
          <w:lang w:val="fr-FR"/>
        </w:rPr>
        <w:tab/>
      </w:r>
      <w:bookmarkEnd w:id="126"/>
      <w:bookmarkEnd w:id="127"/>
      <w:r>
        <w:rPr>
          <w:rFonts w:hint="eastAsia"/>
          <w:lang w:val="fr-FR"/>
        </w:rPr>
        <w:t>安全与公共秩序</w:t>
      </w:r>
    </w:p>
    <w:p w:rsidR="004555A0" w:rsidRDefault="004555A0">
      <w:pPr>
        <w:pStyle w:val="SingleTxtGC"/>
        <w:rPr>
          <w:rFonts w:hint="eastAsia"/>
          <w:lang w:val="fr-FR"/>
        </w:rPr>
      </w:pPr>
      <w:r>
        <w:rPr>
          <w:lang w:val="fr-FR"/>
        </w:rPr>
        <w:t>154.</w:t>
      </w:r>
      <w:r>
        <w:rPr>
          <w:rFonts w:hint="eastAsia"/>
          <w:lang w:val="fr-FR"/>
        </w:rPr>
        <w:t xml:space="preserve">  </w:t>
      </w:r>
      <w:r>
        <w:rPr>
          <w:rFonts w:hint="eastAsia"/>
          <w:lang w:val="fr-FR"/>
        </w:rPr>
        <w:t>警察部门主要是男性的天下。在整个所述期间，担任高级职务的是男子；担任警长的女性极少，没有妇女担任警官和士官。警察和见习警察的趋势也一样，并且在</w:t>
      </w:r>
      <w:r>
        <w:rPr>
          <w:rFonts w:hint="eastAsia"/>
          <w:lang w:val="fr-FR"/>
        </w:rPr>
        <w:t>2004</w:t>
      </w:r>
      <w:r>
        <w:rPr>
          <w:rFonts w:hint="eastAsia"/>
          <w:lang w:val="fr-FR"/>
        </w:rPr>
        <w:t>和</w:t>
      </w:r>
      <w:r>
        <w:rPr>
          <w:rFonts w:hint="eastAsia"/>
          <w:lang w:val="fr-FR"/>
        </w:rPr>
        <w:t>2005</w:t>
      </w:r>
      <w:r>
        <w:rPr>
          <w:rFonts w:hint="eastAsia"/>
          <w:lang w:val="fr-FR"/>
        </w:rPr>
        <w:t>年更甚。</w:t>
      </w:r>
    </w:p>
    <w:p w:rsidR="004555A0" w:rsidRDefault="004555A0">
      <w:pPr>
        <w:pStyle w:val="SingleTxtGC"/>
        <w:rPr>
          <w:rFonts w:eastAsia="SimHei"/>
          <w:lang w:val="fr-FR"/>
        </w:rPr>
      </w:pPr>
      <w:r>
        <w:rPr>
          <w:lang w:val="fr-FR"/>
        </w:rPr>
        <w:t>表</w:t>
      </w:r>
      <w:r>
        <w:rPr>
          <w:lang w:val="fr-FR"/>
        </w:rPr>
        <w:t>27</w:t>
      </w:r>
      <w:r>
        <w:rPr>
          <w:rFonts w:hint="eastAsia"/>
          <w:lang w:val="fr-FR"/>
        </w:rPr>
        <w:br/>
      </w:r>
      <w:r>
        <w:rPr>
          <w:rFonts w:eastAsia="SimHei" w:hint="eastAsia"/>
          <w:lang w:val="fr-FR"/>
        </w:rPr>
        <w:t>按职务和性别列示的警察部门工作人员的组成</w:t>
      </w:r>
      <w:r>
        <w:rPr>
          <w:rFonts w:eastAsia="SimHei"/>
          <w:lang w:val="fr-FR"/>
        </w:rPr>
        <w:t>(1999-2005</w:t>
      </w:r>
      <w:r>
        <w:rPr>
          <w:rFonts w:eastAsia="SimHei" w:hint="eastAsia"/>
          <w:lang w:val="fr-FR"/>
        </w:rPr>
        <w:t>年</w:t>
      </w:r>
      <w:r>
        <w:rPr>
          <w:rFonts w:eastAsia="SimHei"/>
          <w:lang w:val="fr-FR"/>
        </w:rPr>
        <w:t>)</w:t>
      </w:r>
    </w:p>
    <w:tbl>
      <w:tblPr>
        <w:tblW w:w="7370" w:type="dxa"/>
        <w:tblInd w:w="1134" w:type="dxa"/>
        <w:tblCellMar>
          <w:left w:w="0" w:type="dxa"/>
          <w:right w:w="0" w:type="dxa"/>
        </w:tblCellMar>
        <w:tblLook w:val="00A7" w:firstRow="1" w:lastRow="0" w:firstColumn="1" w:lastColumn="0" w:noHBand="0" w:noVBand="0"/>
      </w:tblPr>
      <w:tblGrid>
        <w:gridCol w:w="1446"/>
        <w:gridCol w:w="423"/>
        <w:gridCol w:w="423"/>
        <w:gridCol w:w="423"/>
        <w:gridCol w:w="423"/>
        <w:gridCol w:w="423"/>
        <w:gridCol w:w="423"/>
        <w:gridCol w:w="424"/>
        <w:gridCol w:w="423"/>
        <w:gridCol w:w="423"/>
        <w:gridCol w:w="423"/>
        <w:gridCol w:w="423"/>
        <w:gridCol w:w="423"/>
        <w:gridCol w:w="423"/>
        <w:gridCol w:w="424"/>
      </w:tblGrid>
      <w:tr w:rsidR="004555A0">
        <w:trPr>
          <w:cantSplit/>
          <w:trHeight w:val="240"/>
        </w:trPr>
        <w:tc>
          <w:tcPr>
            <w:tcW w:w="1446" w:type="dxa"/>
            <w:vMerge w:val="restart"/>
            <w:tcBorders>
              <w:top w:val="single" w:sz="4" w:space="0" w:color="auto"/>
              <w:bottom w:val="single" w:sz="12" w:space="0" w:color="auto"/>
            </w:tcBorders>
            <w:shd w:val="clear" w:color="auto" w:fill="auto"/>
            <w:vAlign w:val="bottom"/>
          </w:tcPr>
          <w:p w:rsidR="004555A0" w:rsidRDefault="004555A0">
            <w:pPr>
              <w:pStyle w:val="a0"/>
              <w:ind w:right="0"/>
              <w:rPr>
                <w:lang w:val="fr-FR"/>
              </w:rPr>
            </w:pPr>
          </w:p>
        </w:tc>
        <w:tc>
          <w:tcPr>
            <w:tcW w:w="846" w:type="dxa"/>
            <w:gridSpan w:val="2"/>
            <w:tcBorders>
              <w:top w:val="single" w:sz="4" w:space="0" w:color="auto"/>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1999</w:t>
            </w:r>
            <w:r>
              <w:rPr>
                <w:rFonts w:hint="eastAsia"/>
                <w:lang w:val="fr-FR"/>
              </w:rPr>
              <w:t>年</w:t>
            </w:r>
          </w:p>
        </w:tc>
        <w:tc>
          <w:tcPr>
            <w:tcW w:w="846" w:type="dxa"/>
            <w:gridSpan w:val="2"/>
            <w:tcBorders>
              <w:top w:val="single" w:sz="4" w:space="0" w:color="auto"/>
              <w:left w:val="single" w:sz="24" w:space="0" w:color="FFFFFF"/>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2000</w:t>
            </w:r>
            <w:r>
              <w:rPr>
                <w:rFonts w:hint="eastAsia"/>
                <w:lang w:val="fr-FR"/>
              </w:rPr>
              <w:t>年</w:t>
            </w:r>
          </w:p>
        </w:tc>
        <w:tc>
          <w:tcPr>
            <w:tcW w:w="846" w:type="dxa"/>
            <w:gridSpan w:val="2"/>
            <w:tcBorders>
              <w:top w:val="single" w:sz="4" w:space="0" w:color="auto"/>
              <w:left w:val="single" w:sz="24" w:space="0" w:color="FFFFFF"/>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2001</w:t>
            </w:r>
            <w:r>
              <w:rPr>
                <w:rFonts w:hint="eastAsia"/>
                <w:lang w:val="fr-FR"/>
              </w:rPr>
              <w:t>年</w:t>
            </w:r>
          </w:p>
        </w:tc>
        <w:tc>
          <w:tcPr>
            <w:tcW w:w="847" w:type="dxa"/>
            <w:gridSpan w:val="2"/>
            <w:tcBorders>
              <w:top w:val="single" w:sz="4" w:space="0" w:color="auto"/>
              <w:left w:val="single" w:sz="24" w:space="0" w:color="FFFFFF"/>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2002</w:t>
            </w:r>
            <w:r>
              <w:rPr>
                <w:rFonts w:hint="eastAsia"/>
                <w:lang w:val="fr-FR"/>
              </w:rPr>
              <w:t>年</w:t>
            </w:r>
          </w:p>
        </w:tc>
        <w:tc>
          <w:tcPr>
            <w:tcW w:w="846" w:type="dxa"/>
            <w:gridSpan w:val="2"/>
            <w:tcBorders>
              <w:top w:val="single" w:sz="4" w:space="0" w:color="auto"/>
              <w:left w:val="single" w:sz="24" w:space="0" w:color="FFFFFF"/>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2003</w:t>
            </w:r>
            <w:r>
              <w:rPr>
                <w:rFonts w:hint="eastAsia"/>
                <w:lang w:val="fr-FR"/>
              </w:rPr>
              <w:t>年</w:t>
            </w:r>
          </w:p>
        </w:tc>
        <w:tc>
          <w:tcPr>
            <w:tcW w:w="846" w:type="dxa"/>
            <w:gridSpan w:val="2"/>
            <w:tcBorders>
              <w:top w:val="single" w:sz="4" w:space="0" w:color="auto"/>
              <w:left w:val="single" w:sz="24" w:space="0" w:color="FFFFFF"/>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2004</w:t>
            </w:r>
            <w:r>
              <w:rPr>
                <w:rFonts w:hint="eastAsia"/>
                <w:lang w:val="fr-FR"/>
              </w:rPr>
              <w:t>年</w:t>
            </w:r>
          </w:p>
        </w:tc>
        <w:tc>
          <w:tcPr>
            <w:tcW w:w="847" w:type="dxa"/>
            <w:gridSpan w:val="2"/>
            <w:tcBorders>
              <w:top w:val="single" w:sz="4" w:space="0" w:color="auto"/>
              <w:left w:val="single" w:sz="24" w:space="0" w:color="FFFFFF"/>
              <w:bottom w:val="single" w:sz="6" w:space="0" w:color="auto"/>
            </w:tcBorders>
            <w:shd w:val="clear" w:color="auto" w:fill="auto"/>
            <w:vAlign w:val="bottom"/>
          </w:tcPr>
          <w:p w:rsidR="004555A0" w:rsidRDefault="004555A0">
            <w:pPr>
              <w:pStyle w:val="a0"/>
              <w:ind w:right="0"/>
              <w:jc w:val="center"/>
              <w:rPr>
                <w:lang w:val="fr-FR"/>
              </w:rPr>
            </w:pPr>
            <w:r>
              <w:rPr>
                <w:lang w:val="fr-FR"/>
              </w:rPr>
              <w:t>2005</w:t>
            </w:r>
            <w:r>
              <w:rPr>
                <w:rFonts w:hint="eastAsia"/>
                <w:lang w:val="fr-FR"/>
              </w:rPr>
              <w:t>年</w:t>
            </w:r>
          </w:p>
        </w:tc>
      </w:tr>
      <w:tr w:rsidR="004555A0">
        <w:trPr>
          <w:cantSplit/>
          <w:trHeight w:val="240"/>
        </w:trPr>
        <w:tc>
          <w:tcPr>
            <w:tcW w:w="1446" w:type="dxa"/>
            <w:vMerge/>
            <w:tcBorders>
              <w:top w:val="single" w:sz="12" w:space="0" w:color="auto"/>
              <w:bottom w:val="single" w:sz="12" w:space="0" w:color="auto"/>
            </w:tcBorders>
            <w:shd w:val="clear" w:color="auto" w:fill="auto"/>
          </w:tcPr>
          <w:p w:rsidR="004555A0" w:rsidRDefault="004555A0">
            <w:pPr>
              <w:pStyle w:val="a5"/>
              <w:rPr>
                <w:lang w:val="fr-FR"/>
              </w:rPr>
            </w:pPr>
          </w:p>
        </w:tc>
        <w:tc>
          <w:tcPr>
            <w:tcW w:w="423" w:type="dxa"/>
            <w:tcBorders>
              <w:top w:val="single" w:sz="6" w:space="0" w:color="auto"/>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423"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423"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423"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423"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423"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424"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423"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423"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423"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423"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423"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423"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424" w:type="dxa"/>
            <w:tcBorders>
              <w:top w:val="single" w:sz="6" w:space="0" w:color="auto"/>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男</w:t>
            </w:r>
          </w:p>
        </w:tc>
      </w:tr>
      <w:tr w:rsidR="004555A0">
        <w:trPr>
          <w:trHeight w:val="240"/>
        </w:trPr>
        <w:tc>
          <w:tcPr>
            <w:tcW w:w="1446" w:type="dxa"/>
            <w:tcBorders>
              <w:top w:val="single" w:sz="12" w:space="0" w:color="auto"/>
            </w:tcBorders>
            <w:shd w:val="clear" w:color="auto" w:fill="auto"/>
          </w:tcPr>
          <w:p w:rsidR="004555A0" w:rsidRDefault="004555A0">
            <w:pPr>
              <w:pStyle w:val="a5"/>
              <w:rPr>
                <w:rFonts w:hint="eastAsia"/>
                <w:lang w:val="fr-FR"/>
              </w:rPr>
            </w:pPr>
            <w:r>
              <w:rPr>
                <w:rFonts w:hint="eastAsia"/>
                <w:lang w:val="fr-FR"/>
              </w:rPr>
              <w:t>局长</w:t>
            </w:r>
          </w:p>
        </w:tc>
        <w:tc>
          <w:tcPr>
            <w:tcW w:w="423"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423" w:type="dxa"/>
            <w:tcBorders>
              <w:top w:val="single" w:sz="12" w:space="0" w:color="auto"/>
            </w:tcBorders>
            <w:shd w:val="clear" w:color="auto" w:fill="auto"/>
          </w:tcPr>
          <w:p w:rsidR="004555A0" w:rsidRDefault="004555A0">
            <w:pPr>
              <w:pStyle w:val="a5"/>
              <w:ind w:right="0"/>
              <w:jc w:val="right"/>
              <w:rPr>
                <w:lang w:val="fr-FR"/>
              </w:rPr>
            </w:pPr>
            <w:r>
              <w:rPr>
                <w:lang w:val="fr-FR"/>
              </w:rPr>
              <w:t>1</w:t>
            </w:r>
          </w:p>
        </w:tc>
        <w:tc>
          <w:tcPr>
            <w:tcW w:w="423"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423" w:type="dxa"/>
            <w:tcBorders>
              <w:top w:val="single" w:sz="12" w:space="0" w:color="auto"/>
            </w:tcBorders>
            <w:shd w:val="clear" w:color="auto" w:fill="auto"/>
          </w:tcPr>
          <w:p w:rsidR="004555A0" w:rsidRDefault="004555A0">
            <w:pPr>
              <w:pStyle w:val="a5"/>
              <w:ind w:right="0"/>
              <w:jc w:val="right"/>
              <w:rPr>
                <w:lang w:val="fr-FR"/>
              </w:rPr>
            </w:pPr>
            <w:r>
              <w:rPr>
                <w:lang w:val="fr-FR"/>
              </w:rPr>
              <w:t>1</w:t>
            </w:r>
          </w:p>
        </w:tc>
        <w:tc>
          <w:tcPr>
            <w:tcW w:w="423"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423" w:type="dxa"/>
            <w:tcBorders>
              <w:top w:val="single" w:sz="12" w:space="0" w:color="auto"/>
            </w:tcBorders>
            <w:shd w:val="clear" w:color="auto" w:fill="auto"/>
          </w:tcPr>
          <w:p w:rsidR="004555A0" w:rsidRDefault="004555A0">
            <w:pPr>
              <w:pStyle w:val="a5"/>
              <w:ind w:right="0"/>
              <w:jc w:val="right"/>
              <w:rPr>
                <w:lang w:val="fr-FR"/>
              </w:rPr>
            </w:pPr>
            <w:r>
              <w:rPr>
                <w:lang w:val="fr-FR"/>
              </w:rPr>
              <w:t>1</w:t>
            </w:r>
          </w:p>
        </w:tc>
        <w:tc>
          <w:tcPr>
            <w:tcW w:w="424"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423" w:type="dxa"/>
            <w:tcBorders>
              <w:top w:val="single" w:sz="12" w:space="0" w:color="auto"/>
            </w:tcBorders>
            <w:shd w:val="clear" w:color="auto" w:fill="auto"/>
          </w:tcPr>
          <w:p w:rsidR="004555A0" w:rsidRDefault="004555A0">
            <w:pPr>
              <w:pStyle w:val="a5"/>
              <w:ind w:right="0"/>
              <w:jc w:val="right"/>
              <w:rPr>
                <w:lang w:val="fr-FR"/>
              </w:rPr>
            </w:pPr>
            <w:r>
              <w:rPr>
                <w:lang w:val="fr-FR"/>
              </w:rPr>
              <w:t>1</w:t>
            </w:r>
          </w:p>
        </w:tc>
        <w:tc>
          <w:tcPr>
            <w:tcW w:w="423"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423" w:type="dxa"/>
            <w:tcBorders>
              <w:top w:val="single" w:sz="12" w:space="0" w:color="auto"/>
            </w:tcBorders>
            <w:shd w:val="clear" w:color="auto" w:fill="auto"/>
          </w:tcPr>
          <w:p w:rsidR="004555A0" w:rsidRDefault="004555A0">
            <w:pPr>
              <w:pStyle w:val="a5"/>
              <w:ind w:right="0"/>
              <w:jc w:val="right"/>
              <w:rPr>
                <w:lang w:val="fr-FR"/>
              </w:rPr>
            </w:pPr>
            <w:r>
              <w:rPr>
                <w:lang w:val="fr-FR"/>
              </w:rPr>
              <w:t>1</w:t>
            </w:r>
          </w:p>
        </w:tc>
        <w:tc>
          <w:tcPr>
            <w:tcW w:w="423"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423" w:type="dxa"/>
            <w:tcBorders>
              <w:top w:val="single" w:sz="12" w:space="0" w:color="auto"/>
            </w:tcBorders>
            <w:shd w:val="clear" w:color="auto" w:fill="auto"/>
          </w:tcPr>
          <w:p w:rsidR="004555A0" w:rsidRDefault="004555A0">
            <w:pPr>
              <w:pStyle w:val="a5"/>
              <w:ind w:right="0"/>
              <w:jc w:val="right"/>
              <w:rPr>
                <w:lang w:val="fr-FR"/>
              </w:rPr>
            </w:pPr>
            <w:r>
              <w:rPr>
                <w:lang w:val="fr-FR"/>
              </w:rPr>
              <w:t>1</w:t>
            </w:r>
          </w:p>
        </w:tc>
        <w:tc>
          <w:tcPr>
            <w:tcW w:w="423"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424" w:type="dxa"/>
            <w:tcBorders>
              <w:top w:val="single" w:sz="12" w:space="0" w:color="auto"/>
            </w:tcBorders>
            <w:shd w:val="clear" w:color="auto" w:fill="auto"/>
          </w:tcPr>
          <w:p w:rsidR="004555A0" w:rsidRDefault="004555A0">
            <w:pPr>
              <w:pStyle w:val="a5"/>
              <w:ind w:right="0"/>
              <w:jc w:val="right"/>
              <w:rPr>
                <w:lang w:val="fr-FR"/>
              </w:rPr>
            </w:pPr>
            <w:r>
              <w:rPr>
                <w:lang w:val="fr-FR"/>
              </w:rPr>
              <w:t>1</w:t>
            </w:r>
          </w:p>
        </w:tc>
      </w:tr>
      <w:tr w:rsidR="004555A0">
        <w:trPr>
          <w:trHeight w:val="240"/>
        </w:trPr>
        <w:tc>
          <w:tcPr>
            <w:tcW w:w="1446" w:type="dxa"/>
            <w:shd w:val="clear" w:color="auto" w:fill="auto"/>
          </w:tcPr>
          <w:p w:rsidR="004555A0" w:rsidRDefault="004555A0">
            <w:pPr>
              <w:pStyle w:val="a5"/>
              <w:rPr>
                <w:rFonts w:hint="eastAsia"/>
                <w:lang w:val="fr-FR"/>
              </w:rPr>
            </w:pPr>
            <w:r>
              <w:rPr>
                <w:rFonts w:hint="eastAsia"/>
                <w:lang w:val="fr-FR"/>
              </w:rPr>
              <w:t>副局长</w:t>
            </w:r>
          </w:p>
        </w:tc>
        <w:tc>
          <w:tcPr>
            <w:tcW w:w="423" w:type="dxa"/>
            <w:shd w:val="clear" w:color="auto" w:fill="auto"/>
          </w:tcPr>
          <w:p w:rsidR="004555A0" w:rsidRDefault="004555A0">
            <w:pPr>
              <w:pStyle w:val="a5"/>
              <w:ind w:right="0"/>
              <w:jc w:val="right"/>
              <w:rPr>
                <w:lang w:val="fr-FR"/>
              </w:rPr>
            </w:pPr>
            <w:r>
              <w:rPr>
                <w:lang w:val="fr-FR"/>
              </w:rPr>
              <w:t>0</w:t>
            </w:r>
          </w:p>
        </w:tc>
        <w:tc>
          <w:tcPr>
            <w:tcW w:w="423" w:type="dxa"/>
            <w:shd w:val="clear" w:color="auto" w:fill="auto"/>
          </w:tcPr>
          <w:p w:rsidR="004555A0" w:rsidRDefault="004555A0">
            <w:pPr>
              <w:pStyle w:val="a5"/>
              <w:ind w:right="0"/>
              <w:jc w:val="right"/>
              <w:rPr>
                <w:lang w:val="fr-FR"/>
              </w:rPr>
            </w:pPr>
            <w:r>
              <w:rPr>
                <w:lang w:val="fr-FR"/>
              </w:rPr>
              <w:t>1</w:t>
            </w:r>
          </w:p>
        </w:tc>
        <w:tc>
          <w:tcPr>
            <w:tcW w:w="423" w:type="dxa"/>
            <w:shd w:val="clear" w:color="auto" w:fill="auto"/>
          </w:tcPr>
          <w:p w:rsidR="004555A0" w:rsidRDefault="004555A0">
            <w:pPr>
              <w:pStyle w:val="a5"/>
              <w:ind w:right="0"/>
              <w:jc w:val="right"/>
              <w:rPr>
                <w:lang w:val="fr-FR"/>
              </w:rPr>
            </w:pPr>
            <w:r>
              <w:rPr>
                <w:lang w:val="fr-FR"/>
              </w:rPr>
              <w:t>0</w:t>
            </w:r>
          </w:p>
        </w:tc>
        <w:tc>
          <w:tcPr>
            <w:tcW w:w="423" w:type="dxa"/>
            <w:shd w:val="clear" w:color="auto" w:fill="auto"/>
          </w:tcPr>
          <w:p w:rsidR="004555A0" w:rsidRDefault="004555A0">
            <w:pPr>
              <w:pStyle w:val="a5"/>
              <w:ind w:right="0"/>
              <w:jc w:val="right"/>
              <w:rPr>
                <w:lang w:val="fr-FR"/>
              </w:rPr>
            </w:pPr>
            <w:r>
              <w:rPr>
                <w:lang w:val="fr-FR"/>
              </w:rPr>
              <w:t>1</w:t>
            </w:r>
          </w:p>
        </w:tc>
        <w:tc>
          <w:tcPr>
            <w:tcW w:w="423" w:type="dxa"/>
            <w:shd w:val="clear" w:color="auto" w:fill="auto"/>
          </w:tcPr>
          <w:p w:rsidR="004555A0" w:rsidRDefault="004555A0">
            <w:pPr>
              <w:pStyle w:val="a5"/>
              <w:ind w:right="0"/>
              <w:jc w:val="right"/>
              <w:rPr>
                <w:lang w:val="fr-FR"/>
              </w:rPr>
            </w:pPr>
            <w:r>
              <w:rPr>
                <w:lang w:val="fr-FR"/>
              </w:rPr>
              <w:t>0</w:t>
            </w:r>
          </w:p>
        </w:tc>
        <w:tc>
          <w:tcPr>
            <w:tcW w:w="423" w:type="dxa"/>
            <w:shd w:val="clear" w:color="auto" w:fill="auto"/>
          </w:tcPr>
          <w:p w:rsidR="004555A0" w:rsidRDefault="004555A0">
            <w:pPr>
              <w:pStyle w:val="a5"/>
              <w:ind w:right="0"/>
              <w:jc w:val="right"/>
              <w:rPr>
                <w:lang w:val="fr-FR"/>
              </w:rPr>
            </w:pPr>
            <w:r>
              <w:rPr>
                <w:lang w:val="fr-FR"/>
              </w:rPr>
              <w:t>1</w:t>
            </w:r>
          </w:p>
        </w:tc>
        <w:tc>
          <w:tcPr>
            <w:tcW w:w="424" w:type="dxa"/>
            <w:shd w:val="clear" w:color="auto" w:fill="auto"/>
          </w:tcPr>
          <w:p w:rsidR="004555A0" w:rsidRDefault="004555A0">
            <w:pPr>
              <w:pStyle w:val="a5"/>
              <w:ind w:right="0"/>
              <w:jc w:val="right"/>
              <w:rPr>
                <w:lang w:val="fr-FR"/>
              </w:rPr>
            </w:pPr>
            <w:r>
              <w:rPr>
                <w:lang w:val="fr-FR"/>
              </w:rPr>
              <w:t>0</w:t>
            </w:r>
          </w:p>
        </w:tc>
        <w:tc>
          <w:tcPr>
            <w:tcW w:w="423" w:type="dxa"/>
            <w:shd w:val="clear" w:color="auto" w:fill="auto"/>
          </w:tcPr>
          <w:p w:rsidR="004555A0" w:rsidRDefault="004555A0">
            <w:pPr>
              <w:pStyle w:val="a5"/>
              <w:ind w:right="0"/>
              <w:jc w:val="right"/>
              <w:rPr>
                <w:lang w:val="fr-FR"/>
              </w:rPr>
            </w:pPr>
            <w:r>
              <w:rPr>
                <w:lang w:val="fr-FR"/>
              </w:rPr>
              <w:t>1</w:t>
            </w:r>
          </w:p>
        </w:tc>
        <w:tc>
          <w:tcPr>
            <w:tcW w:w="423" w:type="dxa"/>
            <w:shd w:val="clear" w:color="auto" w:fill="auto"/>
          </w:tcPr>
          <w:p w:rsidR="004555A0" w:rsidRDefault="004555A0">
            <w:pPr>
              <w:pStyle w:val="a5"/>
              <w:ind w:right="0"/>
              <w:jc w:val="right"/>
              <w:rPr>
                <w:lang w:val="fr-FR"/>
              </w:rPr>
            </w:pPr>
            <w:r>
              <w:rPr>
                <w:lang w:val="fr-FR"/>
              </w:rPr>
              <w:t>0</w:t>
            </w:r>
          </w:p>
        </w:tc>
        <w:tc>
          <w:tcPr>
            <w:tcW w:w="423" w:type="dxa"/>
            <w:shd w:val="clear" w:color="auto" w:fill="auto"/>
          </w:tcPr>
          <w:p w:rsidR="004555A0" w:rsidRDefault="004555A0">
            <w:pPr>
              <w:pStyle w:val="a5"/>
              <w:ind w:right="0"/>
              <w:jc w:val="right"/>
              <w:rPr>
                <w:lang w:val="fr-FR"/>
              </w:rPr>
            </w:pPr>
            <w:r>
              <w:rPr>
                <w:lang w:val="fr-FR"/>
              </w:rPr>
              <w:t>1</w:t>
            </w:r>
          </w:p>
        </w:tc>
        <w:tc>
          <w:tcPr>
            <w:tcW w:w="423" w:type="dxa"/>
            <w:shd w:val="clear" w:color="auto" w:fill="auto"/>
          </w:tcPr>
          <w:p w:rsidR="004555A0" w:rsidRDefault="004555A0">
            <w:pPr>
              <w:pStyle w:val="a5"/>
              <w:ind w:right="0"/>
              <w:jc w:val="right"/>
              <w:rPr>
                <w:lang w:val="fr-FR"/>
              </w:rPr>
            </w:pPr>
            <w:r>
              <w:rPr>
                <w:lang w:val="fr-FR"/>
              </w:rPr>
              <w:t>0</w:t>
            </w:r>
          </w:p>
        </w:tc>
        <w:tc>
          <w:tcPr>
            <w:tcW w:w="423" w:type="dxa"/>
            <w:shd w:val="clear" w:color="auto" w:fill="auto"/>
          </w:tcPr>
          <w:p w:rsidR="004555A0" w:rsidRDefault="004555A0">
            <w:pPr>
              <w:pStyle w:val="a5"/>
              <w:ind w:right="0"/>
              <w:jc w:val="right"/>
              <w:rPr>
                <w:lang w:val="fr-FR"/>
              </w:rPr>
            </w:pPr>
            <w:r>
              <w:rPr>
                <w:lang w:val="fr-FR"/>
              </w:rPr>
              <w:t>1</w:t>
            </w:r>
          </w:p>
        </w:tc>
        <w:tc>
          <w:tcPr>
            <w:tcW w:w="423" w:type="dxa"/>
            <w:shd w:val="clear" w:color="auto" w:fill="auto"/>
          </w:tcPr>
          <w:p w:rsidR="004555A0" w:rsidRDefault="004555A0">
            <w:pPr>
              <w:pStyle w:val="a5"/>
              <w:ind w:right="0"/>
              <w:jc w:val="right"/>
              <w:rPr>
                <w:lang w:val="fr-FR"/>
              </w:rPr>
            </w:pPr>
            <w:r>
              <w:rPr>
                <w:lang w:val="fr-FR"/>
              </w:rPr>
              <w:t>0</w:t>
            </w:r>
          </w:p>
        </w:tc>
        <w:tc>
          <w:tcPr>
            <w:tcW w:w="424" w:type="dxa"/>
            <w:shd w:val="clear" w:color="auto" w:fill="auto"/>
          </w:tcPr>
          <w:p w:rsidR="004555A0" w:rsidRDefault="004555A0">
            <w:pPr>
              <w:pStyle w:val="a5"/>
              <w:ind w:right="0"/>
              <w:jc w:val="right"/>
              <w:rPr>
                <w:lang w:val="fr-FR"/>
              </w:rPr>
            </w:pPr>
            <w:r>
              <w:rPr>
                <w:lang w:val="fr-FR"/>
              </w:rPr>
              <w:t>1</w:t>
            </w:r>
          </w:p>
        </w:tc>
      </w:tr>
      <w:tr w:rsidR="004555A0">
        <w:trPr>
          <w:trHeight w:val="240"/>
        </w:trPr>
        <w:tc>
          <w:tcPr>
            <w:tcW w:w="1446" w:type="dxa"/>
            <w:shd w:val="clear" w:color="auto" w:fill="auto"/>
          </w:tcPr>
          <w:p w:rsidR="004555A0" w:rsidRDefault="004555A0">
            <w:pPr>
              <w:pStyle w:val="a5"/>
              <w:rPr>
                <w:rFonts w:hint="eastAsia"/>
                <w:lang w:val="fr-FR"/>
              </w:rPr>
            </w:pPr>
            <w:r>
              <w:rPr>
                <w:rFonts w:hint="eastAsia"/>
                <w:lang w:val="fr-FR"/>
              </w:rPr>
              <w:t>警长</w:t>
            </w:r>
          </w:p>
        </w:tc>
        <w:tc>
          <w:tcPr>
            <w:tcW w:w="423" w:type="dxa"/>
            <w:shd w:val="clear" w:color="auto" w:fill="auto"/>
          </w:tcPr>
          <w:p w:rsidR="004555A0" w:rsidRDefault="004555A0">
            <w:pPr>
              <w:pStyle w:val="a5"/>
              <w:ind w:right="0"/>
              <w:jc w:val="right"/>
              <w:rPr>
                <w:lang w:val="fr-FR"/>
              </w:rPr>
            </w:pPr>
            <w:r>
              <w:rPr>
                <w:lang w:val="fr-FR"/>
              </w:rPr>
              <w:t>1</w:t>
            </w:r>
          </w:p>
        </w:tc>
        <w:tc>
          <w:tcPr>
            <w:tcW w:w="423" w:type="dxa"/>
            <w:shd w:val="clear" w:color="auto" w:fill="auto"/>
          </w:tcPr>
          <w:p w:rsidR="004555A0" w:rsidRDefault="004555A0">
            <w:pPr>
              <w:pStyle w:val="a5"/>
              <w:ind w:right="0"/>
              <w:jc w:val="right"/>
              <w:rPr>
                <w:lang w:val="fr-FR"/>
              </w:rPr>
            </w:pPr>
            <w:r>
              <w:rPr>
                <w:lang w:val="fr-FR"/>
              </w:rPr>
              <w:t>2</w:t>
            </w:r>
          </w:p>
        </w:tc>
        <w:tc>
          <w:tcPr>
            <w:tcW w:w="423" w:type="dxa"/>
            <w:shd w:val="clear" w:color="auto" w:fill="auto"/>
          </w:tcPr>
          <w:p w:rsidR="004555A0" w:rsidRDefault="004555A0">
            <w:pPr>
              <w:pStyle w:val="a5"/>
              <w:ind w:right="0"/>
              <w:jc w:val="right"/>
              <w:rPr>
                <w:lang w:val="fr-FR"/>
              </w:rPr>
            </w:pPr>
            <w:r>
              <w:rPr>
                <w:lang w:val="fr-FR"/>
              </w:rPr>
              <w:t>1</w:t>
            </w:r>
          </w:p>
        </w:tc>
        <w:tc>
          <w:tcPr>
            <w:tcW w:w="423" w:type="dxa"/>
            <w:shd w:val="clear" w:color="auto" w:fill="auto"/>
          </w:tcPr>
          <w:p w:rsidR="004555A0" w:rsidRDefault="004555A0">
            <w:pPr>
              <w:pStyle w:val="a5"/>
              <w:ind w:right="0"/>
              <w:jc w:val="right"/>
              <w:rPr>
                <w:lang w:val="fr-FR"/>
              </w:rPr>
            </w:pPr>
            <w:r>
              <w:rPr>
                <w:lang w:val="fr-FR"/>
              </w:rPr>
              <w:t>2</w:t>
            </w:r>
          </w:p>
        </w:tc>
        <w:tc>
          <w:tcPr>
            <w:tcW w:w="423" w:type="dxa"/>
            <w:shd w:val="clear" w:color="auto" w:fill="auto"/>
          </w:tcPr>
          <w:p w:rsidR="004555A0" w:rsidRDefault="004555A0">
            <w:pPr>
              <w:pStyle w:val="a5"/>
              <w:ind w:right="0"/>
              <w:jc w:val="right"/>
              <w:rPr>
                <w:lang w:val="fr-FR"/>
              </w:rPr>
            </w:pPr>
            <w:r>
              <w:rPr>
                <w:lang w:val="fr-FR"/>
              </w:rPr>
              <w:t>1</w:t>
            </w:r>
          </w:p>
        </w:tc>
        <w:tc>
          <w:tcPr>
            <w:tcW w:w="423" w:type="dxa"/>
            <w:shd w:val="clear" w:color="auto" w:fill="auto"/>
          </w:tcPr>
          <w:p w:rsidR="004555A0" w:rsidRDefault="004555A0">
            <w:pPr>
              <w:pStyle w:val="a5"/>
              <w:ind w:right="0"/>
              <w:jc w:val="right"/>
              <w:rPr>
                <w:lang w:val="fr-FR"/>
              </w:rPr>
            </w:pPr>
            <w:r>
              <w:rPr>
                <w:lang w:val="fr-FR"/>
              </w:rPr>
              <w:t>2</w:t>
            </w:r>
          </w:p>
        </w:tc>
        <w:tc>
          <w:tcPr>
            <w:tcW w:w="424" w:type="dxa"/>
            <w:shd w:val="clear" w:color="auto" w:fill="auto"/>
          </w:tcPr>
          <w:p w:rsidR="004555A0" w:rsidRDefault="004555A0">
            <w:pPr>
              <w:pStyle w:val="a5"/>
              <w:ind w:right="0"/>
              <w:jc w:val="right"/>
              <w:rPr>
                <w:lang w:val="fr-FR"/>
              </w:rPr>
            </w:pPr>
            <w:r>
              <w:rPr>
                <w:lang w:val="fr-FR"/>
              </w:rPr>
              <w:t>1</w:t>
            </w:r>
          </w:p>
        </w:tc>
        <w:tc>
          <w:tcPr>
            <w:tcW w:w="423" w:type="dxa"/>
            <w:shd w:val="clear" w:color="auto" w:fill="auto"/>
          </w:tcPr>
          <w:p w:rsidR="004555A0" w:rsidRDefault="004555A0">
            <w:pPr>
              <w:pStyle w:val="a5"/>
              <w:ind w:right="0"/>
              <w:jc w:val="right"/>
              <w:rPr>
                <w:lang w:val="fr-FR"/>
              </w:rPr>
            </w:pPr>
            <w:r>
              <w:rPr>
                <w:lang w:val="fr-FR"/>
              </w:rPr>
              <w:t>2</w:t>
            </w:r>
          </w:p>
        </w:tc>
        <w:tc>
          <w:tcPr>
            <w:tcW w:w="423" w:type="dxa"/>
            <w:shd w:val="clear" w:color="auto" w:fill="auto"/>
          </w:tcPr>
          <w:p w:rsidR="004555A0" w:rsidRDefault="004555A0">
            <w:pPr>
              <w:pStyle w:val="a5"/>
              <w:ind w:right="0"/>
              <w:jc w:val="right"/>
              <w:rPr>
                <w:lang w:val="fr-FR"/>
              </w:rPr>
            </w:pPr>
            <w:r>
              <w:rPr>
                <w:lang w:val="fr-FR"/>
              </w:rPr>
              <w:t>1</w:t>
            </w:r>
          </w:p>
        </w:tc>
        <w:tc>
          <w:tcPr>
            <w:tcW w:w="423" w:type="dxa"/>
            <w:shd w:val="clear" w:color="auto" w:fill="auto"/>
          </w:tcPr>
          <w:p w:rsidR="004555A0" w:rsidRDefault="004555A0">
            <w:pPr>
              <w:pStyle w:val="a5"/>
              <w:ind w:right="0"/>
              <w:jc w:val="right"/>
              <w:rPr>
                <w:lang w:val="fr-FR"/>
              </w:rPr>
            </w:pPr>
            <w:r>
              <w:rPr>
                <w:lang w:val="fr-FR"/>
              </w:rPr>
              <w:t>2</w:t>
            </w:r>
          </w:p>
        </w:tc>
        <w:tc>
          <w:tcPr>
            <w:tcW w:w="423" w:type="dxa"/>
            <w:shd w:val="clear" w:color="auto" w:fill="auto"/>
          </w:tcPr>
          <w:p w:rsidR="004555A0" w:rsidRDefault="004555A0">
            <w:pPr>
              <w:pStyle w:val="a5"/>
              <w:ind w:right="0"/>
              <w:jc w:val="right"/>
              <w:rPr>
                <w:lang w:val="fr-FR"/>
              </w:rPr>
            </w:pPr>
            <w:r>
              <w:rPr>
                <w:lang w:val="fr-FR"/>
              </w:rPr>
              <w:t>1</w:t>
            </w:r>
          </w:p>
        </w:tc>
        <w:tc>
          <w:tcPr>
            <w:tcW w:w="423" w:type="dxa"/>
            <w:shd w:val="clear" w:color="auto" w:fill="auto"/>
          </w:tcPr>
          <w:p w:rsidR="004555A0" w:rsidRDefault="004555A0">
            <w:pPr>
              <w:pStyle w:val="a5"/>
              <w:ind w:right="0"/>
              <w:jc w:val="right"/>
              <w:rPr>
                <w:lang w:val="fr-FR"/>
              </w:rPr>
            </w:pPr>
            <w:r>
              <w:rPr>
                <w:lang w:val="fr-FR"/>
              </w:rPr>
              <w:t>2</w:t>
            </w:r>
          </w:p>
        </w:tc>
        <w:tc>
          <w:tcPr>
            <w:tcW w:w="423" w:type="dxa"/>
            <w:shd w:val="clear" w:color="auto" w:fill="auto"/>
          </w:tcPr>
          <w:p w:rsidR="004555A0" w:rsidRDefault="004555A0">
            <w:pPr>
              <w:pStyle w:val="a5"/>
              <w:ind w:right="0"/>
              <w:jc w:val="right"/>
              <w:rPr>
                <w:lang w:val="fr-FR"/>
              </w:rPr>
            </w:pPr>
            <w:r>
              <w:rPr>
                <w:lang w:val="fr-FR"/>
              </w:rPr>
              <w:t>2</w:t>
            </w:r>
          </w:p>
        </w:tc>
        <w:tc>
          <w:tcPr>
            <w:tcW w:w="424" w:type="dxa"/>
            <w:shd w:val="clear" w:color="auto" w:fill="auto"/>
          </w:tcPr>
          <w:p w:rsidR="004555A0" w:rsidRDefault="004555A0">
            <w:pPr>
              <w:pStyle w:val="a5"/>
              <w:ind w:right="0"/>
              <w:jc w:val="right"/>
              <w:rPr>
                <w:lang w:val="fr-FR"/>
              </w:rPr>
            </w:pPr>
            <w:r>
              <w:rPr>
                <w:lang w:val="fr-FR"/>
              </w:rPr>
              <w:t>4</w:t>
            </w:r>
          </w:p>
        </w:tc>
      </w:tr>
      <w:tr w:rsidR="004555A0">
        <w:trPr>
          <w:trHeight w:val="240"/>
        </w:trPr>
        <w:tc>
          <w:tcPr>
            <w:tcW w:w="1446" w:type="dxa"/>
            <w:shd w:val="clear" w:color="auto" w:fill="auto"/>
          </w:tcPr>
          <w:p w:rsidR="004555A0" w:rsidRDefault="004555A0">
            <w:pPr>
              <w:pStyle w:val="a5"/>
              <w:rPr>
                <w:rFonts w:hint="eastAsia"/>
                <w:lang w:val="fr-FR"/>
              </w:rPr>
            </w:pPr>
            <w:r>
              <w:rPr>
                <w:rFonts w:hint="eastAsia"/>
                <w:lang w:val="fr-FR"/>
              </w:rPr>
              <w:t>警官</w:t>
            </w:r>
          </w:p>
        </w:tc>
        <w:tc>
          <w:tcPr>
            <w:tcW w:w="423" w:type="dxa"/>
            <w:shd w:val="clear" w:color="auto" w:fill="auto"/>
          </w:tcPr>
          <w:p w:rsidR="004555A0" w:rsidRDefault="004555A0">
            <w:pPr>
              <w:pStyle w:val="a5"/>
              <w:ind w:right="0"/>
              <w:jc w:val="right"/>
              <w:rPr>
                <w:lang w:val="fr-FR"/>
              </w:rPr>
            </w:pPr>
            <w:r>
              <w:rPr>
                <w:lang w:val="fr-FR"/>
              </w:rPr>
              <w:t>1</w:t>
            </w:r>
          </w:p>
        </w:tc>
        <w:tc>
          <w:tcPr>
            <w:tcW w:w="423" w:type="dxa"/>
            <w:shd w:val="clear" w:color="auto" w:fill="auto"/>
          </w:tcPr>
          <w:p w:rsidR="004555A0" w:rsidRDefault="004555A0">
            <w:pPr>
              <w:pStyle w:val="a5"/>
              <w:ind w:right="0"/>
              <w:jc w:val="right"/>
              <w:rPr>
                <w:lang w:val="fr-FR"/>
              </w:rPr>
            </w:pPr>
            <w:r>
              <w:rPr>
                <w:lang w:val="fr-FR"/>
              </w:rPr>
              <w:t>1</w:t>
            </w:r>
          </w:p>
        </w:tc>
        <w:tc>
          <w:tcPr>
            <w:tcW w:w="423" w:type="dxa"/>
            <w:shd w:val="clear" w:color="auto" w:fill="auto"/>
          </w:tcPr>
          <w:p w:rsidR="004555A0" w:rsidRDefault="004555A0">
            <w:pPr>
              <w:pStyle w:val="a5"/>
              <w:ind w:right="0"/>
              <w:jc w:val="right"/>
              <w:rPr>
                <w:lang w:val="fr-FR"/>
              </w:rPr>
            </w:pPr>
            <w:r>
              <w:rPr>
                <w:lang w:val="fr-FR"/>
              </w:rPr>
              <w:t>1</w:t>
            </w:r>
          </w:p>
        </w:tc>
        <w:tc>
          <w:tcPr>
            <w:tcW w:w="423" w:type="dxa"/>
            <w:shd w:val="clear" w:color="auto" w:fill="auto"/>
          </w:tcPr>
          <w:p w:rsidR="004555A0" w:rsidRDefault="004555A0">
            <w:pPr>
              <w:pStyle w:val="a5"/>
              <w:ind w:right="0"/>
              <w:jc w:val="right"/>
              <w:rPr>
                <w:lang w:val="fr-FR"/>
              </w:rPr>
            </w:pPr>
            <w:r>
              <w:rPr>
                <w:lang w:val="fr-FR"/>
              </w:rPr>
              <w:t>1</w:t>
            </w:r>
          </w:p>
        </w:tc>
        <w:tc>
          <w:tcPr>
            <w:tcW w:w="423" w:type="dxa"/>
            <w:shd w:val="clear" w:color="auto" w:fill="auto"/>
          </w:tcPr>
          <w:p w:rsidR="004555A0" w:rsidRDefault="004555A0">
            <w:pPr>
              <w:pStyle w:val="a5"/>
              <w:ind w:right="0"/>
              <w:jc w:val="right"/>
              <w:rPr>
                <w:lang w:val="fr-FR"/>
              </w:rPr>
            </w:pPr>
            <w:r>
              <w:rPr>
                <w:lang w:val="fr-FR"/>
              </w:rPr>
              <w:t>1</w:t>
            </w:r>
          </w:p>
        </w:tc>
        <w:tc>
          <w:tcPr>
            <w:tcW w:w="423" w:type="dxa"/>
            <w:shd w:val="clear" w:color="auto" w:fill="auto"/>
          </w:tcPr>
          <w:p w:rsidR="004555A0" w:rsidRDefault="004555A0">
            <w:pPr>
              <w:pStyle w:val="a5"/>
              <w:ind w:right="0"/>
              <w:jc w:val="right"/>
              <w:rPr>
                <w:lang w:val="fr-FR"/>
              </w:rPr>
            </w:pPr>
            <w:r>
              <w:rPr>
                <w:lang w:val="fr-FR"/>
              </w:rPr>
              <w:t>1</w:t>
            </w:r>
          </w:p>
        </w:tc>
        <w:tc>
          <w:tcPr>
            <w:tcW w:w="424" w:type="dxa"/>
            <w:shd w:val="clear" w:color="auto" w:fill="auto"/>
          </w:tcPr>
          <w:p w:rsidR="004555A0" w:rsidRDefault="004555A0">
            <w:pPr>
              <w:pStyle w:val="a5"/>
              <w:ind w:right="0"/>
              <w:jc w:val="right"/>
              <w:rPr>
                <w:lang w:val="fr-FR"/>
              </w:rPr>
            </w:pPr>
            <w:r>
              <w:rPr>
                <w:lang w:val="fr-FR"/>
              </w:rPr>
              <w:t>1</w:t>
            </w:r>
          </w:p>
        </w:tc>
        <w:tc>
          <w:tcPr>
            <w:tcW w:w="423" w:type="dxa"/>
            <w:shd w:val="clear" w:color="auto" w:fill="auto"/>
          </w:tcPr>
          <w:p w:rsidR="004555A0" w:rsidRDefault="004555A0">
            <w:pPr>
              <w:pStyle w:val="a5"/>
              <w:ind w:right="0"/>
              <w:jc w:val="right"/>
              <w:rPr>
                <w:lang w:val="fr-FR"/>
              </w:rPr>
            </w:pPr>
            <w:r>
              <w:rPr>
                <w:lang w:val="fr-FR"/>
              </w:rPr>
              <w:t>1</w:t>
            </w:r>
          </w:p>
        </w:tc>
        <w:tc>
          <w:tcPr>
            <w:tcW w:w="423" w:type="dxa"/>
            <w:shd w:val="clear" w:color="auto" w:fill="auto"/>
          </w:tcPr>
          <w:p w:rsidR="004555A0" w:rsidRDefault="004555A0">
            <w:pPr>
              <w:pStyle w:val="a5"/>
              <w:ind w:right="0"/>
              <w:jc w:val="right"/>
              <w:rPr>
                <w:lang w:val="fr-FR"/>
              </w:rPr>
            </w:pPr>
            <w:r>
              <w:rPr>
                <w:lang w:val="fr-FR"/>
              </w:rPr>
              <w:t>1</w:t>
            </w:r>
          </w:p>
        </w:tc>
        <w:tc>
          <w:tcPr>
            <w:tcW w:w="423" w:type="dxa"/>
            <w:shd w:val="clear" w:color="auto" w:fill="auto"/>
          </w:tcPr>
          <w:p w:rsidR="004555A0" w:rsidRDefault="004555A0">
            <w:pPr>
              <w:pStyle w:val="a5"/>
              <w:ind w:right="0"/>
              <w:jc w:val="right"/>
              <w:rPr>
                <w:lang w:val="fr-FR"/>
              </w:rPr>
            </w:pPr>
            <w:r>
              <w:rPr>
                <w:lang w:val="fr-FR"/>
              </w:rPr>
              <w:t>1</w:t>
            </w:r>
          </w:p>
        </w:tc>
        <w:tc>
          <w:tcPr>
            <w:tcW w:w="423" w:type="dxa"/>
            <w:shd w:val="clear" w:color="auto" w:fill="auto"/>
          </w:tcPr>
          <w:p w:rsidR="004555A0" w:rsidRDefault="004555A0">
            <w:pPr>
              <w:pStyle w:val="a5"/>
              <w:ind w:right="0"/>
              <w:jc w:val="right"/>
              <w:rPr>
                <w:lang w:val="fr-FR"/>
              </w:rPr>
            </w:pPr>
            <w:r>
              <w:rPr>
                <w:lang w:val="fr-FR"/>
              </w:rPr>
              <w:t>0</w:t>
            </w:r>
          </w:p>
        </w:tc>
        <w:tc>
          <w:tcPr>
            <w:tcW w:w="423" w:type="dxa"/>
            <w:shd w:val="clear" w:color="auto" w:fill="auto"/>
          </w:tcPr>
          <w:p w:rsidR="004555A0" w:rsidRDefault="004555A0">
            <w:pPr>
              <w:pStyle w:val="a5"/>
              <w:ind w:right="0"/>
              <w:jc w:val="right"/>
              <w:rPr>
                <w:lang w:val="fr-FR"/>
              </w:rPr>
            </w:pPr>
            <w:r>
              <w:rPr>
                <w:lang w:val="fr-FR"/>
              </w:rPr>
              <w:t>4</w:t>
            </w:r>
          </w:p>
        </w:tc>
        <w:tc>
          <w:tcPr>
            <w:tcW w:w="423" w:type="dxa"/>
            <w:shd w:val="clear" w:color="auto" w:fill="auto"/>
          </w:tcPr>
          <w:p w:rsidR="004555A0" w:rsidRDefault="004555A0">
            <w:pPr>
              <w:pStyle w:val="a5"/>
              <w:ind w:right="0"/>
              <w:jc w:val="right"/>
              <w:rPr>
                <w:lang w:val="fr-FR"/>
              </w:rPr>
            </w:pPr>
            <w:r>
              <w:rPr>
                <w:lang w:val="fr-FR"/>
              </w:rPr>
              <w:t>0</w:t>
            </w:r>
          </w:p>
        </w:tc>
        <w:tc>
          <w:tcPr>
            <w:tcW w:w="424" w:type="dxa"/>
            <w:shd w:val="clear" w:color="auto" w:fill="auto"/>
          </w:tcPr>
          <w:p w:rsidR="004555A0" w:rsidRDefault="004555A0">
            <w:pPr>
              <w:pStyle w:val="a5"/>
              <w:ind w:right="0"/>
              <w:jc w:val="right"/>
              <w:rPr>
                <w:lang w:val="fr-FR"/>
              </w:rPr>
            </w:pPr>
            <w:r>
              <w:rPr>
                <w:lang w:val="fr-FR"/>
              </w:rPr>
              <w:t>8</w:t>
            </w:r>
          </w:p>
        </w:tc>
      </w:tr>
      <w:tr w:rsidR="004555A0">
        <w:trPr>
          <w:trHeight w:val="240"/>
        </w:trPr>
        <w:tc>
          <w:tcPr>
            <w:tcW w:w="1446" w:type="dxa"/>
            <w:shd w:val="clear" w:color="auto" w:fill="auto"/>
          </w:tcPr>
          <w:p w:rsidR="004555A0" w:rsidRDefault="004555A0">
            <w:pPr>
              <w:pStyle w:val="a5"/>
              <w:rPr>
                <w:rFonts w:hint="eastAsia"/>
                <w:lang w:val="fr-FR"/>
              </w:rPr>
            </w:pPr>
            <w:r>
              <w:rPr>
                <w:rFonts w:hint="eastAsia"/>
                <w:lang w:val="fr-FR"/>
              </w:rPr>
              <w:t>士官</w:t>
            </w:r>
          </w:p>
        </w:tc>
        <w:tc>
          <w:tcPr>
            <w:tcW w:w="423" w:type="dxa"/>
            <w:shd w:val="clear" w:color="auto" w:fill="auto"/>
          </w:tcPr>
          <w:p w:rsidR="004555A0" w:rsidRDefault="004555A0">
            <w:pPr>
              <w:pStyle w:val="a5"/>
              <w:ind w:right="0"/>
              <w:jc w:val="right"/>
              <w:rPr>
                <w:lang w:val="fr-FR"/>
              </w:rPr>
            </w:pPr>
            <w:r>
              <w:rPr>
                <w:lang w:val="fr-FR"/>
              </w:rPr>
              <w:t>0</w:t>
            </w:r>
          </w:p>
        </w:tc>
        <w:tc>
          <w:tcPr>
            <w:tcW w:w="423" w:type="dxa"/>
            <w:shd w:val="clear" w:color="auto" w:fill="auto"/>
          </w:tcPr>
          <w:p w:rsidR="004555A0" w:rsidRDefault="004555A0">
            <w:pPr>
              <w:pStyle w:val="a5"/>
              <w:ind w:right="0"/>
              <w:jc w:val="right"/>
              <w:rPr>
                <w:lang w:val="fr-FR"/>
              </w:rPr>
            </w:pPr>
            <w:r>
              <w:rPr>
                <w:lang w:val="fr-FR"/>
              </w:rPr>
              <w:t>24</w:t>
            </w:r>
          </w:p>
        </w:tc>
        <w:tc>
          <w:tcPr>
            <w:tcW w:w="423" w:type="dxa"/>
            <w:shd w:val="clear" w:color="auto" w:fill="auto"/>
          </w:tcPr>
          <w:p w:rsidR="004555A0" w:rsidRDefault="004555A0">
            <w:pPr>
              <w:pStyle w:val="a5"/>
              <w:ind w:right="0"/>
              <w:jc w:val="right"/>
              <w:rPr>
                <w:lang w:val="fr-FR"/>
              </w:rPr>
            </w:pPr>
            <w:r>
              <w:rPr>
                <w:lang w:val="fr-FR"/>
              </w:rPr>
              <w:t>0</w:t>
            </w:r>
          </w:p>
        </w:tc>
        <w:tc>
          <w:tcPr>
            <w:tcW w:w="423" w:type="dxa"/>
            <w:shd w:val="clear" w:color="auto" w:fill="auto"/>
          </w:tcPr>
          <w:p w:rsidR="004555A0" w:rsidRDefault="004555A0">
            <w:pPr>
              <w:pStyle w:val="a5"/>
              <w:ind w:right="0"/>
              <w:jc w:val="right"/>
              <w:rPr>
                <w:lang w:val="fr-FR"/>
              </w:rPr>
            </w:pPr>
            <w:r>
              <w:rPr>
                <w:lang w:val="fr-FR"/>
              </w:rPr>
              <w:t>24</w:t>
            </w:r>
          </w:p>
        </w:tc>
        <w:tc>
          <w:tcPr>
            <w:tcW w:w="423" w:type="dxa"/>
            <w:shd w:val="clear" w:color="auto" w:fill="auto"/>
          </w:tcPr>
          <w:p w:rsidR="004555A0" w:rsidRDefault="004555A0">
            <w:pPr>
              <w:pStyle w:val="a5"/>
              <w:ind w:right="0"/>
              <w:jc w:val="right"/>
              <w:rPr>
                <w:lang w:val="fr-FR"/>
              </w:rPr>
            </w:pPr>
            <w:r>
              <w:rPr>
                <w:lang w:val="fr-FR"/>
              </w:rPr>
              <w:t>0</w:t>
            </w:r>
          </w:p>
        </w:tc>
        <w:tc>
          <w:tcPr>
            <w:tcW w:w="423" w:type="dxa"/>
            <w:shd w:val="clear" w:color="auto" w:fill="auto"/>
          </w:tcPr>
          <w:p w:rsidR="004555A0" w:rsidRDefault="004555A0">
            <w:pPr>
              <w:pStyle w:val="a5"/>
              <w:ind w:right="0"/>
              <w:jc w:val="right"/>
              <w:rPr>
                <w:lang w:val="fr-FR"/>
              </w:rPr>
            </w:pPr>
            <w:r>
              <w:rPr>
                <w:lang w:val="fr-FR"/>
              </w:rPr>
              <w:t>23</w:t>
            </w:r>
          </w:p>
        </w:tc>
        <w:tc>
          <w:tcPr>
            <w:tcW w:w="424" w:type="dxa"/>
            <w:shd w:val="clear" w:color="auto" w:fill="auto"/>
          </w:tcPr>
          <w:p w:rsidR="004555A0" w:rsidRDefault="004555A0">
            <w:pPr>
              <w:pStyle w:val="a5"/>
              <w:ind w:right="0"/>
              <w:jc w:val="right"/>
              <w:rPr>
                <w:lang w:val="fr-FR"/>
              </w:rPr>
            </w:pPr>
            <w:r>
              <w:rPr>
                <w:lang w:val="fr-FR"/>
              </w:rPr>
              <w:t>0</w:t>
            </w:r>
          </w:p>
        </w:tc>
        <w:tc>
          <w:tcPr>
            <w:tcW w:w="423" w:type="dxa"/>
            <w:shd w:val="clear" w:color="auto" w:fill="auto"/>
          </w:tcPr>
          <w:p w:rsidR="004555A0" w:rsidRDefault="004555A0">
            <w:pPr>
              <w:pStyle w:val="a5"/>
              <w:ind w:right="0"/>
              <w:jc w:val="right"/>
              <w:rPr>
                <w:lang w:val="fr-FR"/>
              </w:rPr>
            </w:pPr>
            <w:r>
              <w:rPr>
                <w:lang w:val="fr-FR"/>
              </w:rPr>
              <w:t>23</w:t>
            </w:r>
          </w:p>
        </w:tc>
        <w:tc>
          <w:tcPr>
            <w:tcW w:w="423" w:type="dxa"/>
            <w:shd w:val="clear" w:color="auto" w:fill="auto"/>
          </w:tcPr>
          <w:p w:rsidR="004555A0" w:rsidRDefault="004555A0">
            <w:pPr>
              <w:pStyle w:val="a5"/>
              <w:ind w:right="0"/>
              <w:jc w:val="right"/>
              <w:rPr>
                <w:lang w:val="fr-FR"/>
              </w:rPr>
            </w:pPr>
            <w:r>
              <w:rPr>
                <w:lang w:val="fr-FR"/>
              </w:rPr>
              <w:t>0</w:t>
            </w:r>
          </w:p>
        </w:tc>
        <w:tc>
          <w:tcPr>
            <w:tcW w:w="423" w:type="dxa"/>
            <w:shd w:val="clear" w:color="auto" w:fill="auto"/>
          </w:tcPr>
          <w:p w:rsidR="004555A0" w:rsidRDefault="004555A0">
            <w:pPr>
              <w:pStyle w:val="a5"/>
              <w:ind w:right="0"/>
              <w:jc w:val="right"/>
              <w:rPr>
                <w:lang w:val="fr-FR"/>
              </w:rPr>
            </w:pPr>
            <w:r>
              <w:rPr>
                <w:lang w:val="fr-FR"/>
              </w:rPr>
              <w:t>21</w:t>
            </w:r>
          </w:p>
        </w:tc>
        <w:tc>
          <w:tcPr>
            <w:tcW w:w="423" w:type="dxa"/>
            <w:shd w:val="clear" w:color="auto" w:fill="auto"/>
          </w:tcPr>
          <w:p w:rsidR="004555A0" w:rsidRDefault="004555A0">
            <w:pPr>
              <w:pStyle w:val="a5"/>
              <w:ind w:right="0"/>
              <w:jc w:val="right"/>
              <w:rPr>
                <w:lang w:val="fr-FR"/>
              </w:rPr>
            </w:pPr>
            <w:r>
              <w:rPr>
                <w:lang w:val="fr-FR"/>
              </w:rPr>
              <w:t>0</w:t>
            </w:r>
          </w:p>
        </w:tc>
        <w:tc>
          <w:tcPr>
            <w:tcW w:w="423" w:type="dxa"/>
            <w:shd w:val="clear" w:color="auto" w:fill="auto"/>
          </w:tcPr>
          <w:p w:rsidR="004555A0" w:rsidRDefault="004555A0">
            <w:pPr>
              <w:pStyle w:val="a5"/>
              <w:ind w:right="0"/>
              <w:jc w:val="right"/>
              <w:rPr>
                <w:lang w:val="fr-FR"/>
              </w:rPr>
            </w:pPr>
            <w:r>
              <w:rPr>
                <w:lang w:val="fr-FR"/>
              </w:rPr>
              <w:t>18</w:t>
            </w:r>
          </w:p>
        </w:tc>
        <w:tc>
          <w:tcPr>
            <w:tcW w:w="423" w:type="dxa"/>
            <w:shd w:val="clear" w:color="auto" w:fill="auto"/>
          </w:tcPr>
          <w:p w:rsidR="004555A0" w:rsidRDefault="004555A0">
            <w:pPr>
              <w:pStyle w:val="a5"/>
              <w:ind w:right="0"/>
              <w:jc w:val="right"/>
              <w:rPr>
                <w:lang w:val="fr-FR"/>
              </w:rPr>
            </w:pPr>
            <w:r>
              <w:rPr>
                <w:lang w:val="fr-FR"/>
              </w:rPr>
              <w:t>0</w:t>
            </w:r>
          </w:p>
        </w:tc>
        <w:tc>
          <w:tcPr>
            <w:tcW w:w="424" w:type="dxa"/>
            <w:shd w:val="clear" w:color="auto" w:fill="auto"/>
          </w:tcPr>
          <w:p w:rsidR="004555A0" w:rsidRDefault="004555A0">
            <w:pPr>
              <w:pStyle w:val="a5"/>
              <w:ind w:right="0"/>
              <w:jc w:val="right"/>
              <w:rPr>
                <w:lang w:val="fr-FR"/>
              </w:rPr>
            </w:pPr>
            <w:r>
              <w:rPr>
                <w:lang w:val="fr-FR"/>
              </w:rPr>
              <w:t>14</w:t>
            </w:r>
          </w:p>
        </w:tc>
      </w:tr>
      <w:tr w:rsidR="004555A0">
        <w:trPr>
          <w:trHeight w:val="240"/>
        </w:trPr>
        <w:tc>
          <w:tcPr>
            <w:tcW w:w="1446" w:type="dxa"/>
            <w:shd w:val="clear" w:color="auto" w:fill="auto"/>
          </w:tcPr>
          <w:p w:rsidR="004555A0" w:rsidRDefault="004555A0">
            <w:pPr>
              <w:pStyle w:val="a5"/>
              <w:rPr>
                <w:rFonts w:hint="eastAsia"/>
                <w:lang w:val="fr-FR"/>
              </w:rPr>
            </w:pPr>
            <w:r>
              <w:rPr>
                <w:rFonts w:hint="eastAsia"/>
                <w:lang w:val="fr-FR"/>
              </w:rPr>
              <w:t>警察</w:t>
            </w:r>
          </w:p>
        </w:tc>
        <w:tc>
          <w:tcPr>
            <w:tcW w:w="423" w:type="dxa"/>
            <w:shd w:val="clear" w:color="auto" w:fill="auto"/>
          </w:tcPr>
          <w:p w:rsidR="004555A0" w:rsidRDefault="004555A0">
            <w:pPr>
              <w:pStyle w:val="a5"/>
              <w:ind w:right="0"/>
              <w:jc w:val="right"/>
              <w:rPr>
                <w:lang w:val="fr-FR"/>
              </w:rPr>
            </w:pPr>
            <w:r>
              <w:rPr>
                <w:lang w:val="fr-FR"/>
              </w:rPr>
              <w:t>11</w:t>
            </w:r>
          </w:p>
        </w:tc>
        <w:tc>
          <w:tcPr>
            <w:tcW w:w="423" w:type="dxa"/>
            <w:shd w:val="clear" w:color="auto" w:fill="auto"/>
          </w:tcPr>
          <w:p w:rsidR="004555A0" w:rsidRDefault="004555A0">
            <w:pPr>
              <w:pStyle w:val="a5"/>
              <w:ind w:right="0"/>
              <w:jc w:val="right"/>
              <w:rPr>
                <w:lang w:val="fr-FR"/>
              </w:rPr>
            </w:pPr>
            <w:r>
              <w:rPr>
                <w:lang w:val="fr-FR"/>
              </w:rPr>
              <w:t>113</w:t>
            </w:r>
          </w:p>
        </w:tc>
        <w:tc>
          <w:tcPr>
            <w:tcW w:w="423" w:type="dxa"/>
            <w:shd w:val="clear" w:color="auto" w:fill="auto"/>
          </w:tcPr>
          <w:p w:rsidR="004555A0" w:rsidRDefault="004555A0">
            <w:pPr>
              <w:pStyle w:val="a5"/>
              <w:ind w:right="0"/>
              <w:jc w:val="right"/>
              <w:rPr>
                <w:lang w:val="fr-FR"/>
              </w:rPr>
            </w:pPr>
            <w:r>
              <w:rPr>
                <w:lang w:val="fr-FR"/>
              </w:rPr>
              <w:t>11</w:t>
            </w:r>
          </w:p>
        </w:tc>
        <w:tc>
          <w:tcPr>
            <w:tcW w:w="423" w:type="dxa"/>
            <w:shd w:val="clear" w:color="auto" w:fill="auto"/>
          </w:tcPr>
          <w:p w:rsidR="004555A0" w:rsidRDefault="004555A0">
            <w:pPr>
              <w:pStyle w:val="a5"/>
              <w:ind w:right="0"/>
              <w:jc w:val="right"/>
              <w:rPr>
                <w:lang w:val="fr-FR"/>
              </w:rPr>
            </w:pPr>
            <w:r>
              <w:rPr>
                <w:lang w:val="fr-FR"/>
              </w:rPr>
              <w:t>119</w:t>
            </w:r>
          </w:p>
        </w:tc>
        <w:tc>
          <w:tcPr>
            <w:tcW w:w="423" w:type="dxa"/>
            <w:shd w:val="clear" w:color="auto" w:fill="auto"/>
          </w:tcPr>
          <w:p w:rsidR="004555A0" w:rsidRDefault="004555A0">
            <w:pPr>
              <w:pStyle w:val="a5"/>
              <w:ind w:right="0"/>
              <w:jc w:val="right"/>
              <w:rPr>
                <w:lang w:val="fr-FR"/>
              </w:rPr>
            </w:pPr>
            <w:r>
              <w:rPr>
                <w:lang w:val="fr-FR"/>
              </w:rPr>
              <w:t>11</w:t>
            </w:r>
          </w:p>
        </w:tc>
        <w:tc>
          <w:tcPr>
            <w:tcW w:w="423" w:type="dxa"/>
            <w:shd w:val="clear" w:color="auto" w:fill="auto"/>
          </w:tcPr>
          <w:p w:rsidR="004555A0" w:rsidRDefault="004555A0">
            <w:pPr>
              <w:pStyle w:val="a5"/>
              <w:ind w:right="0"/>
              <w:jc w:val="right"/>
              <w:rPr>
                <w:lang w:val="fr-FR"/>
              </w:rPr>
            </w:pPr>
            <w:r>
              <w:rPr>
                <w:lang w:val="fr-FR"/>
              </w:rPr>
              <w:t>125</w:t>
            </w:r>
          </w:p>
        </w:tc>
        <w:tc>
          <w:tcPr>
            <w:tcW w:w="424" w:type="dxa"/>
            <w:shd w:val="clear" w:color="auto" w:fill="auto"/>
          </w:tcPr>
          <w:p w:rsidR="004555A0" w:rsidRDefault="004555A0">
            <w:pPr>
              <w:pStyle w:val="a5"/>
              <w:ind w:right="0"/>
              <w:jc w:val="right"/>
              <w:rPr>
                <w:lang w:val="fr-FR"/>
              </w:rPr>
            </w:pPr>
            <w:r>
              <w:rPr>
                <w:lang w:val="fr-FR"/>
              </w:rPr>
              <w:t>11</w:t>
            </w:r>
          </w:p>
        </w:tc>
        <w:tc>
          <w:tcPr>
            <w:tcW w:w="423" w:type="dxa"/>
            <w:shd w:val="clear" w:color="auto" w:fill="auto"/>
          </w:tcPr>
          <w:p w:rsidR="004555A0" w:rsidRDefault="004555A0">
            <w:pPr>
              <w:pStyle w:val="a5"/>
              <w:ind w:right="0"/>
              <w:jc w:val="right"/>
              <w:rPr>
                <w:lang w:val="fr-FR"/>
              </w:rPr>
            </w:pPr>
            <w:r>
              <w:rPr>
                <w:lang w:val="fr-FR"/>
              </w:rPr>
              <w:t>121</w:t>
            </w:r>
          </w:p>
        </w:tc>
        <w:tc>
          <w:tcPr>
            <w:tcW w:w="423" w:type="dxa"/>
            <w:shd w:val="clear" w:color="auto" w:fill="auto"/>
          </w:tcPr>
          <w:p w:rsidR="004555A0" w:rsidRDefault="004555A0">
            <w:pPr>
              <w:pStyle w:val="a5"/>
              <w:ind w:right="0"/>
              <w:jc w:val="right"/>
              <w:rPr>
                <w:lang w:val="fr-FR"/>
              </w:rPr>
            </w:pPr>
            <w:r>
              <w:rPr>
                <w:lang w:val="fr-FR"/>
              </w:rPr>
              <w:t>14</w:t>
            </w:r>
          </w:p>
        </w:tc>
        <w:tc>
          <w:tcPr>
            <w:tcW w:w="423" w:type="dxa"/>
            <w:shd w:val="clear" w:color="auto" w:fill="auto"/>
          </w:tcPr>
          <w:p w:rsidR="004555A0" w:rsidRDefault="004555A0">
            <w:pPr>
              <w:pStyle w:val="a5"/>
              <w:ind w:right="0"/>
              <w:jc w:val="right"/>
              <w:rPr>
                <w:lang w:val="fr-FR"/>
              </w:rPr>
            </w:pPr>
            <w:r>
              <w:rPr>
                <w:lang w:val="fr-FR"/>
              </w:rPr>
              <w:t>131</w:t>
            </w:r>
          </w:p>
        </w:tc>
        <w:tc>
          <w:tcPr>
            <w:tcW w:w="423" w:type="dxa"/>
            <w:shd w:val="clear" w:color="auto" w:fill="auto"/>
          </w:tcPr>
          <w:p w:rsidR="004555A0" w:rsidRDefault="004555A0">
            <w:pPr>
              <w:pStyle w:val="a5"/>
              <w:ind w:right="0"/>
              <w:jc w:val="right"/>
              <w:rPr>
                <w:lang w:val="fr-FR"/>
              </w:rPr>
            </w:pPr>
            <w:r>
              <w:rPr>
                <w:lang w:val="fr-FR"/>
              </w:rPr>
              <w:t>14</w:t>
            </w:r>
          </w:p>
        </w:tc>
        <w:tc>
          <w:tcPr>
            <w:tcW w:w="423" w:type="dxa"/>
            <w:shd w:val="clear" w:color="auto" w:fill="auto"/>
          </w:tcPr>
          <w:p w:rsidR="004555A0" w:rsidRDefault="004555A0">
            <w:pPr>
              <w:pStyle w:val="a5"/>
              <w:ind w:right="0"/>
              <w:jc w:val="right"/>
              <w:rPr>
                <w:lang w:val="fr-FR"/>
              </w:rPr>
            </w:pPr>
            <w:r>
              <w:rPr>
                <w:lang w:val="fr-FR"/>
              </w:rPr>
              <w:t>137</w:t>
            </w:r>
          </w:p>
        </w:tc>
        <w:tc>
          <w:tcPr>
            <w:tcW w:w="423" w:type="dxa"/>
            <w:shd w:val="clear" w:color="auto" w:fill="auto"/>
          </w:tcPr>
          <w:p w:rsidR="004555A0" w:rsidRDefault="004555A0">
            <w:pPr>
              <w:pStyle w:val="a5"/>
              <w:ind w:right="0"/>
              <w:jc w:val="right"/>
              <w:rPr>
                <w:lang w:val="fr-FR"/>
              </w:rPr>
            </w:pPr>
            <w:r>
              <w:rPr>
                <w:lang w:val="fr-FR"/>
              </w:rPr>
              <w:t>16</w:t>
            </w:r>
          </w:p>
        </w:tc>
        <w:tc>
          <w:tcPr>
            <w:tcW w:w="424" w:type="dxa"/>
            <w:shd w:val="clear" w:color="auto" w:fill="auto"/>
          </w:tcPr>
          <w:p w:rsidR="004555A0" w:rsidRDefault="004555A0">
            <w:pPr>
              <w:pStyle w:val="a5"/>
              <w:ind w:right="0"/>
              <w:jc w:val="right"/>
              <w:rPr>
                <w:lang w:val="fr-FR"/>
              </w:rPr>
            </w:pPr>
            <w:r>
              <w:rPr>
                <w:lang w:val="fr-FR"/>
              </w:rPr>
              <w:t>143</w:t>
            </w:r>
          </w:p>
        </w:tc>
      </w:tr>
      <w:tr w:rsidR="004555A0">
        <w:trPr>
          <w:trHeight w:val="240"/>
        </w:trPr>
        <w:tc>
          <w:tcPr>
            <w:tcW w:w="1446" w:type="dxa"/>
            <w:shd w:val="clear" w:color="auto" w:fill="auto"/>
          </w:tcPr>
          <w:p w:rsidR="004555A0" w:rsidRDefault="004555A0">
            <w:pPr>
              <w:pStyle w:val="a5"/>
              <w:rPr>
                <w:rFonts w:hint="eastAsia"/>
                <w:lang w:val="fr-FR"/>
              </w:rPr>
            </w:pPr>
            <w:r>
              <w:rPr>
                <w:rFonts w:hint="eastAsia"/>
                <w:lang w:val="fr-FR"/>
              </w:rPr>
              <w:t>见习警察</w:t>
            </w:r>
          </w:p>
        </w:tc>
        <w:tc>
          <w:tcPr>
            <w:tcW w:w="423" w:type="dxa"/>
            <w:shd w:val="clear" w:color="auto" w:fill="auto"/>
          </w:tcPr>
          <w:p w:rsidR="004555A0" w:rsidRDefault="004555A0">
            <w:pPr>
              <w:pStyle w:val="a5"/>
              <w:ind w:right="0"/>
              <w:jc w:val="right"/>
              <w:rPr>
                <w:lang w:val="fr-FR"/>
              </w:rPr>
            </w:pPr>
            <w:r>
              <w:rPr>
                <w:lang w:val="fr-FR"/>
              </w:rPr>
              <w:t>1</w:t>
            </w:r>
          </w:p>
        </w:tc>
        <w:tc>
          <w:tcPr>
            <w:tcW w:w="423" w:type="dxa"/>
            <w:shd w:val="clear" w:color="auto" w:fill="auto"/>
          </w:tcPr>
          <w:p w:rsidR="004555A0" w:rsidRDefault="004555A0">
            <w:pPr>
              <w:pStyle w:val="a5"/>
              <w:ind w:right="0"/>
              <w:jc w:val="right"/>
              <w:rPr>
                <w:lang w:val="fr-FR"/>
              </w:rPr>
            </w:pPr>
            <w:r>
              <w:rPr>
                <w:lang w:val="fr-FR"/>
              </w:rPr>
              <w:t>9</w:t>
            </w:r>
          </w:p>
        </w:tc>
        <w:tc>
          <w:tcPr>
            <w:tcW w:w="423" w:type="dxa"/>
            <w:shd w:val="clear" w:color="auto" w:fill="auto"/>
          </w:tcPr>
          <w:p w:rsidR="004555A0" w:rsidRDefault="004555A0">
            <w:pPr>
              <w:pStyle w:val="a5"/>
              <w:ind w:right="0"/>
              <w:jc w:val="right"/>
              <w:rPr>
                <w:lang w:val="fr-FR"/>
              </w:rPr>
            </w:pPr>
            <w:r>
              <w:rPr>
                <w:lang w:val="fr-FR"/>
              </w:rPr>
              <w:t>0</w:t>
            </w:r>
          </w:p>
        </w:tc>
        <w:tc>
          <w:tcPr>
            <w:tcW w:w="423" w:type="dxa"/>
            <w:shd w:val="clear" w:color="auto" w:fill="auto"/>
          </w:tcPr>
          <w:p w:rsidR="004555A0" w:rsidRDefault="004555A0">
            <w:pPr>
              <w:pStyle w:val="a5"/>
              <w:ind w:right="0"/>
              <w:jc w:val="right"/>
              <w:rPr>
                <w:lang w:val="fr-FR"/>
              </w:rPr>
            </w:pPr>
            <w:r>
              <w:rPr>
                <w:lang w:val="fr-FR"/>
              </w:rPr>
              <w:t>6</w:t>
            </w:r>
          </w:p>
        </w:tc>
        <w:tc>
          <w:tcPr>
            <w:tcW w:w="423" w:type="dxa"/>
            <w:shd w:val="clear" w:color="auto" w:fill="auto"/>
          </w:tcPr>
          <w:p w:rsidR="004555A0" w:rsidRDefault="004555A0">
            <w:pPr>
              <w:pStyle w:val="a5"/>
              <w:ind w:right="0"/>
              <w:jc w:val="right"/>
              <w:rPr>
                <w:lang w:val="fr-FR"/>
              </w:rPr>
            </w:pPr>
            <w:r>
              <w:rPr>
                <w:lang w:val="fr-FR"/>
              </w:rPr>
              <w:t>0</w:t>
            </w:r>
          </w:p>
        </w:tc>
        <w:tc>
          <w:tcPr>
            <w:tcW w:w="423" w:type="dxa"/>
            <w:shd w:val="clear" w:color="auto" w:fill="auto"/>
          </w:tcPr>
          <w:p w:rsidR="004555A0" w:rsidRDefault="004555A0">
            <w:pPr>
              <w:pStyle w:val="a5"/>
              <w:ind w:right="0"/>
              <w:jc w:val="right"/>
              <w:rPr>
                <w:lang w:val="fr-FR"/>
              </w:rPr>
            </w:pPr>
            <w:r>
              <w:rPr>
                <w:lang w:val="fr-FR"/>
              </w:rPr>
              <w:t>6</w:t>
            </w:r>
          </w:p>
        </w:tc>
        <w:tc>
          <w:tcPr>
            <w:tcW w:w="424" w:type="dxa"/>
            <w:shd w:val="clear" w:color="auto" w:fill="auto"/>
          </w:tcPr>
          <w:p w:rsidR="004555A0" w:rsidRDefault="004555A0">
            <w:pPr>
              <w:pStyle w:val="a5"/>
              <w:ind w:right="0"/>
              <w:jc w:val="right"/>
              <w:rPr>
                <w:lang w:val="fr-FR"/>
              </w:rPr>
            </w:pPr>
            <w:r>
              <w:rPr>
                <w:lang w:val="fr-FR"/>
              </w:rPr>
              <w:t>3</w:t>
            </w:r>
          </w:p>
        </w:tc>
        <w:tc>
          <w:tcPr>
            <w:tcW w:w="423" w:type="dxa"/>
            <w:shd w:val="clear" w:color="auto" w:fill="auto"/>
          </w:tcPr>
          <w:p w:rsidR="004555A0" w:rsidRDefault="004555A0">
            <w:pPr>
              <w:pStyle w:val="a5"/>
              <w:ind w:right="0"/>
              <w:jc w:val="right"/>
              <w:rPr>
                <w:lang w:val="fr-FR"/>
              </w:rPr>
            </w:pPr>
            <w:r>
              <w:rPr>
                <w:lang w:val="fr-FR"/>
              </w:rPr>
              <w:t>21</w:t>
            </w:r>
          </w:p>
        </w:tc>
        <w:tc>
          <w:tcPr>
            <w:tcW w:w="423" w:type="dxa"/>
            <w:shd w:val="clear" w:color="auto" w:fill="auto"/>
          </w:tcPr>
          <w:p w:rsidR="004555A0" w:rsidRDefault="004555A0">
            <w:pPr>
              <w:pStyle w:val="a5"/>
              <w:ind w:right="0"/>
              <w:jc w:val="right"/>
              <w:rPr>
                <w:lang w:val="fr-FR"/>
              </w:rPr>
            </w:pPr>
            <w:r>
              <w:rPr>
                <w:lang w:val="fr-FR"/>
              </w:rPr>
              <w:t>0</w:t>
            </w:r>
          </w:p>
        </w:tc>
        <w:tc>
          <w:tcPr>
            <w:tcW w:w="423" w:type="dxa"/>
            <w:shd w:val="clear" w:color="auto" w:fill="auto"/>
          </w:tcPr>
          <w:p w:rsidR="004555A0" w:rsidRDefault="004555A0">
            <w:pPr>
              <w:pStyle w:val="a5"/>
              <w:ind w:right="0"/>
              <w:jc w:val="right"/>
              <w:rPr>
                <w:lang w:val="fr-FR"/>
              </w:rPr>
            </w:pPr>
            <w:r>
              <w:rPr>
                <w:lang w:val="fr-FR"/>
              </w:rPr>
              <w:t>15</w:t>
            </w:r>
          </w:p>
        </w:tc>
        <w:tc>
          <w:tcPr>
            <w:tcW w:w="423" w:type="dxa"/>
            <w:shd w:val="clear" w:color="auto" w:fill="auto"/>
          </w:tcPr>
          <w:p w:rsidR="004555A0" w:rsidRDefault="004555A0">
            <w:pPr>
              <w:pStyle w:val="a5"/>
              <w:ind w:right="0"/>
              <w:jc w:val="right"/>
              <w:rPr>
                <w:lang w:val="fr-FR"/>
              </w:rPr>
            </w:pPr>
            <w:r>
              <w:rPr>
                <w:lang w:val="fr-FR"/>
              </w:rPr>
              <w:t>2</w:t>
            </w:r>
          </w:p>
        </w:tc>
        <w:tc>
          <w:tcPr>
            <w:tcW w:w="423" w:type="dxa"/>
            <w:shd w:val="clear" w:color="auto" w:fill="auto"/>
          </w:tcPr>
          <w:p w:rsidR="004555A0" w:rsidRDefault="004555A0">
            <w:pPr>
              <w:pStyle w:val="a5"/>
              <w:ind w:right="0"/>
              <w:jc w:val="right"/>
              <w:rPr>
                <w:lang w:val="fr-FR"/>
              </w:rPr>
            </w:pPr>
            <w:r>
              <w:rPr>
                <w:lang w:val="fr-FR"/>
              </w:rPr>
              <w:t>9</w:t>
            </w:r>
          </w:p>
        </w:tc>
        <w:tc>
          <w:tcPr>
            <w:tcW w:w="423" w:type="dxa"/>
            <w:shd w:val="clear" w:color="auto" w:fill="auto"/>
          </w:tcPr>
          <w:p w:rsidR="004555A0" w:rsidRDefault="004555A0">
            <w:pPr>
              <w:pStyle w:val="a5"/>
              <w:ind w:right="0"/>
              <w:jc w:val="right"/>
              <w:rPr>
                <w:lang w:val="fr-FR"/>
              </w:rPr>
            </w:pPr>
            <w:r>
              <w:rPr>
                <w:lang w:val="fr-FR"/>
              </w:rPr>
              <w:t>0</w:t>
            </w:r>
          </w:p>
        </w:tc>
        <w:tc>
          <w:tcPr>
            <w:tcW w:w="424" w:type="dxa"/>
            <w:shd w:val="clear" w:color="auto" w:fill="auto"/>
          </w:tcPr>
          <w:p w:rsidR="004555A0" w:rsidRDefault="004555A0">
            <w:pPr>
              <w:pStyle w:val="a5"/>
              <w:ind w:right="0"/>
              <w:jc w:val="right"/>
              <w:rPr>
                <w:lang w:val="fr-FR"/>
              </w:rPr>
            </w:pPr>
            <w:r>
              <w:rPr>
                <w:lang w:val="fr-FR"/>
              </w:rPr>
              <w:t>0</w:t>
            </w:r>
          </w:p>
        </w:tc>
      </w:tr>
      <w:tr w:rsidR="004555A0">
        <w:trPr>
          <w:trHeight w:val="240"/>
        </w:trPr>
        <w:tc>
          <w:tcPr>
            <w:tcW w:w="1446" w:type="dxa"/>
            <w:shd w:val="clear" w:color="auto" w:fill="auto"/>
          </w:tcPr>
          <w:p w:rsidR="004555A0" w:rsidRDefault="004555A0">
            <w:pPr>
              <w:pStyle w:val="a5"/>
              <w:rPr>
                <w:rFonts w:hint="eastAsia"/>
                <w:lang w:val="fr-FR"/>
              </w:rPr>
            </w:pPr>
            <w:r>
              <w:rPr>
                <w:rFonts w:hint="eastAsia"/>
                <w:lang w:val="fr-FR"/>
              </w:rPr>
              <w:t>专业雇员</w:t>
            </w:r>
          </w:p>
        </w:tc>
        <w:tc>
          <w:tcPr>
            <w:tcW w:w="423" w:type="dxa"/>
            <w:shd w:val="clear" w:color="auto" w:fill="auto"/>
          </w:tcPr>
          <w:p w:rsidR="004555A0" w:rsidRDefault="004555A0">
            <w:pPr>
              <w:pStyle w:val="a5"/>
              <w:ind w:right="0"/>
              <w:jc w:val="right"/>
              <w:rPr>
                <w:lang w:val="fr-FR"/>
              </w:rPr>
            </w:pPr>
            <w:r>
              <w:rPr>
                <w:lang w:val="fr-FR"/>
              </w:rPr>
              <w:t>2</w:t>
            </w:r>
          </w:p>
        </w:tc>
        <w:tc>
          <w:tcPr>
            <w:tcW w:w="423" w:type="dxa"/>
            <w:shd w:val="clear" w:color="auto" w:fill="auto"/>
          </w:tcPr>
          <w:p w:rsidR="004555A0" w:rsidRDefault="004555A0">
            <w:pPr>
              <w:pStyle w:val="a5"/>
              <w:ind w:right="0"/>
              <w:jc w:val="right"/>
              <w:rPr>
                <w:lang w:val="fr-FR"/>
              </w:rPr>
            </w:pPr>
            <w:r>
              <w:rPr>
                <w:lang w:val="fr-FR"/>
              </w:rPr>
              <w:t>7</w:t>
            </w:r>
          </w:p>
        </w:tc>
        <w:tc>
          <w:tcPr>
            <w:tcW w:w="423" w:type="dxa"/>
            <w:shd w:val="clear" w:color="auto" w:fill="auto"/>
          </w:tcPr>
          <w:p w:rsidR="004555A0" w:rsidRDefault="004555A0">
            <w:pPr>
              <w:pStyle w:val="a5"/>
              <w:ind w:right="0"/>
              <w:jc w:val="right"/>
              <w:rPr>
                <w:lang w:val="fr-FR"/>
              </w:rPr>
            </w:pPr>
            <w:r>
              <w:rPr>
                <w:lang w:val="fr-FR"/>
              </w:rPr>
              <w:t>2</w:t>
            </w:r>
          </w:p>
        </w:tc>
        <w:tc>
          <w:tcPr>
            <w:tcW w:w="423" w:type="dxa"/>
            <w:shd w:val="clear" w:color="auto" w:fill="auto"/>
          </w:tcPr>
          <w:p w:rsidR="004555A0" w:rsidRDefault="004555A0">
            <w:pPr>
              <w:pStyle w:val="a5"/>
              <w:ind w:right="0"/>
              <w:jc w:val="right"/>
              <w:rPr>
                <w:lang w:val="fr-FR"/>
              </w:rPr>
            </w:pPr>
            <w:r>
              <w:rPr>
                <w:lang w:val="fr-FR"/>
              </w:rPr>
              <w:t>7</w:t>
            </w:r>
          </w:p>
        </w:tc>
        <w:tc>
          <w:tcPr>
            <w:tcW w:w="423" w:type="dxa"/>
            <w:shd w:val="clear" w:color="auto" w:fill="auto"/>
          </w:tcPr>
          <w:p w:rsidR="004555A0" w:rsidRDefault="004555A0">
            <w:pPr>
              <w:pStyle w:val="a5"/>
              <w:ind w:right="0"/>
              <w:jc w:val="right"/>
              <w:rPr>
                <w:lang w:val="fr-FR"/>
              </w:rPr>
            </w:pPr>
            <w:r>
              <w:rPr>
                <w:lang w:val="fr-FR"/>
              </w:rPr>
              <w:t>2</w:t>
            </w:r>
          </w:p>
        </w:tc>
        <w:tc>
          <w:tcPr>
            <w:tcW w:w="423" w:type="dxa"/>
            <w:shd w:val="clear" w:color="auto" w:fill="auto"/>
          </w:tcPr>
          <w:p w:rsidR="004555A0" w:rsidRDefault="004555A0">
            <w:pPr>
              <w:pStyle w:val="a5"/>
              <w:ind w:right="0"/>
              <w:jc w:val="right"/>
              <w:rPr>
                <w:lang w:val="fr-FR"/>
              </w:rPr>
            </w:pPr>
            <w:r>
              <w:rPr>
                <w:lang w:val="fr-FR"/>
              </w:rPr>
              <w:t>7</w:t>
            </w:r>
          </w:p>
        </w:tc>
        <w:tc>
          <w:tcPr>
            <w:tcW w:w="424" w:type="dxa"/>
            <w:shd w:val="clear" w:color="auto" w:fill="auto"/>
          </w:tcPr>
          <w:p w:rsidR="004555A0" w:rsidRDefault="004555A0">
            <w:pPr>
              <w:pStyle w:val="a5"/>
              <w:ind w:right="0"/>
              <w:jc w:val="right"/>
              <w:rPr>
                <w:lang w:val="fr-FR"/>
              </w:rPr>
            </w:pPr>
            <w:r>
              <w:rPr>
                <w:lang w:val="fr-FR"/>
              </w:rPr>
              <w:t>2</w:t>
            </w:r>
          </w:p>
        </w:tc>
        <w:tc>
          <w:tcPr>
            <w:tcW w:w="423" w:type="dxa"/>
            <w:shd w:val="clear" w:color="auto" w:fill="auto"/>
          </w:tcPr>
          <w:p w:rsidR="004555A0" w:rsidRDefault="004555A0">
            <w:pPr>
              <w:pStyle w:val="a5"/>
              <w:ind w:right="0"/>
              <w:jc w:val="right"/>
              <w:rPr>
                <w:lang w:val="fr-FR"/>
              </w:rPr>
            </w:pPr>
            <w:r>
              <w:rPr>
                <w:lang w:val="fr-FR"/>
              </w:rPr>
              <w:t>7</w:t>
            </w:r>
          </w:p>
        </w:tc>
        <w:tc>
          <w:tcPr>
            <w:tcW w:w="423" w:type="dxa"/>
            <w:shd w:val="clear" w:color="auto" w:fill="auto"/>
          </w:tcPr>
          <w:p w:rsidR="004555A0" w:rsidRDefault="004555A0">
            <w:pPr>
              <w:pStyle w:val="a5"/>
              <w:ind w:right="0"/>
              <w:jc w:val="right"/>
              <w:rPr>
                <w:lang w:val="fr-FR"/>
              </w:rPr>
            </w:pPr>
            <w:r>
              <w:rPr>
                <w:lang w:val="fr-FR"/>
              </w:rPr>
              <w:t>2</w:t>
            </w:r>
          </w:p>
        </w:tc>
        <w:tc>
          <w:tcPr>
            <w:tcW w:w="423" w:type="dxa"/>
            <w:shd w:val="clear" w:color="auto" w:fill="auto"/>
          </w:tcPr>
          <w:p w:rsidR="004555A0" w:rsidRDefault="004555A0">
            <w:pPr>
              <w:pStyle w:val="a5"/>
              <w:ind w:right="0"/>
              <w:jc w:val="right"/>
              <w:rPr>
                <w:lang w:val="fr-FR"/>
              </w:rPr>
            </w:pPr>
            <w:r>
              <w:rPr>
                <w:lang w:val="fr-FR"/>
              </w:rPr>
              <w:t>7</w:t>
            </w:r>
          </w:p>
        </w:tc>
        <w:tc>
          <w:tcPr>
            <w:tcW w:w="423" w:type="dxa"/>
            <w:shd w:val="clear" w:color="auto" w:fill="auto"/>
          </w:tcPr>
          <w:p w:rsidR="004555A0" w:rsidRDefault="004555A0">
            <w:pPr>
              <w:pStyle w:val="a5"/>
              <w:ind w:right="0"/>
              <w:jc w:val="right"/>
              <w:rPr>
                <w:lang w:val="fr-FR"/>
              </w:rPr>
            </w:pPr>
            <w:r>
              <w:rPr>
                <w:lang w:val="fr-FR"/>
              </w:rPr>
              <w:t>2</w:t>
            </w:r>
          </w:p>
        </w:tc>
        <w:tc>
          <w:tcPr>
            <w:tcW w:w="423" w:type="dxa"/>
            <w:shd w:val="clear" w:color="auto" w:fill="auto"/>
          </w:tcPr>
          <w:p w:rsidR="004555A0" w:rsidRDefault="004555A0">
            <w:pPr>
              <w:pStyle w:val="a5"/>
              <w:ind w:right="0"/>
              <w:jc w:val="right"/>
              <w:rPr>
                <w:lang w:val="fr-FR"/>
              </w:rPr>
            </w:pPr>
            <w:r>
              <w:rPr>
                <w:lang w:val="fr-FR"/>
              </w:rPr>
              <w:t>8</w:t>
            </w:r>
          </w:p>
        </w:tc>
        <w:tc>
          <w:tcPr>
            <w:tcW w:w="423" w:type="dxa"/>
            <w:shd w:val="clear" w:color="auto" w:fill="auto"/>
          </w:tcPr>
          <w:p w:rsidR="004555A0" w:rsidRDefault="004555A0">
            <w:pPr>
              <w:pStyle w:val="a5"/>
              <w:ind w:right="0"/>
              <w:jc w:val="right"/>
              <w:rPr>
                <w:lang w:val="fr-FR"/>
              </w:rPr>
            </w:pPr>
            <w:r>
              <w:rPr>
                <w:lang w:val="fr-FR"/>
              </w:rPr>
              <w:t>2</w:t>
            </w:r>
          </w:p>
        </w:tc>
        <w:tc>
          <w:tcPr>
            <w:tcW w:w="424" w:type="dxa"/>
            <w:shd w:val="clear" w:color="auto" w:fill="auto"/>
          </w:tcPr>
          <w:p w:rsidR="004555A0" w:rsidRDefault="004555A0">
            <w:pPr>
              <w:pStyle w:val="a5"/>
              <w:ind w:right="0"/>
              <w:jc w:val="right"/>
              <w:rPr>
                <w:lang w:val="fr-FR"/>
              </w:rPr>
            </w:pPr>
            <w:r>
              <w:rPr>
                <w:lang w:val="fr-FR"/>
              </w:rPr>
              <w:t>8</w:t>
            </w:r>
          </w:p>
        </w:tc>
      </w:tr>
      <w:tr w:rsidR="004555A0">
        <w:trPr>
          <w:trHeight w:val="240"/>
        </w:trPr>
        <w:tc>
          <w:tcPr>
            <w:tcW w:w="1446" w:type="dxa"/>
            <w:tcBorders>
              <w:bottom w:val="single" w:sz="12" w:space="0" w:color="auto"/>
            </w:tcBorders>
            <w:shd w:val="clear" w:color="auto" w:fill="auto"/>
          </w:tcPr>
          <w:p w:rsidR="004555A0" w:rsidRDefault="004555A0">
            <w:pPr>
              <w:pStyle w:val="a5"/>
              <w:rPr>
                <w:rFonts w:hint="eastAsia"/>
                <w:lang w:val="fr-FR"/>
              </w:rPr>
            </w:pPr>
            <w:r>
              <w:rPr>
                <w:rFonts w:hint="eastAsia"/>
                <w:lang w:val="fr-FR"/>
              </w:rPr>
              <w:t>行政人员</w:t>
            </w:r>
          </w:p>
        </w:tc>
        <w:tc>
          <w:tcPr>
            <w:tcW w:w="423" w:type="dxa"/>
            <w:tcBorders>
              <w:bottom w:val="single" w:sz="12" w:space="0" w:color="auto"/>
            </w:tcBorders>
            <w:shd w:val="clear" w:color="auto" w:fill="auto"/>
          </w:tcPr>
          <w:p w:rsidR="004555A0" w:rsidRDefault="004555A0">
            <w:pPr>
              <w:pStyle w:val="a5"/>
              <w:ind w:right="0"/>
              <w:jc w:val="right"/>
              <w:rPr>
                <w:lang w:val="fr-FR"/>
              </w:rPr>
            </w:pPr>
            <w:r>
              <w:rPr>
                <w:lang w:val="fr-FR"/>
              </w:rPr>
              <w:t>26</w:t>
            </w:r>
          </w:p>
        </w:tc>
        <w:tc>
          <w:tcPr>
            <w:tcW w:w="423" w:type="dxa"/>
            <w:tcBorders>
              <w:bottom w:val="single" w:sz="12" w:space="0" w:color="auto"/>
            </w:tcBorders>
            <w:shd w:val="clear" w:color="auto" w:fill="auto"/>
          </w:tcPr>
          <w:p w:rsidR="004555A0" w:rsidRDefault="004555A0">
            <w:pPr>
              <w:pStyle w:val="a5"/>
              <w:ind w:right="0"/>
              <w:jc w:val="right"/>
              <w:rPr>
                <w:lang w:val="fr-FR"/>
              </w:rPr>
            </w:pPr>
            <w:r>
              <w:rPr>
                <w:lang w:val="fr-FR"/>
              </w:rPr>
              <w:t>5</w:t>
            </w:r>
          </w:p>
        </w:tc>
        <w:tc>
          <w:tcPr>
            <w:tcW w:w="423" w:type="dxa"/>
            <w:tcBorders>
              <w:bottom w:val="single" w:sz="12" w:space="0" w:color="auto"/>
            </w:tcBorders>
            <w:shd w:val="clear" w:color="auto" w:fill="auto"/>
          </w:tcPr>
          <w:p w:rsidR="004555A0" w:rsidRDefault="004555A0">
            <w:pPr>
              <w:pStyle w:val="a5"/>
              <w:ind w:right="0"/>
              <w:jc w:val="right"/>
              <w:rPr>
                <w:lang w:val="fr-FR"/>
              </w:rPr>
            </w:pPr>
            <w:r>
              <w:rPr>
                <w:lang w:val="fr-FR"/>
              </w:rPr>
              <w:t>24</w:t>
            </w:r>
          </w:p>
        </w:tc>
        <w:tc>
          <w:tcPr>
            <w:tcW w:w="423" w:type="dxa"/>
            <w:tcBorders>
              <w:bottom w:val="single" w:sz="12" w:space="0" w:color="auto"/>
            </w:tcBorders>
            <w:shd w:val="clear" w:color="auto" w:fill="auto"/>
          </w:tcPr>
          <w:p w:rsidR="004555A0" w:rsidRDefault="004555A0">
            <w:pPr>
              <w:pStyle w:val="a5"/>
              <w:ind w:right="0"/>
              <w:jc w:val="right"/>
              <w:rPr>
                <w:lang w:val="fr-FR"/>
              </w:rPr>
            </w:pPr>
            <w:r>
              <w:rPr>
                <w:lang w:val="fr-FR"/>
              </w:rPr>
              <w:t>4</w:t>
            </w:r>
          </w:p>
        </w:tc>
        <w:tc>
          <w:tcPr>
            <w:tcW w:w="423" w:type="dxa"/>
            <w:tcBorders>
              <w:bottom w:val="single" w:sz="12" w:space="0" w:color="auto"/>
            </w:tcBorders>
            <w:shd w:val="clear" w:color="auto" w:fill="auto"/>
          </w:tcPr>
          <w:p w:rsidR="004555A0" w:rsidRDefault="004555A0">
            <w:pPr>
              <w:pStyle w:val="a5"/>
              <w:ind w:right="0"/>
              <w:jc w:val="right"/>
              <w:rPr>
                <w:lang w:val="fr-FR"/>
              </w:rPr>
            </w:pPr>
            <w:r>
              <w:rPr>
                <w:lang w:val="fr-FR"/>
              </w:rPr>
              <w:t>30</w:t>
            </w:r>
          </w:p>
        </w:tc>
        <w:tc>
          <w:tcPr>
            <w:tcW w:w="423" w:type="dxa"/>
            <w:tcBorders>
              <w:bottom w:val="single" w:sz="12" w:space="0" w:color="auto"/>
            </w:tcBorders>
            <w:shd w:val="clear" w:color="auto" w:fill="auto"/>
          </w:tcPr>
          <w:p w:rsidR="004555A0" w:rsidRDefault="004555A0">
            <w:pPr>
              <w:pStyle w:val="a5"/>
              <w:ind w:right="0"/>
              <w:jc w:val="right"/>
              <w:rPr>
                <w:lang w:val="fr-FR"/>
              </w:rPr>
            </w:pPr>
            <w:r>
              <w:rPr>
                <w:lang w:val="fr-FR"/>
              </w:rPr>
              <w:t>3</w:t>
            </w:r>
          </w:p>
        </w:tc>
        <w:tc>
          <w:tcPr>
            <w:tcW w:w="424" w:type="dxa"/>
            <w:tcBorders>
              <w:bottom w:val="single" w:sz="12" w:space="0" w:color="auto"/>
            </w:tcBorders>
            <w:shd w:val="clear" w:color="auto" w:fill="auto"/>
          </w:tcPr>
          <w:p w:rsidR="004555A0" w:rsidRDefault="004555A0">
            <w:pPr>
              <w:pStyle w:val="a5"/>
              <w:ind w:right="0"/>
              <w:jc w:val="right"/>
              <w:rPr>
                <w:lang w:val="fr-FR"/>
              </w:rPr>
            </w:pPr>
            <w:r>
              <w:rPr>
                <w:lang w:val="fr-FR"/>
              </w:rPr>
              <w:t>29</w:t>
            </w:r>
          </w:p>
        </w:tc>
        <w:tc>
          <w:tcPr>
            <w:tcW w:w="423" w:type="dxa"/>
            <w:tcBorders>
              <w:bottom w:val="single" w:sz="12" w:space="0" w:color="auto"/>
            </w:tcBorders>
            <w:shd w:val="clear" w:color="auto" w:fill="auto"/>
          </w:tcPr>
          <w:p w:rsidR="004555A0" w:rsidRDefault="004555A0">
            <w:pPr>
              <w:pStyle w:val="a5"/>
              <w:ind w:right="0"/>
              <w:jc w:val="right"/>
              <w:rPr>
                <w:lang w:val="fr-FR"/>
              </w:rPr>
            </w:pPr>
            <w:r>
              <w:rPr>
                <w:lang w:val="fr-FR"/>
              </w:rPr>
              <w:t>2</w:t>
            </w:r>
          </w:p>
        </w:tc>
        <w:tc>
          <w:tcPr>
            <w:tcW w:w="423" w:type="dxa"/>
            <w:tcBorders>
              <w:bottom w:val="single" w:sz="12" w:space="0" w:color="auto"/>
            </w:tcBorders>
            <w:shd w:val="clear" w:color="auto" w:fill="auto"/>
          </w:tcPr>
          <w:p w:rsidR="004555A0" w:rsidRDefault="004555A0">
            <w:pPr>
              <w:pStyle w:val="a5"/>
              <w:ind w:right="0"/>
              <w:jc w:val="right"/>
              <w:rPr>
                <w:lang w:val="fr-FR"/>
              </w:rPr>
            </w:pPr>
            <w:r>
              <w:rPr>
                <w:lang w:val="fr-FR"/>
              </w:rPr>
              <w:t>30</w:t>
            </w:r>
          </w:p>
        </w:tc>
        <w:tc>
          <w:tcPr>
            <w:tcW w:w="423" w:type="dxa"/>
            <w:tcBorders>
              <w:bottom w:val="single" w:sz="12" w:space="0" w:color="auto"/>
            </w:tcBorders>
            <w:shd w:val="clear" w:color="auto" w:fill="auto"/>
          </w:tcPr>
          <w:p w:rsidR="004555A0" w:rsidRDefault="004555A0">
            <w:pPr>
              <w:pStyle w:val="a5"/>
              <w:ind w:right="0"/>
              <w:jc w:val="right"/>
              <w:rPr>
                <w:lang w:val="fr-FR"/>
              </w:rPr>
            </w:pPr>
            <w:r>
              <w:rPr>
                <w:lang w:val="fr-FR"/>
              </w:rPr>
              <w:t>4</w:t>
            </w:r>
          </w:p>
        </w:tc>
        <w:tc>
          <w:tcPr>
            <w:tcW w:w="423" w:type="dxa"/>
            <w:tcBorders>
              <w:bottom w:val="single" w:sz="12" w:space="0" w:color="auto"/>
            </w:tcBorders>
            <w:shd w:val="clear" w:color="auto" w:fill="auto"/>
          </w:tcPr>
          <w:p w:rsidR="004555A0" w:rsidRDefault="004555A0">
            <w:pPr>
              <w:pStyle w:val="a5"/>
              <w:ind w:right="0"/>
              <w:jc w:val="right"/>
              <w:rPr>
                <w:lang w:val="fr-FR"/>
              </w:rPr>
            </w:pPr>
            <w:r>
              <w:rPr>
                <w:lang w:val="fr-FR"/>
              </w:rPr>
              <w:t>32</w:t>
            </w:r>
          </w:p>
        </w:tc>
        <w:tc>
          <w:tcPr>
            <w:tcW w:w="423" w:type="dxa"/>
            <w:tcBorders>
              <w:bottom w:val="single" w:sz="12" w:space="0" w:color="auto"/>
            </w:tcBorders>
            <w:shd w:val="clear" w:color="auto" w:fill="auto"/>
          </w:tcPr>
          <w:p w:rsidR="004555A0" w:rsidRDefault="004555A0">
            <w:pPr>
              <w:pStyle w:val="a5"/>
              <w:ind w:right="0"/>
              <w:jc w:val="right"/>
              <w:rPr>
                <w:lang w:val="fr-FR"/>
              </w:rPr>
            </w:pPr>
            <w:r>
              <w:rPr>
                <w:lang w:val="fr-FR"/>
              </w:rPr>
              <w:t>4</w:t>
            </w:r>
          </w:p>
        </w:tc>
        <w:tc>
          <w:tcPr>
            <w:tcW w:w="423" w:type="dxa"/>
            <w:tcBorders>
              <w:bottom w:val="single" w:sz="12" w:space="0" w:color="auto"/>
            </w:tcBorders>
            <w:shd w:val="clear" w:color="auto" w:fill="auto"/>
          </w:tcPr>
          <w:p w:rsidR="004555A0" w:rsidRDefault="004555A0">
            <w:pPr>
              <w:pStyle w:val="a5"/>
              <w:ind w:right="0"/>
              <w:jc w:val="right"/>
              <w:rPr>
                <w:lang w:val="fr-FR"/>
              </w:rPr>
            </w:pPr>
            <w:r>
              <w:rPr>
                <w:lang w:val="fr-FR"/>
              </w:rPr>
              <w:t>35</w:t>
            </w:r>
          </w:p>
        </w:tc>
        <w:tc>
          <w:tcPr>
            <w:tcW w:w="424" w:type="dxa"/>
            <w:tcBorders>
              <w:bottom w:val="single" w:sz="12" w:space="0" w:color="auto"/>
            </w:tcBorders>
            <w:shd w:val="clear" w:color="auto" w:fill="auto"/>
          </w:tcPr>
          <w:p w:rsidR="004555A0" w:rsidRDefault="004555A0">
            <w:pPr>
              <w:pStyle w:val="a5"/>
              <w:ind w:right="0"/>
              <w:jc w:val="right"/>
              <w:rPr>
                <w:lang w:val="fr-FR"/>
              </w:rPr>
            </w:pPr>
            <w:r>
              <w:rPr>
                <w:lang w:val="fr-FR"/>
              </w:rPr>
              <w:t>4</w:t>
            </w:r>
          </w:p>
        </w:tc>
      </w:tr>
    </w:tbl>
    <w:p w:rsidR="004555A0" w:rsidRDefault="004555A0" w:rsidP="00B10F0D">
      <w:pPr>
        <w:pStyle w:val="SingleTxtGC"/>
        <w:spacing w:before="120" w:after="0"/>
        <w:rPr>
          <w:sz w:val="19"/>
          <w:szCs w:val="19"/>
          <w:lang w:val="fr-FR"/>
        </w:rPr>
      </w:pPr>
      <w:r>
        <w:rPr>
          <w:sz w:val="19"/>
          <w:szCs w:val="19"/>
          <w:lang w:val="fr-FR"/>
        </w:rPr>
        <w:t>内部编制</w:t>
      </w:r>
    </w:p>
    <w:p w:rsidR="004555A0" w:rsidRDefault="004555A0" w:rsidP="00B10F0D">
      <w:pPr>
        <w:pStyle w:val="SingleTxtGC"/>
        <w:rPr>
          <w:rFonts w:hint="eastAsia"/>
        </w:rPr>
      </w:pPr>
      <w:r w:rsidRPr="00FD7A04">
        <w:rPr>
          <w:rFonts w:eastAsia="KaiTi_GB2312" w:hint="eastAsia"/>
          <w:sz w:val="19"/>
          <w:szCs w:val="19"/>
        </w:rPr>
        <w:t>资料来源：</w:t>
      </w:r>
      <w:r w:rsidRPr="00FD7A04">
        <w:rPr>
          <w:rFonts w:hint="eastAsia"/>
          <w:sz w:val="19"/>
          <w:szCs w:val="19"/>
          <w:lang w:val="fr-FR"/>
        </w:rPr>
        <w:t>司法</w:t>
      </w:r>
      <w:r>
        <w:rPr>
          <w:rFonts w:hint="eastAsia"/>
          <w:sz w:val="19"/>
          <w:szCs w:val="19"/>
          <w:lang w:val="fr-FR"/>
        </w:rPr>
        <w:t>和内政部行政登记簿。</w:t>
      </w:r>
    </w:p>
    <w:p w:rsidR="004555A0" w:rsidRDefault="004555A0">
      <w:pPr>
        <w:pStyle w:val="SingleTxtGC"/>
        <w:rPr>
          <w:rFonts w:hint="eastAsia"/>
          <w:lang w:val="fr-FR"/>
        </w:rPr>
      </w:pPr>
      <w:r>
        <w:rPr>
          <w:lang w:val="fr-FR"/>
        </w:rPr>
        <w:t>155.</w:t>
      </w:r>
      <w:r>
        <w:rPr>
          <w:rFonts w:hint="eastAsia"/>
          <w:lang w:val="fr-FR"/>
        </w:rPr>
        <w:t xml:space="preserve">  </w:t>
      </w:r>
      <w:r>
        <w:rPr>
          <w:rFonts w:hint="eastAsia"/>
          <w:lang w:val="fr-FR"/>
        </w:rPr>
        <w:t>在监狱中心工作人员中也存在同样的趋势，只是不那么明显。没有妇女担任监狱管理层高级职务。妇女主要担任专业雇员，不过，在所述期间的最近几年，几乎实现了男女均等。</w:t>
      </w:r>
    </w:p>
    <w:p w:rsidR="004555A0" w:rsidRDefault="004555A0">
      <w:pPr>
        <w:pStyle w:val="SingleTxtGC"/>
        <w:rPr>
          <w:rFonts w:eastAsia="SimHei"/>
          <w:lang w:val="fr-FR"/>
        </w:rPr>
      </w:pPr>
      <w:r>
        <w:rPr>
          <w:lang w:val="fr-FR"/>
        </w:rPr>
        <w:t>表</w:t>
      </w:r>
      <w:r>
        <w:rPr>
          <w:lang w:val="fr-FR"/>
        </w:rPr>
        <w:t>28</w:t>
      </w:r>
      <w:r>
        <w:rPr>
          <w:rFonts w:hint="eastAsia"/>
          <w:lang w:val="fr-FR"/>
        </w:rPr>
        <w:br/>
      </w:r>
      <w:r>
        <w:rPr>
          <w:rFonts w:eastAsia="SimHei" w:hint="eastAsia"/>
          <w:lang w:val="fr-FR"/>
        </w:rPr>
        <w:t>按职务和性别列示的监狱中心工作人员的组成</w:t>
      </w:r>
      <w:r>
        <w:rPr>
          <w:rFonts w:eastAsia="SimHei"/>
          <w:lang w:val="fr-FR"/>
        </w:rPr>
        <w:t>(1999-2005</w:t>
      </w:r>
      <w:r>
        <w:rPr>
          <w:rFonts w:eastAsia="SimHei" w:hint="eastAsia"/>
          <w:lang w:val="fr-FR"/>
        </w:rPr>
        <w:t>年</w:t>
      </w:r>
      <w:r>
        <w:rPr>
          <w:rFonts w:eastAsia="SimHei"/>
          <w:lang w:val="fr-FR"/>
        </w:rPr>
        <w:t>)</w:t>
      </w:r>
    </w:p>
    <w:tbl>
      <w:tblPr>
        <w:tblW w:w="7370" w:type="dxa"/>
        <w:tblInd w:w="1134" w:type="dxa"/>
        <w:tblCellMar>
          <w:left w:w="0" w:type="dxa"/>
          <w:right w:w="0" w:type="dxa"/>
        </w:tblCellMar>
        <w:tblLook w:val="00A7" w:firstRow="1" w:lastRow="0" w:firstColumn="1" w:lastColumn="0" w:noHBand="0" w:noVBand="0"/>
      </w:tblPr>
      <w:tblGrid>
        <w:gridCol w:w="1438"/>
        <w:gridCol w:w="426"/>
        <w:gridCol w:w="428"/>
        <w:gridCol w:w="426"/>
        <w:gridCol w:w="425"/>
        <w:gridCol w:w="425"/>
        <w:gridCol w:w="422"/>
        <w:gridCol w:w="6"/>
        <w:gridCol w:w="417"/>
        <w:gridCol w:w="9"/>
        <w:gridCol w:w="414"/>
        <w:gridCol w:w="12"/>
        <w:gridCol w:w="410"/>
        <w:gridCol w:w="16"/>
        <w:gridCol w:w="406"/>
        <w:gridCol w:w="19"/>
        <w:gridCol w:w="404"/>
        <w:gridCol w:w="22"/>
        <w:gridCol w:w="400"/>
        <w:gridCol w:w="26"/>
        <w:gridCol w:w="396"/>
        <w:gridCol w:w="423"/>
      </w:tblGrid>
      <w:tr w:rsidR="004555A0">
        <w:trPr>
          <w:cantSplit/>
          <w:trHeight w:val="240"/>
          <w:tblHeader/>
        </w:trPr>
        <w:tc>
          <w:tcPr>
            <w:tcW w:w="1444" w:type="dxa"/>
            <w:vMerge w:val="restart"/>
            <w:tcBorders>
              <w:top w:val="single" w:sz="4" w:space="0" w:color="auto"/>
              <w:bottom w:val="single" w:sz="12" w:space="0" w:color="auto"/>
            </w:tcBorders>
            <w:shd w:val="clear" w:color="auto" w:fill="auto"/>
            <w:vAlign w:val="bottom"/>
          </w:tcPr>
          <w:p w:rsidR="004555A0" w:rsidRDefault="004555A0">
            <w:pPr>
              <w:pStyle w:val="a0"/>
              <w:ind w:right="0"/>
              <w:rPr>
                <w:lang w:val="fr-FR"/>
              </w:rPr>
            </w:pPr>
          </w:p>
        </w:tc>
        <w:tc>
          <w:tcPr>
            <w:tcW w:w="850" w:type="dxa"/>
            <w:gridSpan w:val="2"/>
            <w:tcBorders>
              <w:top w:val="single" w:sz="4" w:space="0" w:color="auto"/>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1999</w:t>
            </w:r>
            <w:r>
              <w:rPr>
                <w:rFonts w:hint="eastAsia"/>
                <w:lang w:val="fr-FR"/>
              </w:rPr>
              <w:t>年</w:t>
            </w:r>
          </w:p>
        </w:tc>
        <w:tc>
          <w:tcPr>
            <w:tcW w:w="849" w:type="dxa"/>
            <w:gridSpan w:val="2"/>
            <w:tcBorders>
              <w:top w:val="single" w:sz="4" w:space="0" w:color="auto"/>
              <w:left w:val="single" w:sz="24" w:space="0" w:color="FFFFFF"/>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2000</w:t>
            </w:r>
            <w:r>
              <w:rPr>
                <w:rFonts w:hint="eastAsia"/>
                <w:lang w:val="fr-FR"/>
              </w:rPr>
              <w:t>年</w:t>
            </w:r>
          </w:p>
        </w:tc>
        <w:tc>
          <w:tcPr>
            <w:tcW w:w="844" w:type="dxa"/>
            <w:gridSpan w:val="2"/>
            <w:tcBorders>
              <w:top w:val="single" w:sz="4" w:space="0" w:color="auto"/>
              <w:left w:val="single" w:sz="24" w:space="0" w:color="FFFFFF"/>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2001</w:t>
            </w:r>
            <w:r>
              <w:rPr>
                <w:rFonts w:hint="eastAsia"/>
                <w:lang w:val="fr-FR"/>
              </w:rPr>
              <w:t>年</w:t>
            </w:r>
          </w:p>
        </w:tc>
        <w:tc>
          <w:tcPr>
            <w:tcW w:w="848" w:type="dxa"/>
            <w:gridSpan w:val="4"/>
            <w:tcBorders>
              <w:top w:val="single" w:sz="4" w:space="0" w:color="auto"/>
              <w:left w:val="single" w:sz="24" w:space="0" w:color="FFFFFF"/>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2002</w:t>
            </w:r>
            <w:r>
              <w:rPr>
                <w:rFonts w:hint="eastAsia"/>
                <w:lang w:val="fr-FR"/>
              </w:rPr>
              <w:t>年</w:t>
            </w:r>
          </w:p>
        </w:tc>
        <w:tc>
          <w:tcPr>
            <w:tcW w:w="844" w:type="dxa"/>
            <w:gridSpan w:val="4"/>
            <w:tcBorders>
              <w:top w:val="single" w:sz="4" w:space="0" w:color="auto"/>
              <w:left w:val="single" w:sz="24" w:space="0" w:color="FFFFFF"/>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2003</w:t>
            </w:r>
            <w:r>
              <w:rPr>
                <w:rFonts w:hint="eastAsia"/>
                <w:lang w:val="fr-FR"/>
              </w:rPr>
              <w:t>年</w:t>
            </w:r>
          </w:p>
        </w:tc>
        <w:tc>
          <w:tcPr>
            <w:tcW w:w="844" w:type="dxa"/>
            <w:gridSpan w:val="4"/>
            <w:tcBorders>
              <w:top w:val="single" w:sz="4" w:space="0" w:color="auto"/>
              <w:left w:val="single" w:sz="24" w:space="0" w:color="FFFFFF"/>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2004</w:t>
            </w:r>
            <w:r>
              <w:rPr>
                <w:rFonts w:hint="eastAsia"/>
                <w:lang w:val="fr-FR"/>
              </w:rPr>
              <w:t>年</w:t>
            </w:r>
          </w:p>
        </w:tc>
        <w:tc>
          <w:tcPr>
            <w:tcW w:w="847" w:type="dxa"/>
            <w:gridSpan w:val="3"/>
            <w:tcBorders>
              <w:top w:val="single" w:sz="4" w:space="0" w:color="auto"/>
              <w:left w:val="single" w:sz="24" w:space="0" w:color="FFFFFF"/>
              <w:bottom w:val="single" w:sz="6" w:space="0" w:color="auto"/>
            </w:tcBorders>
            <w:shd w:val="clear" w:color="auto" w:fill="auto"/>
            <w:vAlign w:val="bottom"/>
          </w:tcPr>
          <w:p w:rsidR="004555A0" w:rsidRDefault="004555A0">
            <w:pPr>
              <w:pStyle w:val="a0"/>
              <w:ind w:right="0"/>
              <w:jc w:val="center"/>
              <w:rPr>
                <w:lang w:val="fr-FR"/>
              </w:rPr>
            </w:pPr>
            <w:r>
              <w:rPr>
                <w:lang w:val="fr-FR"/>
              </w:rPr>
              <w:t>2005</w:t>
            </w:r>
            <w:r>
              <w:rPr>
                <w:rFonts w:hint="eastAsia"/>
                <w:lang w:val="fr-FR"/>
              </w:rPr>
              <w:t>年</w:t>
            </w:r>
          </w:p>
        </w:tc>
      </w:tr>
      <w:tr w:rsidR="004555A0">
        <w:trPr>
          <w:cantSplit/>
          <w:trHeight w:val="240"/>
          <w:tblHeader/>
        </w:trPr>
        <w:tc>
          <w:tcPr>
            <w:tcW w:w="1444" w:type="dxa"/>
            <w:vMerge/>
            <w:tcBorders>
              <w:top w:val="single" w:sz="12" w:space="0" w:color="auto"/>
              <w:bottom w:val="single" w:sz="12" w:space="0" w:color="auto"/>
            </w:tcBorders>
            <w:shd w:val="clear" w:color="auto" w:fill="auto"/>
          </w:tcPr>
          <w:p w:rsidR="004555A0" w:rsidRDefault="004555A0">
            <w:pPr>
              <w:pStyle w:val="a5"/>
              <w:rPr>
                <w:lang w:val="fr-FR"/>
              </w:rPr>
            </w:pPr>
          </w:p>
        </w:tc>
        <w:tc>
          <w:tcPr>
            <w:tcW w:w="423" w:type="dxa"/>
            <w:tcBorders>
              <w:top w:val="single" w:sz="6" w:space="0" w:color="auto"/>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423"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423"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424"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423"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423"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424" w:type="dxa"/>
            <w:gridSpan w:val="2"/>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423" w:type="dxa"/>
            <w:gridSpan w:val="2"/>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423" w:type="dxa"/>
            <w:gridSpan w:val="2"/>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423" w:type="dxa"/>
            <w:gridSpan w:val="2"/>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424" w:type="dxa"/>
            <w:gridSpan w:val="2"/>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423" w:type="dxa"/>
            <w:gridSpan w:val="2"/>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423" w:type="dxa"/>
            <w:gridSpan w:val="2"/>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424" w:type="dxa"/>
            <w:tcBorders>
              <w:top w:val="single" w:sz="6" w:space="0" w:color="auto"/>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男</w:t>
            </w:r>
          </w:p>
        </w:tc>
      </w:tr>
      <w:tr w:rsidR="004555A0">
        <w:trPr>
          <w:trHeight w:val="240"/>
        </w:trPr>
        <w:tc>
          <w:tcPr>
            <w:tcW w:w="1444" w:type="dxa"/>
            <w:tcBorders>
              <w:top w:val="single" w:sz="12" w:space="0" w:color="auto"/>
            </w:tcBorders>
            <w:shd w:val="clear" w:color="auto" w:fill="auto"/>
          </w:tcPr>
          <w:p w:rsidR="004555A0" w:rsidRDefault="004555A0">
            <w:pPr>
              <w:pStyle w:val="a5"/>
              <w:rPr>
                <w:rFonts w:hint="eastAsia"/>
                <w:lang w:val="fr-FR"/>
              </w:rPr>
            </w:pPr>
            <w:r>
              <w:rPr>
                <w:rFonts w:hint="eastAsia"/>
                <w:lang w:val="fr-FR"/>
              </w:rPr>
              <w:t>局长</w:t>
            </w:r>
          </w:p>
        </w:tc>
        <w:tc>
          <w:tcPr>
            <w:tcW w:w="427"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429" w:type="dxa"/>
            <w:tcBorders>
              <w:top w:val="single" w:sz="12" w:space="0" w:color="auto"/>
            </w:tcBorders>
            <w:shd w:val="clear" w:color="auto" w:fill="auto"/>
          </w:tcPr>
          <w:p w:rsidR="004555A0" w:rsidRDefault="004555A0">
            <w:pPr>
              <w:pStyle w:val="a5"/>
              <w:ind w:right="0"/>
              <w:jc w:val="right"/>
              <w:rPr>
                <w:lang w:val="fr-FR"/>
              </w:rPr>
            </w:pPr>
            <w:r>
              <w:rPr>
                <w:lang w:val="fr-FR"/>
              </w:rPr>
              <w:t>1</w:t>
            </w:r>
          </w:p>
        </w:tc>
        <w:tc>
          <w:tcPr>
            <w:tcW w:w="427"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426" w:type="dxa"/>
            <w:tcBorders>
              <w:top w:val="single" w:sz="12" w:space="0" w:color="auto"/>
            </w:tcBorders>
            <w:shd w:val="clear" w:color="auto" w:fill="auto"/>
          </w:tcPr>
          <w:p w:rsidR="004555A0" w:rsidRDefault="004555A0">
            <w:pPr>
              <w:pStyle w:val="a5"/>
              <w:ind w:right="0"/>
              <w:jc w:val="right"/>
              <w:rPr>
                <w:lang w:val="fr-FR"/>
              </w:rPr>
            </w:pPr>
            <w:r>
              <w:rPr>
                <w:lang w:val="fr-FR"/>
              </w:rPr>
              <w:t>1</w:t>
            </w:r>
          </w:p>
        </w:tc>
        <w:tc>
          <w:tcPr>
            <w:tcW w:w="426"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429" w:type="dxa"/>
            <w:gridSpan w:val="2"/>
            <w:tcBorders>
              <w:top w:val="single" w:sz="12" w:space="0" w:color="auto"/>
            </w:tcBorders>
            <w:shd w:val="clear" w:color="auto" w:fill="auto"/>
          </w:tcPr>
          <w:p w:rsidR="004555A0" w:rsidRDefault="004555A0">
            <w:pPr>
              <w:pStyle w:val="a5"/>
              <w:ind w:right="0"/>
              <w:jc w:val="right"/>
              <w:rPr>
                <w:lang w:val="fr-FR"/>
              </w:rPr>
            </w:pPr>
            <w:r>
              <w:rPr>
                <w:lang w:val="fr-FR"/>
              </w:rPr>
              <w:t>1</w:t>
            </w:r>
          </w:p>
        </w:tc>
        <w:tc>
          <w:tcPr>
            <w:tcW w:w="427" w:type="dxa"/>
            <w:gridSpan w:val="2"/>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427" w:type="dxa"/>
            <w:gridSpan w:val="2"/>
            <w:tcBorders>
              <w:top w:val="single" w:sz="12" w:space="0" w:color="auto"/>
            </w:tcBorders>
            <w:shd w:val="clear" w:color="auto" w:fill="auto"/>
          </w:tcPr>
          <w:p w:rsidR="004555A0" w:rsidRDefault="004555A0">
            <w:pPr>
              <w:pStyle w:val="a5"/>
              <w:ind w:right="0"/>
              <w:jc w:val="right"/>
              <w:rPr>
                <w:lang w:val="fr-FR"/>
              </w:rPr>
            </w:pPr>
            <w:r>
              <w:rPr>
                <w:lang w:val="fr-FR"/>
              </w:rPr>
              <w:t>1</w:t>
            </w:r>
          </w:p>
        </w:tc>
        <w:tc>
          <w:tcPr>
            <w:tcW w:w="427" w:type="dxa"/>
            <w:gridSpan w:val="2"/>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426" w:type="dxa"/>
            <w:gridSpan w:val="2"/>
            <w:tcBorders>
              <w:top w:val="single" w:sz="12" w:space="0" w:color="auto"/>
            </w:tcBorders>
            <w:shd w:val="clear" w:color="auto" w:fill="auto"/>
          </w:tcPr>
          <w:p w:rsidR="004555A0" w:rsidRDefault="004555A0">
            <w:pPr>
              <w:pStyle w:val="a5"/>
              <w:ind w:right="0"/>
              <w:jc w:val="right"/>
              <w:rPr>
                <w:lang w:val="fr-FR"/>
              </w:rPr>
            </w:pPr>
            <w:r>
              <w:rPr>
                <w:lang w:val="fr-FR"/>
              </w:rPr>
              <w:t>1</w:t>
            </w:r>
          </w:p>
        </w:tc>
        <w:tc>
          <w:tcPr>
            <w:tcW w:w="427" w:type="dxa"/>
            <w:gridSpan w:val="2"/>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427" w:type="dxa"/>
            <w:gridSpan w:val="2"/>
            <w:tcBorders>
              <w:top w:val="single" w:sz="12" w:space="0" w:color="auto"/>
            </w:tcBorders>
            <w:shd w:val="clear" w:color="auto" w:fill="auto"/>
          </w:tcPr>
          <w:p w:rsidR="004555A0" w:rsidRDefault="004555A0">
            <w:pPr>
              <w:pStyle w:val="a5"/>
              <w:ind w:right="0"/>
              <w:jc w:val="right"/>
              <w:rPr>
                <w:lang w:val="fr-FR"/>
              </w:rPr>
            </w:pPr>
            <w:r>
              <w:rPr>
                <w:lang w:val="fr-FR"/>
              </w:rPr>
              <w:t>1</w:t>
            </w:r>
          </w:p>
        </w:tc>
        <w:tc>
          <w:tcPr>
            <w:tcW w:w="396"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405" w:type="dxa"/>
            <w:tcBorders>
              <w:top w:val="single" w:sz="12" w:space="0" w:color="auto"/>
            </w:tcBorders>
            <w:shd w:val="clear" w:color="auto" w:fill="auto"/>
          </w:tcPr>
          <w:p w:rsidR="004555A0" w:rsidRDefault="004555A0">
            <w:pPr>
              <w:pStyle w:val="a5"/>
              <w:ind w:right="0"/>
              <w:jc w:val="right"/>
              <w:rPr>
                <w:lang w:val="fr-FR"/>
              </w:rPr>
            </w:pPr>
            <w:r>
              <w:rPr>
                <w:lang w:val="fr-FR"/>
              </w:rPr>
              <w:t>1</w:t>
            </w:r>
          </w:p>
        </w:tc>
      </w:tr>
      <w:tr w:rsidR="004555A0">
        <w:trPr>
          <w:trHeight w:val="240"/>
        </w:trPr>
        <w:tc>
          <w:tcPr>
            <w:tcW w:w="1444" w:type="dxa"/>
            <w:shd w:val="clear" w:color="auto" w:fill="auto"/>
          </w:tcPr>
          <w:p w:rsidR="004555A0" w:rsidRDefault="004555A0">
            <w:pPr>
              <w:pStyle w:val="a5"/>
              <w:rPr>
                <w:rFonts w:hint="eastAsia"/>
                <w:lang w:val="fr-FR"/>
              </w:rPr>
            </w:pPr>
            <w:r>
              <w:rPr>
                <w:rFonts w:hint="eastAsia"/>
                <w:lang w:val="fr-FR"/>
              </w:rPr>
              <w:t>副局长</w:t>
            </w:r>
          </w:p>
        </w:tc>
        <w:tc>
          <w:tcPr>
            <w:tcW w:w="427" w:type="dxa"/>
            <w:shd w:val="clear" w:color="auto" w:fill="auto"/>
          </w:tcPr>
          <w:p w:rsidR="004555A0" w:rsidRDefault="004555A0">
            <w:pPr>
              <w:pStyle w:val="a5"/>
              <w:ind w:right="0"/>
              <w:jc w:val="right"/>
              <w:rPr>
                <w:lang w:val="fr-FR"/>
              </w:rPr>
            </w:pPr>
            <w:r>
              <w:rPr>
                <w:lang w:val="fr-FR"/>
              </w:rPr>
              <w:t>0</w:t>
            </w:r>
          </w:p>
        </w:tc>
        <w:tc>
          <w:tcPr>
            <w:tcW w:w="429" w:type="dxa"/>
            <w:shd w:val="clear" w:color="auto" w:fill="auto"/>
          </w:tcPr>
          <w:p w:rsidR="004555A0" w:rsidRDefault="004555A0">
            <w:pPr>
              <w:pStyle w:val="a5"/>
              <w:ind w:right="0"/>
              <w:jc w:val="right"/>
              <w:rPr>
                <w:lang w:val="fr-FR"/>
              </w:rPr>
            </w:pPr>
            <w:r>
              <w:rPr>
                <w:lang w:val="fr-FR"/>
              </w:rPr>
              <w:t>1</w:t>
            </w:r>
          </w:p>
        </w:tc>
        <w:tc>
          <w:tcPr>
            <w:tcW w:w="427" w:type="dxa"/>
            <w:shd w:val="clear" w:color="auto" w:fill="auto"/>
          </w:tcPr>
          <w:p w:rsidR="004555A0" w:rsidRDefault="004555A0">
            <w:pPr>
              <w:pStyle w:val="a5"/>
              <w:ind w:right="0"/>
              <w:jc w:val="right"/>
              <w:rPr>
                <w:lang w:val="fr-FR"/>
              </w:rPr>
            </w:pPr>
            <w:r>
              <w:rPr>
                <w:lang w:val="fr-FR"/>
              </w:rPr>
              <w:t>0</w:t>
            </w:r>
          </w:p>
        </w:tc>
        <w:tc>
          <w:tcPr>
            <w:tcW w:w="426" w:type="dxa"/>
            <w:shd w:val="clear" w:color="auto" w:fill="auto"/>
          </w:tcPr>
          <w:p w:rsidR="004555A0" w:rsidRDefault="004555A0">
            <w:pPr>
              <w:pStyle w:val="a5"/>
              <w:ind w:right="0"/>
              <w:jc w:val="right"/>
              <w:rPr>
                <w:lang w:val="fr-FR"/>
              </w:rPr>
            </w:pPr>
            <w:r>
              <w:rPr>
                <w:lang w:val="fr-FR"/>
              </w:rPr>
              <w:t>1</w:t>
            </w:r>
          </w:p>
        </w:tc>
        <w:tc>
          <w:tcPr>
            <w:tcW w:w="426" w:type="dxa"/>
            <w:shd w:val="clear" w:color="auto" w:fill="auto"/>
          </w:tcPr>
          <w:p w:rsidR="004555A0" w:rsidRDefault="004555A0">
            <w:pPr>
              <w:pStyle w:val="a5"/>
              <w:ind w:right="0"/>
              <w:jc w:val="right"/>
              <w:rPr>
                <w:lang w:val="fr-FR"/>
              </w:rPr>
            </w:pPr>
            <w:r>
              <w:rPr>
                <w:lang w:val="fr-FR"/>
              </w:rPr>
              <w:t>0</w:t>
            </w:r>
          </w:p>
        </w:tc>
        <w:tc>
          <w:tcPr>
            <w:tcW w:w="429" w:type="dxa"/>
            <w:gridSpan w:val="2"/>
            <w:shd w:val="clear" w:color="auto" w:fill="auto"/>
          </w:tcPr>
          <w:p w:rsidR="004555A0" w:rsidRDefault="004555A0">
            <w:pPr>
              <w:pStyle w:val="a5"/>
              <w:ind w:right="0"/>
              <w:jc w:val="right"/>
              <w:rPr>
                <w:lang w:val="fr-FR"/>
              </w:rPr>
            </w:pPr>
            <w:r>
              <w:rPr>
                <w:lang w:val="fr-FR"/>
              </w:rPr>
              <w:t>1</w:t>
            </w:r>
          </w:p>
        </w:tc>
        <w:tc>
          <w:tcPr>
            <w:tcW w:w="427" w:type="dxa"/>
            <w:gridSpan w:val="2"/>
            <w:shd w:val="clear" w:color="auto" w:fill="auto"/>
          </w:tcPr>
          <w:p w:rsidR="004555A0" w:rsidRDefault="004555A0">
            <w:pPr>
              <w:pStyle w:val="a5"/>
              <w:ind w:right="0"/>
              <w:jc w:val="right"/>
              <w:rPr>
                <w:lang w:val="fr-FR"/>
              </w:rPr>
            </w:pPr>
            <w:r>
              <w:rPr>
                <w:lang w:val="fr-FR"/>
              </w:rPr>
              <w:t>0</w:t>
            </w:r>
          </w:p>
        </w:tc>
        <w:tc>
          <w:tcPr>
            <w:tcW w:w="427" w:type="dxa"/>
            <w:gridSpan w:val="2"/>
            <w:shd w:val="clear" w:color="auto" w:fill="auto"/>
          </w:tcPr>
          <w:p w:rsidR="004555A0" w:rsidRDefault="004555A0">
            <w:pPr>
              <w:pStyle w:val="a5"/>
              <w:ind w:right="0"/>
              <w:jc w:val="right"/>
              <w:rPr>
                <w:lang w:val="fr-FR"/>
              </w:rPr>
            </w:pPr>
            <w:r>
              <w:rPr>
                <w:lang w:val="fr-FR"/>
              </w:rPr>
              <w:t>1</w:t>
            </w:r>
          </w:p>
        </w:tc>
        <w:tc>
          <w:tcPr>
            <w:tcW w:w="427" w:type="dxa"/>
            <w:gridSpan w:val="2"/>
            <w:shd w:val="clear" w:color="auto" w:fill="auto"/>
          </w:tcPr>
          <w:p w:rsidR="004555A0" w:rsidRDefault="004555A0">
            <w:pPr>
              <w:pStyle w:val="a5"/>
              <w:ind w:right="0"/>
              <w:jc w:val="right"/>
              <w:rPr>
                <w:lang w:val="fr-FR"/>
              </w:rPr>
            </w:pPr>
            <w:r>
              <w:rPr>
                <w:lang w:val="fr-FR"/>
              </w:rPr>
              <w:t>0</w:t>
            </w:r>
          </w:p>
        </w:tc>
        <w:tc>
          <w:tcPr>
            <w:tcW w:w="426" w:type="dxa"/>
            <w:gridSpan w:val="2"/>
            <w:shd w:val="clear" w:color="auto" w:fill="auto"/>
          </w:tcPr>
          <w:p w:rsidR="004555A0" w:rsidRDefault="004555A0">
            <w:pPr>
              <w:pStyle w:val="a5"/>
              <w:ind w:right="0"/>
              <w:jc w:val="right"/>
              <w:rPr>
                <w:lang w:val="fr-FR"/>
              </w:rPr>
            </w:pPr>
            <w:r>
              <w:rPr>
                <w:lang w:val="fr-FR"/>
              </w:rPr>
              <w:t>1</w:t>
            </w:r>
          </w:p>
        </w:tc>
        <w:tc>
          <w:tcPr>
            <w:tcW w:w="427" w:type="dxa"/>
            <w:gridSpan w:val="2"/>
            <w:shd w:val="clear" w:color="auto" w:fill="auto"/>
          </w:tcPr>
          <w:p w:rsidR="004555A0" w:rsidRDefault="004555A0">
            <w:pPr>
              <w:pStyle w:val="a5"/>
              <w:ind w:right="0"/>
              <w:jc w:val="right"/>
              <w:rPr>
                <w:lang w:val="fr-FR"/>
              </w:rPr>
            </w:pPr>
            <w:r>
              <w:rPr>
                <w:lang w:val="fr-FR"/>
              </w:rPr>
              <w:t>0</w:t>
            </w:r>
          </w:p>
        </w:tc>
        <w:tc>
          <w:tcPr>
            <w:tcW w:w="427" w:type="dxa"/>
            <w:gridSpan w:val="2"/>
            <w:shd w:val="clear" w:color="auto" w:fill="auto"/>
          </w:tcPr>
          <w:p w:rsidR="004555A0" w:rsidRDefault="004555A0">
            <w:pPr>
              <w:pStyle w:val="a5"/>
              <w:ind w:right="0"/>
              <w:jc w:val="right"/>
              <w:rPr>
                <w:lang w:val="fr-FR"/>
              </w:rPr>
            </w:pPr>
            <w:r>
              <w:rPr>
                <w:lang w:val="fr-FR"/>
              </w:rPr>
              <w:t>1</w:t>
            </w:r>
          </w:p>
        </w:tc>
        <w:tc>
          <w:tcPr>
            <w:tcW w:w="396" w:type="dxa"/>
            <w:shd w:val="clear" w:color="auto" w:fill="auto"/>
          </w:tcPr>
          <w:p w:rsidR="004555A0" w:rsidRDefault="004555A0">
            <w:pPr>
              <w:pStyle w:val="a5"/>
              <w:ind w:right="0"/>
              <w:jc w:val="right"/>
              <w:rPr>
                <w:lang w:val="fr-FR"/>
              </w:rPr>
            </w:pPr>
            <w:r>
              <w:rPr>
                <w:lang w:val="fr-FR"/>
              </w:rPr>
              <w:t>0</w:t>
            </w:r>
          </w:p>
        </w:tc>
        <w:tc>
          <w:tcPr>
            <w:tcW w:w="405" w:type="dxa"/>
            <w:shd w:val="clear" w:color="auto" w:fill="auto"/>
          </w:tcPr>
          <w:p w:rsidR="004555A0" w:rsidRDefault="004555A0">
            <w:pPr>
              <w:pStyle w:val="a5"/>
              <w:ind w:right="0"/>
              <w:jc w:val="right"/>
              <w:rPr>
                <w:lang w:val="fr-FR"/>
              </w:rPr>
            </w:pPr>
            <w:r>
              <w:rPr>
                <w:lang w:val="fr-FR"/>
              </w:rPr>
              <w:t>1</w:t>
            </w:r>
          </w:p>
        </w:tc>
      </w:tr>
      <w:tr w:rsidR="004555A0">
        <w:trPr>
          <w:trHeight w:val="240"/>
        </w:trPr>
        <w:tc>
          <w:tcPr>
            <w:tcW w:w="1444" w:type="dxa"/>
            <w:shd w:val="clear" w:color="auto" w:fill="auto"/>
          </w:tcPr>
          <w:p w:rsidR="004555A0" w:rsidRDefault="004555A0">
            <w:pPr>
              <w:pStyle w:val="a5"/>
              <w:rPr>
                <w:rFonts w:hint="eastAsia"/>
                <w:lang w:val="fr-FR"/>
              </w:rPr>
            </w:pPr>
            <w:r>
              <w:rPr>
                <w:rFonts w:hint="eastAsia"/>
                <w:lang w:val="fr-FR"/>
              </w:rPr>
              <w:t>警官</w:t>
            </w:r>
          </w:p>
        </w:tc>
        <w:tc>
          <w:tcPr>
            <w:tcW w:w="427" w:type="dxa"/>
            <w:shd w:val="clear" w:color="auto" w:fill="auto"/>
          </w:tcPr>
          <w:p w:rsidR="004555A0" w:rsidRDefault="004555A0">
            <w:pPr>
              <w:pStyle w:val="a5"/>
              <w:ind w:right="0"/>
              <w:jc w:val="right"/>
              <w:rPr>
                <w:lang w:val="fr-FR"/>
              </w:rPr>
            </w:pPr>
            <w:r>
              <w:rPr>
                <w:lang w:val="fr-FR"/>
              </w:rPr>
              <w:t>0</w:t>
            </w:r>
          </w:p>
        </w:tc>
        <w:tc>
          <w:tcPr>
            <w:tcW w:w="429" w:type="dxa"/>
            <w:shd w:val="clear" w:color="auto" w:fill="auto"/>
          </w:tcPr>
          <w:p w:rsidR="004555A0" w:rsidRDefault="004555A0">
            <w:pPr>
              <w:pStyle w:val="a5"/>
              <w:ind w:right="0"/>
              <w:jc w:val="right"/>
              <w:rPr>
                <w:lang w:val="fr-FR"/>
              </w:rPr>
            </w:pPr>
            <w:r>
              <w:rPr>
                <w:lang w:val="fr-FR"/>
              </w:rPr>
              <w:t>0</w:t>
            </w:r>
          </w:p>
        </w:tc>
        <w:tc>
          <w:tcPr>
            <w:tcW w:w="427" w:type="dxa"/>
            <w:shd w:val="clear" w:color="auto" w:fill="auto"/>
          </w:tcPr>
          <w:p w:rsidR="004555A0" w:rsidRDefault="004555A0">
            <w:pPr>
              <w:pStyle w:val="a5"/>
              <w:ind w:right="0"/>
              <w:jc w:val="right"/>
              <w:rPr>
                <w:lang w:val="fr-FR"/>
              </w:rPr>
            </w:pPr>
            <w:r>
              <w:rPr>
                <w:lang w:val="fr-FR"/>
              </w:rPr>
              <w:t>0</w:t>
            </w:r>
          </w:p>
        </w:tc>
        <w:tc>
          <w:tcPr>
            <w:tcW w:w="426" w:type="dxa"/>
            <w:shd w:val="clear" w:color="auto" w:fill="auto"/>
          </w:tcPr>
          <w:p w:rsidR="004555A0" w:rsidRDefault="004555A0">
            <w:pPr>
              <w:pStyle w:val="a5"/>
              <w:ind w:right="0"/>
              <w:jc w:val="right"/>
              <w:rPr>
                <w:lang w:val="fr-FR"/>
              </w:rPr>
            </w:pPr>
            <w:r>
              <w:rPr>
                <w:lang w:val="fr-FR"/>
              </w:rPr>
              <w:t>0</w:t>
            </w:r>
          </w:p>
        </w:tc>
        <w:tc>
          <w:tcPr>
            <w:tcW w:w="426" w:type="dxa"/>
            <w:shd w:val="clear" w:color="auto" w:fill="auto"/>
          </w:tcPr>
          <w:p w:rsidR="004555A0" w:rsidRDefault="004555A0">
            <w:pPr>
              <w:pStyle w:val="a5"/>
              <w:ind w:right="0"/>
              <w:jc w:val="right"/>
              <w:rPr>
                <w:lang w:val="fr-FR"/>
              </w:rPr>
            </w:pPr>
            <w:r>
              <w:rPr>
                <w:lang w:val="fr-FR"/>
              </w:rPr>
              <w:t>0</w:t>
            </w:r>
          </w:p>
        </w:tc>
        <w:tc>
          <w:tcPr>
            <w:tcW w:w="429" w:type="dxa"/>
            <w:gridSpan w:val="2"/>
            <w:shd w:val="clear" w:color="auto" w:fill="auto"/>
          </w:tcPr>
          <w:p w:rsidR="004555A0" w:rsidRDefault="004555A0">
            <w:pPr>
              <w:pStyle w:val="a5"/>
              <w:ind w:right="0"/>
              <w:jc w:val="right"/>
              <w:rPr>
                <w:lang w:val="fr-FR"/>
              </w:rPr>
            </w:pPr>
            <w:r>
              <w:rPr>
                <w:lang w:val="fr-FR"/>
              </w:rPr>
              <w:t>0</w:t>
            </w:r>
          </w:p>
        </w:tc>
        <w:tc>
          <w:tcPr>
            <w:tcW w:w="427" w:type="dxa"/>
            <w:gridSpan w:val="2"/>
            <w:shd w:val="clear" w:color="auto" w:fill="auto"/>
          </w:tcPr>
          <w:p w:rsidR="004555A0" w:rsidRDefault="004555A0">
            <w:pPr>
              <w:pStyle w:val="a5"/>
              <w:ind w:right="0"/>
              <w:jc w:val="right"/>
              <w:rPr>
                <w:lang w:val="fr-FR"/>
              </w:rPr>
            </w:pPr>
            <w:r>
              <w:rPr>
                <w:lang w:val="fr-FR"/>
              </w:rPr>
              <w:t>0</w:t>
            </w:r>
          </w:p>
        </w:tc>
        <w:tc>
          <w:tcPr>
            <w:tcW w:w="427" w:type="dxa"/>
            <w:gridSpan w:val="2"/>
            <w:shd w:val="clear" w:color="auto" w:fill="auto"/>
          </w:tcPr>
          <w:p w:rsidR="004555A0" w:rsidRDefault="004555A0">
            <w:pPr>
              <w:pStyle w:val="a5"/>
              <w:ind w:right="0"/>
              <w:jc w:val="right"/>
              <w:rPr>
                <w:lang w:val="fr-FR"/>
              </w:rPr>
            </w:pPr>
            <w:r>
              <w:rPr>
                <w:lang w:val="fr-FR"/>
              </w:rPr>
              <w:t>0</w:t>
            </w:r>
          </w:p>
        </w:tc>
        <w:tc>
          <w:tcPr>
            <w:tcW w:w="427" w:type="dxa"/>
            <w:gridSpan w:val="2"/>
            <w:shd w:val="clear" w:color="auto" w:fill="auto"/>
          </w:tcPr>
          <w:p w:rsidR="004555A0" w:rsidRDefault="004555A0">
            <w:pPr>
              <w:pStyle w:val="a5"/>
              <w:ind w:right="0"/>
              <w:jc w:val="right"/>
              <w:rPr>
                <w:lang w:val="fr-FR"/>
              </w:rPr>
            </w:pPr>
            <w:r>
              <w:rPr>
                <w:lang w:val="fr-FR"/>
              </w:rPr>
              <w:t>0</w:t>
            </w:r>
          </w:p>
        </w:tc>
        <w:tc>
          <w:tcPr>
            <w:tcW w:w="426" w:type="dxa"/>
            <w:gridSpan w:val="2"/>
            <w:shd w:val="clear" w:color="auto" w:fill="auto"/>
          </w:tcPr>
          <w:p w:rsidR="004555A0" w:rsidRDefault="004555A0">
            <w:pPr>
              <w:pStyle w:val="a5"/>
              <w:ind w:right="0"/>
              <w:jc w:val="right"/>
              <w:rPr>
                <w:lang w:val="fr-FR"/>
              </w:rPr>
            </w:pPr>
            <w:r>
              <w:rPr>
                <w:lang w:val="fr-FR"/>
              </w:rPr>
              <w:t>0</w:t>
            </w:r>
          </w:p>
        </w:tc>
        <w:tc>
          <w:tcPr>
            <w:tcW w:w="427" w:type="dxa"/>
            <w:gridSpan w:val="2"/>
            <w:shd w:val="clear" w:color="auto" w:fill="auto"/>
          </w:tcPr>
          <w:p w:rsidR="004555A0" w:rsidRDefault="004555A0">
            <w:pPr>
              <w:pStyle w:val="a5"/>
              <w:ind w:right="0"/>
              <w:jc w:val="right"/>
              <w:rPr>
                <w:lang w:val="fr-FR"/>
              </w:rPr>
            </w:pPr>
            <w:r>
              <w:rPr>
                <w:lang w:val="fr-FR"/>
              </w:rPr>
              <w:t>0</w:t>
            </w:r>
          </w:p>
        </w:tc>
        <w:tc>
          <w:tcPr>
            <w:tcW w:w="427" w:type="dxa"/>
            <w:gridSpan w:val="2"/>
            <w:shd w:val="clear" w:color="auto" w:fill="auto"/>
          </w:tcPr>
          <w:p w:rsidR="004555A0" w:rsidRDefault="004555A0">
            <w:pPr>
              <w:pStyle w:val="a5"/>
              <w:ind w:right="0"/>
              <w:jc w:val="right"/>
              <w:rPr>
                <w:lang w:val="fr-FR"/>
              </w:rPr>
            </w:pPr>
            <w:r>
              <w:rPr>
                <w:lang w:val="fr-FR"/>
              </w:rPr>
              <w:t>0</w:t>
            </w:r>
          </w:p>
        </w:tc>
        <w:tc>
          <w:tcPr>
            <w:tcW w:w="396" w:type="dxa"/>
            <w:shd w:val="clear" w:color="auto" w:fill="auto"/>
          </w:tcPr>
          <w:p w:rsidR="004555A0" w:rsidRDefault="004555A0">
            <w:pPr>
              <w:pStyle w:val="a5"/>
              <w:ind w:right="0"/>
              <w:jc w:val="right"/>
              <w:rPr>
                <w:lang w:val="fr-FR"/>
              </w:rPr>
            </w:pPr>
            <w:r>
              <w:rPr>
                <w:lang w:val="fr-FR"/>
              </w:rPr>
              <w:t>0</w:t>
            </w:r>
          </w:p>
        </w:tc>
        <w:tc>
          <w:tcPr>
            <w:tcW w:w="405" w:type="dxa"/>
            <w:shd w:val="clear" w:color="auto" w:fill="auto"/>
          </w:tcPr>
          <w:p w:rsidR="004555A0" w:rsidRDefault="004555A0">
            <w:pPr>
              <w:pStyle w:val="a5"/>
              <w:ind w:right="0"/>
              <w:jc w:val="right"/>
              <w:rPr>
                <w:lang w:val="fr-FR"/>
              </w:rPr>
            </w:pPr>
            <w:r>
              <w:rPr>
                <w:lang w:val="fr-FR"/>
              </w:rPr>
              <w:t>0</w:t>
            </w:r>
          </w:p>
        </w:tc>
      </w:tr>
      <w:tr w:rsidR="004555A0">
        <w:trPr>
          <w:trHeight w:val="240"/>
        </w:trPr>
        <w:tc>
          <w:tcPr>
            <w:tcW w:w="1444" w:type="dxa"/>
            <w:shd w:val="clear" w:color="auto" w:fill="auto"/>
          </w:tcPr>
          <w:p w:rsidR="004555A0" w:rsidRDefault="004555A0">
            <w:pPr>
              <w:pStyle w:val="a5"/>
              <w:rPr>
                <w:rFonts w:hint="eastAsia"/>
                <w:lang w:val="fr-FR"/>
              </w:rPr>
            </w:pPr>
            <w:r>
              <w:rPr>
                <w:rFonts w:hint="eastAsia"/>
                <w:lang w:val="fr-FR"/>
              </w:rPr>
              <w:t>士官</w:t>
            </w:r>
          </w:p>
        </w:tc>
        <w:tc>
          <w:tcPr>
            <w:tcW w:w="427" w:type="dxa"/>
            <w:shd w:val="clear" w:color="auto" w:fill="auto"/>
          </w:tcPr>
          <w:p w:rsidR="004555A0" w:rsidRDefault="004555A0">
            <w:pPr>
              <w:pStyle w:val="a5"/>
              <w:ind w:right="0"/>
              <w:jc w:val="right"/>
              <w:rPr>
                <w:lang w:val="fr-FR"/>
              </w:rPr>
            </w:pPr>
            <w:r>
              <w:rPr>
                <w:lang w:val="fr-FR"/>
              </w:rPr>
              <w:t>0</w:t>
            </w:r>
          </w:p>
        </w:tc>
        <w:tc>
          <w:tcPr>
            <w:tcW w:w="429" w:type="dxa"/>
            <w:shd w:val="clear" w:color="auto" w:fill="auto"/>
          </w:tcPr>
          <w:p w:rsidR="004555A0" w:rsidRDefault="004555A0">
            <w:pPr>
              <w:pStyle w:val="a5"/>
              <w:ind w:right="0"/>
              <w:jc w:val="right"/>
              <w:rPr>
                <w:lang w:val="fr-FR"/>
              </w:rPr>
            </w:pPr>
            <w:r>
              <w:rPr>
                <w:lang w:val="fr-FR"/>
              </w:rPr>
              <w:t>1</w:t>
            </w:r>
          </w:p>
        </w:tc>
        <w:tc>
          <w:tcPr>
            <w:tcW w:w="427" w:type="dxa"/>
            <w:shd w:val="clear" w:color="auto" w:fill="auto"/>
          </w:tcPr>
          <w:p w:rsidR="004555A0" w:rsidRDefault="004555A0">
            <w:pPr>
              <w:pStyle w:val="a5"/>
              <w:ind w:right="0"/>
              <w:jc w:val="right"/>
              <w:rPr>
                <w:lang w:val="fr-FR"/>
              </w:rPr>
            </w:pPr>
            <w:r>
              <w:rPr>
                <w:lang w:val="fr-FR"/>
              </w:rPr>
              <w:t>0</w:t>
            </w:r>
          </w:p>
        </w:tc>
        <w:tc>
          <w:tcPr>
            <w:tcW w:w="426" w:type="dxa"/>
            <w:shd w:val="clear" w:color="auto" w:fill="auto"/>
          </w:tcPr>
          <w:p w:rsidR="004555A0" w:rsidRDefault="004555A0">
            <w:pPr>
              <w:pStyle w:val="a5"/>
              <w:ind w:right="0"/>
              <w:jc w:val="right"/>
              <w:rPr>
                <w:lang w:val="fr-FR"/>
              </w:rPr>
            </w:pPr>
            <w:r>
              <w:rPr>
                <w:lang w:val="fr-FR"/>
              </w:rPr>
              <w:t>1</w:t>
            </w:r>
          </w:p>
        </w:tc>
        <w:tc>
          <w:tcPr>
            <w:tcW w:w="426" w:type="dxa"/>
            <w:shd w:val="clear" w:color="auto" w:fill="auto"/>
          </w:tcPr>
          <w:p w:rsidR="004555A0" w:rsidRDefault="004555A0">
            <w:pPr>
              <w:pStyle w:val="a5"/>
              <w:ind w:right="0"/>
              <w:jc w:val="right"/>
              <w:rPr>
                <w:lang w:val="fr-FR"/>
              </w:rPr>
            </w:pPr>
            <w:r>
              <w:rPr>
                <w:lang w:val="fr-FR"/>
              </w:rPr>
              <w:t>0</w:t>
            </w:r>
          </w:p>
        </w:tc>
        <w:tc>
          <w:tcPr>
            <w:tcW w:w="429" w:type="dxa"/>
            <w:gridSpan w:val="2"/>
            <w:shd w:val="clear" w:color="auto" w:fill="auto"/>
          </w:tcPr>
          <w:p w:rsidR="004555A0" w:rsidRDefault="004555A0">
            <w:pPr>
              <w:pStyle w:val="a5"/>
              <w:ind w:right="0"/>
              <w:jc w:val="right"/>
              <w:rPr>
                <w:lang w:val="fr-FR"/>
              </w:rPr>
            </w:pPr>
            <w:r>
              <w:rPr>
                <w:lang w:val="fr-FR"/>
              </w:rPr>
              <w:t>1</w:t>
            </w:r>
          </w:p>
        </w:tc>
        <w:tc>
          <w:tcPr>
            <w:tcW w:w="427" w:type="dxa"/>
            <w:gridSpan w:val="2"/>
            <w:shd w:val="clear" w:color="auto" w:fill="auto"/>
          </w:tcPr>
          <w:p w:rsidR="004555A0" w:rsidRDefault="004555A0">
            <w:pPr>
              <w:pStyle w:val="a5"/>
              <w:ind w:right="0"/>
              <w:jc w:val="right"/>
              <w:rPr>
                <w:lang w:val="fr-FR"/>
              </w:rPr>
            </w:pPr>
            <w:r>
              <w:rPr>
                <w:lang w:val="fr-FR"/>
              </w:rPr>
              <w:t>0</w:t>
            </w:r>
          </w:p>
        </w:tc>
        <w:tc>
          <w:tcPr>
            <w:tcW w:w="427" w:type="dxa"/>
            <w:gridSpan w:val="2"/>
            <w:shd w:val="clear" w:color="auto" w:fill="auto"/>
          </w:tcPr>
          <w:p w:rsidR="004555A0" w:rsidRDefault="004555A0">
            <w:pPr>
              <w:pStyle w:val="a5"/>
              <w:ind w:right="0"/>
              <w:jc w:val="right"/>
              <w:rPr>
                <w:lang w:val="fr-FR"/>
              </w:rPr>
            </w:pPr>
            <w:r>
              <w:rPr>
                <w:lang w:val="fr-FR"/>
              </w:rPr>
              <w:t>1</w:t>
            </w:r>
          </w:p>
        </w:tc>
        <w:tc>
          <w:tcPr>
            <w:tcW w:w="427" w:type="dxa"/>
            <w:gridSpan w:val="2"/>
            <w:shd w:val="clear" w:color="auto" w:fill="auto"/>
          </w:tcPr>
          <w:p w:rsidR="004555A0" w:rsidRDefault="004555A0">
            <w:pPr>
              <w:pStyle w:val="a5"/>
              <w:ind w:right="0"/>
              <w:jc w:val="right"/>
              <w:rPr>
                <w:lang w:val="fr-FR"/>
              </w:rPr>
            </w:pPr>
            <w:r>
              <w:rPr>
                <w:lang w:val="fr-FR"/>
              </w:rPr>
              <w:t>0</w:t>
            </w:r>
          </w:p>
        </w:tc>
        <w:tc>
          <w:tcPr>
            <w:tcW w:w="426" w:type="dxa"/>
            <w:gridSpan w:val="2"/>
            <w:shd w:val="clear" w:color="auto" w:fill="auto"/>
          </w:tcPr>
          <w:p w:rsidR="004555A0" w:rsidRDefault="004555A0">
            <w:pPr>
              <w:pStyle w:val="a5"/>
              <w:ind w:right="0"/>
              <w:jc w:val="right"/>
              <w:rPr>
                <w:lang w:val="fr-FR"/>
              </w:rPr>
            </w:pPr>
            <w:r>
              <w:rPr>
                <w:lang w:val="fr-FR"/>
              </w:rPr>
              <w:t>1</w:t>
            </w:r>
          </w:p>
        </w:tc>
        <w:tc>
          <w:tcPr>
            <w:tcW w:w="427" w:type="dxa"/>
            <w:gridSpan w:val="2"/>
            <w:shd w:val="clear" w:color="auto" w:fill="auto"/>
          </w:tcPr>
          <w:p w:rsidR="004555A0" w:rsidRDefault="004555A0">
            <w:pPr>
              <w:pStyle w:val="a5"/>
              <w:ind w:right="0"/>
              <w:jc w:val="right"/>
              <w:rPr>
                <w:lang w:val="fr-FR"/>
              </w:rPr>
            </w:pPr>
            <w:r>
              <w:rPr>
                <w:lang w:val="fr-FR"/>
              </w:rPr>
              <w:t>0</w:t>
            </w:r>
          </w:p>
        </w:tc>
        <w:tc>
          <w:tcPr>
            <w:tcW w:w="427" w:type="dxa"/>
            <w:gridSpan w:val="2"/>
            <w:shd w:val="clear" w:color="auto" w:fill="auto"/>
          </w:tcPr>
          <w:p w:rsidR="004555A0" w:rsidRDefault="004555A0">
            <w:pPr>
              <w:pStyle w:val="a5"/>
              <w:ind w:right="0"/>
              <w:jc w:val="right"/>
              <w:rPr>
                <w:lang w:val="fr-FR"/>
              </w:rPr>
            </w:pPr>
            <w:r>
              <w:rPr>
                <w:lang w:val="fr-FR"/>
              </w:rPr>
              <w:t>1</w:t>
            </w:r>
          </w:p>
        </w:tc>
        <w:tc>
          <w:tcPr>
            <w:tcW w:w="396" w:type="dxa"/>
            <w:shd w:val="clear" w:color="auto" w:fill="auto"/>
          </w:tcPr>
          <w:p w:rsidR="004555A0" w:rsidRDefault="004555A0">
            <w:pPr>
              <w:pStyle w:val="a5"/>
              <w:ind w:right="0"/>
              <w:jc w:val="right"/>
              <w:rPr>
                <w:lang w:val="fr-FR"/>
              </w:rPr>
            </w:pPr>
            <w:r>
              <w:rPr>
                <w:lang w:val="fr-FR"/>
              </w:rPr>
              <w:t>0</w:t>
            </w:r>
          </w:p>
        </w:tc>
        <w:tc>
          <w:tcPr>
            <w:tcW w:w="405" w:type="dxa"/>
            <w:shd w:val="clear" w:color="auto" w:fill="auto"/>
          </w:tcPr>
          <w:p w:rsidR="004555A0" w:rsidRDefault="004555A0">
            <w:pPr>
              <w:pStyle w:val="a5"/>
              <w:ind w:right="0"/>
              <w:jc w:val="right"/>
              <w:rPr>
                <w:lang w:val="fr-FR"/>
              </w:rPr>
            </w:pPr>
            <w:r>
              <w:rPr>
                <w:lang w:val="fr-FR"/>
              </w:rPr>
              <w:t>1</w:t>
            </w:r>
          </w:p>
        </w:tc>
      </w:tr>
      <w:tr w:rsidR="004555A0">
        <w:trPr>
          <w:trHeight w:val="240"/>
        </w:trPr>
        <w:tc>
          <w:tcPr>
            <w:tcW w:w="1444" w:type="dxa"/>
            <w:shd w:val="clear" w:color="auto" w:fill="auto"/>
          </w:tcPr>
          <w:p w:rsidR="004555A0" w:rsidRDefault="004555A0">
            <w:pPr>
              <w:pStyle w:val="a5"/>
              <w:rPr>
                <w:rFonts w:hint="eastAsia"/>
                <w:lang w:val="fr-FR"/>
              </w:rPr>
            </w:pPr>
            <w:r>
              <w:rPr>
                <w:rFonts w:hint="eastAsia"/>
                <w:lang w:val="fr-FR"/>
              </w:rPr>
              <w:t>警察</w:t>
            </w:r>
          </w:p>
        </w:tc>
        <w:tc>
          <w:tcPr>
            <w:tcW w:w="427" w:type="dxa"/>
            <w:shd w:val="clear" w:color="auto" w:fill="auto"/>
          </w:tcPr>
          <w:p w:rsidR="004555A0" w:rsidRDefault="004555A0">
            <w:pPr>
              <w:pStyle w:val="a5"/>
              <w:ind w:right="0"/>
              <w:jc w:val="right"/>
              <w:rPr>
                <w:lang w:val="fr-FR"/>
              </w:rPr>
            </w:pPr>
            <w:r>
              <w:rPr>
                <w:lang w:val="fr-FR"/>
              </w:rPr>
              <w:t>6</w:t>
            </w:r>
          </w:p>
        </w:tc>
        <w:tc>
          <w:tcPr>
            <w:tcW w:w="429" w:type="dxa"/>
            <w:shd w:val="clear" w:color="auto" w:fill="auto"/>
          </w:tcPr>
          <w:p w:rsidR="004555A0" w:rsidRDefault="004555A0">
            <w:pPr>
              <w:pStyle w:val="a5"/>
              <w:ind w:right="0"/>
              <w:jc w:val="right"/>
              <w:rPr>
                <w:lang w:val="fr-FR"/>
              </w:rPr>
            </w:pPr>
            <w:r>
              <w:rPr>
                <w:lang w:val="fr-FR"/>
              </w:rPr>
              <w:t>32</w:t>
            </w:r>
          </w:p>
        </w:tc>
        <w:tc>
          <w:tcPr>
            <w:tcW w:w="427" w:type="dxa"/>
            <w:shd w:val="clear" w:color="auto" w:fill="auto"/>
          </w:tcPr>
          <w:p w:rsidR="004555A0" w:rsidRDefault="004555A0">
            <w:pPr>
              <w:pStyle w:val="a5"/>
              <w:ind w:right="0"/>
              <w:jc w:val="right"/>
              <w:rPr>
                <w:lang w:val="fr-FR"/>
              </w:rPr>
            </w:pPr>
            <w:r>
              <w:rPr>
                <w:lang w:val="fr-FR"/>
              </w:rPr>
              <w:t>6</w:t>
            </w:r>
          </w:p>
        </w:tc>
        <w:tc>
          <w:tcPr>
            <w:tcW w:w="426" w:type="dxa"/>
            <w:shd w:val="clear" w:color="auto" w:fill="auto"/>
          </w:tcPr>
          <w:p w:rsidR="004555A0" w:rsidRDefault="004555A0">
            <w:pPr>
              <w:pStyle w:val="a5"/>
              <w:ind w:right="0"/>
              <w:jc w:val="right"/>
              <w:rPr>
                <w:lang w:val="fr-FR"/>
              </w:rPr>
            </w:pPr>
            <w:r>
              <w:rPr>
                <w:lang w:val="fr-FR"/>
              </w:rPr>
              <w:t>31</w:t>
            </w:r>
          </w:p>
        </w:tc>
        <w:tc>
          <w:tcPr>
            <w:tcW w:w="426" w:type="dxa"/>
            <w:shd w:val="clear" w:color="auto" w:fill="auto"/>
          </w:tcPr>
          <w:p w:rsidR="004555A0" w:rsidRDefault="004555A0">
            <w:pPr>
              <w:pStyle w:val="a5"/>
              <w:ind w:right="0"/>
              <w:jc w:val="right"/>
              <w:rPr>
                <w:lang w:val="fr-FR"/>
              </w:rPr>
            </w:pPr>
            <w:r>
              <w:rPr>
                <w:lang w:val="fr-FR"/>
              </w:rPr>
              <w:t>6</w:t>
            </w:r>
          </w:p>
        </w:tc>
        <w:tc>
          <w:tcPr>
            <w:tcW w:w="429" w:type="dxa"/>
            <w:gridSpan w:val="2"/>
            <w:shd w:val="clear" w:color="auto" w:fill="auto"/>
          </w:tcPr>
          <w:p w:rsidR="004555A0" w:rsidRDefault="004555A0">
            <w:pPr>
              <w:pStyle w:val="a5"/>
              <w:ind w:right="0"/>
              <w:jc w:val="right"/>
              <w:rPr>
                <w:lang w:val="fr-FR"/>
              </w:rPr>
            </w:pPr>
            <w:r>
              <w:rPr>
                <w:lang w:val="fr-FR"/>
              </w:rPr>
              <w:t>31</w:t>
            </w:r>
          </w:p>
        </w:tc>
        <w:tc>
          <w:tcPr>
            <w:tcW w:w="427" w:type="dxa"/>
            <w:gridSpan w:val="2"/>
            <w:shd w:val="clear" w:color="auto" w:fill="auto"/>
          </w:tcPr>
          <w:p w:rsidR="004555A0" w:rsidRDefault="004555A0">
            <w:pPr>
              <w:pStyle w:val="a5"/>
              <w:ind w:right="0"/>
              <w:jc w:val="right"/>
              <w:rPr>
                <w:lang w:val="fr-FR"/>
              </w:rPr>
            </w:pPr>
            <w:r>
              <w:rPr>
                <w:lang w:val="fr-FR"/>
              </w:rPr>
              <w:t>5</w:t>
            </w:r>
          </w:p>
        </w:tc>
        <w:tc>
          <w:tcPr>
            <w:tcW w:w="427" w:type="dxa"/>
            <w:gridSpan w:val="2"/>
            <w:shd w:val="clear" w:color="auto" w:fill="auto"/>
          </w:tcPr>
          <w:p w:rsidR="004555A0" w:rsidRDefault="004555A0">
            <w:pPr>
              <w:pStyle w:val="a5"/>
              <w:ind w:right="0"/>
              <w:jc w:val="right"/>
              <w:rPr>
                <w:lang w:val="fr-FR"/>
              </w:rPr>
            </w:pPr>
            <w:r>
              <w:rPr>
                <w:lang w:val="fr-FR"/>
              </w:rPr>
              <w:t>33</w:t>
            </w:r>
          </w:p>
        </w:tc>
        <w:tc>
          <w:tcPr>
            <w:tcW w:w="427" w:type="dxa"/>
            <w:gridSpan w:val="2"/>
            <w:shd w:val="clear" w:color="auto" w:fill="auto"/>
          </w:tcPr>
          <w:p w:rsidR="004555A0" w:rsidRDefault="004555A0">
            <w:pPr>
              <w:pStyle w:val="a5"/>
              <w:ind w:right="0"/>
              <w:jc w:val="right"/>
              <w:rPr>
                <w:lang w:val="fr-FR"/>
              </w:rPr>
            </w:pPr>
            <w:r>
              <w:rPr>
                <w:lang w:val="fr-FR"/>
              </w:rPr>
              <w:t>6</w:t>
            </w:r>
          </w:p>
        </w:tc>
        <w:tc>
          <w:tcPr>
            <w:tcW w:w="426" w:type="dxa"/>
            <w:gridSpan w:val="2"/>
            <w:shd w:val="clear" w:color="auto" w:fill="auto"/>
          </w:tcPr>
          <w:p w:rsidR="004555A0" w:rsidRDefault="004555A0">
            <w:pPr>
              <w:pStyle w:val="a5"/>
              <w:ind w:right="0"/>
              <w:jc w:val="right"/>
              <w:rPr>
                <w:lang w:val="fr-FR"/>
              </w:rPr>
            </w:pPr>
            <w:r>
              <w:rPr>
                <w:lang w:val="fr-FR"/>
              </w:rPr>
              <w:t>38</w:t>
            </w:r>
          </w:p>
        </w:tc>
        <w:tc>
          <w:tcPr>
            <w:tcW w:w="427" w:type="dxa"/>
            <w:gridSpan w:val="2"/>
            <w:shd w:val="clear" w:color="auto" w:fill="auto"/>
          </w:tcPr>
          <w:p w:rsidR="004555A0" w:rsidRDefault="004555A0">
            <w:pPr>
              <w:pStyle w:val="a5"/>
              <w:ind w:right="0"/>
              <w:jc w:val="right"/>
              <w:rPr>
                <w:lang w:val="fr-FR"/>
              </w:rPr>
            </w:pPr>
            <w:r>
              <w:rPr>
                <w:lang w:val="fr-FR"/>
              </w:rPr>
              <w:t>6</w:t>
            </w:r>
          </w:p>
        </w:tc>
        <w:tc>
          <w:tcPr>
            <w:tcW w:w="427" w:type="dxa"/>
            <w:gridSpan w:val="2"/>
            <w:shd w:val="clear" w:color="auto" w:fill="auto"/>
          </w:tcPr>
          <w:p w:rsidR="004555A0" w:rsidRDefault="004555A0">
            <w:pPr>
              <w:pStyle w:val="a5"/>
              <w:ind w:right="0"/>
              <w:jc w:val="right"/>
              <w:rPr>
                <w:lang w:val="fr-FR"/>
              </w:rPr>
            </w:pPr>
            <w:r>
              <w:rPr>
                <w:lang w:val="fr-FR"/>
              </w:rPr>
              <w:t>40</w:t>
            </w:r>
          </w:p>
        </w:tc>
        <w:tc>
          <w:tcPr>
            <w:tcW w:w="396" w:type="dxa"/>
            <w:shd w:val="clear" w:color="auto" w:fill="auto"/>
          </w:tcPr>
          <w:p w:rsidR="004555A0" w:rsidRDefault="004555A0">
            <w:pPr>
              <w:pStyle w:val="a5"/>
              <w:ind w:right="0"/>
              <w:jc w:val="right"/>
              <w:rPr>
                <w:lang w:val="fr-FR"/>
              </w:rPr>
            </w:pPr>
            <w:r>
              <w:rPr>
                <w:lang w:val="fr-FR"/>
              </w:rPr>
              <w:t>8</w:t>
            </w:r>
          </w:p>
        </w:tc>
        <w:tc>
          <w:tcPr>
            <w:tcW w:w="405" w:type="dxa"/>
            <w:shd w:val="clear" w:color="auto" w:fill="auto"/>
          </w:tcPr>
          <w:p w:rsidR="004555A0" w:rsidRDefault="004555A0">
            <w:pPr>
              <w:pStyle w:val="a5"/>
              <w:ind w:right="0"/>
              <w:jc w:val="right"/>
              <w:rPr>
                <w:lang w:val="fr-FR"/>
              </w:rPr>
            </w:pPr>
            <w:r>
              <w:rPr>
                <w:lang w:val="fr-FR"/>
              </w:rPr>
              <w:t>42</w:t>
            </w:r>
          </w:p>
        </w:tc>
      </w:tr>
      <w:tr w:rsidR="004555A0">
        <w:trPr>
          <w:trHeight w:val="240"/>
        </w:trPr>
        <w:tc>
          <w:tcPr>
            <w:tcW w:w="1444" w:type="dxa"/>
            <w:shd w:val="clear" w:color="auto" w:fill="auto"/>
          </w:tcPr>
          <w:p w:rsidR="004555A0" w:rsidRDefault="004555A0">
            <w:pPr>
              <w:pStyle w:val="a5"/>
              <w:rPr>
                <w:rFonts w:hint="eastAsia"/>
                <w:lang w:val="fr-FR"/>
              </w:rPr>
            </w:pPr>
            <w:r>
              <w:rPr>
                <w:rFonts w:hint="eastAsia"/>
                <w:lang w:val="fr-FR"/>
              </w:rPr>
              <w:t>专业雇员</w:t>
            </w:r>
          </w:p>
        </w:tc>
        <w:tc>
          <w:tcPr>
            <w:tcW w:w="427" w:type="dxa"/>
            <w:shd w:val="clear" w:color="auto" w:fill="auto"/>
          </w:tcPr>
          <w:p w:rsidR="004555A0" w:rsidRDefault="004555A0">
            <w:pPr>
              <w:pStyle w:val="a5"/>
              <w:ind w:right="0"/>
              <w:jc w:val="right"/>
              <w:rPr>
                <w:lang w:val="fr-FR"/>
              </w:rPr>
            </w:pPr>
            <w:r>
              <w:rPr>
                <w:lang w:val="fr-FR"/>
              </w:rPr>
              <w:t>5</w:t>
            </w:r>
          </w:p>
        </w:tc>
        <w:tc>
          <w:tcPr>
            <w:tcW w:w="429" w:type="dxa"/>
            <w:shd w:val="clear" w:color="auto" w:fill="auto"/>
          </w:tcPr>
          <w:p w:rsidR="004555A0" w:rsidRDefault="004555A0">
            <w:pPr>
              <w:pStyle w:val="a5"/>
              <w:ind w:right="0"/>
              <w:jc w:val="right"/>
              <w:rPr>
                <w:lang w:val="fr-FR"/>
              </w:rPr>
            </w:pPr>
            <w:r>
              <w:rPr>
                <w:lang w:val="fr-FR"/>
              </w:rPr>
              <w:t>1</w:t>
            </w:r>
          </w:p>
        </w:tc>
        <w:tc>
          <w:tcPr>
            <w:tcW w:w="427" w:type="dxa"/>
            <w:shd w:val="clear" w:color="auto" w:fill="auto"/>
          </w:tcPr>
          <w:p w:rsidR="004555A0" w:rsidRDefault="004555A0">
            <w:pPr>
              <w:pStyle w:val="a5"/>
              <w:ind w:right="0"/>
              <w:jc w:val="right"/>
              <w:rPr>
                <w:lang w:val="fr-FR"/>
              </w:rPr>
            </w:pPr>
            <w:r>
              <w:rPr>
                <w:lang w:val="fr-FR"/>
              </w:rPr>
              <w:t>4</w:t>
            </w:r>
          </w:p>
        </w:tc>
        <w:tc>
          <w:tcPr>
            <w:tcW w:w="426" w:type="dxa"/>
            <w:shd w:val="clear" w:color="auto" w:fill="auto"/>
          </w:tcPr>
          <w:p w:rsidR="004555A0" w:rsidRDefault="004555A0">
            <w:pPr>
              <w:pStyle w:val="a5"/>
              <w:ind w:right="0"/>
              <w:jc w:val="right"/>
              <w:rPr>
                <w:lang w:val="fr-FR"/>
              </w:rPr>
            </w:pPr>
            <w:r>
              <w:rPr>
                <w:lang w:val="fr-FR"/>
              </w:rPr>
              <w:t>1</w:t>
            </w:r>
          </w:p>
        </w:tc>
        <w:tc>
          <w:tcPr>
            <w:tcW w:w="426" w:type="dxa"/>
            <w:shd w:val="clear" w:color="auto" w:fill="auto"/>
          </w:tcPr>
          <w:p w:rsidR="004555A0" w:rsidRDefault="004555A0">
            <w:pPr>
              <w:pStyle w:val="a5"/>
              <w:ind w:right="0"/>
              <w:jc w:val="right"/>
              <w:rPr>
                <w:lang w:val="fr-FR"/>
              </w:rPr>
            </w:pPr>
            <w:r>
              <w:rPr>
                <w:lang w:val="fr-FR"/>
              </w:rPr>
              <w:t>3</w:t>
            </w:r>
          </w:p>
        </w:tc>
        <w:tc>
          <w:tcPr>
            <w:tcW w:w="429" w:type="dxa"/>
            <w:gridSpan w:val="2"/>
            <w:shd w:val="clear" w:color="auto" w:fill="auto"/>
          </w:tcPr>
          <w:p w:rsidR="004555A0" w:rsidRDefault="004555A0">
            <w:pPr>
              <w:pStyle w:val="a5"/>
              <w:ind w:right="0"/>
              <w:jc w:val="right"/>
              <w:rPr>
                <w:lang w:val="fr-FR"/>
              </w:rPr>
            </w:pPr>
            <w:r>
              <w:rPr>
                <w:lang w:val="fr-FR"/>
              </w:rPr>
              <w:t>1</w:t>
            </w:r>
          </w:p>
        </w:tc>
        <w:tc>
          <w:tcPr>
            <w:tcW w:w="427" w:type="dxa"/>
            <w:gridSpan w:val="2"/>
            <w:shd w:val="clear" w:color="auto" w:fill="auto"/>
          </w:tcPr>
          <w:p w:rsidR="004555A0" w:rsidRDefault="004555A0">
            <w:pPr>
              <w:pStyle w:val="a5"/>
              <w:ind w:right="0"/>
              <w:jc w:val="right"/>
              <w:rPr>
                <w:lang w:val="fr-FR"/>
              </w:rPr>
            </w:pPr>
            <w:r>
              <w:rPr>
                <w:lang w:val="fr-FR"/>
              </w:rPr>
              <w:t>3</w:t>
            </w:r>
          </w:p>
        </w:tc>
        <w:tc>
          <w:tcPr>
            <w:tcW w:w="427" w:type="dxa"/>
            <w:gridSpan w:val="2"/>
            <w:shd w:val="clear" w:color="auto" w:fill="auto"/>
          </w:tcPr>
          <w:p w:rsidR="004555A0" w:rsidRDefault="004555A0">
            <w:pPr>
              <w:pStyle w:val="a5"/>
              <w:ind w:right="0"/>
              <w:jc w:val="right"/>
              <w:rPr>
                <w:lang w:val="fr-FR"/>
              </w:rPr>
            </w:pPr>
            <w:r>
              <w:rPr>
                <w:lang w:val="fr-FR"/>
              </w:rPr>
              <w:t>2</w:t>
            </w:r>
          </w:p>
        </w:tc>
        <w:tc>
          <w:tcPr>
            <w:tcW w:w="427" w:type="dxa"/>
            <w:gridSpan w:val="2"/>
            <w:shd w:val="clear" w:color="auto" w:fill="auto"/>
          </w:tcPr>
          <w:p w:rsidR="004555A0" w:rsidRDefault="004555A0">
            <w:pPr>
              <w:pStyle w:val="a5"/>
              <w:ind w:right="0"/>
              <w:jc w:val="right"/>
              <w:rPr>
                <w:lang w:val="fr-FR"/>
              </w:rPr>
            </w:pPr>
            <w:r>
              <w:rPr>
                <w:lang w:val="fr-FR"/>
              </w:rPr>
              <w:t>3</w:t>
            </w:r>
          </w:p>
        </w:tc>
        <w:tc>
          <w:tcPr>
            <w:tcW w:w="426" w:type="dxa"/>
            <w:gridSpan w:val="2"/>
            <w:shd w:val="clear" w:color="auto" w:fill="auto"/>
          </w:tcPr>
          <w:p w:rsidR="004555A0" w:rsidRDefault="004555A0">
            <w:pPr>
              <w:pStyle w:val="a5"/>
              <w:ind w:right="0"/>
              <w:jc w:val="right"/>
              <w:rPr>
                <w:lang w:val="fr-FR"/>
              </w:rPr>
            </w:pPr>
            <w:r>
              <w:rPr>
                <w:lang w:val="fr-FR"/>
              </w:rPr>
              <w:t>2</w:t>
            </w:r>
          </w:p>
        </w:tc>
        <w:tc>
          <w:tcPr>
            <w:tcW w:w="427" w:type="dxa"/>
            <w:gridSpan w:val="2"/>
            <w:shd w:val="clear" w:color="auto" w:fill="auto"/>
          </w:tcPr>
          <w:p w:rsidR="004555A0" w:rsidRDefault="004555A0">
            <w:pPr>
              <w:pStyle w:val="a5"/>
              <w:ind w:right="0"/>
              <w:jc w:val="right"/>
              <w:rPr>
                <w:lang w:val="fr-FR"/>
              </w:rPr>
            </w:pPr>
            <w:r>
              <w:rPr>
                <w:lang w:val="fr-FR"/>
              </w:rPr>
              <w:t>4</w:t>
            </w:r>
          </w:p>
        </w:tc>
        <w:tc>
          <w:tcPr>
            <w:tcW w:w="427" w:type="dxa"/>
            <w:gridSpan w:val="2"/>
            <w:shd w:val="clear" w:color="auto" w:fill="auto"/>
          </w:tcPr>
          <w:p w:rsidR="004555A0" w:rsidRDefault="004555A0">
            <w:pPr>
              <w:pStyle w:val="a5"/>
              <w:ind w:right="0"/>
              <w:jc w:val="right"/>
              <w:rPr>
                <w:lang w:val="fr-FR"/>
              </w:rPr>
            </w:pPr>
            <w:r>
              <w:rPr>
                <w:lang w:val="fr-FR"/>
              </w:rPr>
              <w:t>3</w:t>
            </w:r>
          </w:p>
        </w:tc>
        <w:tc>
          <w:tcPr>
            <w:tcW w:w="396" w:type="dxa"/>
            <w:shd w:val="clear" w:color="auto" w:fill="auto"/>
          </w:tcPr>
          <w:p w:rsidR="004555A0" w:rsidRDefault="004555A0">
            <w:pPr>
              <w:pStyle w:val="a5"/>
              <w:ind w:right="0"/>
              <w:jc w:val="right"/>
              <w:rPr>
                <w:lang w:val="fr-FR"/>
              </w:rPr>
            </w:pPr>
            <w:r>
              <w:rPr>
                <w:lang w:val="fr-FR"/>
              </w:rPr>
              <w:t>5</w:t>
            </w:r>
          </w:p>
        </w:tc>
        <w:tc>
          <w:tcPr>
            <w:tcW w:w="405" w:type="dxa"/>
            <w:shd w:val="clear" w:color="auto" w:fill="auto"/>
          </w:tcPr>
          <w:p w:rsidR="004555A0" w:rsidRDefault="004555A0">
            <w:pPr>
              <w:pStyle w:val="a5"/>
              <w:ind w:right="0"/>
              <w:jc w:val="right"/>
              <w:rPr>
                <w:lang w:val="fr-FR"/>
              </w:rPr>
            </w:pPr>
            <w:r>
              <w:rPr>
                <w:lang w:val="fr-FR"/>
              </w:rPr>
              <w:t>4</w:t>
            </w:r>
          </w:p>
        </w:tc>
      </w:tr>
      <w:tr w:rsidR="004555A0">
        <w:trPr>
          <w:trHeight w:val="240"/>
        </w:trPr>
        <w:tc>
          <w:tcPr>
            <w:tcW w:w="1444" w:type="dxa"/>
            <w:tcBorders>
              <w:bottom w:val="single" w:sz="12" w:space="0" w:color="auto"/>
            </w:tcBorders>
            <w:shd w:val="clear" w:color="auto" w:fill="auto"/>
          </w:tcPr>
          <w:p w:rsidR="004555A0" w:rsidRDefault="004555A0">
            <w:pPr>
              <w:pStyle w:val="a5"/>
              <w:rPr>
                <w:rFonts w:hint="eastAsia"/>
                <w:lang w:val="fr-FR"/>
              </w:rPr>
            </w:pPr>
            <w:r>
              <w:rPr>
                <w:rFonts w:hint="eastAsia"/>
                <w:lang w:val="fr-FR"/>
              </w:rPr>
              <w:t>行政人员</w:t>
            </w:r>
          </w:p>
        </w:tc>
        <w:tc>
          <w:tcPr>
            <w:tcW w:w="427" w:type="dxa"/>
            <w:tcBorders>
              <w:bottom w:val="single" w:sz="12" w:space="0" w:color="auto"/>
            </w:tcBorders>
            <w:shd w:val="clear" w:color="auto" w:fill="auto"/>
          </w:tcPr>
          <w:p w:rsidR="004555A0" w:rsidRDefault="004555A0">
            <w:pPr>
              <w:pStyle w:val="a5"/>
              <w:ind w:right="0"/>
              <w:jc w:val="right"/>
              <w:rPr>
                <w:lang w:val="fr-FR"/>
              </w:rPr>
            </w:pPr>
            <w:r>
              <w:rPr>
                <w:lang w:val="fr-FR"/>
              </w:rPr>
              <w:t>0</w:t>
            </w:r>
          </w:p>
        </w:tc>
        <w:tc>
          <w:tcPr>
            <w:tcW w:w="429" w:type="dxa"/>
            <w:tcBorders>
              <w:bottom w:val="single" w:sz="12" w:space="0" w:color="auto"/>
            </w:tcBorders>
            <w:shd w:val="clear" w:color="auto" w:fill="auto"/>
          </w:tcPr>
          <w:p w:rsidR="004555A0" w:rsidRDefault="004555A0">
            <w:pPr>
              <w:pStyle w:val="a5"/>
              <w:ind w:right="0"/>
              <w:jc w:val="right"/>
              <w:rPr>
                <w:lang w:val="fr-FR"/>
              </w:rPr>
            </w:pPr>
            <w:r>
              <w:rPr>
                <w:lang w:val="fr-FR"/>
              </w:rPr>
              <w:t>1</w:t>
            </w:r>
          </w:p>
        </w:tc>
        <w:tc>
          <w:tcPr>
            <w:tcW w:w="427" w:type="dxa"/>
            <w:tcBorders>
              <w:bottom w:val="single" w:sz="12" w:space="0" w:color="auto"/>
            </w:tcBorders>
            <w:shd w:val="clear" w:color="auto" w:fill="auto"/>
          </w:tcPr>
          <w:p w:rsidR="004555A0" w:rsidRDefault="004555A0">
            <w:pPr>
              <w:pStyle w:val="a5"/>
              <w:ind w:right="0"/>
              <w:jc w:val="right"/>
              <w:rPr>
                <w:lang w:val="fr-FR"/>
              </w:rPr>
            </w:pPr>
            <w:r>
              <w:rPr>
                <w:lang w:val="fr-FR"/>
              </w:rPr>
              <w:t>0</w:t>
            </w:r>
          </w:p>
        </w:tc>
        <w:tc>
          <w:tcPr>
            <w:tcW w:w="426" w:type="dxa"/>
            <w:tcBorders>
              <w:bottom w:val="single" w:sz="12" w:space="0" w:color="auto"/>
            </w:tcBorders>
            <w:shd w:val="clear" w:color="auto" w:fill="auto"/>
          </w:tcPr>
          <w:p w:rsidR="004555A0" w:rsidRDefault="004555A0">
            <w:pPr>
              <w:pStyle w:val="a5"/>
              <w:ind w:right="0"/>
              <w:jc w:val="right"/>
              <w:rPr>
                <w:lang w:val="fr-FR"/>
              </w:rPr>
            </w:pPr>
            <w:r>
              <w:rPr>
                <w:lang w:val="fr-FR"/>
              </w:rPr>
              <w:t>0</w:t>
            </w:r>
          </w:p>
        </w:tc>
        <w:tc>
          <w:tcPr>
            <w:tcW w:w="426" w:type="dxa"/>
            <w:tcBorders>
              <w:bottom w:val="single" w:sz="12" w:space="0" w:color="auto"/>
            </w:tcBorders>
            <w:shd w:val="clear" w:color="auto" w:fill="auto"/>
          </w:tcPr>
          <w:p w:rsidR="004555A0" w:rsidRDefault="004555A0">
            <w:pPr>
              <w:pStyle w:val="a5"/>
              <w:ind w:right="0"/>
              <w:jc w:val="right"/>
              <w:rPr>
                <w:lang w:val="fr-FR"/>
              </w:rPr>
            </w:pPr>
            <w:r>
              <w:rPr>
                <w:lang w:val="fr-FR"/>
              </w:rPr>
              <w:t>0</w:t>
            </w:r>
          </w:p>
        </w:tc>
        <w:tc>
          <w:tcPr>
            <w:tcW w:w="429" w:type="dxa"/>
            <w:gridSpan w:val="2"/>
            <w:tcBorders>
              <w:bottom w:val="single" w:sz="12" w:space="0" w:color="auto"/>
            </w:tcBorders>
            <w:shd w:val="clear" w:color="auto" w:fill="auto"/>
          </w:tcPr>
          <w:p w:rsidR="004555A0" w:rsidRDefault="004555A0">
            <w:pPr>
              <w:pStyle w:val="a5"/>
              <w:ind w:right="0"/>
              <w:jc w:val="right"/>
              <w:rPr>
                <w:lang w:val="fr-FR"/>
              </w:rPr>
            </w:pPr>
            <w:r>
              <w:rPr>
                <w:lang w:val="fr-FR"/>
              </w:rPr>
              <w:t>1</w:t>
            </w:r>
          </w:p>
        </w:tc>
        <w:tc>
          <w:tcPr>
            <w:tcW w:w="427" w:type="dxa"/>
            <w:gridSpan w:val="2"/>
            <w:tcBorders>
              <w:bottom w:val="single" w:sz="12" w:space="0" w:color="auto"/>
            </w:tcBorders>
            <w:shd w:val="clear" w:color="auto" w:fill="auto"/>
          </w:tcPr>
          <w:p w:rsidR="004555A0" w:rsidRDefault="004555A0">
            <w:pPr>
              <w:pStyle w:val="a5"/>
              <w:ind w:right="0"/>
              <w:jc w:val="right"/>
              <w:rPr>
                <w:lang w:val="fr-FR"/>
              </w:rPr>
            </w:pPr>
            <w:r>
              <w:rPr>
                <w:lang w:val="fr-FR"/>
              </w:rPr>
              <w:t>0</w:t>
            </w:r>
          </w:p>
        </w:tc>
        <w:tc>
          <w:tcPr>
            <w:tcW w:w="427" w:type="dxa"/>
            <w:gridSpan w:val="2"/>
            <w:tcBorders>
              <w:bottom w:val="single" w:sz="12" w:space="0" w:color="auto"/>
            </w:tcBorders>
            <w:shd w:val="clear" w:color="auto" w:fill="auto"/>
          </w:tcPr>
          <w:p w:rsidR="004555A0" w:rsidRDefault="004555A0">
            <w:pPr>
              <w:pStyle w:val="a5"/>
              <w:ind w:right="0"/>
              <w:jc w:val="right"/>
              <w:rPr>
                <w:lang w:val="fr-FR"/>
              </w:rPr>
            </w:pPr>
            <w:r>
              <w:rPr>
                <w:lang w:val="fr-FR"/>
              </w:rPr>
              <w:t>1</w:t>
            </w:r>
          </w:p>
        </w:tc>
        <w:tc>
          <w:tcPr>
            <w:tcW w:w="427" w:type="dxa"/>
            <w:gridSpan w:val="2"/>
            <w:tcBorders>
              <w:bottom w:val="single" w:sz="12" w:space="0" w:color="auto"/>
            </w:tcBorders>
            <w:shd w:val="clear" w:color="auto" w:fill="auto"/>
          </w:tcPr>
          <w:p w:rsidR="004555A0" w:rsidRDefault="004555A0">
            <w:pPr>
              <w:pStyle w:val="a5"/>
              <w:ind w:right="0"/>
              <w:jc w:val="right"/>
              <w:rPr>
                <w:lang w:val="fr-FR"/>
              </w:rPr>
            </w:pPr>
            <w:r>
              <w:rPr>
                <w:lang w:val="fr-FR"/>
              </w:rPr>
              <w:t>0</w:t>
            </w:r>
          </w:p>
        </w:tc>
        <w:tc>
          <w:tcPr>
            <w:tcW w:w="426" w:type="dxa"/>
            <w:gridSpan w:val="2"/>
            <w:tcBorders>
              <w:bottom w:val="single" w:sz="12" w:space="0" w:color="auto"/>
            </w:tcBorders>
            <w:shd w:val="clear" w:color="auto" w:fill="auto"/>
          </w:tcPr>
          <w:p w:rsidR="004555A0" w:rsidRDefault="004555A0">
            <w:pPr>
              <w:pStyle w:val="a5"/>
              <w:ind w:right="0"/>
              <w:jc w:val="right"/>
              <w:rPr>
                <w:lang w:val="fr-FR"/>
              </w:rPr>
            </w:pPr>
            <w:r>
              <w:rPr>
                <w:lang w:val="fr-FR"/>
              </w:rPr>
              <w:t>1</w:t>
            </w:r>
          </w:p>
        </w:tc>
        <w:tc>
          <w:tcPr>
            <w:tcW w:w="427" w:type="dxa"/>
            <w:gridSpan w:val="2"/>
            <w:tcBorders>
              <w:bottom w:val="single" w:sz="12" w:space="0" w:color="auto"/>
            </w:tcBorders>
            <w:shd w:val="clear" w:color="auto" w:fill="auto"/>
          </w:tcPr>
          <w:p w:rsidR="004555A0" w:rsidRDefault="004555A0">
            <w:pPr>
              <w:pStyle w:val="a5"/>
              <w:ind w:right="0"/>
              <w:jc w:val="right"/>
              <w:rPr>
                <w:lang w:val="fr-FR"/>
              </w:rPr>
            </w:pPr>
            <w:r>
              <w:rPr>
                <w:lang w:val="fr-FR"/>
              </w:rPr>
              <w:t>0</w:t>
            </w:r>
          </w:p>
        </w:tc>
        <w:tc>
          <w:tcPr>
            <w:tcW w:w="427" w:type="dxa"/>
            <w:gridSpan w:val="2"/>
            <w:tcBorders>
              <w:bottom w:val="single" w:sz="12" w:space="0" w:color="auto"/>
            </w:tcBorders>
            <w:shd w:val="clear" w:color="auto" w:fill="auto"/>
          </w:tcPr>
          <w:p w:rsidR="004555A0" w:rsidRDefault="004555A0">
            <w:pPr>
              <w:pStyle w:val="a5"/>
              <w:ind w:right="0"/>
              <w:jc w:val="right"/>
              <w:rPr>
                <w:lang w:val="fr-FR"/>
              </w:rPr>
            </w:pPr>
            <w:r>
              <w:rPr>
                <w:lang w:val="fr-FR"/>
              </w:rPr>
              <w:t>1</w:t>
            </w:r>
          </w:p>
        </w:tc>
        <w:tc>
          <w:tcPr>
            <w:tcW w:w="396" w:type="dxa"/>
            <w:tcBorders>
              <w:bottom w:val="single" w:sz="12" w:space="0" w:color="auto"/>
            </w:tcBorders>
            <w:shd w:val="clear" w:color="auto" w:fill="auto"/>
          </w:tcPr>
          <w:p w:rsidR="004555A0" w:rsidRDefault="004555A0">
            <w:pPr>
              <w:pStyle w:val="a5"/>
              <w:ind w:right="0"/>
              <w:jc w:val="right"/>
              <w:rPr>
                <w:lang w:val="fr-FR"/>
              </w:rPr>
            </w:pPr>
            <w:r>
              <w:rPr>
                <w:lang w:val="fr-FR"/>
              </w:rPr>
              <w:t>1</w:t>
            </w:r>
          </w:p>
        </w:tc>
        <w:tc>
          <w:tcPr>
            <w:tcW w:w="405" w:type="dxa"/>
            <w:tcBorders>
              <w:bottom w:val="single" w:sz="12" w:space="0" w:color="auto"/>
            </w:tcBorders>
            <w:shd w:val="clear" w:color="auto" w:fill="auto"/>
          </w:tcPr>
          <w:p w:rsidR="004555A0" w:rsidRDefault="004555A0">
            <w:pPr>
              <w:pStyle w:val="a5"/>
              <w:ind w:right="0"/>
              <w:jc w:val="right"/>
              <w:rPr>
                <w:lang w:val="fr-FR"/>
              </w:rPr>
            </w:pPr>
            <w:r>
              <w:rPr>
                <w:lang w:val="fr-FR"/>
              </w:rPr>
              <w:t>1</w:t>
            </w:r>
          </w:p>
        </w:tc>
      </w:tr>
    </w:tbl>
    <w:p w:rsidR="004555A0" w:rsidRDefault="004555A0" w:rsidP="00B10F0D">
      <w:pPr>
        <w:pStyle w:val="SingleTxtGC"/>
        <w:spacing w:before="120" w:after="0"/>
        <w:rPr>
          <w:rFonts w:hint="eastAsia"/>
          <w:sz w:val="19"/>
          <w:szCs w:val="19"/>
        </w:rPr>
      </w:pPr>
      <w:r>
        <w:rPr>
          <w:sz w:val="19"/>
          <w:szCs w:val="19"/>
        </w:rPr>
        <w:t>内部编制</w:t>
      </w:r>
    </w:p>
    <w:p w:rsidR="004555A0" w:rsidRPr="00FD7A04" w:rsidRDefault="004555A0" w:rsidP="00B10F0D">
      <w:pPr>
        <w:pStyle w:val="SingleTxtGC"/>
        <w:spacing w:before="40"/>
        <w:rPr>
          <w:rFonts w:hint="eastAsia"/>
          <w:sz w:val="19"/>
          <w:szCs w:val="19"/>
        </w:rPr>
      </w:pPr>
      <w:r w:rsidRPr="00FD7A04">
        <w:rPr>
          <w:rFonts w:eastAsia="KaiTi_GB2312" w:hint="eastAsia"/>
          <w:sz w:val="19"/>
          <w:szCs w:val="19"/>
        </w:rPr>
        <w:t>资料来源：</w:t>
      </w:r>
      <w:r w:rsidRPr="00FD7A04">
        <w:rPr>
          <w:rFonts w:hint="eastAsia"/>
          <w:sz w:val="19"/>
          <w:szCs w:val="19"/>
          <w:lang w:val="fr-FR"/>
        </w:rPr>
        <w:t>司法和内政部行政登记簿。</w:t>
      </w:r>
    </w:p>
    <w:p w:rsidR="004555A0" w:rsidRDefault="004555A0">
      <w:pPr>
        <w:pStyle w:val="H1GC"/>
        <w:rPr>
          <w:rFonts w:hint="eastAsia"/>
          <w:lang w:val="fr-FR"/>
        </w:rPr>
      </w:pPr>
      <w:bookmarkStart w:id="128" w:name="_Toc279151106"/>
      <w:bookmarkStart w:id="129" w:name="_Toc300830920"/>
      <w:r>
        <w:rPr>
          <w:lang w:val="fr-FR"/>
        </w:rPr>
        <w:tab/>
        <w:t>G.</w:t>
      </w:r>
      <w:r>
        <w:rPr>
          <w:lang w:val="fr-FR"/>
        </w:rPr>
        <w:tab/>
      </w:r>
      <w:bookmarkEnd w:id="128"/>
      <w:bookmarkEnd w:id="129"/>
      <w:r>
        <w:rPr>
          <w:rFonts w:hint="eastAsia"/>
          <w:lang w:val="fr-FR"/>
        </w:rPr>
        <w:t>犯罪</w:t>
      </w:r>
    </w:p>
    <w:p w:rsidR="004555A0" w:rsidRDefault="004555A0">
      <w:pPr>
        <w:pStyle w:val="SingleTxtGC"/>
        <w:rPr>
          <w:rFonts w:hint="eastAsia"/>
          <w:lang w:val="fr-FR"/>
        </w:rPr>
      </w:pPr>
      <w:r>
        <w:rPr>
          <w:lang w:val="fr-FR"/>
        </w:rPr>
        <w:t>156.</w:t>
      </w:r>
      <w:r>
        <w:rPr>
          <w:rFonts w:hint="eastAsia"/>
          <w:lang w:val="fr-FR"/>
        </w:rPr>
        <w:t xml:space="preserve">  </w:t>
      </w:r>
      <w:r>
        <w:rPr>
          <w:rFonts w:hint="eastAsia"/>
          <w:lang w:val="fr-FR"/>
        </w:rPr>
        <w:t>分析</w:t>
      </w:r>
      <w:r>
        <w:rPr>
          <w:rFonts w:eastAsia="KaiTi_GB2312"/>
          <w:iCs/>
          <w:lang w:val="fr-FR"/>
        </w:rPr>
        <w:t>Batllia</w:t>
      </w:r>
      <w:r>
        <w:rPr>
          <w:lang w:val="fr-FR"/>
        </w:rPr>
        <w:t xml:space="preserve"> </w:t>
      </w:r>
      <w:r>
        <w:rPr>
          <w:rFonts w:hint="eastAsia"/>
          <w:lang w:val="fr-FR"/>
        </w:rPr>
        <w:t>对</w:t>
      </w:r>
      <w:r>
        <w:rPr>
          <w:rFonts w:hint="eastAsia"/>
          <w:lang w:val="fr-FR"/>
        </w:rPr>
        <w:t>2001</w:t>
      </w:r>
      <w:r>
        <w:rPr>
          <w:rFonts w:hint="eastAsia"/>
          <w:lang w:val="fr-FR"/>
        </w:rPr>
        <w:t>至</w:t>
      </w:r>
      <w:r>
        <w:rPr>
          <w:rFonts w:hint="eastAsia"/>
          <w:lang w:val="fr-FR"/>
        </w:rPr>
        <w:t>2005</w:t>
      </w:r>
      <w:r>
        <w:rPr>
          <w:rFonts w:hint="eastAsia"/>
          <w:lang w:val="fr-FR"/>
        </w:rPr>
        <w:t>年期间的重罪和轻罪所做的司法裁决发现，</w:t>
      </w:r>
      <w:r>
        <w:rPr>
          <w:lang w:val="fr-FR"/>
        </w:rPr>
        <w:t xml:space="preserve">87 % </w:t>
      </w:r>
      <w:r>
        <w:rPr>
          <w:rFonts w:hint="eastAsia"/>
          <w:lang w:val="fr-FR"/>
        </w:rPr>
        <w:t>的重罪是男子犯下的</w:t>
      </w:r>
      <w:r>
        <w:rPr>
          <w:lang w:val="fr-FR"/>
        </w:rPr>
        <w:t>(</w:t>
      </w:r>
      <w:r>
        <w:rPr>
          <w:rFonts w:hint="eastAsia"/>
          <w:lang w:val="fr-FR"/>
        </w:rPr>
        <w:t>与轻罪的百分比相当</w:t>
      </w:r>
      <w:r>
        <w:rPr>
          <w:lang w:val="fr-FR"/>
        </w:rPr>
        <w:t>)</w:t>
      </w:r>
      <w:r>
        <w:rPr>
          <w:rFonts w:hint="eastAsia"/>
          <w:lang w:val="fr-FR"/>
        </w:rPr>
        <w:t>。在安道尔，男女罪犯</w:t>
      </w:r>
      <w:r>
        <w:rPr>
          <w:rFonts w:hint="eastAsia"/>
          <w:lang w:val="fr-FR"/>
        </w:rPr>
        <w:t>(</w:t>
      </w:r>
      <w:r>
        <w:rPr>
          <w:rFonts w:hint="eastAsia"/>
          <w:lang w:val="fr-FR"/>
        </w:rPr>
        <w:t>重罪</w:t>
      </w:r>
      <w:r>
        <w:rPr>
          <w:rFonts w:hint="eastAsia"/>
          <w:lang w:val="fr-FR"/>
        </w:rPr>
        <w:t>)</w:t>
      </w:r>
      <w:r>
        <w:rPr>
          <w:rFonts w:hint="eastAsia"/>
          <w:lang w:val="fr-FR"/>
        </w:rPr>
        <w:t>人数之比为</w:t>
      </w:r>
      <w:r>
        <w:rPr>
          <w:rFonts w:hint="eastAsia"/>
          <w:lang w:val="fr-FR"/>
        </w:rPr>
        <w:t>100</w:t>
      </w:r>
      <w:r>
        <w:rPr>
          <w:rFonts w:hint="eastAsia"/>
          <w:lang w:val="fr-FR"/>
        </w:rPr>
        <w:t>比</w:t>
      </w:r>
      <w:r>
        <w:rPr>
          <w:rFonts w:hint="eastAsia"/>
          <w:lang w:val="fr-FR"/>
        </w:rPr>
        <w:t>15</w:t>
      </w:r>
      <w:r>
        <w:rPr>
          <w:rFonts w:hint="eastAsia"/>
          <w:lang w:val="fr-FR"/>
        </w:rPr>
        <w:t>。</w:t>
      </w:r>
    </w:p>
    <w:p w:rsidR="004555A0" w:rsidRDefault="004555A0">
      <w:pPr>
        <w:pStyle w:val="H1GC"/>
        <w:rPr>
          <w:rFonts w:hint="eastAsia"/>
          <w:lang w:val="fr-FR"/>
        </w:rPr>
      </w:pPr>
      <w:bookmarkStart w:id="130" w:name="_Toc279151107"/>
      <w:bookmarkStart w:id="131" w:name="_Toc300830921"/>
      <w:r>
        <w:rPr>
          <w:lang w:val="fr-FR"/>
        </w:rPr>
        <w:tab/>
        <w:t>H.</w:t>
      </w:r>
      <w:r>
        <w:rPr>
          <w:lang w:val="fr-FR"/>
        </w:rPr>
        <w:tab/>
      </w:r>
      <w:bookmarkEnd w:id="130"/>
      <w:bookmarkEnd w:id="131"/>
      <w:r>
        <w:rPr>
          <w:rFonts w:hint="eastAsia"/>
          <w:lang w:val="fr-FR"/>
        </w:rPr>
        <w:t>准国营企业</w:t>
      </w:r>
    </w:p>
    <w:p w:rsidR="004555A0" w:rsidRDefault="004555A0">
      <w:pPr>
        <w:pStyle w:val="SingleTxtGC"/>
        <w:rPr>
          <w:rFonts w:hint="eastAsia"/>
          <w:lang w:val="fr-FR"/>
        </w:rPr>
      </w:pPr>
      <w:r>
        <w:rPr>
          <w:lang w:val="fr-FR"/>
        </w:rPr>
        <w:t>157.</w:t>
      </w:r>
      <w:r>
        <w:rPr>
          <w:rFonts w:hint="eastAsia"/>
          <w:lang w:val="fr-FR"/>
        </w:rPr>
        <w:t xml:space="preserve">  </w:t>
      </w:r>
      <w:r>
        <w:rPr>
          <w:rFonts w:hint="eastAsia"/>
          <w:lang w:val="fr-FR"/>
        </w:rPr>
        <w:t>调查了安道尔主要的准国营企业中雇员的职务和性别分布情况，以核实妇女在这些企业的组织系统中是否拥有与男子一样的担任高级职务的机会。应该指出的是，所有这些企业都强调没有阻止妇女担任负责职务的规定或规章。</w:t>
      </w:r>
    </w:p>
    <w:p w:rsidR="004555A0" w:rsidRDefault="004555A0">
      <w:pPr>
        <w:pStyle w:val="H23GC"/>
        <w:rPr>
          <w:lang w:val="fr-FR"/>
        </w:rPr>
      </w:pPr>
      <w:bookmarkStart w:id="132" w:name="_Toc279151108"/>
      <w:bookmarkStart w:id="133" w:name="_Toc300830922"/>
      <w:r>
        <w:rPr>
          <w:lang w:val="fr-FR"/>
        </w:rPr>
        <w:tab/>
        <w:t>1.</w:t>
      </w:r>
      <w:r>
        <w:rPr>
          <w:lang w:val="fr-FR"/>
        </w:rPr>
        <w:tab/>
      </w:r>
      <w:r>
        <w:rPr>
          <w:rFonts w:hint="eastAsia"/>
          <w:lang w:val="fr-FR"/>
        </w:rPr>
        <w:t>安道尔国家财政学院</w:t>
      </w:r>
      <w:r>
        <w:rPr>
          <w:lang w:val="fr-FR"/>
        </w:rPr>
        <w:t>(INAF)</w:t>
      </w:r>
      <w:bookmarkEnd w:id="132"/>
      <w:bookmarkEnd w:id="133"/>
    </w:p>
    <w:p w:rsidR="004555A0" w:rsidRDefault="004555A0">
      <w:pPr>
        <w:pStyle w:val="SingleTxtGC"/>
        <w:rPr>
          <w:rFonts w:hint="eastAsia"/>
          <w:lang w:val="fr-FR"/>
        </w:rPr>
      </w:pPr>
      <w:r>
        <w:rPr>
          <w:lang w:val="fr-FR"/>
        </w:rPr>
        <w:t>158.</w:t>
      </w:r>
      <w:r>
        <w:rPr>
          <w:rFonts w:hint="eastAsia"/>
          <w:lang w:val="fr-FR"/>
        </w:rPr>
        <w:t xml:space="preserve">  </w:t>
      </w:r>
      <w:r>
        <w:rPr>
          <w:rFonts w:hint="eastAsia"/>
          <w:lang w:val="fr-FR"/>
        </w:rPr>
        <w:t>安道尔国家财政学院是</w:t>
      </w:r>
      <w:smartTag w:uri="urn:schemas-microsoft-com:office:smarttags" w:element="chsdate">
        <w:smartTagPr>
          <w:attr w:name="Year" w:val="1989"/>
          <w:attr w:name="Month" w:val="6"/>
          <w:attr w:name="Day" w:val="12"/>
          <w:attr w:name="IsLunarDate" w:val="False"/>
          <w:attr w:name="IsROCDate" w:val="False"/>
        </w:smartTagPr>
        <w:r>
          <w:rPr>
            <w:rFonts w:hint="eastAsia"/>
            <w:lang w:val="fr-FR"/>
          </w:rPr>
          <w:t>1989</w:t>
        </w:r>
        <w:r>
          <w:rPr>
            <w:rFonts w:hint="eastAsia"/>
            <w:lang w:val="fr-FR"/>
          </w:rPr>
          <w:t>年</w:t>
        </w:r>
        <w:r>
          <w:rPr>
            <w:rFonts w:hint="eastAsia"/>
            <w:lang w:val="fr-FR"/>
          </w:rPr>
          <w:t>6</w:t>
        </w:r>
        <w:r>
          <w:rPr>
            <w:rFonts w:hint="eastAsia"/>
            <w:lang w:val="fr-FR"/>
          </w:rPr>
          <w:t>月</w:t>
        </w:r>
        <w:r>
          <w:rPr>
            <w:rFonts w:hint="eastAsia"/>
            <w:lang w:val="fr-FR"/>
          </w:rPr>
          <w:t>12</w:t>
        </w:r>
        <w:r>
          <w:rPr>
            <w:rFonts w:hint="eastAsia"/>
            <w:lang w:val="fr-FR"/>
          </w:rPr>
          <w:t>日</w:t>
        </w:r>
      </w:smartTag>
      <w:r>
        <w:rPr>
          <w:rFonts w:hint="eastAsia"/>
          <w:lang w:val="fr-FR"/>
        </w:rPr>
        <w:t>设立的一个公共财政机构。其基本目标是促进私营部门融资，帮助政府实现其社会和经济目标，在财政和经济政策方面为当局提供帮助。该机构还有权调查涉及不遵守现行规定的财政系统实体的案件。</w:t>
      </w:r>
    </w:p>
    <w:p w:rsidR="004555A0" w:rsidRDefault="004555A0">
      <w:pPr>
        <w:pStyle w:val="SingleTxtGC"/>
        <w:rPr>
          <w:rFonts w:hint="eastAsia"/>
          <w:lang w:val="fr-FR"/>
        </w:rPr>
      </w:pPr>
      <w:r>
        <w:rPr>
          <w:lang w:val="fr-FR"/>
        </w:rPr>
        <w:t>159.</w:t>
      </w:r>
      <w:r>
        <w:rPr>
          <w:rFonts w:hint="eastAsia"/>
          <w:lang w:val="fr-FR"/>
        </w:rPr>
        <w:t xml:space="preserve">  </w:t>
      </w:r>
      <w:r>
        <w:rPr>
          <w:rFonts w:hint="eastAsia"/>
          <w:lang w:val="fr-FR"/>
        </w:rPr>
        <w:t>安道尔国家财政学院是一个有大量女性存在的公权实体，尤其是在行政和维修职位上。尽管从不曾有妇女担任局长一职，但担任其他负责职务的女性人数众多，例如处长和监察员。总的说来，在安道尔国家财政学院，妇女的人数超过男子。</w:t>
      </w:r>
    </w:p>
    <w:p w:rsidR="004555A0" w:rsidRDefault="004555A0">
      <w:pPr>
        <w:pStyle w:val="SingleTxtGC"/>
        <w:rPr>
          <w:lang w:val="fr-FR"/>
        </w:rPr>
      </w:pPr>
      <w:r>
        <w:rPr>
          <w:lang w:val="fr-FR"/>
        </w:rPr>
        <w:t>表</w:t>
      </w:r>
      <w:r>
        <w:rPr>
          <w:lang w:val="fr-FR"/>
        </w:rPr>
        <w:t>29</w:t>
      </w:r>
      <w:r>
        <w:rPr>
          <w:rFonts w:hint="eastAsia"/>
          <w:lang w:val="fr-FR"/>
        </w:rPr>
        <w:br/>
      </w:r>
      <w:r>
        <w:rPr>
          <w:rFonts w:eastAsia="SimHei" w:hint="eastAsia"/>
          <w:lang w:val="fr-FR"/>
        </w:rPr>
        <w:t>按职务和性别列示的安道尔国家财政学院工作人员的组成</w:t>
      </w:r>
      <w:r>
        <w:rPr>
          <w:rFonts w:eastAsia="SimHei"/>
          <w:lang w:val="fr-FR"/>
        </w:rPr>
        <w:t>(1999-2005</w:t>
      </w:r>
      <w:r>
        <w:rPr>
          <w:rFonts w:eastAsia="SimHei" w:hint="eastAsia"/>
          <w:lang w:val="fr-FR"/>
        </w:rPr>
        <w:t>年</w:t>
      </w:r>
      <w:r>
        <w:rPr>
          <w:rFonts w:eastAsia="SimHei"/>
          <w:lang w:val="fr-FR"/>
        </w:rPr>
        <w:t>)</w:t>
      </w:r>
    </w:p>
    <w:tbl>
      <w:tblPr>
        <w:tblW w:w="7370" w:type="dxa"/>
        <w:tblInd w:w="1134" w:type="dxa"/>
        <w:tblCellMar>
          <w:left w:w="0" w:type="dxa"/>
          <w:right w:w="0" w:type="dxa"/>
        </w:tblCellMar>
        <w:tblLook w:val="00A7" w:firstRow="1" w:lastRow="0" w:firstColumn="1" w:lastColumn="0" w:noHBand="0" w:noVBand="0"/>
      </w:tblPr>
      <w:tblGrid>
        <w:gridCol w:w="1795"/>
        <w:gridCol w:w="393"/>
        <w:gridCol w:w="403"/>
        <w:gridCol w:w="394"/>
        <w:gridCol w:w="402"/>
        <w:gridCol w:w="394"/>
        <w:gridCol w:w="403"/>
        <w:gridCol w:w="394"/>
        <w:gridCol w:w="402"/>
        <w:gridCol w:w="394"/>
        <w:gridCol w:w="403"/>
        <w:gridCol w:w="393"/>
        <w:gridCol w:w="403"/>
        <w:gridCol w:w="394"/>
        <w:gridCol w:w="403"/>
      </w:tblGrid>
      <w:tr w:rsidR="004555A0">
        <w:trPr>
          <w:cantSplit/>
          <w:trHeight w:val="240"/>
          <w:tblHeader/>
        </w:trPr>
        <w:tc>
          <w:tcPr>
            <w:tcW w:w="1795" w:type="dxa"/>
            <w:vMerge w:val="restart"/>
            <w:tcBorders>
              <w:top w:val="single" w:sz="4" w:space="0" w:color="auto"/>
              <w:bottom w:val="single" w:sz="12" w:space="0" w:color="auto"/>
            </w:tcBorders>
            <w:shd w:val="clear" w:color="auto" w:fill="auto"/>
            <w:vAlign w:val="bottom"/>
          </w:tcPr>
          <w:p w:rsidR="004555A0" w:rsidRDefault="004555A0">
            <w:pPr>
              <w:pStyle w:val="a0"/>
              <w:ind w:right="0"/>
              <w:rPr>
                <w:lang w:val="fr-FR"/>
              </w:rPr>
            </w:pPr>
          </w:p>
        </w:tc>
        <w:tc>
          <w:tcPr>
            <w:tcW w:w="796" w:type="dxa"/>
            <w:gridSpan w:val="2"/>
            <w:tcBorders>
              <w:top w:val="single" w:sz="4" w:space="0" w:color="auto"/>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1999</w:t>
            </w:r>
            <w:r>
              <w:rPr>
                <w:rFonts w:hint="eastAsia"/>
                <w:lang w:val="fr-FR"/>
              </w:rPr>
              <w:t>年</w:t>
            </w:r>
          </w:p>
        </w:tc>
        <w:tc>
          <w:tcPr>
            <w:tcW w:w="796" w:type="dxa"/>
            <w:gridSpan w:val="2"/>
            <w:tcBorders>
              <w:top w:val="single" w:sz="4" w:space="0" w:color="auto"/>
              <w:left w:val="single" w:sz="24" w:space="0" w:color="FFFFFF"/>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2000</w:t>
            </w:r>
            <w:r>
              <w:rPr>
                <w:rFonts w:hint="eastAsia"/>
                <w:lang w:val="fr-FR"/>
              </w:rPr>
              <w:t>年</w:t>
            </w:r>
          </w:p>
        </w:tc>
        <w:tc>
          <w:tcPr>
            <w:tcW w:w="797" w:type="dxa"/>
            <w:gridSpan w:val="2"/>
            <w:tcBorders>
              <w:top w:val="single" w:sz="4" w:space="0" w:color="auto"/>
              <w:left w:val="single" w:sz="24" w:space="0" w:color="FFFFFF"/>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2001</w:t>
            </w:r>
            <w:r>
              <w:rPr>
                <w:rFonts w:hint="eastAsia"/>
                <w:lang w:val="fr-FR"/>
              </w:rPr>
              <w:t>年</w:t>
            </w:r>
          </w:p>
        </w:tc>
        <w:tc>
          <w:tcPr>
            <w:tcW w:w="796" w:type="dxa"/>
            <w:gridSpan w:val="2"/>
            <w:tcBorders>
              <w:top w:val="single" w:sz="4" w:space="0" w:color="auto"/>
              <w:left w:val="single" w:sz="24" w:space="0" w:color="FFFFFF"/>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2002</w:t>
            </w:r>
            <w:r>
              <w:rPr>
                <w:rFonts w:hint="eastAsia"/>
                <w:lang w:val="fr-FR"/>
              </w:rPr>
              <w:t>年</w:t>
            </w:r>
          </w:p>
        </w:tc>
        <w:tc>
          <w:tcPr>
            <w:tcW w:w="797" w:type="dxa"/>
            <w:gridSpan w:val="2"/>
            <w:tcBorders>
              <w:top w:val="single" w:sz="4" w:space="0" w:color="auto"/>
              <w:left w:val="single" w:sz="24" w:space="0" w:color="FFFFFF"/>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2003</w:t>
            </w:r>
            <w:r>
              <w:rPr>
                <w:rFonts w:hint="eastAsia"/>
                <w:lang w:val="fr-FR"/>
              </w:rPr>
              <w:t>年</w:t>
            </w:r>
          </w:p>
        </w:tc>
        <w:tc>
          <w:tcPr>
            <w:tcW w:w="796" w:type="dxa"/>
            <w:gridSpan w:val="2"/>
            <w:tcBorders>
              <w:top w:val="single" w:sz="4" w:space="0" w:color="auto"/>
              <w:left w:val="single" w:sz="24" w:space="0" w:color="FFFFFF"/>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2004</w:t>
            </w:r>
            <w:r>
              <w:rPr>
                <w:rFonts w:hint="eastAsia"/>
                <w:lang w:val="fr-FR"/>
              </w:rPr>
              <w:t>年</w:t>
            </w:r>
          </w:p>
        </w:tc>
        <w:tc>
          <w:tcPr>
            <w:tcW w:w="797" w:type="dxa"/>
            <w:gridSpan w:val="2"/>
            <w:tcBorders>
              <w:top w:val="single" w:sz="4" w:space="0" w:color="auto"/>
              <w:left w:val="single" w:sz="24" w:space="0" w:color="FFFFFF"/>
              <w:bottom w:val="single" w:sz="6" w:space="0" w:color="auto"/>
            </w:tcBorders>
            <w:shd w:val="clear" w:color="auto" w:fill="auto"/>
            <w:vAlign w:val="bottom"/>
          </w:tcPr>
          <w:p w:rsidR="004555A0" w:rsidRDefault="004555A0">
            <w:pPr>
              <w:pStyle w:val="a0"/>
              <w:ind w:right="0"/>
              <w:jc w:val="center"/>
              <w:rPr>
                <w:lang w:val="fr-FR"/>
              </w:rPr>
            </w:pPr>
            <w:r>
              <w:rPr>
                <w:lang w:val="fr-FR"/>
              </w:rPr>
              <w:t>2005</w:t>
            </w:r>
            <w:r>
              <w:rPr>
                <w:rFonts w:hint="eastAsia"/>
                <w:lang w:val="fr-FR"/>
              </w:rPr>
              <w:t>年</w:t>
            </w:r>
          </w:p>
        </w:tc>
      </w:tr>
      <w:tr w:rsidR="004555A0">
        <w:trPr>
          <w:cantSplit/>
          <w:trHeight w:val="240"/>
          <w:tblHeader/>
        </w:trPr>
        <w:tc>
          <w:tcPr>
            <w:tcW w:w="1795" w:type="dxa"/>
            <w:vMerge/>
            <w:tcBorders>
              <w:top w:val="single" w:sz="12" w:space="0" w:color="auto"/>
              <w:bottom w:val="single" w:sz="12" w:space="0" w:color="auto"/>
            </w:tcBorders>
            <w:shd w:val="clear" w:color="auto" w:fill="auto"/>
          </w:tcPr>
          <w:p w:rsidR="004555A0" w:rsidRDefault="004555A0">
            <w:pPr>
              <w:pStyle w:val="a5"/>
              <w:spacing w:before="80" w:after="80" w:line="200" w:lineRule="exact"/>
              <w:rPr>
                <w:lang w:val="fr-FR"/>
              </w:rPr>
            </w:pPr>
          </w:p>
        </w:tc>
        <w:tc>
          <w:tcPr>
            <w:tcW w:w="393" w:type="dxa"/>
            <w:tcBorders>
              <w:top w:val="single" w:sz="6" w:space="0" w:color="auto"/>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403"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394"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402"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394"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403"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394"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402"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394"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403"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393"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403"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394"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403" w:type="dxa"/>
            <w:tcBorders>
              <w:top w:val="single" w:sz="6" w:space="0" w:color="auto"/>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男</w:t>
            </w:r>
          </w:p>
        </w:tc>
      </w:tr>
      <w:tr w:rsidR="004555A0">
        <w:trPr>
          <w:trHeight w:val="240"/>
        </w:trPr>
        <w:tc>
          <w:tcPr>
            <w:tcW w:w="1795" w:type="dxa"/>
            <w:tcBorders>
              <w:top w:val="single" w:sz="12" w:space="0" w:color="auto"/>
            </w:tcBorders>
            <w:shd w:val="clear" w:color="auto" w:fill="auto"/>
          </w:tcPr>
          <w:p w:rsidR="004555A0" w:rsidRDefault="004555A0">
            <w:pPr>
              <w:pStyle w:val="a5"/>
              <w:rPr>
                <w:rFonts w:hint="eastAsia"/>
                <w:lang w:val="fr-FR"/>
              </w:rPr>
            </w:pPr>
            <w:r>
              <w:rPr>
                <w:rFonts w:hint="eastAsia"/>
                <w:lang w:val="fr-FR"/>
              </w:rPr>
              <w:t>局长</w:t>
            </w:r>
          </w:p>
        </w:tc>
        <w:tc>
          <w:tcPr>
            <w:tcW w:w="393"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403" w:type="dxa"/>
            <w:tcBorders>
              <w:top w:val="single" w:sz="12" w:space="0" w:color="auto"/>
            </w:tcBorders>
            <w:shd w:val="clear" w:color="auto" w:fill="auto"/>
          </w:tcPr>
          <w:p w:rsidR="004555A0" w:rsidRDefault="004555A0">
            <w:pPr>
              <w:pStyle w:val="a5"/>
              <w:ind w:right="0"/>
              <w:jc w:val="right"/>
              <w:rPr>
                <w:lang w:val="fr-FR"/>
              </w:rPr>
            </w:pPr>
            <w:r>
              <w:rPr>
                <w:lang w:val="fr-FR"/>
              </w:rPr>
              <w:t>1</w:t>
            </w:r>
          </w:p>
        </w:tc>
        <w:tc>
          <w:tcPr>
            <w:tcW w:w="394"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402" w:type="dxa"/>
            <w:tcBorders>
              <w:top w:val="single" w:sz="12" w:space="0" w:color="auto"/>
            </w:tcBorders>
            <w:shd w:val="clear" w:color="auto" w:fill="auto"/>
          </w:tcPr>
          <w:p w:rsidR="004555A0" w:rsidRDefault="004555A0">
            <w:pPr>
              <w:pStyle w:val="a5"/>
              <w:ind w:right="0"/>
              <w:jc w:val="right"/>
              <w:rPr>
                <w:lang w:val="fr-FR"/>
              </w:rPr>
            </w:pPr>
            <w:r>
              <w:rPr>
                <w:lang w:val="fr-FR"/>
              </w:rPr>
              <w:t>1</w:t>
            </w:r>
          </w:p>
        </w:tc>
        <w:tc>
          <w:tcPr>
            <w:tcW w:w="394"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403" w:type="dxa"/>
            <w:tcBorders>
              <w:top w:val="single" w:sz="12" w:space="0" w:color="auto"/>
            </w:tcBorders>
            <w:shd w:val="clear" w:color="auto" w:fill="auto"/>
          </w:tcPr>
          <w:p w:rsidR="004555A0" w:rsidRDefault="004555A0">
            <w:pPr>
              <w:pStyle w:val="a5"/>
              <w:ind w:right="0"/>
              <w:jc w:val="right"/>
              <w:rPr>
                <w:lang w:val="fr-FR"/>
              </w:rPr>
            </w:pPr>
            <w:r>
              <w:rPr>
                <w:lang w:val="fr-FR"/>
              </w:rPr>
              <w:t>1</w:t>
            </w:r>
          </w:p>
        </w:tc>
        <w:tc>
          <w:tcPr>
            <w:tcW w:w="394"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402" w:type="dxa"/>
            <w:tcBorders>
              <w:top w:val="single" w:sz="12" w:space="0" w:color="auto"/>
            </w:tcBorders>
            <w:shd w:val="clear" w:color="auto" w:fill="auto"/>
          </w:tcPr>
          <w:p w:rsidR="004555A0" w:rsidRDefault="004555A0">
            <w:pPr>
              <w:pStyle w:val="a5"/>
              <w:ind w:right="0"/>
              <w:jc w:val="right"/>
              <w:rPr>
                <w:lang w:val="fr-FR"/>
              </w:rPr>
            </w:pPr>
            <w:r>
              <w:rPr>
                <w:lang w:val="fr-FR"/>
              </w:rPr>
              <w:t>1</w:t>
            </w:r>
          </w:p>
        </w:tc>
        <w:tc>
          <w:tcPr>
            <w:tcW w:w="394"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403" w:type="dxa"/>
            <w:tcBorders>
              <w:top w:val="single" w:sz="12" w:space="0" w:color="auto"/>
            </w:tcBorders>
            <w:shd w:val="clear" w:color="auto" w:fill="auto"/>
          </w:tcPr>
          <w:p w:rsidR="004555A0" w:rsidRDefault="004555A0">
            <w:pPr>
              <w:pStyle w:val="a5"/>
              <w:ind w:right="0"/>
              <w:jc w:val="right"/>
              <w:rPr>
                <w:lang w:val="fr-FR"/>
              </w:rPr>
            </w:pPr>
            <w:r>
              <w:rPr>
                <w:lang w:val="fr-FR"/>
              </w:rPr>
              <w:t>1</w:t>
            </w:r>
          </w:p>
        </w:tc>
        <w:tc>
          <w:tcPr>
            <w:tcW w:w="393"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403" w:type="dxa"/>
            <w:tcBorders>
              <w:top w:val="single" w:sz="12" w:space="0" w:color="auto"/>
            </w:tcBorders>
            <w:shd w:val="clear" w:color="auto" w:fill="auto"/>
          </w:tcPr>
          <w:p w:rsidR="004555A0" w:rsidRDefault="004555A0">
            <w:pPr>
              <w:pStyle w:val="a5"/>
              <w:ind w:right="0"/>
              <w:jc w:val="right"/>
              <w:rPr>
                <w:lang w:val="fr-FR"/>
              </w:rPr>
            </w:pPr>
            <w:r>
              <w:rPr>
                <w:lang w:val="fr-FR"/>
              </w:rPr>
              <w:t>1</w:t>
            </w:r>
          </w:p>
        </w:tc>
        <w:tc>
          <w:tcPr>
            <w:tcW w:w="394"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403" w:type="dxa"/>
            <w:tcBorders>
              <w:top w:val="single" w:sz="12" w:space="0" w:color="auto"/>
            </w:tcBorders>
            <w:shd w:val="clear" w:color="auto" w:fill="auto"/>
          </w:tcPr>
          <w:p w:rsidR="004555A0" w:rsidRDefault="004555A0">
            <w:pPr>
              <w:pStyle w:val="a5"/>
              <w:ind w:right="0"/>
              <w:jc w:val="right"/>
              <w:rPr>
                <w:lang w:val="fr-FR"/>
              </w:rPr>
            </w:pPr>
            <w:r>
              <w:rPr>
                <w:lang w:val="fr-FR"/>
              </w:rPr>
              <w:t>1</w:t>
            </w:r>
          </w:p>
        </w:tc>
      </w:tr>
      <w:tr w:rsidR="004555A0">
        <w:trPr>
          <w:trHeight w:val="240"/>
        </w:trPr>
        <w:tc>
          <w:tcPr>
            <w:tcW w:w="1795" w:type="dxa"/>
            <w:shd w:val="clear" w:color="auto" w:fill="auto"/>
          </w:tcPr>
          <w:p w:rsidR="004555A0" w:rsidRDefault="004555A0">
            <w:pPr>
              <w:pStyle w:val="a5"/>
              <w:rPr>
                <w:rFonts w:hint="eastAsia"/>
                <w:lang w:val="fr-FR"/>
              </w:rPr>
            </w:pPr>
            <w:r>
              <w:rPr>
                <w:rFonts w:hint="eastAsia"/>
                <w:lang w:val="fr-FR"/>
              </w:rPr>
              <w:t>副局长</w:t>
            </w:r>
          </w:p>
        </w:tc>
        <w:tc>
          <w:tcPr>
            <w:tcW w:w="393" w:type="dxa"/>
            <w:shd w:val="clear" w:color="auto" w:fill="auto"/>
          </w:tcPr>
          <w:p w:rsidR="004555A0" w:rsidRDefault="004555A0">
            <w:pPr>
              <w:pStyle w:val="a5"/>
              <w:ind w:right="0"/>
              <w:jc w:val="right"/>
              <w:rPr>
                <w:lang w:val="fr-FR"/>
              </w:rPr>
            </w:pPr>
            <w:r>
              <w:rPr>
                <w:lang w:val="fr-FR"/>
              </w:rPr>
              <w:t>0</w:t>
            </w:r>
          </w:p>
        </w:tc>
        <w:tc>
          <w:tcPr>
            <w:tcW w:w="403" w:type="dxa"/>
            <w:shd w:val="clear" w:color="auto" w:fill="auto"/>
          </w:tcPr>
          <w:p w:rsidR="004555A0" w:rsidRDefault="004555A0">
            <w:pPr>
              <w:pStyle w:val="a5"/>
              <w:ind w:right="0"/>
              <w:jc w:val="right"/>
              <w:rPr>
                <w:lang w:val="fr-FR"/>
              </w:rPr>
            </w:pPr>
            <w:r>
              <w:rPr>
                <w:lang w:val="fr-FR"/>
              </w:rPr>
              <w:t>1</w:t>
            </w:r>
          </w:p>
        </w:tc>
        <w:tc>
          <w:tcPr>
            <w:tcW w:w="394" w:type="dxa"/>
            <w:shd w:val="clear" w:color="auto" w:fill="auto"/>
          </w:tcPr>
          <w:p w:rsidR="004555A0" w:rsidRDefault="004555A0">
            <w:pPr>
              <w:pStyle w:val="a5"/>
              <w:ind w:right="0"/>
              <w:jc w:val="right"/>
              <w:rPr>
                <w:lang w:val="fr-FR"/>
              </w:rPr>
            </w:pPr>
            <w:r>
              <w:rPr>
                <w:lang w:val="fr-FR"/>
              </w:rPr>
              <w:t>0</w:t>
            </w:r>
          </w:p>
        </w:tc>
        <w:tc>
          <w:tcPr>
            <w:tcW w:w="402" w:type="dxa"/>
            <w:shd w:val="clear" w:color="auto" w:fill="auto"/>
          </w:tcPr>
          <w:p w:rsidR="004555A0" w:rsidRDefault="004555A0">
            <w:pPr>
              <w:pStyle w:val="a5"/>
              <w:ind w:right="0"/>
              <w:jc w:val="right"/>
              <w:rPr>
                <w:lang w:val="fr-FR"/>
              </w:rPr>
            </w:pPr>
            <w:r>
              <w:rPr>
                <w:lang w:val="fr-FR"/>
              </w:rPr>
              <w:t>1</w:t>
            </w:r>
          </w:p>
        </w:tc>
        <w:tc>
          <w:tcPr>
            <w:tcW w:w="394" w:type="dxa"/>
            <w:shd w:val="clear" w:color="auto" w:fill="auto"/>
          </w:tcPr>
          <w:p w:rsidR="004555A0" w:rsidRDefault="004555A0">
            <w:pPr>
              <w:pStyle w:val="a5"/>
              <w:ind w:right="0"/>
              <w:jc w:val="right"/>
              <w:rPr>
                <w:lang w:val="fr-FR"/>
              </w:rPr>
            </w:pPr>
            <w:r>
              <w:rPr>
                <w:lang w:val="fr-FR"/>
              </w:rPr>
              <w:t>/</w:t>
            </w:r>
          </w:p>
        </w:tc>
        <w:tc>
          <w:tcPr>
            <w:tcW w:w="403" w:type="dxa"/>
            <w:shd w:val="clear" w:color="auto" w:fill="auto"/>
          </w:tcPr>
          <w:p w:rsidR="004555A0" w:rsidRDefault="004555A0">
            <w:pPr>
              <w:pStyle w:val="a5"/>
              <w:ind w:right="0"/>
              <w:jc w:val="right"/>
              <w:rPr>
                <w:lang w:val="fr-FR"/>
              </w:rPr>
            </w:pPr>
            <w:r>
              <w:rPr>
                <w:lang w:val="fr-FR"/>
              </w:rPr>
              <w:t>/</w:t>
            </w:r>
          </w:p>
        </w:tc>
        <w:tc>
          <w:tcPr>
            <w:tcW w:w="394" w:type="dxa"/>
            <w:shd w:val="clear" w:color="auto" w:fill="auto"/>
          </w:tcPr>
          <w:p w:rsidR="004555A0" w:rsidRDefault="004555A0">
            <w:pPr>
              <w:pStyle w:val="a5"/>
              <w:ind w:right="0"/>
              <w:jc w:val="right"/>
              <w:rPr>
                <w:lang w:val="fr-FR"/>
              </w:rPr>
            </w:pPr>
            <w:r>
              <w:rPr>
                <w:lang w:val="fr-FR"/>
              </w:rPr>
              <w:t>/</w:t>
            </w:r>
          </w:p>
        </w:tc>
        <w:tc>
          <w:tcPr>
            <w:tcW w:w="402" w:type="dxa"/>
            <w:shd w:val="clear" w:color="auto" w:fill="auto"/>
          </w:tcPr>
          <w:p w:rsidR="004555A0" w:rsidRDefault="004555A0">
            <w:pPr>
              <w:pStyle w:val="a5"/>
              <w:ind w:right="0"/>
              <w:jc w:val="right"/>
              <w:rPr>
                <w:lang w:val="fr-FR"/>
              </w:rPr>
            </w:pPr>
            <w:r>
              <w:rPr>
                <w:lang w:val="fr-FR"/>
              </w:rPr>
              <w:t>/</w:t>
            </w:r>
          </w:p>
        </w:tc>
        <w:tc>
          <w:tcPr>
            <w:tcW w:w="394" w:type="dxa"/>
            <w:shd w:val="clear" w:color="auto" w:fill="auto"/>
          </w:tcPr>
          <w:p w:rsidR="004555A0" w:rsidRDefault="004555A0">
            <w:pPr>
              <w:pStyle w:val="a5"/>
              <w:ind w:right="0"/>
              <w:jc w:val="right"/>
              <w:rPr>
                <w:lang w:val="fr-FR"/>
              </w:rPr>
            </w:pPr>
            <w:r>
              <w:rPr>
                <w:lang w:val="fr-FR"/>
              </w:rPr>
              <w:t>/</w:t>
            </w:r>
          </w:p>
        </w:tc>
        <w:tc>
          <w:tcPr>
            <w:tcW w:w="403" w:type="dxa"/>
            <w:shd w:val="clear" w:color="auto" w:fill="auto"/>
          </w:tcPr>
          <w:p w:rsidR="004555A0" w:rsidRDefault="004555A0">
            <w:pPr>
              <w:pStyle w:val="a5"/>
              <w:ind w:right="0"/>
              <w:jc w:val="right"/>
              <w:rPr>
                <w:lang w:val="fr-FR"/>
              </w:rPr>
            </w:pPr>
            <w:r>
              <w:rPr>
                <w:lang w:val="fr-FR"/>
              </w:rPr>
              <w:t>/</w:t>
            </w:r>
          </w:p>
        </w:tc>
        <w:tc>
          <w:tcPr>
            <w:tcW w:w="393" w:type="dxa"/>
            <w:shd w:val="clear" w:color="auto" w:fill="auto"/>
          </w:tcPr>
          <w:p w:rsidR="004555A0" w:rsidRDefault="004555A0">
            <w:pPr>
              <w:pStyle w:val="a5"/>
              <w:ind w:right="0"/>
              <w:jc w:val="right"/>
              <w:rPr>
                <w:lang w:val="fr-FR"/>
              </w:rPr>
            </w:pPr>
            <w:r>
              <w:rPr>
                <w:lang w:val="fr-FR"/>
              </w:rPr>
              <w:t>/</w:t>
            </w:r>
          </w:p>
        </w:tc>
        <w:tc>
          <w:tcPr>
            <w:tcW w:w="403" w:type="dxa"/>
            <w:shd w:val="clear" w:color="auto" w:fill="auto"/>
          </w:tcPr>
          <w:p w:rsidR="004555A0" w:rsidRDefault="004555A0">
            <w:pPr>
              <w:pStyle w:val="a5"/>
              <w:ind w:right="0"/>
              <w:jc w:val="right"/>
              <w:rPr>
                <w:lang w:val="fr-FR"/>
              </w:rPr>
            </w:pPr>
            <w:r>
              <w:rPr>
                <w:lang w:val="fr-FR"/>
              </w:rPr>
              <w:t>/</w:t>
            </w:r>
          </w:p>
        </w:tc>
        <w:tc>
          <w:tcPr>
            <w:tcW w:w="394" w:type="dxa"/>
            <w:shd w:val="clear" w:color="auto" w:fill="auto"/>
          </w:tcPr>
          <w:p w:rsidR="004555A0" w:rsidRDefault="004555A0">
            <w:pPr>
              <w:pStyle w:val="a5"/>
              <w:ind w:right="0"/>
              <w:jc w:val="right"/>
              <w:rPr>
                <w:lang w:val="fr-FR"/>
              </w:rPr>
            </w:pPr>
            <w:r>
              <w:rPr>
                <w:lang w:val="fr-FR"/>
              </w:rPr>
              <w:t>1</w:t>
            </w:r>
          </w:p>
        </w:tc>
        <w:tc>
          <w:tcPr>
            <w:tcW w:w="403" w:type="dxa"/>
            <w:shd w:val="clear" w:color="auto" w:fill="auto"/>
          </w:tcPr>
          <w:p w:rsidR="004555A0" w:rsidRDefault="004555A0">
            <w:pPr>
              <w:pStyle w:val="a5"/>
              <w:ind w:right="0"/>
              <w:jc w:val="right"/>
              <w:rPr>
                <w:lang w:val="fr-FR"/>
              </w:rPr>
            </w:pPr>
            <w:r>
              <w:rPr>
                <w:lang w:val="fr-FR"/>
              </w:rPr>
              <w:t>0</w:t>
            </w:r>
          </w:p>
        </w:tc>
      </w:tr>
      <w:tr w:rsidR="004555A0">
        <w:trPr>
          <w:trHeight w:val="240"/>
        </w:trPr>
        <w:tc>
          <w:tcPr>
            <w:tcW w:w="1795" w:type="dxa"/>
            <w:shd w:val="clear" w:color="auto" w:fill="auto"/>
          </w:tcPr>
          <w:p w:rsidR="004555A0" w:rsidRDefault="004555A0">
            <w:pPr>
              <w:pStyle w:val="a5"/>
              <w:rPr>
                <w:rFonts w:hint="eastAsia"/>
                <w:lang w:val="fr-FR"/>
              </w:rPr>
            </w:pPr>
            <w:r>
              <w:rPr>
                <w:rFonts w:hint="eastAsia"/>
                <w:lang w:val="fr-FR"/>
              </w:rPr>
              <w:t>监察员</w:t>
            </w:r>
          </w:p>
        </w:tc>
        <w:tc>
          <w:tcPr>
            <w:tcW w:w="393" w:type="dxa"/>
            <w:shd w:val="clear" w:color="auto" w:fill="auto"/>
          </w:tcPr>
          <w:p w:rsidR="004555A0" w:rsidRDefault="004555A0">
            <w:pPr>
              <w:pStyle w:val="a5"/>
              <w:ind w:right="0"/>
              <w:jc w:val="right"/>
              <w:rPr>
                <w:lang w:val="fr-FR"/>
              </w:rPr>
            </w:pPr>
            <w:r>
              <w:rPr>
                <w:lang w:val="fr-FR"/>
              </w:rPr>
              <w:t>/</w:t>
            </w:r>
          </w:p>
        </w:tc>
        <w:tc>
          <w:tcPr>
            <w:tcW w:w="403" w:type="dxa"/>
            <w:shd w:val="clear" w:color="auto" w:fill="auto"/>
          </w:tcPr>
          <w:p w:rsidR="004555A0" w:rsidRDefault="004555A0">
            <w:pPr>
              <w:pStyle w:val="a5"/>
              <w:ind w:right="0"/>
              <w:jc w:val="right"/>
              <w:rPr>
                <w:lang w:val="fr-FR"/>
              </w:rPr>
            </w:pPr>
            <w:r>
              <w:rPr>
                <w:lang w:val="fr-FR"/>
              </w:rPr>
              <w:t>/</w:t>
            </w:r>
          </w:p>
        </w:tc>
        <w:tc>
          <w:tcPr>
            <w:tcW w:w="394" w:type="dxa"/>
            <w:shd w:val="clear" w:color="auto" w:fill="auto"/>
          </w:tcPr>
          <w:p w:rsidR="004555A0" w:rsidRDefault="004555A0">
            <w:pPr>
              <w:pStyle w:val="a5"/>
              <w:ind w:right="0"/>
              <w:jc w:val="right"/>
              <w:rPr>
                <w:lang w:val="fr-FR"/>
              </w:rPr>
            </w:pPr>
            <w:r>
              <w:rPr>
                <w:lang w:val="fr-FR"/>
              </w:rPr>
              <w:t>/</w:t>
            </w:r>
          </w:p>
        </w:tc>
        <w:tc>
          <w:tcPr>
            <w:tcW w:w="402" w:type="dxa"/>
            <w:shd w:val="clear" w:color="auto" w:fill="auto"/>
          </w:tcPr>
          <w:p w:rsidR="004555A0" w:rsidRDefault="004555A0">
            <w:pPr>
              <w:pStyle w:val="a5"/>
              <w:ind w:right="0"/>
              <w:jc w:val="right"/>
              <w:rPr>
                <w:lang w:val="fr-FR"/>
              </w:rPr>
            </w:pPr>
            <w:r>
              <w:rPr>
                <w:lang w:val="fr-FR"/>
              </w:rPr>
              <w:t>/</w:t>
            </w:r>
          </w:p>
        </w:tc>
        <w:tc>
          <w:tcPr>
            <w:tcW w:w="394" w:type="dxa"/>
            <w:shd w:val="clear" w:color="auto" w:fill="auto"/>
          </w:tcPr>
          <w:p w:rsidR="004555A0" w:rsidRDefault="004555A0">
            <w:pPr>
              <w:pStyle w:val="a5"/>
              <w:ind w:right="0"/>
              <w:jc w:val="right"/>
              <w:rPr>
                <w:lang w:val="fr-FR"/>
              </w:rPr>
            </w:pPr>
            <w:r>
              <w:rPr>
                <w:lang w:val="fr-FR"/>
              </w:rPr>
              <w:t>1</w:t>
            </w:r>
          </w:p>
        </w:tc>
        <w:tc>
          <w:tcPr>
            <w:tcW w:w="403" w:type="dxa"/>
            <w:shd w:val="clear" w:color="auto" w:fill="auto"/>
          </w:tcPr>
          <w:p w:rsidR="004555A0" w:rsidRDefault="004555A0">
            <w:pPr>
              <w:pStyle w:val="a5"/>
              <w:ind w:right="0"/>
              <w:jc w:val="right"/>
              <w:rPr>
                <w:lang w:val="fr-FR"/>
              </w:rPr>
            </w:pPr>
            <w:r>
              <w:rPr>
                <w:lang w:val="fr-FR"/>
              </w:rPr>
              <w:t>0</w:t>
            </w:r>
          </w:p>
        </w:tc>
        <w:tc>
          <w:tcPr>
            <w:tcW w:w="394" w:type="dxa"/>
            <w:shd w:val="clear" w:color="auto" w:fill="auto"/>
          </w:tcPr>
          <w:p w:rsidR="004555A0" w:rsidRDefault="004555A0">
            <w:pPr>
              <w:pStyle w:val="a5"/>
              <w:ind w:right="0"/>
              <w:jc w:val="right"/>
              <w:rPr>
                <w:lang w:val="fr-FR"/>
              </w:rPr>
            </w:pPr>
            <w:r>
              <w:rPr>
                <w:lang w:val="fr-FR"/>
              </w:rPr>
              <w:t>1</w:t>
            </w:r>
          </w:p>
        </w:tc>
        <w:tc>
          <w:tcPr>
            <w:tcW w:w="402" w:type="dxa"/>
            <w:shd w:val="clear" w:color="auto" w:fill="auto"/>
          </w:tcPr>
          <w:p w:rsidR="004555A0" w:rsidRDefault="004555A0">
            <w:pPr>
              <w:pStyle w:val="a5"/>
              <w:ind w:right="0"/>
              <w:jc w:val="right"/>
              <w:rPr>
                <w:lang w:val="fr-FR"/>
              </w:rPr>
            </w:pPr>
            <w:r>
              <w:rPr>
                <w:lang w:val="fr-FR"/>
              </w:rPr>
              <w:t>0</w:t>
            </w:r>
          </w:p>
        </w:tc>
        <w:tc>
          <w:tcPr>
            <w:tcW w:w="394" w:type="dxa"/>
            <w:shd w:val="clear" w:color="auto" w:fill="auto"/>
          </w:tcPr>
          <w:p w:rsidR="004555A0" w:rsidRDefault="004555A0">
            <w:pPr>
              <w:pStyle w:val="a5"/>
              <w:ind w:right="0"/>
              <w:jc w:val="right"/>
              <w:rPr>
                <w:lang w:val="fr-FR"/>
              </w:rPr>
            </w:pPr>
            <w:r>
              <w:rPr>
                <w:lang w:val="fr-FR"/>
              </w:rPr>
              <w:t>1</w:t>
            </w:r>
          </w:p>
        </w:tc>
        <w:tc>
          <w:tcPr>
            <w:tcW w:w="403" w:type="dxa"/>
            <w:shd w:val="clear" w:color="auto" w:fill="auto"/>
          </w:tcPr>
          <w:p w:rsidR="004555A0" w:rsidRDefault="004555A0">
            <w:pPr>
              <w:pStyle w:val="a5"/>
              <w:ind w:right="0"/>
              <w:jc w:val="right"/>
              <w:rPr>
                <w:lang w:val="fr-FR"/>
              </w:rPr>
            </w:pPr>
            <w:r>
              <w:rPr>
                <w:lang w:val="fr-FR"/>
              </w:rPr>
              <w:t>0</w:t>
            </w:r>
          </w:p>
        </w:tc>
        <w:tc>
          <w:tcPr>
            <w:tcW w:w="393" w:type="dxa"/>
            <w:shd w:val="clear" w:color="auto" w:fill="auto"/>
          </w:tcPr>
          <w:p w:rsidR="004555A0" w:rsidRDefault="004555A0">
            <w:pPr>
              <w:pStyle w:val="a5"/>
              <w:ind w:right="0"/>
              <w:jc w:val="right"/>
              <w:rPr>
                <w:lang w:val="fr-FR"/>
              </w:rPr>
            </w:pPr>
            <w:r>
              <w:rPr>
                <w:lang w:val="fr-FR"/>
              </w:rPr>
              <w:t>1</w:t>
            </w:r>
          </w:p>
        </w:tc>
        <w:tc>
          <w:tcPr>
            <w:tcW w:w="403" w:type="dxa"/>
            <w:shd w:val="clear" w:color="auto" w:fill="auto"/>
          </w:tcPr>
          <w:p w:rsidR="004555A0" w:rsidRDefault="004555A0">
            <w:pPr>
              <w:pStyle w:val="a5"/>
              <w:ind w:right="0"/>
              <w:jc w:val="right"/>
              <w:rPr>
                <w:lang w:val="fr-FR"/>
              </w:rPr>
            </w:pPr>
            <w:r>
              <w:rPr>
                <w:lang w:val="fr-FR"/>
              </w:rPr>
              <w:t>0</w:t>
            </w:r>
          </w:p>
        </w:tc>
        <w:tc>
          <w:tcPr>
            <w:tcW w:w="394" w:type="dxa"/>
            <w:shd w:val="clear" w:color="auto" w:fill="auto"/>
          </w:tcPr>
          <w:p w:rsidR="004555A0" w:rsidRDefault="004555A0">
            <w:pPr>
              <w:pStyle w:val="a5"/>
              <w:ind w:right="0"/>
              <w:jc w:val="right"/>
              <w:rPr>
                <w:lang w:val="fr-FR"/>
              </w:rPr>
            </w:pPr>
            <w:r>
              <w:rPr>
                <w:lang w:val="fr-FR"/>
              </w:rPr>
              <w:t>1</w:t>
            </w:r>
          </w:p>
        </w:tc>
        <w:tc>
          <w:tcPr>
            <w:tcW w:w="403" w:type="dxa"/>
            <w:shd w:val="clear" w:color="auto" w:fill="auto"/>
          </w:tcPr>
          <w:p w:rsidR="004555A0" w:rsidRDefault="004555A0">
            <w:pPr>
              <w:pStyle w:val="a5"/>
              <w:ind w:right="0"/>
              <w:jc w:val="right"/>
              <w:rPr>
                <w:lang w:val="fr-FR"/>
              </w:rPr>
            </w:pPr>
            <w:r>
              <w:rPr>
                <w:lang w:val="fr-FR"/>
              </w:rPr>
              <w:t>0</w:t>
            </w:r>
          </w:p>
        </w:tc>
      </w:tr>
      <w:tr w:rsidR="004555A0">
        <w:trPr>
          <w:trHeight w:val="240"/>
        </w:trPr>
        <w:tc>
          <w:tcPr>
            <w:tcW w:w="1795" w:type="dxa"/>
            <w:shd w:val="clear" w:color="auto" w:fill="auto"/>
          </w:tcPr>
          <w:p w:rsidR="004555A0" w:rsidRDefault="004555A0">
            <w:pPr>
              <w:pStyle w:val="a5"/>
              <w:rPr>
                <w:rFonts w:hint="eastAsia"/>
                <w:lang w:val="fr-FR"/>
              </w:rPr>
            </w:pPr>
            <w:r>
              <w:rPr>
                <w:rFonts w:hint="eastAsia"/>
                <w:lang w:val="fr-FR"/>
              </w:rPr>
              <w:t>研究处处长</w:t>
            </w:r>
          </w:p>
        </w:tc>
        <w:tc>
          <w:tcPr>
            <w:tcW w:w="393" w:type="dxa"/>
            <w:shd w:val="clear" w:color="auto" w:fill="auto"/>
          </w:tcPr>
          <w:p w:rsidR="004555A0" w:rsidRDefault="004555A0">
            <w:pPr>
              <w:pStyle w:val="a5"/>
              <w:ind w:right="0"/>
              <w:jc w:val="right"/>
              <w:rPr>
                <w:lang w:val="fr-FR"/>
              </w:rPr>
            </w:pPr>
            <w:r>
              <w:rPr>
                <w:lang w:val="fr-FR"/>
              </w:rPr>
              <w:t>/</w:t>
            </w:r>
          </w:p>
        </w:tc>
        <w:tc>
          <w:tcPr>
            <w:tcW w:w="403" w:type="dxa"/>
            <w:shd w:val="clear" w:color="auto" w:fill="auto"/>
          </w:tcPr>
          <w:p w:rsidR="004555A0" w:rsidRDefault="004555A0">
            <w:pPr>
              <w:pStyle w:val="a5"/>
              <w:ind w:right="0"/>
              <w:jc w:val="right"/>
              <w:rPr>
                <w:lang w:val="fr-FR"/>
              </w:rPr>
            </w:pPr>
            <w:r>
              <w:rPr>
                <w:lang w:val="fr-FR"/>
              </w:rPr>
              <w:t>/</w:t>
            </w:r>
          </w:p>
        </w:tc>
        <w:tc>
          <w:tcPr>
            <w:tcW w:w="394" w:type="dxa"/>
            <w:shd w:val="clear" w:color="auto" w:fill="auto"/>
          </w:tcPr>
          <w:p w:rsidR="004555A0" w:rsidRDefault="004555A0">
            <w:pPr>
              <w:pStyle w:val="a5"/>
              <w:ind w:right="0"/>
              <w:jc w:val="right"/>
              <w:rPr>
                <w:lang w:val="fr-FR"/>
              </w:rPr>
            </w:pPr>
            <w:r>
              <w:rPr>
                <w:lang w:val="fr-FR"/>
              </w:rPr>
              <w:t>/</w:t>
            </w:r>
          </w:p>
        </w:tc>
        <w:tc>
          <w:tcPr>
            <w:tcW w:w="402" w:type="dxa"/>
            <w:shd w:val="clear" w:color="auto" w:fill="auto"/>
          </w:tcPr>
          <w:p w:rsidR="004555A0" w:rsidRDefault="004555A0">
            <w:pPr>
              <w:pStyle w:val="a5"/>
              <w:ind w:right="0"/>
              <w:jc w:val="right"/>
              <w:rPr>
                <w:lang w:val="fr-FR"/>
              </w:rPr>
            </w:pPr>
            <w:r>
              <w:rPr>
                <w:lang w:val="fr-FR"/>
              </w:rPr>
              <w:t>/</w:t>
            </w:r>
          </w:p>
        </w:tc>
        <w:tc>
          <w:tcPr>
            <w:tcW w:w="394" w:type="dxa"/>
            <w:shd w:val="clear" w:color="auto" w:fill="auto"/>
          </w:tcPr>
          <w:p w:rsidR="004555A0" w:rsidRDefault="004555A0">
            <w:pPr>
              <w:pStyle w:val="a5"/>
              <w:ind w:right="0"/>
              <w:jc w:val="right"/>
              <w:rPr>
                <w:lang w:val="fr-FR"/>
              </w:rPr>
            </w:pPr>
            <w:r>
              <w:rPr>
                <w:lang w:val="fr-FR"/>
              </w:rPr>
              <w:t>1</w:t>
            </w:r>
          </w:p>
        </w:tc>
        <w:tc>
          <w:tcPr>
            <w:tcW w:w="403" w:type="dxa"/>
            <w:shd w:val="clear" w:color="auto" w:fill="auto"/>
          </w:tcPr>
          <w:p w:rsidR="004555A0" w:rsidRDefault="004555A0">
            <w:pPr>
              <w:pStyle w:val="a5"/>
              <w:ind w:right="0"/>
              <w:jc w:val="right"/>
              <w:rPr>
                <w:lang w:val="fr-FR"/>
              </w:rPr>
            </w:pPr>
            <w:r>
              <w:rPr>
                <w:lang w:val="fr-FR"/>
              </w:rPr>
              <w:t>0</w:t>
            </w:r>
          </w:p>
        </w:tc>
        <w:tc>
          <w:tcPr>
            <w:tcW w:w="394" w:type="dxa"/>
            <w:shd w:val="clear" w:color="auto" w:fill="auto"/>
          </w:tcPr>
          <w:p w:rsidR="004555A0" w:rsidRDefault="004555A0">
            <w:pPr>
              <w:pStyle w:val="a5"/>
              <w:ind w:right="0"/>
              <w:jc w:val="right"/>
              <w:rPr>
                <w:lang w:val="fr-FR"/>
              </w:rPr>
            </w:pPr>
            <w:r>
              <w:rPr>
                <w:lang w:val="fr-FR"/>
              </w:rPr>
              <w:t>1</w:t>
            </w:r>
          </w:p>
        </w:tc>
        <w:tc>
          <w:tcPr>
            <w:tcW w:w="402" w:type="dxa"/>
            <w:shd w:val="clear" w:color="auto" w:fill="auto"/>
          </w:tcPr>
          <w:p w:rsidR="004555A0" w:rsidRDefault="004555A0">
            <w:pPr>
              <w:pStyle w:val="a5"/>
              <w:ind w:right="0"/>
              <w:jc w:val="right"/>
              <w:rPr>
                <w:lang w:val="fr-FR"/>
              </w:rPr>
            </w:pPr>
            <w:r>
              <w:rPr>
                <w:lang w:val="fr-FR"/>
              </w:rPr>
              <w:t>0</w:t>
            </w:r>
          </w:p>
        </w:tc>
        <w:tc>
          <w:tcPr>
            <w:tcW w:w="394" w:type="dxa"/>
            <w:shd w:val="clear" w:color="auto" w:fill="auto"/>
          </w:tcPr>
          <w:p w:rsidR="004555A0" w:rsidRDefault="004555A0">
            <w:pPr>
              <w:pStyle w:val="a5"/>
              <w:ind w:right="0"/>
              <w:jc w:val="right"/>
              <w:rPr>
                <w:lang w:val="fr-FR"/>
              </w:rPr>
            </w:pPr>
            <w:r>
              <w:rPr>
                <w:lang w:val="fr-FR"/>
              </w:rPr>
              <w:t>1</w:t>
            </w:r>
          </w:p>
        </w:tc>
        <w:tc>
          <w:tcPr>
            <w:tcW w:w="403" w:type="dxa"/>
            <w:shd w:val="clear" w:color="auto" w:fill="auto"/>
          </w:tcPr>
          <w:p w:rsidR="004555A0" w:rsidRDefault="004555A0">
            <w:pPr>
              <w:pStyle w:val="a5"/>
              <w:ind w:right="0"/>
              <w:jc w:val="right"/>
              <w:rPr>
                <w:lang w:val="fr-FR"/>
              </w:rPr>
            </w:pPr>
            <w:r>
              <w:rPr>
                <w:lang w:val="fr-FR"/>
              </w:rPr>
              <w:t>0</w:t>
            </w:r>
          </w:p>
        </w:tc>
        <w:tc>
          <w:tcPr>
            <w:tcW w:w="393" w:type="dxa"/>
            <w:shd w:val="clear" w:color="auto" w:fill="auto"/>
          </w:tcPr>
          <w:p w:rsidR="004555A0" w:rsidRDefault="004555A0">
            <w:pPr>
              <w:pStyle w:val="a5"/>
              <w:ind w:right="0"/>
              <w:jc w:val="right"/>
              <w:rPr>
                <w:lang w:val="fr-FR"/>
              </w:rPr>
            </w:pPr>
            <w:r>
              <w:rPr>
                <w:lang w:val="fr-FR"/>
              </w:rPr>
              <w:t>1</w:t>
            </w:r>
          </w:p>
        </w:tc>
        <w:tc>
          <w:tcPr>
            <w:tcW w:w="403" w:type="dxa"/>
            <w:shd w:val="clear" w:color="auto" w:fill="auto"/>
          </w:tcPr>
          <w:p w:rsidR="004555A0" w:rsidRDefault="004555A0">
            <w:pPr>
              <w:pStyle w:val="a5"/>
              <w:ind w:right="0"/>
              <w:jc w:val="right"/>
              <w:rPr>
                <w:lang w:val="fr-FR"/>
              </w:rPr>
            </w:pPr>
            <w:r>
              <w:rPr>
                <w:lang w:val="fr-FR"/>
              </w:rPr>
              <w:t>0</w:t>
            </w:r>
          </w:p>
        </w:tc>
        <w:tc>
          <w:tcPr>
            <w:tcW w:w="394" w:type="dxa"/>
            <w:shd w:val="clear" w:color="auto" w:fill="auto"/>
          </w:tcPr>
          <w:p w:rsidR="004555A0" w:rsidRDefault="004555A0">
            <w:pPr>
              <w:pStyle w:val="a5"/>
              <w:ind w:right="0"/>
              <w:jc w:val="right"/>
              <w:rPr>
                <w:lang w:val="fr-FR"/>
              </w:rPr>
            </w:pPr>
            <w:r>
              <w:rPr>
                <w:lang w:val="fr-FR"/>
              </w:rPr>
              <w:t>/</w:t>
            </w:r>
          </w:p>
        </w:tc>
        <w:tc>
          <w:tcPr>
            <w:tcW w:w="403" w:type="dxa"/>
            <w:shd w:val="clear" w:color="auto" w:fill="auto"/>
          </w:tcPr>
          <w:p w:rsidR="004555A0" w:rsidRDefault="004555A0">
            <w:pPr>
              <w:pStyle w:val="a5"/>
              <w:ind w:right="0"/>
              <w:jc w:val="right"/>
              <w:rPr>
                <w:lang w:val="fr-FR"/>
              </w:rPr>
            </w:pPr>
            <w:r>
              <w:rPr>
                <w:lang w:val="fr-FR"/>
              </w:rPr>
              <w:t>/</w:t>
            </w:r>
          </w:p>
        </w:tc>
      </w:tr>
      <w:tr w:rsidR="004555A0">
        <w:trPr>
          <w:trHeight w:val="240"/>
        </w:trPr>
        <w:tc>
          <w:tcPr>
            <w:tcW w:w="1795" w:type="dxa"/>
            <w:shd w:val="clear" w:color="auto" w:fill="auto"/>
          </w:tcPr>
          <w:p w:rsidR="004555A0" w:rsidRDefault="004555A0">
            <w:pPr>
              <w:pStyle w:val="a5"/>
              <w:rPr>
                <w:rFonts w:hint="eastAsia"/>
                <w:lang w:val="fr-FR"/>
              </w:rPr>
            </w:pPr>
            <w:r>
              <w:rPr>
                <w:rFonts w:hint="eastAsia"/>
                <w:lang w:val="fr-FR"/>
              </w:rPr>
              <w:t>行政处处长</w:t>
            </w:r>
          </w:p>
        </w:tc>
        <w:tc>
          <w:tcPr>
            <w:tcW w:w="393" w:type="dxa"/>
            <w:shd w:val="clear" w:color="auto" w:fill="auto"/>
          </w:tcPr>
          <w:p w:rsidR="004555A0" w:rsidRDefault="004555A0">
            <w:pPr>
              <w:pStyle w:val="a5"/>
              <w:ind w:right="0"/>
              <w:jc w:val="right"/>
              <w:rPr>
                <w:lang w:val="fr-FR"/>
              </w:rPr>
            </w:pPr>
            <w:r>
              <w:rPr>
                <w:lang w:val="fr-FR"/>
              </w:rPr>
              <w:t>0</w:t>
            </w:r>
          </w:p>
        </w:tc>
        <w:tc>
          <w:tcPr>
            <w:tcW w:w="403" w:type="dxa"/>
            <w:shd w:val="clear" w:color="auto" w:fill="auto"/>
          </w:tcPr>
          <w:p w:rsidR="004555A0" w:rsidRDefault="004555A0">
            <w:pPr>
              <w:pStyle w:val="a5"/>
              <w:ind w:right="0"/>
              <w:jc w:val="right"/>
              <w:rPr>
                <w:lang w:val="fr-FR"/>
              </w:rPr>
            </w:pPr>
            <w:r>
              <w:rPr>
                <w:lang w:val="fr-FR"/>
              </w:rPr>
              <w:t>1</w:t>
            </w:r>
          </w:p>
        </w:tc>
        <w:tc>
          <w:tcPr>
            <w:tcW w:w="394" w:type="dxa"/>
            <w:shd w:val="clear" w:color="auto" w:fill="auto"/>
          </w:tcPr>
          <w:p w:rsidR="004555A0" w:rsidRDefault="004555A0">
            <w:pPr>
              <w:pStyle w:val="a5"/>
              <w:ind w:right="0"/>
              <w:jc w:val="right"/>
              <w:rPr>
                <w:lang w:val="fr-FR"/>
              </w:rPr>
            </w:pPr>
            <w:r>
              <w:rPr>
                <w:lang w:val="fr-FR"/>
              </w:rPr>
              <w:t>0</w:t>
            </w:r>
          </w:p>
        </w:tc>
        <w:tc>
          <w:tcPr>
            <w:tcW w:w="402" w:type="dxa"/>
            <w:shd w:val="clear" w:color="auto" w:fill="auto"/>
          </w:tcPr>
          <w:p w:rsidR="004555A0" w:rsidRDefault="004555A0">
            <w:pPr>
              <w:pStyle w:val="a5"/>
              <w:ind w:right="0"/>
              <w:jc w:val="right"/>
              <w:rPr>
                <w:lang w:val="fr-FR"/>
              </w:rPr>
            </w:pPr>
            <w:r>
              <w:rPr>
                <w:lang w:val="fr-FR"/>
              </w:rPr>
              <w:t>1</w:t>
            </w:r>
          </w:p>
        </w:tc>
        <w:tc>
          <w:tcPr>
            <w:tcW w:w="394" w:type="dxa"/>
            <w:shd w:val="clear" w:color="auto" w:fill="auto"/>
          </w:tcPr>
          <w:p w:rsidR="004555A0" w:rsidRDefault="004555A0">
            <w:pPr>
              <w:pStyle w:val="a5"/>
              <w:ind w:right="0"/>
              <w:jc w:val="right"/>
              <w:rPr>
                <w:lang w:val="fr-FR"/>
              </w:rPr>
            </w:pPr>
            <w:r>
              <w:rPr>
                <w:lang w:val="fr-FR"/>
              </w:rPr>
              <w:t>0</w:t>
            </w:r>
          </w:p>
        </w:tc>
        <w:tc>
          <w:tcPr>
            <w:tcW w:w="403" w:type="dxa"/>
            <w:shd w:val="clear" w:color="auto" w:fill="auto"/>
          </w:tcPr>
          <w:p w:rsidR="004555A0" w:rsidRDefault="004555A0">
            <w:pPr>
              <w:pStyle w:val="a5"/>
              <w:ind w:right="0"/>
              <w:jc w:val="right"/>
              <w:rPr>
                <w:lang w:val="fr-FR"/>
              </w:rPr>
            </w:pPr>
            <w:r>
              <w:rPr>
                <w:lang w:val="fr-FR"/>
              </w:rPr>
              <w:t>1</w:t>
            </w:r>
          </w:p>
        </w:tc>
        <w:tc>
          <w:tcPr>
            <w:tcW w:w="394" w:type="dxa"/>
            <w:shd w:val="clear" w:color="auto" w:fill="auto"/>
          </w:tcPr>
          <w:p w:rsidR="004555A0" w:rsidRDefault="004555A0">
            <w:pPr>
              <w:pStyle w:val="a5"/>
              <w:ind w:right="0"/>
              <w:jc w:val="right"/>
              <w:rPr>
                <w:lang w:val="fr-FR"/>
              </w:rPr>
            </w:pPr>
            <w:r>
              <w:rPr>
                <w:lang w:val="fr-FR"/>
              </w:rPr>
              <w:t>0</w:t>
            </w:r>
          </w:p>
        </w:tc>
        <w:tc>
          <w:tcPr>
            <w:tcW w:w="402" w:type="dxa"/>
            <w:shd w:val="clear" w:color="auto" w:fill="auto"/>
          </w:tcPr>
          <w:p w:rsidR="004555A0" w:rsidRDefault="004555A0">
            <w:pPr>
              <w:pStyle w:val="a5"/>
              <w:ind w:right="0"/>
              <w:jc w:val="right"/>
              <w:rPr>
                <w:lang w:val="fr-FR"/>
              </w:rPr>
            </w:pPr>
            <w:r>
              <w:rPr>
                <w:lang w:val="fr-FR"/>
              </w:rPr>
              <w:t>1</w:t>
            </w:r>
          </w:p>
        </w:tc>
        <w:tc>
          <w:tcPr>
            <w:tcW w:w="394" w:type="dxa"/>
            <w:shd w:val="clear" w:color="auto" w:fill="auto"/>
          </w:tcPr>
          <w:p w:rsidR="004555A0" w:rsidRDefault="004555A0">
            <w:pPr>
              <w:pStyle w:val="a5"/>
              <w:ind w:right="0"/>
              <w:jc w:val="right"/>
              <w:rPr>
                <w:lang w:val="fr-FR"/>
              </w:rPr>
            </w:pPr>
            <w:r>
              <w:rPr>
                <w:lang w:val="fr-FR"/>
              </w:rPr>
              <w:t>0</w:t>
            </w:r>
          </w:p>
        </w:tc>
        <w:tc>
          <w:tcPr>
            <w:tcW w:w="403" w:type="dxa"/>
            <w:shd w:val="clear" w:color="auto" w:fill="auto"/>
          </w:tcPr>
          <w:p w:rsidR="004555A0" w:rsidRDefault="004555A0">
            <w:pPr>
              <w:pStyle w:val="a5"/>
              <w:ind w:right="0"/>
              <w:jc w:val="right"/>
              <w:rPr>
                <w:lang w:val="fr-FR"/>
              </w:rPr>
            </w:pPr>
            <w:r>
              <w:rPr>
                <w:lang w:val="fr-FR"/>
              </w:rPr>
              <w:t>1</w:t>
            </w:r>
          </w:p>
        </w:tc>
        <w:tc>
          <w:tcPr>
            <w:tcW w:w="393" w:type="dxa"/>
            <w:shd w:val="clear" w:color="auto" w:fill="auto"/>
          </w:tcPr>
          <w:p w:rsidR="004555A0" w:rsidRDefault="004555A0">
            <w:pPr>
              <w:pStyle w:val="a5"/>
              <w:ind w:right="0"/>
              <w:jc w:val="right"/>
              <w:rPr>
                <w:lang w:val="fr-FR"/>
              </w:rPr>
            </w:pPr>
            <w:r>
              <w:rPr>
                <w:lang w:val="fr-FR"/>
              </w:rPr>
              <w:t>0</w:t>
            </w:r>
          </w:p>
        </w:tc>
        <w:tc>
          <w:tcPr>
            <w:tcW w:w="403" w:type="dxa"/>
            <w:shd w:val="clear" w:color="auto" w:fill="auto"/>
          </w:tcPr>
          <w:p w:rsidR="004555A0" w:rsidRDefault="004555A0">
            <w:pPr>
              <w:pStyle w:val="a5"/>
              <w:ind w:right="0"/>
              <w:jc w:val="right"/>
              <w:rPr>
                <w:lang w:val="fr-FR"/>
              </w:rPr>
            </w:pPr>
            <w:r>
              <w:rPr>
                <w:lang w:val="fr-FR"/>
              </w:rPr>
              <w:t>1</w:t>
            </w:r>
          </w:p>
        </w:tc>
        <w:tc>
          <w:tcPr>
            <w:tcW w:w="394" w:type="dxa"/>
            <w:shd w:val="clear" w:color="auto" w:fill="auto"/>
          </w:tcPr>
          <w:p w:rsidR="004555A0" w:rsidRDefault="004555A0">
            <w:pPr>
              <w:pStyle w:val="a5"/>
              <w:ind w:right="0"/>
              <w:jc w:val="right"/>
              <w:rPr>
                <w:lang w:val="fr-FR"/>
              </w:rPr>
            </w:pPr>
            <w:r>
              <w:rPr>
                <w:lang w:val="fr-FR"/>
              </w:rPr>
              <w:t>0</w:t>
            </w:r>
          </w:p>
        </w:tc>
        <w:tc>
          <w:tcPr>
            <w:tcW w:w="403" w:type="dxa"/>
            <w:shd w:val="clear" w:color="auto" w:fill="auto"/>
          </w:tcPr>
          <w:p w:rsidR="004555A0" w:rsidRDefault="004555A0">
            <w:pPr>
              <w:pStyle w:val="a5"/>
              <w:ind w:right="0"/>
              <w:jc w:val="right"/>
              <w:rPr>
                <w:lang w:val="fr-FR"/>
              </w:rPr>
            </w:pPr>
            <w:r>
              <w:rPr>
                <w:lang w:val="fr-FR"/>
              </w:rPr>
              <w:t>1</w:t>
            </w:r>
          </w:p>
        </w:tc>
      </w:tr>
      <w:tr w:rsidR="004555A0">
        <w:trPr>
          <w:trHeight w:val="240"/>
        </w:trPr>
        <w:tc>
          <w:tcPr>
            <w:tcW w:w="1795" w:type="dxa"/>
            <w:shd w:val="clear" w:color="auto" w:fill="auto"/>
          </w:tcPr>
          <w:p w:rsidR="004555A0" w:rsidRDefault="004555A0">
            <w:pPr>
              <w:pStyle w:val="a5"/>
              <w:rPr>
                <w:rFonts w:hint="eastAsia"/>
                <w:lang w:val="fr-FR"/>
              </w:rPr>
            </w:pPr>
            <w:r>
              <w:rPr>
                <w:rFonts w:hint="eastAsia"/>
                <w:lang w:val="fr-FR"/>
              </w:rPr>
              <w:t>研究处分析员</w:t>
            </w:r>
          </w:p>
        </w:tc>
        <w:tc>
          <w:tcPr>
            <w:tcW w:w="393" w:type="dxa"/>
            <w:shd w:val="clear" w:color="auto" w:fill="auto"/>
          </w:tcPr>
          <w:p w:rsidR="004555A0" w:rsidRDefault="004555A0">
            <w:pPr>
              <w:pStyle w:val="a5"/>
              <w:ind w:right="0"/>
              <w:jc w:val="right"/>
              <w:rPr>
                <w:lang w:val="fr-FR"/>
              </w:rPr>
            </w:pPr>
            <w:r>
              <w:rPr>
                <w:lang w:val="fr-FR"/>
              </w:rPr>
              <w:t>1</w:t>
            </w:r>
          </w:p>
        </w:tc>
        <w:tc>
          <w:tcPr>
            <w:tcW w:w="403" w:type="dxa"/>
            <w:shd w:val="clear" w:color="auto" w:fill="auto"/>
          </w:tcPr>
          <w:p w:rsidR="004555A0" w:rsidRDefault="004555A0">
            <w:pPr>
              <w:pStyle w:val="a5"/>
              <w:ind w:right="0"/>
              <w:jc w:val="right"/>
              <w:rPr>
                <w:lang w:val="fr-FR"/>
              </w:rPr>
            </w:pPr>
            <w:r>
              <w:rPr>
                <w:lang w:val="fr-FR"/>
              </w:rPr>
              <w:t>1</w:t>
            </w:r>
          </w:p>
        </w:tc>
        <w:tc>
          <w:tcPr>
            <w:tcW w:w="394" w:type="dxa"/>
            <w:shd w:val="clear" w:color="auto" w:fill="auto"/>
          </w:tcPr>
          <w:p w:rsidR="004555A0" w:rsidRDefault="004555A0">
            <w:pPr>
              <w:pStyle w:val="a5"/>
              <w:ind w:right="0"/>
              <w:jc w:val="right"/>
              <w:rPr>
                <w:lang w:val="fr-FR"/>
              </w:rPr>
            </w:pPr>
            <w:r>
              <w:rPr>
                <w:lang w:val="fr-FR"/>
              </w:rPr>
              <w:t>1</w:t>
            </w:r>
          </w:p>
        </w:tc>
        <w:tc>
          <w:tcPr>
            <w:tcW w:w="402" w:type="dxa"/>
            <w:shd w:val="clear" w:color="auto" w:fill="auto"/>
          </w:tcPr>
          <w:p w:rsidR="004555A0" w:rsidRDefault="004555A0">
            <w:pPr>
              <w:pStyle w:val="a5"/>
              <w:ind w:right="0"/>
              <w:jc w:val="right"/>
              <w:rPr>
                <w:lang w:val="fr-FR"/>
              </w:rPr>
            </w:pPr>
            <w:r>
              <w:rPr>
                <w:lang w:val="fr-FR"/>
              </w:rPr>
              <w:t>1</w:t>
            </w:r>
          </w:p>
        </w:tc>
        <w:tc>
          <w:tcPr>
            <w:tcW w:w="394" w:type="dxa"/>
            <w:shd w:val="clear" w:color="auto" w:fill="auto"/>
          </w:tcPr>
          <w:p w:rsidR="004555A0" w:rsidRDefault="004555A0">
            <w:pPr>
              <w:pStyle w:val="a5"/>
              <w:ind w:right="0"/>
              <w:jc w:val="right"/>
              <w:rPr>
                <w:lang w:val="fr-FR"/>
              </w:rPr>
            </w:pPr>
            <w:r>
              <w:rPr>
                <w:lang w:val="fr-FR"/>
              </w:rPr>
              <w:t>0</w:t>
            </w:r>
          </w:p>
        </w:tc>
        <w:tc>
          <w:tcPr>
            <w:tcW w:w="403" w:type="dxa"/>
            <w:shd w:val="clear" w:color="auto" w:fill="auto"/>
          </w:tcPr>
          <w:p w:rsidR="004555A0" w:rsidRDefault="004555A0">
            <w:pPr>
              <w:pStyle w:val="a5"/>
              <w:ind w:right="0"/>
              <w:jc w:val="right"/>
              <w:rPr>
                <w:lang w:val="fr-FR"/>
              </w:rPr>
            </w:pPr>
            <w:r>
              <w:rPr>
                <w:lang w:val="fr-FR"/>
              </w:rPr>
              <w:t>1</w:t>
            </w:r>
          </w:p>
        </w:tc>
        <w:tc>
          <w:tcPr>
            <w:tcW w:w="394" w:type="dxa"/>
            <w:shd w:val="clear" w:color="auto" w:fill="auto"/>
          </w:tcPr>
          <w:p w:rsidR="004555A0" w:rsidRDefault="004555A0">
            <w:pPr>
              <w:pStyle w:val="a5"/>
              <w:ind w:right="0"/>
              <w:jc w:val="right"/>
              <w:rPr>
                <w:lang w:val="fr-FR"/>
              </w:rPr>
            </w:pPr>
            <w:r>
              <w:rPr>
                <w:lang w:val="fr-FR"/>
              </w:rPr>
              <w:t>1</w:t>
            </w:r>
          </w:p>
        </w:tc>
        <w:tc>
          <w:tcPr>
            <w:tcW w:w="402" w:type="dxa"/>
            <w:shd w:val="clear" w:color="auto" w:fill="auto"/>
          </w:tcPr>
          <w:p w:rsidR="004555A0" w:rsidRDefault="004555A0">
            <w:pPr>
              <w:pStyle w:val="a5"/>
              <w:ind w:right="0"/>
              <w:jc w:val="right"/>
              <w:rPr>
                <w:lang w:val="fr-FR"/>
              </w:rPr>
            </w:pPr>
            <w:r>
              <w:rPr>
                <w:lang w:val="fr-FR"/>
              </w:rPr>
              <w:t>1</w:t>
            </w:r>
          </w:p>
        </w:tc>
        <w:tc>
          <w:tcPr>
            <w:tcW w:w="394" w:type="dxa"/>
            <w:shd w:val="clear" w:color="auto" w:fill="auto"/>
          </w:tcPr>
          <w:p w:rsidR="004555A0" w:rsidRDefault="004555A0">
            <w:pPr>
              <w:pStyle w:val="a5"/>
              <w:ind w:right="0"/>
              <w:jc w:val="right"/>
              <w:rPr>
                <w:lang w:val="fr-FR"/>
              </w:rPr>
            </w:pPr>
            <w:r>
              <w:rPr>
                <w:lang w:val="fr-FR"/>
              </w:rPr>
              <w:t>1</w:t>
            </w:r>
          </w:p>
        </w:tc>
        <w:tc>
          <w:tcPr>
            <w:tcW w:w="403" w:type="dxa"/>
            <w:shd w:val="clear" w:color="auto" w:fill="auto"/>
          </w:tcPr>
          <w:p w:rsidR="004555A0" w:rsidRDefault="004555A0">
            <w:pPr>
              <w:pStyle w:val="a5"/>
              <w:ind w:right="0"/>
              <w:jc w:val="right"/>
              <w:rPr>
                <w:lang w:val="fr-FR"/>
              </w:rPr>
            </w:pPr>
            <w:r>
              <w:rPr>
                <w:lang w:val="fr-FR"/>
              </w:rPr>
              <w:t>1</w:t>
            </w:r>
          </w:p>
        </w:tc>
        <w:tc>
          <w:tcPr>
            <w:tcW w:w="393" w:type="dxa"/>
            <w:shd w:val="clear" w:color="auto" w:fill="auto"/>
          </w:tcPr>
          <w:p w:rsidR="004555A0" w:rsidRDefault="004555A0">
            <w:pPr>
              <w:pStyle w:val="a5"/>
              <w:ind w:right="0"/>
              <w:jc w:val="right"/>
              <w:rPr>
                <w:lang w:val="fr-FR"/>
              </w:rPr>
            </w:pPr>
            <w:r>
              <w:rPr>
                <w:lang w:val="fr-FR"/>
              </w:rPr>
              <w:t>1</w:t>
            </w:r>
          </w:p>
        </w:tc>
        <w:tc>
          <w:tcPr>
            <w:tcW w:w="403" w:type="dxa"/>
            <w:shd w:val="clear" w:color="auto" w:fill="auto"/>
          </w:tcPr>
          <w:p w:rsidR="004555A0" w:rsidRDefault="004555A0">
            <w:pPr>
              <w:pStyle w:val="a5"/>
              <w:ind w:right="0"/>
              <w:jc w:val="right"/>
              <w:rPr>
                <w:lang w:val="fr-FR"/>
              </w:rPr>
            </w:pPr>
            <w:r>
              <w:rPr>
                <w:lang w:val="fr-FR"/>
              </w:rPr>
              <w:t>1</w:t>
            </w:r>
          </w:p>
        </w:tc>
        <w:tc>
          <w:tcPr>
            <w:tcW w:w="394" w:type="dxa"/>
            <w:shd w:val="clear" w:color="auto" w:fill="auto"/>
          </w:tcPr>
          <w:p w:rsidR="004555A0" w:rsidRDefault="004555A0">
            <w:pPr>
              <w:pStyle w:val="a5"/>
              <w:ind w:right="0"/>
              <w:jc w:val="right"/>
              <w:rPr>
                <w:lang w:val="fr-FR"/>
              </w:rPr>
            </w:pPr>
            <w:r>
              <w:rPr>
                <w:lang w:val="fr-FR"/>
              </w:rPr>
              <w:t>1</w:t>
            </w:r>
          </w:p>
        </w:tc>
        <w:tc>
          <w:tcPr>
            <w:tcW w:w="403" w:type="dxa"/>
            <w:shd w:val="clear" w:color="auto" w:fill="auto"/>
          </w:tcPr>
          <w:p w:rsidR="004555A0" w:rsidRDefault="004555A0">
            <w:pPr>
              <w:pStyle w:val="a5"/>
              <w:ind w:right="0"/>
              <w:jc w:val="right"/>
              <w:rPr>
                <w:lang w:val="fr-FR"/>
              </w:rPr>
            </w:pPr>
            <w:r>
              <w:rPr>
                <w:lang w:val="fr-FR"/>
              </w:rPr>
              <w:t>1</w:t>
            </w:r>
          </w:p>
        </w:tc>
      </w:tr>
      <w:tr w:rsidR="004555A0">
        <w:trPr>
          <w:trHeight w:val="240"/>
        </w:trPr>
        <w:tc>
          <w:tcPr>
            <w:tcW w:w="1795" w:type="dxa"/>
            <w:shd w:val="clear" w:color="auto" w:fill="auto"/>
          </w:tcPr>
          <w:p w:rsidR="004555A0" w:rsidRDefault="004555A0">
            <w:pPr>
              <w:pStyle w:val="a5"/>
              <w:rPr>
                <w:rFonts w:hint="eastAsia"/>
                <w:lang w:val="fr-FR"/>
              </w:rPr>
            </w:pPr>
            <w:r>
              <w:rPr>
                <w:rFonts w:hint="eastAsia"/>
                <w:lang w:val="fr-FR"/>
              </w:rPr>
              <w:t>局长秘书</w:t>
            </w:r>
          </w:p>
        </w:tc>
        <w:tc>
          <w:tcPr>
            <w:tcW w:w="393" w:type="dxa"/>
            <w:shd w:val="clear" w:color="auto" w:fill="auto"/>
          </w:tcPr>
          <w:p w:rsidR="004555A0" w:rsidRDefault="004555A0">
            <w:pPr>
              <w:pStyle w:val="a5"/>
              <w:ind w:right="0"/>
              <w:jc w:val="right"/>
              <w:rPr>
                <w:lang w:val="fr-FR"/>
              </w:rPr>
            </w:pPr>
            <w:r>
              <w:rPr>
                <w:lang w:val="fr-FR"/>
              </w:rPr>
              <w:t>1</w:t>
            </w:r>
          </w:p>
        </w:tc>
        <w:tc>
          <w:tcPr>
            <w:tcW w:w="403" w:type="dxa"/>
            <w:shd w:val="clear" w:color="auto" w:fill="auto"/>
          </w:tcPr>
          <w:p w:rsidR="004555A0" w:rsidRDefault="004555A0">
            <w:pPr>
              <w:pStyle w:val="a5"/>
              <w:ind w:right="0"/>
              <w:jc w:val="right"/>
              <w:rPr>
                <w:lang w:val="fr-FR"/>
              </w:rPr>
            </w:pPr>
            <w:r>
              <w:rPr>
                <w:lang w:val="fr-FR"/>
              </w:rPr>
              <w:t>0</w:t>
            </w:r>
          </w:p>
        </w:tc>
        <w:tc>
          <w:tcPr>
            <w:tcW w:w="394" w:type="dxa"/>
            <w:shd w:val="clear" w:color="auto" w:fill="auto"/>
          </w:tcPr>
          <w:p w:rsidR="004555A0" w:rsidRDefault="004555A0">
            <w:pPr>
              <w:pStyle w:val="a5"/>
              <w:ind w:right="0"/>
              <w:jc w:val="right"/>
              <w:rPr>
                <w:lang w:val="fr-FR"/>
              </w:rPr>
            </w:pPr>
            <w:r>
              <w:rPr>
                <w:lang w:val="fr-FR"/>
              </w:rPr>
              <w:t>1</w:t>
            </w:r>
          </w:p>
        </w:tc>
        <w:tc>
          <w:tcPr>
            <w:tcW w:w="402" w:type="dxa"/>
            <w:shd w:val="clear" w:color="auto" w:fill="auto"/>
          </w:tcPr>
          <w:p w:rsidR="004555A0" w:rsidRDefault="004555A0">
            <w:pPr>
              <w:pStyle w:val="a5"/>
              <w:ind w:right="0"/>
              <w:jc w:val="right"/>
              <w:rPr>
                <w:lang w:val="fr-FR"/>
              </w:rPr>
            </w:pPr>
            <w:r>
              <w:rPr>
                <w:lang w:val="fr-FR"/>
              </w:rPr>
              <w:t>0</w:t>
            </w:r>
          </w:p>
        </w:tc>
        <w:tc>
          <w:tcPr>
            <w:tcW w:w="394" w:type="dxa"/>
            <w:shd w:val="clear" w:color="auto" w:fill="auto"/>
          </w:tcPr>
          <w:p w:rsidR="004555A0" w:rsidRDefault="004555A0">
            <w:pPr>
              <w:pStyle w:val="a5"/>
              <w:ind w:right="0"/>
              <w:jc w:val="right"/>
              <w:rPr>
                <w:lang w:val="fr-FR"/>
              </w:rPr>
            </w:pPr>
            <w:r>
              <w:rPr>
                <w:lang w:val="fr-FR"/>
              </w:rPr>
              <w:t>1</w:t>
            </w:r>
          </w:p>
        </w:tc>
        <w:tc>
          <w:tcPr>
            <w:tcW w:w="403" w:type="dxa"/>
            <w:shd w:val="clear" w:color="auto" w:fill="auto"/>
          </w:tcPr>
          <w:p w:rsidR="004555A0" w:rsidRDefault="004555A0">
            <w:pPr>
              <w:pStyle w:val="a5"/>
              <w:ind w:right="0"/>
              <w:jc w:val="right"/>
              <w:rPr>
                <w:lang w:val="fr-FR"/>
              </w:rPr>
            </w:pPr>
            <w:r>
              <w:rPr>
                <w:lang w:val="fr-FR"/>
              </w:rPr>
              <w:t>0</w:t>
            </w:r>
          </w:p>
        </w:tc>
        <w:tc>
          <w:tcPr>
            <w:tcW w:w="394" w:type="dxa"/>
            <w:shd w:val="clear" w:color="auto" w:fill="auto"/>
          </w:tcPr>
          <w:p w:rsidR="004555A0" w:rsidRDefault="004555A0">
            <w:pPr>
              <w:pStyle w:val="a5"/>
              <w:ind w:right="0"/>
              <w:jc w:val="right"/>
              <w:rPr>
                <w:lang w:val="fr-FR"/>
              </w:rPr>
            </w:pPr>
            <w:r>
              <w:rPr>
                <w:lang w:val="fr-FR"/>
              </w:rPr>
              <w:t>1</w:t>
            </w:r>
          </w:p>
        </w:tc>
        <w:tc>
          <w:tcPr>
            <w:tcW w:w="402" w:type="dxa"/>
            <w:shd w:val="clear" w:color="auto" w:fill="auto"/>
          </w:tcPr>
          <w:p w:rsidR="004555A0" w:rsidRDefault="004555A0">
            <w:pPr>
              <w:pStyle w:val="a5"/>
              <w:ind w:right="0"/>
              <w:jc w:val="right"/>
              <w:rPr>
                <w:lang w:val="fr-FR"/>
              </w:rPr>
            </w:pPr>
            <w:r>
              <w:rPr>
                <w:lang w:val="fr-FR"/>
              </w:rPr>
              <w:t>0</w:t>
            </w:r>
          </w:p>
        </w:tc>
        <w:tc>
          <w:tcPr>
            <w:tcW w:w="394" w:type="dxa"/>
            <w:shd w:val="clear" w:color="auto" w:fill="auto"/>
          </w:tcPr>
          <w:p w:rsidR="004555A0" w:rsidRDefault="004555A0">
            <w:pPr>
              <w:pStyle w:val="a5"/>
              <w:ind w:right="0"/>
              <w:jc w:val="right"/>
              <w:rPr>
                <w:lang w:val="fr-FR"/>
              </w:rPr>
            </w:pPr>
            <w:r>
              <w:rPr>
                <w:lang w:val="fr-FR"/>
              </w:rPr>
              <w:t>1</w:t>
            </w:r>
          </w:p>
        </w:tc>
        <w:tc>
          <w:tcPr>
            <w:tcW w:w="403" w:type="dxa"/>
            <w:shd w:val="clear" w:color="auto" w:fill="auto"/>
          </w:tcPr>
          <w:p w:rsidR="004555A0" w:rsidRDefault="004555A0">
            <w:pPr>
              <w:pStyle w:val="a5"/>
              <w:ind w:right="0"/>
              <w:jc w:val="right"/>
              <w:rPr>
                <w:lang w:val="fr-FR"/>
              </w:rPr>
            </w:pPr>
            <w:r>
              <w:rPr>
                <w:lang w:val="fr-FR"/>
              </w:rPr>
              <w:t>0</w:t>
            </w:r>
          </w:p>
        </w:tc>
        <w:tc>
          <w:tcPr>
            <w:tcW w:w="393" w:type="dxa"/>
            <w:shd w:val="clear" w:color="auto" w:fill="auto"/>
          </w:tcPr>
          <w:p w:rsidR="004555A0" w:rsidRDefault="004555A0">
            <w:pPr>
              <w:pStyle w:val="a5"/>
              <w:ind w:right="0"/>
              <w:jc w:val="right"/>
              <w:rPr>
                <w:lang w:val="fr-FR"/>
              </w:rPr>
            </w:pPr>
            <w:r>
              <w:rPr>
                <w:lang w:val="fr-FR"/>
              </w:rPr>
              <w:t>1</w:t>
            </w:r>
          </w:p>
        </w:tc>
        <w:tc>
          <w:tcPr>
            <w:tcW w:w="403" w:type="dxa"/>
            <w:shd w:val="clear" w:color="auto" w:fill="auto"/>
          </w:tcPr>
          <w:p w:rsidR="004555A0" w:rsidRDefault="004555A0">
            <w:pPr>
              <w:pStyle w:val="a5"/>
              <w:ind w:right="0"/>
              <w:jc w:val="right"/>
              <w:rPr>
                <w:lang w:val="fr-FR"/>
              </w:rPr>
            </w:pPr>
            <w:r>
              <w:rPr>
                <w:lang w:val="fr-FR"/>
              </w:rPr>
              <w:t>0</w:t>
            </w:r>
          </w:p>
        </w:tc>
        <w:tc>
          <w:tcPr>
            <w:tcW w:w="394" w:type="dxa"/>
            <w:shd w:val="clear" w:color="auto" w:fill="auto"/>
          </w:tcPr>
          <w:p w:rsidR="004555A0" w:rsidRDefault="004555A0">
            <w:pPr>
              <w:pStyle w:val="a5"/>
              <w:ind w:right="0"/>
              <w:jc w:val="right"/>
              <w:rPr>
                <w:lang w:val="fr-FR"/>
              </w:rPr>
            </w:pPr>
            <w:r>
              <w:rPr>
                <w:lang w:val="fr-FR"/>
              </w:rPr>
              <w:t>1</w:t>
            </w:r>
          </w:p>
        </w:tc>
        <w:tc>
          <w:tcPr>
            <w:tcW w:w="403" w:type="dxa"/>
            <w:shd w:val="clear" w:color="auto" w:fill="auto"/>
          </w:tcPr>
          <w:p w:rsidR="004555A0" w:rsidRDefault="004555A0">
            <w:pPr>
              <w:pStyle w:val="a5"/>
              <w:ind w:right="0"/>
              <w:jc w:val="right"/>
              <w:rPr>
                <w:lang w:val="fr-FR"/>
              </w:rPr>
            </w:pPr>
            <w:r>
              <w:rPr>
                <w:lang w:val="fr-FR"/>
              </w:rPr>
              <w:t>0</w:t>
            </w:r>
          </w:p>
        </w:tc>
      </w:tr>
      <w:tr w:rsidR="004555A0">
        <w:trPr>
          <w:trHeight w:val="240"/>
        </w:trPr>
        <w:tc>
          <w:tcPr>
            <w:tcW w:w="1795" w:type="dxa"/>
            <w:shd w:val="clear" w:color="auto" w:fill="auto"/>
          </w:tcPr>
          <w:p w:rsidR="004555A0" w:rsidRDefault="004555A0">
            <w:pPr>
              <w:pStyle w:val="a5"/>
              <w:rPr>
                <w:rFonts w:hint="eastAsia"/>
                <w:lang w:val="fr-FR"/>
              </w:rPr>
            </w:pPr>
            <w:r>
              <w:rPr>
                <w:rFonts w:hint="eastAsia"/>
                <w:lang w:val="fr-FR"/>
              </w:rPr>
              <w:t>行政人员</w:t>
            </w:r>
          </w:p>
        </w:tc>
        <w:tc>
          <w:tcPr>
            <w:tcW w:w="393" w:type="dxa"/>
            <w:shd w:val="clear" w:color="auto" w:fill="auto"/>
          </w:tcPr>
          <w:p w:rsidR="004555A0" w:rsidRDefault="004555A0">
            <w:pPr>
              <w:pStyle w:val="a5"/>
              <w:ind w:right="0"/>
              <w:jc w:val="right"/>
              <w:rPr>
                <w:lang w:val="fr-FR"/>
              </w:rPr>
            </w:pPr>
            <w:r>
              <w:rPr>
                <w:lang w:val="fr-FR"/>
              </w:rPr>
              <w:t>1</w:t>
            </w:r>
          </w:p>
        </w:tc>
        <w:tc>
          <w:tcPr>
            <w:tcW w:w="403" w:type="dxa"/>
            <w:shd w:val="clear" w:color="auto" w:fill="auto"/>
          </w:tcPr>
          <w:p w:rsidR="004555A0" w:rsidRDefault="004555A0">
            <w:pPr>
              <w:pStyle w:val="a5"/>
              <w:ind w:right="0"/>
              <w:jc w:val="right"/>
              <w:rPr>
                <w:lang w:val="fr-FR"/>
              </w:rPr>
            </w:pPr>
            <w:r>
              <w:rPr>
                <w:lang w:val="fr-FR"/>
              </w:rPr>
              <w:t>0</w:t>
            </w:r>
          </w:p>
        </w:tc>
        <w:tc>
          <w:tcPr>
            <w:tcW w:w="394" w:type="dxa"/>
            <w:shd w:val="clear" w:color="auto" w:fill="auto"/>
          </w:tcPr>
          <w:p w:rsidR="004555A0" w:rsidRDefault="004555A0">
            <w:pPr>
              <w:pStyle w:val="a5"/>
              <w:ind w:right="0"/>
              <w:jc w:val="right"/>
              <w:rPr>
                <w:lang w:val="fr-FR"/>
              </w:rPr>
            </w:pPr>
            <w:r>
              <w:rPr>
                <w:lang w:val="fr-FR"/>
              </w:rPr>
              <w:t>1</w:t>
            </w:r>
          </w:p>
        </w:tc>
        <w:tc>
          <w:tcPr>
            <w:tcW w:w="402" w:type="dxa"/>
            <w:shd w:val="clear" w:color="auto" w:fill="auto"/>
          </w:tcPr>
          <w:p w:rsidR="004555A0" w:rsidRDefault="004555A0">
            <w:pPr>
              <w:pStyle w:val="a5"/>
              <w:ind w:right="0"/>
              <w:jc w:val="right"/>
              <w:rPr>
                <w:lang w:val="fr-FR"/>
              </w:rPr>
            </w:pPr>
            <w:r>
              <w:rPr>
                <w:lang w:val="fr-FR"/>
              </w:rPr>
              <w:t>0</w:t>
            </w:r>
          </w:p>
        </w:tc>
        <w:tc>
          <w:tcPr>
            <w:tcW w:w="394" w:type="dxa"/>
            <w:shd w:val="clear" w:color="auto" w:fill="auto"/>
          </w:tcPr>
          <w:p w:rsidR="004555A0" w:rsidRDefault="004555A0">
            <w:pPr>
              <w:pStyle w:val="a5"/>
              <w:ind w:right="0"/>
              <w:jc w:val="right"/>
              <w:rPr>
                <w:lang w:val="fr-FR"/>
              </w:rPr>
            </w:pPr>
            <w:r>
              <w:rPr>
                <w:lang w:val="fr-FR"/>
              </w:rPr>
              <w:t>1</w:t>
            </w:r>
          </w:p>
        </w:tc>
        <w:tc>
          <w:tcPr>
            <w:tcW w:w="403" w:type="dxa"/>
            <w:shd w:val="clear" w:color="auto" w:fill="auto"/>
          </w:tcPr>
          <w:p w:rsidR="004555A0" w:rsidRDefault="004555A0">
            <w:pPr>
              <w:pStyle w:val="a5"/>
              <w:ind w:right="0"/>
              <w:jc w:val="right"/>
              <w:rPr>
                <w:lang w:val="fr-FR"/>
              </w:rPr>
            </w:pPr>
            <w:r>
              <w:rPr>
                <w:lang w:val="fr-FR"/>
              </w:rPr>
              <w:t>0</w:t>
            </w:r>
          </w:p>
        </w:tc>
        <w:tc>
          <w:tcPr>
            <w:tcW w:w="394" w:type="dxa"/>
            <w:shd w:val="clear" w:color="auto" w:fill="auto"/>
          </w:tcPr>
          <w:p w:rsidR="004555A0" w:rsidRDefault="004555A0">
            <w:pPr>
              <w:pStyle w:val="a5"/>
              <w:ind w:right="0"/>
              <w:jc w:val="right"/>
              <w:rPr>
                <w:lang w:val="fr-FR"/>
              </w:rPr>
            </w:pPr>
            <w:r>
              <w:rPr>
                <w:lang w:val="fr-FR"/>
              </w:rPr>
              <w:t>1</w:t>
            </w:r>
          </w:p>
        </w:tc>
        <w:tc>
          <w:tcPr>
            <w:tcW w:w="402" w:type="dxa"/>
            <w:shd w:val="clear" w:color="auto" w:fill="auto"/>
          </w:tcPr>
          <w:p w:rsidR="004555A0" w:rsidRDefault="004555A0">
            <w:pPr>
              <w:pStyle w:val="a5"/>
              <w:ind w:right="0"/>
              <w:jc w:val="right"/>
              <w:rPr>
                <w:lang w:val="fr-FR"/>
              </w:rPr>
            </w:pPr>
            <w:r>
              <w:rPr>
                <w:lang w:val="fr-FR"/>
              </w:rPr>
              <w:t>0</w:t>
            </w:r>
          </w:p>
        </w:tc>
        <w:tc>
          <w:tcPr>
            <w:tcW w:w="394" w:type="dxa"/>
            <w:shd w:val="clear" w:color="auto" w:fill="auto"/>
          </w:tcPr>
          <w:p w:rsidR="004555A0" w:rsidRDefault="004555A0">
            <w:pPr>
              <w:pStyle w:val="a5"/>
              <w:ind w:right="0"/>
              <w:jc w:val="right"/>
              <w:rPr>
                <w:lang w:val="fr-FR"/>
              </w:rPr>
            </w:pPr>
            <w:r>
              <w:rPr>
                <w:lang w:val="fr-FR"/>
              </w:rPr>
              <w:t>1</w:t>
            </w:r>
          </w:p>
        </w:tc>
        <w:tc>
          <w:tcPr>
            <w:tcW w:w="403" w:type="dxa"/>
            <w:shd w:val="clear" w:color="auto" w:fill="auto"/>
          </w:tcPr>
          <w:p w:rsidR="004555A0" w:rsidRDefault="004555A0">
            <w:pPr>
              <w:pStyle w:val="a5"/>
              <w:ind w:right="0"/>
              <w:jc w:val="right"/>
              <w:rPr>
                <w:lang w:val="fr-FR"/>
              </w:rPr>
            </w:pPr>
            <w:r>
              <w:rPr>
                <w:lang w:val="fr-FR"/>
              </w:rPr>
              <w:t>0</w:t>
            </w:r>
          </w:p>
        </w:tc>
        <w:tc>
          <w:tcPr>
            <w:tcW w:w="393" w:type="dxa"/>
            <w:shd w:val="clear" w:color="auto" w:fill="auto"/>
          </w:tcPr>
          <w:p w:rsidR="004555A0" w:rsidRDefault="004555A0">
            <w:pPr>
              <w:pStyle w:val="a5"/>
              <w:ind w:right="0"/>
              <w:jc w:val="right"/>
              <w:rPr>
                <w:lang w:val="fr-FR"/>
              </w:rPr>
            </w:pPr>
            <w:r>
              <w:rPr>
                <w:lang w:val="fr-FR"/>
              </w:rPr>
              <w:t>1</w:t>
            </w:r>
          </w:p>
        </w:tc>
        <w:tc>
          <w:tcPr>
            <w:tcW w:w="403" w:type="dxa"/>
            <w:shd w:val="clear" w:color="auto" w:fill="auto"/>
          </w:tcPr>
          <w:p w:rsidR="004555A0" w:rsidRDefault="004555A0">
            <w:pPr>
              <w:pStyle w:val="a5"/>
              <w:ind w:right="0"/>
              <w:jc w:val="right"/>
              <w:rPr>
                <w:lang w:val="fr-FR"/>
              </w:rPr>
            </w:pPr>
            <w:r>
              <w:rPr>
                <w:lang w:val="fr-FR"/>
              </w:rPr>
              <w:t>0</w:t>
            </w:r>
          </w:p>
        </w:tc>
        <w:tc>
          <w:tcPr>
            <w:tcW w:w="394" w:type="dxa"/>
            <w:shd w:val="clear" w:color="auto" w:fill="auto"/>
          </w:tcPr>
          <w:p w:rsidR="004555A0" w:rsidRDefault="004555A0">
            <w:pPr>
              <w:pStyle w:val="a5"/>
              <w:ind w:right="0"/>
              <w:jc w:val="right"/>
              <w:rPr>
                <w:lang w:val="fr-FR"/>
              </w:rPr>
            </w:pPr>
            <w:r>
              <w:rPr>
                <w:lang w:val="fr-FR"/>
              </w:rPr>
              <w:t>1</w:t>
            </w:r>
          </w:p>
        </w:tc>
        <w:tc>
          <w:tcPr>
            <w:tcW w:w="403" w:type="dxa"/>
            <w:shd w:val="clear" w:color="auto" w:fill="auto"/>
          </w:tcPr>
          <w:p w:rsidR="004555A0" w:rsidRDefault="004555A0">
            <w:pPr>
              <w:pStyle w:val="a5"/>
              <w:ind w:right="0"/>
              <w:jc w:val="right"/>
              <w:rPr>
                <w:lang w:val="fr-FR"/>
              </w:rPr>
            </w:pPr>
            <w:r>
              <w:rPr>
                <w:lang w:val="fr-FR"/>
              </w:rPr>
              <w:t>0</w:t>
            </w:r>
          </w:p>
        </w:tc>
      </w:tr>
      <w:tr w:rsidR="004555A0">
        <w:trPr>
          <w:trHeight w:val="240"/>
        </w:trPr>
        <w:tc>
          <w:tcPr>
            <w:tcW w:w="1795" w:type="dxa"/>
            <w:tcBorders>
              <w:bottom w:val="single" w:sz="12" w:space="0" w:color="auto"/>
            </w:tcBorders>
            <w:shd w:val="clear" w:color="auto" w:fill="auto"/>
          </w:tcPr>
          <w:p w:rsidR="004555A0" w:rsidRDefault="004555A0">
            <w:pPr>
              <w:pStyle w:val="a5"/>
              <w:rPr>
                <w:rFonts w:hint="eastAsia"/>
                <w:lang w:val="fr-FR"/>
              </w:rPr>
            </w:pPr>
            <w:r>
              <w:rPr>
                <w:rFonts w:hint="eastAsia"/>
                <w:lang w:val="fr-FR"/>
              </w:rPr>
              <w:t>维修人员</w:t>
            </w:r>
          </w:p>
        </w:tc>
        <w:tc>
          <w:tcPr>
            <w:tcW w:w="393" w:type="dxa"/>
            <w:tcBorders>
              <w:bottom w:val="single" w:sz="12" w:space="0" w:color="auto"/>
            </w:tcBorders>
            <w:shd w:val="clear" w:color="auto" w:fill="auto"/>
          </w:tcPr>
          <w:p w:rsidR="004555A0" w:rsidRDefault="004555A0">
            <w:pPr>
              <w:pStyle w:val="a5"/>
              <w:ind w:right="0"/>
              <w:jc w:val="right"/>
              <w:rPr>
                <w:lang w:val="fr-FR"/>
              </w:rPr>
            </w:pPr>
            <w:r>
              <w:rPr>
                <w:lang w:val="fr-FR"/>
              </w:rPr>
              <w:t>1</w:t>
            </w:r>
          </w:p>
        </w:tc>
        <w:tc>
          <w:tcPr>
            <w:tcW w:w="403" w:type="dxa"/>
            <w:tcBorders>
              <w:bottom w:val="single" w:sz="12" w:space="0" w:color="auto"/>
            </w:tcBorders>
            <w:shd w:val="clear" w:color="auto" w:fill="auto"/>
          </w:tcPr>
          <w:p w:rsidR="004555A0" w:rsidRDefault="004555A0">
            <w:pPr>
              <w:pStyle w:val="a5"/>
              <w:ind w:right="0"/>
              <w:jc w:val="right"/>
              <w:rPr>
                <w:lang w:val="fr-FR"/>
              </w:rPr>
            </w:pPr>
            <w:r>
              <w:rPr>
                <w:lang w:val="fr-FR"/>
              </w:rPr>
              <w:t>0</w:t>
            </w:r>
          </w:p>
        </w:tc>
        <w:tc>
          <w:tcPr>
            <w:tcW w:w="394" w:type="dxa"/>
            <w:tcBorders>
              <w:bottom w:val="single" w:sz="12" w:space="0" w:color="auto"/>
            </w:tcBorders>
            <w:shd w:val="clear" w:color="auto" w:fill="auto"/>
          </w:tcPr>
          <w:p w:rsidR="004555A0" w:rsidRDefault="004555A0">
            <w:pPr>
              <w:pStyle w:val="a5"/>
              <w:ind w:right="0"/>
              <w:jc w:val="right"/>
              <w:rPr>
                <w:lang w:val="fr-FR"/>
              </w:rPr>
            </w:pPr>
            <w:r>
              <w:rPr>
                <w:lang w:val="fr-FR"/>
              </w:rPr>
              <w:t>1</w:t>
            </w:r>
          </w:p>
        </w:tc>
        <w:tc>
          <w:tcPr>
            <w:tcW w:w="402" w:type="dxa"/>
            <w:tcBorders>
              <w:bottom w:val="single" w:sz="12" w:space="0" w:color="auto"/>
            </w:tcBorders>
            <w:shd w:val="clear" w:color="auto" w:fill="auto"/>
          </w:tcPr>
          <w:p w:rsidR="004555A0" w:rsidRDefault="004555A0">
            <w:pPr>
              <w:pStyle w:val="a5"/>
              <w:ind w:right="0"/>
              <w:jc w:val="right"/>
              <w:rPr>
                <w:lang w:val="fr-FR"/>
              </w:rPr>
            </w:pPr>
            <w:r>
              <w:rPr>
                <w:lang w:val="fr-FR"/>
              </w:rPr>
              <w:t>0</w:t>
            </w:r>
          </w:p>
        </w:tc>
        <w:tc>
          <w:tcPr>
            <w:tcW w:w="394" w:type="dxa"/>
            <w:tcBorders>
              <w:bottom w:val="single" w:sz="12" w:space="0" w:color="auto"/>
            </w:tcBorders>
            <w:shd w:val="clear" w:color="auto" w:fill="auto"/>
          </w:tcPr>
          <w:p w:rsidR="004555A0" w:rsidRDefault="004555A0">
            <w:pPr>
              <w:pStyle w:val="a5"/>
              <w:ind w:right="0"/>
              <w:jc w:val="right"/>
              <w:rPr>
                <w:lang w:val="fr-FR"/>
              </w:rPr>
            </w:pPr>
            <w:r>
              <w:rPr>
                <w:lang w:val="fr-FR"/>
              </w:rPr>
              <w:t>1</w:t>
            </w:r>
          </w:p>
        </w:tc>
        <w:tc>
          <w:tcPr>
            <w:tcW w:w="403" w:type="dxa"/>
            <w:tcBorders>
              <w:bottom w:val="single" w:sz="12" w:space="0" w:color="auto"/>
            </w:tcBorders>
            <w:shd w:val="clear" w:color="auto" w:fill="auto"/>
          </w:tcPr>
          <w:p w:rsidR="004555A0" w:rsidRDefault="004555A0">
            <w:pPr>
              <w:pStyle w:val="a5"/>
              <w:ind w:right="0"/>
              <w:jc w:val="right"/>
              <w:rPr>
                <w:lang w:val="fr-FR"/>
              </w:rPr>
            </w:pPr>
            <w:r>
              <w:rPr>
                <w:lang w:val="fr-FR"/>
              </w:rPr>
              <w:t>0</w:t>
            </w:r>
          </w:p>
        </w:tc>
        <w:tc>
          <w:tcPr>
            <w:tcW w:w="394" w:type="dxa"/>
            <w:tcBorders>
              <w:bottom w:val="single" w:sz="12" w:space="0" w:color="auto"/>
            </w:tcBorders>
            <w:shd w:val="clear" w:color="auto" w:fill="auto"/>
          </w:tcPr>
          <w:p w:rsidR="004555A0" w:rsidRDefault="004555A0">
            <w:pPr>
              <w:pStyle w:val="a5"/>
              <w:ind w:right="0"/>
              <w:jc w:val="right"/>
              <w:rPr>
                <w:lang w:val="fr-FR"/>
              </w:rPr>
            </w:pPr>
            <w:r>
              <w:rPr>
                <w:lang w:val="fr-FR"/>
              </w:rPr>
              <w:t>1</w:t>
            </w:r>
          </w:p>
        </w:tc>
        <w:tc>
          <w:tcPr>
            <w:tcW w:w="402" w:type="dxa"/>
            <w:tcBorders>
              <w:bottom w:val="single" w:sz="12" w:space="0" w:color="auto"/>
            </w:tcBorders>
            <w:shd w:val="clear" w:color="auto" w:fill="auto"/>
          </w:tcPr>
          <w:p w:rsidR="004555A0" w:rsidRDefault="004555A0">
            <w:pPr>
              <w:pStyle w:val="a5"/>
              <w:ind w:right="0"/>
              <w:jc w:val="right"/>
              <w:rPr>
                <w:lang w:val="fr-FR"/>
              </w:rPr>
            </w:pPr>
            <w:r>
              <w:rPr>
                <w:lang w:val="fr-FR"/>
              </w:rPr>
              <w:t>0</w:t>
            </w:r>
          </w:p>
        </w:tc>
        <w:tc>
          <w:tcPr>
            <w:tcW w:w="394" w:type="dxa"/>
            <w:tcBorders>
              <w:bottom w:val="single" w:sz="12" w:space="0" w:color="auto"/>
            </w:tcBorders>
            <w:shd w:val="clear" w:color="auto" w:fill="auto"/>
          </w:tcPr>
          <w:p w:rsidR="004555A0" w:rsidRDefault="004555A0">
            <w:pPr>
              <w:pStyle w:val="a5"/>
              <w:ind w:right="0"/>
              <w:jc w:val="right"/>
              <w:rPr>
                <w:lang w:val="fr-FR"/>
              </w:rPr>
            </w:pPr>
            <w:r>
              <w:rPr>
                <w:lang w:val="fr-FR"/>
              </w:rPr>
              <w:t>1</w:t>
            </w:r>
          </w:p>
        </w:tc>
        <w:tc>
          <w:tcPr>
            <w:tcW w:w="403" w:type="dxa"/>
            <w:tcBorders>
              <w:bottom w:val="single" w:sz="12" w:space="0" w:color="auto"/>
            </w:tcBorders>
            <w:shd w:val="clear" w:color="auto" w:fill="auto"/>
          </w:tcPr>
          <w:p w:rsidR="004555A0" w:rsidRDefault="004555A0">
            <w:pPr>
              <w:pStyle w:val="a5"/>
              <w:ind w:right="0"/>
              <w:jc w:val="right"/>
              <w:rPr>
                <w:lang w:val="fr-FR"/>
              </w:rPr>
            </w:pPr>
            <w:r>
              <w:rPr>
                <w:lang w:val="fr-FR"/>
              </w:rPr>
              <w:t>0</w:t>
            </w:r>
          </w:p>
        </w:tc>
        <w:tc>
          <w:tcPr>
            <w:tcW w:w="393" w:type="dxa"/>
            <w:tcBorders>
              <w:bottom w:val="single" w:sz="12" w:space="0" w:color="auto"/>
            </w:tcBorders>
            <w:shd w:val="clear" w:color="auto" w:fill="auto"/>
          </w:tcPr>
          <w:p w:rsidR="004555A0" w:rsidRDefault="004555A0">
            <w:pPr>
              <w:pStyle w:val="a5"/>
              <w:ind w:right="0"/>
              <w:jc w:val="right"/>
              <w:rPr>
                <w:lang w:val="fr-FR"/>
              </w:rPr>
            </w:pPr>
            <w:r>
              <w:rPr>
                <w:lang w:val="fr-FR"/>
              </w:rPr>
              <w:t>1</w:t>
            </w:r>
          </w:p>
        </w:tc>
        <w:tc>
          <w:tcPr>
            <w:tcW w:w="403" w:type="dxa"/>
            <w:tcBorders>
              <w:bottom w:val="single" w:sz="12" w:space="0" w:color="auto"/>
            </w:tcBorders>
            <w:shd w:val="clear" w:color="auto" w:fill="auto"/>
          </w:tcPr>
          <w:p w:rsidR="004555A0" w:rsidRDefault="004555A0">
            <w:pPr>
              <w:pStyle w:val="a5"/>
              <w:ind w:right="0"/>
              <w:jc w:val="right"/>
              <w:rPr>
                <w:lang w:val="fr-FR"/>
              </w:rPr>
            </w:pPr>
            <w:r>
              <w:rPr>
                <w:lang w:val="fr-FR"/>
              </w:rPr>
              <w:t>0</w:t>
            </w:r>
          </w:p>
        </w:tc>
        <w:tc>
          <w:tcPr>
            <w:tcW w:w="394" w:type="dxa"/>
            <w:tcBorders>
              <w:bottom w:val="single" w:sz="12" w:space="0" w:color="auto"/>
            </w:tcBorders>
            <w:shd w:val="clear" w:color="auto" w:fill="auto"/>
          </w:tcPr>
          <w:p w:rsidR="004555A0" w:rsidRDefault="004555A0">
            <w:pPr>
              <w:pStyle w:val="a5"/>
              <w:ind w:right="0"/>
              <w:jc w:val="right"/>
              <w:rPr>
                <w:lang w:val="fr-FR"/>
              </w:rPr>
            </w:pPr>
            <w:r>
              <w:rPr>
                <w:lang w:val="fr-FR"/>
              </w:rPr>
              <w:t>1</w:t>
            </w:r>
          </w:p>
        </w:tc>
        <w:tc>
          <w:tcPr>
            <w:tcW w:w="403" w:type="dxa"/>
            <w:tcBorders>
              <w:bottom w:val="single" w:sz="12" w:space="0" w:color="auto"/>
            </w:tcBorders>
            <w:shd w:val="clear" w:color="auto" w:fill="auto"/>
          </w:tcPr>
          <w:p w:rsidR="004555A0" w:rsidRDefault="004555A0">
            <w:pPr>
              <w:pStyle w:val="a5"/>
              <w:ind w:right="0"/>
              <w:jc w:val="right"/>
              <w:rPr>
                <w:lang w:val="fr-FR"/>
              </w:rPr>
            </w:pPr>
            <w:r>
              <w:rPr>
                <w:lang w:val="fr-FR"/>
              </w:rPr>
              <w:t>0</w:t>
            </w:r>
          </w:p>
        </w:tc>
      </w:tr>
    </w:tbl>
    <w:p w:rsidR="004555A0" w:rsidRDefault="004555A0" w:rsidP="00B10F0D">
      <w:pPr>
        <w:pStyle w:val="SingleTxtGC"/>
        <w:spacing w:before="120" w:after="0"/>
        <w:rPr>
          <w:sz w:val="19"/>
          <w:szCs w:val="19"/>
          <w:lang w:val="fr-FR"/>
        </w:rPr>
      </w:pPr>
      <w:r>
        <w:rPr>
          <w:sz w:val="19"/>
          <w:szCs w:val="19"/>
          <w:lang w:val="fr-FR"/>
        </w:rPr>
        <w:t>内部编制</w:t>
      </w:r>
    </w:p>
    <w:p w:rsidR="004555A0" w:rsidRDefault="004555A0" w:rsidP="00B10F0D">
      <w:pPr>
        <w:pStyle w:val="SingleTxtGC"/>
        <w:rPr>
          <w:rFonts w:hint="eastAsia"/>
        </w:rPr>
      </w:pPr>
      <w:r w:rsidRPr="00B10F0D">
        <w:rPr>
          <w:rFonts w:eastAsia="KaiTi_GB2312" w:hint="eastAsia"/>
          <w:sz w:val="19"/>
          <w:szCs w:val="19"/>
        </w:rPr>
        <w:t>资料来源</w:t>
      </w:r>
      <w:r w:rsidRPr="00B10F0D">
        <w:rPr>
          <w:rFonts w:hint="eastAsia"/>
          <w:sz w:val="19"/>
          <w:szCs w:val="19"/>
        </w:rPr>
        <w:t>：</w:t>
      </w:r>
      <w:r w:rsidRPr="00B10F0D">
        <w:rPr>
          <w:rFonts w:hint="eastAsia"/>
          <w:sz w:val="19"/>
          <w:szCs w:val="19"/>
          <w:lang w:val="fr-FR"/>
        </w:rPr>
        <w:t>安</w:t>
      </w:r>
      <w:r>
        <w:rPr>
          <w:rFonts w:hint="eastAsia"/>
          <w:sz w:val="19"/>
          <w:szCs w:val="19"/>
          <w:lang w:val="fr-FR"/>
        </w:rPr>
        <w:t>道尔国家财政学院。</w:t>
      </w:r>
    </w:p>
    <w:p w:rsidR="004555A0" w:rsidRDefault="004555A0">
      <w:pPr>
        <w:pStyle w:val="H23GC"/>
        <w:rPr>
          <w:lang w:val="fr-FR"/>
        </w:rPr>
      </w:pPr>
      <w:bookmarkStart w:id="134" w:name="_Toc279151109"/>
      <w:r>
        <w:rPr>
          <w:lang w:val="fr-FR"/>
        </w:rPr>
        <w:tab/>
        <w:t>2.</w:t>
      </w:r>
      <w:r>
        <w:rPr>
          <w:lang w:val="fr-FR"/>
        </w:rPr>
        <w:tab/>
        <w:t>RTVA(</w:t>
      </w:r>
      <w:r>
        <w:rPr>
          <w:rFonts w:hint="eastAsia"/>
          <w:lang w:val="fr-FR"/>
        </w:rPr>
        <w:t>安道尔广播电视公司</w:t>
      </w:r>
      <w:r>
        <w:rPr>
          <w:lang w:val="fr-FR"/>
        </w:rPr>
        <w:t>)</w:t>
      </w:r>
      <w:bookmarkEnd w:id="134"/>
    </w:p>
    <w:p w:rsidR="004555A0" w:rsidRDefault="004555A0">
      <w:pPr>
        <w:pStyle w:val="SingleTxtGC"/>
        <w:rPr>
          <w:rFonts w:hint="eastAsia"/>
          <w:lang w:val="fr-FR"/>
        </w:rPr>
      </w:pPr>
      <w:r>
        <w:rPr>
          <w:lang w:val="fr-FR"/>
        </w:rPr>
        <w:t>160.</w:t>
      </w:r>
      <w:r>
        <w:rPr>
          <w:rFonts w:hint="eastAsia"/>
          <w:lang w:val="fr-FR"/>
        </w:rPr>
        <w:t xml:space="preserve">  </w:t>
      </w:r>
      <w:r>
        <w:rPr>
          <w:rFonts w:hint="eastAsia"/>
          <w:lang w:val="fr-FR"/>
        </w:rPr>
        <w:t>正如其他实体中一样，高级职务和负责职务大多由男子担任。至于其他职务，男女均等情况更好，但男子仍占大多数。正如其他实体中一样，妇女主要担任行政职务。</w:t>
      </w:r>
    </w:p>
    <w:p w:rsidR="004555A0" w:rsidRDefault="004555A0">
      <w:pPr>
        <w:pStyle w:val="SingleTxtGC"/>
        <w:rPr>
          <w:rFonts w:eastAsia="SimHei" w:hint="eastAsia"/>
          <w:lang w:val="fr-FR"/>
        </w:rPr>
      </w:pPr>
      <w:r>
        <w:rPr>
          <w:lang w:val="fr-FR"/>
        </w:rPr>
        <w:t>表</w:t>
      </w:r>
      <w:r>
        <w:rPr>
          <w:lang w:val="fr-FR"/>
        </w:rPr>
        <w:t>30</w:t>
      </w:r>
      <w:r>
        <w:rPr>
          <w:rFonts w:hint="eastAsia"/>
          <w:lang w:val="fr-FR"/>
        </w:rPr>
        <w:br/>
      </w:r>
      <w:r>
        <w:rPr>
          <w:rFonts w:eastAsia="SimHei" w:hint="eastAsia"/>
          <w:lang w:val="fr-FR"/>
        </w:rPr>
        <w:t>按职务和性别列示的安道尔广播电视公司工作人员的组成</w:t>
      </w:r>
      <w:r>
        <w:rPr>
          <w:rFonts w:eastAsia="SimHei"/>
          <w:lang w:val="fr-FR"/>
        </w:rPr>
        <w:t>(1999-2005</w:t>
      </w:r>
      <w:r>
        <w:rPr>
          <w:rFonts w:eastAsia="SimHei" w:hint="eastAsia"/>
          <w:lang w:val="fr-FR"/>
        </w:rPr>
        <w:t>年</w:t>
      </w:r>
      <w:r>
        <w:rPr>
          <w:rFonts w:eastAsia="SimHei"/>
          <w:lang w:val="fr-FR"/>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520"/>
        <w:gridCol w:w="2445"/>
        <w:gridCol w:w="2405"/>
      </w:tblGrid>
      <w:tr w:rsidR="004555A0">
        <w:trPr>
          <w:tblHeader/>
        </w:trPr>
        <w:tc>
          <w:tcPr>
            <w:tcW w:w="2520" w:type="dxa"/>
            <w:vMerge w:val="restart"/>
            <w:tcBorders>
              <w:top w:val="single" w:sz="4" w:space="0" w:color="auto"/>
              <w:bottom w:val="single" w:sz="12" w:space="0" w:color="auto"/>
            </w:tcBorders>
            <w:shd w:val="clear" w:color="auto" w:fill="auto"/>
          </w:tcPr>
          <w:p w:rsidR="004555A0" w:rsidRDefault="004555A0">
            <w:pPr>
              <w:pStyle w:val="a0"/>
              <w:ind w:right="0"/>
              <w:rPr>
                <w:rFonts w:hint="eastAsia"/>
                <w:lang w:val="fr-FR"/>
              </w:rPr>
            </w:pPr>
          </w:p>
        </w:tc>
        <w:tc>
          <w:tcPr>
            <w:tcW w:w="4850" w:type="dxa"/>
            <w:gridSpan w:val="2"/>
            <w:tcBorders>
              <w:top w:val="single" w:sz="4" w:space="0" w:color="auto"/>
              <w:bottom w:val="single" w:sz="6" w:space="0" w:color="auto"/>
            </w:tcBorders>
            <w:shd w:val="clear" w:color="auto" w:fill="auto"/>
            <w:vAlign w:val="bottom"/>
          </w:tcPr>
          <w:p w:rsidR="004555A0" w:rsidRDefault="004555A0">
            <w:pPr>
              <w:pStyle w:val="a0"/>
              <w:ind w:right="0"/>
              <w:jc w:val="center"/>
              <w:rPr>
                <w:lang w:val="fr-FR"/>
              </w:rPr>
            </w:pPr>
            <w:r>
              <w:rPr>
                <w:lang w:val="fr-FR"/>
              </w:rPr>
              <w:t>1999</w:t>
            </w:r>
            <w:r>
              <w:rPr>
                <w:rFonts w:hint="eastAsia"/>
                <w:lang w:val="fr-FR"/>
              </w:rPr>
              <w:t>-</w:t>
            </w:r>
            <w:r>
              <w:rPr>
                <w:lang w:val="fr-FR"/>
              </w:rPr>
              <w:t>2005</w:t>
            </w:r>
            <w:r>
              <w:rPr>
                <w:rFonts w:hint="eastAsia"/>
                <w:lang w:val="fr-FR"/>
              </w:rPr>
              <w:t>年</w:t>
            </w:r>
          </w:p>
        </w:tc>
      </w:tr>
      <w:tr w:rsidR="004555A0">
        <w:trPr>
          <w:tblHeader/>
        </w:trPr>
        <w:tc>
          <w:tcPr>
            <w:tcW w:w="2520" w:type="dxa"/>
            <w:vMerge/>
            <w:tcBorders>
              <w:top w:val="single" w:sz="12" w:space="0" w:color="auto"/>
              <w:bottom w:val="single" w:sz="12" w:space="0" w:color="auto"/>
            </w:tcBorders>
            <w:shd w:val="clear" w:color="auto" w:fill="auto"/>
          </w:tcPr>
          <w:p w:rsidR="004555A0" w:rsidRDefault="004555A0">
            <w:pPr>
              <w:pStyle w:val="a0"/>
              <w:ind w:right="0"/>
              <w:rPr>
                <w:rFonts w:hint="eastAsia"/>
                <w:lang w:val="fr-FR"/>
              </w:rPr>
            </w:pPr>
          </w:p>
        </w:tc>
        <w:tc>
          <w:tcPr>
            <w:tcW w:w="2445" w:type="dxa"/>
            <w:tcBorders>
              <w:top w:val="single" w:sz="6" w:space="0" w:color="auto"/>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2405" w:type="dxa"/>
            <w:tcBorders>
              <w:top w:val="single" w:sz="6" w:space="0" w:color="auto"/>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男</w:t>
            </w:r>
          </w:p>
        </w:tc>
      </w:tr>
      <w:tr w:rsidR="004555A0">
        <w:tc>
          <w:tcPr>
            <w:tcW w:w="2520" w:type="dxa"/>
            <w:tcBorders>
              <w:top w:val="single" w:sz="12" w:space="0" w:color="auto"/>
            </w:tcBorders>
            <w:shd w:val="clear" w:color="auto" w:fill="auto"/>
          </w:tcPr>
          <w:p w:rsidR="004555A0" w:rsidRDefault="004555A0">
            <w:pPr>
              <w:pStyle w:val="a5"/>
              <w:rPr>
                <w:rFonts w:hint="eastAsia"/>
                <w:lang w:val="fr-FR"/>
              </w:rPr>
            </w:pPr>
            <w:r>
              <w:rPr>
                <w:rFonts w:hint="eastAsia"/>
                <w:lang w:val="fr-FR"/>
              </w:rPr>
              <w:t>局长</w:t>
            </w:r>
          </w:p>
        </w:tc>
        <w:tc>
          <w:tcPr>
            <w:tcW w:w="2445"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2405" w:type="dxa"/>
            <w:tcBorders>
              <w:top w:val="single" w:sz="12" w:space="0" w:color="auto"/>
            </w:tcBorders>
            <w:shd w:val="clear" w:color="auto" w:fill="auto"/>
          </w:tcPr>
          <w:p w:rsidR="004555A0" w:rsidRDefault="004555A0">
            <w:pPr>
              <w:pStyle w:val="a5"/>
              <w:ind w:right="0"/>
              <w:jc w:val="right"/>
              <w:rPr>
                <w:lang w:val="fr-FR"/>
              </w:rPr>
            </w:pPr>
            <w:r>
              <w:rPr>
                <w:lang w:val="fr-FR"/>
              </w:rPr>
              <w:t>1</w:t>
            </w:r>
          </w:p>
        </w:tc>
      </w:tr>
      <w:tr w:rsidR="004555A0">
        <w:tc>
          <w:tcPr>
            <w:tcW w:w="2520" w:type="dxa"/>
            <w:shd w:val="clear" w:color="auto" w:fill="auto"/>
          </w:tcPr>
          <w:p w:rsidR="004555A0" w:rsidRDefault="004555A0">
            <w:pPr>
              <w:pStyle w:val="a5"/>
              <w:rPr>
                <w:rFonts w:hint="eastAsia"/>
                <w:lang w:val="fr-FR"/>
              </w:rPr>
            </w:pPr>
            <w:r>
              <w:rPr>
                <w:rFonts w:hint="eastAsia"/>
                <w:lang w:val="fr-FR"/>
              </w:rPr>
              <w:t>副局长</w:t>
            </w:r>
          </w:p>
        </w:tc>
        <w:tc>
          <w:tcPr>
            <w:tcW w:w="2445" w:type="dxa"/>
            <w:shd w:val="clear" w:color="auto" w:fill="auto"/>
          </w:tcPr>
          <w:p w:rsidR="004555A0" w:rsidRDefault="004555A0">
            <w:pPr>
              <w:pStyle w:val="a5"/>
              <w:ind w:right="0"/>
              <w:jc w:val="right"/>
              <w:rPr>
                <w:lang w:val="fr-FR"/>
              </w:rPr>
            </w:pPr>
            <w:r>
              <w:rPr>
                <w:lang w:val="fr-FR"/>
              </w:rPr>
              <w:t>0</w:t>
            </w:r>
          </w:p>
        </w:tc>
        <w:tc>
          <w:tcPr>
            <w:tcW w:w="2405" w:type="dxa"/>
            <w:shd w:val="clear" w:color="auto" w:fill="auto"/>
          </w:tcPr>
          <w:p w:rsidR="004555A0" w:rsidRDefault="004555A0">
            <w:pPr>
              <w:pStyle w:val="a5"/>
              <w:ind w:right="0"/>
              <w:jc w:val="right"/>
              <w:rPr>
                <w:lang w:val="fr-FR"/>
              </w:rPr>
            </w:pPr>
            <w:r>
              <w:rPr>
                <w:lang w:val="fr-FR"/>
              </w:rPr>
              <w:t>1</w:t>
            </w:r>
          </w:p>
        </w:tc>
      </w:tr>
      <w:tr w:rsidR="004555A0">
        <w:tc>
          <w:tcPr>
            <w:tcW w:w="2520" w:type="dxa"/>
            <w:shd w:val="clear" w:color="auto" w:fill="auto"/>
          </w:tcPr>
          <w:p w:rsidR="004555A0" w:rsidRDefault="004555A0">
            <w:pPr>
              <w:pStyle w:val="a5"/>
              <w:rPr>
                <w:rFonts w:hint="eastAsia"/>
                <w:lang w:val="fr-FR"/>
              </w:rPr>
            </w:pPr>
            <w:r>
              <w:rPr>
                <w:rFonts w:hint="eastAsia"/>
                <w:lang w:val="fr-FR"/>
              </w:rPr>
              <w:t>主任</w:t>
            </w:r>
          </w:p>
        </w:tc>
        <w:tc>
          <w:tcPr>
            <w:tcW w:w="2445" w:type="dxa"/>
            <w:shd w:val="clear" w:color="auto" w:fill="auto"/>
          </w:tcPr>
          <w:p w:rsidR="004555A0" w:rsidRDefault="004555A0">
            <w:pPr>
              <w:pStyle w:val="a5"/>
              <w:ind w:right="0"/>
              <w:jc w:val="right"/>
              <w:rPr>
                <w:lang w:val="fr-FR"/>
              </w:rPr>
            </w:pPr>
            <w:r>
              <w:rPr>
                <w:lang w:val="fr-FR"/>
              </w:rPr>
              <w:t>0</w:t>
            </w:r>
          </w:p>
        </w:tc>
        <w:tc>
          <w:tcPr>
            <w:tcW w:w="2405" w:type="dxa"/>
            <w:shd w:val="clear" w:color="auto" w:fill="auto"/>
          </w:tcPr>
          <w:p w:rsidR="004555A0" w:rsidRDefault="004555A0">
            <w:pPr>
              <w:pStyle w:val="a5"/>
              <w:ind w:right="0"/>
              <w:jc w:val="right"/>
              <w:rPr>
                <w:lang w:val="fr-FR"/>
              </w:rPr>
            </w:pPr>
            <w:r>
              <w:rPr>
                <w:lang w:val="fr-FR"/>
              </w:rPr>
              <w:t>3</w:t>
            </w:r>
          </w:p>
        </w:tc>
      </w:tr>
      <w:tr w:rsidR="004555A0">
        <w:tc>
          <w:tcPr>
            <w:tcW w:w="2520" w:type="dxa"/>
            <w:shd w:val="clear" w:color="auto" w:fill="auto"/>
          </w:tcPr>
          <w:p w:rsidR="004555A0" w:rsidRDefault="004555A0">
            <w:pPr>
              <w:pStyle w:val="a5"/>
              <w:rPr>
                <w:rFonts w:hint="eastAsia"/>
                <w:lang w:val="fr-FR"/>
              </w:rPr>
            </w:pPr>
            <w:r>
              <w:rPr>
                <w:rFonts w:hint="eastAsia"/>
                <w:lang w:val="fr-FR"/>
              </w:rPr>
              <w:t>处长</w:t>
            </w:r>
          </w:p>
        </w:tc>
        <w:tc>
          <w:tcPr>
            <w:tcW w:w="2445" w:type="dxa"/>
            <w:shd w:val="clear" w:color="auto" w:fill="auto"/>
          </w:tcPr>
          <w:p w:rsidR="004555A0" w:rsidRDefault="004555A0">
            <w:pPr>
              <w:pStyle w:val="a5"/>
              <w:ind w:right="0"/>
              <w:jc w:val="right"/>
              <w:rPr>
                <w:lang w:val="fr-FR"/>
              </w:rPr>
            </w:pPr>
            <w:r>
              <w:rPr>
                <w:lang w:val="fr-FR"/>
              </w:rPr>
              <w:t>1</w:t>
            </w:r>
          </w:p>
        </w:tc>
        <w:tc>
          <w:tcPr>
            <w:tcW w:w="2405" w:type="dxa"/>
            <w:shd w:val="clear" w:color="auto" w:fill="auto"/>
          </w:tcPr>
          <w:p w:rsidR="004555A0" w:rsidRDefault="004555A0">
            <w:pPr>
              <w:pStyle w:val="a5"/>
              <w:ind w:right="0"/>
              <w:jc w:val="right"/>
              <w:rPr>
                <w:lang w:val="fr-FR"/>
              </w:rPr>
            </w:pPr>
            <w:r>
              <w:rPr>
                <w:lang w:val="fr-FR"/>
              </w:rPr>
              <w:t>4</w:t>
            </w:r>
          </w:p>
        </w:tc>
      </w:tr>
      <w:tr w:rsidR="004555A0">
        <w:tc>
          <w:tcPr>
            <w:tcW w:w="2520" w:type="dxa"/>
            <w:shd w:val="clear" w:color="auto" w:fill="auto"/>
          </w:tcPr>
          <w:p w:rsidR="004555A0" w:rsidRDefault="004555A0">
            <w:pPr>
              <w:pStyle w:val="a5"/>
              <w:rPr>
                <w:lang w:val="fr-FR"/>
              </w:rPr>
            </w:pPr>
            <w:r>
              <w:rPr>
                <w:rFonts w:hint="eastAsia"/>
                <w:lang w:val="fr-FR"/>
              </w:rPr>
              <w:t>专业雇员</w:t>
            </w:r>
            <w:r>
              <w:rPr>
                <w:lang w:val="fr-FR"/>
              </w:rPr>
              <w:t>(</w:t>
            </w:r>
            <w:r>
              <w:rPr>
                <w:rFonts w:hint="eastAsia"/>
                <w:lang w:val="fr-FR"/>
              </w:rPr>
              <w:t>音像技术人员、记者、报幕员等等</w:t>
            </w:r>
            <w:r>
              <w:rPr>
                <w:rFonts w:hint="eastAsia"/>
                <w:lang w:val="fr-FR"/>
              </w:rPr>
              <w:t>)</w:t>
            </w:r>
          </w:p>
        </w:tc>
        <w:tc>
          <w:tcPr>
            <w:tcW w:w="2445" w:type="dxa"/>
            <w:shd w:val="clear" w:color="auto" w:fill="auto"/>
          </w:tcPr>
          <w:p w:rsidR="004555A0" w:rsidRDefault="004555A0">
            <w:pPr>
              <w:pStyle w:val="a5"/>
              <w:ind w:right="0"/>
              <w:jc w:val="right"/>
              <w:rPr>
                <w:lang w:val="fr-FR"/>
              </w:rPr>
            </w:pPr>
            <w:r>
              <w:rPr>
                <w:lang w:val="fr-FR"/>
              </w:rPr>
              <w:t>30</w:t>
            </w:r>
          </w:p>
        </w:tc>
        <w:tc>
          <w:tcPr>
            <w:tcW w:w="2405" w:type="dxa"/>
            <w:shd w:val="clear" w:color="auto" w:fill="auto"/>
          </w:tcPr>
          <w:p w:rsidR="004555A0" w:rsidRDefault="004555A0">
            <w:pPr>
              <w:pStyle w:val="a5"/>
              <w:ind w:right="0"/>
              <w:jc w:val="right"/>
              <w:rPr>
                <w:lang w:val="fr-FR"/>
              </w:rPr>
            </w:pPr>
            <w:r>
              <w:rPr>
                <w:lang w:val="fr-FR"/>
              </w:rPr>
              <w:t>52</w:t>
            </w:r>
          </w:p>
        </w:tc>
      </w:tr>
      <w:tr w:rsidR="004555A0">
        <w:tc>
          <w:tcPr>
            <w:tcW w:w="2520" w:type="dxa"/>
            <w:shd w:val="clear" w:color="auto" w:fill="auto"/>
          </w:tcPr>
          <w:p w:rsidR="004555A0" w:rsidRDefault="004555A0">
            <w:pPr>
              <w:pStyle w:val="a5"/>
              <w:rPr>
                <w:rFonts w:hint="eastAsia"/>
                <w:lang w:val="fr-FR"/>
              </w:rPr>
            </w:pPr>
            <w:r>
              <w:rPr>
                <w:rFonts w:hint="eastAsia"/>
                <w:lang w:val="fr-FR"/>
              </w:rPr>
              <w:t>行政人员</w:t>
            </w:r>
          </w:p>
        </w:tc>
        <w:tc>
          <w:tcPr>
            <w:tcW w:w="2445" w:type="dxa"/>
            <w:shd w:val="clear" w:color="auto" w:fill="auto"/>
          </w:tcPr>
          <w:p w:rsidR="004555A0" w:rsidRDefault="004555A0">
            <w:pPr>
              <w:pStyle w:val="a5"/>
              <w:ind w:right="0"/>
              <w:jc w:val="right"/>
              <w:rPr>
                <w:lang w:val="fr-FR"/>
              </w:rPr>
            </w:pPr>
            <w:r>
              <w:rPr>
                <w:lang w:val="fr-FR"/>
              </w:rPr>
              <w:t>4</w:t>
            </w:r>
          </w:p>
        </w:tc>
        <w:tc>
          <w:tcPr>
            <w:tcW w:w="2405" w:type="dxa"/>
            <w:shd w:val="clear" w:color="auto" w:fill="auto"/>
          </w:tcPr>
          <w:p w:rsidR="004555A0" w:rsidRDefault="004555A0">
            <w:pPr>
              <w:pStyle w:val="a5"/>
              <w:ind w:right="0"/>
              <w:jc w:val="right"/>
              <w:rPr>
                <w:lang w:val="fr-FR"/>
              </w:rPr>
            </w:pPr>
            <w:r>
              <w:rPr>
                <w:lang w:val="fr-FR"/>
              </w:rPr>
              <w:t>0</w:t>
            </w:r>
          </w:p>
        </w:tc>
      </w:tr>
      <w:tr w:rsidR="004555A0">
        <w:tc>
          <w:tcPr>
            <w:tcW w:w="2520" w:type="dxa"/>
            <w:tcBorders>
              <w:bottom w:val="single" w:sz="12" w:space="0" w:color="auto"/>
            </w:tcBorders>
            <w:shd w:val="clear" w:color="auto" w:fill="auto"/>
          </w:tcPr>
          <w:p w:rsidR="004555A0" w:rsidRDefault="004555A0">
            <w:pPr>
              <w:pStyle w:val="a5"/>
              <w:rPr>
                <w:rFonts w:hint="eastAsia"/>
                <w:lang w:val="fr-FR"/>
              </w:rPr>
            </w:pPr>
            <w:r>
              <w:rPr>
                <w:rFonts w:hint="eastAsia"/>
                <w:lang w:val="fr-FR"/>
              </w:rPr>
              <w:t>临时工和享受奖学金者</w:t>
            </w:r>
          </w:p>
        </w:tc>
        <w:tc>
          <w:tcPr>
            <w:tcW w:w="2445" w:type="dxa"/>
            <w:tcBorders>
              <w:bottom w:val="single" w:sz="12" w:space="0" w:color="auto"/>
            </w:tcBorders>
            <w:shd w:val="clear" w:color="auto" w:fill="auto"/>
          </w:tcPr>
          <w:p w:rsidR="004555A0" w:rsidRDefault="004555A0">
            <w:pPr>
              <w:pStyle w:val="a5"/>
              <w:ind w:right="0"/>
              <w:jc w:val="right"/>
              <w:rPr>
                <w:lang w:val="fr-FR"/>
              </w:rPr>
            </w:pPr>
            <w:r>
              <w:rPr>
                <w:lang w:val="fr-FR"/>
              </w:rPr>
              <w:t>14</w:t>
            </w:r>
          </w:p>
        </w:tc>
        <w:tc>
          <w:tcPr>
            <w:tcW w:w="2405" w:type="dxa"/>
            <w:tcBorders>
              <w:bottom w:val="single" w:sz="12" w:space="0" w:color="auto"/>
            </w:tcBorders>
            <w:shd w:val="clear" w:color="auto" w:fill="auto"/>
          </w:tcPr>
          <w:p w:rsidR="004555A0" w:rsidRDefault="004555A0">
            <w:pPr>
              <w:pStyle w:val="a5"/>
              <w:ind w:right="0"/>
              <w:jc w:val="right"/>
              <w:rPr>
                <w:lang w:val="fr-FR"/>
              </w:rPr>
            </w:pPr>
            <w:r>
              <w:rPr>
                <w:lang w:val="fr-FR"/>
              </w:rPr>
              <w:t>14</w:t>
            </w:r>
          </w:p>
        </w:tc>
      </w:tr>
    </w:tbl>
    <w:p w:rsidR="004555A0" w:rsidRPr="005E40B7" w:rsidRDefault="004555A0" w:rsidP="005E40B7">
      <w:pPr>
        <w:pStyle w:val="SingleTxtGC"/>
        <w:spacing w:before="120" w:after="0"/>
        <w:rPr>
          <w:sz w:val="19"/>
          <w:szCs w:val="19"/>
          <w:lang w:val="fr-FR"/>
        </w:rPr>
      </w:pPr>
      <w:r w:rsidRPr="005E40B7">
        <w:rPr>
          <w:sz w:val="19"/>
          <w:szCs w:val="19"/>
          <w:lang w:val="fr-FR"/>
        </w:rPr>
        <w:t>内部编制</w:t>
      </w:r>
    </w:p>
    <w:p w:rsidR="004555A0" w:rsidRPr="005E40B7" w:rsidRDefault="004555A0" w:rsidP="005E40B7">
      <w:pPr>
        <w:pStyle w:val="SingleTxtGC"/>
        <w:rPr>
          <w:rFonts w:hint="eastAsia"/>
          <w:sz w:val="19"/>
          <w:szCs w:val="19"/>
        </w:rPr>
      </w:pPr>
      <w:r w:rsidRPr="005E40B7">
        <w:rPr>
          <w:rFonts w:eastAsia="KaiTi_GB2312" w:hint="eastAsia"/>
          <w:sz w:val="19"/>
          <w:szCs w:val="19"/>
        </w:rPr>
        <w:t>资料来源：</w:t>
      </w:r>
      <w:r w:rsidRPr="005E40B7">
        <w:rPr>
          <w:rFonts w:hint="eastAsia"/>
          <w:sz w:val="19"/>
          <w:szCs w:val="19"/>
          <w:lang w:val="fr-FR"/>
        </w:rPr>
        <w:t>安道尔广播电视公司。</w:t>
      </w:r>
    </w:p>
    <w:p w:rsidR="004555A0" w:rsidRDefault="004555A0">
      <w:pPr>
        <w:pStyle w:val="H23GC"/>
        <w:rPr>
          <w:lang w:val="fr-FR"/>
        </w:rPr>
      </w:pPr>
      <w:bookmarkStart w:id="135" w:name="_Toc279151110"/>
      <w:bookmarkStart w:id="136" w:name="_Toc300830923"/>
      <w:r>
        <w:rPr>
          <w:lang w:val="fr-FR"/>
        </w:rPr>
        <w:tab/>
        <w:t>3.</w:t>
      </w:r>
      <w:r>
        <w:rPr>
          <w:lang w:val="fr-FR"/>
        </w:rPr>
        <w:tab/>
      </w:r>
      <w:r>
        <w:rPr>
          <w:lang w:val="fr-FR"/>
        </w:rPr>
        <w:t>社会保险基金</w:t>
      </w:r>
      <w:bookmarkEnd w:id="135"/>
      <w:bookmarkEnd w:id="136"/>
    </w:p>
    <w:p w:rsidR="004555A0" w:rsidRDefault="004555A0">
      <w:pPr>
        <w:pStyle w:val="SingleTxtGC"/>
        <w:rPr>
          <w:lang w:val="fr-FR"/>
        </w:rPr>
      </w:pPr>
      <w:r>
        <w:rPr>
          <w:lang w:val="fr-FR"/>
        </w:rPr>
        <w:t>161.</w:t>
      </w:r>
      <w:r>
        <w:rPr>
          <w:rFonts w:hint="eastAsia"/>
          <w:lang w:val="fr-FR"/>
        </w:rPr>
        <w:t xml:space="preserve">  </w:t>
      </w:r>
      <w:r>
        <w:rPr>
          <w:rFonts w:hint="eastAsia"/>
          <w:lang w:val="fr-FR"/>
        </w:rPr>
        <w:t>缺乏按性别分列的</w:t>
      </w:r>
      <w:r>
        <w:rPr>
          <w:lang w:val="fr-FR"/>
        </w:rPr>
        <w:t>社会保险基金</w:t>
      </w:r>
      <w:r>
        <w:rPr>
          <w:rFonts w:hint="eastAsia"/>
          <w:lang w:val="fr-FR"/>
        </w:rPr>
        <w:t>工作人员的组成数据，因此无法准确分析妇女在该机构中的存在。不过，可以看出担任行政职务的妇女人数特别多。</w:t>
      </w:r>
    </w:p>
    <w:p w:rsidR="004555A0" w:rsidRDefault="004555A0">
      <w:pPr>
        <w:pStyle w:val="SingleTxtGC"/>
        <w:rPr>
          <w:rFonts w:hint="eastAsia"/>
          <w:lang w:val="fr-FR"/>
        </w:rPr>
      </w:pPr>
      <w:r>
        <w:rPr>
          <w:lang w:val="fr-FR"/>
        </w:rPr>
        <w:br w:type="page"/>
      </w:r>
      <w:r>
        <w:rPr>
          <w:lang w:val="fr-FR"/>
        </w:rPr>
        <w:t>表</w:t>
      </w:r>
      <w:r>
        <w:rPr>
          <w:lang w:val="fr-FR"/>
        </w:rPr>
        <w:t>31</w:t>
      </w:r>
      <w:r>
        <w:rPr>
          <w:rFonts w:hint="eastAsia"/>
          <w:lang w:val="fr-FR"/>
        </w:rPr>
        <w:br/>
      </w:r>
      <w:r>
        <w:rPr>
          <w:rFonts w:eastAsia="SimHei" w:hint="eastAsia"/>
          <w:lang w:val="fr-FR"/>
        </w:rPr>
        <w:t>按职务和性别列示的</w:t>
      </w:r>
      <w:r>
        <w:rPr>
          <w:rFonts w:eastAsia="SimHei"/>
          <w:lang w:val="fr-FR"/>
        </w:rPr>
        <w:t>社会保险基金</w:t>
      </w:r>
      <w:r>
        <w:rPr>
          <w:rFonts w:eastAsia="SimHei" w:hint="eastAsia"/>
          <w:lang w:val="fr-FR"/>
        </w:rPr>
        <w:t>工作人员的组成</w:t>
      </w:r>
      <w:r>
        <w:rPr>
          <w:rFonts w:eastAsia="SimHei"/>
          <w:lang w:val="fr-FR"/>
        </w:rPr>
        <w:t>(1999-2005</w:t>
      </w:r>
      <w:r>
        <w:rPr>
          <w:rFonts w:eastAsia="SimHei" w:hint="eastAsia"/>
          <w:lang w:val="fr-FR"/>
        </w:rPr>
        <w:t>年</w:t>
      </w:r>
      <w:r>
        <w:rPr>
          <w:rFonts w:eastAsia="SimHei"/>
          <w:lang w:val="fr-FR"/>
        </w:rPr>
        <w:t>)</w:t>
      </w:r>
    </w:p>
    <w:tbl>
      <w:tblPr>
        <w:tblW w:w="7370" w:type="dxa"/>
        <w:tblInd w:w="1134" w:type="dxa"/>
        <w:tblCellMar>
          <w:left w:w="0" w:type="dxa"/>
          <w:right w:w="0" w:type="dxa"/>
        </w:tblCellMar>
        <w:tblLook w:val="00A7" w:firstRow="1" w:lastRow="0" w:firstColumn="1" w:lastColumn="0" w:noHBand="0" w:noVBand="0"/>
      </w:tblPr>
      <w:tblGrid>
        <w:gridCol w:w="1761"/>
        <w:gridCol w:w="400"/>
        <w:gridCol w:w="401"/>
        <w:gridCol w:w="400"/>
        <w:gridCol w:w="401"/>
        <w:gridCol w:w="401"/>
        <w:gridCol w:w="400"/>
        <w:gridCol w:w="401"/>
        <w:gridCol w:w="401"/>
        <w:gridCol w:w="400"/>
        <w:gridCol w:w="401"/>
        <w:gridCol w:w="401"/>
        <w:gridCol w:w="400"/>
        <w:gridCol w:w="401"/>
        <w:gridCol w:w="401"/>
      </w:tblGrid>
      <w:tr w:rsidR="004555A0">
        <w:trPr>
          <w:cantSplit/>
          <w:trHeight w:val="240"/>
        </w:trPr>
        <w:tc>
          <w:tcPr>
            <w:tcW w:w="1761" w:type="dxa"/>
            <w:vMerge w:val="restart"/>
            <w:tcBorders>
              <w:top w:val="single" w:sz="4" w:space="0" w:color="auto"/>
              <w:bottom w:val="single" w:sz="12" w:space="0" w:color="auto"/>
            </w:tcBorders>
            <w:shd w:val="clear" w:color="auto" w:fill="auto"/>
            <w:vAlign w:val="bottom"/>
          </w:tcPr>
          <w:p w:rsidR="004555A0" w:rsidRDefault="004555A0">
            <w:pPr>
              <w:pStyle w:val="a0"/>
              <w:ind w:right="0"/>
              <w:rPr>
                <w:lang w:val="fr-FR"/>
              </w:rPr>
            </w:pPr>
          </w:p>
        </w:tc>
        <w:tc>
          <w:tcPr>
            <w:tcW w:w="801" w:type="dxa"/>
            <w:gridSpan w:val="2"/>
            <w:tcBorders>
              <w:top w:val="single" w:sz="4" w:space="0" w:color="auto"/>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1999</w:t>
            </w:r>
            <w:r>
              <w:rPr>
                <w:rFonts w:hint="eastAsia"/>
                <w:lang w:val="fr-FR"/>
              </w:rPr>
              <w:t>年</w:t>
            </w:r>
          </w:p>
        </w:tc>
        <w:tc>
          <w:tcPr>
            <w:tcW w:w="801" w:type="dxa"/>
            <w:gridSpan w:val="2"/>
            <w:tcBorders>
              <w:top w:val="single" w:sz="4" w:space="0" w:color="auto"/>
              <w:left w:val="single" w:sz="24" w:space="0" w:color="FFFFFF"/>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2000</w:t>
            </w:r>
            <w:r>
              <w:rPr>
                <w:rFonts w:hint="eastAsia"/>
                <w:lang w:val="fr-FR"/>
              </w:rPr>
              <w:t>年</w:t>
            </w:r>
          </w:p>
        </w:tc>
        <w:tc>
          <w:tcPr>
            <w:tcW w:w="801" w:type="dxa"/>
            <w:gridSpan w:val="2"/>
            <w:tcBorders>
              <w:top w:val="single" w:sz="4" w:space="0" w:color="auto"/>
              <w:left w:val="single" w:sz="24" w:space="0" w:color="FFFFFF"/>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2001</w:t>
            </w:r>
            <w:r>
              <w:rPr>
                <w:rFonts w:hint="eastAsia"/>
                <w:lang w:val="fr-FR"/>
              </w:rPr>
              <w:t>年</w:t>
            </w:r>
          </w:p>
        </w:tc>
        <w:tc>
          <w:tcPr>
            <w:tcW w:w="802" w:type="dxa"/>
            <w:gridSpan w:val="2"/>
            <w:tcBorders>
              <w:top w:val="single" w:sz="4" w:space="0" w:color="auto"/>
              <w:left w:val="single" w:sz="24" w:space="0" w:color="FFFFFF"/>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2002</w:t>
            </w:r>
            <w:r>
              <w:rPr>
                <w:rFonts w:hint="eastAsia"/>
                <w:lang w:val="fr-FR"/>
              </w:rPr>
              <w:t>年</w:t>
            </w:r>
          </w:p>
        </w:tc>
        <w:tc>
          <w:tcPr>
            <w:tcW w:w="801" w:type="dxa"/>
            <w:gridSpan w:val="2"/>
            <w:tcBorders>
              <w:top w:val="single" w:sz="4" w:space="0" w:color="auto"/>
              <w:left w:val="single" w:sz="24" w:space="0" w:color="FFFFFF"/>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2003</w:t>
            </w:r>
            <w:r>
              <w:rPr>
                <w:rFonts w:hint="eastAsia"/>
                <w:lang w:val="fr-FR"/>
              </w:rPr>
              <w:t>年</w:t>
            </w:r>
          </w:p>
        </w:tc>
        <w:tc>
          <w:tcPr>
            <w:tcW w:w="801" w:type="dxa"/>
            <w:gridSpan w:val="2"/>
            <w:tcBorders>
              <w:top w:val="single" w:sz="4" w:space="0" w:color="auto"/>
              <w:left w:val="single" w:sz="24" w:space="0" w:color="FFFFFF"/>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2004</w:t>
            </w:r>
            <w:r>
              <w:rPr>
                <w:rFonts w:hint="eastAsia"/>
                <w:lang w:val="fr-FR"/>
              </w:rPr>
              <w:t>年</w:t>
            </w:r>
          </w:p>
        </w:tc>
        <w:tc>
          <w:tcPr>
            <w:tcW w:w="802" w:type="dxa"/>
            <w:gridSpan w:val="2"/>
            <w:tcBorders>
              <w:top w:val="single" w:sz="4" w:space="0" w:color="auto"/>
              <w:left w:val="single" w:sz="24" w:space="0" w:color="FFFFFF"/>
              <w:bottom w:val="single" w:sz="6" w:space="0" w:color="auto"/>
            </w:tcBorders>
            <w:shd w:val="clear" w:color="auto" w:fill="auto"/>
            <w:vAlign w:val="bottom"/>
          </w:tcPr>
          <w:p w:rsidR="004555A0" w:rsidRDefault="004555A0">
            <w:pPr>
              <w:pStyle w:val="a0"/>
              <w:ind w:right="0"/>
              <w:jc w:val="center"/>
              <w:rPr>
                <w:lang w:val="fr-FR"/>
              </w:rPr>
            </w:pPr>
            <w:r>
              <w:rPr>
                <w:lang w:val="fr-FR"/>
              </w:rPr>
              <w:t>2005</w:t>
            </w:r>
            <w:r>
              <w:rPr>
                <w:rFonts w:hint="eastAsia"/>
                <w:lang w:val="fr-FR"/>
              </w:rPr>
              <w:t>年</w:t>
            </w:r>
          </w:p>
        </w:tc>
      </w:tr>
      <w:tr w:rsidR="004555A0">
        <w:trPr>
          <w:cantSplit/>
          <w:trHeight w:val="240"/>
        </w:trPr>
        <w:tc>
          <w:tcPr>
            <w:tcW w:w="1761" w:type="dxa"/>
            <w:vMerge/>
            <w:tcBorders>
              <w:top w:val="single" w:sz="12" w:space="0" w:color="auto"/>
              <w:bottom w:val="single" w:sz="12" w:space="0" w:color="auto"/>
            </w:tcBorders>
            <w:shd w:val="clear" w:color="auto" w:fill="auto"/>
          </w:tcPr>
          <w:p w:rsidR="004555A0" w:rsidRDefault="004555A0">
            <w:pPr>
              <w:pStyle w:val="a5"/>
              <w:rPr>
                <w:lang w:val="fr-FR"/>
              </w:rPr>
            </w:pPr>
          </w:p>
        </w:tc>
        <w:tc>
          <w:tcPr>
            <w:tcW w:w="400" w:type="dxa"/>
            <w:tcBorders>
              <w:top w:val="single" w:sz="6" w:space="0" w:color="auto"/>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401"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400"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401"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401"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400"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401"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401"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400"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401"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401"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400"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401"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401" w:type="dxa"/>
            <w:tcBorders>
              <w:top w:val="single" w:sz="6" w:space="0" w:color="auto"/>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男</w:t>
            </w:r>
          </w:p>
        </w:tc>
      </w:tr>
      <w:tr w:rsidR="004555A0">
        <w:trPr>
          <w:trHeight w:val="240"/>
        </w:trPr>
        <w:tc>
          <w:tcPr>
            <w:tcW w:w="1761" w:type="dxa"/>
            <w:tcBorders>
              <w:top w:val="single" w:sz="12" w:space="0" w:color="auto"/>
            </w:tcBorders>
            <w:shd w:val="clear" w:color="auto" w:fill="auto"/>
          </w:tcPr>
          <w:p w:rsidR="004555A0" w:rsidRDefault="004555A0">
            <w:pPr>
              <w:pStyle w:val="a5"/>
              <w:rPr>
                <w:rFonts w:hint="eastAsia"/>
                <w:lang w:val="fr-FR"/>
              </w:rPr>
            </w:pPr>
            <w:r>
              <w:rPr>
                <w:rFonts w:hint="eastAsia"/>
                <w:lang w:val="fr-FR"/>
              </w:rPr>
              <w:t>局长</w:t>
            </w:r>
          </w:p>
        </w:tc>
        <w:tc>
          <w:tcPr>
            <w:tcW w:w="400" w:type="dxa"/>
            <w:tcBorders>
              <w:top w:val="single" w:sz="12" w:space="0" w:color="auto"/>
            </w:tcBorders>
            <w:shd w:val="clear" w:color="auto" w:fill="auto"/>
          </w:tcPr>
          <w:p w:rsidR="004555A0" w:rsidRDefault="004555A0">
            <w:pPr>
              <w:pStyle w:val="a5"/>
              <w:ind w:right="0"/>
              <w:jc w:val="right"/>
              <w:rPr>
                <w:lang w:val="fr-FR"/>
              </w:rPr>
            </w:pPr>
            <w:r>
              <w:rPr>
                <w:lang w:val="fr-FR"/>
              </w:rPr>
              <w:t>/</w:t>
            </w:r>
          </w:p>
        </w:tc>
        <w:tc>
          <w:tcPr>
            <w:tcW w:w="401" w:type="dxa"/>
            <w:tcBorders>
              <w:top w:val="single" w:sz="12" w:space="0" w:color="auto"/>
            </w:tcBorders>
            <w:shd w:val="clear" w:color="auto" w:fill="auto"/>
          </w:tcPr>
          <w:p w:rsidR="004555A0" w:rsidRDefault="004555A0">
            <w:pPr>
              <w:pStyle w:val="a5"/>
              <w:ind w:right="0"/>
              <w:jc w:val="right"/>
              <w:rPr>
                <w:lang w:val="fr-FR"/>
              </w:rPr>
            </w:pPr>
            <w:r>
              <w:rPr>
                <w:lang w:val="fr-FR"/>
              </w:rPr>
              <w:t>/</w:t>
            </w:r>
          </w:p>
        </w:tc>
        <w:tc>
          <w:tcPr>
            <w:tcW w:w="400" w:type="dxa"/>
            <w:tcBorders>
              <w:top w:val="single" w:sz="12" w:space="0" w:color="auto"/>
            </w:tcBorders>
            <w:shd w:val="clear" w:color="auto" w:fill="auto"/>
          </w:tcPr>
          <w:p w:rsidR="004555A0" w:rsidRDefault="004555A0">
            <w:pPr>
              <w:pStyle w:val="a5"/>
              <w:ind w:right="0"/>
              <w:jc w:val="right"/>
              <w:rPr>
                <w:lang w:val="fr-FR"/>
              </w:rPr>
            </w:pPr>
            <w:r>
              <w:rPr>
                <w:lang w:val="fr-FR"/>
              </w:rPr>
              <w:t>/</w:t>
            </w:r>
          </w:p>
        </w:tc>
        <w:tc>
          <w:tcPr>
            <w:tcW w:w="401" w:type="dxa"/>
            <w:tcBorders>
              <w:top w:val="single" w:sz="12" w:space="0" w:color="auto"/>
            </w:tcBorders>
            <w:shd w:val="clear" w:color="auto" w:fill="auto"/>
          </w:tcPr>
          <w:p w:rsidR="004555A0" w:rsidRDefault="004555A0">
            <w:pPr>
              <w:pStyle w:val="a5"/>
              <w:ind w:right="0"/>
              <w:jc w:val="right"/>
              <w:rPr>
                <w:lang w:val="fr-FR"/>
              </w:rPr>
            </w:pPr>
            <w:r>
              <w:rPr>
                <w:lang w:val="fr-FR"/>
              </w:rPr>
              <w:t>/</w:t>
            </w:r>
          </w:p>
        </w:tc>
        <w:tc>
          <w:tcPr>
            <w:tcW w:w="401" w:type="dxa"/>
            <w:tcBorders>
              <w:top w:val="single" w:sz="12" w:space="0" w:color="auto"/>
            </w:tcBorders>
            <w:shd w:val="clear" w:color="auto" w:fill="auto"/>
          </w:tcPr>
          <w:p w:rsidR="004555A0" w:rsidRDefault="004555A0">
            <w:pPr>
              <w:pStyle w:val="a5"/>
              <w:ind w:right="0"/>
              <w:jc w:val="right"/>
              <w:rPr>
                <w:lang w:val="fr-FR"/>
              </w:rPr>
            </w:pPr>
            <w:r>
              <w:rPr>
                <w:lang w:val="fr-FR"/>
              </w:rPr>
              <w:t>/</w:t>
            </w:r>
          </w:p>
        </w:tc>
        <w:tc>
          <w:tcPr>
            <w:tcW w:w="400" w:type="dxa"/>
            <w:tcBorders>
              <w:top w:val="single" w:sz="12" w:space="0" w:color="auto"/>
            </w:tcBorders>
            <w:shd w:val="clear" w:color="auto" w:fill="auto"/>
          </w:tcPr>
          <w:p w:rsidR="004555A0" w:rsidRDefault="004555A0">
            <w:pPr>
              <w:pStyle w:val="a5"/>
              <w:ind w:right="0"/>
              <w:jc w:val="right"/>
              <w:rPr>
                <w:lang w:val="fr-FR"/>
              </w:rPr>
            </w:pPr>
            <w:r>
              <w:rPr>
                <w:lang w:val="fr-FR"/>
              </w:rPr>
              <w:t>/</w:t>
            </w:r>
          </w:p>
        </w:tc>
        <w:tc>
          <w:tcPr>
            <w:tcW w:w="401" w:type="dxa"/>
            <w:tcBorders>
              <w:top w:val="single" w:sz="12" w:space="0" w:color="auto"/>
            </w:tcBorders>
            <w:shd w:val="clear" w:color="auto" w:fill="auto"/>
          </w:tcPr>
          <w:p w:rsidR="004555A0" w:rsidRDefault="004555A0">
            <w:pPr>
              <w:pStyle w:val="a5"/>
              <w:ind w:right="0"/>
              <w:jc w:val="right"/>
              <w:rPr>
                <w:lang w:val="fr-FR"/>
              </w:rPr>
            </w:pPr>
            <w:r>
              <w:rPr>
                <w:lang w:val="fr-FR"/>
              </w:rPr>
              <w:t>/</w:t>
            </w:r>
          </w:p>
        </w:tc>
        <w:tc>
          <w:tcPr>
            <w:tcW w:w="401" w:type="dxa"/>
            <w:tcBorders>
              <w:top w:val="single" w:sz="12" w:space="0" w:color="auto"/>
            </w:tcBorders>
            <w:shd w:val="clear" w:color="auto" w:fill="auto"/>
          </w:tcPr>
          <w:p w:rsidR="004555A0" w:rsidRDefault="004555A0">
            <w:pPr>
              <w:pStyle w:val="a5"/>
              <w:ind w:right="0"/>
              <w:jc w:val="right"/>
              <w:rPr>
                <w:lang w:val="fr-FR"/>
              </w:rPr>
            </w:pPr>
            <w:r>
              <w:rPr>
                <w:lang w:val="fr-FR"/>
              </w:rPr>
              <w:t>/</w:t>
            </w:r>
          </w:p>
        </w:tc>
        <w:tc>
          <w:tcPr>
            <w:tcW w:w="400" w:type="dxa"/>
            <w:tcBorders>
              <w:top w:val="single" w:sz="12" w:space="0" w:color="auto"/>
            </w:tcBorders>
            <w:shd w:val="clear" w:color="auto" w:fill="auto"/>
          </w:tcPr>
          <w:p w:rsidR="004555A0" w:rsidRDefault="004555A0">
            <w:pPr>
              <w:pStyle w:val="a5"/>
              <w:ind w:right="0"/>
              <w:jc w:val="right"/>
              <w:rPr>
                <w:lang w:val="fr-FR"/>
              </w:rPr>
            </w:pPr>
            <w:r>
              <w:rPr>
                <w:lang w:val="fr-FR"/>
              </w:rPr>
              <w:t>/</w:t>
            </w:r>
          </w:p>
        </w:tc>
        <w:tc>
          <w:tcPr>
            <w:tcW w:w="401" w:type="dxa"/>
            <w:tcBorders>
              <w:top w:val="single" w:sz="12" w:space="0" w:color="auto"/>
            </w:tcBorders>
            <w:shd w:val="clear" w:color="auto" w:fill="auto"/>
          </w:tcPr>
          <w:p w:rsidR="004555A0" w:rsidRDefault="004555A0">
            <w:pPr>
              <w:pStyle w:val="a5"/>
              <w:ind w:right="0"/>
              <w:jc w:val="right"/>
              <w:rPr>
                <w:lang w:val="fr-FR"/>
              </w:rPr>
            </w:pPr>
            <w:r>
              <w:rPr>
                <w:lang w:val="fr-FR"/>
              </w:rPr>
              <w:t>/</w:t>
            </w:r>
          </w:p>
        </w:tc>
        <w:tc>
          <w:tcPr>
            <w:tcW w:w="401" w:type="dxa"/>
            <w:tcBorders>
              <w:top w:val="single" w:sz="12" w:space="0" w:color="auto"/>
            </w:tcBorders>
            <w:shd w:val="clear" w:color="auto" w:fill="auto"/>
          </w:tcPr>
          <w:p w:rsidR="004555A0" w:rsidRDefault="004555A0">
            <w:pPr>
              <w:pStyle w:val="a5"/>
              <w:ind w:right="0"/>
              <w:jc w:val="right"/>
              <w:rPr>
                <w:lang w:val="fr-FR"/>
              </w:rPr>
            </w:pPr>
            <w:r>
              <w:rPr>
                <w:lang w:val="fr-FR"/>
              </w:rPr>
              <w:t>1</w:t>
            </w:r>
          </w:p>
        </w:tc>
        <w:tc>
          <w:tcPr>
            <w:tcW w:w="400" w:type="dxa"/>
            <w:tcBorders>
              <w:top w:val="single" w:sz="12" w:space="0" w:color="auto"/>
            </w:tcBorders>
            <w:shd w:val="clear" w:color="auto" w:fill="auto"/>
          </w:tcPr>
          <w:p w:rsidR="004555A0" w:rsidRDefault="004555A0">
            <w:pPr>
              <w:pStyle w:val="a5"/>
              <w:ind w:right="0"/>
              <w:jc w:val="right"/>
              <w:rPr>
                <w:lang w:val="fr-FR"/>
              </w:rPr>
            </w:pPr>
            <w:r>
              <w:rPr>
                <w:lang w:val="fr-FR"/>
              </w:rPr>
              <w:t>0</w:t>
            </w:r>
          </w:p>
        </w:tc>
        <w:tc>
          <w:tcPr>
            <w:tcW w:w="401" w:type="dxa"/>
            <w:tcBorders>
              <w:top w:val="single" w:sz="12" w:space="0" w:color="auto"/>
            </w:tcBorders>
            <w:shd w:val="clear" w:color="auto" w:fill="auto"/>
          </w:tcPr>
          <w:p w:rsidR="004555A0" w:rsidRDefault="004555A0">
            <w:pPr>
              <w:pStyle w:val="a5"/>
              <w:ind w:right="0"/>
              <w:jc w:val="right"/>
              <w:rPr>
                <w:lang w:val="fr-FR"/>
              </w:rPr>
            </w:pPr>
            <w:r>
              <w:rPr>
                <w:lang w:val="fr-FR"/>
              </w:rPr>
              <w:t>/</w:t>
            </w:r>
          </w:p>
        </w:tc>
        <w:tc>
          <w:tcPr>
            <w:tcW w:w="401" w:type="dxa"/>
            <w:tcBorders>
              <w:top w:val="single" w:sz="12" w:space="0" w:color="auto"/>
            </w:tcBorders>
            <w:shd w:val="clear" w:color="auto" w:fill="auto"/>
          </w:tcPr>
          <w:p w:rsidR="004555A0" w:rsidRDefault="004555A0">
            <w:pPr>
              <w:pStyle w:val="a5"/>
              <w:ind w:right="0"/>
              <w:jc w:val="right"/>
              <w:rPr>
                <w:lang w:val="fr-FR"/>
              </w:rPr>
            </w:pPr>
            <w:r>
              <w:rPr>
                <w:lang w:val="fr-FR"/>
              </w:rPr>
              <w:t>/</w:t>
            </w:r>
          </w:p>
        </w:tc>
      </w:tr>
      <w:tr w:rsidR="004555A0">
        <w:trPr>
          <w:trHeight w:val="240"/>
        </w:trPr>
        <w:tc>
          <w:tcPr>
            <w:tcW w:w="1761" w:type="dxa"/>
            <w:shd w:val="clear" w:color="auto" w:fill="auto"/>
          </w:tcPr>
          <w:p w:rsidR="004555A0" w:rsidRDefault="004555A0">
            <w:pPr>
              <w:pStyle w:val="a5"/>
              <w:rPr>
                <w:rFonts w:hint="eastAsia"/>
                <w:lang w:val="fr-FR"/>
              </w:rPr>
            </w:pPr>
            <w:r>
              <w:rPr>
                <w:rFonts w:hint="eastAsia"/>
                <w:lang w:val="fr-FR"/>
              </w:rPr>
              <w:t>部门主管</w:t>
            </w:r>
          </w:p>
        </w:tc>
        <w:tc>
          <w:tcPr>
            <w:tcW w:w="400" w:type="dxa"/>
            <w:shd w:val="clear" w:color="auto" w:fill="auto"/>
          </w:tcPr>
          <w:p w:rsidR="004555A0" w:rsidRDefault="004555A0">
            <w:pPr>
              <w:pStyle w:val="a5"/>
              <w:ind w:right="0"/>
              <w:jc w:val="right"/>
              <w:rPr>
                <w:lang w:val="fr-FR"/>
              </w:rPr>
            </w:pPr>
            <w:r>
              <w:rPr>
                <w:lang w:val="fr-FR"/>
              </w:rPr>
              <w:t>/</w:t>
            </w:r>
          </w:p>
        </w:tc>
        <w:tc>
          <w:tcPr>
            <w:tcW w:w="401" w:type="dxa"/>
            <w:shd w:val="clear" w:color="auto" w:fill="auto"/>
          </w:tcPr>
          <w:p w:rsidR="004555A0" w:rsidRDefault="004555A0">
            <w:pPr>
              <w:pStyle w:val="a5"/>
              <w:ind w:right="0"/>
              <w:jc w:val="right"/>
              <w:rPr>
                <w:lang w:val="fr-FR"/>
              </w:rPr>
            </w:pPr>
            <w:r>
              <w:rPr>
                <w:lang w:val="fr-FR"/>
              </w:rPr>
              <w:t>/</w:t>
            </w:r>
          </w:p>
        </w:tc>
        <w:tc>
          <w:tcPr>
            <w:tcW w:w="400" w:type="dxa"/>
            <w:shd w:val="clear" w:color="auto" w:fill="auto"/>
          </w:tcPr>
          <w:p w:rsidR="004555A0" w:rsidRDefault="004555A0">
            <w:pPr>
              <w:pStyle w:val="a5"/>
              <w:ind w:right="0"/>
              <w:jc w:val="right"/>
              <w:rPr>
                <w:lang w:val="fr-FR"/>
              </w:rPr>
            </w:pPr>
            <w:r>
              <w:rPr>
                <w:lang w:val="fr-FR"/>
              </w:rPr>
              <w:t>/</w:t>
            </w:r>
          </w:p>
        </w:tc>
        <w:tc>
          <w:tcPr>
            <w:tcW w:w="401" w:type="dxa"/>
            <w:shd w:val="clear" w:color="auto" w:fill="auto"/>
          </w:tcPr>
          <w:p w:rsidR="004555A0" w:rsidRDefault="004555A0">
            <w:pPr>
              <w:pStyle w:val="a5"/>
              <w:ind w:right="0"/>
              <w:jc w:val="right"/>
              <w:rPr>
                <w:lang w:val="fr-FR"/>
              </w:rPr>
            </w:pPr>
            <w:r>
              <w:rPr>
                <w:lang w:val="fr-FR"/>
              </w:rPr>
              <w:t>/</w:t>
            </w:r>
          </w:p>
        </w:tc>
        <w:tc>
          <w:tcPr>
            <w:tcW w:w="401" w:type="dxa"/>
            <w:shd w:val="clear" w:color="auto" w:fill="auto"/>
          </w:tcPr>
          <w:p w:rsidR="004555A0" w:rsidRDefault="004555A0">
            <w:pPr>
              <w:pStyle w:val="a5"/>
              <w:ind w:right="0"/>
              <w:jc w:val="right"/>
              <w:rPr>
                <w:lang w:val="fr-FR"/>
              </w:rPr>
            </w:pPr>
            <w:r>
              <w:rPr>
                <w:lang w:val="fr-FR"/>
              </w:rPr>
              <w:t>/</w:t>
            </w:r>
          </w:p>
        </w:tc>
        <w:tc>
          <w:tcPr>
            <w:tcW w:w="400" w:type="dxa"/>
            <w:shd w:val="clear" w:color="auto" w:fill="auto"/>
          </w:tcPr>
          <w:p w:rsidR="004555A0" w:rsidRDefault="004555A0">
            <w:pPr>
              <w:pStyle w:val="a5"/>
              <w:ind w:right="0"/>
              <w:jc w:val="right"/>
              <w:rPr>
                <w:lang w:val="fr-FR"/>
              </w:rPr>
            </w:pPr>
            <w:r>
              <w:rPr>
                <w:lang w:val="fr-FR"/>
              </w:rPr>
              <w:t>/</w:t>
            </w:r>
          </w:p>
        </w:tc>
        <w:tc>
          <w:tcPr>
            <w:tcW w:w="401" w:type="dxa"/>
            <w:shd w:val="clear" w:color="auto" w:fill="auto"/>
          </w:tcPr>
          <w:p w:rsidR="004555A0" w:rsidRDefault="004555A0">
            <w:pPr>
              <w:pStyle w:val="a5"/>
              <w:ind w:right="0"/>
              <w:jc w:val="right"/>
              <w:rPr>
                <w:lang w:val="fr-FR"/>
              </w:rPr>
            </w:pPr>
            <w:r>
              <w:rPr>
                <w:lang w:val="fr-FR"/>
              </w:rPr>
              <w:t>/</w:t>
            </w:r>
          </w:p>
        </w:tc>
        <w:tc>
          <w:tcPr>
            <w:tcW w:w="401" w:type="dxa"/>
            <w:shd w:val="clear" w:color="auto" w:fill="auto"/>
          </w:tcPr>
          <w:p w:rsidR="004555A0" w:rsidRDefault="004555A0">
            <w:pPr>
              <w:pStyle w:val="a5"/>
              <w:ind w:right="0"/>
              <w:jc w:val="right"/>
              <w:rPr>
                <w:lang w:val="fr-FR"/>
              </w:rPr>
            </w:pPr>
            <w:r>
              <w:rPr>
                <w:lang w:val="fr-FR"/>
              </w:rPr>
              <w:t>/</w:t>
            </w:r>
          </w:p>
        </w:tc>
        <w:tc>
          <w:tcPr>
            <w:tcW w:w="400" w:type="dxa"/>
            <w:shd w:val="clear" w:color="auto" w:fill="auto"/>
          </w:tcPr>
          <w:p w:rsidR="004555A0" w:rsidRDefault="004555A0">
            <w:pPr>
              <w:pStyle w:val="a5"/>
              <w:ind w:right="0"/>
              <w:jc w:val="right"/>
              <w:rPr>
                <w:lang w:val="fr-FR"/>
              </w:rPr>
            </w:pPr>
            <w:r>
              <w:rPr>
                <w:lang w:val="fr-FR"/>
              </w:rPr>
              <w:t>/</w:t>
            </w:r>
          </w:p>
        </w:tc>
        <w:tc>
          <w:tcPr>
            <w:tcW w:w="401" w:type="dxa"/>
            <w:shd w:val="clear" w:color="auto" w:fill="auto"/>
          </w:tcPr>
          <w:p w:rsidR="004555A0" w:rsidRDefault="004555A0">
            <w:pPr>
              <w:pStyle w:val="a5"/>
              <w:ind w:right="0"/>
              <w:jc w:val="right"/>
              <w:rPr>
                <w:lang w:val="fr-FR"/>
              </w:rPr>
            </w:pPr>
            <w:r>
              <w:rPr>
                <w:lang w:val="fr-FR"/>
              </w:rPr>
              <w:t>/</w:t>
            </w:r>
          </w:p>
        </w:tc>
        <w:tc>
          <w:tcPr>
            <w:tcW w:w="401" w:type="dxa"/>
            <w:shd w:val="clear" w:color="auto" w:fill="auto"/>
          </w:tcPr>
          <w:p w:rsidR="004555A0" w:rsidRDefault="004555A0">
            <w:pPr>
              <w:pStyle w:val="a5"/>
              <w:ind w:right="0"/>
              <w:jc w:val="right"/>
              <w:rPr>
                <w:lang w:val="fr-FR"/>
              </w:rPr>
            </w:pPr>
            <w:r>
              <w:rPr>
                <w:lang w:val="fr-FR"/>
              </w:rPr>
              <w:t>/</w:t>
            </w:r>
          </w:p>
        </w:tc>
        <w:tc>
          <w:tcPr>
            <w:tcW w:w="400" w:type="dxa"/>
            <w:shd w:val="clear" w:color="auto" w:fill="auto"/>
          </w:tcPr>
          <w:p w:rsidR="004555A0" w:rsidRDefault="004555A0">
            <w:pPr>
              <w:pStyle w:val="a5"/>
              <w:ind w:right="0"/>
              <w:jc w:val="right"/>
              <w:rPr>
                <w:lang w:val="fr-FR"/>
              </w:rPr>
            </w:pPr>
            <w:r>
              <w:rPr>
                <w:lang w:val="fr-FR"/>
              </w:rPr>
              <w:t>/</w:t>
            </w:r>
          </w:p>
        </w:tc>
        <w:tc>
          <w:tcPr>
            <w:tcW w:w="401" w:type="dxa"/>
            <w:shd w:val="clear" w:color="auto" w:fill="auto"/>
          </w:tcPr>
          <w:p w:rsidR="004555A0" w:rsidRDefault="004555A0">
            <w:pPr>
              <w:pStyle w:val="a5"/>
              <w:ind w:right="0"/>
              <w:jc w:val="right"/>
              <w:rPr>
                <w:lang w:val="fr-FR"/>
              </w:rPr>
            </w:pPr>
            <w:r>
              <w:rPr>
                <w:lang w:val="fr-FR"/>
              </w:rPr>
              <w:t>/</w:t>
            </w:r>
          </w:p>
        </w:tc>
        <w:tc>
          <w:tcPr>
            <w:tcW w:w="401" w:type="dxa"/>
            <w:shd w:val="clear" w:color="auto" w:fill="auto"/>
          </w:tcPr>
          <w:p w:rsidR="004555A0" w:rsidRDefault="004555A0">
            <w:pPr>
              <w:pStyle w:val="a5"/>
              <w:ind w:right="0"/>
              <w:jc w:val="right"/>
              <w:rPr>
                <w:lang w:val="fr-FR"/>
              </w:rPr>
            </w:pPr>
            <w:r>
              <w:rPr>
                <w:lang w:val="fr-FR"/>
              </w:rPr>
              <w:t>/</w:t>
            </w:r>
          </w:p>
        </w:tc>
      </w:tr>
      <w:tr w:rsidR="004555A0">
        <w:trPr>
          <w:trHeight w:val="240"/>
        </w:trPr>
        <w:tc>
          <w:tcPr>
            <w:tcW w:w="1761" w:type="dxa"/>
            <w:shd w:val="clear" w:color="auto" w:fill="auto"/>
          </w:tcPr>
          <w:p w:rsidR="004555A0" w:rsidRDefault="004555A0">
            <w:pPr>
              <w:pStyle w:val="a5"/>
              <w:rPr>
                <w:rFonts w:hint="eastAsia"/>
                <w:lang w:val="fr-FR"/>
              </w:rPr>
            </w:pPr>
            <w:r>
              <w:rPr>
                <w:rFonts w:hint="eastAsia"/>
                <w:lang w:val="fr-FR"/>
              </w:rPr>
              <w:t>部门主任</w:t>
            </w:r>
          </w:p>
        </w:tc>
        <w:tc>
          <w:tcPr>
            <w:tcW w:w="400" w:type="dxa"/>
            <w:shd w:val="clear" w:color="auto" w:fill="auto"/>
          </w:tcPr>
          <w:p w:rsidR="004555A0" w:rsidRDefault="004555A0">
            <w:pPr>
              <w:pStyle w:val="a5"/>
              <w:ind w:right="0"/>
              <w:jc w:val="right"/>
              <w:rPr>
                <w:lang w:val="fr-FR"/>
              </w:rPr>
            </w:pPr>
            <w:r>
              <w:rPr>
                <w:lang w:val="fr-FR"/>
              </w:rPr>
              <w:t>/</w:t>
            </w:r>
          </w:p>
        </w:tc>
        <w:tc>
          <w:tcPr>
            <w:tcW w:w="401" w:type="dxa"/>
            <w:shd w:val="clear" w:color="auto" w:fill="auto"/>
          </w:tcPr>
          <w:p w:rsidR="004555A0" w:rsidRDefault="004555A0">
            <w:pPr>
              <w:pStyle w:val="a5"/>
              <w:ind w:right="0"/>
              <w:jc w:val="right"/>
              <w:rPr>
                <w:lang w:val="fr-FR"/>
              </w:rPr>
            </w:pPr>
            <w:r>
              <w:rPr>
                <w:lang w:val="fr-FR"/>
              </w:rPr>
              <w:t>/</w:t>
            </w:r>
          </w:p>
        </w:tc>
        <w:tc>
          <w:tcPr>
            <w:tcW w:w="400" w:type="dxa"/>
            <w:shd w:val="clear" w:color="auto" w:fill="auto"/>
          </w:tcPr>
          <w:p w:rsidR="004555A0" w:rsidRDefault="004555A0">
            <w:pPr>
              <w:pStyle w:val="a5"/>
              <w:ind w:right="0"/>
              <w:jc w:val="right"/>
              <w:rPr>
                <w:lang w:val="fr-FR"/>
              </w:rPr>
            </w:pPr>
            <w:r>
              <w:rPr>
                <w:lang w:val="fr-FR"/>
              </w:rPr>
              <w:t>/</w:t>
            </w:r>
          </w:p>
        </w:tc>
        <w:tc>
          <w:tcPr>
            <w:tcW w:w="401" w:type="dxa"/>
            <w:shd w:val="clear" w:color="auto" w:fill="auto"/>
          </w:tcPr>
          <w:p w:rsidR="004555A0" w:rsidRDefault="004555A0">
            <w:pPr>
              <w:pStyle w:val="a5"/>
              <w:ind w:right="0"/>
              <w:jc w:val="right"/>
              <w:rPr>
                <w:lang w:val="fr-FR"/>
              </w:rPr>
            </w:pPr>
            <w:r>
              <w:rPr>
                <w:lang w:val="fr-FR"/>
              </w:rPr>
              <w:t>/</w:t>
            </w:r>
          </w:p>
        </w:tc>
        <w:tc>
          <w:tcPr>
            <w:tcW w:w="401" w:type="dxa"/>
            <w:shd w:val="clear" w:color="auto" w:fill="auto"/>
          </w:tcPr>
          <w:p w:rsidR="004555A0" w:rsidRDefault="004555A0">
            <w:pPr>
              <w:pStyle w:val="a5"/>
              <w:ind w:right="0"/>
              <w:jc w:val="right"/>
              <w:rPr>
                <w:lang w:val="fr-FR"/>
              </w:rPr>
            </w:pPr>
            <w:r>
              <w:rPr>
                <w:lang w:val="fr-FR"/>
              </w:rPr>
              <w:t>/</w:t>
            </w:r>
          </w:p>
        </w:tc>
        <w:tc>
          <w:tcPr>
            <w:tcW w:w="400" w:type="dxa"/>
            <w:shd w:val="clear" w:color="auto" w:fill="auto"/>
          </w:tcPr>
          <w:p w:rsidR="004555A0" w:rsidRDefault="004555A0">
            <w:pPr>
              <w:pStyle w:val="a5"/>
              <w:ind w:right="0"/>
              <w:jc w:val="right"/>
              <w:rPr>
                <w:lang w:val="fr-FR"/>
              </w:rPr>
            </w:pPr>
            <w:r>
              <w:rPr>
                <w:lang w:val="fr-FR"/>
              </w:rPr>
              <w:t>/</w:t>
            </w:r>
          </w:p>
        </w:tc>
        <w:tc>
          <w:tcPr>
            <w:tcW w:w="401" w:type="dxa"/>
            <w:shd w:val="clear" w:color="auto" w:fill="auto"/>
          </w:tcPr>
          <w:p w:rsidR="004555A0" w:rsidRDefault="004555A0">
            <w:pPr>
              <w:pStyle w:val="a5"/>
              <w:ind w:right="0"/>
              <w:jc w:val="right"/>
              <w:rPr>
                <w:lang w:val="fr-FR"/>
              </w:rPr>
            </w:pPr>
            <w:r>
              <w:rPr>
                <w:lang w:val="fr-FR"/>
              </w:rPr>
              <w:t>/</w:t>
            </w:r>
          </w:p>
        </w:tc>
        <w:tc>
          <w:tcPr>
            <w:tcW w:w="401" w:type="dxa"/>
            <w:shd w:val="clear" w:color="auto" w:fill="auto"/>
          </w:tcPr>
          <w:p w:rsidR="004555A0" w:rsidRDefault="004555A0">
            <w:pPr>
              <w:pStyle w:val="a5"/>
              <w:ind w:right="0"/>
              <w:jc w:val="right"/>
              <w:rPr>
                <w:lang w:val="fr-FR"/>
              </w:rPr>
            </w:pPr>
            <w:r>
              <w:rPr>
                <w:lang w:val="fr-FR"/>
              </w:rPr>
              <w:t>/</w:t>
            </w:r>
          </w:p>
        </w:tc>
        <w:tc>
          <w:tcPr>
            <w:tcW w:w="400" w:type="dxa"/>
            <w:shd w:val="clear" w:color="auto" w:fill="auto"/>
          </w:tcPr>
          <w:p w:rsidR="004555A0" w:rsidRDefault="004555A0">
            <w:pPr>
              <w:pStyle w:val="a5"/>
              <w:ind w:right="0"/>
              <w:jc w:val="right"/>
              <w:rPr>
                <w:lang w:val="fr-FR"/>
              </w:rPr>
            </w:pPr>
            <w:r>
              <w:rPr>
                <w:lang w:val="fr-FR"/>
              </w:rPr>
              <w:t>/</w:t>
            </w:r>
          </w:p>
        </w:tc>
        <w:tc>
          <w:tcPr>
            <w:tcW w:w="401" w:type="dxa"/>
            <w:shd w:val="clear" w:color="auto" w:fill="auto"/>
          </w:tcPr>
          <w:p w:rsidR="004555A0" w:rsidRDefault="004555A0">
            <w:pPr>
              <w:pStyle w:val="a5"/>
              <w:ind w:right="0"/>
              <w:jc w:val="right"/>
              <w:rPr>
                <w:lang w:val="fr-FR"/>
              </w:rPr>
            </w:pPr>
            <w:r>
              <w:rPr>
                <w:lang w:val="fr-FR"/>
              </w:rPr>
              <w:t>/</w:t>
            </w:r>
          </w:p>
        </w:tc>
        <w:tc>
          <w:tcPr>
            <w:tcW w:w="401" w:type="dxa"/>
            <w:shd w:val="clear" w:color="auto" w:fill="auto"/>
          </w:tcPr>
          <w:p w:rsidR="004555A0" w:rsidRDefault="004555A0">
            <w:pPr>
              <w:pStyle w:val="a5"/>
              <w:ind w:right="0"/>
              <w:jc w:val="right"/>
              <w:rPr>
                <w:lang w:val="fr-FR"/>
              </w:rPr>
            </w:pPr>
            <w:r>
              <w:rPr>
                <w:lang w:val="fr-FR"/>
              </w:rPr>
              <w:t>/</w:t>
            </w:r>
          </w:p>
        </w:tc>
        <w:tc>
          <w:tcPr>
            <w:tcW w:w="400" w:type="dxa"/>
            <w:shd w:val="clear" w:color="auto" w:fill="auto"/>
          </w:tcPr>
          <w:p w:rsidR="004555A0" w:rsidRDefault="004555A0">
            <w:pPr>
              <w:pStyle w:val="a5"/>
              <w:ind w:right="0"/>
              <w:jc w:val="right"/>
              <w:rPr>
                <w:lang w:val="fr-FR"/>
              </w:rPr>
            </w:pPr>
            <w:r>
              <w:rPr>
                <w:lang w:val="fr-FR"/>
              </w:rPr>
              <w:t>/</w:t>
            </w:r>
          </w:p>
        </w:tc>
        <w:tc>
          <w:tcPr>
            <w:tcW w:w="401" w:type="dxa"/>
            <w:shd w:val="clear" w:color="auto" w:fill="auto"/>
          </w:tcPr>
          <w:p w:rsidR="004555A0" w:rsidRDefault="004555A0">
            <w:pPr>
              <w:pStyle w:val="a5"/>
              <w:ind w:right="0"/>
              <w:jc w:val="right"/>
              <w:rPr>
                <w:lang w:val="fr-FR"/>
              </w:rPr>
            </w:pPr>
            <w:r>
              <w:rPr>
                <w:lang w:val="fr-FR"/>
              </w:rPr>
              <w:t>/</w:t>
            </w:r>
          </w:p>
        </w:tc>
        <w:tc>
          <w:tcPr>
            <w:tcW w:w="401" w:type="dxa"/>
            <w:shd w:val="clear" w:color="auto" w:fill="auto"/>
          </w:tcPr>
          <w:p w:rsidR="004555A0" w:rsidRDefault="004555A0">
            <w:pPr>
              <w:pStyle w:val="a5"/>
              <w:ind w:right="0"/>
              <w:jc w:val="right"/>
              <w:rPr>
                <w:lang w:val="fr-FR"/>
              </w:rPr>
            </w:pPr>
            <w:r>
              <w:rPr>
                <w:lang w:val="fr-FR"/>
              </w:rPr>
              <w:t>/</w:t>
            </w:r>
          </w:p>
        </w:tc>
      </w:tr>
      <w:tr w:rsidR="004555A0">
        <w:trPr>
          <w:trHeight w:val="240"/>
        </w:trPr>
        <w:tc>
          <w:tcPr>
            <w:tcW w:w="1761" w:type="dxa"/>
            <w:shd w:val="clear" w:color="auto" w:fill="auto"/>
          </w:tcPr>
          <w:p w:rsidR="004555A0" w:rsidRDefault="004555A0">
            <w:pPr>
              <w:pStyle w:val="a5"/>
              <w:rPr>
                <w:rFonts w:hint="eastAsia"/>
                <w:lang w:val="fr-FR"/>
              </w:rPr>
            </w:pPr>
            <w:r>
              <w:rPr>
                <w:rFonts w:hint="eastAsia"/>
                <w:lang w:val="fr-FR"/>
              </w:rPr>
              <w:t>专业雇员</w:t>
            </w:r>
            <w:r>
              <w:rPr>
                <w:lang w:val="fr-FR"/>
              </w:rPr>
              <w:t>(</w:t>
            </w:r>
            <w:r>
              <w:rPr>
                <w:rFonts w:hint="eastAsia"/>
                <w:lang w:val="fr-FR"/>
              </w:rPr>
              <w:t>高级</w:t>
            </w:r>
            <w:r>
              <w:rPr>
                <w:lang w:val="fr-FR"/>
              </w:rPr>
              <w:t>)</w:t>
            </w:r>
            <w:r>
              <w:rPr>
                <w:rFonts w:hint="eastAsia"/>
                <w:lang w:val="fr-FR"/>
              </w:rPr>
              <w:t>/</w:t>
            </w:r>
            <w:r>
              <w:rPr>
                <w:lang w:val="fr-FR"/>
              </w:rPr>
              <w:br/>
            </w:r>
            <w:r>
              <w:rPr>
                <w:rFonts w:hint="eastAsia"/>
                <w:lang w:val="fr-FR"/>
              </w:rPr>
              <w:t>协调员</w:t>
            </w:r>
          </w:p>
        </w:tc>
        <w:tc>
          <w:tcPr>
            <w:tcW w:w="400" w:type="dxa"/>
            <w:shd w:val="clear" w:color="auto" w:fill="auto"/>
          </w:tcPr>
          <w:p w:rsidR="004555A0" w:rsidRDefault="004555A0">
            <w:pPr>
              <w:pStyle w:val="a5"/>
              <w:ind w:right="0"/>
              <w:jc w:val="right"/>
              <w:rPr>
                <w:lang w:val="fr-FR"/>
              </w:rPr>
            </w:pPr>
            <w:r>
              <w:rPr>
                <w:lang w:val="fr-FR"/>
              </w:rPr>
              <w:t>/</w:t>
            </w:r>
          </w:p>
        </w:tc>
        <w:tc>
          <w:tcPr>
            <w:tcW w:w="401" w:type="dxa"/>
            <w:shd w:val="clear" w:color="auto" w:fill="auto"/>
          </w:tcPr>
          <w:p w:rsidR="004555A0" w:rsidRDefault="004555A0">
            <w:pPr>
              <w:pStyle w:val="a5"/>
              <w:ind w:right="0"/>
              <w:jc w:val="right"/>
              <w:rPr>
                <w:lang w:val="fr-FR"/>
              </w:rPr>
            </w:pPr>
            <w:r>
              <w:rPr>
                <w:lang w:val="fr-FR"/>
              </w:rPr>
              <w:t>/</w:t>
            </w:r>
          </w:p>
        </w:tc>
        <w:tc>
          <w:tcPr>
            <w:tcW w:w="400" w:type="dxa"/>
            <w:shd w:val="clear" w:color="auto" w:fill="auto"/>
          </w:tcPr>
          <w:p w:rsidR="004555A0" w:rsidRDefault="004555A0">
            <w:pPr>
              <w:pStyle w:val="a5"/>
              <w:ind w:right="0"/>
              <w:jc w:val="right"/>
              <w:rPr>
                <w:lang w:val="fr-FR"/>
              </w:rPr>
            </w:pPr>
            <w:r>
              <w:rPr>
                <w:lang w:val="fr-FR"/>
              </w:rPr>
              <w:t>/</w:t>
            </w:r>
          </w:p>
        </w:tc>
        <w:tc>
          <w:tcPr>
            <w:tcW w:w="401" w:type="dxa"/>
            <w:shd w:val="clear" w:color="auto" w:fill="auto"/>
          </w:tcPr>
          <w:p w:rsidR="004555A0" w:rsidRDefault="004555A0">
            <w:pPr>
              <w:pStyle w:val="a5"/>
              <w:ind w:right="0"/>
              <w:jc w:val="right"/>
              <w:rPr>
                <w:lang w:val="fr-FR"/>
              </w:rPr>
            </w:pPr>
            <w:r>
              <w:rPr>
                <w:lang w:val="fr-FR"/>
              </w:rPr>
              <w:t>/</w:t>
            </w:r>
          </w:p>
        </w:tc>
        <w:tc>
          <w:tcPr>
            <w:tcW w:w="401" w:type="dxa"/>
            <w:shd w:val="clear" w:color="auto" w:fill="auto"/>
          </w:tcPr>
          <w:p w:rsidR="004555A0" w:rsidRDefault="004555A0">
            <w:pPr>
              <w:pStyle w:val="a5"/>
              <w:ind w:right="0"/>
              <w:jc w:val="right"/>
              <w:rPr>
                <w:lang w:val="fr-FR"/>
              </w:rPr>
            </w:pPr>
            <w:r>
              <w:rPr>
                <w:lang w:val="fr-FR"/>
              </w:rPr>
              <w:t>/</w:t>
            </w:r>
          </w:p>
        </w:tc>
        <w:tc>
          <w:tcPr>
            <w:tcW w:w="400" w:type="dxa"/>
            <w:shd w:val="clear" w:color="auto" w:fill="auto"/>
          </w:tcPr>
          <w:p w:rsidR="004555A0" w:rsidRDefault="004555A0">
            <w:pPr>
              <w:pStyle w:val="a5"/>
              <w:ind w:right="0"/>
              <w:jc w:val="right"/>
              <w:rPr>
                <w:lang w:val="fr-FR"/>
              </w:rPr>
            </w:pPr>
            <w:r>
              <w:rPr>
                <w:lang w:val="fr-FR"/>
              </w:rPr>
              <w:t>/</w:t>
            </w:r>
          </w:p>
        </w:tc>
        <w:tc>
          <w:tcPr>
            <w:tcW w:w="401" w:type="dxa"/>
            <w:shd w:val="clear" w:color="auto" w:fill="auto"/>
          </w:tcPr>
          <w:p w:rsidR="004555A0" w:rsidRDefault="004555A0">
            <w:pPr>
              <w:pStyle w:val="a5"/>
              <w:ind w:right="0"/>
              <w:jc w:val="right"/>
              <w:rPr>
                <w:lang w:val="fr-FR"/>
              </w:rPr>
            </w:pPr>
            <w:r>
              <w:rPr>
                <w:lang w:val="fr-FR"/>
              </w:rPr>
              <w:t>0</w:t>
            </w:r>
          </w:p>
        </w:tc>
        <w:tc>
          <w:tcPr>
            <w:tcW w:w="401" w:type="dxa"/>
            <w:shd w:val="clear" w:color="auto" w:fill="auto"/>
          </w:tcPr>
          <w:p w:rsidR="004555A0" w:rsidRDefault="004555A0">
            <w:pPr>
              <w:pStyle w:val="a5"/>
              <w:ind w:right="0"/>
              <w:jc w:val="right"/>
              <w:rPr>
                <w:lang w:val="fr-FR"/>
              </w:rPr>
            </w:pPr>
            <w:r>
              <w:rPr>
                <w:lang w:val="fr-FR"/>
              </w:rPr>
              <w:t>1</w:t>
            </w:r>
          </w:p>
        </w:tc>
        <w:tc>
          <w:tcPr>
            <w:tcW w:w="400" w:type="dxa"/>
            <w:shd w:val="clear" w:color="auto" w:fill="auto"/>
          </w:tcPr>
          <w:p w:rsidR="004555A0" w:rsidRDefault="004555A0">
            <w:pPr>
              <w:pStyle w:val="a5"/>
              <w:ind w:right="0"/>
              <w:jc w:val="right"/>
              <w:rPr>
                <w:lang w:val="fr-FR"/>
              </w:rPr>
            </w:pPr>
            <w:r>
              <w:rPr>
                <w:lang w:val="fr-FR"/>
              </w:rPr>
              <w:t>0</w:t>
            </w:r>
          </w:p>
        </w:tc>
        <w:tc>
          <w:tcPr>
            <w:tcW w:w="401" w:type="dxa"/>
            <w:shd w:val="clear" w:color="auto" w:fill="auto"/>
          </w:tcPr>
          <w:p w:rsidR="004555A0" w:rsidRDefault="004555A0">
            <w:pPr>
              <w:pStyle w:val="a5"/>
              <w:ind w:right="0"/>
              <w:jc w:val="right"/>
              <w:rPr>
                <w:lang w:val="fr-FR"/>
              </w:rPr>
            </w:pPr>
            <w:r>
              <w:rPr>
                <w:lang w:val="fr-FR"/>
              </w:rPr>
              <w:t>1</w:t>
            </w:r>
          </w:p>
        </w:tc>
        <w:tc>
          <w:tcPr>
            <w:tcW w:w="401" w:type="dxa"/>
            <w:shd w:val="clear" w:color="auto" w:fill="auto"/>
          </w:tcPr>
          <w:p w:rsidR="004555A0" w:rsidRDefault="004555A0">
            <w:pPr>
              <w:pStyle w:val="a5"/>
              <w:ind w:right="0"/>
              <w:jc w:val="right"/>
              <w:rPr>
                <w:lang w:val="fr-FR"/>
              </w:rPr>
            </w:pPr>
            <w:r>
              <w:rPr>
                <w:lang w:val="fr-FR"/>
              </w:rPr>
              <w:t>0</w:t>
            </w:r>
          </w:p>
        </w:tc>
        <w:tc>
          <w:tcPr>
            <w:tcW w:w="400" w:type="dxa"/>
            <w:shd w:val="clear" w:color="auto" w:fill="auto"/>
          </w:tcPr>
          <w:p w:rsidR="004555A0" w:rsidRDefault="004555A0">
            <w:pPr>
              <w:pStyle w:val="a5"/>
              <w:ind w:right="0"/>
              <w:jc w:val="right"/>
              <w:rPr>
                <w:lang w:val="fr-FR"/>
              </w:rPr>
            </w:pPr>
            <w:r>
              <w:rPr>
                <w:lang w:val="fr-FR"/>
              </w:rPr>
              <w:t>1</w:t>
            </w:r>
          </w:p>
        </w:tc>
        <w:tc>
          <w:tcPr>
            <w:tcW w:w="401" w:type="dxa"/>
            <w:shd w:val="clear" w:color="auto" w:fill="auto"/>
          </w:tcPr>
          <w:p w:rsidR="004555A0" w:rsidRDefault="004555A0">
            <w:pPr>
              <w:pStyle w:val="a5"/>
              <w:ind w:right="0"/>
              <w:jc w:val="right"/>
              <w:rPr>
                <w:lang w:val="fr-FR"/>
              </w:rPr>
            </w:pPr>
            <w:r>
              <w:rPr>
                <w:lang w:val="fr-FR"/>
              </w:rPr>
              <w:t>/</w:t>
            </w:r>
          </w:p>
        </w:tc>
        <w:tc>
          <w:tcPr>
            <w:tcW w:w="401" w:type="dxa"/>
            <w:shd w:val="clear" w:color="auto" w:fill="auto"/>
          </w:tcPr>
          <w:p w:rsidR="004555A0" w:rsidRDefault="004555A0">
            <w:pPr>
              <w:pStyle w:val="a5"/>
              <w:ind w:right="0"/>
              <w:jc w:val="right"/>
              <w:rPr>
                <w:lang w:val="fr-FR"/>
              </w:rPr>
            </w:pPr>
            <w:r>
              <w:rPr>
                <w:lang w:val="fr-FR"/>
              </w:rPr>
              <w:t>/</w:t>
            </w:r>
          </w:p>
        </w:tc>
      </w:tr>
      <w:tr w:rsidR="004555A0">
        <w:trPr>
          <w:trHeight w:val="240"/>
        </w:trPr>
        <w:tc>
          <w:tcPr>
            <w:tcW w:w="1761" w:type="dxa"/>
            <w:shd w:val="clear" w:color="auto" w:fill="auto"/>
          </w:tcPr>
          <w:p w:rsidR="004555A0" w:rsidRDefault="004555A0">
            <w:pPr>
              <w:pStyle w:val="a5"/>
              <w:rPr>
                <w:rFonts w:hint="eastAsia"/>
                <w:lang w:val="fr-FR"/>
              </w:rPr>
            </w:pPr>
            <w:r>
              <w:rPr>
                <w:rFonts w:hint="eastAsia"/>
                <w:lang w:val="fr-FR"/>
              </w:rPr>
              <w:t>专业雇员</w:t>
            </w:r>
          </w:p>
        </w:tc>
        <w:tc>
          <w:tcPr>
            <w:tcW w:w="400" w:type="dxa"/>
            <w:shd w:val="clear" w:color="auto" w:fill="auto"/>
          </w:tcPr>
          <w:p w:rsidR="004555A0" w:rsidRDefault="004555A0">
            <w:pPr>
              <w:pStyle w:val="a5"/>
              <w:ind w:right="0"/>
              <w:jc w:val="right"/>
              <w:rPr>
                <w:lang w:val="fr-FR"/>
              </w:rPr>
            </w:pPr>
            <w:r>
              <w:rPr>
                <w:lang w:val="fr-FR"/>
              </w:rPr>
              <w:t>/</w:t>
            </w:r>
          </w:p>
        </w:tc>
        <w:tc>
          <w:tcPr>
            <w:tcW w:w="401" w:type="dxa"/>
            <w:shd w:val="clear" w:color="auto" w:fill="auto"/>
          </w:tcPr>
          <w:p w:rsidR="004555A0" w:rsidRDefault="004555A0">
            <w:pPr>
              <w:pStyle w:val="a5"/>
              <w:ind w:right="0"/>
              <w:jc w:val="right"/>
              <w:rPr>
                <w:lang w:val="fr-FR"/>
              </w:rPr>
            </w:pPr>
            <w:r>
              <w:rPr>
                <w:lang w:val="fr-FR"/>
              </w:rPr>
              <w:t>/</w:t>
            </w:r>
          </w:p>
        </w:tc>
        <w:tc>
          <w:tcPr>
            <w:tcW w:w="400" w:type="dxa"/>
            <w:shd w:val="clear" w:color="auto" w:fill="auto"/>
          </w:tcPr>
          <w:p w:rsidR="004555A0" w:rsidRDefault="004555A0">
            <w:pPr>
              <w:pStyle w:val="a5"/>
              <w:ind w:right="0"/>
              <w:jc w:val="right"/>
              <w:rPr>
                <w:lang w:val="fr-FR"/>
              </w:rPr>
            </w:pPr>
            <w:r>
              <w:rPr>
                <w:lang w:val="fr-FR"/>
              </w:rPr>
              <w:t>1</w:t>
            </w:r>
          </w:p>
        </w:tc>
        <w:tc>
          <w:tcPr>
            <w:tcW w:w="401" w:type="dxa"/>
            <w:shd w:val="clear" w:color="auto" w:fill="auto"/>
          </w:tcPr>
          <w:p w:rsidR="004555A0" w:rsidRDefault="004555A0">
            <w:pPr>
              <w:pStyle w:val="a5"/>
              <w:ind w:right="0"/>
              <w:jc w:val="right"/>
              <w:rPr>
                <w:lang w:val="fr-FR"/>
              </w:rPr>
            </w:pPr>
            <w:r>
              <w:rPr>
                <w:lang w:val="fr-FR"/>
              </w:rPr>
              <w:t>0</w:t>
            </w:r>
          </w:p>
        </w:tc>
        <w:tc>
          <w:tcPr>
            <w:tcW w:w="401" w:type="dxa"/>
            <w:shd w:val="clear" w:color="auto" w:fill="auto"/>
          </w:tcPr>
          <w:p w:rsidR="004555A0" w:rsidRDefault="004555A0">
            <w:pPr>
              <w:pStyle w:val="a5"/>
              <w:ind w:right="0"/>
              <w:jc w:val="right"/>
              <w:rPr>
                <w:lang w:val="fr-FR"/>
              </w:rPr>
            </w:pPr>
            <w:r>
              <w:rPr>
                <w:lang w:val="fr-FR"/>
              </w:rPr>
              <w:t>0</w:t>
            </w:r>
          </w:p>
        </w:tc>
        <w:tc>
          <w:tcPr>
            <w:tcW w:w="400" w:type="dxa"/>
            <w:shd w:val="clear" w:color="auto" w:fill="auto"/>
          </w:tcPr>
          <w:p w:rsidR="004555A0" w:rsidRDefault="004555A0">
            <w:pPr>
              <w:pStyle w:val="a5"/>
              <w:ind w:right="0"/>
              <w:jc w:val="right"/>
              <w:rPr>
                <w:lang w:val="fr-FR"/>
              </w:rPr>
            </w:pPr>
            <w:r>
              <w:rPr>
                <w:lang w:val="fr-FR"/>
              </w:rPr>
              <w:t>1</w:t>
            </w:r>
          </w:p>
        </w:tc>
        <w:tc>
          <w:tcPr>
            <w:tcW w:w="401" w:type="dxa"/>
            <w:shd w:val="clear" w:color="auto" w:fill="auto"/>
          </w:tcPr>
          <w:p w:rsidR="004555A0" w:rsidRDefault="004555A0">
            <w:pPr>
              <w:pStyle w:val="a5"/>
              <w:ind w:right="0"/>
              <w:jc w:val="right"/>
              <w:rPr>
                <w:lang w:val="fr-FR"/>
              </w:rPr>
            </w:pPr>
            <w:r>
              <w:rPr>
                <w:lang w:val="fr-FR"/>
              </w:rPr>
              <w:t>/</w:t>
            </w:r>
          </w:p>
        </w:tc>
        <w:tc>
          <w:tcPr>
            <w:tcW w:w="401" w:type="dxa"/>
            <w:shd w:val="clear" w:color="auto" w:fill="auto"/>
          </w:tcPr>
          <w:p w:rsidR="004555A0" w:rsidRDefault="004555A0">
            <w:pPr>
              <w:pStyle w:val="a5"/>
              <w:ind w:right="0"/>
              <w:jc w:val="right"/>
              <w:rPr>
                <w:lang w:val="fr-FR"/>
              </w:rPr>
            </w:pPr>
            <w:r>
              <w:rPr>
                <w:lang w:val="fr-FR"/>
              </w:rPr>
              <w:t>/</w:t>
            </w:r>
          </w:p>
        </w:tc>
        <w:tc>
          <w:tcPr>
            <w:tcW w:w="400" w:type="dxa"/>
            <w:shd w:val="clear" w:color="auto" w:fill="auto"/>
          </w:tcPr>
          <w:p w:rsidR="004555A0" w:rsidRDefault="004555A0">
            <w:pPr>
              <w:pStyle w:val="a5"/>
              <w:ind w:right="0"/>
              <w:jc w:val="right"/>
              <w:rPr>
                <w:lang w:val="fr-FR"/>
              </w:rPr>
            </w:pPr>
            <w:r>
              <w:rPr>
                <w:lang w:val="fr-FR"/>
              </w:rPr>
              <w:t>/</w:t>
            </w:r>
          </w:p>
        </w:tc>
        <w:tc>
          <w:tcPr>
            <w:tcW w:w="401" w:type="dxa"/>
            <w:shd w:val="clear" w:color="auto" w:fill="auto"/>
          </w:tcPr>
          <w:p w:rsidR="004555A0" w:rsidRDefault="004555A0">
            <w:pPr>
              <w:pStyle w:val="a5"/>
              <w:ind w:right="0"/>
              <w:jc w:val="right"/>
              <w:rPr>
                <w:lang w:val="fr-FR"/>
              </w:rPr>
            </w:pPr>
            <w:r>
              <w:rPr>
                <w:lang w:val="fr-FR"/>
              </w:rPr>
              <w:t>/</w:t>
            </w:r>
          </w:p>
        </w:tc>
        <w:tc>
          <w:tcPr>
            <w:tcW w:w="401" w:type="dxa"/>
            <w:shd w:val="clear" w:color="auto" w:fill="auto"/>
          </w:tcPr>
          <w:p w:rsidR="004555A0" w:rsidRDefault="004555A0">
            <w:pPr>
              <w:pStyle w:val="a5"/>
              <w:ind w:right="0"/>
              <w:jc w:val="right"/>
              <w:rPr>
                <w:lang w:val="fr-FR"/>
              </w:rPr>
            </w:pPr>
            <w:r>
              <w:rPr>
                <w:lang w:val="fr-FR"/>
              </w:rPr>
              <w:t>/</w:t>
            </w:r>
          </w:p>
        </w:tc>
        <w:tc>
          <w:tcPr>
            <w:tcW w:w="400" w:type="dxa"/>
            <w:shd w:val="clear" w:color="auto" w:fill="auto"/>
          </w:tcPr>
          <w:p w:rsidR="004555A0" w:rsidRDefault="004555A0">
            <w:pPr>
              <w:pStyle w:val="a5"/>
              <w:ind w:right="0"/>
              <w:jc w:val="right"/>
              <w:rPr>
                <w:lang w:val="fr-FR"/>
              </w:rPr>
            </w:pPr>
            <w:r>
              <w:rPr>
                <w:lang w:val="fr-FR"/>
              </w:rPr>
              <w:t>/</w:t>
            </w:r>
          </w:p>
        </w:tc>
        <w:tc>
          <w:tcPr>
            <w:tcW w:w="401" w:type="dxa"/>
            <w:shd w:val="clear" w:color="auto" w:fill="auto"/>
          </w:tcPr>
          <w:p w:rsidR="004555A0" w:rsidRDefault="004555A0">
            <w:pPr>
              <w:pStyle w:val="a5"/>
              <w:ind w:right="0"/>
              <w:jc w:val="right"/>
              <w:rPr>
                <w:lang w:val="fr-FR"/>
              </w:rPr>
            </w:pPr>
            <w:r>
              <w:rPr>
                <w:lang w:val="fr-FR"/>
              </w:rPr>
              <w:t>/</w:t>
            </w:r>
          </w:p>
        </w:tc>
        <w:tc>
          <w:tcPr>
            <w:tcW w:w="401" w:type="dxa"/>
            <w:shd w:val="clear" w:color="auto" w:fill="auto"/>
          </w:tcPr>
          <w:p w:rsidR="004555A0" w:rsidRDefault="004555A0">
            <w:pPr>
              <w:pStyle w:val="a5"/>
              <w:ind w:right="0"/>
              <w:jc w:val="right"/>
              <w:rPr>
                <w:lang w:val="fr-FR"/>
              </w:rPr>
            </w:pPr>
            <w:r>
              <w:rPr>
                <w:lang w:val="fr-FR"/>
              </w:rPr>
              <w:t>/</w:t>
            </w:r>
          </w:p>
        </w:tc>
      </w:tr>
      <w:tr w:rsidR="004555A0">
        <w:trPr>
          <w:trHeight w:val="240"/>
        </w:trPr>
        <w:tc>
          <w:tcPr>
            <w:tcW w:w="1761" w:type="dxa"/>
            <w:shd w:val="clear" w:color="auto" w:fill="auto"/>
          </w:tcPr>
          <w:p w:rsidR="004555A0" w:rsidRDefault="004555A0">
            <w:pPr>
              <w:pStyle w:val="a5"/>
              <w:rPr>
                <w:rFonts w:hint="eastAsia"/>
                <w:lang w:val="fr-FR"/>
              </w:rPr>
            </w:pPr>
            <w:r>
              <w:rPr>
                <w:iCs/>
                <w:lang w:val="fr-FR"/>
              </w:rPr>
              <w:t>Prada Casadet</w:t>
            </w:r>
            <w:r>
              <w:rPr>
                <w:rFonts w:hint="eastAsia"/>
                <w:iCs/>
                <w:lang w:val="fr-FR"/>
              </w:rPr>
              <w:br/>
            </w:r>
            <w:r>
              <w:rPr>
                <w:rFonts w:hint="eastAsia"/>
                <w:iCs/>
                <w:lang w:val="fr-FR"/>
              </w:rPr>
              <w:t>地方雇员</w:t>
            </w:r>
          </w:p>
        </w:tc>
        <w:tc>
          <w:tcPr>
            <w:tcW w:w="400" w:type="dxa"/>
            <w:shd w:val="clear" w:color="auto" w:fill="auto"/>
          </w:tcPr>
          <w:p w:rsidR="004555A0" w:rsidRDefault="004555A0">
            <w:pPr>
              <w:pStyle w:val="a5"/>
              <w:ind w:right="0"/>
              <w:jc w:val="right"/>
              <w:rPr>
                <w:lang w:val="fr-FR"/>
              </w:rPr>
            </w:pPr>
            <w:r>
              <w:rPr>
                <w:lang w:val="fr-FR"/>
              </w:rPr>
              <w:t>/</w:t>
            </w:r>
          </w:p>
        </w:tc>
        <w:tc>
          <w:tcPr>
            <w:tcW w:w="401" w:type="dxa"/>
            <w:shd w:val="clear" w:color="auto" w:fill="auto"/>
          </w:tcPr>
          <w:p w:rsidR="004555A0" w:rsidRDefault="004555A0">
            <w:pPr>
              <w:pStyle w:val="a5"/>
              <w:ind w:right="0"/>
              <w:jc w:val="right"/>
              <w:rPr>
                <w:lang w:val="fr-FR"/>
              </w:rPr>
            </w:pPr>
            <w:r>
              <w:rPr>
                <w:lang w:val="fr-FR"/>
              </w:rPr>
              <w:t>/</w:t>
            </w:r>
          </w:p>
        </w:tc>
        <w:tc>
          <w:tcPr>
            <w:tcW w:w="400" w:type="dxa"/>
            <w:shd w:val="clear" w:color="auto" w:fill="auto"/>
          </w:tcPr>
          <w:p w:rsidR="004555A0" w:rsidRDefault="004555A0">
            <w:pPr>
              <w:pStyle w:val="a5"/>
              <w:ind w:right="0"/>
              <w:jc w:val="right"/>
              <w:rPr>
                <w:lang w:val="fr-FR"/>
              </w:rPr>
            </w:pPr>
            <w:r>
              <w:rPr>
                <w:lang w:val="fr-FR"/>
              </w:rPr>
              <w:t>/</w:t>
            </w:r>
          </w:p>
        </w:tc>
        <w:tc>
          <w:tcPr>
            <w:tcW w:w="401" w:type="dxa"/>
            <w:shd w:val="clear" w:color="auto" w:fill="auto"/>
          </w:tcPr>
          <w:p w:rsidR="004555A0" w:rsidRDefault="004555A0">
            <w:pPr>
              <w:pStyle w:val="a5"/>
              <w:ind w:right="0"/>
              <w:jc w:val="right"/>
              <w:rPr>
                <w:lang w:val="fr-FR"/>
              </w:rPr>
            </w:pPr>
            <w:r>
              <w:rPr>
                <w:lang w:val="fr-FR"/>
              </w:rPr>
              <w:t>/</w:t>
            </w:r>
          </w:p>
        </w:tc>
        <w:tc>
          <w:tcPr>
            <w:tcW w:w="401" w:type="dxa"/>
            <w:shd w:val="clear" w:color="auto" w:fill="auto"/>
          </w:tcPr>
          <w:p w:rsidR="004555A0" w:rsidRDefault="004555A0">
            <w:pPr>
              <w:pStyle w:val="a5"/>
              <w:ind w:right="0"/>
              <w:jc w:val="right"/>
              <w:rPr>
                <w:lang w:val="fr-FR"/>
              </w:rPr>
            </w:pPr>
            <w:r>
              <w:rPr>
                <w:lang w:val="fr-FR"/>
              </w:rPr>
              <w:t>/</w:t>
            </w:r>
          </w:p>
        </w:tc>
        <w:tc>
          <w:tcPr>
            <w:tcW w:w="400" w:type="dxa"/>
            <w:shd w:val="clear" w:color="auto" w:fill="auto"/>
          </w:tcPr>
          <w:p w:rsidR="004555A0" w:rsidRDefault="004555A0">
            <w:pPr>
              <w:pStyle w:val="a5"/>
              <w:ind w:right="0"/>
              <w:jc w:val="right"/>
              <w:rPr>
                <w:lang w:val="fr-FR"/>
              </w:rPr>
            </w:pPr>
            <w:r>
              <w:rPr>
                <w:lang w:val="fr-FR"/>
              </w:rPr>
              <w:t>/</w:t>
            </w:r>
          </w:p>
        </w:tc>
        <w:tc>
          <w:tcPr>
            <w:tcW w:w="401" w:type="dxa"/>
            <w:shd w:val="clear" w:color="auto" w:fill="auto"/>
          </w:tcPr>
          <w:p w:rsidR="004555A0" w:rsidRDefault="004555A0">
            <w:pPr>
              <w:pStyle w:val="a5"/>
              <w:ind w:right="0"/>
              <w:jc w:val="right"/>
              <w:rPr>
                <w:lang w:val="fr-FR"/>
              </w:rPr>
            </w:pPr>
            <w:r>
              <w:rPr>
                <w:lang w:val="fr-FR"/>
              </w:rPr>
              <w:t>/</w:t>
            </w:r>
          </w:p>
        </w:tc>
        <w:tc>
          <w:tcPr>
            <w:tcW w:w="401" w:type="dxa"/>
            <w:shd w:val="clear" w:color="auto" w:fill="auto"/>
          </w:tcPr>
          <w:p w:rsidR="004555A0" w:rsidRDefault="004555A0">
            <w:pPr>
              <w:pStyle w:val="a5"/>
              <w:ind w:right="0"/>
              <w:jc w:val="right"/>
              <w:rPr>
                <w:lang w:val="fr-FR"/>
              </w:rPr>
            </w:pPr>
            <w:r>
              <w:rPr>
                <w:lang w:val="fr-FR"/>
              </w:rPr>
              <w:t>/</w:t>
            </w:r>
          </w:p>
        </w:tc>
        <w:tc>
          <w:tcPr>
            <w:tcW w:w="400" w:type="dxa"/>
            <w:shd w:val="clear" w:color="auto" w:fill="auto"/>
          </w:tcPr>
          <w:p w:rsidR="004555A0" w:rsidRDefault="004555A0">
            <w:pPr>
              <w:pStyle w:val="a5"/>
              <w:ind w:right="0"/>
              <w:jc w:val="right"/>
              <w:rPr>
                <w:lang w:val="fr-FR"/>
              </w:rPr>
            </w:pPr>
            <w:r>
              <w:rPr>
                <w:lang w:val="fr-FR"/>
              </w:rPr>
              <w:t>/</w:t>
            </w:r>
          </w:p>
        </w:tc>
        <w:tc>
          <w:tcPr>
            <w:tcW w:w="401" w:type="dxa"/>
            <w:shd w:val="clear" w:color="auto" w:fill="auto"/>
          </w:tcPr>
          <w:p w:rsidR="004555A0" w:rsidRDefault="004555A0">
            <w:pPr>
              <w:pStyle w:val="a5"/>
              <w:ind w:right="0"/>
              <w:jc w:val="right"/>
              <w:rPr>
                <w:lang w:val="fr-FR"/>
              </w:rPr>
            </w:pPr>
            <w:r>
              <w:rPr>
                <w:lang w:val="fr-FR"/>
              </w:rPr>
              <w:t>/</w:t>
            </w:r>
          </w:p>
        </w:tc>
        <w:tc>
          <w:tcPr>
            <w:tcW w:w="401" w:type="dxa"/>
            <w:shd w:val="clear" w:color="auto" w:fill="auto"/>
          </w:tcPr>
          <w:p w:rsidR="004555A0" w:rsidRDefault="004555A0">
            <w:pPr>
              <w:pStyle w:val="a5"/>
              <w:ind w:right="0"/>
              <w:jc w:val="right"/>
              <w:rPr>
                <w:lang w:val="fr-FR"/>
              </w:rPr>
            </w:pPr>
            <w:r>
              <w:rPr>
                <w:lang w:val="fr-FR"/>
              </w:rPr>
              <w:t>/</w:t>
            </w:r>
          </w:p>
        </w:tc>
        <w:tc>
          <w:tcPr>
            <w:tcW w:w="400" w:type="dxa"/>
            <w:shd w:val="clear" w:color="auto" w:fill="auto"/>
          </w:tcPr>
          <w:p w:rsidR="004555A0" w:rsidRDefault="004555A0">
            <w:pPr>
              <w:pStyle w:val="a5"/>
              <w:ind w:right="0"/>
              <w:jc w:val="right"/>
              <w:rPr>
                <w:lang w:val="fr-FR"/>
              </w:rPr>
            </w:pPr>
            <w:r>
              <w:rPr>
                <w:lang w:val="fr-FR"/>
              </w:rPr>
              <w:t>/</w:t>
            </w:r>
          </w:p>
        </w:tc>
        <w:tc>
          <w:tcPr>
            <w:tcW w:w="401" w:type="dxa"/>
            <w:shd w:val="clear" w:color="auto" w:fill="auto"/>
          </w:tcPr>
          <w:p w:rsidR="004555A0" w:rsidRDefault="004555A0">
            <w:pPr>
              <w:pStyle w:val="a5"/>
              <w:ind w:right="0"/>
              <w:jc w:val="right"/>
              <w:rPr>
                <w:lang w:val="fr-FR"/>
              </w:rPr>
            </w:pPr>
            <w:r>
              <w:rPr>
                <w:lang w:val="fr-FR"/>
              </w:rPr>
              <w:t>/</w:t>
            </w:r>
          </w:p>
        </w:tc>
        <w:tc>
          <w:tcPr>
            <w:tcW w:w="401" w:type="dxa"/>
            <w:shd w:val="clear" w:color="auto" w:fill="auto"/>
          </w:tcPr>
          <w:p w:rsidR="004555A0" w:rsidRDefault="004555A0">
            <w:pPr>
              <w:pStyle w:val="a5"/>
              <w:ind w:right="0"/>
              <w:jc w:val="right"/>
              <w:rPr>
                <w:lang w:val="fr-FR"/>
              </w:rPr>
            </w:pPr>
            <w:r>
              <w:rPr>
                <w:lang w:val="fr-FR"/>
              </w:rPr>
              <w:t>/</w:t>
            </w:r>
          </w:p>
        </w:tc>
      </w:tr>
      <w:tr w:rsidR="004555A0">
        <w:trPr>
          <w:trHeight w:val="240"/>
        </w:trPr>
        <w:tc>
          <w:tcPr>
            <w:tcW w:w="1761" w:type="dxa"/>
            <w:shd w:val="clear" w:color="auto" w:fill="auto"/>
          </w:tcPr>
          <w:p w:rsidR="004555A0" w:rsidRDefault="004555A0">
            <w:pPr>
              <w:pStyle w:val="a5"/>
              <w:rPr>
                <w:rFonts w:hint="eastAsia"/>
                <w:lang w:val="fr-FR"/>
              </w:rPr>
            </w:pPr>
            <w:r>
              <w:rPr>
                <w:rFonts w:hint="eastAsia"/>
                <w:lang w:val="fr-FR"/>
              </w:rPr>
              <w:t>维修人员</w:t>
            </w:r>
          </w:p>
        </w:tc>
        <w:tc>
          <w:tcPr>
            <w:tcW w:w="400" w:type="dxa"/>
            <w:shd w:val="clear" w:color="auto" w:fill="auto"/>
          </w:tcPr>
          <w:p w:rsidR="004555A0" w:rsidRDefault="004555A0">
            <w:pPr>
              <w:pStyle w:val="a5"/>
              <w:ind w:right="0"/>
              <w:jc w:val="right"/>
              <w:rPr>
                <w:lang w:val="fr-FR"/>
              </w:rPr>
            </w:pPr>
            <w:r>
              <w:rPr>
                <w:lang w:val="fr-FR"/>
              </w:rPr>
              <w:t>/</w:t>
            </w:r>
          </w:p>
        </w:tc>
        <w:tc>
          <w:tcPr>
            <w:tcW w:w="401" w:type="dxa"/>
            <w:shd w:val="clear" w:color="auto" w:fill="auto"/>
          </w:tcPr>
          <w:p w:rsidR="004555A0" w:rsidRDefault="004555A0">
            <w:pPr>
              <w:pStyle w:val="a5"/>
              <w:ind w:right="0"/>
              <w:jc w:val="right"/>
              <w:rPr>
                <w:lang w:val="fr-FR"/>
              </w:rPr>
            </w:pPr>
            <w:r>
              <w:rPr>
                <w:lang w:val="fr-FR"/>
              </w:rPr>
              <w:t>/</w:t>
            </w:r>
          </w:p>
        </w:tc>
        <w:tc>
          <w:tcPr>
            <w:tcW w:w="400" w:type="dxa"/>
            <w:shd w:val="clear" w:color="auto" w:fill="auto"/>
          </w:tcPr>
          <w:p w:rsidR="004555A0" w:rsidRDefault="004555A0">
            <w:pPr>
              <w:pStyle w:val="a5"/>
              <w:ind w:right="0"/>
              <w:jc w:val="right"/>
              <w:rPr>
                <w:lang w:val="fr-FR"/>
              </w:rPr>
            </w:pPr>
            <w:r>
              <w:rPr>
                <w:lang w:val="fr-FR"/>
              </w:rPr>
              <w:t>/</w:t>
            </w:r>
          </w:p>
        </w:tc>
        <w:tc>
          <w:tcPr>
            <w:tcW w:w="401" w:type="dxa"/>
            <w:shd w:val="clear" w:color="auto" w:fill="auto"/>
          </w:tcPr>
          <w:p w:rsidR="004555A0" w:rsidRDefault="004555A0">
            <w:pPr>
              <w:pStyle w:val="a5"/>
              <w:ind w:right="0"/>
              <w:jc w:val="right"/>
              <w:rPr>
                <w:lang w:val="fr-FR"/>
              </w:rPr>
            </w:pPr>
            <w:r>
              <w:rPr>
                <w:lang w:val="fr-FR"/>
              </w:rPr>
              <w:t>/</w:t>
            </w:r>
          </w:p>
        </w:tc>
        <w:tc>
          <w:tcPr>
            <w:tcW w:w="401" w:type="dxa"/>
            <w:shd w:val="clear" w:color="auto" w:fill="auto"/>
          </w:tcPr>
          <w:p w:rsidR="004555A0" w:rsidRDefault="004555A0">
            <w:pPr>
              <w:pStyle w:val="a5"/>
              <w:ind w:right="0"/>
              <w:jc w:val="right"/>
              <w:rPr>
                <w:lang w:val="fr-FR"/>
              </w:rPr>
            </w:pPr>
            <w:r>
              <w:rPr>
                <w:lang w:val="fr-FR"/>
              </w:rPr>
              <w:t>/</w:t>
            </w:r>
          </w:p>
        </w:tc>
        <w:tc>
          <w:tcPr>
            <w:tcW w:w="400" w:type="dxa"/>
            <w:shd w:val="clear" w:color="auto" w:fill="auto"/>
          </w:tcPr>
          <w:p w:rsidR="004555A0" w:rsidRDefault="004555A0">
            <w:pPr>
              <w:pStyle w:val="a5"/>
              <w:ind w:right="0"/>
              <w:jc w:val="right"/>
              <w:rPr>
                <w:lang w:val="fr-FR"/>
              </w:rPr>
            </w:pPr>
            <w:r>
              <w:rPr>
                <w:lang w:val="fr-FR"/>
              </w:rPr>
              <w:t>/</w:t>
            </w:r>
          </w:p>
        </w:tc>
        <w:tc>
          <w:tcPr>
            <w:tcW w:w="401" w:type="dxa"/>
            <w:shd w:val="clear" w:color="auto" w:fill="auto"/>
          </w:tcPr>
          <w:p w:rsidR="004555A0" w:rsidRDefault="004555A0">
            <w:pPr>
              <w:pStyle w:val="a5"/>
              <w:ind w:right="0"/>
              <w:jc w:val="right"/>
              <w:rPr>
                <w:lang w:val="fr-FR"/>
              </w:rPr>
            </w:pPr>
            <w:r>
              <w:rPr>
                <w:lang w:val="fr-FR"/>
              </w:rPr>
              <w:t>/</w:t>
            </w:r>
          </w:p>
        </w:tc>
        <w:tc>
          <w:tcPr>
            <w:tcW w:w="401" w:type="dxa"/>
            <w:shd w:val="clear" w:color="auto" w:fill="auto"/>
          </w:tcPr>
          <w:p w:rsidR="004555A0" w:rsidRDefault="004555A0">
            <w:pPr>
              <w:pStyle w:val="a5"/>
              <w:ind w:right="0"/>
              <w:jc w:val="right"/>
              <w:rPr>
                <w:lang w:val="fr-FR"/>
              </w:rPr>
            </w:pPr>
            <w:r>
              <w:rPr>
                <w:lang w:val="fr-FR"/>
              </w:rPr>
              <w:t>/</w:t>
            </w:r>
          </w:p>
        </w:tc>
        <w:tc>
          <w:tcPr>
            <w:tcW w:w="400" w:type="dxa"/>
            <w:shd w:val="clear" w:color="auto" w:fill="auto"/>
          </w:tcPr>
          <w:p w:rsidR="004555A0" w:rsidRDefault="004555A0">
            <w:pPr>
              <w:pStyle w:val="a5"/>
              <w:ind w:right="0"/>
              <w:jc w:val="right"/>
              <w:rPr>
                <w:lang w:val="fr-FR"/>
              </w:rPr>
            </w:pPr>
            <w:r>
              <w:rPr>
                <w:lang w:val="fr-FR"/>
              </w:rPr>
              <w:t>/</w:t>
            </w:r>
          </w:p>
        </w:tc>
        <w:tc>
          <w:tcPr>
            <w:tcW w:w="401" w:type="dxa"/>
            <w:shd w:val="clear" w:color="auto" w:fill="auto"/>
          </w:tcPr>
          <w:p w:rsidR="004555A0" w:rsidRDefault="004555A0">
            <w:pPr>
              <w:pStyle w:val="a5"/>
              <w:ind w:right="0"/>
              <w:jc w:val="right"/>
              <w:rPr>
                <w:lang w:val="fr-FR"/>
              </w:rPr>
            </w:pPr>
            <w:r>
              <w:rPr>
                <w:lang w:val="fr-FR"/>
              </w:rPr>
              <w:t>/</w:t>
            </w:r>
          </w:p>
        </w:tc>
        <w:tc>
          <w:tcPr>
            <w:tcW w:w="401" w:type="dxa"/>
            <w:shd w:val="clear" w:color="auto" w:fill="auto"/>
          </w:tcPr>
          <w:p w:rsidR="004555A0" w:rsidRDefault="004555A0">
            <w:pPr>
              <w:pStyle w:val="a5"/>
              <w:ind w:right="0"/>
              <w:jc w:val="right"/>
              <w:rPr>
                <w:lang w:val="fr-FR"/>
              </w:rPr>
            </w:pPr>
            <w:r>
              <w:rPr>
                <w:lang w:val="fr-FR"/>
              </w:rPr>
              <w:t>/</w:t>
            </w:r>
          </w:p>
        </w:tc>
        <w:tc>
          <w:tcPr>
            <w:tcW w:w="400" w:type="dxa"/>
            <w:shd w:val="clear" w:color="auto" w:fill="auto"/>
          </w:tcPr>
          <w:p w:rsidR="004555A0" w:rsidRDefault="004555A0">
            <w:pPr>
              <w:pStyle w:val="a5"/>
              <w:ind w:right="0"/>
              <w:jc w:val="right"/>
              <w:rPr>
                <w:lang w:val="fr-FR"/>
              </w:rPr>
            </w:pPr>
            <w:r>
              <w:rPr>
                <w:lang w:val="fr-FR"/>
              </w:rPr>
              <w:t>/</w:t>
            </w:r>
          </w:p>
        </w:tc>
        <w:tc>
          <w:tcPr>
            <w:tcW w:w="401" w:type="dxa"/>
            <w:shd w:val="clear" w:color="auto" w:fill="auto"/>
          </w:tcPr>
          <w:p w:rsidR="004555A0" w:rsidRDefault="004555A0">
            <w:pPr>
              <w:pStyle w:val="a5"/>
              <w:ind w:right="0"/>
              <w:jc w:val="right"/>
              <w:rPr>
                <w:lang w:val="fr-FR"/>
              </w:rPr>
            </w:pPr>
            <w:r>
              <w:rPr>
                <w:lang w:val="fr-FR"/>
              </w:rPr>
              <w:t>/</w:t>
            </w:r>
          </w:p>
        </w:tc>
        <w:tc>
          <w:tcPr>
            <w:tcW w:w="401" w:type="dxa"/>
            <w:shd w:val="clear" w:color="auto" w:fill="auto"/>
          </w:tcPr>
          <w:p w:rsidR="004555A0" w:rsidRDefault="004555A0">
            <w:pPr>
              <w:pStyle w:val="a5"/>
              <w:ind w:right="0"/>
              <w:jc w:val="right"/>
              <w:rPr>
                <w:lang w:val="fr-FR"/>
              </w:rPr>
            </w:pPr>
            <w:r>
              <w:rPr>
                <w:lang w:val="fr-FR"/>
              </w:rPr>
              <w:t>/</w:t>
            </w:r>
          </w:p>
        </w:tc>
      </w:tr>
      <w:tr w:rsidR="004555A0">
        <w:trPr>
          <w:trHeight w:val="240"/>
        </w:trPr>
        <w:tc>
          <w:tcPr>
            <w:tcW w:w="1761" w:type="dxa"/>
            <w:shd w:val="clear" w:color="auto" w:fill="auto"/>
          </w:tcPr>
          <w:p w:rsidR="004555A0" w:rsidRDefault="004555A0">
            <w:pPr>
              <w:pStyle w:val="a5"/>
              <w:rPr>
                <w:rFonts w:hint="eastAsia"/>
                <w:lang w:val="fr-FR"/>
              </w:rPr>
            </w:pPr>
            <w:r>
              <w:rPr>
                <w:rFonts w:hint="eastAsia"/>
                <w:lang w:val="fr-FR"/>
              </w:rPr>
              <w:t>行政人员</w:t>
            </w:r>
          </w:p>
        </w:tc>
        <w:tc>
          <w:tcPr>
            <w:tcW w:w="400" w:type="dxa"/>
            <w:shd w:val="clear" w:color="auto" w:fill="auto"/>
          </w:tcPr>
          <w:p w:rsidR="004555A0" w:rsidRDefault="004555A0">
            <w:pPr>
              <w:pStyle w:val="a5"/>
              <w:ind w:right="0"/>
              <w:jc w:val="right"/>
              <w:rPr>
                <w:lang w:val="fr-FR"/>
              </w:rPr>
            </w:pPr>
          </w:p>
        </w:tc>
        <w:tc>
          <w:tcPr>
            <w:tcW w:w="401" w:type="dxa"/>
            <w:shd w:val="clear" w:color="auto" w:fill="auto"/>
          </w:tcPr>
          <w:p w:rsidR="004555A0" w:rsidRDefault="004555A0">
            <w:pPr>
              <w:pStyle w:val="a5"/>
              <w:ind w:right="0"/>
              <w:jc w:val="right"/>
              <w:rPr>
                <w:lang w:val="fr-FR"/>
              </w:rPr>
            </w:pPr>
          </w:p>
        </w:tc>
        <w:tc>
          <w:tcPr>
            <w:tcW w:w="400" w:type="dxa"/>
            <w:shd w:val="clear" w:color="auto" w:fill="auto"/>
          </w:tcPr>
          <w:p w:rsidR="004555A0" w:rsidRDefault="004555A0">
            <w:pPr>
              <w:pStyle w:val="a5"/>
              <w:ind w:right="0"/>
              <w:jc w:val="right"/>
              <w:rPr>
                <w:lang w:val="fr-FR"/>
              </w:rPr>
            </w:pPr>
            <w:r>
              <w:rPr>
                <w:lang w:val="fr-FR"/>
              </w:rPr>
              <w:t>1</w:t>
            </w:r>
          </w:p>
        </w:tc>
        <w:tc>
          <w:tcPr>
            <w:tcW w:w="401" w:type="dxa"/>
            <w:shd w:val="clear" w:color="auto" w:fill="auto"/>
          </w:tcPr>
          <w:p w:rsidR="004555A0" w:rsidRDefault="004555A0">
            <w:pPr>
              <w:pStyle w:val="a5"/>
              <w:ind w:right="0"/>
              <w:jc w:val="right"/>
              <w:rPr>
                <w:lang w:val="fr-FR"/>
              </w:rPr>
            </w:pPr>
            <w:r>
              <w:rPr>
                <w:lang w:val="fr-FR"/>
              </w:rPr>
              <w:t>0</w:t>
            </w:r>
          </w:p>
        </w:tc>
        <w:tc>
          <w:tcPr>
            <w:tcW w:w="401" w:type="dxa"/>
            <w:shd w:val="clear" w:color="auto" w:fill="auto"/>
          </w:tcPr>
          <w:p w:rsidR="004555A0" w:rsidRDefault="004555A0">
            <w:pPr>
              <w:pStyle w:val="a5"/>
              <w:ind w:right="0"/>
              <w:jc w:val="right"/>
              <w:rPr>
                <w:lang w:val="fr-FR"/>
              </w:rPr>
            </w:pPr>
            <w:r>
              <w:rPr>
                <w:lang w:val="fr-FR"/>
              </w:rPr>
              <w:t>1</w:t>
            </w:r>
          </w:p>
        </w:tc>
        <w:tc>
          <w:tcPr>
            <w:tcW w:w="400" w:type="dxa"/>
            <w:shd w:val="clear" w:color="auto" w:fill="auto"/>
          </w:tcPr>
          <w:p w:rsidR="004555A0" w:rsidRDefault="004555A0">
            <w:pPr>
              <w:pStyle w:val="a5"/>
              <w:ind w:right="0"/>
              <w:jc w:val="right"/>
              <w:rPr>
                <w:lang w:val="fr-FR"/>
              </w:rPr>
            </w:pPr>
            <w:r>
              <w:rPr>
                <w:lang w:val="fr-FR"/>
              </w:rPr>
              <w:t>0</w:t>
            </w:r>
          </w:p>
        </w:tc>
        <w:tc>
          <w:tcPr>
            <w:tcW w:w="401" w:type="dxa"/>
            <w:shd w:val="clear" w:color="auto" w:fill="auto"/>
          </w:tcPr>
          <w:p w:rsidR="004555A0" w:rsidRDefault="004555A0">
            <w:pPr>
              <w:pStyle w:val="a5"/>
              <w:ind w:right="0"/>
              <w:jc w:val="right"/>
              <w:rPr>
                <w:lang w:val="fr-FR"/>
              </w:rPr>
            </w:pPr>
            <w:r>
              <w:rPr>
                <w:lang w:val="fr-FR"/>
              </w:rPr>
              <w:t>1</w:t>
            </w:r>
          </w:p>
        </w:tc>
        <w:tc>
          <w:tcPr>
            <w:tcW w:w="401" w:type="dxa"/>
            <w:shd w:val="clear" w:color="auto" w:fill="auto"/>
          </w:tcPr>
          <w:p w:rsidR="004555A0" w:rsidRDefault="004555A0">
            <w:pPr>
              <w:pStyle w:val="a5"/>
              <w:ind w:right="0"/>
              <w:jc w:val="right"/>
              <w:rPr>
                <w:lang w:val="fr-FR"/>
              </w:rPr>
            </w:pPr>
            <w:r>
              <w:rPr>
                <w:lang w:val="fr-FR"/>
              </w:rPr>
              <w:t>0</w:t>
            </w:r>
          </w:p>
        </w:tc>
        <w:tc>
          <w:tcPr>
            <w:tcW w:w="400" w:type="dxa"/>
            <w:shd w:val="clear" w:color="auto" w:fill="auto"/>
          </w:tcPr>
          <w:p w:rsidR="004555A0" w:rsidRDefault="004555A0">
            <w:pPr>
              <w:pStyle w:val="a5"/>
              <w:ind w:right="0"/>
              <w:jc w:val="right"/>
              <w:rPr>
                <w:lang w:val="fr-FR"/>
              </w:rPr>
            </w:pPr>
            <w:r>
              <w:rPr>
                <w:lang w:val="fr-FR"/>
              </w:rPr>
              <w:t>5</w:t>
            </w:r>
          </w:p>
        </w:tc>
        <w:tc>
          <w:tcPr>
            <w:tcW w:w="401" w:type="dxa"/>
            <w:shd w:val="clear" w:color="auto" w:fill="auto"/>
          </w:tcPr>
          <w:p w:rsidR="004555A0" w:rsidRDefault="004555A0">
            <w:pPr>
              <w:pStyle w:val="a5"/>
              <w:ind w:right="0"/>
              <w:jc w:val="right"/>
              <w:rPr>
                <w:lang w:val="fr-FR"/>
              </w:rPr>
            </w:pPr>
            <w:r>
              <w:rPr>
                <w:lang w:val="fr-FR"/>
              </w:rPr>
              <w:t>0</w:t>
            </w:r>
          </w:p>
        </w:tc>
        <w:tc>
          <w:tcPr>
            <w:tcW w:w="401" w:type="dxa"/>
            <w:shd w:val="clear" w:color="auto" w:fill="auto"/>
          </w:tcPr>
          <w:p w:rsidR="004555A0" w:rsidRDefault="004555A0">
            <w:pPr>
              <w:pStyle w:val="a5"/>
              <w:ind w:right="0"/>
              <w:jc w:val="right"/>
              <w:rPr>
                <w:lang w:val="fr-FR"/>
              </w:rPr>
            </w:pPr>
            <w:r>
              <w:rPr>
                <w:lang w:val="fr-FR"/>
              </w:rPr>
              <w:t>2</w:t>
            </w:r>
          </w:p>
        </w:tc>
        <w:tc>
          <w:tcPr>
            <w:tcW w:w="400" w:type="dxa"/>
            <w:shd w:val="clear" w:color="auto" w:fill="auto"/>
          </w:tcPr>
          <w:p w:rsidR="004555A0" w:rsidRDefault="004555A0">
            <w:pPr>
              <w:pStyle w:val="a5"/>
              <w:ind w:right="0"/>
              <w:jc w:val="right"/>
              <w:rPr>
                <w:lang w:val="fr-FR"/>
              </w:rPr>
            </w:pPr>
            <w:r>
              <w:rPr>
                <w:lang w:val="fr-FR"/>
              </w:rPr>
              <w:t>0</w:t>
            </w:r>
          </w:p>
        </w:tc>
        <w:tc>
          <w:tcPr>
            <w:tcW w:w="401" w:type="dxa"/>
            <w:shd w:val="clear" w:color="auto" w:fill="auto"/>
          </w:tcPr>
          <w:p w:rsidR="004555A0" w:rsidRDefault="004555A0">
            <w:pPr>
              <w:pStyle w:val="a5"/>
              <w:ind w:right="0"/>
              <w:jc w:val="right"/>
              <w:rPr>
                <w:lang w:val="fr-FR"/>
              </w:rPr>
            </w:pPr>
            <w:r>
              <w:rPr>
                <w:lang w:val="fr-FR"/>
              </w:rPr>
              <w:t>3</w:t>
            </w:r>
          </w:p>
        </w:tc>
        <w:tc>
          <w:tcPr>
            <w:tcW w:w="401" w:type="dxa"/>
            <w:shd w:val="clear" w:color="auto" w:fill="auto"/>
          </w:tcPr>
          <w:p w:rsidR="004555A0" w:rsidRDefault="004555A0">
            <w:pPr>
              <w:pStyle w:val="a5"/>
              <w:ind w:right="0"/>
              <w:jc w:val="right"/>
              <w:rPr>
                <w:lang w:val="fr-FR"/>
              </w:rPr>
            </w:pPr>
            <w:r>
              <w:rPr>
                <w:lang w:val="fr-FR"/>
              </w:rPr>
              <w:t>0</w:t>
            </w:r>
          </w:p>
        </w:tc>
      </w:tr>
      <w:tr w:rsidR="004555A0">
        <w:trPr>
          <w:trHeight w:val="240"/>
        </w:trPr>
        <w:tc>
          <w:tcPr>
            <w:tcW w:w="1761" w:type="dxa"/>
            <w:shd w:val="clear" w:color="auto" w:fill="auto"/>
          </w:tcPr>
          <w:p w:rsidR="004555A0" w:rsidRDefault="004555A0">
            <w:pPr>
              <w:pStyle w:val="a5"/>
              <w:rPr>
                <w:rFonts w:hint="eastAsia"/>
                <w:lang w:val="fr-FR"/>
              </w:rPr>
            </w:pPr>
            <w:r>
              <w:rPr>
                <w:rFonts w:hint="eastAsia"/>
                <w:lang w:val="fr-FR"/>
              </w:rPr>
              <w:t>辅助人员</w:t>
            </w:r>
          </w:p>
        </w:tc>
        <w:tc>
          <w:tcPr>
            <w:tcW w:w="400" w:type="dxa"/>
            <w:shd w:val="clear" w:color="auto" w:fill="auto"/>
          </w:tcPr>
          <w:p w:rsidR="004555A0" w:rsidRDefault="004555A0">
            <w:pPr>
              <w:pStyle w:val="a5"/>
              <w:ind w:right="0"/>
              <w:jc w:val="right"/>
              <w:rPr>
                <w:lang w:val="fr-FR"/>
              </w:rPr>
            </w:pPr>
            <w:r>
              <w:rPr>
                <w:lang w:val="fr-FR"/>
              </w:rPr>
              <w:t>/</w:t>
            </w:r>
          </w:p>
        </w:tc>
        <w:tc>
          <w:tcPr>
            <w:tcW w:w="401" w:type="dxa"/>
            <w:shd w:val="clear" w:color="auto" w:fill="auto"/>
          </w:tcPr>
          <w:p w:rsidR="004555A0" w:rsidRDefault="004555A0">
            <w:pPr>
              <w:pStyle w:val="a5"/>
              <w:ind w:right="0"/>
              <w:jc w:val="right"/>
              <w:rPr>
                <w:lang w:val="fr-FR"/>
              </w:rPr>
            </w:pPr>
            <w:r>
              <w:rPr>
                <w:lang w:val="fr-FR"/>
              </w:rPr>
              <w:t>/</w:t>
            </w:r>
          </w:p>
        </w:tc>
        <w:tc>
          <w:tcPr>
            <w:tcW w:w="400" w:type="dxa"/>
            <w:shd w:val="clear" w:color="auto" w:fill="auto"/>
          </w:tcPr>
          <w:p w:rsidR="004555A0" w:rsidRDefault="004555A0">
            <w:pPr>
              <w:pStyle w:val="a5"/>
              <w:ind w:right="0"/>
              <w:jc w:val="right"/>
              <w:rPr>
                <w:lang w:val="fr-FR"/>
              </w:rPr>
            </w:pPr>
            <w:r>
              <w:rPr>
                <w:lang w:val="fr-FR"/>
              </w:rPr>
              <w:t>0</w:t>
            </w:r>
          </w:p>
        </w:tc>
        <w:tc>
          <w:tcPr>
            <w:tcW w:w="401" w:type="dxa"/>
            <w:shd w:val="clear" w:color="auto" w:fill="auto"/>
          </w:tcPr>
          <w:p w:rsidR="004555A0" w:rsidRDefault="004555A0">
            <w:pPr>
              <w:pStyle w:val="a5"/>
              <w:ind w:right="0"/>
              <w:jc w:val="right"/>
              <w:rPr>
                <w:lang w:val="fr-FR"/>
              </w:rPr>
            </w:pPr>
            <w:r>
              <w:rPr>
                <w:lang w:val="fr-FR"/>
              </w:rPr>
              <w:t>1</w:t>
            </w:r>
          </w:p>
        </w:tc>
        <w:tc>
          <w:tcPr>
            <w:tcW w:w="401" w:type="dxa"/>
            <w:shd w:val="clear" w:color="auto" w:fill="auto"/>
          </w:tcPr>
          <w:p w:rsidR="004555A0" w:rsidRDefault="004555A0">
            <w:pPr>
              <w:pStyle w:val="a5"/>
              <w:ind w:right="0"/>
              <w:jc w:val="right"/>
              <w:rPr>
                <w:lang w:val="fr-FR"/>
              </w:rPr>
            </w:pPr>
            <w:r>
              <w:rPr>
                <w:lang w:val="fr-FR"/>
              </w:rPr>
              <w:t>/</w:t>
            </w:r>
          </w:p>
        </w:tc>
        <w:tc>
          <w:tcPr>
            <w:tcW w:w="400" w:type="dxa"/>
            <w:shd w:val="clear" w:color="auto" w:fill="auto"/>
          </w:tcPr>
          <w:p w:rsidR="004555A0" w:rsidRDefault="004555A0">
            <w:pPr>
              <w:pStyle w:val="a5"/>
              <w:ind w:right="0"/>
              <w:jc w:val="right"/>
              <w:rPr>
                <w:lang w:val="fr-FR"/>
              </w:rPr>
            </w:pPr>
            <w:r>
              <w:rPr>
                <w:lang w:val="fr-FR"/>
              </w:rPr>
              <w:t>/</w:t>
            </w:r>
          </w:p>
        </w:tc>
        <w:tc>
          <w:tcPr>
            <w:tcW w:w="401" w:type="dxa"/>
            <w:shd w:val="clear" w:color="auto" w:fill="auto"/>
          </w:tcPr>
          <w:p w:rsidR="004555A0" w:rsidRDefault="004555A0">
            <w:pPr>
              <w:pStyle w:val="a5"/>
              <w:ind w:right="0"/>
              <w:jc w:val="right"/>
              <w:rPr>
                <w:lang w:val="fr-FR"/>
              </w:rPr>
            </w:pPr>
            <w:r>
              <w:rPr>
                <w:lang w:val="fr-FR"/>
              </w:rPr>
              <w:t>1</w:t>
            </w:r>
          </w:p>
        </w:tc>
        <w:tc>
          <w:tcPr>
            <w:tcW w:w="401" w:type="dxa"/>
            <w:shd w:val="clear" w:color="auto" w:fill="auto"/>
          </w:tcPr>
          <w:p w:rsidR="004555A0" w:rsidRDefault="004555A0">
            <w:pPr>
              <w:pStyle w:val="a5"/>
              <w:ind w:right="0"/>
              <w:jc w:val="right"/>
              <w:rPr>
                <w:lang w:val="fr-FR"/>
              </w:rPr>
            </w:pPr>
            <w:r>
              <w:rPr>
                <w:lang w:val="fr-FR"/>
              </w:rPr>
              <w:t>0</w:t>
            </w:r>
          </w:p>
        </w:tc>
        <w:tc>
          <w:tcPr>
            <w:tcW w:w="400" w:type="dxa"/>
            <w:shd w:val="clear" w:color="auto" w:fill="auto"/>
          </w:tcPr>
          <w:p w:rsidR="004555A0" w:rsidRDefault="004555A0">
            <w:pPr>
              <w:pStyle w:val="a5"/>
              <w:ind w:right="0"/>
              <w:jc w:val="right"/>
              <w:rPr>
                <w:lang w:val="fr-FR"/>
              </w:rPr>
            </w:pPr>
            <w:r>
              <w:rPr>
                <w:lang w:val="fr-FR"/>
              </w:rPr>
              <w:t>1</w:t>
            </w:r>
          </w:p>
        </w:tc>
        <w:tc>
          <w:tcPr>
            <w:tcW w:w="401" w:type="dxa"/>
            <w:shd w:val="clear" w:color="auto" w:fill="auto"/>
          </w:tcPr>
          <w:p w:rsidR="004555A0" w:rsidRDefault="004555A0">
            <w:pPr>
              <w:pStyle w:val="a5"/>
              <w:ind w:right="0"/>
              <w:jc w:val="right"/>
              <w:rPr>
                <w:lang w:val="fr-FR"/>
              </w:rPr>
            </w:pPr>
            <w:r>
              <w:rPr>
                <w:lang w:val="fr-FR"/>
              </w:rPr>
              <w:t>1</w:t>
            </w:r>
          </w:p>
        </w:tc>
        <w:tc>
          <w:tcPr>
            <w:tcW w:w="401" w:type="dxa"/>
            <w:shd w:val="clear" w:color="auto" w:fill="auto"/>
          </w:tcPr>
          <w:p w:rsidR="004555A0" w:rsidRDefault="004555A0">
            <w:pPr>
              <w:pStyle w:val="a5"/>
              <w:ind w:right="0"/>
              <w:jc w:val="right"/>
              <w:rPr>
                <w:lang w:val="fr-FR"/>
              </w:rPr>
            </w:pPr>
            <w:r>
              <w:rPr>
                <w:lang w:val="fr-FR"/>
              </w:rPr>
              <w:t>/</w:t>
            </w:r>
          </w:p>
        </w:tc>
        <w:tc>
          <w:tcPr>
            <w:tcW w:w="400" w:type="dxa"/>
            <w:shd w:val="clear" w:color="auto" w:fill="auto"/>
          </w:tcPr>
          <w:p w:rsidR="004555A0" w:rsidRDefault="004555A0">
            <w:pPr>
              <w:pStyle w:val="a5"/>
              <w:ind w:right="0"/>
              <w:jc w:val="right"/>
              <w:rPr>
                <w:lang w:val="fr-FR"/>
              </w:rPr>
            </w:pPr>
            <w:r>
              <w:rPr>
                <w:lang w:val="fr-FR"/>
              </w:rPr>
              <w:t>/</w:t>
            </w:r>
          </w:p>
        </w:tc>
        <w:tc>
          <w:tcPr>
            <w:tcW w:w="401" w:type="dxa"/>
            <w:shd w:val="clear" w:color="auto" w:fill="auto"/>
          </w:tcPr>
          <w:p w:rsidR="004555A0" w:rsidRDefault="004555A0">
            <w:pPr>
              <w:pStyle w:val="a5"/>
              <w:ind w:right="0"/>
              <w:jc w:val="right"/>
              <w:rPr>
                <w:lang w:val="fr-FR"/>
              </w:rPr>
            </w:pPr>
            <w:r>
              <w:rPr>
                <w:lang w:val="fr-FR"/>
              </w:rPr>
              <w:t>/</w:t>
            </w:r>
          </w:p>
        </w:tc>
        <w:tc>
          <w:tcPr>
            <w:tcW w:w="401" w:type="dxa"/>
            <w:shd w:val="clear" w:color="auto" w:fill="auto"/>
          </w:tcPr>
          <w:p w:rsidR="004555A0" w:rsidRDefault="004555A0">
            <w:pPr>
              <w:pStyle w:val="a5"/>
              <w:ind w:right="0"/>
              <w:jc w:val="right"/>
              <w:rPr>
                <w:lang w:val="fr-FR"/>
              </w:rPr>
            </w:pPr>
            <w:r>
              <w:rPr>
                <w:lang w:val="fr-FR"/>
              </w:rPr>
              <w:t>/</w:t>
            </w:r>
          </w:p>
        </w:tc>
      </w:tr>
      <w:tr w:rsidR="004555A0">
        <w:trPr>
          <w:trHeight w:val="240"/>
        </w:trPr>
        <w:tc>
          <w:tcPr>
            <w:tcW w:w="1761" w:type="dxa"/>
            <w:tcBorders>
              <w:bottom w:val="single" w:sz="12" w:space="0" w:color="auto"/>
            </w:tcBorders>
            <w:shd w:val="clear" w:color="auto" w:fill="auto"/>
          </w:tcPr>
          <w:p w:rsidR="004555A0" w:rsidRDefault="004555A0">
            <w:pPr>
              <w:pStyle w:val="a5"/>
              <w:rPr>
                <w:rFonts w:hint="eastAsia"/>
                <w:lang w:val="fr-FR"/>
              </w:rPr>
            </w:pPr>
            <w:r>
              <w:rPr>
                <w:rFonts w:hint="eastAsia"/>
                <w:lang w:val="fr-FR"/>
              </w:rPr>
              <w:t>后备人员</w:t>
            </w:r>
          </w:p>
        </w:tc>
        <w:tc>
          <w:tcPr>
            <w:tcW w:w="400" w:type="dxa"/>
            <w:tcBorders>
              <w:bottom w:val="single" w:sz="12" w:space="0" w:color="auto"/>
            </w:tcBorders>
            <w:shd w:val="clear" w:color="auto" w:fill="auto"/>
          </w:tcPr>
          <w:p w:rsidR="004555A0" w:rsidRDefault="004555A0">
            <w:pPr>
              <w:pStyle w:val="a5"/>
              <w:ind w:right="0"/>
              <w:jc w:val="right"/>
              <w:rPr>
                <w:lang w:val="fr-FR"/>
              </w:rPr>
            </w:pPr>
            <w:r>
              <w:rPr>
                <w:lang w:val="fr-FR"/>
              </w:rPr>
              <w:t>/</w:t>
            </w:r>
          </w:p>
        </w:tc>
        <w:tc>
          <w:tcPr>
            <w:tcW w:w="401" w:type="dxa"/>
            <w:tcBorders>
              <w:bottom w:val="single" w:sz="12" w:space="0" w:color="auto"/>
            </w:tcBorders>
            <w:shd w:val="clear" w:color="auto" w:fill="auto"/>
          </w:tcPr>
          <w:p w:rsidR="004555A0" w:rsidRDefault="004555A0">
            <w:pPr>
              <w:pStyle w:val="a5"/>
              <w:ind w:right="0"/>
              <w:jc w:val="right"/>
              <w:rPr>
                <w:lang w:val="fr-FR"/>
              </w:rPr>
            </w:pPr>
            <w:r>
              <w:rPr>
                <w:lang w:val="fr-FR"/>
              </w:rPr>
              <w:t>/</w:t>
            </w:r>
          </w:p>
        </w:tc>
        <w:tc>
          <w:tcPr>
            <w:tcW w:w="400" w:type="dxa"/>
            <w:tcBorders>
              <w:bottom w:val="single" w:sz="12" w:space="0" w:color="auto"/>
            </w:tcBorders>
            <w:shd w:val="clear" w:color="auto" w:fill="auto"/>
          </w:tcPr>
          <w:p w:rsidR="004555A0" w:rsidRDefault="004555A0">
            <w:pPr>
              <w:pStyle w:val="a5"/>
              <w:ind w:right="0"/>
              <w:jc w:val="right"/>
              <w:rPr>
                <w:lang w:val="fr-FR"/>
              </w:rPr>
            </w:pPr>
            <w:r>
              <w:rPr>
                <w:lang w:val="fr-FR"/>
              </w:rPr>
              <w:t>/</w:t>
            </w:r>
          </w:p>
        </w:tc>
        <w:tc>
          <w:tcPr>
            <w:tcW w:w="401" w:type="dxa"/>
            <w:tcBorders>
              <w:bottom w:val="single" w:sz="12" w:space="0" w:color="auto"/>
            </w:tcBorders>
            <w:shd w:val="clear" w:color="auto" w:fill="auto"/>
          </w:tcPr>
          <w:p w:rsidR="004555A0" w:rsidRDefault="004555A0">
            <w:pPr>
              <w:pStyle w:val="a5"/>
              <w:ind w:right="0"/>
              <w:jc w:val="right"/>
              <w:rPr>
                <w:lang w:val="fr-FR"/>
              </w:rPr>
            </w:pPr>
            <w:r>
              <w:rPr>
                <w:lang w:val="fr-FR"/>
              </w:rPr>
              <w:t>/</w:t>
            </w:r>
          </w:p>
        </w:tc>
        <w:tc>
          <w:tcPr>
            <w:tcW w:w="401" w:type="dxa"/>
            <w:tcBorders>
              <w:bottom w:val="single" w:sz="12" w:space="0" w:color="auto"/>
            </w:tcBorders>
            <w:shd w:val="clear" w:color="auto" w:fill="auto"/>
          </w:tcPr>
          <w:p w:rsidR="004555A0" w:rsidRDefault="004555A0">
            <w:pPr>
              <w:pStyle w:val="a5"/>
              <w:ind w:right="0"/>
              <w:jc w:val="right"/>
              <w:rPr>
                <w:lang w:val="fr-FR"/>
              </w:rPr>
            </w:pPr>
            <w:r>
              <w:rPr>
                <w:lang w:val="fr-FR"/>
              </w:rPr>
              <w:t>/</w:t>
            </w:r>
          </w:p>
        </w:tc>
        <w:tc>
          <w:tcPr>
            <w:tcW w:w="400" w:type="dxa"/>
            <w:tcBorders>
              <w:bottom w:val="single" w:sz="12" w:space="0" w:color="auto"/>
            </w:tcBorders>
            <w:shd w:val="clear" w:color="auto" w:fill="auto"/>
          </w:tcPr>
          <w:p w:rsidR="004555A0" w:rsidRDefault="004555A0">
            <w:pPr>
              <w:pStyle w:val="a5"/>
              <w:ind w:right="0"/>
              <w:jc w:val="right"/>
              <w:rPr>
                <w:lang w:val="fr-FR"/>
              </w:rPr>
            </w:pPr>
            <w:r>
              <w:rPr>
                <w:lang w:val="fr-FR"/>
              </w:rPr>
              <w:t>/</w:t>
            </w:r>
          </w:p>
        </w:tc>
        <w:tc>
          <w:tcPr>
            <w:tcW w:w="401" w:type="dxa"/>
            <w:tcBorders>
              <w:bottom w:val="single" w:sz="12" w:space="0" w:color="auto"/>
            </w:tcBorders>
            <w:shd w:val="clear" w:color="auto" w:fill="auto"/>
          </w:tcPr>
          <w:p w:rsidR="004555A0" w:rsidRDefault="004555A0">
            <w:pPr>
              <w:pStyle w:val="a5"/>
              <w:ind w:right="0"/>
              <w:jc w:val="right"/>
              <w:rPr>
                <w:lang w:val="fr-FR"/>
              </w:rPr>
            </w:pPr>
            <w:r>
              <w:rPr>
                <w:lang w:val="fr-FR"/>
              </w:rPr>
              <w:t>/</w:t>
            </w:r>
          </w:p>
        </w:tc>
        <w:tc>
          <w:tcPr>
            <w:tcW w:w="401" w:type="dxa"/>
            <w:tcBorders>
              <w:bottom w:val="single" w:sz="12" w:space="0" w:color="auto"/>
            </w:tcBorders>
            <w:shd w:val="clear" w:color="auto" w:fill="auto"/>
          </w:tcPr>
          <w:p w:rsidR="004555A0" w:rsidRDefault="004555A0">
            <w:pPr>
              <w:pStyle w:val="a5"/>
              <w:ind w:right="0"/>
              <w:jc w:val="right"/>
              <w:rPr>
                <w:lang w:val="fr-FR"/>
              </w:rPr>
            </w:pPr>
            <w:r>
              <w:rPr>
                <w:lang w:val="fr-FR"/>
              </w:rPr>
              <w:t>/</w:t>
            </w:r>
          </w:p>
        </w:tc>
        <w:tc>
          <w:tcPr>
            <w:tcW w:w="400" w:type="dxa"/>
            <w:tcBorders>
              <w:bottom w:val="single" w:sz="12" w:space="0" w:color="auto"/>
            </w:tcBorders>
            <w:shd w:val="clear" w:color="auto" w:fill="auto"/>
          </w:tcPr>
          <w:p w:rsidR="004555A0" w:rsidRDefault="004555A0">
            <w:pPr>
              <w:pStyle w:val="a5"/>
              <w:ind w:right="0"/>
              <w:jc w:val="right"/>
              <w:rPr>
                <w:lang w:val="fr-FR"/>
              </w:rPr>
            </w:pPr>
            <w:r>
              <w:rPr>
                <w:lang w:val="fr-FR"/>
              </w:rPr>
              <w:t>/</w:t>
            </w:r>
          </w:p>
        </w:tc>
        <w:tc>
          <w:tcPr>
            <w:tcW w:w="401" w:type="dxa"/>
            <w:tcBorders>
              <w:bottom w:val="single" w:sz="12" w:space="0" w:color="auto"/>
            </w:tcBorders>
            <w:shd w:val="clear" w:color="auto" w:fill="auto"/>
          </w:tcPr>
          <w:p w:rsidR="004555A0" w:rsidRDefault="004555A0">
            <w:pPr>
              <w:pStyle w:val="a5"/>
              <w:ind w:right="0"/>
              <w:jc w:val="right"/>
              <w:rPr>
                <w:lang w:val="fr-FR"/>
              </w:rPr>
            </w:pPr>
            <w:r>
              <w:rPr>
                <w:lang w:val="fr-FR"/>
              </w:rPr>
              <w:t>/</w:t>
            </w:r>
          </w:p>
        </w:tc>
        <w:tc>
          <w:tcPr>
            <w:tcW w:w="401" w:type="dxa"/>
            <w:tcBorders>
              <w:bottom w:val="single" w:sz="12" w:space="0" w:color="auto"/>
            </w:tcBorders>
            <w:shd w:val="clear" w:color="auto" w:fill="auto"/>
          </w:tcPr>
          <w:p w:rsidR="004555A0" w:rsidRDefault="004555A0">
            <w:pPr>
              <w:pStyle w:val="a5"/>
              <w:ind w:right="0"/>
              <w:jc w:val="right"/>
              <w:rPr>
                <w:lang w:val="fr-FR"/>
              </w:rPr>
            </w:pPr>
            <w:r>
              <w:rPr>
                <w:lang w:val="fr-FR"/>
              </w:rPr>
              <w:t>1</w:t>
            </w:r>
          </w:p>
        </w:tc>
        <w:tc>
          <w:tcPr>
            <w:tcW w:w="400" w:type="dxa"/>
            <w:tcBorders>
              <w:bottom w:val="single" w:sz="12" w:space="0" w:color="auto"/>
            </w:tcBorders>
            <w:shd w:val="clear" w:color="auto" w:fill="auto"/>
          </w:tcPr>
          <w:p w:rsidR="004555A0" w:rsidRDefault="004555A0">
            <w:pPr>
              <w:pStyle w:val="a5"/>
              <w:ind w:right="0"/>
              <w:jc w:val="right"/>
              <w:rPr>
                <w:lang w:val="fr-FR"/>
              </w:rPr>
            </w:pPr>
            <w:r>
              <w:rPr>
                <w:lang w:val="fr-FR"/>
              </w:rPr>
              <w:t>1</w:t>
            </w:r>
          </w:p>
        </w:tc>
        <w:tc>
          <w:tcPr>
            <w:tcW w:w="401" w:type="dxa"/>
            <w:tcBorders>
              <w:bottom w:val="single" w:sz="12" w:space="0" w:color="auto"/>
            </w:tcBorders>
            <w:shd w:val="clear" w:color="auto" w:fill="auto"/>
          </w:tcPr>
          <w:p w:rsidR="004555A0" w:rsidRDefault="004555A0">
            <w:pPr>
              <w:pStyle w:val="a5"/>
              <w:ind w:right="0"/>
              <w:jc w:val="right"/>
              <w:rPr>
                <w:lang w:val="fr-FR"/>
              </w:rPr>
            </w:pPr>
            <w:r>
              <w:rPr>
                <w:lang w:val="fr-FR"/>
              </w:rPr>
              <w:t>/</w:t>
            </w:r>
          </w:p>
        </w:tc>
        <w:tc>
          <w:tcPr>
            <w:tcW w:w="401" w:type="dxa"/>
            <w:tcBorders>
              <w:bottom w:val="single" w:sz="12" w:space="0" w:color="auto"/>
            </w:tcBorders>
            <w:shd w:val="clear" w:color="auto" w:fill="auto"/>
          </w:tcPr>
          <w:p w:rsidR="004555A0" w:rsidRDefault="004555A0">
            <w:pPr>
              <w:pStyle w:val="a5"/>
              <w:ind w:right="0"/>
              <w:jc w:val="right"/>
              <w:rPr>
                <w:lang w:val="fr-FR"/>
              </w:rPr>
            </w:pPr>
            <w:r>
              <w:rPr>
                <w:lang w:val="fr-FR"/>
              </w:rPr>
              <w:t>/</w:t>
            </w:r>
          </w:p>
        </w:tc>
      </w:tr>
    </w:tbl>
    <w:p w:rsidR="004555A0" w:rsidRPr="005E40B7" w:rsidRDefault="004555A0" w:rsidP="005E40B7">
      <w:pPr>
        <w:pStyle w:val="SingleTxtGC"/>
        <w:spacing w:before="120" w:after="0"/>
        <w:rPr>
          <w:sz w:val="19"/>
          <w:szCs w:val="19"/>
          <w:lang w:val="fr-FR"/>
        </w:rPr>
      </w:pPr>
      <w:r w:rsidRPr="005E40B7">
        <w:rPr>
          <w:sz w:val="19"/>
          <w:szCs w:val="19"/>
          <w:lang w:val="fr-FR"/>
        </w:rPr>
        <w:t>内部编制</w:t>
      </w:r>
    </w:p>
    <w:p w:rsidR="004555A0" w:rsidRPr="005E40B7" w:rsidRDefault="004555A0" w:rsidP="005E40B7">
      <w:pPr>
        <w:pStyle w:val="SingleTxtGC"/>
        <w:rPr>
          <w:rFonts w:hint="eastAsia"/>
          <w:sz w:val="19"/>
          <w:szCs w:val="19"/>
        </w:rPr>
      </w:pPr>
      <w:r w:rsidRPr="005E40B7">
        <w:rPr>
          <w:rFonts w:eastAsia="KaiTi_GB2312" w:hint="eastAsia"/>
          <w:sz w:val="19"/>
          <w:szCs w:val="19"/>
        </w:rPr>
        <w:t>资料来源：</w:t>
      </w:r>
      <w:r w:rsidRPr="005E40B7">
        <w:rPr>
          <w:sz w:val="19"/>
          <w:szCs w:val="19"/>
          <w:lang w:val="fr-FR"/>
        </w:rPr>
        <w:t>社会保险基金</w:t>
      </w:r>
      <w:r w:rsidRPr="005E40B7">
        <w:rPr>
          <w:rFonts w:hint="eastAsia"/>
          <w:sz w:val="19"/>
          <w:szCs w:val="19"/>
          <w:lang w:val="fr-FR"/>
        </w:rPr>
        <w:t>。</w:t>
      </w:r>
    </w:p>
    <w:p w:rsidR="004555A0" w:rsidRDefault="004555A0">
      <w:pPr>
        <w:pStyle w:val="H23GC"/>
        <w:rPr>
          <w:lang w:val="fr-FR"/>
        </w:rPr>
      </w:pPr>
      <w:bookmarkStart w:id="137" w:name="_Toc279151111"/>
      <w:bookmarkStart w:id="138" w:name="_Toc300830924"/>
      <w:r>
        <w:rPr>
          <w:lang w:val="fr-FR"/>
        </w:rPr>
        <w:tab/>
        <w:t>4.</w:t>
      </w:r>
      <w:r>
        <w:rPr>
          <w:lang w:val="fr-FR"/>
        </w:rPr>
        <w:tab/>
      </w:r>
      <w:r>
        <w:rPr>
          <w:rFonts w:hint="eastAsia"/>
          <w:lang w:val="fr-FR"/>
        </w:rPr>
        <w:t>安道尔保健部</w:t>
      </w:r>
      <w:r>
        <w:rPr>
          <w:lang w:val="fr-FR"/>
        </w:rPr>
        <w:t>(SAAS)</w:t>
      </w:r>
      <w:bookmarkEnd w:id="137"/>
      <w:bookmarkEnd w:id="138"/>
    </w:p>
    <w:p w:rsidR="004555A0" w:rsidRDefault="004555A0">
      <w:pPr>
        <w:pStyle w:val="SingleTxtGC"/>
        <w:rPr>
          <w:rFonts w:hint="eastAsia"/>
          <w:lang w:val="fr-FR"/>
        </w:rPr>
      </w:pPr>
      <w:r>
        <w:rPr>
          <w:lang w:val="fr-FR"/>
        </w:rPr>
        <w:t>162.</w:t>
      </w:r>
      <w:r>
        <w:rPr>
          <w:rFonts w:hint="eastAsia"/>
          <w:lang w:val="fr-FR"/>
        </w:rPr>
        <w:t xml:space="preserve">  </w:t>
      </w:r>
      <w:r>
        <w:rPr>
          <w:lang w:val="fr-FR"/>
        </w:rPr>
        <w:t>安道尔保健部</w:t>
      </w:r>
      <w:r>
        <w:rPr>
          <w:rFonts w:hint="eastAsia"/>
          <w:lang w:val="fr-FR"/>
        </w:rPr>
        <w:t>包含所有公共保健部门，例如</w:t>
      </w:r>
      <w:r>
        <w:rPr>
          <w:lang w:val="fr-FR"/>
        </w:rPr>
        <w:t>梅莉赤尔</w:t>
      </w:r>
      <w:r>
        <w:rPr>
          <w:rFonts w:hint="eastAsia"/>
          <w:lang w:val="fr-FR"/>
        </w:rPr>
        <w:t>圣母院医院和每个城市的初级保健中心。</w:t>
      </w:r>
    </w:p>
    <w:p w:rsidR="004555A0" w:rsidRDefault="004555A0">
      <w:pPr>
        <w:pStyle w:val="SingleTxtGC"/>
        <w:rPr>
          <w:rFonts w:hint="eastAsia"/>
          <w:lang w:val="fr-FR"/>
        </w:rPr>
      </w:pPr>
      <w:r>
        <w:rPr>
          <w:lang w:val="fr-FR"/>
        </w:rPr>
        <w:t>163.</w:t>
      </w:r>
      <w:r>
        <w:rPr>
          <w:rFonts w:hint="eastAsia"/>
          <w:lang w:val="fr-FR"/>
        </w:rPr>
        <w:t xml:space="preserve">  </w:t>
      </w:r>
      <w:r>
        <w:rPr>
          <w:rFonts w:hint="eastAsia"/>
          <w:lang w:val="fr-FR"/>
        </w:rPr>
        <w:t>正如下表所示，这是妇女担任领导和负责职务以及其他职务最多的实体之一。助产士、护士和护理辅助人员中妇女人数尤其多。相反，男医生的人数比女医生多两倍。行政人员中主要是女性，担任行政职务的男性几乎没有。</w:t>
      </w:r>
    </w:p>
    <w:p w:rsidR="004555A0" w:rsidRDefault="004555A0">
      <w:pPr>
        <w:pStyle w:val="SingleTxtGC"/>
        <w:rPr>
          <w:rFonts w:hint="eastAsia"/>
          <w:lang w:val="fr-FR"/>
        </w:rPr>
      </w:pPr>
      <w:r>
        <w:rPr>
          <w:lang w:val="fr-FR"/>
        </w:rPr>
        <w:t>164.</w:t>
      </w:r>
      <w:r>
        <w:rPr>
          <w:rFonts w:hint="eastAsia"/>
          <w:lang w:val="fr-FR"/>
        </w:rPr>
        <w:t xml:space="preserve">  </w:t>
      </w:r>
      <w:r>
        <w:rPr>
          <w:rFonts w:hint="eastAsia"/>
          <w:lang w:val="fr-FR"/>
        </w:rPr>
        <w:t>这种情况不足为奇，因为照料人，尤其是健康状况糟糕的人是女性所擅长的事</w:t>
      </w:r>
      <w:r>
        <w:rPr>
          <w:lang w:val="fr-FR"/>
        </w:rPr>
        <w:t>[</w:t>
      </w:r>
      <w:r>
        <w:rPr>
          <w:rFonts w:hint="eastAsia"/>
          <w:lang w:val="fr-FR"/>
        </w:rPr>
        <w:t>私人领域</w:t>
      </w:r>
      <w:r>
        <w:rPr>
          <w:rFonts w:hint="eastAsia"/>
          <w:lang w:val="fr-FR"/>
        </w:rPr>
        <w:t>(</w:t>
      </w:r>
      <w:r>
        <w:rPr>
          <w:rFonts w:hint="eastAsia"/>
          <w:lang w:val="fr-FR"/>
        </w:rPr>
        <w:t>家庭</w:t>
      </w:r>
      <w:r>
        <w:rPr>
          <w:rFonts w:hint="eastAsia"/>
          <w:lang w:val="fr-FR"/>
        </w:rPr>
        <w:t>)</w:t>
      </w:r>
      <w:r>
        <w:rPr>
          <w:rFonts w:hint="eastAsia"/>
          <w:lang w:val="fr-FR"/>
        </w:rPr>
        <w:t>的模式因此被移植到公共领域</w:t>
      </w:r>
      <w:r>
        <w:rPr>
          <w:rFonts w:hint="eastAsia"/>
          <w:lang w:val="fr-FR"/>
        </w:rPr>
        <w:t>(</w:t>
      </w:r>
      <w:r>
        <w:rPr>
          <w:rFonts w:hint="eastAsia"/>
          <w:lang w:val="fr-FR"/>
        </w:rPr>
        <w:t>企业</w:t>
      </w:r>
      <w:r>
        <w:rPr>
          <w:rFonts w:hint="eastAsia"/>
          <w:lang w:val="fr-FR"/>
        </w:rPr>
        <w:t>)</w:t>
      </w:r>
      <w:r>
        <w:rPr>
          <w:lang w:val="fr-FR"/>
        </w:rPr>
        <w:t>]</w:t>
      </w:r>
      <w:r>
        <w:rPr>
          <w:rFonts w:hint="eastAsia"/>
          <w:lang w:val="fr-FR"/>
        </w:rPr>
        <w:t>。男子更多从事属卫生专业人员负责的与决策有关的操作性活动，而妇女开处方、清洗伤口、给人服药、满足病人的基本需要以及维系与病人及其家属的沟通和关系。</w:t>
      </w:r>
    </w:p>
    <w:p w:rsidR="004555A0" w:rsidRDefault="004555A0">
      <w:pPr>
        <w:pStyle w:val="SingleTxtGC"/>
        <w:rPr>
          <w:rFonts w:hint="eastAsia"/>
          <w:lang w:val="fr-FR"/>
        </w:rPr>
      </w:pPr>
      <w:r>
        <w:rPr>
          <w:lang w:val="fr-FR"/>
        </w:rPr>
        <w:t>表</w:t>
      </w:r>
      <w:r>
        <w:rPr>
          <w:lang w:val="fr-FR"/>
        </w:rPr>
        <w:t>32</w:t>
      </w:r>
      <w:r>
        <w:rPr>
          <w:rFonts w:hint="eastAsia"/>
          <w:lang w:val="fr-FR"/>
        </w:rPr>
        <w:br/>
      </w:r>
      <w:r>
        <w:rPr>
          <w:rFonts w:eastAsia="SimHei" w:hint="eastAsia"/>
          <w:lang w:val="fr-FR"/>
        </w:rPr>
        <w:t>按职务和性别列示的</w:t>
      </w:r>
      <w:r>
        <w:rPr>
          <w:rFonts w:eastAsia="SimHei"/>
          <w:lang w:val="fr-FR"/>
        </w:rPr>
        <w:t>安道尔保健部</w:t>
      </w:r>
      <w:r>
        <w:rPr>
          <w:rFonts w:eastAsia="SimHei" w:hint="eastAsia"/>
          <w:lang w:val="fr-FR"/>
        </w:rPr>
        <w:t>工作人员的组成</w:t>
      </w:r>
      <w:r>
        <w:rPr>
          <w:rFonts w:eastAsia="SimHei"/>
          <w:lang w:val="fr-FR"/>
        </w:rPr>
        <w:t>(1999-2005</w:t>
      </w:r>
      <w:r>
        <w:rPr>
          <w:rFonts w:eastAsia="SimHei" w:hint="eastAsia"/>
          <w:lang w:val="fr-FR"/>
        </w:rPr>
        <w:t>年</w:t>
      </w:r>
      <w:r>
        <w:rPr>
          <w:rFonts w:eastAsia="SimHei"/>
          <w:lang w:val="fr-FR"/>
        </w:rPr>
        <w:t>)</w:t>
      </w:r>
    </w:p>
    <w:tbl>
      <w:tblPr>
        <w:tblW w:w="7370" w:type="dxa"/>
        <w:tblInd w:w="1134" w:type="dxa"/>
        <w:tblCellMar>
          <w:left w:w="0" w:type="dxa"/>
          <w:right w:w="0" w:type="dxa"/>
        </w:tblCellMar>
        <w:tblLook w:val="00A7" w:firstRow="1" w:lastRow="0" w:firstColumn="1" w:lastColumn="0" w:noHBand="0" w:noVBand="0"/>
      </w:tblPr>
      <w:tblGrid>
        <w:gridCol w:w="1596"/>
        <w:gridCol w:w="412"/>
        <w:gridCol w:w="412"/>
        <w:gridCol w:w="413"/>
        <w:gridCol w:w="412"/>
        <w:gridCol w:w="413"/>
        <w:gridCol w:w="412"/>
        <w:gridCol w:w="413"/>
        <w:gridCol w:w="412"/>
        <w:gridCol w:w="412"/>
        <w:gridCol w:w="413"/>
        <w:gridCol w:w="412"/>
        <w:gridCol w:w="413"/>
        <w:gridCol w:w="412"/>
        <w:gridCol w:w="413"/>
      </w:tblGrid>
      <w:tr w:rsidR="004555A0">
        <w:trPr>
          <w:cantSplit/>
          <w:trHeight w:val="240"/>
          <w:tblHeader/>
        </w:trPr>
        <w:tc>
          <w:tcPr>
            <w:tcW w:w="1596" w:type="dxa"/>
            <w:vMerge w:val="restart"/>
            <w:tcBorders>
              <w:top w:val="single" w:sz="4" w:space="0" w:color="auto"/>
              <w:bottom w:val="single" w:sz="12" w:space="0" w:color="auto"/>
            </w:tcBorders>
            <w:shd w:val="clear" w:color="auto" w:fill="auto"/>
            <w:vAlign w:val="bottom"/>
          </w:tcPr>
          <w:p w:rsidR="004555A0" w:rsidRDefault="004555A0">
            <w:pPr>
              <w:pStyle w:val="a0"/>
              <w:ind w:right="0"/>
              <w:rPr>
                <w:lang w:val="fr-FR"/>
              </w:rPr>
            </w:pPr>
          </w:p>
        </w:tc>
        <w:tc>
          <w:tcPr>
            <w:tcW w:w="824" w:type="dxa"/>
            <w:gridSpan w:val="2"/>
            <w:tcBorders>
              <w:top w:val="single" w:sz="4" w:space="0" w:color="auto"/>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1999</w:t>
            </w:r>
            <w:r>
              <w:rPr>
                <w:rFonts w:hint="eastAsia"/>
                <w:lang w:val="fr-FR"/>
              </w:rPr>
              <w:t>年</w:t>
            </w:r>
          </w:p>
        </w:tc>
        <w:tc>
          <w:tcPr>
            <w:tcW w:w="825" w:type="dxa"/>
            <w:gridSpan w:val="2"/>
            <w:tcBorders>
              <w:top w:val="single" w:sz="4" w:space="0" w:color="auto"/>
              <w:left w:val="single" w:sz="24" w:space="0" w:color="FFFFFF"/>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2000</w:t>
            </w:r>
            <w:r>
              <w:rPr>
                <w:rFonts w:hint="eastAsia"/>
                <w:lang w:val="fr-FR"/>
              </w:rPr>
              <w:t>年</w:t>
            </w:r>
          </w:p>
        </w:tc>
        <w:tc>
          <w:tcPr>
            <w:tcW w:w="825" w:type="dxa"/>
            <w:gridSpan w:val="2"/>
            <w:tcBorders>
              <w:top w:val="single" w:sz="4" w:space="0" w:color="auto"/>
              <w:left w:val="single" w:sz="24" w:space="0" w:color="FFFFFF"/>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2001</w:t>
            </w:r>
            <w:r>
              <w:rPr>
                <w:rFonts w:hint="eastAsia"/>
                <w:lang w:val="fr-FR"/>
              </w:rPr>
              <w:t>年</w:t>
            </w:r>
          </w:p>
        </w:tc>
        <w:tc>
          <w:tcPr>
            <w:tcW w:w="825" w:type="dxa"/>
            <w:gridSpan w:val="2"/>
            <w:tcBorders>
              <w:top w:val="single" w:sz="4" w:space="0" w:color="auto"/>
              <w:left w:val="single" w:sz="24" w:space="0" w:color="FFFFFF"/>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2002</w:t>
            </w:r>
            <w:r>
              <w:rPr>
                <w:rFonts w:hint="eastAsia"/>
                <w:lang w:val="fr-FR"/>
              </w:rPr>
              <w:t>年</w:t>
            </w:r>
          </w:p>
        </w:tc>
        <w:tc>
          <w:tcPr>
            <w:tcW w:w="825" w:type="dxa"/>
            <w:gridSpan w:val="2"/>
            <w:tcBorders>
              <w:top w:val="single" w:sz="4" w:space="0" w:color="auto"/>
              <w:left w:val="single" w:sz="24" w:space="0" w:color="FFFFFF"/>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2003</w:t>
            </w:r>
            <w:r>
              <w:rPr>
                <w:rFonts w:hint="eastAsia"/>
                <w:lang w:val="fr-FR"/>
              </w:rPr>
              <w:t>年</w:t>
            </w:r>
          </w:p>
        </w:tc>
        <w:tc>
          <w:tcPr>
            <w:tcW w:w="825" w:type="dxa"/>
            <w:gridSpan w:val="2"/>
            <w:tcBorders>
              <w:top w:val="single" w:sz="4" w:space="0" w:color="auto"/>
              <w:left w:val="single" w:sz="24" w:space="0" w:color="FFFFFF"/>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2004</w:t>
            </w:r>
            <w:r>
              <w:rPr>
                <w:rFonts w:hint="eastAsia"/>
                <w:lang w:val="fr-FR"/>
              </w:rPr>
              <w:t>年</w:t>
            </w:r>
          </w:p>
        </w:tc>
        <w:tc>
          <w:tcPr>
            <w:tcW w:w="825" w:type="dxa"/>
            <w:gridSpan w:val="2"/>
            <w:tcBorders>
              <w:top w:val="single" w:sz="4" w:space="0" w:color="auto"/>
              <w:left w:val="single" w:sz="24" w:space="0" w:color="FFFFFF"/>
              <w:bottom w:val="single" w:sz="6" w:space="0" w:color="auto"/>
            </w:tcBorders>
            <w:shd w:val="clear" w:color="auto" w:fill="auto"/>
            <w:vAlign w:val="bottom"/>
          </w:tcPr>
          <w:p w:rsidR="004555A0" w:rsidRDefault="004555A0">
            <w:pPr>
              <w:pStyle w:val="a0"/>
              <w:ind w:right="0"/>
              <w:jc w:val="center"/>
              <w:rPr>
                <w:lang w:val="fr-FR"/>
              </w:rPr>
            </w:pPr>
            <w:r>
              <w:rPr>
                <w:lang w:val="fr-FR"/>
              </w:rPr>
              <w:t>2005</w:t>
            </w:r>
            <w:r>
              <w:rPr>
                <w:rFonts w:hint="eastAsia"/>
                <w:lang w:val="fr-FR"/>
              </w:rPr>
              <w:t>年</w:t>
            </w:r>
          </w:p>
        </w:tc>
      </w:tr>
      <w:tr w:rsidR="004555A0">
        <w:trPr>
          <w:cantSplit/>
          <w:trHeight w:val="240"/>
          <w:tblHeader/>
        </w:trPr>
        <w:tc>
          <w:tcPr>
            <w:tcW w:w="1596" w:type="dxa"/>
            <w:vMerge/>
            <w:tcBorders>
              <w:top w:val="single" w:sz="12" w:space="0" w:color="auto"/>
              <w:bottom w:val="single" w:sz="12" w:space="0" w:color="auto"/>
            </w:tcBorders>
            <w:shd w:val="clear" w:color="auto" w:fill="auto"/>
          </w:tcPr>
          <w:p w:rsidR="004555A0" w:rsidRDefault="004555A0">
            <w:pPr>
              <w:pStyle w:val="a5"/>
              <w:rPr>
                <w:lang w:val="fr-FR"/>
              </w:rPr>
            </w:pPr>
          </w:p>
        </w:tc>
        <w:tc>
          <w:tcPr>
            <w:tcW w:w="412" w:type="dxa"/>
            <w:tcBorders>
              <w:top w:val="single" w:sz="6" w:space="0" w:color="auto"/>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412"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413"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412"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413"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412"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413"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412"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412"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413"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412"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413"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412"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413" w:type="dxa"/>
            <w:tcBorders>
              <w:top w:val="single" w:sz="6" w:space="0" w:color="auto"/>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男</w:t>
            </w:r>
          </w:p>
        </w:tc>
      </w:tr>
      <w:tr w:rsidR="004555A0">
        <w:trPr>
          <w:trHeight w:val="240"/>
        </w:trPr>
        <w:tc>
          <w:tcPr>
            <w:tcW w:w="1596" w:type="dxa"/>
            <w:tcBorders>
              <w:top w:val="single" w:sz="12" w:space="0" w:color="auto"/>
            </w:tcBorders>
            <w:shd w:val="clear" w:color="auto" w:fill="auto"/>
          </w:tcPr>
          <w:p w:rsidR="004555A0" w:rsidRDefault="004555A0">
            <w:pPr>
              <w:pStyle w:val="a5"/>
              <w:rPr>
                <w:rFonts w:hint="eastAsia"/>
                <w:lang w:val="fr-FR"/>
              </w:rPr>
            </w:pPr>
            <w:r>
              <w:rPr>
                <w:rFonts w:hint="eastAsia"/>
                <w:lang w:val="fr-FR"/>
              </w:rPr>
              <w:t>领导团队</w:t>
            </w:r>
          </w:p>
        </w:tc>
        <w:tc>
          <w:tcPr>
            <w:tcW w:w="412" w:type="dxa"/>
            <w:tcBorders>
              <w:top w:val="single" w:sz="12" w:space="0" w:color="auto"/>
            </w:tcBorders>
            <w:shd w:val="clear" w:color="auto" w:fill="auto"/>
          </w:tcPr>
          <w:p w:rsidR="004555A0" w:rsidRDefault="004555A0">
            <w:pPr>
              <w:pStyle w:val="a5"/>
              <w:ind w:right="0"/>
              <w:jc w:val="right"/>
              <w:rPr>
                <w:lang w:val="fr-FR"/>
              </w:rPr>
            </w:pPr>
            <w:r>
              <w:rPr>
                <w:lang w:val="fr-FR"/>
              </w:rPr>
              <w:t>3</w:t>
            </w:r>
          </w:p>
        </w:tc>
        <w:tc>
          <w:tcPr>
            <w:tcW w:w="412" w:type="dxa"/>
            <w:tcBorders>
              <w:top w:val="single" w:sz="12" w:space="0" w:color="auto"/>
            </w:tcBorders>
            <w:shd w:val="clear" w:color="auto" w:fill="auto"/>
          </w:tcPr>
          <w:p w:rsidR="004555A0" w:rsidRDefault="004555A0">
            <w:pPr>
              <w:pStyle w:val="a5"/>
              <w:ind w:right="0"/>
              <w:jc w:val="right"/>
              <w:rPr>
                <w:lang w:val="fr-FR"/>
              </w:rPr>
            </w:pPr>
            <w:r>
              <w:rPr>
                <w:lang w:val="fr-FR"/>
              </w:rPr>
              <w:t>1</w:t>
            </w:r>
          </w:p>
        </w:tc>
        <w:tc>
          <w:tcPr>
            <w:tcW w:w="413" w:type="dxa"/>
            <w:tcBorders>
              <w:top w:val="single" w:sz="12" w:space="0" w:color="auto"/>
            </w:tcBorders>
            <w:shd w:val="clear" w:color="auto" w:fill="auto"/>
          </w:tcPr>
          <w:p w:rsidR="004555A0" w:rsidRDefault="004555A0">
            <w:pPr>
              <w:pStyle w:val="a5"/>
              <w:ind w:right="0"/>
              <w:jc w:val="right"/>
              <w:rPr>
                <w:lang w:val="fr-FR"/>
              </w:rPr>
            </w:pPr>
            <w:r>
              <w:rPr>
                <w:lang w:val="fr-FR"/>
              </w:rPr>
              <w:t>1</w:t>
            </w:r>
          </w:p>
        </w:tc>
        <w:tc>
          <w:tcPr>
            <w:tcW w:w="412" w:type="dxa"/>
            <w:tcBorders>
              <w:top w:val="single" w:sz="12" w:space="0" w:color="auto"/>
            </w:tcBorders>
            <w:shd w:val="clear" w:color="auto" w:fill="auto"/>
          </w:tcPr>
          <w:p w:rsidR="004555A0" w:rsidRDefault="004555A0">
            <w:pPr>
              <w:pStyle w:val="a5"/>
              <w:ind w:right="0"/>
              <w:jc w:val="right"/>
              <w:rPr>
                <w:lang w:val="fr-FR"/>
              </w:rPr>
            </w:pPr>
            <w:r>
              <w:rPr>
                <w:lang w:val="fr-FR"/>
              </w:rPr>
              <w:t>3</w:t>
            </w:r>
          </w:p>
        </w:tc>
        <w:tc>
          <w:tcPr>
            <w:tcW w:w="413" w:type="dxa"/>
            <w:tcBorders>
              <w:top w:val="single" w:sz="12" w:space="0" w:color="auto"/>
            </w:tcBorders>
            <w:shd w:val="clear" w:color="auto" w:fill="auto"/>
          </w:tcPr>
          <w:p w:rsidR="004555A0" w:rsidRDefault="004555A0">
            <w:pPr>
              <w:pStyle w:val="a5"/>
              <w:ind w:right="0"/>
              <w:jc w:val="right"/>
              <w:rPr>
                <w:lang w:val="fr-FR"/>
              </w:rPr>
            </w:pPr>
            <w:r>
              <w:rPr>
                <w:lang w:val="fr-FR"/>
              </w:rPr>
              <w:t>1</w:t>
            </w:r>
          </w:p>
        </w:tc>
        <w:tc>
          <w:tcPr>
            <w:tcW w:w="412" w:type="dxa"/>
            <w:tcBorders>
              <w:top w:val="single" w:sz="12" w:space="0" w:color="auto"/>
            </w:tcBorders>
            <w:shd w:val="clear" w:color="auto" w:fill="auto"/>
          </w:tcPr>
          <w:p w:rsidR="004555A0" w:rsidRDefault="004555A0">
            <w:pPr>
              <w:pStyle w:val="a5"/>
              <w:ind w:right="0"/>
              <w:jc w:val="right"/>
              <w:rPr>
                <w:lang w:val="fr-FR"/>
              </w:rPr>
            </w:pPr>
            <w:r>
              <w:rPr>
                <w:lang w:val="fr-FR"/>
              </w:rPr>
              <w:t>5</w:t>
            </w:r>
          </w:p>
        </w:tc>
        <w:tc>
          <w:tcPr>
            <w:tcW w:w="413" w:type="dxa"/>
            <w:tcBorders>
              <w:top w:val="single" w:sz="12" w:space="0" w:color="auto"/>
            </w:tcBorders>
            <w:shd w:val="clear" w:color="auto" w:fill="auto"/>
          </w:tcPr>
          <w:p w:rsidR="004555A0" w:rsidRDefault="004555A0">
            <w:pPr>
              <w:pStyle w:val="a5"/>
              <w:ind w:right="0"/>
              <w:jc w:val="right"/>
              <w:rPr>
                <w:lang w:val="fr-FR"/>
              </w:rPr>
            </w:pPr>
            <w:r>
              <w:rPr>
                <w:lang w:val="fr-FR"/>
              </w:rPr>
              <w:t>3</w:t>
            </w:r>
          </w:p>
        </w:tc>
        <w:tc>
          <w:tcPr>
            <w:tcW w:w="412" w:type="dxa"/>
            <w:tcBorders>
              <w:top w:val="single" w:sz="12" w:space="0" w:color="auto"/>
            </w:tcBorders>
            <w:shd w:val="clear" w:color="auto" w:fill="auto"/>
          </w:tcPr>
          <w:p w:rsidR="004555A0" w:rsidRDefault="004555A0">
            <w:pPr>
              <w:pStyle w:val="a5"/>
              <w:ind w:right="0"/>
              <w:jc w:val="right"/>
              <w:rPr>
                <w:lang w:val="fr-FR"/>
              </w:rPr>
            </w:pPr>
            <w:r>
              <w:rPr>
                <w:lang w:val="fr-FR"/>
              </w:rPr>
              <w:t>4</w:t>
            </w:r>
          </w:p>
        </w:tc>
        <w:tc>
          <w:tcPr>
            <w:tcW w:w="412" w:type="dxa"/>
            <w:tcBorders>
              <w:top w:val="single" w:sz="12" w:space="0" w:color="auto"/>
            </w:tcBorders>
            <w:shd w:val="clear" w:color="auto" w:fill="auto"/>
          </w:tcPr>
          <w:p w:rsidR="004555A0" w:rsidRDefault="004555A0">
            <w:pPr>
              <w:pStyle w:val="a5"/>
              <w:ind w:right="0"/>
              <w:jc w:val="right"/>
              <w:rPr>
                <w:lang w:val="fr-FR"/>
              </w:rPr>
            </w:pPr>
            <w:r>
              <w:rPr>
                <w:lang w:val="fr-FR"/>
              </w:rPr>
              <w:t>3</w:t>
            </w:r>
          </w:p>
        </w:tc>
        <w:tc>
          <w:tcPr>
            <w:tcW w:w="413" w:type="dxa"/>
            <w:tcBorders>
              <w:top w:val="single" w:sz="12" w:space="0" w:color="auto"/>
            </w:tcBorders>
            <w:shd w:val="clear" w:color="auto" w:fill="auto"/>
          </w:tcPr>
          <w:p w:rsidR="004555A0" w:rsidRDefault="004555A0">
            <w:pPr>
              <w:pStyle w:val="a5"/>
              <w:ind w:right="0"/>
              <w:jc w:val="right"/>
              <w:rPr>
                <w:lang w:val="fr-FR"/>
              </w:rPr>
            </w:pPr>
            <w:r>
              <w:rPr>
                <w:lang w:val="fr-FR"/>
              </w:rPr>
              <w:t>4</w:t>
            </w:r>
          </w:p>
        </w:tc>
        <w:tc>
          <w:tcPr>
            <w:tcW w:w="412" w:type="dxa"/>
            <w:tcBorders>
              <w:top w:val="single" w:sz="12" w:space="0" w:color="auto"/>
            </w:tcBorders>
            <w:shd w:val="clear" w:color="auto" w:fill="auto"/>
          </w:tcPr>
          <w:p w:rsidR="004555A0" w:rsidRDefault="004555A0">
            <w:pPr>
              <w:pStyle w:val="a5"/>
              <w:ind w:right="0"/>
              <w:jc w:val="right"/>
              <w:rPr>
                <w:lang w:val="fr-FR"/>
              </w:rPr>
            </w:pPr>
            <w:r>
              <w:rPr>
                <w:lang w:val="fr-FR"/>
              </w:rPr>
              <w:t>3</w:t>
            </w:r>
          </w:p>
        </w:tc>
        <w:tc>
          <w:tcPr>
            <w:tcW w:w="413" w:type="dxa"/>
            <w:tcBorders>
              <w:top w:val="single" w:sz="12" w:space="0" w:color="auto"/>
            </w:tcBorders>
            <w:shd w:val="clear" w:color="auto" w:fill="auto"/>
          </w:tcPr>
          <w:p w:rsidR="004555A0" w:rsidRDefault="004555A0">
            <w:pPr>
              <w:pStyle w:val="a5"/>
              <w:ind w:right="0"/>
              <w:jc w:val="right"/>
              <w:rPr>
                <w:lang w:val="fr-FR"/>
              </w:rPr>
            </w:pPr>
            <w:r>
              <w:rPr>
                <w:lang w:val="fr-FR"/>
              </w:rPr>
              <w:t>4</w:t>
            </w:r>
          </w:p>
        </w:tc>
        <w:tc>
          <w:tcPr>
            <w:tcW w:w="412" w:type="dxa"/>
            <w:tcBorders>
              <w:top w:val="single" w:sz="12" w:space="0" w:color="auto"/>
            </w:tcBorders>
            <w:shd w:val="clear" w:color="auto" w:fill="auto"/>
          </w:tcPr>
          <w:p w:rsidR="004555A0" w:rsidRDefault="004555A0">
            <w:pPr>
              <w:pStyle w:val="a5"/>
              <w:ind w:right="0"/>
              <w:jc w:val="right"/>
              <w:rPr>
                <w:lang w:val="fr-FR"/>
              </w:rPr>
            </w:pPr>
            <w:r>
              <w:rPr>
                <w:lang w:val="fr-FR"/>
              </w:rPr>
              <w:t>/</w:t>
            </w:r>
          </w:p>
        </w:tc>
        <w:tc>
          <w:tcPr>
            <w:tcW w:w="413" w:type="dxa"/>
            <w:tcBorders>
              <w:top w:val="single" w:sz="12" w:space="0" w:color="auto"/>
            </w:tcBorders>
            <w:shd w:val="clear" w:color="auto" w:fill="auto"/>
          </w:tcPr>
          <w:p w:rsidR="004555A0" w:rsidRDefault="004555A0">
            <w:pPr>
              <w:pStyle w:val="a5"/>
              <w:ind w:right="0"/>
              <w:jc w:val="right"/>
              <w:rPr>
                <w:lang w:val="fr-FR"/>
              </w:rPr>
            </w:pPr>
            <w:r>
              <w:rPr>
                <w:lang w:val="fr-FR"/>
              </w:rPr>
              <w:t>/</w:t>
            </w:r>
          </w:p>
        </w:tc>
      </w:tr>
      <w:tr w:rsidR="004555A0">
        <w:trPr>
          <w:trHeight w:val="240"/>
        </w:trPr>
        <w:tc>
          <w:tcPr>
            <w:tcW w:w="1596" w:type="dxa"/>
            <w:shd w:val="clear" w:color="auto" w:fill="auto"/>
          </w:tcPr>
          <w:p w:rsidR="004555A0" w:rsidRDefault="004555A0">
            <w:pPr>
              <w:pStyle w:val="a5"/>
              <w:rPr>
                <w:rFonts w:hint="eastAsia"/>
                <w:lang w:val="fr-FR"/>
              </w:rPr>
            </w:pPr>
            <w:r>
              <w:rPr>
                <w:rFonts w:hint="eastAsia"/>
                <w:lang w:val="fr-FR"/>
              </w:rPr>
              <w:t>医生</w:t>
            </w:r>
          </w:p>
        </w:tc>
        <w:tc>
          <w:tcPr>
            <w:tcW w:w="412" w:type="dxa"/>
            <w:shd w:val="clear" w:color="auto" w:fill="auto"/>
          </w:tcPr>
          <w:p w:rsidR="004555A0" w:rsidRDefault="004555A0">
            <w:pPr>
              <w:pStyle w:val="a5"/>
              <w:ind w:right="0"/>
              <w:jc w:val="right"/>
              <w:rPr>
                <w:lang w:val="fr-FR"/>
              </w:rPr>
            </w:pPr>
            <w:r>
              <w:rPr>
                <w:lang w:val="fr-FR"/>
              </w:rPr>
              <w:t>30</w:t>
            </w:r>
          </w:p>
        </w:tc>
        <w:tc>
          <w:tcPr>
            <w:tcW w:w="412" w:type="dxa"/>
            <w:shd w:val="clear" w:color="auto" w:fill="auto"/>
          </w:tcPr>
          <w:p w:rsidR="004555A0" w:rsidRDefault="004555A0">
            <w:pPr>
              <w:pStyle w:val="a5"/>
              <w:ind w:right="0"/>
              <w:jc w:val="right"/>
              <w:rPr>
                <w:lang w:val="fr-FR"/>
              </w:rPr>
            </w:pPr>
            <w:r>
              <w:rPr>
                <w:lang w:val="fr-FR"/>
              </w:rPr>
              <w:t>57</w:t>
            </w:r>
          </w:p>
        </w:tc>
        <w:tc>
          <w:tcPr>
            <w:tcW w:w="413" w:type="dxa"/>
            <w:shd w:val="clear" w:color="auto" w:fill="auto"/>
          </w:tcPr>
          <w:p w:rsidR="004555A0" w:rsidRDefault="004555A0">
            <w:pPr>
              <w:pStyle w:val="a5"/>
              <w:ind w:right="0"/>
              <w:jc w:val="right"/>
              <w:rPr>
                <w:lang w:val="fr-FR"/>
              </w:rPr>
            </w:pPr>
            <w:r>
              <w:rPr>
                <w:lang w:val="fr-FR"/>
              </w:rPr>
              <w:t>26</w:t>
            </w:r>
          </w:p>
        </w:tc>
        <w:tc>
          <w:tcPr>
            <w:tcW w:w="412" w:type="dxa"/>
            <w:shd w:val="clear" w:color="auto" w:fill="auto"/>
          </w:tcPr>
          <w:p w:rsidR="004555A0" w:rsidRDefault="004555A0">
            <w:pPr>
              <w:pStyle w:val="a5"/>
              <w:ind w:right="0"/>
              <w:jc w:val="right"/>
              <w:rPr>
                <w:lang w:val="fr-FR"/>
              </w:rPr>
            </w:pPr>
            <w:r>
              <w:rPr>
                <w:lang w:val="fr-FR"/>
              </w:rPr>
              <w:t>56</w:t>
            </w:r>
          </w:p>
        </w:tc>
        <w:tc>
          <w:tcPr>
            <w:tcW w:w="413" w:type="dxa"/>
            <w:shd w:val="clear" w:color="auto" w:fill="auto"/>
          </w:tcPr>
          <w:p w:rsidR="004555A0" w:rsidRDefault="004555A0">
            <w:pPr>
              <w:pStyle w:val="a5"/>
              <w:ind w:right="0"/>
              <w:jc w:val="right"/>
              <w:rPr>
                <w:lang w:val="fr-FR"/>
              </w:rPr>
            </w:pPr>
            <w:r>
              <w:rPr>
                <w:lang w:val="fr-FR"/>
              </w:rPr>
              <w:t>36</w:t>
            </w:r>
          </w:p>
        </w:tc>
        <w:tc>
          <w:tcPr>
            <w:tcW w:w="412" w:type="dxa"/>
            <w:shd w:val="clear" w:color="auto" w:fill="auto"/>
          </w:tcPr>
          <w:p w:rsidR="004555A0" w:rsidRDefault="004555A0">
            <w:pPr>
              <w:pStyle w:val="a5"/>
              <w:ind w:right="0"/>
              <w:jc w:val="right"/>
              <w:rPr>
                <w:lang w:val="fr-FR"/>
              </w:rPr>
            </w:pPr>
            <w:r>
              <w:rPr>
                <w:lang w:val="fr-FR"/>
              </w:rPr>
              <w:t>86</w:t>
            </w:r>
          </w:p>
        </w:tc>
        <w:tc>
          <w:tcPr>
            <w:tcW w:w="413" w:type="dxa"/>
            <w:shd w:val="clear" w:color="auto" w:fill="auto"/>
          </w:tcPr>
          <w:p w:rsidR="004555A0" w:rsidRDefault="004555A0">
            <w:pPr>
              <w:pStyle w:val="a5"/>
              <w:ind w:right="0"/>
              <w:jc w:val="right"/>
              <w:rPr>
                <w:lang w:val="fr-FR"/>
              </w:rPr>
            </w:pPr>
            <w:r>
              <w:rPr>
                <w:lang w:val="fr-FR"/>
              </w:rPr>
              <w:t>45</w:t>
            </w:r>
          </w:p>
        </w:tc>
        <w:tc>
          <w:tcPr>
            <w:tcW w:w="412" w:type="dxa"/>
            <w:shd w:val="clear" w:color="auto" w:fill="auto"/>
          </w:tcPr>
          <w:p w:rsidR="004555A0" w:rsidRDefault="004555A0">
            <w:pPr>
              <w:pStyle w:val="a5"/>
              <w:ind w:right="0"/>
              <w:jc w:val="right"/>
              <w:rPr>
                <w:lang w:val="fr-FR"/>
              </w:rPr>
            </w:pPr>
            <w:r>
              <w:rPr>
                <w:lang w:val="fr-FR"/>
              </w:rPr>
              <w:t>96</w:t>
            </w:r>
          </w:p>
        </w:tc>
        <w:tc>
          <w:tcPr>
            <w:tcW w:w="412" w:type="dxa"/>
            <w:shd w:val="clear" w:color="auto" w:fill="auto"/>
          </w:tcPr>
          <w:p w:rsidR="004555A0" w:rsidRDefault="004555A0">
            <w:pPr>
              <w:pStyle w:val="a5"/>
              <w:ind w:right="0"/>
              <w:jc w:val="right"/>
              <w:rPr>
                <w:lang w:val="fr-FR"/>
              </w:rPr>
            </w:pPr>
            <w:r>
              <w:rPr>
                <w:lang w:val="fr-FR"/>
              </w:rPr>
              <w:t>47</w:t>
            </w:r>
          </w:p>
        </w:tc>
        <w:tc>
          <w:tcPr>
            <w:tcW w:w="413" w:type="dxa"/>
            <w:shd w:val="clear" w:color="auto" w:fill="auto"/>
          </w:tcPr>
          <w:p w:rsidR="004555A0" w:rsidRDefault="004555A0">
            <w:pPr>
              <w:pStyle w:val="a5"/>
              <w:ind w:right="0"/>
              <w:jc w:val="right"/>
              <w:rPr>
                <w:lang w:val="fr-FR"/>
              </w:rPr>
            </w:pPr>
            <w:r>
              <w:rPr>
                <w:lang w:val="fr-FR"/>
              </w:rPr>
              <w:t>96</w:t>
            </w:r>
          </w:p>
        </w:tc>
        <w:tc>
          <w:tcPr>
            <w:tcW w:w="412" w:type="dxa"/>
            <w:shd w:val="clear" w:color="auto" w:fill="auto"/>
          </w:tcPr>
          <w:p w:rsidR="004555A0" w:rsidRDefault="004555A0">
            <w:pPr>
              <w:pStyle w:val="a5"/>
              <w:ind w:right="0"/>
              <w:jc w:val="right"/>
              <w:rPr>
                <w:lang w:val="fr-FR"/>
              </w:rPr>
            </w:pPr>
            <w:r>
              <w:rPr>
                <w:lang w:val="fr-FR"/>
              </w:rPr>
              <w:t>51</w:t>
            </w:r>
          </w:p>
        </w:tc>
        <w:tc>
          <w:tcPr>
            <w:tcW w:w="413" w:type="dxa"/>
            <w:shd w:val="clear" w:color="auto" w:fill="auto"/>
          </w:tcPr>
          <w:p w:rsidR="004555A0" w:rsidRDefault="004555A0">
            <w:pPr>
              <w:pStyle w:val="a5"/>
              <w:ind w:right="0"/>
              <w:jc w:val="right"/>
              <w:rPr>
                <w:lang w:val="fr-FR"/>
              </w:rPr>
            </w:pPr>
            <w:r>
              <w:rPr>
                <w:lang w:val="fr-FR"/>
              </w:rPr>
              <w:t>106</w:t>
            </w:r>
          </w:p>
        </w:tc>
        <w:tc>
          <w:tcPr>
            <w:tcW w:w="412" w:type="dxa"/>
            <w:shd w:val="clear" w:color="auto" w:fill="auto"/>
          </w:tcPr>
          <w:p w:rsidR="004555A0" w:rsidRDefault="004555A0">
            <w:pPr>
              <w:pStyle w:val="a5"/>
              <w:ind w:right="0"/>
              <w:jc w:val="right"/>
              <w:rPr>
                <w:lang w:val="fr-FR"/>
              </w:rPr>
            </w:pPr>
            <w:r>
              <w:rPr>
                <w:lang w:val="fr-FR"/>
              </w:rPr>
              <w:t>/</w:t>
            </w:r>
          </w:p>
        </w:tc>
        <w:tc>
          <w:tcPr>
            <w:tcW w:w="413" w:type="dxa"/>
            <w:shd w:val="clear" w:color="auto" w:fill="auto"/>
          </w:tcPr>
          <w:p w:rsidR="004555A0" w:rsidRDefault="004555A0">
            <w:pPr>
              <w:pStyle w:val="a5"/>
              <w:ind w:right="0"/>
              <w:jc w:val="right"/>
              <w:rPr>
                <w:lang w:val="fr-FR"/>
              </w:rPr>
            </w:pPr>
            <w:r>
              <w:rPr>
                <w:lang w:val="fr-FR"/>
              </w:rPr>
              <w:t>/</w:t>
            </w:r>
          </w:p>
        </w:tc>
      </w:tr>
      <w:tr w:rsidR="004555A0">
        <w:trPr>
          <w:trHeight w:val="240"/>
        </w:trPr>
        <w:tc>
          <w:tcPr>
            <w:tcW w:w="1596" w:type="dxa"/>
            <w:shd w:val="clear" w:color="auto" w:fill="auto"/>
          </w:tcPr>
          <w:p w:rsidR="004555A0" w:rsidRDefault="004555A0">
            <w:pPr>
              <w:pStyle w:val="a5"/>
              <w:rPr>
                <w:rFonts w:hint="eastAsia"/>
                <w:lang w:val="fr-FR"/>
              </w:rPr>
            </w:pPr>
            <w:r>
              <w:rPr>
                <w:rFonts w:hint="eastAsia"/>
                <w:lang w:val="fr-FR"/>
              </w:rPr>
              <w:t>主任、负责人和</w:t>
            </w:r>
            <w:r>
              <w:rPr>
                <w:lang w:val="fr-FR"/>
              </w:rPr>
              <w:br/>
            </w:r>
            <w:r>
              <w:rPr>
                <w:rFonts w:hint="eastAsia"/>
                <w:lang w:val="fr-FR"/>
              </w:rPr>
              <w:t>协调员</w:t>
            </w:r>
          </w:p>
        </w:tc>
        <w:tc>
          <w:tcPr>
            <w:tcW w:w="412" w:type="dxa"/>
            <w:shd w:val="clear" w:color="auto" w:fill="auto"/>
          </w:tcPr>
          <w:p w:rsidR="004555A0" w:rsidRDefault="004555A0">
            <w:pPr>
              <w:pStyle w:val="a5"/>
              <w:ind w:right="0"/>
              <w:jc w:val="right"/>
              <w:rPr>
                <w:lang w:val="fr-FR"/>
              </w:rPr>
            </w:pPr>
            <w:r>
              <w:rPr>
                <w:lang w:val="fr-FR"/>
              </w:rPr>
              <w:t>17</w:t>
            </w:r>
          </w:p>
        </w:tc>
        <w:tc>
          <w:tcPr>
            <w:tcW w:w="412" w:type="dxa"/>
            <w:shd w:val="clear" w:color="auto" w:fill="auto"/>
          </w:tcPr>
          <w:p w:rsidR="004555A0" w:rsidRDefault="004555A0">
            <w:pPr>
              <w:pStyle w:val="a5"/>
              <w:ind w:right="0"/>
              <w:jc w:val="right"/>
              <w:rPr>
                <w:lang w:val="fr-FR"/>
              </w:rPr>
            </w:pPr>
            <w:r>
              <w:rPr>
                <w:lang w:val="fr-FR"/>
              </w:rPr>
              <w:t>13</w:t>
            </w:r>
          </w:p>
        </w:tc>
        <w:tc>
          <w:tcPr>
            <w:tcW w:w="413" w:type="dxa"/>
            <w:shd w:val="clear" w:color="auto" w:fill="auto"/>
          </w:tcPr>
          <w:p w:rsidR="004555A0" w:rsidRDefault="004555A0">
            <w:pPr>
              <w:pStyle w:val="a5"/>
              <w:ind w:right="0"/>
              <w:jc w:val="right"/>
              <w:rPr>
                <w:lang w:val="fr-FR"/>
              </w:rPr>
            </w:pPr>
            <w:r>
              <w:rPr>
                <w:lang w:val="fr-FR"/>
              </w:rPr>
              <w:t>22</w:t>
            </w:r>
          </w:p>
        </w:tc>
        <w:tc>
          <w:tcPr>
            <w:tcW w:w="412" w:type="dxa"/>
            <w:shd w:val="clear" w:color="auto" w:fill="auto"/>
          </w:tcPr>
          <w:p w:rsidR="004555A0" w:rsidRDefault="004555A0">
            <w:pPr>
              <w:pStyle w:val="a5"/>
              <w:ind w:right="0"/>
              <w:jc w:val="right"/>
              <w:rPr>
                <w:lang w:val="fr-FR"/>
              </w:rPr>
            </w:pPr>
            <w:r>
              <w:rPr>
                <w:lang w:val="fr-FR"/>
              </w:rPr>
              <w:t>12</w:t>
            </w:r>
          </w:p>
        </w:tc>
        <w:tc>
          <w:tcPr>
            <w:tcW w:w="413" w:type="dxa"/>
            <w:shd w:val="clear" w:color="auto" w:fill="auto"/>
          </w:tcPr>
          <w:p w:rsidR="004555A0" w:rsidRDefault="004555A0">
            <w:pPr>
              <w:pStyle w:val="a5"/>
              <w:ind w:right="0"/>
              <w:jc w:val="right"/>
              <w:rPr>
                <w:lang w:val="fr-FR"/>
              </w:rPr>
            </w:pPr>
            <w:r>
              <w:rPr>
                <w:lang w:val="fr-FR"/>
              </w:rPr>
              <w:t>26</w:t>
            </w:r>
          </w:p>
        </w:tc>
        <w:tc>
          <w:tcPr>
            <w:tcW w:w="412" w:type="dxa"/>
            <w:shd w:val="clear" w:color="auto" w:fill="auto"/>
          </w:tcPr>
          <w:p w:rsidR="004555A0" w:rsidRDefault="004555A0">
            <w:pPr>
              <w:pStyle w:val="a5"/>
              <w:ind w:right="0"/>
              <w:jc w:val="right"/>
              <w:rPr>
                <w:lang w:val="fr-FR"/>
              </w:rPr>
            </w:pPr>
            <w:r>
              <w:rPr>
                <w:lang w:val="fr-FR"/>
              </w:rPr>
              <w:t>20</w:t>
            </w:r>
          </w:p>
        </w:tc>
        <w:tc>
          <w:tcPr>
            <w:tcW w:w="413" w:type="dxa"/>
            <w:shd w:val="clear" w:color="auto" w:fill="auto"/>
          </w:tcPr>
          <w:p w:rsidR="004555A0" w:rsidRDefault="004555A0">
            <w:pPr>
              <w:pStyle w:val="a5"/>
              <w:ind w:right="0"/>
              <w:jc w:val="right"/>
              <w:rPr>
                <w:lang w:val="fr-FR"/>
              </w:rPr>
            </w:pPr>
            <w:r>
              <w:rPr>
                <w:lang w:val="fr-FR"/>
              </w:rPr>
              <w:t>28</w:t>
            </w:r>
          </w:p>
        </w:tc>
        <w:tc>
          <w:tcPr>
            <w:tcW w:w="412" w:type="dxa"/>
            <w:shd w:val="clear" w:color="auto" w:fill="auto"/>
          </w:tcPr>
          <w:p w:rsidR="004555A0" w:rsidRDefault="004555A0">
            <w:pPr>
              <w:pStyle w:val="a5"/>
              <w:ind w:right="0"/>
              <w:jc w:val="right"/>
              <w:rPr>
                <w:lang w:val="fr-FR"/>
              </w:rPr>
            </w:pPr>
            <w:r>
              <w:rPr>
                <w:lang w:val="fr-FR"/>
              </w:rPr>
              <w:t>18</w:t>
            </w:r>
          </w:p>
        </w:tc>
        <w:tc>
          <w:tcPr>
            <w:tcW w:w="412" w:type="dxa"/>
            <w:shd w:val="clear" w:color="auto" w:fill="auto"/>
          </w:tcPr>
          <w:p w:rsidR="004555A0" w:rsidRDefault="004555A0">
            <w:pPr>
              <w:pStyle w:val="a5"/>
              <w:ind w:right="0"/>
              <w:jc w:val="right"/>
              <w:rPr>
                <w:lang w:val="fr-FR"/>
              </w:rPr>
            </w:pPr>
            <w:r>
              <w:rPr>
                <w:lang w:val="fr-FR"/>
              </w:rPr>
              <w:t>33</w:t>
            </w:r>
          </w:p>
        </w:tc>
        <w:tc>
          <w:tcPr>
            <w:tcW w:w="413" w:type="dxa"/>
            <w:shd w:val="clear" w:color="auto" w:fill="auto"/>
          </w:tcPr>
          <w:p w:rsidR="004555A0" w:rsidRDefault="004555A0">
            <w:pPr>
              <w:pStyle w:val="a5"/>
              <w:ind w:right="0"/>
              <w:jc w:val="right"/>
              <w:rPr>
                <w:lang w:val="fr-FR"/>
              </w:rPr>
            </w:pPr>
            <w:r>
              <w:rPr>
                <w:lang w:val="fr-FR"/>
              </w:rPr>
              <w:t>18</w:t>
            </w:r>
          </w:p>
        </w:tc>
        <w:tc>
          <w:tcPr>
            <w:tcW w:w="412" w:type="dxa"/>
            <w:shd w:val="clear" w:color="auto" w:fill="auto"/>
          </w:tcPr>
          <w:p w:rsidR="004555A0" w:rsidRDefault="004555A0">
            <w:pPr>
              <w:pStyle w:val="a5"/>
              <w:ind w:right="0"/>
              <w:jc w:val="right"/>
              <w:rPr>
                <w:lang w:val="fr-FR"/>
              </w:rPr>
            </w:pPr>
            <w:r>
              <w:rPr>
                <w:lang w:val="fr-FR"/>
              </w:rPr>
              <w:t>35</w:t>
            </w:r>
          </w:p>
        </w:tc>
        <w:tc>
          <w:tcPr>
            <w:tcW w:w="413" w:type="dxa"/>
            <w:shd w:val="clear" w:color="auto" w:fill="auto"/>
          </w:tcPr>
          <w:p w:rsidR="004555A0" w:rsidRDefault="004555A0">
            <w:pPr>
              <w:pStyle w:val="a5"/>
              <w:ind w:right="0"/>
              <w:jc w:val="right"/>
              <w:rPr>
                <w:lang w:val="fr-FR"/>
              </w:rPr>
            </w:pPr>
            <w:r>
              <w:rPr>
                <w:lang w:val="fr-FR"/>
              </w:rPr>
              <w:t>18</w:t>
            </w:r>
          </w:p>
        </w:tc>
        <w:tc>
          <w:tcPr>
            <w:tcW w:w="412" w:type="dxa"/>
            <w:shd w:val="clear" w:color="auto" w:fill="auto"/>
          </w:tcPr>
          <w:p w:rsidR="004555A0" w:rsidRDefault="004555A0">
            <w:pPr>
              <w:pStyle w:val="a5"/>
              <w:ind w:right="0"/>
              <w:jc w:val="right"/>
              <w:rPr>
                <w:lang w:val="fr-FR"/>
              </w:rPr>
            </w:pPr>
            <w:r>
              <w:rPr>
                <w:lang w:val="fr-FR"/>
              </w:rPr>
              <w:t>/</w:t>
            </w:r>
          </w:p>
        </w:tc>
        <w:tc>
          <w:tcPr>
            <w:tcW w:w="413" w:type="dxa"/>
            <w:shd w:val="clear" w:color="auto" w:fill="auto"/>
          </w:tcPr>
          <w:p w:rsidR="004555A0" w:rsidRDefault="004555A0">
            <w:pPr>
              <w:pStyle w:val="a5"/>
              <w:ind w:right="0"/>
              <w:jc w:val="right"/>
              <w:rPr>
                <w:lang w:val="fr-FR"/>
              </w:rPr>
            </w:pPr>
            <w:r>
              <w:rPr>
                <w:lang w:val="fr-FR"/>
              </w:rPr>
              <w:t>/</w:t>
            </w:r>
          </w:p>
        </w:tc>
      </w:tr>
      <w:tr w:rsidR="004555A0">
        <w:trPr>
          <w:trHeight w:val="240"/>
        </w:trPr>
        <w:tc>
          <w:tcPr>
            <w:tcW w:w="1596" w:type="dxa"/>
            <w:shd w:val="clear" w:color="auto" w:fill="auto"/>
          </w:tcPr>
          <w:p w:rsidR="004555A0" w:rsidRDefault="004555A0">
            <w:pPr>
              <w:pStyle w:val="a5"/>
              <w:rPr>
                <w:rFonts w:hint="eastAsia"/>
                <w:lang w:val="fr-FR"/>
              </w:rPr>
            </w:pPr>
            <w:r>
              <w:rPr>
                <w:rFonts w:hint="eastAsia"/>
                <w:lang w:val="fr-FR"/>
              </w:rPr>
              <w:t>护士</w:t>
            </w:r>
          </w:p>
        </w:tc>
        <w:tc>
          <w:tcPr>
            <w:tcW w:w="412" w:type="dxa"/>
            <w:shd w:val="clear" w:color="auto" w:fill="auto"/>
          </w:tcPr>
          <w:p w:rsidR="004555A0" w:rsidRDefault="004555A0">
            <w:pPr>
              <w:pStyle w:val="a5"/>
              <w:ind w:right="0"/>
              <w:jc w:val="right"/>
              <w:rPr>
                <w:lang w:val="fr-FR"/>
              </w:rPr>
            </w:pPr>
            <w:r>
              <w:rPr>
                <w:lang w:val="fr-FR"/>
              </w:rPr>
              <w:t>145</w:t>
            </w:r>
          </w:p>
        </w:tc>
        <w:tc>
          <w:tcPr>
            <w:tcW w:w="412" w:type="dxa"/>
            <w:shd w:val="clear" w:color="auto" w:fill="auto"/>
          </w:tcPr>
          <w:p w:rsidR="004555A0" w:rsidRDefault="004555A0">
            <w:pPr>
              <w:pStyle w:val="a5"/>
              <w:ind w:right="0"/>
              <w:jc w:val="right"/>
              <w:rPr>
                <w:lang w:val="fr-FR"/>
              </w:rPr>
            </w:pPr>
            <w:r>
              <w:rPr>
                <w:lang w:val="fr-FR"/>
              </w:rPr>
              <w:t>10</w:t>
            </w:r>
          </w:p>
        </w:tc>
        <w:tc>
          <w:tcPr>
            <w:tcW w:w="413" w:type="dxa"/>
            <w:shd w:val="clear" w:color="auto" w:fill="auto"/>
          </w:tcPr>
          <w:p w:rsidR="004555A0" w:rsidRDefault="004555A0">
            <w:pPr>
              <w:pStyle w:val="a5"/>
              <w:ind w:right="0"/>
              <w:jc w:val="right"/>
              <w:rPr>
                <w:lang w:val="fr-FR"/>
              </w:rPr>
            </w:pPr>
            <w:r>
              <w:rPr>
                <w:lang w:val="fr-FR"/>
              </w:rPr>
              <w:t>140</w:t>
            </w:r>
          </w:p>
        </w:tc>
        <w:tc>
          <w:tcPr>
            <w:tcW w:w="412" w:type="dxa"/>
            <w:shd w:val="clear" w:color="auto" w:fill="auto"/>
          </w:tcPr>
          <w:p w:rsidR="004555A0" w:rsidRDefault="004555A0">
            <w:pPr>
              <w:pStyle w:val="a5"/>
              <w:ind w:right="0"/>
              <w:jc w:val="right"/>
              <w:rPr>
                <w:lang w:val="fr-FR"/>
              </w:rPr>
            </w:pPr>
            <w:r>
              <w:rPr>
                <w:lang w:val="fr-FR"/>
              </w:rPr>
              <w:t>9</w:t>
            </w:r>
          </w:p>
        </w:tc>
        <w:tc>
          <w:tcPr>
            <w:tcW w:w="413" w:type="dxa"/>
            <w:shd w:val="clear" w:color="auto" w:fill="auto"/>
          </w:tcPr>
          <w:p w:rsidR="004555A0" w:rsidRDefault="004555A0">
            <w:pPr>
              <w:pStyle w:val="a5"/>
              <w:ind w:right="0"/>
              <w:jc w:val="right"/>
              <w:rPr>
                <w:lang w:val="fr-FR"/>
              </w:rPr>
            </w:pPr>
            <w:r>
              <w:rPr>
                <w:lang w:val="fr-FR"/>
              </w:rPr>
              <w:t>152</w:t>
            </w:r>
          </w:p>
        </w:tc>
        <w:tc>
          <w:tcPr>
            <w:tcW w:w="412" w:type="dxa"/>
            <w:shd w:val="clear" w:color="auto" w:fill="auto"/>
          </w:tcPr>
          <w:p w:rsidR="004555A0" w:rsidRDefault="004555A0">
            <w:pPr>
              <w:pStyle w:val="a5"/>
              <w:ind w:right="0"/>
              <w:jc w:val="right"/>
              <w:rPr>
                <w:lang w:val="fr-FR"/>
              </w:rPr>
            </w:pPr>
            <w:r>
              <w:rPr>
                <w:lang w:val="fr-FR"/>
              </w:rPr>
              <w:t>10</w:t>
            </w:r>
          </w:p>
        </w:tc>
        <w:tc>
          <w:tcPr>
            <w:tcW w:w="413" w:type="dxa"/>
            <w:shd w:val="clear" w:color="auto" w:fill="auto"/>
          </w:tcPr>
          <w:p w:rsidR="004555A0" w:rsidRDefault="004555A0">
            <w:pPr>
              <w:pStyle w:val="a5"/>
              <w:ind w:right="0"/>
              <w:jc w:val="right"/>
              <w:rPr>
                <w:lang w:val="fr-FR"/>
              </w:rPr>
            </w:pPr>
            <w:r>
              <w:rPr>
                <w:lang w:val="fr-FR"/>
              </w:rPr>
              <w:t>161</w:t>
            </w:r>
          </w:p>
        </w:tc>
        <w:tc>
          <w:tcPr>
            <w:tcW w:w="412" w:type="dxa"/>
            <w:shd w:val="clear" w:color="auto" w:fill="auto"/>
          </w:tcPr>
          <w:p w:rsidR="004555A0" w:rsidRDefault="004555A0">
            <w:pPr>
              <w:pStyle w:val="a5"/>
              <w:ind w:right="0"/>
              <w:jc w:val="right"/>
              <w:rPr>
                <w:lang w:val="fr-FR"/>
              </w:rPr>
            </w:pPr>
            <w:r>
              <w:rPr>
                <w:lang w:val="fr-FR"/>
              </w:rPr>
              <w:t>14</w:t>
            </w:r>
          </w:p>
        </w:tc>
        <w:tc>
          <w:tcPr>
            <w:tcW w:w="412" w:type="dxa"/>
            <w:shd w:val="clear" w:color="auto" w:fill="auto"/>
          </w:tcPr>
          <w:p w:rsidR="004555A0" w:rsidRDefault="004555A0">
            <w:pPr>
              <w:pStyle w:val="a5"/>
              <w:ind w:right="0"/>
              <w:jc w:val="right"/>
              <w:rPr>
                <w:lang w:val="fr-FR"/>
              </w:rPr>
            </w:pPr>
            <w:r>
              <w:rPr>
                <w:lang w:val="fr-FR"/>
              </w:rPr>
              <w:t>169</w:t>
            </w:r>
          </w:p>
        </w:tc>
        <w:tc>
          <w:tcPr>
            <w:tcW w:w="413" w:type="dxa"/>
            <w:shd w:val="clear" w:color="auto" w:fill="auto"/>
          </w:tcPr>
          <w:p w:rsidR="004555A0" w:rsidRDefault="004555A0">
            <w:pPr>
              <w:pStyle w:val="a5"/>
              <w:ind w:right="0"/>
              <w:jc w:val="right"/>
              <w:rPr>
                <w:lang w:val="fr-FR"/>
              </w:rPr>
            </w:pPr>
            <w:r>
              <w:rPr>
                <w:lang w:val="fr-FR"/>
              </w:rPr>
              <w:t>12</w:t>
            </w:r>
          </w:p>
        </w:tc>
        <w:tc>
          <w:tcPr>
            <w:tcW w:w="412" w:type="dxa"/>
            <w:shd w:val="clear" w:color="auto" w:fill="auto"/>
          </w:tcPr>
          <w:p w:rsidR="004555A0" w:rsidRDefault="004555A0">
            <w:pPr>
              <w:pStyle w:val="a5"/>
              <w:ind w:right="0"/>
              <w:jc w:val="right"/>
              <w:rPr>
                <w:lang w:val="fr-FR"/>
              </w:rPr>
            </w:pPr>
            <w:r>
              <w:rPr>
                <w:lang w:val="fr-FR"/>
              </w:rPr>
              <w:t>182</w:t>
            </w:r>
          </w:p>
        </w:tc>
        <w:tc>
          <w:tcPr>
            <w:tcW w:w="413" w:type="dxa"/>
            <w:shd w:val="clear" w:color="auto" w:fill="auto"/>
          </w:tcPr>
          <w:p w:rsidR="004555A0" w:rsidRDefault="004555A0">
            <w:pPr>
              <w:pStyle w:val="a5"/>
              <w:ind w:right="0"/>
              <w:jc w:val="right"/>
              <w:rPr>
                <w:lang w:val="fr-FR"/>
              </w:rPr>
            </w:pPr>
            <w:r>
              <w:rPr>
                <w:lang w:val="fr-FR"/>
              </w:rPr>
              <w:t>13</w:t>
            </w:r>
          </w:p>
        </w:tc>
        <w:tc>
          <w:tcPr>
            <w:tcW w:w="412" w:type="dxa"/>
            <w:shd w:val="clear" w:color="auto" w:fill="auto"/>
          </w:tcPr>
          <w:p w:rsidR="004555A0" w:rsidRDefault="004555A0">
            <w:pPr>
              <w:pStyle w:val="a5"/>
              <w:ind w:right="0"/>
              <w:jc w:val="right"/>
              <w:rPr>
                <w:lang w:val="fr-FR"/>
              </w:rPr>
            </w:pPr>
            <w:r>
              <w:rPr>
                <w:lang w:val="fr-FR"/>
              </w:rPr>
              <w:t>/</w:t>
            </w:r>
          </w:p>
        </w:tc>
        <w:tc>
          <w:tcPr>
            <w:tcW w:w="413" w:type="dxa"/>
            <w:shd w:val="clear" w:color="auto" w:fill="auto"/>
          </w:tcPr>
          <w:p w:rsidR="004555A0" w:rsidRDefault="004555A0">
            <w:pPr>
              <w:pStyle w:val="a5"/>
              <w:ind w:right="0"/>
              <w:jc w:val="right"/>
              <w:rPr>
                <w:lang w:val="fr-FR"/>
              </w:rPr>
            </w:pPr>
            <w:r>
              <w:rPr>
                <w:lang w:val="fr-FR"/>
              </w:rPr>
              <w:t>/</w:t>
            </w:r>
          </w:p>
        </w:tc>
      </w:tr>
      <w:tr w:rsidR="004555A0">
        <w:trPr>
          <w:trHeight w:val="240"/>
        </w:trPr>
        <w:tc>
          <w:tcPr>
            <w:tcW w:w="1596" w:type="dxa"/>
            <w:shd w:val="clear" w:color="auto" w:fill="auto"/>
          </w:tcPr>
          <w:p w:rsidR="004555A0" w:rsidRDefault="004555A0">
            <w:pPr>
              <w:pStyle w:val="a5"/>
              <w:rPr>
                <w:rFonts w:hint="eastAsia"/>
                <w:lang w:val="fr-FR"/>
              </w:rPr>
            </w:pPr>
            <w:r>
              <w:rPr>
                <w:rFonts w:hint="eastAsia"/>
                <w:lang w:val="fr-FR"/>
              </w:rPr>
              <w:t>助产士</w:t>
            </w:r>
          </w:p>
        </w:tc>
        <w:tc>
          <w:tcPr>
            <w:tcW w:w="412" w:type="dxa"/>
            <w:shd w:val="clear" w:color="auto" w:fill="auto"/>
          </w:tcPr>
          <w:p w:rsidR="004555A0" w:rsidRDefault="004555A0">
            <w:pPr>
              <w:pStyle w:val="a5"/>
              <w:ind w:right="0"/>
              <w:jc w:val="right"/>
              <w:rPr>
                <w:lang w:val="fr-FR"/>
              </w:rPr>
            </w:pPr>
            <w:r>
              <w:rPr>
                <w:lang w:val="fr-FR"/>
              </w:rPr>
              <w:t>7</w:t>
            </w:r>
          </w:p>
        </w:tc>
        <w:tc>
          <w:tcPr>
            <w:tcW w:w="412" w:type="dxa"/>
            <w:shd w:val="clear" w:color="auto" w:fill="auto"/>
          </w:tcPr>
          <w:p w:rsidR="004555A0" w:rsidRDefault="004555A0">
            <w:pPr>
              <w:pStyle w:val="a5"/>
              <w:ind w:right="0"/>
              <w:jc w:val="right"/>
              <w:rPr>
                <w:lang w:val="fr-FR"/>
              </w:rPr>
            </w:pPr>
            <w:r>
              <w:rPr>
                <w:lang w:val="fr-FR"/>
              </w:rPr>
              <w:t>1</w:t>
            </w:r>
          </w:p>
        </w:tc>
        <w:tc>
          <w:tcPr>
            <w:tcW w:w="413" w:type="dxa"/>
            <w:shd w:val="clear" w:color="auto" w:fill="auto"/>
          </w:tcPr>
          <w:p w:rsidR="004555A0" w:rsidRDefault="004555A0">
            <w:pPr>
              <w:pStyle w:val="a5"/>
              <w:ind w:right="0"/>
              <w:jc w:val="right"/>
              <w:rPr>
                <w:lang w:val="fr-FR"/>
              </w:rPr>
            </w:pPr>
            <w:r>
              <w:rPr>
                <w:lang w:val="fr-FR"/>
              </w:rPr>
              <w:t>7</w:t>
            </w:r>
          </w:p>
        </w:tc>
        <w:tc>
          <w:tcPr>
            <w:tcW w:w="412" w:type="dxa"/>
            <w:shd w:val="clear" w:color="auto" w:fill="auto"/>
          </w:tcPr>
          <w:p w:rsidR="004555A0" w:rsidRDefault="004555A0">
            <w:pPr>
              <w:pStyle w:val="a5"/>
              <w:ind w:right="0"/>
              <w:jc w:val="right"/>
              <w:rPr>
                <w:lang w:val="fr-FR"/>
              </w:rPr>
            </w:pPr>
            <w:r>
              <w:rPr>
                <w:lang w:val="fr-FR"/>
              </w:rPr>
              <w:t>1</w:t>
            </w:r>
          </w:p>
        </w:tc>
        <w:tc>
          <w:tcPr>
            <w:tcW w:w="413" w:type="dxa"/>
            <w:shd w:val="clear" w:color="auto" w:fill="auto"/>
          </w:tcPr>
          <w:p w:rsidR="004555A0" w:rsidRDefault="004555A0">
            <w:pPr>
              <w:pStyle w:val="a5"/>
              <w:ind w:right="0"/>
              <w:jc w:val="right"/>
              <w:rPr>
                <w:lang w:val="fr-FR"/>
              </w:rPr>
            </w:pPr>
            <w:r>
              <w:rPr>
                <w:lang w:val="fr-FR"/>
              </w:rPr>
              <w:t>10</w:t>
            </w:r>
          </w:p>
        </w:tc>
        <w:tc>
          <w:tcPr>
            <w:tcW w:w="412" w:type="dxa"/>
            <w:shd w:val="clear" w:color="auto" w:fill="auto"/>
          </w:tcPr>
          <w:p w:rsidR="004555A0" w:rsidRDefault="004555A0">
            <w:pPr>
              <w:pStyle w:val="a5"/>
              <w:ind w:right="0"/>
              <w:jc w:val="right"/>
              <w:rPr>
                <w:lang w:val="fr-FR"/>
              </w:rPr>
            </w:pPr>
            <w:r>
              <w:rPr>
                <w:lang w:val="fr-FR"/>
              </w:rPr>
              <w:t>0</w:t>
            </w:r>
          </w:p>
        </w:tc>
        <w:tc>
          <w:tcPr>
            <w:tcW w:w="413" w:type="dxa"/>
            <w:shd w:val="clear" w:color="auto" w:fill="auto"/>
          </w:tcPr>
          <w:p w:rsidR="004555A0" w:rsidRDefault="004555A0">
            <w:pPr>
              <w:pStyle w:val="a5"/>
              <w:ind w:right="0"/>
              <w:jc w:val="right"/>
              <w:rPr>
                <w:lang w:val="fr-FR"/>
              </w:rPr>
            </w:pPr>
            <w:r>
              <w:rPr>
                <w:lang w:val="fr-FR"/>
              </w:rPr>
              <w:t>9</w:t>
            </w:r>
          </w:p>
        </w:tc>
        <w:tc>
          <w:tcPr>
            <w:tcW w:w="412" w:type="dxa"/>
            <w:shd w:val="clear" w:color="auto" w:fill="auto"/>
          </w:tcPr>
          <w:p w:rsidR="004555A0" w:rsidRDefault="004555A0">
            <w:pPr>
              <w:pStyle w:val="a5"/>
              <w:ind w:right="0"/>
              <w:jc w:val="right"/>
              <w:rPr>
                <w:lang w:val="fr-FR"/>
              </w:rPr>
            </w:pPr>
            <w:r>
              <w:rPr>
                <w:lang w:val="fr-FR"/>
              </w:rPr>
              <w:t>0</w:t>
            </w:r>
          </w:p>
        </w:tc>
        <w:tc>
          <w:tcPr>
            <w:tcW w:w="412" w:type="dxa"/>
            <w:shd w:val="clear" w:color="auto" w:fill="auto"/>
          </w:tcPr>
          <w:p w:rsidR="004555A0" w:rsidRDefault="004555A0">
            <w:pPr>
              <w:pStyle w:val="a5"/>
              <w:ind w:right="0"/>
              <w:jc w:val="right"/>
              <w:rPr>
                <w:lang w:val="fr-FR"/>
              </w:rPr>
            </w:pPr>
            <w:r>
              <w:rPr>
                <w:lang w:val="fr-FR"/>
              </w:rPr>
              <w:t>9</w:t>
            </w:r>
          </w:p>
        </w:tc>
        <w:tc>
          <w:tcPr>
            <w:tcW w:w="413" w:type="dxa"/>
            <w:shd w:val="clear" w:color="auto" w:fill="auto"/>
          </w:tcPr>
          <w:p w:rsidR="004555A0" w:rsidRDefault="004555A0">
            <w:pPr>
              <w:pStyle w:val="a5"/>
              <w:ind w:right="0"/>
              <w:jc w:val="right"/>
              <w:rPr>
                <w:lang w:val="fr-FR"/>
              </w:rPr>
            </w:pPr>
            <w:r>
              <w:rPr>
                <w:lang w:val="fr-FR"/>
              </w:rPr>
              <w:t>0</w:t>
            </w:r>
          </w:p>
        </w:tc>
        <w:tc>
          <w:tcPr>
            <w:tcW w:w="412" w:type="dxa"/>
            <w:shd w:val="clear" w:color="auto" w:fill="auto"/>
          </w:tcPr>
          <w:p w:rsidR="004555A0" w:rsidRDefault="004555A0">
            <w:pPr>
              <w:pStyle w:val="a5"/>
              <w:ind w:right="0"/>
              <w:jc w:val="right"/>
              <w:rPr>
                <w:lang w:val="fr-FR"/>
              </w:rPr>
            </w:pPr>
            <w:r>
              <w:rPr>
                <w:lang w:val="fr-FR"/>
              </w:rPr>
              <w:t>11</w:t>
            </w:r>
          </w:p>
        </w:tc>
        <w:tc>
          <w:tcPr>
            <w:tcW w:w="413" w:type="dxa"/>
            <w:shd w:val="clear" w:color="auto" w:fill="auto"/>
          </w:tcPr>
          <w:p w:rsidR="004555A0" w:rsidRDefault="004555A0">
            <w:pPr>
              <w:pStyle w:val="a5"/>
              <w:ind w:right="0"/>
              <w:jc w:val="right"/>
              <w:rPr>
                <w:lang w:val="fr-FR"/>
              </w:rPr>
            </w:pPr>
            <w:r>
              <w:rPr>
                <w:lang w:val="fr-FR"/>
              </w:rPr>
              <w:t>0</w:t>
            </w:r>
          </w:p>
        </w:tc>
        <w:tc>
          <w:tcPr>
            <w:tcW w:w="412" w:type="dxa"/>
            <w:shd w:val="clear" w:color="auto" w:fill="auto"/>
          </w:tcPr>
          <w:p w:rsidR="004555A0" w:rsidRDefault="004555A0">
            <w:pPr>
              <w:pStyle w:val="a5"/>
              <w:ind w:right="0"/>
              <w:jc w:val="right"/>
              <w:rPr>
                <w:lang w:val="fr-FR"/>
              </w:rPr>
            </w:pPr>
            <w:r>
              <w:rPr>
                <w:lang w:val="fr-FR"/>
              </w:rPr>
              <w:t>/</w:t>
            </w:r>
          </w:p>
        </w:tc>
        <w:tc>
          <w:tcPr>
            <w:tcW w:w="413" w:type="dxa"/>
            <w:shd w:val="clear" w:color="auto" w:fill="auto"/>
          </w:tcPr>
          <w:p w:rsidR="004555A0" w:rsidRDefault="004555A0">
            <w:pPr>
              <w:pStyle w:val="a5"/>
              <w:ind w:right="0"/>
              <w:jc w:val="right"/>
              <w:rPr>
                <w:lang w:val="fr-FR"/>
              </w:rPr>
            </w:pPr>
            <w:r>
              <w:rPr>
                <w:lang w:val="fr-FR"/>
              </w:rPr>
              <w:t>/</w:t>
            </w:r>
          </w:p>
        </w:tc>
      </w:tr>
      <w:tr w:rsidR="004555A0">
        <w:trPr>
          <w:trHeight w:val="240"/>
        </w:trPr>
        <w:tc>
          <w:tcPr>
            <w:tcW w:w="1596" w:type="dxa"/>
            <w:shd w:val="clear" w:color="auto" w:fill="auto"/>
          </w:tcPr>
          <w:p w:rsidR="004555A0" w:rsidRDefault="004555A0">
            <w:pPr>
              <w:pStyle w:val="a5"/>
              <w:rPr>
                <w:rFonts w:hint="eastAsia"/>
                <w:lang w:val="fr-FR"/>
              </w:rPr>
            </w:pPr>
            <w:r>
              <w:rPr>
                <w:rFonts w:hint="eastAsia"/>
                <w:lang w:val="fr-FR"/>
              </w:rPr>
              <w:t>准医疗人员</w:t>
            </w:r>
          </w:p>
        </w:tc>
        <w:tc>
          <w:tcPr>
            <w:tcW w:w="412" w:type="dxa"/>
            <w:shd w:val="clear" w:color="auto" w:fill="auto"/>
          </w:tcPr>
          <w:p w:rsidR="004555A0" w:rsidRDefault="004555A0">
            <w:pPr>
              <w:pStyle w:val="a5"/>
              <w:ind w:right="0"/>
              <w:jc w:val="right"/>
              <w:rPr>
                <w:lang w:val="fr-FR"/>
              </w:rPr>
            </w:pPr>
            <w:r>
              <w:rPr>
                <w:lang w:val="fr-FR"/>
              </w:rPr>
              <w:t>25</w:t>
            </w:r>
          </w:p>
        </w:tc>
        <w:tc>
          <w:tcPr>
            <w:tcW w:w="412" w:type="dxa"/>
            <w:shd w:val="clear" w:color="auto" w:fill="auto"/>
          </w:tcPr>
          <w:p w:rsidR="004555A0" w:rsidRDefault="004555A0">
            <w:pPr>
              <w:pStyle w:val="a5"/>
              <w:ind w:right="0"/>
              <w:jc w:val="right"/>
              <w:rPr>
                <w:lang w:val="fr-FR"/>
              </w:rPr>
            </w:pPr>
            <w:r>
              <w:rPr>
                <w:lang w:val="fr-FR"/>
              </w:rPr>
              <w:t>7</w:t>
            </w:r>
          </w:p>
        </w:tc>
        <w:tc>
          <w:tcPr>
            <w:tcW w:w="413" w:type="dxa"/>
            <w:shd w:val="clear" w:color="auto" w:fill="auto"/>
          </w:tcPr>
          <w:p w:rsidR="004555A0" w:rsidRDefault="004555A0">
            <w:pPr>
              <w:pStyle w:val="a5"/>
              <w:ind w:right="0"/>
              <w:jc w:val="right"/>
              <w:rPr>
                <w:lang w:val="fr-FR"/>
              </w:rPr>
            </w:pPr>
            <w:r>
              <w:rPr>
                <w:lang w:val="fr-FR"/>
              </w:rPr>
              <w:t>28</w:t>
            </w:r>
          </w:p>
        </w:tc>
        <w:tc>
          <w:tcPr>
            <w:tcW w:w="412" w:type="dxa"/>
            <w:shd w:val="clear" w:color="auto" w:fill="auto"/>
          </w:tcPr>
          <w:p w:rsidR="004555A0" w:rsidRDefault="004555A0">
            <w:pPr>
              <w:pStyle w:val="a5"/>
              <w:ind w:right="0"/>
              <w:jc w:val="right"/>
              <w:rPr>
                <w:lang w:val="fr-FR"/>
              </w:rPr>
            </w:pPr>
            <w:r>
              <w:rPr>
                <w:lang w:val="fr-FR"/>
              </w:rPr>
              <w:t>6</w:t>
            </w:r>
          </w:p>
        </w:tc>
        <w:tc>
          <w:tcPr>
            <w:tcW w:w="413" w:type="dxa"/>
            <w:shd w:val="clear" w:color="auto" w:fill="auto"/>
          </w:tcPr>
          <w:p w:rsidR="004555A0" w:rsidRDefault="004555A0">
            <w:pPr>
              <w:pStyle w:val="a5"/>
              <w:ind w:right="0"/>
              <w:jc w:val="right"/>
              <w:rPr>
                <w:lang w:val="fr-FR"/>
              </w:rPr>
            </w:pPr>
            <w:r>
              <w:rPr>
                <w:lang w:val="fr-FR"/>
              </w:rPr>
              <w:t>30</w:t>
            </w:r>
          </w:p>
        </w:tc>
        <w:tc>
          <w:tcPr>
            <w:tcW w:w="412" w:type="dxa"/>
            <w:shd w:val="clear" w:color="auto" w:fill="auto"/>
          </w:tcPr>
          <w:p w:rsidR="004555A0" w:rsidRDefault="004555A0">
            <w:pPr>
              <w:pStyle w:val="a5"/>
              <w:ind w:right="0"/>
              <w:jc w:val="right"/>
              <w:rPr>
                <w:lang w:val="fr-FR"/>
              </w:rPr>
            </w:pPr>
            <w:r>
              <w:rPr>
                <w:lang w:val="fr-FR"/>
              </w:rPr>
              <w:t>5</w:t>
            </w:r>
          </w:p>
        </w:tc>
        <w:tc>
          <w:tcPr>
            <w:tcW w:w="413" w:type="dxa"/>
            <w:shd w:val="clear" w:color="auto" w:fill="auto"/>
          </w:tcPr>
          <w:p w:rsidR="004555A0" w:rsidRDefault="004555A0">
            <w:pPr>
              <w:pStyle w:val="a5"/>
              <w:ind w:right="0"/>
              <w:jc w:val="right"/>
              <w:rPr>
                <w:lang w:val="fr-FR"/>
              </w:rPr>
            </w:pPr>
            <w:r>
              <w:rPr>
                <w:lang w:val="fr-FR"/>
              </w:rPr>
              <w:t>38</w:t>
            </w:r>
          </w:p>
        </w:tc>
        <w:tc>
          <w:tcPr>
            <w:tcW w:w="412" w:type="dxa"/>
            <w:shd w:val="clear" w:color="auto" w:fill="auto"/>
          </w:tcPr>
          <w:p w:rsidR="004555A0" w:rsidRDefault="004555A0">
            <w:pPr>
              <w:pStyle w:val="a5"/>
              <w:ind w:right="0"/>
              <w:jc w:val="right"/>
              <w:rPr>
                <w:lang w:val="fr-FR"/>
              </w:rPr>
            </w:pPr>
            <w:r>
              <w:rPr>
                <w:lang w:val="fr-FR"/>
              </w:rPr>
              <w:t>5</w:t>
            </w:r>
          </w:p>
        </w:tc>
        <w:tc>
          <w:tcPr>
            <w:tcW w:w="412" w:type="dxa"/>
            <w:shd w:val="clear" w:color="auto" w:fill="auto"/>
          </w:tcPr>
          <w:p w:rsidR="004555A0" w:rsidRDefault="004555A0">
            <w:pPr>
              <w:pStyle w:val="a5"/>
              <w:ind w:right="0"/>
              <w:jc w:val="right"/>
              <w:rPr>
                <w:lang w:val="fr-FR"/>
              </w:rPr>
            </w:pPr>
            <w:r>
              <w:rPr>
                <w:lang w:val="fr-FR"/>
              </w:rPr>
              <w:t>40</w:t>
            </w:r>
          </w:p>
        </w:tc>
        <w:tc>
          <w:tcPr>
            <w:tcW w:w="413" w:type="dxa"/>
            <w:shd w:val="clear" w:color="auto" w:fill="auto"/>
          </w:tcPr>
          <w:p w:rsidR="004555A0" w:rsidRDefault="004555A0">
            <w:pPr>
              <w:pStyle w:val="a5"/>
              <w:ind w:right="0"/>
              <w:jc w:val="right"/>
              <w:rPr>
                <w:lang w:val="fr-FR"/>
              </w:rPr>
            </w:pPr>
            <w:r>
              <w:rPr>
                <w:lang w:val="fr-FR"/>
              </w:rPr>
              <w:t>7</w:t>
            </w:r>
          </w:p>
        </w:tc>
        <w:tc>
          <w:tcPr>
            <w:tcW w:w="412" w:type="dxa"/>
            <w:shd w:val="clear" w:color="auto" w:fill="auto"/>
          </w:tcPr>
          <w:p w:rsidR="004555A0" w:rsidRDefault="004555A0">
            <w:pPr>
              <w:pStyle w:val="a5"/>
              <w:ind w:right="0"/>
              <w:jc w:val="right"/>
              <w:rPr>
                <w:lang w:val="fr-FR"/>
              </w:rPr>
            </w:pPr>
            <w:r>
              <w:rPr>
                <w:lang w:val="fr-FR"/>
              </w:rPr>
              <w:t>44</w:t>
            </w:r>
          </w:p>
        </w:tc>
        <w:tc>
          <w:tcPr>
            <w:tcW w:w="413" w:type="dxa"/>
            <w:shd w:val="clear" w:color="auto" w:fill="auto"/>
          </w:tcPr>
          <w:p w:rsidR="004555A0" w:rsidRDefault="004555A0">
            <w:pPr>
              <w:pStyle w:val="a5"/>
              <w:ind w:right="0"/>
              <w:jc w:val="right"/>
              <w:rPr>
                <w:lang w:val="fr-FR"/>
              </w:rPr>
            </w:pPr>
            <w:r>
              <w:rPr>
                <w:lang w:val="fr-FR"/>
              </w:rPr>
              <w:t>7</w:t>
            </w:r>
          </w:p>
        </w:tc>
        <w:tc>
          <w:tcPr>
            <w:tcW w:w="412" w:type="dxa"/>
            <w:shd w:val="clear" w:color="auto" w:fill="auto"/>
          </w:tcPr>
          <w:p w:rsidR="004555A0" w:rsidRDefault="004555A0">
            <w:pPr>
              <w:pStyle w:val="a5"/>
              <w:ind w:right="0"/>
              <w:jc w:val="right"/>
              <w:rPr>
                <w:lang w:val="fr-FR"/>
              </w:rPr>
            </w:pPr>
            <w:r>
              <w:rPr>
                <w:lang w:val="fr-FR"/>
              </w:rPr>
              <w:t>/</w:t>
            </w:r>
          </w:p>
        </w:tc>
        <w:tc>
          <w:tcPr>
            <w:tcW w:w="413" w:type="dxa"/>
            <w:shd w:val="clear" w:color="auto" w:fill="auto"/>
          </w:tcPr>
          <w:p w:rsidR="004555A0" w:rsidRDefault="004555A0">
            <w:pPr>
              <w:pStyle w:val="a5"/>
              <w:ind w:right="0"/>
              <w:jc w:val="right"/>
              <w:rPr>
                <w:lang w:val="fr-FR"/>
              </w:rPr>
            </w:pPr>
            <w:r>
              <w:rPr>
                <w:lang w:val="fr-FR"/>
              </w:rPr>
              <w:t>/</w:t>
            </w:r>
          </w:p>
        </w:tc>
      </w:tr>
      <w:tr w:rsidR="004555A0">
        <w:trPr>
          <w:trHeight w:val="240"/>
        </w:trPr>
        <w:tc>
          <w:tcPr>
            <w:tcW w:w="1596" w:type="dxa"/>
            <w:shd w:val="clear" w:color="auto" w:fill="auto"/>
          </w:tcPr>
          <w:p w:rsidR="004555A0" w:rsidRDefault="004555A0">
            <w:pPr>
              <w:pStyle w:val="a5"/>
              <w:rPr>
                <w:rFonts w:hint="eastAsia"/>
                <w:lang w:val="fr-FR"/>
              </w:rPr>
            </w:pPr>
            <w:r>
              <w:rPr>
                <w:rFonts w:hint="eastAsia"/>
                <w:lang w:val="fr-FR"/>
              </w:rPr>
              <w:t>护理辅助人员</w:t>
            </w:r>
          </w:p>
        </w:tc>
        <w:tc>
          <w:tcPr>
            <w:tcW w:w="412" w:type="dxa"/>
            <w:shd w:val="clear" w:color="auto" w:fill="auto"/>
          </w:tcPr>
          <w:p w:rsidR="004555A0" w:rsidRDefault="004555A0">
            <w:pPr>
              <w:pStyle w:val="a5"/>
              <w:ind w:right="0"/>
              <w:jc w:val="right"/>
              <w:rPr>
                <w:lang w:val="fr-FR"/>
              </w:rPr>
            </w:pPr>
            <w:r>
              <w:rPr>
                <w:lang w:val="fr-FR"/>
              </w:rPr>
              <w:t>81</w:t>
            </w:r>
          </w:p>
        </w:tc>
        <w:tc>
          <w:tcPr>
            <w:tcW w:w="412" w:type="dxa"/>
            <w:shd w:val="clear" w:color="auto" w:fill="auto"/>
          </w:tcPr>
          <w:p w:rsidR="004555A0" w:rsidRDefault="004555A0">
            <w:pPr>
              <w:pStyle w:val="a5"/>
              <w:ind w:right="0"/>
              <w:jc w:val="right"/>
              <w:rPr>
                <w:lang w:val="fr-FR"/>
              </w:rPr>
            </w:pPr>
            <w:r>
              <w:rPr>
                <w:lang w:val="fr-FR"/>
              </w:rPr>
              <w:t>2</w:t>
            </w:r>
          </w:p>
        </w:tc>
        <w:tc>
          <w:tcPr>
            <w:tcW w:w="413" w:type="dxa"/>
            <w:shd w:val="clear" w:color="auto" w:fill="auto"/>
          </w:tcPr>
          <w:p w:rsidR="004555A0" w:rsidRDefault="004555A0">
            <w:pPr>
              <w:pStyle w:val="a5"/>
              <w:ind w:right="0"/>
              <w:jc w:val="right"/>
              <w:rPr>
                <w:lang w:val="fr-FR"/>
              </w:rPr>
            </w:pPr>
            <w:r>
              <w:rPr>
                <w:lang w:val="fr-FR"/>
              </w:rPr>
              <w:t>83</w:t>
            </w:r>
          </w:p>
        </w:tc>
        <w:tc>
          <w:tcPr>
            <w:tcW w:w="412" w:type="dxa"/>
            <w:shd w:val="clear" w:color="auto" w:fill="auto"/>
          </w:tcPr>
          <w:p w:rsidR="004555A0" w:rsidRDefault="004555A0">
            <w:pPr>
              <w:pStyle w:val="a5"/>
              <w:ind w:right="0"/>
              <w:jc w:val="right"/>
              <w:rPr>
                <w:lang w:val="fr-FR"/>
              </w:rPr>
            </w:pPr>
            <w:r>
              <w:rPr>
                <w:lang w:val="fr-FR"/>
              </w:rPr>
              <w:t>1</w:t>
            </w:r>
          </w:p>
        </w:tc>
        <w:tc>
          <w:tcPr>
            <w:tcW w:w="413" w:type="dxa"/>
            <w:shd w:val="clear" w:color="auto" w:fill="auto"/>
          </w:tcPr>
          <w:p w:rsidR="004555A0" w:rsidRDefault="004555A0">
            <w:pPr>
              <w:pStyle w:val="a5"/>
              <w:ind w:right="0"/>
              <w:jc w:val="right"/>
              <w:rPr>
                <w:lang w:val="fr-FR"/>
              </w:rPr>
            </w:pPr>
            <w:r>
              <w:rPr>
                <w:lang w:val="fr-FR"/>
              </w:rPr>
              <w:t>88</w:t>
            </w:r>
          </w:p>
        </w:tc>
        <w:tc>
          <w:tcPr>
            <w:tcW w:w="412" w:type="dxa"/>
            <w:shd w:val="clear" w:color="auto" w:fill="auto"/>
          </w:tcPr>
          <w:p w:rsidR="004555A0" w:rsidRDefault="004555A0">
            <w:pPr>
              <w:pStyle w:val="a5"/>
              <w:ind w:right="0"/>
              <w:jc w:val="right"/>
              <w:rPr>
                <w:lang w:val="fr-FR"/>
              </w:rPr>
            </w:pPr>
            <w:r>
              <w:rPr>
                <w:lang w:val="fr-FR"/>
              </w:rPr>
              <w:t>3</w:t>
            </w:r>
          </w:p>
        </w:tc>
        <w:tc>
          <w:tcPr>
            <w:tcW w:w="413" w:type="dxa"/>
            <w:shd w:val="clear" w:color="auto" w:fill="auto"/>
          </w:tcPr>
          <w:p w:rsidR="004555A0" w:rsidRDefault="004555A0">
            <w:pPr>
              <w:pStyle w:val="a5"/>
              <w:ind w:right="0"/>
              <w:jc w:val="right"/>
              <w:rPr>
                <w:lang w:val="fr-FR"/>
              </w:rPr>
            </w:pPr>
            <w:r>
              <w:rPr>
                <w:lang w:val="fr-FR"/>
              </w:rPr>
              <w:t>90</w:t>
            </w:r>
          </w:p>
        </w:tc>
        <w:tc>
          <w:tcPr>
            <w:tcW w:w="412" w:type="dxa"/>
            <w:shd w:val="clear" w:color="auto" w:fill="auto"/>
          </w:tcPr>
          <w:p w:rsidR="004555A0" w:rsidRDefault="004555A0">
            <w:pPr>
              <w:pStyle w:val="a5"/>
              <w:ind w:right="0"/>
              <w:jc w:val="right"/>
              <w:rPr>
                <w:lang w:val="fr-FR"/>
              </w:rPr>
            </w:pPr>
            <w:r>
              <w:rPr>
                <w:lang w:val="fr-FR"/>
              </w:rPr>
              <w:t>2</w:t>
            </w:r>
          </w:p>
        </w:tc>
        <w:tc>
          <w:tcPr>
            <w:tcW w:w="412" w:type="dxa"/>
            <w:shd w:val="clear" w:color="auto" w:fill="auto"/>
          </w:tcPr>
          <w:p w:rsidR="004555A0" w:rsidRDefault="004555A0">
            <w:pPr>
              <w:pStyle w:val="a5"/>
              <w:ind w:right="0"/>
              <w:jc w:val="right"/>
              <w:rPr>
                <w:lang w:val="fr-FR"/>
              </w:rPr>
            </w:pPr>
            <w:r>
              <w:rPr>
                <w:lang w:val="fr-FR"/>
              </w:rPr>
              <w:t>94</w:t>
            </w:r>
          </w:p>
        </w:tc>
        <w:tc>
          <w:tcPr>
            <w:tcW w:w="413" w:type="dxa"/>
            <w:shd w:val="clear" w:color="auto" w:fill="auto"/>
          </w:tcPr>
          <w:p w:rsidR="004555A0" w:rsidRDefault="004555A0">
            <w:pPr>
              <w:pStyle w:val="a5"/>
              <w:ind w:right="0"/>
              <w:jc w:val="right"/>
              <w:rPr>
                <w:lang w:val="fr-FR"/>
              </w:rPr>
            </w:pPr>
            <w:r>
              <w:rPr>
                <w:lang w:val="fr-FR"/>
              </w:rPr>
              <w:t>1</w:t>
            </w:r>
          </w:p>
        </w:tc>
        <w:tc>
          <w:tcPr>
            <w:tcW w:w="412" w:type="dxa"/>
            <w:shd w:val="clear" w:color="auto" w:fill="auto"/>
          </w:tcPr>
          <w:p w:rsidR="004555A0" w:rsidRDefault="004555A0">
            <w:pPr>
              <w:pStyle w:val="a5"/>
              <w:ind w:right="0"/>
              <w:jc w:val="right"/>
              <w:rPr>
                <w:lang w:val="fr-FR"/>
              </w:rPr>
            </w:pPr>
            <w:r>
              <w:rPr>
                <w:lang w:val="fr-FR"/>
              </w:rPr>
              <w:t>97</w:t>
            </w:r>
          </w:p>
        </w:tc>
        <w:tc>
          <w:tcPr>
            <w:tcW w:w="413" w:type="dxa"/>
            <w:shd w:val="clear" w:color="auto" w:fill="auto"/>
          </w:tcPr>
          <w:p w:rsidR="004555A0" w:rsidRDefault="004555A0">
            <w:pPr>
              <w:pStyle w:val="a5"/>
              <w:ind w:right="0"/>
              <w:jc w:val="right"/>
              <w:rPr>
                <w:lang w:val="fr-FR"/>
              </w:rPr>
            </w:pPr>
            <w:r>
              <w:rPr>
                <w:lang w:val="fr-FR"/>
              </w:rPr>
              <w:t>2</w:t>
            </w:r>
          </w:p>
        </w:tc>
        <w:tc>
          <w:tcPr>
            <w:tcW w:w="412" w:type="dxa"/>
            <w:shd w:val="clear" w:color="auto" w:fill="auto"/>
          </w:tcPr>
          <w:p w:rsidR="004555A0" w:rsidRDefault="004555A0">
            <w:pPr>
              <w:pStyle w:val="a5"/>
              <w:ind w:right="0"/>
              <w:jc w:val="right"/>
              <w:rPr>
                <w:lang w:val="fr-FR"/>
              </w:rPr>
            </w:pPr>
            <w:r>
              <w:rPr>
                <w:lang w:val="fr-FR"/>
              </w:rPr>
              <w:t>/</w:t>
            </w:r>
          </w:p>
        </w:tc>
        <w:tc>
          <w:tcPr>
            <w:tcW w:w="413" w:type="dxa"/>
            <w:shd w:val="clear" w:color="auto" w:fill="auto"/>
          </w:tcPr>
          <w:p w:rsidR="004555A0" w:rsidRDefault="004555A0">
            <w:pPr>
              <w:pStyle w:val="a5"/>
              <w:ind w:right="0"/>
              <w:jc w:val="right"/>
              <w:rPr>
                <w:lang w:val="fr-FR"/>
              </w:rPr>
            </w:pPr>
            <w:r>
              <w:rPr>
                <w:lang w:val="fr-FR"/>
              </w:rPr>
              <w:t>/</w:t>
            </w:r>
          </w:p>
        </w:tc>
      </w:tr>
      <w:tr w:rsidR="004555A0">
        <w:trPr>
          <w:trHeight w:val="240"/>
        </w:trPr>
        <w:tc>
          <w:tcPr>
            <w:tcW w:w="1596" w:type="dxa"/>
            <w:shd w:val="clear" w:color="auto" w:fill="auto"/>
          </w:tcPr>
          <w:p w:rsidR="004555A0" w:rsidRDefault="004555A0">
            <w:pPr>
              <w:pStyle w:val="a5"/>
              <w:rPr>
                <w:rFonts w:hint="eastAsia"/>
                <w:lang w:val="fr-FR"/>
              </w:rPr>
            </w:pPr>
            <w:r>
              <w:rPr>
                <w:rFonts w:hint="eastAsia"/>
                <w:lang w:val="fr-FR"/>
              </w:rPr>
              <w:t>行政人员</w:t>
            </w:r>
          </w:p>
        </w:tc>
        <w:tc>
          <w:tcPr>
            <w:tcW w:w="412" w:type="dxa"/>
            <w:shd w:val="clear" w:color="auto" w:fill="auto"/>
          </w:tcPr>
          <w:p w:rsidR="004555A0" w:rsidRDefault="004555A0">
            <w:pPr>
              <w:pStyle w:val="a5"/>
              <w:ind w:right="0"/>
              <w:jc w:val="right"/>
              <w:rPr>
                <w:lang w:val="fr-FR"/>
              </w:rPr>
            </w:pPr>
            <w:r>
              <w:rPr>
                <w:lang w:val="fr-FR"/>
              </w:rPr>
              <w:t>77</w:t>
            </w:r>
          </w:p>
        </w:tc>
        <w:tc>
          <w:tcPr>
            <w:tcW w:w="412" w:type="dxa"/>
            <w:shd w:val="clear" w:color="auto" w:fill="auto"/>
          </w:tcPr>
          <w:p w:rsidR="004555A0" w:rsidRDefault="004555A0">
            <w:pPr>
              <w:pStyle w:val="a5"/>
              <w:ind w:right="0"/>
              <w:jc w:val="right"/>
              <w:rPr>
                <w:lang w:val="fr-FR"/>
              </w:rPr>
            </w:pPr>
            <w:r>
              <w:rPr>
                <w:lang w:val="fr-FR"/>
              </w:rPr>
              <w:t>5</w:t>
            </w:r>
          </w:p>
        </w:tc>
        <w:tc>
          <w:tcPr>
            <w:tcW w:w="413" w:type="dxa"/>
            <w:shd w:val="clear" w:color="auto" w:fill="auto"/>
          </w:tcPr>
          <w:p w:rsidR="004555A0" w:rsidRDefault="004555A0">
            <w:pPr>
              <w:pStyle w:val="a5"/>
              <w:ind w:right="0"/>
              <w:jc w:val="right"/>
              <w:rPr>
                <w:lang w:val="fr-FR"/>
              </w:rPr>
            </w:pPr>
            <w:r>
              <w:rPr>
                <w:lang w:val="fr-FR"/>
              </w:rPr>
              <w:t>79</w:t>
            </w:r>
          </w:p>
        </w:tc>
        <w:tc>
          <w:tcPr>
            <w:tcW w:w="412" w:type="dxa"/>
            <w:shd w:val="clear" w:color="auto" w:fill="auto"/>
          </w:tcPr>
          <w:p w:rsidR="004555A0" w:rsidRDefault="004555A0">
            <w:pPr>
              <w:pStyle w:val="a5"/>
              <w:ind w:right="0"/>
              <w:jc w:val="right"/>
              <w:rPr>
                <w:lang w:val="fr-FR"/>
              </w:rPr>
            </w:pPr>
            <w:r>
              <w:rPr>
                <w:lang w:val="fr-FR"/>
              </w:rPr>
              <w:t>5</w:t>
            </w:r>
          </w:p>
        </w:tc>
        <w:tc>
          <w:tcPr>
            <w:tcW w:w="413" w:type="dxa"/>
            <w:shd w:val="clear" w:color="auto" w:fill="auto"/>
          </w:tcPr>
          <w:p w:rsidR="004555A0" w:rsidRDefault="004555A0">
            <w:pPr>
              <w:pStyle w:val="a5"/>
              <w:ind w:right="0"/>
              <w:jc w:val="right"/>
              <w:rPr>
                <w:lang w:val="fr-FR"/>
              </w:rPr>
            </w:pPr>
            <w:r>
              <w:rPr>
                <w:lang w:val="fr-FR"/>
              </w:rPr>
              <w:t>86</w:t>
            </w:r>
          </w:p>
        </w:tc>
        <w:tc>
          <w:tcPr>
            <w:tcW w:w="412" w:type="dxa"/>
            <w:shd w:val="clear" w:color="auto" w:fill="auto"/>
          </w:tcPr>
          <w:p w:rsidR="004555A0" w:rsidRDefault="004555A0">
            <w:pPr>
              <w:pStyle w:val="a5"/>
              <w:ind w:right="0"/>
              <w:jc w:val="right"/>
              <w:rPr>
                <w:lang w:val="fr-FR"/>
              </w:rPr>
            </w:pPr>
            <w:r>
              <w:rPr>
                <w:lang w:val="fr-FR"/>
              </w:rPr>
              <w:t>6</w:t>
            </w:r>
          </w:p>
        </w:tc>
        <w:tc>
          <w:tcPr>
            <w:tcW w:w="413" w:type="dxa"/>
            <w:shd w:val="clear" w:color="auto" w:fill="auto"/>
          </w:tcPr>
          <w:p w:rsidR="004555A0" w:rsidRDefault="004555A0">
            <w:pPr>
              <w:pStyle w:val="a5"/>
              <w:ind w:right="0"/>
              <w:jc w:val="right"/>
              <w:rPr>
                <w:lang w:val="fr-FR"/>
              </w:rPr>
            </w:pPr>
            <w:r>
              <w:rPr>
                <w:lang w:val="fr-FR"/>
              </w:rPr>
              <w:t>89</w:t>
            </w:r>
          </w:p>
        </w:tc>
        <w:tc>
          <w:tcPr>
            <w:tcW w:w="412" w:type="dxa"/>
            <w:shd w:val="clear" w:color="auto" w:fill="auto"/>
          </w:tcPr>
          <w:p w:rsidR="004555A0" w:rsidRDefault="004555A0">
            <w:pPr>
              <w:pStyle w:val="a5"/>
              <w:ind w:right="0"/>
              <w:jc w:val="right"/>
              <w:rPr>
                <w:lang w:val="fr-FR"/>
              </w:rPr>
            </w:pPr>
            <w:r>
              <w:rPr>
                <w:lang w:val="fr-FR"/>
              </w:rPr>
              <w:t>6</w:t>
            </w:r>
          </w:p>
        </w:tc>
        <w:tc>
          <w:tcPr>
            <w:tcW w:w="412" w:type="dxa"/>
            <w:shd w:val="clear" w:color="auto" w:fill="auto"/>
          </w:tcPr>
          <w:p w:rsidR="004555A0" w:rsidRDefault="004555A0">
            <w:pPr>
              <w:pStyle w:val="a5"/>
              <w:ind w:right="0"/>
              <w:jc w:val="right"/>
              <w:rPr>
                <w:lang w:val="fr-FR"/>
              </w:rPr>
            </w:pPr>
            <w:r>
              <w:rPr>
                <w:lang w:val="fr-FR"/>
              </w:rPr>
              <w:t>95</w:t>
            </w:r>
          </w:p>
        </w:tc>
        <w:tc>
          <w:tcPr>
            <w:tcW w:w="413" w:type="dxa"/>
            <w:shd w:val="clear" w:color="auto" w:fill="auto"/>
          </w:tcPr>
          <w:p w:rsidR="004555A0" w:rsidRDefault="004555A0">
            <w:pPr>
              <w:pStyle w:val="a5"/>
              <w:ind w:right="0"/>
              <w:jc w:val="right"/>
              <w:rPr>
                <w:lang w:val="fr-FR"/>
              </w:rPr>
            </w:pPr>
            <w:r>
              <w:rPr>
                <w:lang w:val="fr-FR"/>
              </w:rPr>
              <w:t>6</w:t>
            </w:r>
          </w:p>
        </w:tc>
        <w:tc>
          <w:tcPr>
            <w:tcW w:w="412" w:type="dxa"/>
            <w:shd w:val="clear" w:color="auto" w:fill="auto"/>
          </w:tcPr>
          <w:p w:rsidR="004555A0" w:rsidRDefault="004555A0">
            <w:pPr>
              <w:pStyle w:val="a5"/>
              <w:ind w:right="0"/>
              <w:jc w:val="right"/>
              <w:rPr>
                <w:lang w:val="fr-FR"/>
              </w:rPr>
            </w:pPr>
            <w:r>
              <w:rPr>
                <w:lang w:val="fr-FR"/>
              </w:rPr>
              <w:t>100</w:t>
            </w:r>
          </w:p>
        </w:tc>
        <w:tc>
          <w:tcPr>
            <w:tcW w:w="413" w:type="dxa"/>
            <w:shd w:val="clear" w:color="auto" w:fill="auto"/>
          </w:tcPr>
          <w:p w:rsidR="004555A0" w:rsidRDefault="004555A0">
            <w:pPr>
              <w:pStyle w:val="a5"/>
              <w:ind w:right="0"/>
              <w:jc w:val="right"/>
              <w:rPr>
                <w:lang w:val="fr-FR"/>
              </w:rPr>
            </w:pPr>
            <w:r>
              <w:rPr>
                <w:lang w:val="fr-FR"/>
              </w:rPr>
              <w:t>7</w:t>
            </w:r>
          </w:p>
        </w:tc>
        <w:tc>
          <w:tcPr>
            <w:tcW w:w="412" w:type="dxa"/>
            <w:shd w:val="clear" w:color="auto" w:fill="auto"/>
          </w:tcPr>
          <w:p w:rsidR="004555A0" w:rsidRDefault="004555A0">
            <w:pPr>
              <w:pStyle w:val="a5"/>
              <w:ind w:right="0"/>
              <w:jc w:val="right"/>
              <w:rPr>
                <w:lang w:val="fr-FR"/>
              </w:rPr>
            </w:pPr>
            <w:r>
              <w:rPr>
                <w:lang w:val="fr-FR"/>
              </w:rPr>
              <w:t>/</w:t>
            </w:r>
          </w:p>
        </w:tc>
        <w:tc>
          <w:tcPr>
            <w:tcW w:w="413" w:type="dxa"/>
            <w:shd w:val="clear" w:color="auto" w:fill="auto"/>
          </w:tcPr>
          <w:p w:rsidR="004555A0" w:rsidRDefault="004555A0">
            <w:pPr>
              <w:pStyle w:val="a5"/>
              <w:ind w:right="0"/>
              <w:jc w:val="right"/>
              <w:rPr>
                <w:lang w:val="fr-FR"/>
              </w:rPr>
            </w:pPr>
            <w:r>
              <w:rPr>
                <w:lang w:val="fr-FR"/>
              </w:rPr>
              <w:t>/</w:t>
            </w:r>
          </w:p>
        </w:tc>
      </w:tr>
      <w:tr w:rsidR="004555A0">
        <w:trPr>
          <w:trHeight w:val="240"/>
        </w:trPr>
        <w:tc>
          <w:tcPr>
            <w:tcW w:w="1596" w:type="dxa"/>
            <w:shd w:val="clear" w:color="auto" w:fill="auto"/>
          </w:tcPr>
          <w:p w:rsidR="004555A0" w:rsidRDefault="004555A0">
            <w:pPr>
              <w:pStyle w:val="a5"/>
              <w:rPr>
                <w:rFonts w:hint="eastAsia"/>
                <w:lang w:val="fr-FR"/>
              </w:rPr>
            </w:pPr>
            <w:r>
              <w:rPr>
                <w:rFonts w:hint="eastAsia"/>
                <w:lang w:val="fr-FR"/>
              </w:rPr>
              <w:t>医疗辅助人员</w:t>
            </w:r>
          </w:p>
        </w:tc>
        <w:tc>
          <w:tcPr>
            <w:tcW w:w="412" w:type="dxa"/>
            <w:shd w:val="clear" w:color="auto" w:fill="auto"/>
          </w:tcPr>
          <w:p w:rsidR="004555A0" w:rsidRDefault="004555A0">
            <w:pPr>
              <w:pStyle w:val="a5"/>
              <w:ind w:right="0"/>
              <w:jc w:val="right"/>
              <w:rPr>
                <w:lang w:val="fr-FR"/>
              </w:rPr>
            </w:pPr>
            <w:r>
              <w:rPr>
                <w:lang w:val="fr-FR"/>
              </w:rPr>
              <w:t>0</w:t>
            </w:r>
          </w:p>
        </w:tc>
        <w:tc>
          <w:tcPr>
            <w:tcW w:w="412" w:type="dxa"/>
            <w:shd w:val="clear" w:color="auto" w:fill="auto"/>
          </w:tcPr>
          <w:p w:rsidR="004555A0" w:rsidRDefault="004555A0">
            <w:pPr>
              <w:pStyle w:val="a5"/>
              <w:ind w:right="0"/>
              <w:jc w:val="right"/>
              <w:rPr>
                <w:lang w:val="fr-FR"/>
              </w:rPr>
            </w:pPr>
            <w:r>
              <w:rPr>
                <w:lang w:val="fr-FR"/>
              </w:rPr>
              <w:t>11</w:t>
            </w:r>
          </w:p>
        </w:tc>
        <w:tc>
          <w:tcPr>
            <w:tcW w:w="413" w:type="dxa"/>
            <w:shd w:val="clear" w:color="auto" w:fill="auto"/>
          </w:tcPr>
          <w:p w:rsidR="004555A0" w:rsidRDefault="004555A0">
            <w:pPr>
              <w:pStyle w:val="a5"/>
              <w:ind w:right="0"/>
              <w:jc w:val="right"/>
              <w:rPr>
                <w:lang w:val="fr-FR"/>
              </w:rPr>
            </w:pPr>
            <w:r>
              <w:rPr>
                <w:lang w:val="fr-FR"/>
              </w:rPr>
              <w:t>4</w:t>
            </w:r>
          </w:p>
        </w:tc>
        <w:tc>
          <w:tcPr>
            <w:tcW w:w="412" w:type="dxa"/>
            <w:shd w:val="clear" w:color="auto" w:fill="auto"/>
          </w:tcPr>
          <w:p w:rsidR="004555A0" w:rsidRDefault="004555A0">
            <w:pPr>
              <w:pStyle w:val="a5"/>
              <w:ind w:right="0"/>
              <w:jc w:val="right"/>
              <w:rPr>
                <w:lang w:val="fr-FR"/>
              </w:rPr>
            </w:pPr>
            <w:r>
              <w:rPr>
                <w:lang w:val="fr-FR"/>
              </w:rPr>
              <w:t>12</w:t>
            </w:r>
          </w:p>
        </w:tc>
        <w:tc>
          <w:tcPr>
            <w:tcW w:w="413" w:type="dxa"/>
            <w:shd w:val="clear" w:color="auto" w:fill="auto"/>
          </w:tcPr>
          <w:p w:rsidR="004555A0" w:rsidRDefault="004555A0">
            <w:pPr>
              <w:pStyle w:val="a5"/>
              <w:ind w:right="0"/>
              <w:jc w:val="right"/>
              <w:rPr>
                <w:lang w:val="fr-FR"/>
              </w:rPr>
            </w:pPr>
            <w:r>
              <w:rPr>
                <w:lang w:val="fr-FR"/>
              </w:rPr>
              <w:t>7</w:t>
            </w:r>
          </w:p>
        </w:tc>
        <w:tc>
          <w:tcPr>
            <w:tcW w:w="412" w:type="dxa"/>
            <w:shd w:val="clear" w:color="auto" w:fill="auto"/>
          </w:tcPr>
          <w:p w:rsidR="004555A0" w:rsidRDefault="004555A0">
            <w:pPr>
              <w:pStyle w:val="a5"/>
              <w:ind w:right="0"/>
              <w:jc w:val="right"/>
              <w:rPr>
                <w:lang w:val="fr-FR"/>
              </w:rPr>
            </w:pPr>
            <w:r>
              <w:rPr>
                <w:lang w:val="fr-FR"/>
              </w:rPr>
              <w:t>8</w:t>
            </w:r>
          </w:p>
        </w:tc>
        <w:tc>
          <w:tcPr>
            <w:tcW w:w="413" w:type="dxa"/>
            <w:shd w:val="clear" w:color="auto" w:fill="auto"/>
          </w:tcPr>
          <w:p w:rsidR="004555A0" w:rsidRDefault="004555A0">
            <w:pPr>
              <w:pStyle w:val="a5"/>
              <w:ind w:right="0"/>
              <w:jc w:val="right"/>
              <w:rPr>
                <w:lang w:val="fr-FR"/>
              </w:rPr>
            </w:pPr>
            <w:r>
              <w:rPr>
                <w:lang w:val="fr-FR"/>
              </w:rPr>
              <w:t>6</w:t>
            </w:r>
          </w:p>
        </w:tc>
        <w:tc>
          <w:tcPr>
            <w:tcW w:w="412" w:type="dxa"/>
            <w:shd w:val="clear" w:color="auto" w:fill="auto"/>
          </w:tcPr>
          <w:p w:rsidR="004555A0" w:rsidRDefault="004555A0">
            <w:pPr>
              <w:pStyle w:val="a5"/>
              <w:ind w:right="0"/>
              <w:jc w:val="right"/>
              <w:rPr>
                <w:lang w:val="fr-FR"/>
              </w:rPr>
            </w:pPr>
            <w:r>
              <w:rPr>
                <w:lang w:val="fr-FR"/>
              </w:rPr>
              <w:t>11</w:t>
            </w:r>
          </w:p>
        </w:tc>
        <w:tc>
          <w:tcPr>
            <w:tcW w:w="412" w:type="dxa"/>
            <w:shd w:val="clear" w:color="auto" w:fill="auto"/>
          </w:tcPr>
          <w:p w:rsidR="004555A0" w:rsidRDefault="004555A0">
            <w:pPr>
              <w:pStyle w:val="a5"/>
              <w:ind w:right="0"/>
              <w:jc w:val="right"/>
              <w:rPr>
                <w:lang w:val="fr-FR"/>
              </w:rPr>
            </w:pPr>
            <w:r>
              <w:rPr>
                <w:lang w:val="fr-FR"/>
              </w:rPr>
              <w:t>9</w:t>
            </w:r>
          </w:p>
        </w:tc>
        <w:tc>
          <w:tcPr>
            <w:tcW w:w="413" w:type="dxa"/>
            <w:shd w:val="clear" w:color="auto" w:fill="auto"/>
          </w:tcPr>
          <w:p w:rsidR="004555A0" w:rsidRDefault="004555A0">
            <w:pPr>
              <w:pStyle w:val="a5"/>
              <w:ind w:right="0"/>
              <w:jc w:val="right"/>
              <w:rPr>
                <w:lang w:val="fr-FR"/>
              </w:rPr>
            </w:pPr>
            <w:r>
              <w:rPr>
                <w:lang w:val="fr-FR"/>
              </w:rPr>
              <w:t>19</w:t>
            </w:r>
          </w:p>
        </w:tc>
        <w:tc>
          <w:tcPr>
            <w:tcW w:w="412" w:type="dxa"/>
            <w:shd w:val="clear" w:color="auto" w:fill="auto"/>
          </w:tcPr>
          <w:p w:rsidR="004555A0" w:rsidRDefault="004555A0">
            <w:pPr>
              <w:pStyle w:val="a5"/>
              <w:ind w:right="0"/>
              <w:jc w:val="right"/>
              <w:rPr>
                <w:lang w:val="fr-FR"/>
              </w:rPr>
            </w:pPr>
            <w:r>
              <w:rPr>
                <w:lang w:val="fr-FR"/>
              </w:rPr>
              <w:t>6</w:t>
            </w:r>
          </w:p>
        </w:tc>
        <w:tc>
          <w:tcPr>
            <w:tcW w:w="413" w:type="dxa"/>
            <w:shd w:val="clear" w:color="auto" w:fill="auto"/>
          </w:tcPr>
          <w:p w:rsidR="004555A0" w:rsidRDefault="004555A0">
            <w:pPr>
              <w:pStyle w:val="a5"/>
              <w:ind w:right="0"/>
              <w:jc w:val="right"/>
              <w:rPr>
                <w:lang w:val="fr-FR"/>
              </w:rPr>
            </w:pPr>
            <w:r>
              <w:rPr>
                <w:lang w:val="fr-FR"/>
              </w:rPr>
              <w:t>19</w:t>
            </w:r>
          </w:p>
        </w:tc>
        <w:tc>
          <w:tcPr>
            <w:tcW w:w="412" w:type="dxa"/>
            <w:shd w:val="clear" w:color="auto" w:fill="auto"/>
          </w:tcPr>
          <w:p w:rsidR="004555A0" w:rsidRDefault="004555A0">
            <w:pPr>
              <w:pStyle w:val="a5"/>
              <w:ind w:right="0"/>
              <w:jc w:val="right"/>
              <w:rPr>
                <w:lang w:val="fr-FR"/>
              </w:rPr>
            </w:pPr>
            <w:r>
              <w:rPr>
                <w:lang w:val="fr-FR"/>
              </w:rPr>
              <w:t>/</w:t>
            </w:r>
          </w:p>
        </w:tc>
        <w:tc>
          <w:tcPr>
            <w:tcW w:w="413" w:type="dxa"/>
            <w:shd w:val="clear" w:color="auto" w:fill="auto"/>
          </w:tcPr>
          <w:p w:rsidR="004555A0" w:rsidRDefault="004555A0">
            <w:pPr>
              <w:pStyle w:val="a5"/>
              <w:ind w:right="0"/>
              <w:jc w:val="right"/>
              <w:rPr>
                <w:lang w:val="fr-FR"/>
              </w:rPr>
            </w:pPr>
            <w:r>
              <w:rPr>
                <w:lang w:val="fr-FR"/>
              </w:rPr>
              <w:t>/</w:t>
            </w:r>
          </w:p>
        </w:tc>
      </w:tr>
      <w:tr w:rsidR="004555A0">
        <w:trPr>
          <w:trHeight w:val="240"/>
        </w:trPr>
        <w:tc>
          <w:tcPr>
            <w:tcW w:w="1596" w:type="dxa"/>
            <w:tcBorders>
              <w:bottom w:val="single" w:sz="12" w:space="0" w:color="auto"/>
            </w:tcBorders>
            <w:shd w:val="clear" w:color="auto" w:fill="auto"/>
          </w:tcPr>
          <w:p w:rsidR="004555A0" w:rsidRDefault="004555A0">
            <w:pPr>
              <w:pStyle w:val="a5"/>
              <w:rPr>
                <w:rFonts w:hint="eastAsia"/>
                <w:lang w:val="fr-FR"/>
              </w:rPr>
            </w:pPr>
            <w:r>
              <w:rPr>
                <w:rFonts w:hint="eastAsia"/>
                <w:lang w:val="fr-FR"/>
              </w:rPr>
              <w:t>非医疗辅助人员</w:t>
            </w:r>
          </w:p>
        </w:tc>
        <w:tc>
          <w:tcPr>
            <w:tcW w:w="412" w:type="dxa"/>
            <w:tcBorders>
              <w:bottom w:val="single" w:sz="12" w:space="0" w:color="auto"/>
            </w:tcBorders>
            <w:shd w:val="clear" w:color="auto" w:fill="auto"/>
          </w:tcPr>
          <w:p w:rsidR="004555A0" w:rsidRDefault="004555A0">
            <w:pPr>
              <w:pStyle w:val="a5"/>
              <w:ind w:right="0"/>
              <w:jc w:val="right"/>
              <w:rPr>
                <w:lang w:val="fr-FR"/>
              </w:rPr>
            </w:pPr>
            <w:r>
              <w:rPr>
                <w:lang w:val="fr-FR"/>
              </w:rPr>
              <w:t>7</w:t>
            </w:r>
          </w:p>
        </w:tc>
        <w:tc>
          <w:tcPr>
            <w:tcW w:w="412" w:type="dxa"/>
            <w:tcBorders>
              <w:bottom w:val="single" w:sz="12" w:space="0" w:color="auto"/>
            </w:tcBorders>
            <w:shd w:val="clear" w:color="auto" w:fill="auto"/>
          </w:tcPr>
          <w:p w:rsidR="004555A0" w:rsidRDefault="004555A0">
            <w:pPr>
              <w:pStyle w:val="a5"/>
              <w:ind w:right="0"/>
              <w:jc w:val="right"/>
              <w:rPr>
                <w:lang w:val="fr-FR"/>
              </w:rPr>
            </w:pPr>
            <w:r>
              <w:rPr>
                <w:lang w:val="fr-FR"/>
              </w:rPr>
              <w:t>9</w:t>
            </w:r>
          </w:p>
        </w:tc>
        <w:tc>
          <w:tcPr>
            <w:tcW w:w="413" w:type="dxa"/>
            <w:tcBorders>
              <w:bottom w:val="single" w:sz="12" w:space="0" w:color="auto"/>
            </w:tcBorders>
            <w:shd w:val="clear" w:color="auto" w:fill="auto"/>
          </w:tcPr>
          <w:p w:rsidR="004555A0" w:rsidRDefault="004555A0">
            <w:pPr>
              <w:pStyle w:val="a5"/>
              <w:ind w:right="0"/>
              <w:jc w:val="right"/>
              <w:rPr>
                <w:lang w:val="fr-FR"/>
              </w:rPr>
            </w:pPr>
            <w:r>
              <w:rPr>
                <w:lang w:val="fr-FR"/>
              </w:rPr>
              <w:t>7</w:t>
            </w:r>
          </w:p>
        </w:tc>
        <w:tc>
          <w:tcPr>
            <w:tcW w:w="412" w:type="dxa"/>
            <w:tcBorders>
              <w:bottom w:val="single" w:sz="12" w:space="0" w:color="auto"/>
            </w:tcBorders>
            <w:shd w:val="clear" w:color="auto" w:fill="auto"/>
          </w:tcPr>
          <w:p w:rsidR="004555A0" w:rsidRDefault="004555A0">
            <w:pPr>
              <w:pStyle w:val="a5"/>
              <w:ind w:right="0"/>
              <w:jc w:val="right"/>
              <w:rPr>
                <w:lang w:val="fr-FR"/>
              </w:rPr>
            </w:pPr>
            <w:r>
              <w:rPr>
                <w:lang w:val="fr-FR"/>
              </w:rPr>
              <w:t>9</w:t>
            </w:r>
          </w:p>
        </w:tc>
        <w:tc>
          <w:tcPr>
            <w:tcW w:w="413" w:type="dxa"/>
            <w:tcBorders>
              <w:bottom w:val="single" w:sz="12" w:space="0" w:color="auto"/>
            </w:tcBorders>
            <w:shd w:val="clear" w:color="auto" w:fill="auto"/>
          </w:tcPr>
          <w:p w:rsidR="004555A0" w:rsidRDefault="004555A0">
            <w:pPr>
              <w:pStyle w:val="a5"/>
              <w:ind w:right="0"/>
              <w:jc w:val="right"/>
              <w:rPr>
                <w:lang w:val="fr-FR"/>
              </w:rPr>
            </w:pPr>
            <w:r>
              <w:rPr>
                <w:lang w:val="fr-FR"/>
              </w:rPr>
              <w:t>9</w:t>
            </w:r>
          </w:p>
        </w:tc>
        <w:tc>
          <w:tcPr>
            <w:tcW w:w="412" w:type="dxa"/>
            <w:tcBorders>
              <w:bottom w:val="single" w:sz="12" w:space="0" w:color="auto"/>
            </w:tcBorders>
            <w:shd w:val="clear" w:color="auto" w:fill="auto"/>
          </w:tcPr>
          <w:p w:rsidR="004555A0" w:rsidRDefault="004555A0">
            <w:pPr>
              <w:pStyle w:val="a5"/>
              <w:ind w:right="0"/>
              <w:jc w:val="right"/>
              <w:rPr>
                <w:lang w:val="fr-FR"/>
              </w:rPr>
            </w:pPr>
            <w:r>
              <w:rPr>
                <w:lang w:val="fr-FR"/>
              </w:rPr>
              <w:t>14</w:t>
            </w:r>
          </w:p>
        </w:tc>
        <w:tc>
          <w:tcPr>
            <w:tcW w:w="413" w:type="dxa"/>
            <w:tcBorders>
              <w:bottom w:val="single" w:sz="12" w:space="0" w:color="auto"/>
            </w:tcBorders>
            <w:shd w:val="clear" w:color="auto" w:fill="auto"/>
          </w:tcPr>
          <w:p w:rsidR="004555A0" w:rsidRDefault="004555A0">
            <w:pPr>
              <w:pStyle w:val="a5"/>
              <w:ind w:right="0"/>
              <w:jc w:val="right"/>
              <w:rPr>
                <w:lang w:val="fr-FR"/>
              </w:rPr>
            </w:pPr>
            <w:r>
              <w:rPr>
                <w:lang w:val="fr-FR"/>
              </w:rPr>
              <w:t>8</w:t>
            </w:r>
          </w:p>
        </w:tc>
        <w:tc>
          <w:tcPr>
            <w:tcW w:w="412" w:type="dxa"/>
            <w:tcBorders>
              <w:bottom w:val="single" w:sz="12" w:space="0" w:color="auto"/>
            </w:tcBorders>
            <w:shd w:val="clear" w:color="auto" w:fill="auto"/>
          </w:tcPr>
          <w:p w:rsidR="004555A0" w:rsidRDefault="004555A0">
            <w:pPr>
              <w:pStyle w:val="a5"/>
              <w:ind w:right="0"/>
              <w:jc w:val="right"/>
              <w:rPr>
                <w:lang w:val="fr-FR"/>
              </w:rPr>
            </w:pPr>
            <w:r>
              <w:rPr>
                <w:lang w:val="fr-FR"/>
              </w:rPr>
              <w:t>14</w:t>
            </w:r>
          </w:p>
        </w:tc>
        <w:tc>
          <w:tcPr>
            <w:tcW w:w="412" w:type="dxa"/>
            <w:tcBorders>
              <w:bottom w:val="single" w:sz="12" w:space="0" w:color="auto"/>
            </w:tcBorders>
            <w:shd w:val="clear" w:color="auto" w:fill="auto"/>
          </w:tcPr>
          <w:p w:rsidR="004555A0" w:rsidRDefault="004555A0">
            <w:pPr>
              <w:pStyle w:val="a5"/>
              <w:ind w:right="0"/>
              <w:jc w:val="right"/>
              <w:rPr>
                <w:lang w:val="fr-FR"/>
              </w:rPr>
            </w:pPr>
            <w:r>
              <w:rPr>
                <w:lang w:val="fr-FR"/>
              </w:rPr>
              <w:t>11</w:t>
            </w:r>
          </w:p>
        </w:tc>
        <w:tc>
          <w:tcPr>
            <w:tcW w:w="413" w:type="dxa"/>
            <w:tcBorders>
              <w:bottom w:val="single" w:sz="12" w:space="0" w:color="auto"/>
            </w:tcBorders>
            <w:shd w:val="clear" w:color="auto" w:fill="auto"/>
          </w:tcPr>
          <w:p w:rsidR="004555A0" w:rsidRDefault="004555A0">
            <w:pPr>
              <w:pStyle w:val="a5"/>
              <w:ind w:right="0"/>
              <w:jc w:val="right"/>
              <w:rPr>
                <w:lang w:val="fr-FR"/>
              </w:rPr>
            </w:pPr>
            <w:r>
              <w:rPr>
                <w:lang w:val="fr-FR"/>
              </w:rPr>
              <w:t>12</w:t>
            </w:r>
          </w:p>
        </w:tc>
        <w:tc>
          <w:tcPr>
            <w:tcW w:w="412" w:type="dxa"/>
            <w:tcBorders>
              <w:bottom w:val="single" w:sz="12" w:space="0" w:color="auto"/>
            </w:tcBorders>
            <w:shd w:val="clear" w:color="auto" w:fill="auto"/>
          </w:tcPr>
          <w:p w:rsidR="004555A0" w:rsidRDefault="004555A0">
            <w:pPr>
              <w:pStyle w:val="a5"/>
              <w:ind w:right="0"/>
              <w:jc w:val="right"/>
              <w:rPr>
                <w:lang w:val="fr-FR"/>
              </w:rPr>
            </w:pPr>
            <w:r>
              <w:rPr>
                <w:lang w:val="fr-FR"/>
              </w:rPr>
              <w:t>9</w:t>
            </w:r>
          </w:p>
        </w:tc>
        <w:tc>
          <w:tcPr>
            <w:tcW w:w="413" w:type="dxa"/>
            <w:tcBorders>
              <w:bottom w:val="single" w:sz="12" w:space="0" w:color="auto"/>
            </w:tcBorders>
            <w:shd w:val="clear" w:color="auto" w:fill="auto"/>
          </w:tcPr>
          <w:p w:rsidR="004555A0" w:rsidRDefault="004555A0">
            <w:pPr>
              <w:pStyle w:val="a5"/>
              <w:ind w:right="0"/>
              <w:jc w:val="right"/>
              <w:rPr>
                <w:lang w:val="fr-FR"/>
              </w:rPr>
            </w:pPr>
            <w:r>
              <w:rPr>
                <w:lang w:val="fr-FR"/>
              </w:rPr>
              <w:t>13</w:t>
            </w:r>
          </w:p>
        </w:tc>
        <w:tc>
          <w:tcPr>
            <w:tcW w:w="412" w:type="dxa"/>
            <w:tcBorders>
              <w:bottom w:val="single" w:sz="12" w:space="0" w:color="auto"/>
            </w:tcBorders>
            <w:shd w:val="clear" w:color="auto" w:fill="auto"/>
          </w:tcPr>
          <w:p w:rsidR="004555A0" w:rsidRDefault="004555A0">
            <w:pPr>
              <w:pStyle w:val="a5"/>
              <w:ind w:right="0"/>
              <w:jc w:val="right"/>
              <w:rPr>
                <w:lang w:val="fr-FR"/>
              </w:rPr>
            </w:pPr>
            <w:r>
              <w:rPr>
                <w:lang w:val="fr-FR"/>
              </w:rPr>
              <w:t>/</w:t>
            </w:r>
          </w:p>
        </w:tc>
        <w:tc>
          <w:tcPr>
            <w:tcW w:w="413" w:type="dxa"/>
            <w:tcBorders>
              <w:bottom w:val="single" w:sz="12" w:space="0" w:color="auto"/>
            </w:tcBorders>
            <w:shd w:val="clear" w:color="auto" w:fill="auto"/>
          </w:tcPr>
          <w:p w:rsidR="004555A0" w:rsidRDefault="004555A0">
            <w:pPr>
              <w:pStyle w:val="a5"/>
              <w:ind w:right="0"/>
              <w:jc w:val="right"/>
              <w:rPr>
                <w:lang w:val="fr-FR"/>
              </w:rPr>
            </w:pPr>
            <w:r>
              <w:rPr>
                <w:lang w:val="fr-FR"/>
              </w:rPr>
              <w:t>/</w:t>
            </w:r>
          </w:p>
        </w:tc>
      </w:tr>
    </w:tbl>
    <w:p w:rsidR="004555A0" w:rsidRPr="005E40B7" w:rsidRDefault="004555A0" w:rsidP="005E40B7">
      <w:pPr>
        <w:pStyle w:val="SingleTxtGC"/>
        <w:spacing w:before="120" w:after="0"/>
        <w:rPr>
          <w:rFonts w:hint="eastAsia"/>
          <w:sz w:val="19"/>
          <w:szCs w:val="19"/>
          <w:lang w:val="fr-FR"/>
        </w:rPr>
      </w:pPr>
      <w:r w:rsidRPr="005E40B7">
        <w:rPr>
          <w:sz w:val="19"/>
          <w:szCs w:val="19"/>
          <w:lang w:val="fr-FR"/>
        </w:rPr>
        <w:t>内部编制</w:t>
      </w:r>
    </w:p>
    <w:p w:rsidR="004555A0" w:rsidRPr="005E40B7" w:rsidRDefault="004555A0" w:rsidP="00535611">
      <w:pPr>
        <w:pStyle w:val="SingleTxtGC"/>
        <w:rPr>
          <w:rFonts w:hint="eastAsia"/>
          <w:sz w:val="19"/>
          <w:szCs w:val="19"/>
        </w:rPr>
      </w:pPr>
      <w:r w:rsidRPr="005E40B7">
        <w:rPr>
          <w:rFonts w:eastAsia="KaiTi_GB2312" w:hint="eastAsia"/>
          <w:sz w:val="19"/>
          <w:szCs w:val="19"/>
        </w:rPr>
        <w:t>资料来源：</w:t>
      </w:r>
      <w:r w:rsidRPr="005E40B7">
        <w:rPr>
          <w:sz w:val="19"/>
          <w:szCs w:val="19"/>
          <w:lang w:val="fr-FR"/>
        </w:rPr>
        <w:t>安道尔保健部</w:t>
      </w:r>
      <w:r w:rsidRPr="005E40B7">
        <w:rPr>
          <w:rFonts w:hint="eastAsia"/>
          <w:sz w:val="19"/>
          <w:szCs w:val="19"/>
          <w:lang w:val="fr-FR"/>
        </w:rPr>
        <w:t>。</w:t>
      </w:r>
    </w:p>
    <w:p w:rsidR="004555A0" w:rsidRDefault="004555A0">
      <w:pPr>
        <w:pStyle w:val="SingleTxtGC"/>
        <w:rPr>
          <w:rFonts w:hint="eastAsia"/>
          <w:lang w:val="fr-FR"/>
        </w:rPr>
      </w:pPr>
      <w:r>
        <w:rPr>
          <w:lang w:val="fr-FR"/>
        </w:rPr>
        <w:t>165.</w:t>
      </w:r>
      <w:r>
        <w:rPr>
          <w:rFonts w:hint="eastAsia"/>
          <w:lang w:val="fr-FR"/>
        </w:rPr>
        <w:t xml:space="preserve">  </w:t>
      </w:r>
      <w:r>
        <w:rPr>
          <w:rFonts w:hint="eastAsia"/>
          <w:lang w:val="fr-FR"/>
        </w:rPr>
        <w:t>《宪法》对参与国家公共生活的权利做了规定，更具体地说就是第三章</w:t>
      </w:r>
      <w:r>
        <w:rPr>
          <w:rFonts w:hint="eastAsia"/>
          <w:lang w:val="fr-FR"/>
        </w:rPr>
        <w:t>(</w:t>
      </w:r>
      <w:r>
        <w:rPr>
          <w:rFonts w:hint="eastAsia"/>
          <w:lang w:val="fr-FR"/>
        </w:rPr>
        <w:t>基本人权和公众自由</w:t>
      </w:r>
      <w:r>
        <w:rPr>
          <w:rFonts w:hint="eastAsia"/>
          <w:lang w:val="fr-FR"/>
        </w:rPr>
        <w:t>)</w:t>
      </w:r>
      <w:r>
        <w:rPr>
          <w:rFonts w:hint="eastAsia"/>
          <w:lang w:val="fr-FR"/>
        </w:rPr>
        <w:t>第</w:t>
      </w:r>
      <w:r>
        <w:rPr>
          <w:lang w:val="fr-FR"/>
        </w:rPr>
        <w:t>16</w:t>
      </w:r>
      <w:r>
        <w:rPr>
          <w:rFonts w:hint="eastAsia"/>
          <w:lang w:val="fr-FR"/>
        </w:rPr>
        <w:t>条</w:t>
      </w:r>
      <w:r>
        <w:rPr>
          <w:lang w:val="fr-FR"/>
        </w:rPr>
        <w:t>(</w:t>
      </w:r>
      <w:r>
        <w:rPr>
          <w:rFonts w:hint="eastAsia"/>
          <w:lang w:val="fr-FR"/>
        </w:rPr>
        <w:t>集会和和平示威权</w:t>
      </w:r>
      <w:r>
        <w:rPr>
          <w:lang w:val="fr-FR"/>
        </w:rPr>
        <w:t>)</w:t>
      </w:r>
      <w:r>
        <w:rPr>
          <w:rFonts w:hint="eastAsia"/>
          <w:lang w:val="fr-FR"/>
        </w:rPr>
        <w:t>、第</w:t>
      </w:r>
      <w:r>
        <w:rPr>
          <w:lang w:val="fr-FR"/>
        </w:rPr>
        <w:t>17</w:t>
      </w:r>
      <w:r>
        <w:rPr>
          <w:rFonts w:hint="eastAsia"/>
          <w:lang w:val="fr-FR"/>
        </w:rPr>
        <w:t>条</w:t>
      </w:r>
      <w:r>
        <w:rPr>
          <w:lang w:val="fr-FR"/>
        </w:rPr>
        <w:t>(</w:t>
      </w:r>
      <w:r>
        <w:rPr>
          <w:rFonts w:hint="eastAsia"/>
          <w:lang w:val="fr-FR"/>
        </w:rPr>
        <w:t>结社权</w:t>
      </w:r>
      <w:r>
        <w:rPr>
          <w:lang w:val="fr-FR"/>
        </w:rPr>
        <w:t>)</w:t>
      </w:r>
      <w:r>
        <w:rPr>
          <w:rFonts w:hint="eastAsia"/>
          <w:lang w:val="fr-FR"/>
        </w:rPr>
        <w:t>、第</w:t>
      </w:r>
      <w:r>
        <w:rPr>
          <w:lang w:val="fr-FR"/>
        </w:rPr>
        <w:t>18</w:t>
      </w:r>
      <w:r>
        <w:rPr>
          <w:rFonts w:hint="eastAsia"/>
          <w:lang w:val="fr-FR"/>
        </w:rPr>
        <w:t>条</w:t>
      </w:r>
      <w:r>
        <w:rPr>
          <w:lang w:val="fr-FR"/>
        </w:rPr>
        <w:t>(</w:t>
      </w:r>
      <w:r>
        <w:rPr>
          <w:rFonts w:hint="eastAsia"/>
          <w:lang w:val="fr-FR"/>
        </w:rPr>
        <w:t>创建和运作职业组织、雇主组织和工会组织权</w:t>
      </w:r>
      <w:r>
        <w:rPr>
          <w:lang w:val="fr-FR"/>
        </w:rPr>
        <w:t>)</w:t>
      </w:r>
      <w:r>
        <w:rPr>
          <w:rFonts w:hint="eastAsia"/>
          <w:lang w:val="fr-FR"/>
        </w:rPr>
        <w:t>以及第</w:t>
      </w:r>
      <w:r>
        <w:rPr>
          <w:lang w:val="fr-FR"/>
        </w:rPr>
        <w:t>19</w:t>
      </w:r>
      <w:r>
        <w:rPr>
          <w:rFonts w:hint="eastAsia"/>
          <w:lang w:val="fr-FR"/>
        </w:rPr>
        <w:t>条</w:t>
      </w:r>
      <w:r>
        <w:rPr>
          <w:lang w:val="fr-FR"/>
        </w:rPr>
        <w:t>(</w:t>
      </w:r>
      <w:r>
        <w:rPr>
          <w:rFonts w:hint="eastAsia"/>
          <w:lang w:val="fr-FR"/>
        </w:rPr>
        <w:t>劳动者和企业主维护自身利益的权利</w:t>
      </w:r>
      <w:r>
        <w:rPr>
          <w:rFonts w:hint="eastAsia"/>
          <w:lang w:val="fr-FR"/>
        </w:rPr>
        <w:t>)</w:t>
      </w:r>
      <w:r>
        <w:rPr>
          <w:rFonts w:hint="eastAsia"/>
          <w:lang w:val="fr-FR"/>
        </w:rPr>
        <w:t>。</w:t>
      </w:r>
    </w:p>
    <w:p w:rsidR="004555A0" w:rsidRDefault="004555A0">
      <w:pPr>
        <w:pStyle w:val="H1GC"/>
        <w:rPr>
          <w:rFonts w:hint="eastAsia"/>
          <w:lang w:val="fr-FR"/>
        </w:rPr>
      </w:pPr>
      <w:bookmarkStart w:id="139" w:name="_Toc279151112"/>
      <w:bookmarkStart w:id="140" w:name="_Toc300830925"/>
      <w:r>
        <w:rPr>
          <w:lang w:val="fr-FR"/>
        </w:rPr>
        <w:tab/>
        <w:t>I.</w:t>
      </w:r>
      <w:r>
        <w:rPr>
          <w:lang w:val="fr-FR"/>
        </w:rPr>
        <w:tab/>
      </w:r>
      <w:bookmarkEnd w:id="139"/>
      <w:bookmarkEnd w:id="140"/>
      <w:r>
        <w:rPr>
          <w:rFonts w:hint="eastAsia"/>
          <w:lang w:val="fr-FR"/>
        </w:rPr>
        <w:t>政党</w:t>
      </w:r>
    </w:p>
    <w:p w:rsidR="004555A0" w:rsidRDefault="004555A0">
      <w:pPr>
        <w:pStyle w:val="SingleTxtGC"/>
        <w:rPr>
          <w:rFonts w:hint="eastAsia"/>
          <w:lang w:val="fr-FR"/>
        </w:rPr>
      </w:pPr>
      <w:r>
        <w:rPr>
          <w:lang w:val="fr-FR"/>
        </w:rPr>
        <w:t>166.</w:t>
      </w:r>
      <w:r>
        <w:rPr>
          <w:rFonts w:hint="eastAsia"/>
          <w:lang w:val="fr-FR"/>
        </w:rPr>
        <w:t xml:space="preserve">  </w:t>
      </w:r>
      <w:r>
        <w:rPr>
          <w:rFonts w:hint="eastAsia"/>
          <w:lang w:val="fr-FR"/>
        </w:rPr>
        <w:t>按要求提供了数据的政党是安道尔自由党</w:t>
      </w:r>
      <w:r>
        <w:rPr>
          <w:lang w:val="fr-FR"/>
        </w:rPr>
        <w:t>(PLA)</w:t>
      </w:r>
      <w:r>
        <w:rPr>
          <w:rFonts w:hint="eastAsia"/>
          <w:lang w:val="fr-FR"/>
        </w:rPr>
        <w:t>、社会党</w:t>
      </w:r>
      <w:r>
        <w:rPr>
          <w:lang w:val="fr-FR"/>
        </w:rPr>
        <w:t>(PS)</w:t>
      </w:r>
      <w:r>
        <w:rPr>
          <w:rFonts w:hint="eastAsia"/>
          <w:lang w:val="fr-FR"/>
        </w:rPr>
        <w:t>和安道尔绿党</w:t>
      </w:r>
      <w:r>
        <w:rPr>
          <w:lang w:val="fr-FR"/>
        </w:rPr>
        <w:t>(VA)</w:t>
      </w:r>
      <w:r>
        <w:rPr>
          <w:rFonts w:hint="eastAsia"/>
          <w:lang w:val="fr-FR"/>
        </w:rPr>
        <w:t>。安道尔民主中心党－</w:t>
      </w:r>
      <w:r>
        <w:rPr>
          <w:rFonts w:hint="eastAsia"/>
          <w:smallCaps/>
          <w:lang w:val="fr-FR"/>
        </w:rPr>
        <w:t>21</w:t>
      </w:r>
      <w:r>
        <w:rPr>
          <w:rFonts w:hint="eastAsia"/>
          <w:smallCaps/>
          <w:lang w:val="fr-FR"/>
        </w:rPr>
        <w:t>世纪</w:t>
      </w:r>
      <w:r>
        <w:rPr>
          <w:lang w:val="fr-FR"/>
        </w:rPr>
        <w:t>(CDA-S.XXI)</w:t>
      </w:r>
      <w:r>
        <w:rPr>
          <w:rFonts w:hint="eastAsia"/>
          <w:lang w:val="fr-FR"/>
        </w:rPr>
        <w:t>没有对要求做出答复。</w:t>
      </w:r>
    </w:p>
    <w:p w:rsidR="004555A0" w:rsidRDefault="004555A0">
      <w:pPr>
        <w:pStyle w:val="SingleTxtGC"/>
        <w:rPr>
          <w:rFonts w:hint="eastAsia"/>
          <w:lang w:val="fr-FR"/>
        </w:rPr>
      </w:pPr>
      <w:r>
        <w:rPr>
          <w:lang w:val="fr-FR"/>
        </w:rPr>
        <w:t>167.</w:t>
      </w:r>
      <w:r>
        <w:rPr>
          <w:rFonts w:hint="eastAsia"/>
          <w:lang w:val="fr-FR"/>
        </w:rPr>
        <w:t xml:space="preserve">  2008</w:t>
      </w:r>
      <w:r>
        <w:rPr>
          <w:rFonts w:hint="eastAsia"/>
          <w:lang w:val="fr-FR"/>
        </w:rPr>
        <w:t>年安道尔自由党执行机构中有</w:t>
      </w:r>
      <w:r>
        <w:rPr>
          <w:lang w:val="fr-FR"/>
        </w:rPr>
        <w:t>43%</w:t>
      </w:r>
      <w:r>
        <w:rPr>
          <w:rFonts w:hint="eastAsia"/>
          <w:lang w:val="fr-FR"/>
        </w:rPr>
        <w:t>的妇女，与</w:t>
      </w:r>
      <w:r>
        <w:rPr>
          <w:rFonts w:hint="eastAsia"/>
          <w:lang w:val="fr-FR"/>
        </w:rPr>
        <w:t>2005</w:t>
      </w:r>
      <w:r>
        <w:rPr>
          <w:rFonts w:hint="eastAsia"/>
          <w:lang w:val="fr-FR"/>
        </w:rPr>
        <w:t>年的可用数据相比增加了</w:t>
      </w:r>
      <w:r>
        <w:rPr>
          <w:lang w:val="fr-FR"/>
        </w:rPr>
        <w:t>200%</w:t>
      </w:r>
      <w:r>
        <w:rPr>
          <w:rFonts w:hint="eastAsia"/>
          <w:lang w:val="fr-FR"/>
        </w:rPr>
        <w:t>。至于全国委员会的组成，妇女占行政机构的</w:t>
      </w:r>
      <w:r>
        <w:rPr>
          <w:lang w:val="fr-FR"/>
        </w:rPr>
        <w:t>33%</w:t>
      </w:r>
      <w:r>
        <w:rPr>
          <w:rFonts w:hint="eastAsia"/>
          <w:lang w:val="fr-FR"/>
        </w:rPr>
        <w:t>：因此，其成员中有</w:t>
      </w:r>
      <w:r>
        <w:rPr>
          <w:lang w:val="fr-FR"/>
        </w:rPr>
        <w:t>36.67%</w:t>
      </w:r>
      <w:r>
        <w:rPr>
          <w:rFonts w:hint="eastAsia"/>
          <w:lang w:val="fr-FR"/>
        </w:rPr>
        <w:t>是女性，</w:t>
      </w:r>
      <w:r>
        <w:rPr>
          <w:lang w:val="fr-FR"/>
        </w:rPr>
        <w:t>63.33%</w:t>
      </w:r>
      <w:r>
        <w:rPr>
          <w:rFonts w:hint="eastAsia"/>
          <w:lang w:val="fr-FR"/>
        </w:rPr>
        <w:t>是男性。</w:t>
      </w:r>
      <w:r>
        <w:rPr>
          <w:rFonts w:hint="eastAsia"/>
          <w:lang w:val="fr-FR"/>
        </w:rPr>
        <w:t>2005</w:t>
      </w:r>
      <w:r>
        <w:rPr>
          <w:rFonts w:hint="eastAsia"/>
          <w:lang w:val="fr-FR"/>
        </w:rPr>
        <w:t>至</w:t>
      </w:r>
      <w:r>
        <w:rPr>
          <w:rFonts w:hint="eastAsia"/>
          <w:lang w:val="fr-FR"/>
        </w:rPr>
        <w:t>2007</w:t>
      </w:r>
      <w:r>
        <w:rPr>
          <w:rFonts w:hint="eastAsia"/>
          <w:lang w:val="fr-FR"/>
        </w:rPr>
        <w:t>年，全国委员会中的女性增加了</w:t>
      </w:r>
      <w:r>
        <w:rPr>
          <w:lang w:val="fr-FR"/>
        </w:rPr>
        <w:t>43.8%</w:t>
      </w:r>
      <w:r>
        <w:rPr>
          <w:rFonts w:hint="eastAsia"/>
          <w:lang w:val="fr-FR"/>
        </w:rPr>
        <w:t>。应该指出的是，妇女的专门部门</w:t>
      </w:r>
      <w:r>
        <w:rPr>
          <w:rFonts w:hint="eastAsia"/>
          <w:lang w:val="fr-FR"/>
        </w:rPr>
        <w:t>100%</w:t>
      </w:r>
      <w:r>
        <w:rPr>
          <w:rFonts w:hint="eastAsia"/>
          <w:lang w:val="fr-FR"/>
        </w:rPr>
        <w:t>由妇女组成，青年的专门部门遵循男女均等。</w:t>
      </w:r>
    </w:p>
    <w:p w:rsidR="004555A0" w:rsidRDefault="004555A0">
      <w:pPr>
        <w:pStyle w:val="SingleTxtGC"/>
        <w:rPr>
          <w:rFonts w:hint="eastAsia"/>
          <w:lang w:val="fr-FR"/>
        </w:rPr>
      </w:pPr>
      <w:r>
        <w:rPr>
          <w:lang w:val="fr-FR"/>
        </w:rPr>
        <w:t>168.</w:t>
      </w:r>
      <w:r>
        <w:rPr>
          <w:rFonts w:hint="eastAsia"/>
          <w:lang w:val="fr-FR"/>
        </w:rPr>
        <w:t xml:space="preserve">  </w:t>
      </w:r>
      <w:r>
        <w:rPr>
          <w:rFonts w:hint="eastAsia"/>
          <w:lang w:val="fr-FR"/>
        </w:rPr>
        <w:t>至于社会党，应该指出的是该党的章程规定妇女和青年应该在该党的领导机构和候选人中占据一定的比例。</w:t>
      </w:r>
    </w:p>
    <w:p w:rsidR="004555A0" w:rsidRDefault="004555A0">
      <w:pPr>
        <w:pStyle w:val="SingleTxtGC"/>
        <w:rPr>
          <w:rFonts w:hint="eastAsia"/>
          <w:lang w:val="fr-FR"/>
        </w:rPr>
      </w:pPr>
      <w:r>
        <w:rPr>
          <w:lang w:val="fr-FR"/>
        </w:rPr>
        <w:t>169.</w:t>
      </w:r>
      <w:r>
        <w:rPr>
          <w:rFonts w:hint="eastAsia"/>
          <w:lang w:val="fr-FR"/>
        </w:rPr>
        <w:t xml:space="preserve">  </w:t>
      </w:r>
      <w:r>
        <w:rPr>
          <w:rFonts w:hint="eastAsia"/>
          <w:lang w:val="fr-FR"/>
        </w:rPr>
        <w:t>该机构的组成如下：执行委员会中男女均等；相反，女性在指导委员会中占</w:t>
      </w:r>
      <w:r>
        <w:rPr>
          <w:rFonts w:hint="eastAsia"/>
          <w:lang w:val="fr-FR"/>
        </w:rPr>
        <w:t>26%</w:t>
      </w:r>
      <w:r>
        <w:rPr>
          <w:rFonts w:hint="eastAsia"/>
          <w:lang w:val="fr-FR"/>
        </w:rPr>
        <w:t>，在议会小组中占</w:t>
      </w:r>
      <w:r>
        <w:rPr>
          <w:rFonts w:hint="eastAsia"/>
          <w:lang w:val="fr-FR"/>
        </w:rPr>
        <w:t>25%</w:t>
      </w:r>
      <w:r>
        <w:rPr>
          <w:rFonts w:hint="eastAsia"/>
          <w:lang w:val="fr-FR"/>
        </w:rPr>
        <w:t>；该党积极分子中女性占</w:t>
      </w:r>
      <w:r>
        <w:rPr>
          <w:rFonts w:hint="eastAsia"/>
          <w:lang w:val="fr-FR"/>
        </w:rPr>
        <w:t>40%</w:t>
      </w:r>
      <w:r>
        <w:rPr>
          <w:rFonts w:hint="eastAsia"/>
          <w:lang w:val="fr-FR"/>
        </w:rPr>
        <w:t>，男性占</w:t>
      </w:r>
      <w:r>
        <w:rPr>
          <w:rFonts w:hint="eastAsia"/>
          <w:lang w:val="fr-FR"/>
        </w:rPr>
        <w:t>60%</w:t>
      </w:r>
      <w:r>
        <w:rPr>
          <w:rFonts w:hint="eastAsia"/>
          <w:lang w:val="fr-FR"/>
        </w:rPr>
        <w:t>。</w:t>
      </w:r>
    </w:p>
    <w:p w:rsidR="004555A0" w:rsidRDefault="004555A0">
      <w:pPr>
        <w:pStyle w:val="SingleTxtGC"/>
        <w:rPr>
          <w:rFonts w:hint="eastAsia"/>
          <w:lang w:val="fr-FR"/>
        </w:rPr>
      </w:pPr>
      <w:r>
        <w:rPr>
          <w:lang w:val="fr-FR"/>
        </w:rPr>
        <w:t>170.</w:t>
      </w:r>
      <w:r>
        <w:rPr>
          <w:rFonts w:hint="eastAsia"/>
          <w:lang w:val="fr-FR"/>
        </w:rPr>
        <w:t xml:space="preserve">  </w:t>
      </w:r>
      <w:r>
        <w:rPr>
          <w:rFonts w:hint="eastAsia"/>
          <w:lang w:val="fr-FR"/>
        </w:rPr>
        <w:t>关于</w:t>
      </w:r>
      <w:r>
        <w:rPr>
          <w:rFonts w:hint="eastAsia"/>
          <w:lang w:val="fr-FR"/>
        </w:rPr>
        <w:t>2000</w:t>
      </w:r>
      <w:r>
        <w:rPr>
          <w:rFonts w:hint="eastAsia"/>
          <w:lang w:val="fr-FR"/>
        </w:rPr>
        <w:t>至</w:t>
      </w:r>
      <w:r>
        <w:rPr>
          <w:rFonts w:hint="eastAsia"/>
          <w:lang w:val="fr-FR"/>
        </w:rPr>
        <w:t>2006</w:t>
      </w:r>
      <w:r>
        <w:rPr>
          <w:rFonts w:hint="eastAsia"/>
          <w:lang w:val="fr-FR"/>
        </w:rPr>
        <w:t>年妇女人数的变化，在执行委员会中其人数从</w:t>
      </w:r>
      <w:r>
        <w:rPr>
          <w:rFonts w:hint="eastAsia"/>
          <w:lang w:val="fr-FR"/>
        </w:rPr>
        <w:t>8%</w:t>
      </w:r>
      <w:r>
        <w:rPr>
          <w:rFonts w:hint="eastAsia"/>
          <w:lang w:val="fr-FR"/>
        </w:rPr>
        <w:t>增至</w:t>
      </w:r>
      <w:r>
        <w:rPr>
          <w:rFonts w:hint="eastAsia"/>
          <w:lang w:val="fr-FR"/>
        </w:rPr>
        <w:t>50%</w:t>
      </w:r>
      <w:r>
        <w:rPr>
          <w:rFonts w:hint="eastAsia"/>
          <w:lang w:val="fr-FR"/>
        </w:rPr>
        <w:t>，在指导委员会中其人数从</w:t>
      </w:r>
      <w:r>
        <w:rPr>
          <w:lang w:val="fr-FR"/>
        </w:rPr>
        <w:t>10%</w:t>
      </w:r>
      <w:r>
        <w:rPr>
          <w:rFonts w:hint="eastAsia"/>
          <w:lang w:val="fr-FR"/>
        </w:rPr>
        <w:t>增至</w:t>
      </w:r>
      <w:r>
        <w:rPr>
          <w:lang w:val="fr-FR"/>
        </w:rPr>
        <w:t>26%</w:t>
      </w:r>
      <w:r>
        <w:rPr>
          <w:rFonts w:hint="eastAsia"/>
          <w:lang w:val="fr-FR"/>
        </w:rPr>
        <w:t>，在议会小组中其人数从</w:t>
      </w:r>
      <w:r>
        <w:rPr>
          <w:lang w:val="fr-FR"/>
        </w:rPr>
        <w:t>0%</w:t>
      </w:r>
      <w:r>
        <w:rPr>
          <w:rFonts w:hint="eastAsia"/>
          <w:lang w:val="fr-FR"/>
        </w:rPr>
        <w:t>增至</w:t>
      </w:r>
      <w:r>
        <w:rPr>
          <w:lang w:val="fr-FR"/>
        </w:rPr>
        <w:t>25%</w:t>
      </w:r>
      <w:r>
        <w:rPr>
          <w:rFonts w:hint="eastAsia"/>
          <w:lang w:val="fr-FR"/>
        </w:rPr>
        <w:t>，在积极分子中其人数从</w:t>
      </w:r>
      <w:r>
        <w:rPr>
          <w:lang w:val="fr-FR"/>
        </w:rPr>
        <w:t>15%</w:t>
      </w:r>
      <w:r>
        <w:rPr>
          <w:rFonts w:hint="eastAsia"/>
          <w:lang w:val="fr-FR"/>
        </w:rPr>
        <w:t>增至</w:t>
      </w:r>
      <w:r>
        <w:rPr>
          <w:lang w:val="fr-FR"/>
        </w:rPr>
        <w:t>40%</w:t>
      </w:r>
      <w:r>
        <w:rPr>
          <w:rFonts w:hint="eastAsia"/>
          <w:lang w:val="fr-FR"/>
        </w:rPr>
        <w:t>。</w:t>
      </w:r>
    </w:p>
    <w:p w:rsidR="004555A0" w:rsidRDefault="004555A0">
      <w:pPr>
        <w:pStyle w:val="SingleTxtGC"/>
        <w:rPr>
          <w:rFonts w:hint="eastAsia"/>
          <w:lang w:val="fr-FR"/>
        </w:rPr>
      </w:pPr>
      <w:r>
        <w:rPr>
          <w:lang w:val="fr-FR"/>
        </w:rPr>
        <w:t>171.</w:t>
      </w:r>
      <w:r>
        <w:rPr>
          <w:rFonts w:hint="eastAsia"/>
          <w:lang w:val="fr-FR"/>
        </w:rPr>
        <w:t xml:space="preserve">  </w:t>
      </w:r>
      <w:r>
        <w:rPr>
          <w:rFonts w:hint="eastAsia"/>
          <w:lang w:val="fr-FR"/>
        </w:rPr>
        <w:t>安道尔绿党有一个专门针对妇女的社会问题的部门：</w:t>
      </w:r>
      <w:r>
        <w:rPr>
          <w:rFonts w:eastAsia="KaiTi_GB2312"/>
          <w:iCs/>
          <w:lang w:val="fr-FR"/>
        </w:rPr>
        <w:t>Dones en Verd</w:t>
      </w:r>
      <w:r>
        <w:rPr>
          <w:lang w:val="fr-FR"/>
        </w:rPr>
        <w:t>(</w:t>
      </w:r>
      <w:r>
        <w:rPr>
          <w:rFonts w:hint="eastAsia"/>
          <w:lang w:val="fr-FR"/>
        </w:rPr>
        <w:t>绿色妇女</w:t>
      </w:r>
      <w:r>
        <w:rPr>
          <w:lang w:val="fr-FR"/>
        </w:rPr>
        <w:t>)</w:t>
      </w:r>
      <w:r>
        <w:rPr>
          <w:rFonts w:hint="eastAsia"/>
          <w:lang w:val="fr-FR"/>
        </w:rPr>
        <w:t>。</w:t>
      </w:r>
    </w:p>
    <w:p w:rsidR="004555A0" w:rsidRDefault="004555A0">
      <w:pPr>
        <w:pStyle w:val="H1GC"/>
        <w:rPr>
          <w:rFonts w:hint="eastAsia"/>
          <w:lang w:val="fr-FR"/>
        </w:rPr>
      </w:pPr>
      <w:bookmarkStart w:id="141" w:name="_Toc279151113"/>
      <w:bookmarkStart w:id="142" w:name="_Toc300830926"/>
      <w:r>
        <w:rPr>
          <w:lang w:val="fr-FR"/>
        </w:rPr>
        <w:tab/>
        <w:t>J.</w:t>
      </w:r>
      <w:r>
        <w:rPr>
          <w:lang w:val="fr-FR"/>
        </w:rPr>
        <w:tab/>
      </w:r>
      <w:bookmarkEnd w:id="141"/>
      <w:bookmarkEnd w:id="142"/>
      <w:r>
        <w:rPr>
          <w:rFonts w:hint="eastAsia"/>
          <w:lang w:val="fr-FR"/>
        </w:rPr>
        <w:t>职业团体和协会</w:t>
      </w:r>
    </w:p>
    <w:p w:rsidR="004555A0" w:rsidRDefault="004555A0">
      <w:pPr>
        <w:pStyle w:val="SingleTxtGC"/>
        <w:rPr>
          <w:rFonts w:hint="eastAsia"/>
          <w:lang w:val="fr-FR"/>
        </w:rPr>
      </w:pPr>
      <w:r>
        <w:rPr>
          <w:lang w:val="fr-FR"/>
        </w:rPr>
        <w:t>172.</w:t>
      </w:r>
      <w:r>
        <w:rPr>
          <w:rFonts w:hint="eastAsia"/>
          <w:lang w:val="fr-FR"/>
        </w:rPr>
        <w:t xml:space="preserve">  </w:t>
      </w:r>
      <w:r>
        <w:rPr>
          <w:rFonts w:hint="eastAsia"/>
          <w:lang w:val="fr-FR"/>
        </w:rPr>
        <w:t>《宪法》第</w:t>
      </w:r>
      <w:r>
        <w:rPr>
          <w:rFonts w:hint="eastAsia"/>
          <w:lang w:val="fr-FR"/>
        </w:rPr>
        <w:t>17</w:t>
      </w:r>
      <w:r>
        <w:rPr>
          <w:rFonts w:hint="eastAsia"/>
          <w:lang w:val="fr-FR"/>
        </w:rPr>
        <w:t>条承认结社权。</w:t>
      </w:r>
      <w:r>
        <w:rPr>
          <w:rFonts w:eastAsia="KaiTi_GB2312"/>
          <w:i/>
          <w:iCs/>
          <w:lang w:val="fr-FR"/>
        </w:rPr>
        <w:t>Llei qualificada d’associacions</w:t>
      </w:r>
      <w:r>
        <w:rPr>
          <w:lang w:val="fr-FR"/>
        </w:rPr>
        <w:t>(</w:t>
      </w:r>
      <w:smartTag w:uri="urn:schemas-microsoft-com:office:smarttags" w:element="chsdate">
        <w:smartTagPr>
          <w:attr w:name="Year" w:val="2000"/>
          <w:attr w:name="Month" w:val="12"/>
          <w:attr w:name="Day" w:val="29"/>
          <w:attr w:name="IsLunarDate" w:val="False"/>
          <w:attr w:name="IsROCDate" w:val="False"/>
        </w:smartTagPr>
        <w:r>
          <w:rPr>
            <w:rFonts w:hint="eastAsia"/>
            <w:lang w:val="fr-FR"/>
          </w:rPr>
          <w:t>2000</w:t>
        </w:r>
        <w:r>
          <w:rPr>
            <w:rFonts w:hint="eastAsia"/>
            <w:lang w:val="fr-FR"/>
          </w:rPr>
          <w:t>年</w:t>
        </w:r>
        <w:r>
          <w:rPr>
            <w:rFonts w:hint="eastAsia"/>
            <w:lang w:val="fr-FR"/>
          </w:rPr>
          <w:t>12</w:t>
        </w:r>
        <w:r>
          <w:rPr>
            <w:rFonts w:hint="eastAsia"/>
            <w:lang w:val="fr-FR"/>
          </w:rPr>
          <w:t>月</w:t>
        </w:r>
        <w:r>
          <w:rPr>
            <w:rFonts w:hint="eastAsia"/>
            <w:lang w:val="fr-FR"/>
          </w:rPr>
          <w:t>29</w:t>
        </w:r>
        <w:r>
          <w:rPr>
            <w:rFonts w:hint="eastAsia"/>
            <w:lang w:val="fr-FR"/>
          </w:rPr>
          <w:t>日</w:t>
        </w:r>
      </w:smartTag>
      <w:r>
        <w:rPr>
          <w:rFonts w:hint="eastAsia"/>
          <w:lang w:val="fr-FR"/>
        </w:rPr>
        <w:t>关于协会的法律</w:t>
      </w:r>
      <w:r>
        <w:rPr>
          <w:rFonts w:hint="eastAsia"/>
          <w:lang w:val="fr-FR"/>
        </w:rPr>
        <w:t>)</w:t>
      </w:r>
      <w:r>
        <w:rPr>
          <w:rFonts w:hint="eastAsia"/>
          <w:lang w:val="fr-FR"/>
        </w:rPr>
        <w:t>发展了这一权利，赋予有安道尔国籍的人、合法居住在安道尔的外国人以及按照安道尔立法组建的法人结社权。</w:t>
      </w:r>
    </w:p>
    <w:p w:rsidR="004555A0" w:rsidRDefault="004555A0">
      <w:pPr>
        <w:pStyle w:val="SingleTxtGC"/>
        <w:rPr>
          <w:rFonts w:hint="eastAsia"/>
          <w:lang w:val="fr-FR"/>
        </w:rPr>
      </w:pPr>
      <w:r>
        <w:rPr>
          <w:lang w:val="fr-FR"/>
        </w:rPr>
        <w:t>173.</w:t>
      </w:r>
      <w:r>
        <w:rPr>
          <w:rFonts w:hint="eastAsia"/>
          <w:lang w:val="fr-FR"/>
        </w:rPr>
        <w:t xml:space="preserve">  </w:t>
      </w:r>
      <w:r>
        <w:rPr>
          <w:rFonts w:hint="eastAsia"/>
          <w:lang w:val="fr-FR"/>
        </w:rPr>
        <w:t>此外，</w:t>
      </w:r>
      <w:r>
        <w:rPr>
          <w:rFonts w:hint="eastAsia"/>
          <w:lang w:val="fr-FR"/>
        </w:rPr>
        <w:t>2004</w:t>
      </w:r>
      <w:r>
        <w:rPr>
          <w:rFonts w:hint="eastAsia"/>
          <w:lang w:val="fr-FR"/>
        </w:rPr>
        <w:t>年安道尔通过了经过修订的《欧洲社会宪章》第</w:t>
      </w:r>
      <w:r>
        <w:rPr>
          <w:rFonts w:hint="eastAsia"/>
          <w:lang w:val="fr-FR"/>
        </w:rPr>
        <w:t>5</w:t>
      </w:r>
      <w:r>
        <w:rPr>
          <w:rFonts w:hint="eastAsia"/>
          <w:lang w:val="fr-FR"/>
        </w:rPr>
        <w:t>条</w:t>
      </w:r>
      <w:r>
        <w:rPr>
          <w:rFonts w:hint="eastAsia"/>
          <w:lang w:val="fr-FR"/>
        </w:rPr>
        <w:t>(</w:t>
      </w:r>
      <w:r>
        <w:rPr>
          <w:rFonts w:hint="eastAsia"/>
          <w:lang w:val="fr-FR"/>
        </w:rPr>
        <w:t>工会权利</w:t>
      </w:r>
      <w:r>
        <w:rPr>
          <w:rFonts w:hint="eastAsia"/>
          <w:lang w:val="fr-FR"/>
        </w:rPr>
        <w:t>)</w:t>
      </w:r>
      <w:r>
        <w:rPr>
          <w:rFonts w:hint="eastAsia"/>
          <w:lang w:val="fr-FR"/>
        </w:rPr>
        <w:t>，强化了结社自由，因此也强化了创建雇主组织、职业组织和工会组织的自由。</w:t>
      </w:r>
    </w:p>
    <w:p w:rsidR="004555A0" w:rsidRDefault="004555A0">
      <w:pPr>
        <w:pStyle w:val="SingleTxtGC"/>
        <w:rPr>
          <w:rFonts w:hint="eastAsia"/>
          <w:lang w:val="fr-FR"/>
        </w:rPr>
      </w:pPr>
      <w:r>
        <w:rPr>
          <w:lang w:val="fr-FR"/>
        </w:rPr>
        <w:t>174.</w:t>
      </w:r>
      <w:r>
        <w:rPr>
          <w:rFonts w:hint="eastAsia"/>
          <w:lang w:val="fr-FR"/>
        </w:rPr>
        <w:t xml:space="preserve">  </w:t>
      </w:r>
      <w:r>
        <w:rPr>
          <w:rFonts w:hint="eastAsia"/>
          <w:lang w:val="fr-FR"/>
        </w:rPr>
        <w:t>在政府登记簿上注册的协会的执行委员会中，担任高级职务的妇女人数可以说很少，不过在所述期间的最近几年有所增加，占主席和副主席的大约</w:t>
      </w:r>
      <w:r>
        <w:rPr>
          <w:rFonts w:hint="eastAsia"/>
          <w:lang w:val="fr-FR"/>
        </w:rPr>
        <w:t>20%</w:t>
      </w:r>
      <w:r>
        <w:rPr>
          <w:rFonts w:hint="eastAsia"/>
          <w:lang w:val="fr-FR"/>
        </w:rPr>
        <w:t>，担任其他职务的比例也较高。</w:t>
      </w:r>
    </w:p>
    <w:p w:rsidR="004555A0" w:rsidRDefault="004555A0">
      <w:pPr>
        <w:pStyle w:val="SingleTxtGC"/>
        <w:rPr>
          <w:rFonts w:hint="eastAsia"/>
          <w:lang w:val="fr-FR"/>
        </w:rPr>
      </w:pPr>
      <w:r>
        <w:rPr>
          <w:lang w:val="fr-FR"/>
        </w:rPr>
        <w:t>175.</w:t>
      </w:r>
      <w:r>
        <w:rPr>
          <w:rFonts w:hint="eastAsia"/>
          <w:lang w:val="fr-FR"/>
        </w:rPr>
        <w:t xml:space="preserve">  </w:t>
      </w:r>
      <w:r>
        <w:rPr>
          <w:rFonts w:hint="eastAsia"/>
          <w:lang w:val="fr-FR"/>
        </w:rPr>
        <w:t>安道尔政府协会登记簿摘抄数据</w:t>
      </w:r>
      <w:r>
        <w:rPr>
          <w:rFonts w:hint="eastAsia"/>
          <w:lang w:val="fr-FR"/>
        </w:rPr>
        <w:t xml:space="preserve"> </w:t>
      </w:r>
      <w:r>
        <w:rPr>
          <w:vertAlign w:val="superscript"/>
          <w:lang w:val="fr-FR"/>
        </w:rPr>
        <w:footnoteReference w:id="6"/>
      </w:r>
      <w:r>
        <w:rPr>
          <w:lang w:val="fr-FR"/>
        </w:rPr>
        <w:t xml:space="preserve"> </w:t>
      </w:r>
      <w:r>
        <w:rPr>
          <w:rFonts w:hint="eastAsia"/>
          <w:lang w:val="fr-FR"/>
        </w:rPr>
        <w:t>如下。</w:t>
      </w:r>
    </w:p>
    <w:p w:rsidR="004555A0" w:rsidRDefault="004555A0">
      <w:pPr>
        <w:pStyle w:val="SingleTxtGC"/>
        <w:rPr>
          <w:lang w:val="fr-FR"/>
        </w:rPr>
      </w:pPr>
      <w:r>
        <w:rPr>
          <w:lang w:val="fr-FR"/>
        </w:rPr>
        <w:t>表</w:t>
      </w:r>
      <w:r>
        <w:rPr>
          <w:lang w:val="fr-FR"/>
        </w:rPr>
        <w:t>33</w:t>
      </w:r>
      <w:r>
        <w:rPr>
          <w:rFonts w:hint="eastAsia"/>
          <w:lang w:val="fr-FR"/>
        </w:rPr>
        <w:br/>
      </w:r>
      <w:r>
        <w:rPr>
          <w:rFonts w:eastAsia="SimHei" w:hint="eastAsia"/>
          <w:lang w:val="fr-FR"/>
        </w:rPr>
        <w:t>按职务和性别列示的协会领导机构的组成</w:t>
      </w:r>
      <w:r>
        <w:rPr>
          <w:rFonts w:eastAsia="SimHei"/>
          <w:lang w:val="fr-FR"/>
        </w:rPr>
        <w:t>(2002-2005</w:t>
      </w:r>
      <w:r>
        <w:rPr>
          <w:rFonts w:eastAsia="SimHei" w:hint="eastAsia"/>
          <w:lang w:val="fr-FR"/>
        </w:rPr>
        <w:t>年</w:t>
      </w:r>
      <w:r>
        <w:rPr>
          <w:rFonts w:eastAsia="SimHei"/>
          <w:lang w:val="fr-FR"/>
        </w:rPr>
        <w:t>)</w:t>
      </w:r>
    </w:p>
    <w:tbl>
      <w:tblPr>
        <w:tblW w:w="7370" w:type="dxa"/>
        <w:tblInd w:w="1134" w:type="dxa"/>
        <w:tblCellMar>
          <w:left w:w="0" w:type="dxa"/>
          <w:right w:w="0" w:type="dxa"/>
        </w:tblCellMar>
        <w:tblLook w:val="00A7" w:firstRow="1" w:lastRow="0" w:firstColumn="1" w:lastColumn="0" w:noHBand="0" w:noVBand="0"/>
      </w:tblPr>
      <w:tblGrid>
        <w:gridCol w:w="2394"/>
        <w:gridCol w:w="622"/>
        <w:gridCol w:w="623"/>
        <w:gridCol w:w="622"/>
        <w:gridCol w:w="622"/>
        <w:gridCol w:w="621"/>
        <w:gridCol w:w="622"/>
        <w:gridCol w:w="622"/>
        <w:gridCol w:w="622"/>
      </w:tblGrid>
      <w:tr w:rsidR="004555A0">
        <w:trPr>
          <w:cantSplit/>
          <w:trHeight w:val="240"/>
        </w:trPr>
        <w:tc>
          <w:tcPr>
            <w:tcW w:w="2394" w:type="dxa"/>
            <w:vMerge w:val="restart"/>
            <w:tcBorders>
              <w:top w:val="single" w:sz="4" w:space="0" w:color="auto"/>
              <w:bottom w:val="single" w:sz="12" w:space="0" w:color="auto"/>
            </w:tcBorders>
            <w:shd w:val="clear" w:color="auto" w:fill="auto"/>
            <w:vAlign w:val="bottom"/>
          </w:tcPr>
          <w:p w:rsidR="004555A0" w:rsidRDefault="004555A0">
            <w:pPr>
              <w:pStyle w:val="a0"/>
              <w:ind w:right="0"/>
              <w:rPr>
                <w:lang w:val="fr-FR"/>
              </w:rPr>
            </w:pPr>
          </w:p>
        </w:tc>
        <w:tc>
          <w:tcPr>
            <w:tcW w:w="1245" w:type="dxa"/>
            <w:gridSpan w:val="2"/>
            <w:tcBorders>
              <w:top w:val="single" w:sz="4" w:space="0" w:color="auto"/>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2002</w:t>
            </w:r>
            <w:r>
              <w:rPr>
                <w:rFonts w:hint="eastAsia"/>
                <w:lang w:val="fr-FR"/>
              </w:rPr>
              <w:t>年</w:t>
            </w:r>
          </w:p>
        </w:tc>
        <w:tc>
          <w:tcPr>
            <w:tcW w:w="1244" w:type="dxa"/>
            <w:gridSpan w:val="2"/>
            <w:tcBorders>
              <w:top w:val="single" w:sz="4" w:space="0" w:color="auto"/>
              <w:left w:val="single" w:sz="24" w:space="0" w:color="FFFFFF"/>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2003</w:t>
            </w:r>
            <w:r>
              <w:rPr>
                <w:rFonts w:hint="eastAsia"/>
                <w:lang w:val="fr-FR"/>
              </w:rPr>
              <w:t>年</w:t>
            </w:r>
          </w:p>
        </w:tc>
        <w:tc>
          <w:tcPr>
            <w:tcW w:w="1243" w:type="dxa"/>
            <w:gridSpan w:val="2"/>
            <w:tcBorders>
              <w:top w:val="single" w:sz="4" w:space="0" w:color="auto"/>
              <w:left w:val="single" w:sz="24" w:space="0" w:color="FFFFFF"/>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2004</w:t>
            </w:r>
            <w:r>
              <w:rPr>
                <w:rFonts w:hint="eastAsia"/>
                <w:lang w:val="fr-FR"/>
              </w:rPr>
              <w:t>年</w:t>
            </w:r>
          </w:p>
        </w:tc>
        <w:tc>
          <w:tcPr>
            <w:tcW w:w="1244" w:type="dxa"/>
            <w:gridSpan w:val="2"/>
            <w:tcBorders>
              <w:top w:val="single" w:sz="4" w:space="0" w:color="auto"/>
              <w:left w:val="single" w:sz="24" w:space="0" w:color="FFFFFF"/>
              <w:bottom w:val="single" w:sz="6" w:space="0" w:color="auto"/>
            </w:tcBorders>
            <w:shd w:val="clear" w:color="auto" w:fill="auto"/>
            <w:vAlign w:val="bottom"/>
          </w:tcPr>
          <w:p w:rsidR="004555A0" w:rsidRDefault="004555A0">
            <w:pPr>
              <w:pStyle w:val="a0"/>
              <w:ind w:right="0"/>
              <w:jc w:val="center"/>
              <w:rPr>
                <w:lang w:val="fr-FR"/>
              </w:rPr>
            </w:pPr>
            <w:r>
              <w:rPr>
                <w:lang w:val="fr-FR"/>
              </w:rPr>
              <w:t>2005</w:t>
            </w:r>
            <w:r>
              <w:rPr>
                <w:rFonts w:hint="eastAsia"/>
                <w:lang w:val="fr-FR"/>
              </w:rPr>
              <w:t>年</w:t>
            </w:r>
          </w:p>
        </w:tc>
      </w:tr>
      <w:tr w:rsidR="004555A0">
        <w:trPr>
          <w:cantSplit/>
          <w:trHeight w:val="240"/>
        </w:trPr>
        <w:tc>
          <w:tcPr>
            <w:tcW w:w="2394" w:type="dxa"/>
            <w:vMerge/>
            <w:tcBorders>
              <w:top w:val="single" w:sz="12" w:space="0" w:color="auto"/>
              <w:bottom w:val="single" w:sz="12" w:space="0" w:color="auto"/>
            </w:tcBorders>
            <w:shd w:val="clear" w:color="auto" w:fill="auto"/>
          </w:tcPr>
          <w:p w:rsidR="004555A0" w:rsidRDefault="004555A0">
            <w:pPr>
              <w:pStyle w:val="a5"/>
              <w:rPr>
                <w:lang w:val="fr-FR"/>
              </w:rPr>
            </w:pPr>
          </w:p>
        </w:tc>
        <w:tc>
          <w:tcPr>
            <w:tcW w:w="622" w:type="dxa"/>
            <w:tcBorders>
              <w:top w:val="single" w:sz="6" w:space="0" w:color="auto"/>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623"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622"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622"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621"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622"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男</w:t>
            </w:r>
          </w:p>
        </w:tc>
        <w:tc>
          <w:tcPr>
            <w:tcW w:w="622"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622" w:type="dxa"/>
            <w:tcBorders>
              <w:top w:val="single" w:sz="6" w:space="0" w:color="auto"/>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男</w:t>
            </w:r>
          </w:p>
        </w:tc>
      </w:tr>
      <w:tr w:rsidR="004555A0">
        <w:trPr>
          <w:cantSplit/>
          <w:trHeight w:val="240"/>
        </w:trPr>
        <w:tc>
          <w:tcPr>
            <w:tcW w:w="2394" w:type="dxa"/>
            <w:tcBorders>
              <w:top w:val="single" w:sz="12" w:space="0" w:color="auto"/>
            </w:tcBorders>
            <w:shd w:val="clear" w:color="auto" w:fill="auto"/>
          </w:tcPr>
          <w:p w:rsidR="004555A0" w:rsidRDefault="004555A0">
            <w:pPr>
              <w:pStyle w:val="a5"/>
              <w:rPr>
                <w:rFonts w:hint="eastAsia"/>
                <w:lang w:val="fr-FR"/>
              </w:rPr>
            </w:pPr>
            <w:r>
              <w:rPr>
                <w:rFonts w:hint="eastAsia"/>
                <w:lang w:val="fr-FR"/>
              </w:rPr>
              <w:t>主席</w:t>
            </w:r>
          </w:p>
        </w:tc>
        <w:tc>
          <w:tcPr>
            <w:tcW w:w="622" w:type="dxa"/>
            <w:tcBorders>
              <w:top w:val="single" w:sz="12" w:space="0" w:color="auto"/>
            </w:tcBorders>
            <w:shd w:val="clear" w:color="auto" w:fill="auto"/>
          </w:tcPr>
          <w:p w:rsidR="004555A0" w:rsidRDefault="004555A0">
            <w:pPr>
              <w:pStyle w:val="a5"/>
              <w:ind w:right="0"/>
              <w:jc w:val="right"/>
              <w:rPr>
                <w:lang w:val="fr-FR"/>
              </w:rPr>
            </w:pPr>
            <w:r>
              <w:rPr>
                <w:lang w:val="fr-FR"/>
              </w:rPr>
              <w:t>31</w:t>
            </w:r>
          </w:p>
        </w:tc>
        <w:tc>
          <w:tcPr>
            <w:tcW w:w="623" w:type="dxa"/>
            <w:tcBorders>
              <w:top w:val="single" w:sz="12" w:space="0" w:color="auto"/>
            </w:tcBorders>
            <w:shd w:val="clear" w:color="auto" w:fill="auto"/>
          </w:tcPr>
          <w:p w:rsidR="004555A0" w:rsidRDefault="004555A0">
            <w:pPr>
              <w:pStyle w:val="a5"/>
              <w:ind w:right="0"/>
              <w:jc w:val="right"/>
              <w:rPr>
                <w:lang w:val="fr-FR"/>
              </w:rPr>
            </w:pPr>
            <w:r>
              <w:rPr>
                <w:lang w:val="fr-FR"/>
              </w:rPr>
              <w:t>141</w:t>
            </w:r>
          </w:p>
        </w:tc>
        <w:tc>
          <w:tcPr>
            <w:tcW w:w="622" w:type="dxa"/>
            <w:tcBorders>
              <w:top w:val="single" w:sz="12" w:space="0" w:color="auto"/>
            </w:tcBorders>
            <w:shd w:val="clear" w:color="auto" w:fill="auto"/>
          </w:tcPr>
          <w:p w:rsidR="004555A0" w:rsidRDefault="004555A0">
            <w:pPr>
              <w:pStyle w:val="a5"/>
              <w:ind w:right="0"/>
              <w:jc w:val="right"/>
              <w:rPr>
                <w:lang w:val="fr-FR"/>
              </w:rPr>
            </w:pPr>
            <w:r>
              <w:rPr>
                <w:lang w:val="fr-FR"/>
              </w:rPr>
              <w:t>51</w:t>
            </w:r>
          </w:p>
        </w:tc>
        <w:tc>
          <w:tcPr>
            <w:tcW w:w="622" w:type="dxa"/>
            <w:tcBorders>
              <w:top w:val="single" w:sz="12" w:space="0" w:color="auto"/>
            </w:tcBorders>
            <w:shd w:val="clear" w:color="auto" w:fill="auto"/>
          </w:tcPr>
          <w:p w:rsidR="004555A0" w:rsidRDefault="004555A0">
            <w:pPr>
              <w:pStyle w:val="a5"/>
              <w:ind w:right="0"/>
              <w:jc w:val="right"/>
              <w:rPr>
                <w:lang w:val="fr-FR"/>
              </w:rPr>
            </w:pPr>
            <w:r>
              <w:rPr>
                <w:lang w:val="fr-FR"/>
              </w:rPr>
              <w:t>208</w:t>
            </w:r>
          </w:p>
        </w:tc>
        <w:tc>
          <w:tcPr>
            <w:tcW w:w="621" w:type="dxa"/>
            <w:tcBorders>
              <w:top w:val="single" w:sz="12" w:space="0" w:color="auto"/>
            </w:tcBorders>
            <w:shd w:val="clear" w:color="auto" w:fill="auto"/>
          </w:tcPr>
          <w:p w:rsidR="004555A0" w:rsidRDefault="004555A0">
            <w:pPr>
              <w:pStyle w:val="a5"/>
              <w:ind w:right="0"/>
              <w:jc w:val="right"/>
              <w:rPr>
                <w:lang w:val="fr-FR"/>
              </w:rPr>
            </w:pPr>
            <w:r>
              <w:rPr>
                <w:lang w:val="fr-FR"/>
              </w:rPr>
              <w:t>69</w:t>
            </w:r>
          </w:p>
        </w:tc>
        <w:tc>
          <w:tcPr>
            <w:tcW w:w="622" w:type="dxa"/>
            <w:tcBorders>
              <w:top w:val="single" w:sz="12" w:space="0" w:color="auto"/>
            </w:tcBorders>
            <w:shd w:val="clear" w:color="auto" w:fill="auto"/>
          </w:tcPr>
          <w:p w:rsidR="004555A0" w:rsidRDefault="004555A0">
            <w:pPr>
              <w:pStyle w:val="a5"/>
              <w:ind w:right="0"/>
              <w:jc w:val="right"/>
              <w:rPr>
                <w:lang w:val="fr-FR"/>
              </w:rPr>
            </w:pPr>
            <w:r>
              <w:rPr>
                <w:lang w:val="fr-FR"/>
              </w:rPr>
              <w:t>242</w:t>
            </w:r>
          </w:p>
        </w:tc>
        <w:tc>
          <w:tcPr>
            <w:tcW w:w="622" w:type="dxa"/>
            <w:tcBorders>
              <w:top w:val="single" w:sz="12" w:space="0" w:color="auto"/>
            </w:tcBorders>
            <w:shd w:val="clear" w:color="auto" w:fill="auto"/>
          </w:tcPr>
          <w:p w:rsidR="004555A0" w:rsidRDefault="004555A0">
            <w:pPr>
              <w:pStyle w:val="a5"/>
              <w:ind w:right="0"/>
              <w:jc w:val="right"/>
              <w:rPr>
                <w:lang w:val="fr-FR"/>
              </w:rPr>
            </w:pPr>
            <w:r>
              <w:rPr>
                <w:lang w:val="fr-FR"/>
              </w:rPr>
              <w:t>74</w:t>
            </w:r>
          </w:p>
        </w:tc>
        <w:tc>
          <w:tcPr>
            <w:tcW w:w="622" w:type="dxa"/>
            <w:tcBorders>
              <w:top w:val="single" w:sz="12" w:space="0" w:color="auto"/>
            </w:tcBorders>
            <w:shd w:val="clear" w:color="auto" w:fill="auto"/>
          </w:tcPr>
          <w:p w:rsidR="004555A0" w:rsidRDefault="004555A0">
            <w:pPr>
              <w:pStyle w:val="a5"/>
              <w:ind w:right="0"/>
              <w:jc w:val="right"/>
              <w:rPr>
                <w:lang w:val="fr-FR"/>
              </w:rPr>
            </w:pPr>
            <w:r>
              <w:rPr>
                <w:lang w:val="fr-FR"/>
              </w:rPr>
              <w:t>259</w:t>
            </w:r>
          </w:p>
        </w:tc>
      </w:tr>
      <w:tr w:rsidR="004555A0">
        <w:trPr>
          <w:cantSplit/>
          <w:trHeight w:val="240"/>
        </w:trPr>
        <w:tc>
          <w:tcPr>
            <w:tcW w:w="2394" w:type="dxa"/>
            <w:shd w:val="clear" w:color="auto" w:fill="auto"/>
          </w:tcPr>
          <w:p w:rsidR="004555A0" w:rsidRDefault="004555A0">
            <w:pPr>
              <w:pStyle w:val="a5"/>
              <w:rPr>
                <w:rFonts w:hint="eastAsia"/>
                <w:lang w:val="fr-FR"/>
              </w:rPr>
            </w:pPr>
            <w:r>
              <w:rPr>
                <w:rFonts w:hint="eastAsia"/>
                <w:lang w:val="fr-FR"/>
              </w:rPr>
              <w:t>副主席</w:t>
            </w:r>
          </w:p>
        </w:tc>
        <w:tc>
          <w:tcPr>
            <w:tcW w:w="622" w:type="dxa"/>
            <w:shd w:val="clear" w:color="auto" w:fill="auto"/>
          </w:tcPr>
          <w:p w:rsidR="004555A0" w:rsidRDefault="004555A0">
            <w:pPr>
              <w:pStyle w:val="a5"/>
              <w:ind w:right="0"/>
              <w:jc w:val="right"/>
              <w:rPr>
                <w:lang w:val="fr-FR"/>
              </w:rPr>
            </w:pPr>
            <w:r>
              <w:rPr>
                <w:lang w:val="fr-FR"/>
              </w:rPr>
              <w:t>43</w:t>
            </w:r>
          </w:p>
        </w:tc>
        <w:tc>
          <w:tcPr>
            <w:tcW w:w="623" w:type="dxa"/>
            <w:shd w:val="clear" w:color="auto" w:fill="auto"/>
          </w:tcPr>
          <w:p w:rsidR="004555A0" w:rsidRDefault="004555A0">
            <w:pPr>
              <w:pStyle w:val="a5"/>
              <w:ind w:right="0"/>
              <w:jc w:val="right"/>
              <w:rPr>
                <w:lang w:val="fr-FR"/>
              </w:rPr>
            </w:pPr>
            <w:r>
              <w:rPr>
                <w:lang w:val="fr-FR"/>
              </w:rPr>
              <w:t>135</w:t>
            </w:r>
          </w:p>
        </w:tc>
        <w:tc>
          <w:tcPr>
            <w:tcW w:w="622" w:type="dxa"/>
            <w:shd w:val="clear" w:color="auto" w:fill="auto"/>
          </w:tcPr>
          <w:p w:rsidR="004555A0" w:rsidRDefault="004555A0">
            <w:pPr>
              <w:pStyle w:val="a5"/>
              <w:ind w:right="0"/>
              <w:jc w:val="right"/>
              <w:rPr>
                <w:lang w:val="fr-FR"/>
              </w:rPr>
            </w:pPr>
            <w:r>
              <w:rPr>
                <w:lang w:val="fr-FR"/>
              </w:rPr>
              <w:t>67</w:t>
            </w:r>
          </w:p>
        </w:tc>
        <w:tc>
          <w:tcPr>
            <w:tcW w:w="622" w:type="dxa"/>
            <w:shd w:val="clear" w:color="auto" w:fill="auto"/>
          </w:tcPr>
          <w:p w:rsidR="004555A0" w:rsidRDefault="004555A0">
            <w:pPr>
              <w:pStyle w:val="a5"/>
              <w:ind w:right="0"/>
              <w:jc w:val="right"/>
              <w:rPr>
                <w:lang w:val="fr-FR"/>
              </w:rPr>
            </w:pPr>
            <w:r>
              <w:rPr>
                <w:lang w:val="fr-FR"/>
              </w:rPr>
              <w:t>188</w:t>
            </w:r>
          </w:p>
        </w:tc>
        <w:tc>
          <w:tcPr>
            <w:tcW w:w="621" w:type="dxa"/>
            <w:shd w:val="clear" w:color="auto" w:fill="auto"/>
          </w:tcPr>
          <w:p w:rsidR="004555A0" w:rsidRDefault="004555A0">
            <w:pPr>
              <w:pStyle w:val="a5"/>
              <w:ind w:right="0"/>
              <w:jc w:val="right"/>
              <w:rPr>
                <w:lang w:val="fr-FR"/>
              </w:rPr>
            </w:pPr>
            <w:r>
              <w:rPr>
                <w:lang w:val="fr-FR"/>
              </w:rPr>
              <w:t>79</w:t>
            </w:r>
          </w:p>
        </w:tc>
        <w:tc>
          <w:tcPr>
            <w:tcW w:w="622" w:type="dxa"/>
            <w:shd w:val="clear" w:color="auto" w:fill="auto"/>
          </w:tcPr>
          <w:p w:rsidR="004555A0" w:rsidRDefault="004555A0">
            <w:pPr>
              <w:pStyle w:val="a5"/>
              <w:ind w:right="0"/>
              <w:jc w:val="right"/>
              <w:rPr>
                <w:lang w:val="fr-FR"/>
              </w:rPr>
            </w:pPr>
            <w:r>
              <w:rPr>
                <w:lang w:val="fr-FR"/>
              </w:rPr>
              <w:t>220</w:t>
            </w:r>
          </w:p>
        </w:tc>
        <w:tc>
          <w:tcPr>
            <w:tcW w:w="622" w:type="dxa"/>
            <w:shd w:val="clear" w:color="auto" w:fill="auto"/>
          </w:tcPr>
          <w:p w:rsidR="004555A0" w:rsidRDefault="004555A0">
            <w:pPr>
              <w:pStyle w:val="a5"/>
              <w:ind w:right="0"/>
              <w:jc w:val="right"/>
              <w:rPr>
                <w:lang w:val="fr-FR"/>
              </w:rPr>
            </w:pPr>
            <w:r>
              <w:rPr>
                <w:lang w:val="fr-FR"/>
              </w:rPr>
              <w:t>83</w:t>
            </w:r>
          </w:p>
        </w:tc>
        <w:tc>
          <w:tcPr>
            <w:tcW w:w="622" w:type="dxa"/>
            <w:shd w:val="clear" w:color="auto" w:fill="auto"/>
          </w:tcPr>
          <w:p w:rsidR="004555A0" w:rsidRDefault="004555A0">
            <w:pPr>
              <w:pStyle w:val="a5"/>
              <w:ind w:right="0"/>
              <w:jc w:val="right"/>
              <w:rPr>
                <w:lang w:val="fr-FR"/>
              </w:rPr>
            </w:pPr>
            <w:r>
              <w:rPr>
                <w:lang w:val="fr-FR"/>
              </w:rPr>
              <w:t>235</w:t>
            </w:r>
          </w:p>
        </w:tc>
      </w:tr>
      <w:tr w:rsidR="004555A0">
        <w:trPr>
          <w:cantSplit/>
          <w:trHeight w:val="240"/>
        </w:trPr>
        <w:tc>
          <w:tcPr>
            <w:tcW w:w="2394" w:type="dxa"/>
            <w:shd w:val="clear" w:color="auto" w:fill="auto"/>
          </w:tcPr>
          <w:p w:rsidR="004555A0" w:rsidRDefault="004555A0">
            <w:pPr>
              <w:pStyle w:val="a5"/>
              <w:rPr>
                <w:rFonts w:hint="eastAsia"/>
                <w:lang w:val="fr-FR"/>
              </w:rPr>
            </w:pPr>
            <w:r>
              <w:rPr>
                <w:rFonts w:hint="eastAsia"/>
                <w:lang w:val="fr-FR"/>
              </w:rPr>
              <w:t>秘书处</w:t>
            </w:r>
          </w:p>
        </w:tc>
        <w:tc>
          <w:tcPr>
            <w:tcW w:w="622" w:type="dxa"/>
            <w:shd w:val="clear" w:color="auto" w:fill="auto"/>
          </w:tcPr>
          <w:p w:rsidR="004555A0" w:rsidRDefault="004555A0">
            <w:pPr>
              <w:pStyle w:val="a5"/>
              <w:ind w:right="0"/>
              <w:jc w:val="right"/>
              <w:rPr>
                <w:lang w:val="fr-FR"/>
              </w:rPr>
            </w:pPr>
            <w:r>
              <w:rPr>
                <w:lang w:val="fr-FR"/>
              </w:rPr>
              <w:t>73</w:t>
            </w:r>
          </w:p>
        </w:tc>
        <w:tc>
          <w:tcPr>
            <w:tcW w:w="623" w:type="dxa"/>
            <w:shd w:val="clear" w:color="auto" w:fill="auto"/>
          </w:tcPr>
          <w:p w:rsidR="004555A0" w:rsidRDefault="004555A0">
            <w:pPr>
              <w:pStyle w:val="a5"/>
              <w:ind w:right="0"/>
              <w:jc w:val="right"/>
              <w:rPr>
                <w:lang w:val="fr-FR"/>
              </w:rPr>
            </w:pPr>
            <w:r>
              <w:rPr>
                <w:lang w:val="fr-FR"/>
              </w:rPr>
              <w:t>99</w:t>
            </w:r>
          </w:p>
        </w:tc>
        <w:tc>
          <w:tcPr>
            <w:tcW w:w="622" w:type="dxa"/>
            <w:shd w:val="clear" w:color="auto" w:fill="auto"/>
          </w:tcPr>
          <w:p w:rsidR="004555A0" w:rsidRDefault="004555A0">
            <w:pPr>
              <w:pStyle w:val="a5"/>
              <w:ind w:right="0"/>
              <w:jc w:val="right"/>
              <w:rPr>
                <w:lang w:val="fr-FR"/>
              </w:rPr>
            </w:pPr>
            <w:r>
              <w:rPr>
                <w:lang w:val="fr-FR"/>
              </w:rPr>
              <w:t>110</w:t>
            </w:r>
          </w:p>
        </w:tc>
        <w:tc>
          <w:tcPr>
            <w:tcW w:w="622" w:type="dxa"/>
            <w:shd w:val="clear" w:color="auto" w:fill="auto"/>
          </w:tcPr>
          <w:p w:rsidR="004555A0" w:rsidRDefault="004555A0">
            <w:pPr>
              <w:pStyle w:val="a5"/>
              <w:ind w:right="0"/>
              <w:jc w:val="right"/>
              <w:rPr>
                <w:lang w:val="fr-FR"/>
              </w:rPr>
            </w:pPr>
            <w:r>
              <w:rPr>
                <w:lang w:val="fr-FR"/>
              </w:rPr>
              <w:t>149</w:t>
            </w:r>
          </w:p>
        </w:tc>
        <w:tc>
          <w:tcPr>
            <w:tcW w:w="621" w:type="dxa"/>
            <w:shd w:val="clear" w:color="auto" w:fill="auto"/>
          </w:tcPr>
          <w:p w:rsidR="004555A0" w:rsidRDefault="004555A0">
            <w:pPr>
              <w:pStyle w:val="a5"/>
              <w:ind w:right="0"/>
              <w:jc w:val="right"/>
              <w:rPr>
                <w:lang w:val="fr-FR"/>
              </w:rPr>
            </w:pPr>
            <w:r>
              <w:rPr>
                <w:lang w:val="fr-FR"/>
              </w:rPr>
              <w:t>131</w:t>
            </w:r>
          </w:p>
        </w:tc>
        <w:tc>
          <w:tcPr>
            <w:tcW w:w="622" w:type="dxa"/>
            <w:shd w:val="clear" w:color="auto" w:fill="auto"/>
          </w:tcPr>
          <w:p w:rsidR="004555A0" w:rsidRDefault="004555A0">
            <w:pPr>
              <w:pStyle w:val="a5"/>
              <w:ind w:right="0"/>
              <w:jc w:val="right"/>
              <w:rPr>
                <w:lang w:val="fr-FR"/>
              </w:rPr>
            </w:pPr>
            <w:r>
              <w:rPr>
                <w:lang w:val="fr-FR"/>
              </w:rPr>
              <w:t>174</w:t>
            </w:r>
          </w:p>
        </w:tc>
        <w:tc>
          <w:tcPr>
            <w:tcW w:w="622" w:type="dxa"/>
            <w:shd w:val="clear" w:color="auto" w:fill="auto"/>
          </w:tcPr>
          <w:p w:rsidR="004555A0" w:rsidRDefault="004555A0">
            <w:pPr>
              <w:pStyle w:val="a5"/>
              <w:ind w:right="0"/>
              <w:jc w:val="right"/>
              <w:rPr>
                <w:lang w:val="fr-FR"/>
              </w:rPr>
            </w:pPr>
            <w:r>
              <w:rPr>
                <w:lang w:val="fr-FR"/>
              </w:rPr>
              <w:t>145</w:t>
            </w:r>
          </w:p>
        </w:tc>
        <w:tc>
          <w:tcPr>
            <w:tcW w:w="622" w:type="dxa"/>
            <w:shd w:val="clear" w:color="auto" w:fill="auto"/>
          </w:tcPr>
          <w:p w:rsidR="004555A0" w:rsidRDefault="004555A0">
            <w:pPr>
              <w:pStyle w:val="a5"/>
              <w:ind w:right="0"/>
              <w:jc w:val="right"/>
              <w:rPr>
                <w:lang w:val="fr-FR"/>
              </w:rPr>
            </w:pPr>
            <w:r>
              <w:rPr>
                <w:lang w:val="fr-FR"/>
              </w:rPr>
              <w:t>182</w:t>
            </w:r>
          </w:p>
        </w:tc>
      </w:tr>
      <w:tr w:rsidR="004555A0">
        <w:trPr>
          <w:cantSplit/>
          <w:trHeight w:val="240"/>
        </w:trPr>
        <w:tc>
          <w:tcPr>
            <w:tcW w:w="2394" w:type="dxa"/>
            <w:shd w:val="clear" w:color="auto" w:fill="auto"/>
          </w:tcPr>
          <w:p w:rsidR="004555A0" w:rsidRDefault="004555A0">
            <w:pPr>
              <w:pStyle w:val="a5"/>
              <w:rPr>
                <w:rFonts w:hint="eastAsia"/>
                <w:lang w:val="fr-FR"/>
              </w:rPr>
            </w:pPr>
            <w:r>
              <w:rPr>
                <w:rFonts w:hint="eastAsia"/>
                <w:lang w:val="fr-FR"/>
              </w:rPr>
              <w:t>金库</w:t>
            </w:r>
          </w:p>
        </w:tc>
        <w:tc>
          <w:tcPr>
            <w:tcW w:w="622" w:type="dxa"/>
            <w:shd w:val="clear" w:color="auto" w:fill="auto"/>
          </w:tcPr>
          <w:p w:rsidR="004555A0" w:rsidRDefault="004555A0">
            <w:pPr>
              <w:pStyle w:val="a5"/>
              <w:ind w:right="0"/>
              <w:jc w:val="right"/>
              <w:rPr>
                <w:lang w:val="fr-FR"/>
              </w:rPr>
            </w:pPr>
            <w:r>
              <w:rPr>
                <w:lang w:val="fr-FR"/>
              </w:rPr>
              <w:t>49</w:t>
            </w:r>
          </w:p>
        </w:tc>
        <w:tc>
          <w:tcPr>
            <w:tcW w:w="623" w:type="dxa"/>
            <w:shd w:val="clear" w:color="auto" w:fill="auto"/>
          </w:tcPr>
          <w:p w:rsidR="004555A0" w:rsidRDefault="004555A0">
            <w:pPr>
              <w:pStyle w:val="a5"/>
              <w:ind w:right="0"/>
              <w:jc w:val="right"/>
              <w:rPr>
                <w:lang w:val="fr-FR"/>
              </w:rPr>
            </w:pPr>
            <w:r>
              <w:rPr>
                <w:lang w:val="fr-FR"/>
              </w:rPr>
              <w:t>114</w:t>
            </w:r>
          </w:p>
        </w:tc>
        <w:tc>
          <w:tcPr>
            <w:tcW w:w="622" w:type="dxa"/>
            <w:shd w:val="clear" w:color="auto" w:fill="auto"/>
          </w:tcPr>
          <w:p w:rsidR="004555A0" w:rsidRDefault="004555A0">
            <w:pPr>
              <w:pStyle w:val="a5"/>
              <w:ind w:right="0"/>
              <w:jc w:val="right"/>
              <w:rPr>
                <w:lang w:val="fr-FR"/>
              </w:rPr>
            </w:pPr>
            <w:r>
              <w:rPr>
                <w:lang w:val="fr-FR"/>
              </w:rPr>
              <w:t>72</w:t>
            </w:r>
          </w:p>
        </w:tc>
        <w:tc>
          <w:tcPr>
            <w:tcW w:w="622" w:type="dxa"/>
            <w:shd w:val="clear" w:color="auto" w:fill="auto"/>
          </w:tcPr>
          <w:p w:rsidR="004555A0" w:rsidRDefault="004555A0">
            <w:pPr>
              <w:pStyle w:val="a5"/>
              <w:ind w:right="0"/>
              <w:jc w:val="right"/>
              <w:rPr>
                <w:lang w:val="fr-FR"/>
              </w:rPr>
            </w:pPr>
            <w:r>
              <w:rPr>
                <w:lang w:val="fr-FR"/>
              </w:rPr>
              <w:t>172</w:t>
            </w:r>
          </w:p>
        </w:tc>
        <w:tc>
          <w:tcPr>
            <w:tcW w:w="621" w:type="dxa"/>
            <w:shd w:val="clear" w:color="auto" w:fill="auto"/>
          </w:tcPr>
          <w:p w:rsidR="004555A0" w:rsidRDefault="004555A0">
            <w:pPr>
              <w:pStyle w:val="a5"/>
              <w:ind w:right="0"/>
              <w:jc w:val="right"/>
              <w:rPr>
                <w:lang w:val="fr-FR"/>
              </w:rPr>
            </w:pPr>
            <w:r>
              <w:rPr>
                <w:lang w:val="fr-FR"/>
              </w:rPr>
              <w:t>90</w:t>
            </w:r>
          </w:p>
        </w:tc>
        <w:tc>
          <w:tcPr>
            <w:tcW w:w="622" w:type="dxa"/>
            <w:shd w:val="clear" w:color="auto" w:fill="auto"/>
          </w:tcPr>
          <w:p w:rsidR="004555A0" w:rsidRDefault="004555A0">
            <w:pPr>
              <w:pStyle w:val="a5"/>
              <w:ind w:right="0"/>
              <w:jc w:val="right"/>
              <w:rPr>
                <w:lang w:val="fr-FR"/>
              </w:rPr>
            </w:pPr>
            <w:r>
              <w:rPr>
                <w:lang w:val="fr-FR"/>
              </w:rPr>
              <w:t>195</w:t>
            </w:r>
          </w:p>
        </w:tc>
        <w:tc>
          <w:tcPr>
            <w:tcW w:w="622" w:type="dxa"/>
            <w:shd w:val="clear" w:color="auto" w:fill="auto"/>
          </w:tcPr>
          <w:p w:rsidR="004555A0" w:rsidRDefault="004555A0">
            <w:pPr>
              <w:pStyle w:val="a5"/>
              <w:ind w:right="0"/>
              <w:jc w:val="right"/>
              <w:rPr>
                <w:lang w:val="fr-FR"/>
              </w:rPr>
            </w:pPr>
            <w:r>
              <w:rPr>
                <w:lang w:val="fr-FR"/>
              </w:rPr>
              <w:t>99</w:t>
            </w:r>
          </w:p>
        </w:tc>
        <w:tc>
          <w:tcPr>
            <w:tcW w:w="622" w:type="dxa"/>
            <w:shd w:val="clear" w:color="auto" w:fill="auto"/>
          </w:tcPr>
          <w:p w:rsidR="004555A0" w:rsidRDefault="004555A0">
            <w:pPr>
              <w:pStyle w:val="a5"/>
              <w:ind w:right="0"/>
              <w:jc w:val="right"/>
              <w:rPr>
                <w:lang w:val="fr-FR"/>
              </w:rPr>
            </w:pPr>
            <w:r>
              <w:rPr>
                <w:lang w:val="fr-FR"/>
              </w:rPr>
              <w:t>209</w:t>
            </w:r>
          </w:p>
        </w:tc>
      </w:tr>
      <w:tr w:rsidR="004555A0">
        <w:trPr>
          <w:cantSplit/>
          <w:trHeight w:val="240"/>
        </w:trPr>
        <w:tc>
          <w:tcPr>
            <w:tcW w:w="2394" w:type="dxa"/>
            <w:tcBorders>
              <w:bottom w:val="single" w:sz="12" w:space="0" w:color="auto"/>
            </w:tcBorders>
            <w:shd w:val="clear" w:color="auto" w:fill="auto"/>
          </w:tcPr>
          <w:p w:rsidR="004555A0" w:rsidRDefault="004555A0">
            <w:pPr>
              <w:pStyle w:val="a5"/>
              <w:rPr>
                <w:rFonts w:hint="eastAsia"/>
                <w:lang w:val="fr-FR"/>
              </w:rPr>
            </w:pPr>
            <w:r>
              <w:rPr>
                <w:rFonts w:hint="eastAsia"/>
                <w:lang w:val="fr-FR"/>
              </w:rPr>
              <w:t>成员</w:t>
            </w:r>
          </w:p>
        </w:tc>
        <w:tc>
          <w:tcPr>
            <w:tcW w:w="622" w:type="dxa"/>
            <w:tcBorders>
              <w:bottom w:val="single" w:sz="12" w:space="0" w:color="auto"/>
            </w:tcBorders>
            <w:shd w:val="clear" w:color="auto" w:fill="auto"/>
          </w:tcPr>
          <w:p w:rsidR="004555A0" w:rsidRDefault="004555A0">
            <w:pPr>
              <w:pStyle w:val="a5"/>
              <w:ind w:right="0"/>
              <w:jc w:val="right"/>
              <w:rPr>
                <w:lang w:val="fr-FR"/>
              </w:rPr>
            </w:pPr>
            <w:r>
              <w:rPr>
                <w:lang w:val="fr-FR"/>
              </w:rPr>
              <w:t>168</w:t>
            </w:r>
          </w:p>
        </w:tc>
        <w:tc>
          <w:tcPr>
            <w:tcW w:w="623" w:type="dxa"/>
            <w:tcBorders>
              <w:bottom w:val="single" w:sz="12" w:space="0" w:color="auto"/>
            </w:tcBorders>
            <w:shd w:val="clear" w:color="auto" w:fill="auto"/>
          </w:tcPr>
          <w:p w:rsidR="004555A0" w:rsidRDefault="004555A0">
            <w:pPr>
              <w:pStyle w:val="a5"/>
              <w:ind w:right="0"/>
              <w:jc w:val="right"/>
              <w:rPr>
                <w:lang w:val="fr-FR"/>
              </w:rPr>
            </w:pPr>
            <w:r>
              <w:rPr>
                <w:lang w:val="fr-FR"/>
              </w:rPr>
              <w:t>480</w:t>
            </w:r>
          </w:p>
        </w:tc>
        <w:tc>
          <w:tcPr>
            <w:tcW w:w="622" w:type="dxa"/>
            <w:tcBorders>
              <w:bottom w:val="single" w:sz="12" w:space="0" w:color="auto"/>
            </w:tcBorders>
            <w:shd w:val="clear" w:color="auto" w:fill="auto"/>
          </w:tcPr>
          <w:p w:rsidR="004555A0" w:rsidRDefault="004555A0">
            <w:pPr>
              <w:pStyle w:val="a5"/>
              <w:ind w:right="0"/>
              <w:jc w:val="right"/>
              <w:rPr>
                <w:lang w:val="fr-FR"/>
              </w:rPr>
            </w:pPr>
            <w:r>
              <w:rPr>
                <w:lang w:val="fr-FR"/>
              </w:rPr>
              <w:t>264</w:t>
            </w:r>
          </w:p>
        </w:tc>
        <w:tc>
          <w:tcPr>
            <w:tcW w:w="622" w:type="dxa"/>
            <w:tcBorders>
              <w:bottom w:val="single" w:sz="12" w:space="0" w:color="auto"/>
            </w:tcBorders>
            <w:shd w:val="clear" w:color="auto" w:fill="auto"/>
          </w:tcPr>
          <w:p w:rsidR="004555A0" w:rsidRDefault="004555A0">
            <w:pPr>
              <w:pStyle w:val="a5"/>
              <w:ind w:right="0"/>
              <w:jc w:val="right"/>
              <w:rPr>
                <w:lang w:val="fr-FR"/>
              </w:rPr>
            </w:pPr>
            <w:r>
              <w:rPr>
                <w:lang w:val="fr-FR"/>
              </w:rPr>
              <w:t>687</w:t>
            </w:r>
          </w:p>
        </w:tc>
        <w:tc>
          <w:tcPr>
            <w:tcW w:w="621" w:type="dxa"/>
            <w:tcBorders>
              <w:bottom w:val="single" w:sz="12" w:space="0" w:color="auto"/>
            </w:tcBorders>
            <w:shd w:val="clear" w:color="auto" w:fill="auto"/>
          </w:tcPr>
          <w:p w:rsidR="004555A0" w:rsidRDefault="004555A0">
            <w:pPr>
              <w:pStyle w:val="a5"/>
              <w:ind w:right="0"/>
              <w:jc w:val="right"/>
              <w:rPr>
                <w:lang w:val="fr-FR"/>
              </w:rPr>
            </w:pPr>
            <w:r>
              <w:rPr>
                <w:lang w:val="fr-FR"/>
              </w:rPr>
              <w:t>328</w:t>
            </w:r>
          </w:p>
        </w:tc>
        <w:tc>
          <w:tcPr>
            <w:tcW w:w="622" w:type="dxa"/>
            <w:tcBorders>
              <w:bottom w:val="single" w:sz="12" w:space="0" w:color="auto"/>
            </w:tcBorders>
            <w:shd w:val="clear" w:color="auto" w:fill="auto"/>
          </w:tcPr>
          <w:p w:rsidR="004555A0" w:rsidRDefault="004555A0">
            <w:pPr>
              <w:pStyle w:val="a5"/>
              <w:ind w:right="0"/>
              <w:jc w:val="right"/>
              <w:rPr>
                <w:lang w:val="fr-FR"/>
              </w:rPr>
            </w:pPr>
            <w:r>
              <w:rPr>
                <w:lang w:val="fr-FR"/>
              </w:rPr>
              <w:t>784</w:t>
            </w:r>
          </w:p>
        </w:tc>
        <w:tc>
          <w:tcPr>
            <w:tcW w:w="622" w:type="dxa"/>
            <w:tcBorders>
              <w:bottom w:val="single" w:sz="12" w:space="0" w:color="auto"/>
            </w:tcBorders>
            <w:shd w:val="clear" w:color="auto" w:fill="auto"/>
          </w:tcPr>
          <w:p w:rsidR="004555A0" w:rsidRDefault="004555A0">
            <w:pPr>
              <w:pStyle w:val="a5"/>
              <w:ind w:right="0"/>
              <w:jc w:val="right"/>
              <w:rPr>
                <w:lang w:val="fr-FR"/>
              </w:rPr>
            </w:pPr>
            <w:r>
              <w:rPr>
                <w:lang w:val="fr-FR"/>
              </w:rPr>
              <w:t>351</w:t>
            </w:r>
          </w:p>
        </w:tc>
        <w:tc>
          <w:tcPr>
            <w:tcW w:w="622" w:type="dxa"/>
            <w:tcBorders>
              <w:bottom w:val="single" w:sz="12" w:space="0" w:color="auto"/>
            </w:tcBorders>
            <w:shd w:val="clear" w:color="auto" w:fill="auto"/>
          </w:tcPr>
          <w:p w:rsidR="004555A0" w:rsidRDefault="004555A0">
            <w:pPr>
              <w:pStyle w:val="a5"/>
              <w:ind w:right="0"/>
              <w:jc w:val="right"/>
              <w:rPr>
                <w:lang w:val="fr-FR"/>
              </w:rPr>
            </w:pPr>
            <w:r>
              <w:rPr>
                <w:lang w:val="fr-FR"/>
              </w:rPr>
              <w:t>824</w:t>
            </w:r>
          </w:p>
        </w:tc>
      </w:tr>
    </w:tbl>
    <w:p w:rsidR="004555A0" w:rsidRPr="00FD7A04" w:rsidRDefault="004555A0" w:rsidP="00FD7A04">
      <w:pPr>
        <w:pStyle w:val="SingleTxtGC"/>
        <w:spacing w:before="120" w:after="0"/>
        <w:rPr>
          <w:sz w:val="19"/>
          <w:szCs w:val="19"/>
          <w:lang w:val="fr-FR"/>
        </w:rPr>
      </w:pPr>
      <w:r w:rsidRPr="00FD7A04">
        <w:rPr>
          <w:sz w:val="19"/>
          <w:szCs w:val="19"/>
          <w:lang w:val="fr-FR"/>
        </w:rPr>
        <w:t>内部编制</w:t>
      </w:r>
    </w:p>
    <w:p w:rsidR="004555A0" w:rsidRPr="00FD7A04" w:rsidRDefault="004555A0" w:rsidP="00FD7A04">
      <w:pPr>
        <w:pStyle w:val="SingleTxtGC"/>
        <w:rPr>
          <w:rFonts w:hint="eastAsia"/>
          <w:sz w:val="19"/>
          <w:szCs w:val="19"/>
        </w:rPr>
      </w:pPr>
      <w:r w:rsidRPr="00FD7A04">
        <w:rPr>
          <w:rFonts w:eastAsia="KaiTi_GB2312" w:hint="eastAsia"/>
          <w:sz w:val="19"/>
          <w:szCs w:val="19"/>
        </w:rPr>
        <w:t>资料来源：</w:t>
      </w:r>
      <w:r w:rsidRPr="00FD7A04">
        <w:rPr>
          <w:rFonts w:hint="eastAsia"/>
          <w:sz w:val="19"/>
          <w:szCs w:val="19"/>
          <w:lang w:val="fr-FR"/>
        </w:rPr>
        <w:t>政府的协会登记簿。</w:t>
      </w:r>
    </w:p>
    <w:p w:rsidR="004555A0" w:rsidRDefault="004555A0">
      <w:pPr>
        <w:pStyle w:val="H1GC"/>
        <w:rPr>
          <w:rFonts w:hint="eastAsia"/>
          <w:lang w:val="fr-FR"/>
        </w:rPr>
      </w:pPr>
      <w:bookmarkStart w:id="143" w:name="_Toc279151114"/>
      <w:bookmarkStart w:id="144" w:name="_Toc300830927"/>
      <w:r>
        <w:rPr>
          <w:lang w:val="fr-FR"/>
        </w:rPr>
        <w:tab/>
        <w:t>K.</w:t>
      </w:r>
      <w:r>
        <w:rPr>
          <w:lang w:val="fr-FR"/>
        </w:rPr>
        <w:tab/>
      </w:r>
      <w:bookmarkEnd w:id="143"/>
      <w:bookmarkEnd w:id="144"/>
      <w:r>
        <w:rPr>
          <w:rFonts w:hint="eastAsia"/>
          <w:lang w:val="fr-FR"/>
        </w:rPr>
        <w:t>政府实施的措施</w:t>
      </w:r>
    </w:p>
    <w:p w:rsidR="004555A0" w:rsidRDefault="004555A0">
      <w:pPr>
        <w:pStyle w:val="H23GC"/>
        <w:rPr>
          <w:lang w:val="fr-FR"/>
        </w:rPr>
      </w:pPr>
      <w:bookmarkStart w:id="145" w:name="_Toc279151115"/>
      <w:bookmarkStart w:id="146" w:name="_Toc300830928"/>
      <w:r>
        <w:rPr>
          <w:lang w:val="fr-FR"/>
        </w:rPr>
        <w:tab/>
        <w:t>1.</w:t>
      </w:r>
      <w:r>
        <w:rPr>
          <w:lang w:val="fr-FR"/>
        </w:rPr>
        <w:tab/>
      </w:r>
      <w:r>
        <w:rPr>
          <w:rFonts w:hint="eastAsia"/>
          <w:lang w:val="fr-FR"/>
        </w:rPr>
        <w:t>在安道尔促进协会和妇女权利方案</w:t>
      </w:r>
      <w:bookmarkEnd w:id="145"/>
      <w:bookmarkEnd w:id="146"/>
    </w:p>
    <w:p w:rsidR="004555A0" w:rsidRDefault="004555A0">
      <w:pPr>
        <w:pStyle w:val="SingleTxtGC"/>
        <w:rPr>
          <w:rFonts w:hint="eastAsia"/>
          <w:lang w:val="fr-FR"/>
        </w:rPr>
      </w:pPr>
      <w:r>
        <w:rPr>
          <w:lang w:val="fr-FR"/>
        </w:rPr>
        <w:t>176.</w:t>
      </w:r>
      <w:r>
        <w:rPr>
          <w:rFonts w:hint="eastAsia"/>
          <w:lang w:val="fr-FR"/>
        </w:rPr>
        <w:t xml:space="preserve">  </w:t>
      </w:r>
      <w:r>
        <w:rPr>
          <w:rFonts w:hint="eastAsia"/>
          <w:lang w:val="fr-FR"/>
        </w:rPr>
        <w:t>在落实提交关于《消除对妇女一切形式歧视公约》执行情况报告时委员会提出的建议中，重要的是安道尔优先重视一切旨在消除直接或间接促使对妇女的歧视长期存在的传统陈规定型观念的活动。</w:t>
      </w:r>
    </w:p>
    <w:p w:rsidR="004555A0" w:rsidRDefault="004555A0">
      <w:pPr>
        <w:pStyle w:val="SingleTxtGC"/>
        <w:rPr>
          <w:rFonts w:hint="eastAsia"/>
          <w:lang w:val="fr-FR"/>
        </w:rPr>
      </w:pPr>
      <w:r>
        <w:rPr>
          <w:lang w:val="fr-FR"/>
        </w:rPr>
        <w:t>177.</w:t>
      </w:r>
      <w:r>
        <w:rPr>
          <w:rFonts w:hint="eastAsia"/>
          <w:lang w:val="fr-FR"/>
        </w:rPr>
        <w:t xml:space="preserve">  </w:t>
      </w:r>
      <w:r>
        <w:rPr>
          <w:rFonts w:hint="eastAsia"/>
          <w:lang w:val="fr-FR"/>
        </w:rPr>
        <w:t>该方案的主要目的是促进男女之间的机会平等，尤其是在落实妇女权利方面。</w:t>
      </w:r>
    </w:p>
    <w:p w:rsidR="004555A0" w:rsidRDefault="004555A0">
      <w:pPr>
        <w:pStyle w:val="SingleTxtGC"/>
        <w:rPr>
          <w:rFonts w:hint="eastAsia"/>
          <w:lang w:val="fr-FR"/>
        </w:rPr>
      </w:pPr>
      <w:r>
        <w:rPr>
          <w:lang w:val="fr-FR"/>
        </w:rPr>
        <w:t>178.</w:t>
      </w:r>
      <w:r>
        <w:rPr>
          <w:rFonts w:hint="eastAsia"/>
          <w:lang w:val="fr-FR"/>
        </w:rPr>
        <w:t xml:space="preserve">  </w:t>
      </w:r>
      <w:r>
        <w:rPr>
          <w:rFonts w:hint="eastAsia"/>
          <w:lang w:val="fr-FR"/>
        </w:rPr>
        <w:t>该方案的基本目标是促进妇女参与国家的社会、政治、经济和文化生活。</w:t>
      </w:r>
    </w:p>
    <w:p w:rsidR="004555A0" w:rsidRDefault="004555A0">
      <w:pPr>
        <w:pStyle w:val="H23GC"/>
        <w:rPr>
          <w:rFonts w:hint="eastAsia"/>
          <w:lang w:val="fr-FR"/>
        </w:rPr>
      </w:pPr>
      <w:bookmarkStart w:id="147" w:name="_Toc279151116"/>
      <w:bookmarkStart w:id="148" w:name="_Toc300830929"/>
      <w:r>
        <w:rPr>
          <w:lang w:val="fr-FR"/>
        </w:rPr>
        <w:tab/>
        <w:t>2.</w:t>
      </w:r>
      <w:r>
        <w:rPr>
          <w:lang w:val="fr-FR"/>
        </w:rPr>
        <w:tab/>
      </w:r>
      <w:bookmarkEnd w:id="147"/>
      <w:bookmarkEnd w:id="148"/>
      <w:r>
        <w:rPr>
          <w:rFonts w:hint="eastAsia"/>
          <w:lang w:val="fr-FR"/>
        </w:rPr>
        <w:t>促进妇女协会项目</w:t>
      </w:r>
    </w:p>
    <w:p w:rsidR="004555A0" w:rsidRDefault="004555A0">
      <w:pPr>
        <w:pStyle w:val="SingleTxtGC"/>
        <w:rPr>
          <w:rFonts w:hint="eastAsia"/>
          <w:lang w:val="fr-FR"/>
        </w:rPr>
      </w:pPr>
      <w:r>
        <w:rPr>
          <w:lang w:val="fr-FR"/>
        </w:rPr>
        <w:t>179.</w:t>
      </w:r>
      <w:r>
        <w:rPr>
          <w:rFonts w:hint="eastAsia"/>
          <w:lang w:val="fr-FR"/>
        </w:rPr>
        <w:t xml:space="preserve">  </w:t>
      </w:r>
      <w:r>
        <w:rPr>
          <w:rFonts w:hint="eastAsia"/>
          <w:lang w:val="fr-FR"/>
        </w:rPr>
        <w:t>该项目的目标是改善安道尔妇女协会与卫生和社会福利部的协调和沟通机制，让妇女有发言权并支持其倡议。</w:t>
      </w:r>
    </w:p>
    <w:p w:rsidR="004555A0" w:rsidRDefault="004555A0">
      <w:pPr>
        <w:pStyle w:val="H1GC"/>
        <w:rPr>
          <w:rFonts w:hint="eastAsia"/>
          <w:lang w:val="fr-FR"/>
        </w:rPr>
      </w:pPr>
      <w:bookmarkStart w:id="149" w:name="_Toc279151117"/>
      <w:bookmarkStart w:id="150" w:name="_Toc300830930"/>
      <w:r>
        <w:rPr>
          <w:lang w:val="fr-FR"/>
        </w:rPr>
        <w:tab/>
        <w:t>L.</w:t>
      </w:r>
      <w:r>
        <w:rPr>
          <w:lang w:val="fr-FR"/>
        </w:rPr>
        <w:tab/>
      </w:r>
      <w:bookmarkEnd w:id="149"/>
      <w:bookmarkEnd w:id="150"/>
      <w:r>
        <w:rPr>
          <w:rFonts w:hint="eastAsia"/>
          <w:lang w:val="fr-FR"/>
        </w:rPr>
        <w:t>开展的行动</w:t>
      </w:r>
    </w:p>
    <w:p w:rsidR="004555A0" w:rsidRDefault="004555A0">
      <w:pPr>
        <w:pStyle w:val="SingleTxtGC"/>
        <w:rPr>
          <w:rFonts w:hint="eastAsia"/>
          <w:lang w:val="fr-FR"/>
        </w:rPr>
      </w:pPr>
      <w:r>
        <w:rPr>
          <w:lang w:val="fr-FR"/>
        </w:rPr>
        <w:t>180.</w:t>
      </w:r>
      <w:r>
        <w:rPr>
          <w:rFonts w:hint="eastAsia"/>
          <w:lang w:val="fr-FR"/>
        </w:rPr>
        <w:t xml:space="preserve">  </w:t>
      </w:r>
      <w:r>
        <w:rPr>
          <w:rFonts w:hint="eastAsia"/>
          <w:lang w:val="fr-FR"/>
        </w:rPr>
        <w:t>通过向安道尔妇女协会提供技术支持，该部试图加强这些妇女协会的地位，并落实其提出的与该项目的目标有关的建议。</w:t>
      </w:r>
    </w:p>
    <w:p w:rsidR="004555A0" w:rsidRDefault="004555A0">
      <w:pPr>
        <w:pStyle w:val="SingleTxtGC"/>
        <w:rPr>
          <w:rFonts w:hint="eastAsia"/>
          <w:lang w:val="fr-FR"/>
        </w:rPr>
      </w:pPr>
      <w:r>
        <w:rPr>
          <w:lang w:val="fr-FR"/>
        </w:rPr>
        <w:t>181.</w:t>
      </w:r>
      <w:r>
        <w:rPr>
          <w:rFonts w:hint="eastAsia"/>
          <w:lang w:val="fr-FR"/>
        </w:rPr>
        <w:t xml:space="preserve">  </w:t>
      </w:r>
      <w:r>
        <w:rPr>
          <w:rFonts w:hint="eastAsia"/>
          <w:lang w:val="fr-FR"/>
        </w:rPr>
        <w:t>几个项目因此得以实施，例如设立一个妇女协会社会调解员、为处于社会弱势地位的妇女开设职业资格课程、举办第一次欧洲小国妇女大会等，这些项目提交该部后正在启动阶段。</w:t>
      </w:r>
    </w:p>
    <w:p w:rsidR="004555A0" w:rsidRDefault="004555A0">
      <w:pPr>
        <w:pStyle w:val="SingleTxtGC"/>
        <w:rPr>
          <w:rFonts w:hint="eastAsia"/>
          <w:lang w:val="fr-FR"/>
        </w:rPr>
      </w:pPr>
      <w:r>
        <w:rPr>
          <w:lang w:val="fr-FR"/>
        </w:rPr>
        <w:t>182.</w:t>
      </w:r>
      <w:r>
        <w:rPr>
          <w:rFonts w:hint="eastAsia"/>
          <w:lang w:val="fr-FR"/>
        </w:rPr>
        <w:t xml:space="preserve">  </w:t>
      </w:r>
      <w:r>
        <w:rPr>
          <w:rFonts w:hint="eastAsia"/>
          <w:lang w:val="fr-FR"/>
        </w:rPr>
        <w:t>在所述期间，卫生和社会福利部给安道尔妇女协会的补助增加了</w:t>
      </w:r>
      <w:r>
        <w:rPr>
          <w:lang w:val="fr-FR"/>
        </w:rPr>
        <w:t>113%</w:t>
      </w:r>
      <w:r>
        <w:rPr>
          <w:rFonts w:hint="eastAsia"/>
          <w:lang w:val="fr-FR"/>
        </w:rPr>
        <w:t>。这些补助金支付给了专用于这些协会项目的财政基金。作为交换，对这些协会的行动、服务的专业化、改进对妇女的照顾质量及其社会形象也提出了更加严格的要求。</w:t>
      </w:r>
    </w:p>
    <w:p w:rsidR="004555A0" w:rsidRDefault="004555A0">
      <w:pPr>
        <w:pStyle w:val="SingleTxtGC"/>
        <w:rPr>
          <w:rFonts w:hint="eastAsia"/>
          <w:lang w:val="fr-FR"/>
        </w:rPr>
      </w:pPr>
      <w:r>
        <w:rPr>
          <w:lang w:val="fr-FR"/>
        </w:rPr>
        <w:t>183.</w:t>
      </w:r>
      <w:r>
        <w:rPr>
          <w:rFonts w:hint="eastAsia"/>
          <w:lang w:val="fr-FR"/>
        </w:rPr>
        <w:t xml:space="preserve">  </w:t>
      </w:r>
      <w:r>
        <w:rPr>
          <w:rFonts w:hint="eastAsia"/>
          <w:lang w:val="fr-FR"/>
        </w:rPr>
        <w:t>卫生和社会福利部对安道尔非营利性组织工作人员的培训和职业资格提供了财政资助。例如，</w:t>
      </w:r>
      <w:r>
        <w:rPr>
          <w:rFonts w:hint="eastAsia"/>
          <w:lang w:val="fr-FR"/>
        </w:rPr>
        <w:t>2002</w:t>
      </w:r>
      <w:r>
        <w:rPr>
          <w:rFonts w:hint="eastAsia"/>
          <w:lang w:val="fr-FR"/>
        </w:rPr>
        <w:t>和</w:t>
      </w:r>
      <w:r>
        <w:rPr>
          <w:rFonts w:hint="eastAsia"/>
          <w:lang w:val="fr-FR"/>
        </w:rPr>
        <w:t>2003</w:t>
      </w:r>
      <w:r>
        <w:rPr>
          <w:rFonts w:hint="eastAsia"/>
          <w:lang w:val="fr-FR"/>
        </w:rPr>
        <w:t>年，该部为协会开设了关于安道尔这类组织的组织和管理的课程，目的是鼓励这些协会负责任地和有质量地参与社会。</w:t>
      </w:r>
    </w:p>
    <w:p w:rsidR="004555A0" w:rsidRDefault="004555A0">
      <w:pPr>
        <w:pStyle w:val="SingleTxtGC"/>
        <w:rPr>
          <w:rFonts w:hint="eastAsia"/>
          <w:lang w:val="fr-FR"/>
        </w:rPr>
      </w:pPr>
      <w:r>
        <w:rPr>
          <w:lang w:val="fr-FR"/>
        </w:rPr>
        <w:t>184.</w:t>
      </w:r>
      <w:r>
        <w:rPr>
          <w:rFonts w:hint="eastAsia"/>
          <w:lang w:val="fr-FR"/>
        </w:rPr>
        <w:t xml:space="preserve">  </w:t>
      </w:r>
      <w:r>
        <w:rPr>
          <w:rFonts w:hint="eastAsia"/>
          <w:lang w:val="fr-FR"/>
        </w:rPr>
        <w:t>该培训总共花费了</w:t>
      </w:r>
      <w:r>
        <w:rPr>
          <w:lang w:val="fr-FR"/>
        </w:rPr>
        <w:t>5,997</w:t>
      </w:r>
      <w:r>
        <w:rPr>
          <w:rFonts w:hint="eastAsia"/>
          <w:lang w:val="fr-FR"/>
        </w:rPr>
        <w:t>欧元。有</w:t>
      </w:r>
      <w:r>
        <w:rPr>
          <w:rFonts w:hint="eastAsia"/>
          <w:lang w:val="fr-FR"/>
        </w:rPr>
        <w:t>16</w:t>
      </w:r>
      <w:r>
        <w:rPr>
          <w:rFonts w:hint="eastAsia"/>
          <w:lang w:val="fr-FR"/>
        </w:rPr>
        <w:t>个实体和</w:t>
      </w:r>
      <w:r>
        <w:rPr>
          <w:rFonts w:hint="eastAsia"/>
          <w:lang w:val="fr-FR"/>
        </w:rPr>
        <w:t>25</w:t>
      </w:r>
      <w:r>
        <w:rPr>
          <w:rFonts w:hint="eastAsia"/>
          <w:lang w:val="fr-FR"/>
        </w:rPr>
        <w:t>名在安道尔进行干预或在发展中国家开展项目的非营利性协会的成员参加了该培训。</w:t>
      </w:r>
    </w:p>
    <w:p w:rsidR="004555A0" w:rsidRDefault="004555A0">
      <w:pPr>
        <w:pStyle w:val="SingleTxtGC"/>
        <w:rPr>
          <w:sz w:val="18"/>
          <w:szCs w:val="18"/>
          <w:lang w:val="fr-FR"/>
        </w:rPr>
      </w:pPr>
      <w:r>
        <w:rPr>
          <w:lang w:val="fr-FR"/>
        </w:rPr>
        <w:t>表</w:t>
      </w:r>
      <w:r>
        <w:rPr>
          <w:lang w:val="fr-FR"/>
        </w:rPr>
        <w:t>34</w:t>
      </w:r>
      <w:r>
        <w:rPr>
          <w:rFonts w:hint="eastAsia"/>
          <w:lang w:val="fr-FR"/>
        </w:rPr>
        <w:br/>
      </w:r>
      <w:r>
        <w:rPr>
          <w:rFonts w:eastAsia="SimHei" w:hint="eastAsia"/>
          <w:lang w:val="fr-FR"/>
        </w:rPr>
        <w:t>卫生和社会福利部赞助的妇女协会的项目</w:t>
      </w:r>
      <w:r>
        <w:rPr>
          <w:rFonts w:eastAsia="SimHei"/>
          <w:lang w:val="fr-FR"/>
        </w:rPr>
        <w:t>(2000-2007</w:t>
      </w:r>
      <w:r>
        <w:rPr>
          <w:rFonts w:eastAsia="SimHei" w:hint="eastAsia"/>
          <w:lang w:val="fr-FR"/>
        </w:rPr>
        <w:t>年</w:t>
      </w:r>
      <w:r>
        <w:rPr>
          <w:rFonts w:eastAsia="SimHei"/>
          <w:lang w:val="fr-FR"/>
        </w:rPr>
        <w:t>)</w:t>
      </w:r>
      <w:r>
        <w:rPr>
          <w:rFonts w:eastAsia="SimHei" w:hint="eastAsia"/>
          <w:sz w:val="18"/>
          <w:szCs w:val="18"/>
          <w:lang w:val="fr-FR"/>
        </w:rPr>
        <w:br/>
      </w:r>
      <w:r>
        <w:rPr>
          <w:rFonts w:eastAsia="SimHei"/>
          <w:sz w:val="18"/>
          <w:szCs w:val="18"/>
          <w:lang w:val="fr-FR"/>
        </w:rPr>
        <w:t>(</w:t>
      </w:r>
      <w:r>
        <w:rPr>
          <w:rFonts w:eastAsia="SimHei" w:hint="eastAsia"/>
          <w:sz w:val="18"/>
          <w:szCs w:val="18"/>
          <w:lang w:val="fr-FR"/>
        </w:rPr>
        <w:t>项目类别和资助情况</w:t>
      </w:r>
      <w:r>
        <w:rPr>
          <w:rFonts w:eastAsia="SimHei"/>
          <w:sz w:val="18"/>
          <w:szCs w:val="18"/>
          <w:lang w:val="fr-FR"/>
        </w:rPr>
        <w:t>)</w:t>
      </w:r>
    </w:p>
    <w:tbl>
      <w:tblPr>
        <w:tblW w:w="7370" w:type="dxa"/>
        <w:tblInd w:w="1134" w:type="dxa"/>
        <w:tblCellMar>
          <w:left w:w="0" w:type="dxa"/>
          <w:right w:w="0" w:type="dxa"/>
        </w:tblCellMar>
        <w:tblLook w:val="01E0" w:firstRow="1" w:lastRow="1" w:firstColumn="1" w:lastColumn="1" w:noHBand="0" w:noVBand="0"/>
      </w:tblPr>
      <w:tblGrid>
        <w:gridCol w:w="1418"/>
        <w:gridCol w:w="703"/>
        <w:gridCol w:w="1680"/>
        <w:gridCol w:w="1998"/>
        <w:gridCol w:w="1571"/>
      </w:tblGrid>
      <w:tr w:rsidR="004555A0">
        <w:trPr>
          <w:cantSplit/>
          <w:trHeight w:val="240"/>
          <w:tblHeader/>
        </w:trPr>
        <w:tc>
          <w:tcPr>
            <w:tcW w:w="1418" w:type="dxa"/>
            <w:tcBorders>
              <w:top w:val="single" w:sz="4" w:space="0" w:color="auto"/>
              <w:bottom w:val="single" w:sz="12" w:space="0" w:color="auto"/>
            </w:tcBorders>
            <w:shd w:val="clear" w:color="auto" w:fill="auto"/>
            <w:vAlign w:val="bottom"/>
          </w:tcPr>
          <w:p w:rsidR="004555A0" w:rsidRDefault="004555A0">
            <w:pPr>
              <w:pStyle w:val="a0"/>
              <w:rPr>
                <w:rFonts w:hint="eastAsia"/>
                <w:lang w:val="fr-FR"/>
              </w:rPr>
            </w:pPr>
            <w:r>
              <w:rPr>
                <w:rFonts w:hint="eastAsia"/>
                <w:lang w:val="fr-FR"/>
              </w:rPr>
              <w:t>协会</w:t>
            </w:r>
          </w:p>
        </w:tc>
        <w:tc>
          <w:tcPr>
            <w:tcW w:w="703" w:type="dxa"/>
            <w:tcBorders>
              <w:top w:val="single" w:sz="4" w:space="0" w:color="auto"/>
              <w:bottom w:val="single" w:sz="12" w:space="0" w:color="auto"/>
            </w:tcBorders>
            <w:shd w:val="clear" w:color="auto" w:fill="auto"/>
            <w:vAlign w:val="bottom"/>
          </w:tcPr>
          <w:p w:rsidR="004555A0" w:rsidRDefault="004555A0">
            <w:pPr>
              <w:pStyle w:val="a0"/>
              <w:rPr>
                <w:rFonts w:hint="eastAsia"/>
                <w:lang w:val="fr-FR"/>
              </w:rPr>
            </w:pPr>
            <w:r>
              <w:rPr>
                <w:rFonts w:hint="eastAsia"/>
                <w:lang w:val="fr-FR"/>
              </w:rPr>
              <w:t>年份</w:t>
            </w:r>
          </w:p>
        </w:tc>
        <w:tc>
          <w:tcPr>
            <w:tcW w:w="1680" w:type="dxa"/>
            <w:tcBorders>
              <w:top w:val="single" w:sz="4" w:space="0" w:color="auto"/>
              <w:bottom w:val="single" w:sz="12" w:space="0" w:color="auto"/>
            </w:tcBorders>
            <w:shd w:val="clear" w:color="auto" w:fill="auto"/>
            <w:vAlign w:val="bottom"/>
          </w:tcPr>
          <w:p w:rsidR="004555A0" w:rsidRDefault="004555A0">
            <w:pPr>
              <w:pStyle w:val="a0"/>
              <w:rPr>
                <w:rFonts w:hint="eastAsia"/>
                <w:lang w:val="fr-FR"/>
              </w:rPr>
            </w:pPr>
            <w:r>
              <w:rPr>
                <w:rFonts w:hint="eastAsia"/>
                <w:lang w:val="fr-FR"/>
              </w:rPr>
              <w:t>项目</w:t>
            </w:r>
          </w:p>
        </w:tc>
        <w:tc>
          <w:tcPr>
            <w:tcW w:w="1998" w:type="dxa"/>
            <w:tcBorders>
              <w:top w:val="single" w:sz="4" w:space="0" w:color="auto"/>
              <w:bottom w:val="single" w:sz="12" w:space="0" w:color="auto"/>
            </w:tcBorders>
            <w:shd w:val="clear" w:color="auto" w:fill="auto"/>
            <w:vAlign w:val="bottom"/>
          </w:tcPr>
          <w:p w:rsidR="004555A0" w:rsidRDefault="004555A0">
            <w:pPr>
              <w:pStyle w:val="a0"/>
              <w:rPr>
                <w:rFonts w:hint="eastAsia"/>
                <w:lang w:val="fr-FR"/>
              </w:rPr>
            </w:pPr>
            <w:r>
              <w:rPr>
                <w:rFonts w:hint="eastAsia"/>
                <w:lang w:val="fr-FR"/>
              </w:rPr>
              <w:t>项目说明</w:t>
            </w:r>
          </w:p>
        </w:tc>
        <w:tc>
          <w:tcPr>
            <w:tcW w:w="1571" w:type="dxa"/>
            <w:tcBorders>
              <w:top w:val="single" w:sz="4" w:space="0" w:color="auto"/>
              <w:bottom w:val="single" w:sz="12" w:space="0" w:color="auto"/>
            </w:tcBorders>
            <w:shd w:val="clear" w:color="auto" w:fill="auto"/>
            <w:vAlign w:val="bottom"/>
          </w:tcPr>
          <w:p w:rsidR="004555A0" w:rsidRDefault="004555A0">
            <w:pPr>
              <w:pStyle w:val="a0"/>
              <w:jc w:val="right"/>
              <w:rPr>
                <w:rFonts w:hint="eastAsia"/>
                <w:lang w:val="fr-FR"/>
              </w:rPr>
            </w:pPr>
            <w:r>
              <w:rPr>
                <w:rFonts w:hint="eastAsia"/>
                <w:lang w:val="fr-FR"/>
              </w:rPr>
              <w:t>资助数额</w:t>
            </w:r>
          </w:p>
        </w:tc>
      </w:tr>
      <w:tr w:rsidR="004555A0">
        <w:trPr>
          <w:cantSplit/>
          <w:trHeight w:val="240"/>
        </w:trPr>
        <w:tc>
          <w:tcPr>
            <w:tcW w:w="1418" w:type="dxa"/>
            <w:vMerge w:val="restart"/>
            <w:tcBorders>
              <w:top w:val="single" w:sz="12" w:space="0" w:color="auto"/>
            </w:tcBorders>
            <w:shd w:val="clear" w:color="auto" w:fill="auto"/>
          </w:tcPr>
          <w:p w:rsidR="004555A0" w:rsidRDefault="004555A0">
            <w:pPr>
              <w:pStyle w:val="a4"/>
              <w:ind w:right="0"/>
              <w:rPr>
                <w:lang w:val="fr-FR"/>
              </w:rPr>
            </w:pPr>
            <w:r>
              <w:rPr>
                <w:lang w:val="fr-FR"/>
              </w:rPr>
              <w:t>ADMA(</w:t>
            </w:r>
            <w:r>
              <w:rPr>
                <w:rFonts w:hint="eastAsia"/>
                <w:lang w:val="fr-FR"/>
              </w:rPr>
              <w:t>安道尔移徙妇女联合会</w:t>
            </w:r>
            <w:r>
              <w:rPr>
                <w:lang w:val="fr-FR"/>
              </w:rPr>
              <w:t>)</w:t>
            </w:r>
          </w:p>
        </w:tc>
        <w:tc>
          <w:tcPr>
            <w:tcW w:w="703" w:type="dxa"/>
            <w:tcBorders>
              <w:top w:val="single" w:sz="12" w:space="0" w:color="auto"/>
            </w:tcBorders>
            <w:shd w:val="clear" w:color="auto" w:fill="auto"/>
          </w:tcPr>
          <w:p w:rsidR="004555A0" w:rsidRDefault="004555A0">
            <w:pPr>
              <w:pStyle w:val="a4"/>
              <w:rPr>
                <w:lang w:val="fr-FR"/>
              </w:rPr>
            </w:pPr>
            <w:r>
              <w:rPr>
                <w:lang w:val="fr-FR"/>
              </w:rPr>
              <w:t>2000</w:t>
            </w:r>
          </w:p>
        </w:tc>
        <w:tc>
          <w:tcPr>
            <w:tcW w:w="1680" w:type="dxa"/>
            <w:tcBorders>
              <w:top w:val="single" w:sz="12" w:space="0" w:color="auto"/>
            </w:tcBorders>
            <w:shd w:val="clear" w:color="auto" w:fill="auto"/>
          </w:tcPr>
          <w:p w:rsidR="004555A0" w:rsidRDefault="004555A0">
            <w:pPr>
              <w:pStyle w:val="a4"/>
              <w:rPr>
                <w:lang w:val="fr-FR"/>
              </w:rPr>
            </w:pPr>
            <w:r>
              <w:rPr>
                <w:rFonts w:hint="eastAsia"/>
                <w:lang w:val="fr-FR"/>
              </w:rPr>
              <w:t>汇编关于妇女权利的现行立法</w:t>
            </w:r>
          </w:p>
        </w:tc>
        <w:tc>
          <w:tcPr>
            <w:tcW w:w="1998" w:type="dxa"/>
            <w:tcBorders>
              <w:top w:val="single" w:sz="12" w:space="0" w:color="auto"/>
            </w:tcBorders>
            <w:shd w:val="clear" w:color="auto" w:fill="auto"/>
          </w:tcPr>
          <w:p w:rsidR="004555A0" w:rsidRDefault="004555A0">
            <w:pPr>
              <w:pStyle w:val="a4"/>
              <w:rPr>
                <w:lang w:val="fr-FR"/>
              </w:rPr>
            </w:pPr>
            <w:r>
              <w:rPr>
                <w:rFonts w:hint="eastAsia"/>
                <w:lang w:val="fr-FR"/>
              </w:rPr>
              <w:t>汇编关于安道尔妇女权利的信息</w:t>
            </w:r>
          </w:p>
        </w:tc>
        <w:tc>
          <w:tcPr>
            <w:tcW w:w="1571" w:type="dxa"/>
            <w:tcBorders>
              <w:top w:val="single" w:sz="12" w:space="0" w:color="auto"/>
            </w:tcBorders>
            <w:shd w:val="clear" w:color="auto" w:fill="auto"/>
            <w:vAlign w:val="bottom"/>
          </w:tcPr>
          <w:p w:rsidR="004555A0" w:rsidRDefault="004555A0">
            <w:pPr>
              <w:pStyle w:val="a4"/>
              <w:jc w:val="right"/>
              <w:rPr>
                <w:lang w:val="fr-FR"/>
              </w:rPr>
            </w:pPr>
            <w:r>
              <w:rPr>
                <w:lang w:val="fr-FR"/>
              </w:rPr>
              <w:t>4,207</w:t>
            </w:r>
            <w:r>
              <w:rPr>
                <w:lang w:val="fr-FR"/>
              </w:rPr>
              <w:t>欧元</w:t>
            </w:r>
          </w:p>
        </w:tc>
      </w:tr>
      <w:tr w:rsidR="004555A0">
        <w:trPr>
          <w:cantSplit/>
          <w:trHeight w:val="240"/>
        </w:trPr>
        <w:tc>
          <w:tcPr>
            <w:tcW w:w="1418" w:type="dxa"/>
            <w:vMerge/>
            <w:shd w:val="clear" w:color="auto" w:fill="auto"/>
          </w:tcPr>
          <w:p w:rsidR="004555A0" w:rsidRDefault="004555A0">
            <w:pPr>
              <w:pStyle w:val="a4"/>
              <w:rPr>
                <w:lang w:val="fr-FR"/>
              </w:rPr>
            </w:pPr>
          </w:p>
        </w:tc>
        <w:tc>
          <w:tcPr>
            <w:tcW w:w="703" w:type="dxa"/>
            <w:shd w:val="clear" w:color="auto" w:fill="auto"/>
          </w:tcPr>
          <w:p w:rsidR="004555A0" w:rsidRDefault="004555A0">
            <w:pPr>
              <w:pStyle w:val="a4"/>
              <w:rPr>
                <w:lang w:val="fr-FR"/>
              </w:rPr>
            </w:pPr>
            <w:r>
              <w:rPr>
                <w:lang w:val="fr-FR"/>
              </w:rPr>
              <w:t>2001</w:t>
            </w:r>
          </w:p>
        </w:tc>
        <w:tc>
          <w:tcPr>
            <w:tcW w:w="1680" w:type="dxa"/>
            <w:shd w:val="clear" w:color="auto" w:fill="auto"/>
          </w:tcPr>
          <w:p w:rsidR="004555A0" w:rsidRDefault="004555A0">
            <w:pPr>
              <w:pStyle w:val="a4"/>
              <w:rPr>
                <w:lang w:val="fr-FR"/>
              </w:rPr>
            </w:pPr>
            <w:r>
              <w:rPr>
                <w:rFonts w:hint="eastAsia"/>
                <w:lang w:val="fr-FR"/>
              </w:rPr>
              <w:t>出版关于妇女权利的现行立法</w:t>
            </w:r>
          </w:p>
        </w:tc>
        <w:tc>
          <w:tcPr>
            <w:tcW w:w="1998" w:type="dxa"/>
            <w:shd w:val="clear" w:color="auto" w:fill="auto"/>
          </w:tcPr>
          <w:p w:rsidR="004555A0" w:rsidRDefault="004555A0">
            <w:pPr>
              <w:pStyle w:val="a4"/>
              <w:rPr>
                <w:rFonts w:hint="eastAsia"/>
                <w:lang w:val="fr-FR"/>
              </w:rPr>
            </w:pPr>
            <w:r>
              <w:rPr>
                <w:rFonts w:hint="eastAsia"/>
                <w:lang w:val="fr-FR"/>
              </w:rPr>
              <w:t>传播关于安道尔妇女权利的信息</w:t>
            </w:r>
          </w:p>
        </w:tc>
        <w:tc>
          <w:tcPr>
            <w:tcW w:w="1571" w:type="dxa"/>
            <w:shd w:val="clear" w:color="auto" w:fill="auto"/>
            <w:vAlign w:val="bottom"/>
          </w:tcPr>
          <w:p w:rsidR="004555A0" w:rsidRDefault="004555A0">
            <w:pPr>
              <w:pStyle w:val="a4"/>
              <w:jc w:val="right"/>
              <w:rPr>
                <w:lang w:val="fr-FR"/>
              </w:rPr>
            </w:pPr>
            <w:r>
              <w:rPr>
                <w:lang w:val="fr-FR"/>
              </w:rPr>
              <w:t>3,000</w:t>
            </w:r>
            <w:r>
              <w:rPr>
                <w:lang w:val="fr-FR"/>
              </w:rPr>
              <w:t>欧元</w:t>
            </w:r>
          </w:p>
        </w:tc>
      </w:tr>
      <w:tr w:rsidR="004555A0">
        <w:trPr>
          <w:cantSplit/>
          <w:trHeight w:val="240"/>
        </w:trPr>
        <w:tc>
          <w:tcPr>
            <w:tcW w:w="1418" w:type="dxa"/>
            <w:vMerge/>
            <w:shd w:val="clear" w:color="auto" w:fill="auto"/>
          </w:tcPr>
          <w:p w:rsidR="004555A0" w:rsidRDefault="004555A0">
            <w:pPr>
              <w:pStyle w:val="a4"/>
              <w:rPr>
                <w:lang w:val="fr-FR"/>
              </w:rPr>
            </w:pPr>
          </w:p>
        </w:tc>
        <w:tc>
          <w:tcPr>
            <w:tcW w:w="703" w:type="dxa"/>
            <w:shd w:val="clear" w:color="auto" w:fill="auto"/>
          </w:tcPr>
          <w:p w:rsidR="004555A0" w:rsidRDefault="004555A0">
            <w:pPr>
              <w:pStyle w:val="a4"/>
              <w:rPr>
                <w:lang w:val="fr-FR"/>
              </w:rPr>
            </w:pPr>
            <w:r>
              <w:rPr>
                <w:lang w:val="fr-FR"/>
              </w:rPr>
              <w:t>2002</w:t>
            </w:r>
          </w:p>
        </w:tc>
        <w:tc>
          <w:tcPr>
            <w:tcW w:w="1680" w:type="dxa"/>
            <w:shd w:val="clear" w:color="auto" w:fill="auto"/>
          </w:tcPr>
          <w:p w:rsidR="004555A0" w:rsidRDefault="004555A0">
            <w:pPr>
              <w:pStyle w:val="a4"/>
              <w:rPr>
                <w:lang w:val="fr-FR"/>
              </w:rPr>
            </w:pPr>
            <w:r>
              <w:rPr>
                <w:rFonts w:hint="eastAsia"/>
                <w:lang w:val="fr-FR"/>
              </w:rPr>
              <w:t>性健康和生殖健康方面的平等</w:t>
            </w:r>
          </w:p>
        </w:tc>
        <w:tc>
          <w:tcPr>
            <w:tcW w:w="1998" w:type="dxa"/>
            <w:shd w:val="clear" w:color="auto" w:fill="auto"/>
          </w:tcPr>
          <w:p w:rsidR="004555A0" w:rsidRDefault="004555A0">
            <w:pPr>
              <w:pStyle w:val="a4"/>
              <w:rPr>
                <w:lang w:val="fr-FR"/>
              </w:rPr>
            </w:pPr>
            <w:r>
              <w:rPr>
                <w:rFonts w:hint="eastAsia"/>
                <w:lang w:val="fr-FR"/>
              </w:rPr>
              <w:t>在学校举办讲习班和信息讨论会以提高青少年对性的认识</w:t>
            </w:r>
          </w:p>
        </w:tc>
        <w:tc>
          <w:tcPr>
            <w:tcW w:w="1571" w:type="dxa"/>
            <w:shd w:val="clear" w:color="auto" w:fill="auto"/>
            <w:vAlign w:val="bottom"/>
          </w:tcPr>
          <w:p w:rsidR="004555A0" w:rsidRDefault="004555A0">
            <w:pPr>
              <w:pStyle w:val="a4"/>
              <w:jc w:val="right"/>
              <w:rPr>
                <w:lang w:val="fr-FR"/>
              </w:rPr>
            </w:pPr>
            <w:r>
              <w:rPr>
                <w:lang w:val="fr-FR"/>
              </w:rPr>
              <w:t>14,214</w:t>
            </w:r>
            <w:r>
              <w:rPr>
                <w:lang w:val="fr-FR"/>
              </w:rPr>
              <w:t>欧元</w:t>
            </w:r>
          </w:p>
        </w:tc>
      </w:tr>
      <w:tr w:rsidR="004555A0">
        <w:trPr>
          <w:cantSplit/>
          <w:trHeight w:val="240"/>
        </w:trPr>
        <w:tc>
          <w:tcPr>
            <w:tcW w:w="1418" w:type="dxa"/>
            <w:vMerge/>
            <w:shd w:val="clear" w:color="auto" w:fill="auto"/>
          </w:tcPr>
          <w:p w:rsidR="004555A0" w:rsidRDefault="004555A0">
            <w:pPr>
              <w:pStyle w:val="a4"/>
              <w:rPr>
                <w:lang w:val="fr-FR"/>
              </w:rPr>
            </w:pPr>
          </w:p>
        </w:tc>
        <w:tc>
          <w:tcPr>
            <w:tcW w:w="703" w:type="dxa"/>
            <w:shd w:val="clear" w:color="auto" w:fill="auto"/>
          </w:tcPr>
          <w:p w:rsidR="004555A0" w:rsidRDefault="004555A0">
            <w:pPr>
              <w:pStyle w:val="a4"/>
              <w:rPr>
                <w:lang w:val="fr-FR"/>
              </w:rPr>
            </w:pPr>
            <w:r>
              <w:rPr>
                <w:lang w:val="fr-FR"/>
              </w:rPr>
              <w:t>2003</w:t>
            </w:r>
          </w:p>
        </w:tc>
        <w:tc>
          <w:tcPr>
            <w:tcW w:w="1680" w:type="dxa"/>
            <w:shd w:val="clear" w:color="auto" w:fill="auto"/>
          </w:tcPr>
          <w:p w:rsidR="004555A0" w:rsidRDefault="004555A0">
            <w:pPr>
              <w:pStyle w:val="a4"/>
              <w:rPr>
                <w:rFonts w:hint="eastAsia"/>
                <w:lang w:val="fr-FR"/>
              </w:rPr>
            </w:pPr>
            <w:r>
              <w:rPr>
                <w:rFonts w:hint="eastAsia"/>
                <w:lang w:val="fr-FR"/>
              </w:rPr>
              <w:t>提高妇女地位</w:t>
            </w:r>
          </w:p>
        </w:tc>
        <w:tc>
          <w:tcPr>
            <w:tcW w:w="1998" w:type="dxa"/>
            <w:shd w:val="clear" w:color="auto" w:fill="auto"/>
          </w:tcPr>
          <w:p w:rsidR="004555A0" w:rsidRDefault="004555A0">
            <w:pPr>
              <w:pStyle w:val="a4"/>
              <w:rPr>
                <w:lang w:val="fr-FR"/>
              </w:rPr>
            </w:pPr>
            <w:r>
              <w:rPr>
                <w:rFonts w:hint="eastAsia"/>
                <w:lang w:val="fr-FR"/>
              </w:rPr>
              <w:t>面向妇女的讲习班和职业资格课程</w:t>
            </w:r>
          </w:p>
        </w:tc>
        <w:tc>
          <w:tcPr>
            <w:tcW w:w="1571" w:type="dxa"/>
            <w:shd w:val="clear" w:color="auto" w:fill="auto"/>
            <w:vAlign w:val="bottom"/>
          </w:tcPr>
          <w:p w:rsidR="004555A0" w:rsidRDefault="004555A0">
            <w:pPr>
              <w:pStyle w:val="a4"/>
              <w:jc w:val="right"/>
              <w:rPr>
                <w:lang w:val="fr-FR"/>
              </w:rPr>
            </w:pPr>
            <w:r>
              <w:rPr>
                <w:lang w:val="fr-FR"/>
              </w:rPr>
              <w:t>13,050</w:t>
            </w:r>
            <w:r>
              <w:rPr>
                <w:lang w:val="fr-FR"/>
              </w:rPr>
              <w:t>欧元</w:t>
            </w:r>
          </w:p>
        </w:tc>
      </w:tr>
      <w:tr w:rsidR="004555A0">
        <w:trPr>
          <w:cantSplit/>
          <w:trHeight w:val="240"/>
        </w:trPr>
        <w:tc>
          <w:tcPr>
            <w:tcW w:w="1418" w:type="dxa"/>
            <w:vMerge/>
            <w:shd w:val="clear" w:color="auto" w:fill="auto"/>
          </w:tcPr>
          <w:p w:rsidR="004555A0" w:rsidRDefault="004555A0">
            <w:pPr>
              <w:pStyle w:val="a4"/>
              <w:rPr>
                <w:lang w:val="fr-FR"/>
              </w:rPr>
            </w:pPr>
          </w:p>
        </w:tc>
        <w:tc>
          <w:tcPr>
            <w:tcW w:w="703" w:type="dxa"/>
            <w:shd w:val="clear" w:color="auto" w:fill="auto"/>
          </w:tcPr>
          <w:p w:rsidR="004555A0" w:rsidRDefault="004555A0">
            <w:pPr>
              <w:pStyle w:val="a4"/>
              <w:rPr>
                <w:lang w:val="fr-FR"/>
              </w:rPr>
            </w:pPr>
            <w:r>
              <w:rPr>
                <w:lang w:val="fr-FR"/>
              </w:rPr>
              <w:t>2004</w:t>
            </w:r>
          </w:p>
        </w:tc>
        <w:tc>
          <w:tcPr>
            <w:tcW w:w="1680" w:type="dxa"/>
            <w:shd w:val="clear" w:color="auto" w:fill="auto"/>
          </w:tcPr>
          <w:p w:rsidR="004555A0" w:rsidRDefault="004555A0">
            <w:pPr>
              <w:pStyle w:val="a4"/>
              <w:rPr>
                <w:lang w:val="fr-FR"/>
              </w:rPr>
            </w:pPr>
            <w:r>
              <w:rPr>
                <w:rFonts w:hint="eastAsia"/>
                <w:lang w:val="fr-FR"/>
              </w:rPr>
              <w:t>通过教育实现均等和平等</w:t>
            </w:r>
          </w:p>
        </w:tc>
        <w:tc>
          <w:tcPr>
            <w:tcW w:w="1998" w:type="dxa"/>
            <w:shd w:val="clear" w:color="auto" w:fill="auto"/>
          </w:tcPr>
          <w:p w:rsidR="004555A0" w:rsidRDefault="004555A0">
            <w:pPr>
              <w:pStyle w:val="a4"/>
              <w:rPr>
                <w:lang w:val="fr-FR"/>
              </w:rPr>
            </w:pPr>
            <w:r>
              <w:rPr>
                <w:rFonts w:hint="eastAsia"/>
                <w:lang w:val="fr-FR"/>
              </w:rPr>
              <w:t>关于妇女担任领导职务的重要性、必要性和结果的圆桌会议</w:t>
            </w:r>
          </w:p>
        </w:tc>
        <w:tc>
          <w:tcPr>
            <w:tcW w:w="1571" w:type="dxa"/>
            <w:shd w:val="clear" w:color="auto" w:fill="auto"/>
            <w:vAlign w:val="bottom"/>
          </w:tcPr>
          <w:p w:rsidR="004555A0" w:rsidRDefault="004555A0">
            <w:pPr>
              <w:pStyle w:val="a4"/>
              <w:jc w:val="right"/>
              <w:rPr>
                <w:lang w:val="fr-FR"/>
              </w:rPr>
            </w:pPr>
            <w:r>
              <w:rPr>
                <w:lang w:val="fr-FR"/>
              </w:rPr>
              <w:t>11,500</w:t>
            </w:r>
            <w:r>
              <w:rPr>
                <w:lang w:val="fr-FR"/>
              </w:rPr>
              <w:t>欧元</w:t>
            </w:r>
          </w:p>
        </w:tc>
      </w:tr>
      <w:tr w:rsidR="004555A0">
        <w:trPr>
          <w:cantSplit/>
          <w:trHeight w:val="240"/>
        </w:trPr>
        <w:tc>
          <w:tcPr>
            <w:tcW w:w="1418" w:type="dxa"/>
            <w:vMerge/>
            <w:shd w:val="clear" w:color="auto" w:fill="auto"/>
          </w:tcPr>
          <w:p w:rsidR="004555A0" w:rsidRDefault="004555A0">
            <w:pPr>
              <w:pStyle w:val="a4"/>
              <w:rPr>
                <w:lang w:val="fr-FR"/>
              </w:rPr>
            </w:pPr>
          </w:p>
        </w:tc>
        <w:tc>
          <w:tcPr>
            <w:tcW w:w="703" w:type="dxa"/>
            <w:shd w:val="clear" w:color="auto" w:fill="auto"/>
          </w:tcPr>
          <w:p w:rsidR="004555A0" w:rsidRDefault="004555A0">
            <w:pPr>
              <w:pStyle w:val="a4"/>
              <w:rPr>
                <w:lang w:val="fr-FR"/>
              </w:rPr>
            </w:pPr>
            <w:r>
              <w:rPr>
                <w:lang w:val="fr-FR"/>
              </w:rPr>
              <w:t>2005</w:t>
            </w:r>
          </w:p>
        </w:tc>
        <w:tc>
          <w:tcPr>
            <w:tcW w:w="1680" w:type="dxa"/>
            <w:shd w:val="clear" w:color="auto" w:fill="auto"/>
          </w:tcPr>
          <w:p w:rsidR="004555A0" w:rsidRDefault="004555A0">
            <w:pPr>
              <w:pStyle w:val="a4"/>
              <w:rPr>
                <w:lang w:val="fr-FR"/>
              </w:rPr>
            </w:pPr>
            <w:r>
              <w:rPr>
                <w:rFonts w:hint="eastAsia"/>
                <w:lang w:val="fr-FR"/>
              </w:rPr>
              <w:t>参加妇女地位委员会第四十九届会议</w:t>
            </w:r>
          </w:p>
        </w:tc>
        <w:tc>
          <w:tcPr>
            <w:tcW w:w="1998" w:type="dxa"/>
            <w:shd w:val="clear" w:color="auto" w:fill="auto"/>
          </w:tcPr>
          <w:p w:rsidR="004555A0" w:rsidRDefault="004555A0">
            <w:pPr>
              <w:pStyle w:val="a4"/>
              <w:rPr>
                <w:lang w:val="fr-FR"/>
              </w:rPr>
            </w:pPr>
            <w:r>
              <w:rPr>
                <w:rFonts w:hint="eastAsia"/>
                <w:lang w:val="fr-FR"/>
              </w:rPr>
              <w:t>关于在《北京行动纲要》和专门讨论妇女协会的大会第二十三届特别会议期间确定的其他倡议和行动的关键领域取得的进展的信息</w:t>
            </w:r>
            <w:r>
              <w:rPr>
                <w:lang w:val="fr-FR"/>
              </w:rPr>
              <w:t xml:space="preserve"> </w:t>
            </w:r>
          </w:p>
        </w:tc>
        <w:tc>
          <w:tcPr>
            <w:tcW w:w="1571" w:type="dxa"/>
            <w:shd w:val="clear" w:color="auto" w:fill="auto"/>
            <w:vAlign w:val="bottom"/>
          </w:tcPr>
          <w:p w:rsidR="004555A0" w:rsidRDefault="004555A0">
            <w:pPr>
              <w:pStyle w:val="a4"/>
              <w:jc w:val="right"/>
              <w:rPr>
                <w:lang w:val="fr-FR"/>
              </w:rPr>
            </w:pPr>
            <w:r>
              <w:rPr>
                <w:lang w:val="fr-FR"/>
              </w:rPr>
              <w:t>4,000</w:t>
            </w:r>
            <w:r>
              <w:rPr>
                <w:lang w:val="fr-FR"/>
              </w:rPr>
              <w:t>欧元</w:t>
            </w:r>
          </w:p>
        </w:tc>
      </w:tr>
      <w:tr w:rsidR="004555A0">
        <w:trPr>
          <w:cantSplit/>
          <w:trHeight w:val="240"/>
        </w:trPr>
        <w:tc>
          <w:tcPr>
            <w:tcW w:w="1418" w:type="dxa"/>
            <w:vMerge/>
            <w:shd w:val="clear" w:color="auto" w:fill="auto"/>
          </w:tcPr>
          <w:p w:rsidR="004555A0" w:rsidRDefault="004555A0">
            <w:pPr>
              <w:pStyle w:val="a4"/>
              <w:rPr>
                <w:lang w:val="fr-FR"/>
              </w:rPr>
            </w:pPr>
          </w:p>
        </w:tc>
        <w:tc>
          <w:tcPr>
            <w:tcW w:w="703" w:type="dxa"/>
            <w:shd w:val="clear" w:color="auto" w:fill="auto"/>
          </w:tcPr>
          <w:p w:rsidR="004555A0" w:rsidRDefault="004555A0">
            <w:pPr>
              <w:pStyle w:val="a4"/>
              <w:rPr>
                <w:lang w:val="fr-FR"/>
              </w:rPr>
            </w:pPr>
            <w:r>
              <w:rPr>
                <w:lang w:val="fr-FR"/>
              </w:rPr>
              <w:t>2005</w:t>
            </w:r>
          </w:p>
        </w:tc>
        <w:tc>
          <w:tcPr>
            <w:tcW w:w="1680" w:type="dxa"/>
            <w:shd w:val="clear" w:color="auto" w:fill="auto"/>
          </w:tcPr>
          <w:p w:rsidR="004555A0" w:rsidRDefault="004555A0">
            <w:pPr>
              <w:pStyle w:val="a4"/>
              <w:rPr>
                <w:lang w:val="fr-FR"/>
              </w:rPr>
            </w:pPr>
            <w:r>
              <w:rPr>
                <w:rFonts w:hint="eastAsia"/>
                <w:lang w:val="fr-FR"/>
              </w:rPr>
              <w:t>提高妇女地位，面向妇女的职业资格讲习班第二期</w:t>
            </w:r>
          </w:p>
        </w:tc>
        <w:tc>
          <w:tcPr>
            <w:tcW w:w="1998" w:type="dxa"/>
            <w:shd w:val="clear" w:color="auto" w:fill="auto"/>
          </w:tcPr>
          <w:p w:rsidR="004555A0" w:rsidRDefault="004555A0">
            <w:pPr>
              <w:pStyle w:val="a4"/>
              <w:rPr>
                <w:lang w:val="fr-FR"/>
              </w:rPr>
            </w:pPr>
            <w:r>
              <w:rPr>
                <w:rFonts w:hint="eastAsia"/>
                <w:lang w:val="fr-FR"/>
              </w:rPr>
              <w:t>深化面向妇女的职业资格课程</w:t>
            </w:r>
          </w:p>
        </w:tc>
        <w:tc>
          <w:tcPr>
            <w:tcW w:w="1571" w:type="dxa"/>
            <w:shd w:val="clear" w:color="auto" w:fill="auto"/>
            <w:vAlign w:val="bottom"/>
          </w:tcPr>
          <w:p w:rsidR="004555A0" w:rsidRDefault="004555A0">
            <w:pPr>
              <w:pStyle w:val="a4"/>
              <w:jc w:val="right"/>
              <w:rPr>
                <w:lang w:val="fr-FR"/>
              </w:rPr>
            </w:pPr>
            <w:r>
              <w:rPr>
                <w:lang w:val="fr-FR"/>
              </w:rPr>
              <w:t>14,000</w:t>
            </w:r>
            <w:r>
              <w:rPr>
                <w:lang w:val="fr-FR"/>
              </w:rPr>
              <w:t>欧元</w:t>
            </w:r>
          </w:p>
        </w:tc>
      </w:tr>
      <w:tr w:rsidR="004555A0">
        <w:trPr>
          <w:cantSplit/>
          <w:trHeight w:val="240"/>
        </w:trPr>
        <w:tc>
          <w:tcPr>
            <w:tcW w:w="1418" w:type="dxa"/>
            <w:vMerge/>
            <w:shd w:val="clear" w:color="auto" w:fill="auto"/>
            <w:textDirection w:val="btLr"/>
          </w:tcPr>
          <w:p w:rsidR="004555A0" w:rsidRDefault="004555A0">
            <w:pPr>
              <w:pStyle w:val="a4"/>
              <w:rPr>
                <w:lang w:val="fr-FR"/>
              </w:rPr>
            </w:pPr>
          </w:p>
        </w:tc>
        <w:tc>
          <w:tcPr>
            <w:tcW w:w="703" w:type="dxa"/>
            <w:shd w:val="clear" w:color="auto" w:fill="auto"/>
          </w:tcPr>
          <w:p w:rsidR="004555A0" w:rsidRDefault="004555A0">
            <w:pPr>
              <w:pStyle w:val="a4"/>
              <w:rPr>
                <w:lang w:val="fr-FR"/>
              </w:rPr>
            </w:pPr>
            <w:r>
              <w:rPr>
                <w:lang w:val="fr-FR"/>
              </w:rPr>
              <w:t>2006</w:t>
            </w:r>
          </w:p>
        </w:tc>
        <w:tc>
          <w:tcPr>
            <w:tcW w:w="1680" w:type="dxa"/>
            <w:shd w:val="clear" w:color="auto" w:fill="auto"/>
          </w:tcPr>
          <w:p w:rsidR="004555A0" w:rsidRDefault="004555A0">
            <w:pPr>
              <w:pStyle w:val="a4"/>
              <w:rPr>
                <w:lang w:val="fr-FR"/>
              </w:rPr>
            </w:pPr>
            <w:r>
              <w:rPr>
                <w:rFonts w:hint="eastAsia"/>
                <w:lang w:val="fr-FR"/>
              </w:rPr>
              <w:t>信息和妇女援助站</w:t>
            </w:r>
          </w:p>
        </w:tc>
        <w:tc>
          <w:tcPr>
            <w:tcW w:w="1998" w:type="dxa"/>
            <w:shd w:val="clear" w:color="auto" w:fill="auto"/>
          </w:tcPr>
          <w:p w:rsidR="004555A0" w:rsidRDefault="004555A0">
            <w:pPr>
              <w:pStyle w:val="a4"/>
              <w:rPr>
                <w:lang w:val="fr-FR"/>
              </w:rPr>
            </w:pPr>
            <w:r>
              <w:rPr>
                <w:rFonts w:hint="eastAsia"/>
                <w:lang w:val="fr-FR"/>
              </w:rPr>
              <w:t>开设针对安道尔妇女的信息、指导和协助服务</w:t>
            </w:r>
          </w:p>
        </w:tc>
        <w:tc>
          <w:tcPr>
            <w:tcW w:w="1571" w:type="dxa"/>
            <w:shd w:val="clear" w:color="auto" w:fill="auto"/>
            <w:vAlign w:val="bottom"/>
          </w:tcPr>
          <w:p w:rsidR="004555A0" w:rsidRDefault="004555A0">
            <w:pPr>
              <w:pStyle w:val="a4"/>
              <w:jc w:val="right"/>
              <w:rPr>
                <w:lang w:val="fr-FR"/>
              </w:rPr>
            </w:pPr>
            <w:r>
              <w:rPr>
                <w:lang w:val="fr-FR"/>
              </w:rPr>
              <w:t>17,500</w:t>
            </w:r>
            <w:r>
              <w:rPr>
                <w:lang w:val="fr-FR"/>
              </w:rPr>
              <w:t>欧元</w:t>
            </w:r>
          </w:p>
        </w:tc>
      </w:tr>
      <w:tr w:rsidR="004555A0">
        <w:trPr>
          <w:cantSplit/>
          <w:trHeight w:val="240"/>
        </w:trPr>
        <w:tc>
          <w:tcPr>
            <w:tcW w:w="1418" w:type="dxa"/>
            <w:vMerge/>
            <w:shd w:val="clear" w:color="auto" w:fill="auto"/>
          </w:tcPr>
          <w:p w:rsidR="004555A0" w:rsidRDefault="004555A0">
            <w:pPr>
              <w:pStyle w:val="a4"/>
              <w:rPr>
                <w:lang w:val="fr-FR"/>
              </w:rPr>
            </w:pPr>
          </w:p>
        </w:tc>
        <w:tc>
          <w:tcPr>
            <w:tcW w:w="703" w:type="dxa"/>
            <w:shd w:val="clear" w:color="auto" w:fill="auto"/>
          </w:tcPr>
          <w:p w:rsidR="004555A0" w:rsidRDefault="004555A0">
            <w:pPr>
              <w:pStyle w:val="a4"/>
              <w:rPr>
                <w:lang w:val="fr-FR"/>
              </w:rPr>
            </w:pPr>
            <w:r>
              <w:rPr>
                <w:lang w:val="fr-FR"/>
              </w:rPr>
              <w:t>2007</w:t>
            </w:r>
          </w:p>
        </w:tc>
        <w:tc>
          <w:tcPr>
            <w:tcW w:w="1680" w:type="dxa"/>
            <w:shd w:val="clear" w:color="auto" w:fill="auto"/>
          </w:tcPr>
          <w:p w:rsidR="004555A0" w:rsidRDefault="004555A0">
            <w:pPr>
              <w:pStyle w:val="a4"/>
              <w:rPr>
                <w:lang w:val="fr-FR"/>
              </w:rPr>
            </w:pPr>
            <w:r>
              <w:rPr>
                <w:rFonts w:hint="eastAsia"/>
                <w:lang w:val="fr-FR"/>
              </w:rPr>
              <w:t>信息和妇女援助站</w:t>
            </w:r>
          </w:p>
        </w:tc>
        <w:tc>
          <w:tcPr>
            <w:tcW w:w="1998" w:type="dxa"/>
            <w:shd w:val="clear" w:color="auto" w:fill="auto"/>
          </w:tcPr>
          <w:p w:rsidR="004555A0" w:rsidRDefault="004555A0">
            <w:pPr>
              <w:pStyle w:val="a4"/>
              <w:rPr>
                <w:lang w:val="fr-FR"/>
              </w:rPr>
            </w:pPr>
            <w:r>
              <w:rPr>
                <w:rFonts w:hint="eastAsia"/>
                <w:lang w:val="fr-FR"/>
              </w:rPr>
              <w:t>针对安道尔妇女的信息、指导和协助服务</w:t>
            </w:r>
          </w:p>
        </w:tc>
        <w:tc>
          <w:tcPr>
            <w:tcW w:w="1571" w:type="dxa"/>
            <w:shd w:val="clear" w:color="auto" w:fill="auto"/>
            <w:vAlign w:val="bottom"/>
          </w:tcPr>
          <w:p w:rsidR="004555A0" w:rsidRDefault="004555A0">
            <w:pPr>
              <w:pStyle w:val="a4"/>
              <w:jc w:val="right"/>
              <w:rPr>
                <w:lang w:val="fr-FR"/>
              </w:rPr>
            </w:pPr>
            <w:r>
              <w:rPr>
                <w:lang w:val="fr-FR"/>
              </w:rPr>
              <w:t>17,840</w:t>
            </w:r>
            <w:r>
              <w:rPr>
                <w:lang w:val="fr-FR"/>
              </w:rPr>
              <w:t>欧元</w:t>
            </w:r>
          </w:p>
        </w:tc>
      </w:tr>
      <w:tr w:rsidR="004555A0">
        <w:trPr>
          <w:cantSplit/>
          <w:trHeight w:val="240"/>
        </w:trPr>
        <w:tc>
          <w:tcPr>
            <w:tcW w:w="1418" w:type="dxa"/>
            <w:vMerge w:val="restart"/>
            <w:shd w:val="clear" w:color="auto" w:fill="auto"/>
          </w:tcPr>
          <w:p w:rsidR="004555A0" w:rsidRDefault="004555A0">
            <w:pPr>
              <w:pStyle w:val="a4"/>
              <w:ind w:right="0"/>
              <w:rPr>
                <w:lang w:val="fr-FR"/>
              </w:rPr>
            </w:pPr>
            <w:r>
              <w:rPr>
                <w:lang w:val="fr-FR"/>
              </w:rPr>
              <w:t>ADA(</w:t>
            </w:r>
            <w:r>
              <w:rPr>
                <w:rFonts w:hint="eastAsia"/>
                <w:lang w:val="fr-FR"/>
              </w:rPr>
              <w:t>安道尔妇女联合会</w:t>
            </w:r>
            <w:r>
              <w:rPr>
                <w:lang w:val="fr-FR"/>
              </w:rPr>
              <w:t>)</w:t>
            </w:r>
          </w:p>
        </w:tc>
        <w:tc>
          <w:tcPr>
            <w:tcW w:w="703" w:type="dxa"/>
            <w:shd w:val="clear" w:color="auto" w:fill="auto"/>
          </w:tcPr>
          <w:p w:rsidR="004555A0" w:rsidRDefault="004555A0">
            <w:pPr>
              <w:pStyle w:val="a4"/>
              <w:rPr>
                <w:lang w:val="fr-FR"/>
              </w:rPr>
            </w:pPr>
            <w:r>
              <w:rPr>
                <w:lang w:val="fr-FR"/>
              </w:rPr>
              <w:t>2000</w:t>
            </w:r>
          </w:p>
        </w:tc>
        <w:tc>
          <w:tcPr>
            <w:tcW w:w="1680" w:type="dxa"/>
            <w:shd w:val="clear" w:color="auto" w:fill="auto"/>
          </w:tcPr>
          <w:p w:rsidR="004555A0" w:rsidRDefault="004555A0">
            <w:pPr>
              <w:pStyle w:val="a4"/>
              <w:rPr>
                <w:lang w:val="fr-FR"/>
              </w:rPr>
            </w:pPr>
            <w:r>
              <w:rPr>
                <w:rFonts w:hint="eastAsia"/>
                <w:lang w:val="fr-FR"/>
              </w:rPr>
              <w:t>关于单亲家庭的研究第二阶段</w:t>
            </w:r>
          </w:p>
        </w:tc>
        <w:tc>
          <w:tcPr>
            <w:tcW w:w="1998" w:type="dxa"/>
            <w:shd w:val="clear" w:color="auto" w:fill="auto"/>
          </w:tcPr>
          <w:p w:rsidR="004555A0" w:rsidRDefault="004555A0">
            <w:pPr>
              <w:pStyle w:val="a4"/>
              <w:rPr>
                <w:lang w:val="fr-FR"/>
              </w:rPr>
            </w:pPr>
            <w:r>
              <w:rPr>
                <w:rFonts w:hint="eastAsia"/>
                <w:lang w:val="fr-FR"/>
              </w:rPr>
              <w:t>安道尔的单亲家庭：诊断</w:t>
            </w:r>
          </w:p>
        </w:tc>
        <w:tc>
          <w:tcPr>
            <w:tcW w:w="1571" w:type="dxa"/>
            <w:shd w:val="clear" w:color="auto" w:fill="auto"/>
            <w:vAlign w:val="bottom"/>
          </w:tcPr>
          <w:p w:rsidR="004555A0" w:rsidRDefault="004555A0">
            <w:pPr>
              <w:pStyle w:val="a4"/>
              <w:jc w:val="right"/>
              <w:rPr>
                <w:lang w:val="fr-FR"/>
              </w:rPr>
            </w:pPr>
            <w:r>
              <w:rPr>
                <w:lang w:val="fr-FR"/>
              </w:rPr>
              <w:t>10,818</w:t>
            </w:r>
            <w:r>
              <w:rPr>
                <w:lang w:val="fr-FR"/>
              </w:rPr>
              <w:t>欧元</w:t>
            </w:r>
          </w:p>
        </w:tc>
      </w:tr>
      <w:tr w:rsidR="004555A0">
        <w:trPr>
          <w:cantSplit/>
          <w:trHeight w:val="240"/>
        </w:trPr>
        <w:tc>
          <w:tcPr>
            <w:tcW w:w="1418" w:type="dxa"/>
            <w:vMerge/>
            <w:shd w:val="clear" w:color="auto" w:fill="auto"/>
          </w:tcPr>
          <w:p w:rsidR="004555A0" w:rsidRDefault="004555A0">
            <w:pPr>
              <w:pStyle w:val="a4"/>
              <w:rPr>
                <w:lang w:val="fr-FR"/>
              </w:rPr>
            </w:pPr>
          </w:p>
        </w:tc>
        <w:tc>
          <w:tcPr>
            <w:tcW w:w="703" w:type="dxa"/>
            <w:shd w:val="clear" w:color="auto" w:fill="auto"/>
          </w:tcPr>
          <w:p w:rsidR="004555A0" w:rsidRDefault="004555A0">
            <w:pPr>
              <w:pStyle w:val="a4"/>
              <w:rPr>
                <w:lang w:val="fr-FR"/>
              </w:rPr>
            </w:pPr>
            <w:r>
              <w:rPr>
                <w:lang w:val="fr-FR"/>
              </w:rPr>
              <w:t>2000</w:t>
            </w:r>
          </w:p>
        </w:tc>
        <w:tc>
          <w:tcPr>
            <w:tcW w:w="1680" w:type="dxa"/>
            <w:shd w:val="clear" w:color="auto" w:fill="auto"/>
          </w:tcPr>
          <w:p w:rsidR="004555A0" w:rsidRDefault="004555A0">
            <w:pPr>
              <w:pStyle w:val="a4"/>
              <w:rPr>
                <w:rFonts w:hint="eastAsia"/>
                <w:lang w:val="fr-FR"/>
              </w:rPr>
            </w:pPr>
            <w:r>
              <w:rPr>
                <w:rFonts w:hint="eastAsia"/>
                <w:lang w:val="fr-FR"/>
              </w:rPr>
              <w:t>参加纽约的北京</w:t>
            </w:r>
            <w:r>
              <w:rPr>
                <w:lang w:val="fr-FR"/>
              </w:rPr>
              <w:t xml:space="preserve"> +5</w:t>
            </w:r>
            <w:r>
              <w:rPr>
                <w:rFonts w:hint="eastAsia"/>
                <w:lang w:val="fr-FR"/>
              </w:rPr>
              <w:t>会议</w:t>
            </w:r>
          </w:p>
        </w:tc>
        <w:tc>
          <w:tcPr>
            <w:tcW w:w="1998" w:type="dxa"/>
            <w:shd w:val="clear" w:color="auto" w:fill="auto"/>
          </w:tcPr>
          <w:p w:rsidR="004555A0" w:rsidRDefault="004555A0">
            <w:pPr>
              <w:pStyle w:val="a4"/>
              <w:rPr>
                <w:lang w:val="fr-FR"/>
              </w:rPr>
            </w:pPr>
            <w:r>
              <w:rPr>
                <w:rFonts w:hint="eastAsia"/>
                <w:lang w:val="fr-FR"/>
              </w:rPr>
              <w:t>向妇女协会提供北京会议的内容方面的信息</w:t>
            </w:r>
            <w:r>
              <w:rPr>
                <w:lang w:val="fr-FR"/>
              </w:rPr>
              <w:t xml:space="preserve"> </w:t>
            </w:r>
          </w:p>
        </w:tc>
        <w:tc>
          <w:tcPr>
            <w:tcW w:w="1571" w:type="dxa"/>
            <w:shd w:val="clear" w:color="auto" w:fill="auto"/>
            <w:vAlign w:val="bottom"/>
          </w:tcPr>
          <w:p w:rsidR="004555A0" w:rsidRDefault="004555A0">
            <w:pPr>
              <w:pStyle w:val="a4"/>
              <w:jc w:val="right"/>
              <w:rPr>
                <w:lang w:val="fr-FR"/>
              </w:rPr>
            </w:pPr>
            <w:r>
              <w:rPr>
                <w:lang w:val="fr-FR"/>
              </w:rPr>
              <w:t>3,654</w:t>
            </w:r>
            <w:r>
              <w:rPr>
                <w:lang w:val="fr-FR"/>
              </w:rPr>
              <w:t>欧元</w:t>
            </w:r>
          </w:p>
        </w:tc>
      </w:tr>
      <w:tr w:rsidR="004555A0">
        <w:trPr>
          <w:cantSplit/>
          <w:trHeight w:val="240"/>
        </w:trPr>
        <w:tc>
          <w:tcPr>
            <w:tcW w:w="1418" w:type="dxa"/>
            <w:vMerge/>
            <w:shd w:val="clear" w:color="auto" w:fill="auto"/>
          </w:tcPr>
          <w:p w:rsidR="004555A0" w:rsidRDefault="004555A0">
            <w:pPr>
              <w:pStyle w:val="a4"/>
              <w:rPr>
                <w:lang w:val="fr-FR"/>
              </w:rPr>
            </w:pPr>
          </w:p>
        </w:tc>
        <w:tc>
          <w:tcPr>
            <w:tcW w:w="703" w:type="dxa"/>
            <w:shd w:val="clear" w:color="auto" w:fill="auto"/>
          </w:tcPr>
          <w:p w:rsidR="004555A0" w:rsidRDefault="004555A0">
            <w:pPr>
              <w:pStyle w:val="a4"/>
              <w:rPr>
                <w:lang w:val="fr-FR"/>
              </w:rPr>
            </w:pPr>
            <w:r>
              <w:rPr>
                <w:lang w:val="fr-FR"/>
              </w:rPr>
              <w:t>2000</w:t>
            </w:r>
          </w:p>
        </w:tc>
        <w:tc>
          <w:tcPr>
            <w:tcW w:w="1680" w:type="dxa"/>
            <w:shd w:val="clear" w:color="auto" w:fill="auto"/>
          </w:tcPr>
          <w:p w:rsidR="004555A0" w:rsidRDefault="004555A0">
            <w:pPr>
              <w:pStyle w:val="a4"/>
              <w:rPr>
                <w:lang w:val="fr-FR"/>
              </w:rPr>
            </w:pPr>
            <w:r>
              <w:rPr>
                <w:rFonts w:hint="eastAsia"/>
                <w:lang w:val="fr-FR"/>
              </w:rPr>
              <w:t>妇女法律委员会</w:t>
            </w:r>
          </w:p>
        </w:tc>
        <w:tc>
          <w:tcPr>
            <w:tcW w:w="1998" w:type="dxa"/>
            <w:shd w:val="clear" w:color="auto" w:fill="auto"/>
          </w:tcPr>
          <w:p w:rsidR="004555A0" w:rsidRDefault="004555A0">
            <w:pPr>
              <w:pStyle w:val="a4"/>
              <w:rPr>
                <w:lang w:val="fr-FR"/>
              </w:rPr>
            </w:pPr>
            <w:r>
              <w:rPr>
                <w:rFonts w:hint="eastAsia"/>
                <w:lang w:val="fr-FR"/>
              </w:rPr>
              <w:t>向安道尔妇女提供法律咨询服务</w:t>
            </w:r>
          </w:p>
        </w:tc>
        <w:tc>
          <w:tcPr>
            <w:tcW w:w="1571" w:type="dxa"/>
            <w:shd w:val="clear" w:color="auto" w:fill="auto"/>
            <w:vAlign w:val="bottom"/>
          </w:tcPr>
          <w:p w:rsidR="004555A0" w:rsidRDefault="004555A0">
            <w:pPr>
              <w:pStyle w:val="a4"/>
              <w:jc w:val="right"/>
              <w:rPr>
                <w:lang w:val="fr-FR"/>
              </w:rPr>
            </w:pPr>
            <w:r>
              <w:rPr>
                <w:lang w:val="fr-FR"/>
              </w:rPr>
              <w:t>2,404</w:t>
            </w:r>
            <w:r>
              <w:rPr>
                <w:lang w:val="fr-FR"/>
              </w:rPr>
              <w:t>欧元</w:t>
            </w:r>
          </w:p>
        </w:tc>
      </w:tr>
      <w:tr w:rsidR="004555A0">
        <w:trPr>
          <w:cantSplit/>
          <w:trHeight w:val="240"/>
        </w:trPr>
        <w:tc>
          <w:tcPr>
            <w:tcW w:w="1418" w:type="dxa"/>
            <w:vMerge/>
            <w:shd w:val="clear" w:color="auto" w:fill="auto"/>
          </w:tcPr>
          <w:p w:rsidR="004555A0" w:rsidRDefault="004555A0">
            <w:pPr>
              <w:pStyle w:val="a4"/>
              <w:rPr>
                <w:lang w:val="fr-FR"/>
              </w:rPr>
            </w:pPr>
          </w:p>
        </w:tc>
        <w:tc>
          <w:tcPr>
            <w:tcW w:w="703" w:type="dxa"/>
            <w:shd w:val="clear" w:color="auto" w:fill="auto"/>
          </w:tcPr>
          <w:p w:rsidR="004555A0" w:rsidRDefault="004555A0">
            <w:pPr>
              <w:pStyle w:val="a4"/>
              <w:rPr>
                <w:lang w:val="fr-FR"/>
              </w:rPr>
            </w:pPr>
            <w:r>
              <w:rPr>
                <w:lang w:val="fr-FR"/>
              </w:rPr>
              <w:t>2001</w:t>
            </w:r>
          </w:p>
        </w:tc>
        <w:tc>
          <w:tcPr>
            <w:tcW w:w="1680" w:type="dxa"/>
            <w:shd w:val="clear" w:color="auto" w:fill="auto"/>
          </w:tcPr>
          <w:p w:rsidR="004555A0" w:rsidRDefault="004555A0">
            <w:pPr>
              <w:pStyle w:val="a4"/>
              <w:rPr>
                <w:lang w:val="fr-FR"/>
              </w:rPr>
            </w:pPr>
            <w:r>
              <w:rPr>
                <w:rFonts w:hint="eastAsia"/>
                <w:lang w:val="fr-FR"/>
              </w:rPr>
              <w:t>对妇女的干预方案</w:t>
            </w:r>
          </w:p>
        </w:tc>
        <w:tc>
          <w:tcPr>
            <w:tcW w:w="1998" w:type="dxa"/>
            <w:shd w:val="clear" w:color="auto" w:fill="auto"/>
          </w:tcPr>
          <w:p w:rsidR="004555A0" w:rsidRDefault="004555A0">
            <w:pPr>
              <w:pStyle w:val="a4"/>
              <w:rPr>
                <w:lang w:val="fr-FR"/>
              </w:rPr>
            </w:pPr>
            <w:r>
              <w:rPr>
                <w:rFonts w:hint="eastAsia"/>
                <w:lang w:val="fr-FR"/>
              </w:rPr>
              <w:t>开设针对安道尔妇女的信息、指导和协助服务</w:t>
            </w:r>
          </w:p>
        </w:tc>
        <w:tc>
          <w:tcPr>
            <w:tcW w:w="1571" w:type="dxa"/>
            <w:shd w:val="clear" w:color="auto" w:fill="auto"/>
            <w:vAlign w:val="bottom"/>
          </w:tcPr>
          <w:p w:rsidR="004555A0" w:rsidRDefault="004555A0">
            <w:pPr>
              <w:pStyle w:val="a4"/>
              <w:jc w:val="right"/>
              <w:rPr>
                <w:rFonts w:hint="eastAsia"/>
                <w:lang w:val="fr-FR"/>
              </w:rPr>
            </w:pPr>
            <w:r>
              <w:rPr>
                <w:lang w:val="fr-FR"/>
              </w:rPr>
              <w:t>12,621</w:t>
            </w:r>
            <w:r>
              <w:rPr>
                <w:lang w:val="fr-FR"/>
              </w:rPr>
              <w:t>欧元</w:t>
            </w:r>
          </w:p>
        </w:tc>
      </w:tr>
      <w:tr w:rsidR="004555A0">
        <w:trPr>
          <w:cantSplit/>
          <w:trHeight w:val="240"/>
        </w:trPr>
        <w:tc>
          <w:tcPr>
            <w:tcW w:w="1418" w:type="dxa"/>
            <w:vMerge/>
            <w:shd w:val="clear" w:color="auto" w:fill="auto"/>
          </w:tcPr>
          <w:p w:rsidR="004555A0" w:rsidRDefault="004555A0">
            <w:pPr>
              <w:pStyle w:val="a4"/>
              <w:rPr>
                <w:lang w:val="fr-FR"/>
              </w:rPr>
            </w:pPr>
          </w:p>
        </w:tc>
        <w:tc>
          <w:tcPr>
            <w:tcW w:w="703" w:type="dxa"/>
            <w:shd w:val="clear" w:color="auto" w:fill="auto"/>
          </w:tcPr>
          <w:p w:rsidR="004555A0" w:rsidRDefault="004555A0">
            <w:pPr>
              <w:pStyle w:val="a4"/>
              <w:rPr>
                <w:lang w:val="fr-FR"/>
              </w:rPr>
            </w:pPr>
            <w:r>
              <w:rPr>
                <w:lang w:val="fr-FR"/>
              </w:rPr>
              <w:t>2002</w:t>
            </w:r>
          </w:p>
        </w:tc>
        <w:tc>
          <w:tcPr>
            <w:tcW w:w="1680" w:type="dxa"/>
            <w:shd w:val="clear" w:color="auto" w:fill="auto"/>
          </w:tcPr>
          <w:p w:rsidR="004555A0" w:rsidRDefault="004555A0">
            <w:pPr>
              <w:pStyle w:val="a4"/>
              <w:rPr>
                <w:lang w:val="fr-FR"/>
              </w:rPr>
            </w:pPr>
            <w:r>
              <w:rPr>
                <w:rFonts w:hint="eastAsia"/>
                <w:lang w:val="fr-FR"/>
              </w:rPr>
              <w:t>第一次关于各欧洲小国的妇女状况的会议</w:t>
            </w:r>
            <w:r>
              <w:rPr>
                <w:lang w:val="fr-FR"/>
              </w:rPr>
              <w:t>(CDPEE)</w:t>
            </w:r>
          </w:p>
        </w:tc>
        <w:tc>
          <w:tcPr>
            <w:tcW w:w="1998" w:type="dxa"/>
            <w:shd w:val="clear" w:color="auto" w:fill="auto"/>
          </w:tcPr>
          <w:p w:rsidR="004555A0" w:rsidRDefault="004555A0">
            <w:pPr>
              <w:pStyle w:val="a4"/>
              <w:rPr>
                <w:rFonts w:hint="eastAsia"/>
                <w:lang w:val="fr-FR"/>
              </w:rPr>
            </w:pPr>
            <w:r>
              <w:rPr>
                <w:rFonts w:hint="eastAsia"/>
                <w:lang w:val="fr-FR"/>
              </w:rPr>
              <w:t>建立一个欧洲小国妇女协会和组织的会晤和交流网络</w:t>
            </w:r>
          </w:p>
        </w:tc>
        <w:tc>
          <w:tcPr>
            <w:tcW w:w="1571" w:type="dxa"/>
            <w:shd w:val="clear" w:color="auto" w:fill="auto"/>
            <w:vAlign w:val="bottom"/>
          </w:tcPr>
          <w:p w:rsidR="004555A0" w:rsidRDefault="004555A0">
            <w:pPr>
              <w:pStyle w:val="a4"/>
              <w:jc w:val="right"/>
              <w:rPr>
                <w:lang w:val="fr-FR"/>
              </w:rPr>
            </w:pPr>
            <w:r>
              <w:rPr>
                <w:lang w:val="fr-FR"/>
              </w:rPr>
              <w:t>15,175.56</w:t>
            </w:r>
            <w:r>
              <w:rPr>
                <w:lang w:val="fr-FR"/>
              </w:rPr>
              <w:t>欧元</w:t>
            </w:r>
          </w:p>
        </w:tc>
      </w:tr>
      <w:tr w:rsidR="004555A0">
        <w:trPr>
          <w:cantSplit/>
          <w:trHeight w:val="240"/>
        </w:trPr>
        <w:tc>
          <w:tcPr>
            <w:tcW w:w="1418" w:type="dxa"/>
            <w:vMerge/>
            <w:shd w:val="clear" w:color="auto" w:fill="auto"/>
          </w:tcPr>
          <w:p w:rsidR="004555A0" w:rsidRDefault="004555A0">
            <w:pPr>
              <w:pStyle w:val="a4"/>
              <w:rPr>
                <w:lang w:val="fr-FR"/>
              </w:rPr>
            </w:pPr>
          </w:p>
        </w:tc>
        <w:tc>
          <w:tcPr>
            <w:tcW w:w="703" w:type="dxa"/>
            <w:shd w:val="clear" w:color="auto" w:fill="auto"/>
          </w:tcPr>
          <w:p w:rsidR="004555A0" w:rsidRDefault="004555A0">
            <w:pPr>
              <w:pStyle w:val="a4"/>
              <w:rPr>
                <w:lang w:val="fr-FR"/>
              </w:rPr>
            </w:pPr>
            <w:r>
              <w:rPr>
                <w:lang w:val="fr-FR"/>
              </w:rPr>
              <w:t>2003</w:t>
            </w:r>
          </w:p>
        </w:tc>
        <w:tc>
          <w:tcPr>
            <w:tcW w:w="1680" w:type="dxa"/>
            <w:shd w:val="clear" w:color="auto" w:fill="auto"/>
          </w:tcPr>
          <w:p w:rsidR="004555A0" w:rsidRDefault="004555A0">
            <w:pPr>
              <w:pStyle w:val="a4"/>
              <w:rPr>
                <w:lang w:val="fr-FR"/>
              </w:rPr>
            </w:pPr>
            <w:r>
              <w:rPr>
                <w:lang w:val="fr-FR"/>
              </w:rPr>
              <w:t>CDPEE(</w:t>
            </w:r>
            <w:r>
              <w:rPr>
                <w:rFonts w:hint="eastAsia"/>
                <w:lang w:val="fr-FR"/>
              </w:rPr>
              <w:t>第二阶段</w:t>
            </w:r>
            <w:r>
              <w:rPr>
                <w:lang w:val="fr-FR"/>
              </w:rPr>
              <w:t>)</w:t>
            </w:r>
          </w:p>
        </w:tc>
        <w:tc>
          <w:tcPr>
            <w:tcW w:w="1998" w:type="dxa"/>
            <w:shd w:val="clear" w:color="auto" w:fill="auto"/>
          </w:tcPr>
          <w:p w:rsidR="004555A0" w:rsidRDefault="004555A0">
            <w:pPr>
              <w:pStyle w:val="a4"/>
              <w:rPr>
                <w:lang w:val="fr-FR"/>
              </w:rPr>
            </w:pPr>
            <w:r>
              <w:rPr>
                <w:rFonts w:hint="eastAsia"/>
                <w:lang w:val="fr-FR"/>
              </w:rPr>
              <w:t>传播会议成果</w:t>
            </w:r>
            <w:r>
              <w:rPr>
                <w:lang w:val="fr-FR"/>
              </w:rPr>
              <w:br/>
            </w:r>
          </w:p>
        </w:tc>
        <w:tc>
          <w:tcPr>
            <w:tcW w:w="1571" w:type="dxa"/>
            <w:shd w:val="clear" w:color="auto" w:fill="auto"/>
            <w:vAlign w:val="bottom"/>
          </w:tcPr>
          <w:p w:rsidR="004555A0" w:rsidRDefault="004555A0">
            <w:pPr>
              <w:pStyle w:val="a4"/>
              <w:jc w:val="right"/>
              <w:rPr>
                <w:lang w:val="fr-FR"/>
              </w:rPr>
            </w:pPr>
            <w:r>
              <w:rPr>
                <w:lang w:val="fr-FR"/>
              </w:rPr>
              <w:t>7,800</w:t>
            </w:r>
            <w:r>
              <w:rPr>
                <w:lang w:val="fr-FR"/>
              </w:rPr>
              <w:t>欧元</w:t>
            </w:r>
          </w:p>
        </w:tc>
      </w:tr>
      <w:tr w:rsidR="004555A0">
        <w:trPr>
          <w:cantSplit/>
          <w:trHeight w:val="240"/>
        </w:trPr>
        <w:tc>
          <w:tcPr>
            <w:tcW w:w="1418" w:type="dxa"/>
            <w:vMerge/>
            <w:shd w:val="clear" w:color="auto" w:fill="auto"/>
          </w:tcPr>
          <w:p w:rsidR="004555A0" w:rsidRDefault="004555A0">
            <w:pPr>
              <w:pStyle w:val="a4"/>
              <w:rPr>
                <w:lang w:val="fr-FR"/>
              </w:rPr>
            </w:pPr>
          </w:p>
        </w:tc>
        <w:tc>
          <w:tcPr>
            <w:tcW w:w="703" w:type="dxa"/>
            <w:shd w:val="clear" w:color="auto" w:fill="auto"/>
          </w:tcPr>
          <w:p w:rsidR="004555A0" w:rsidRDefault="004555A0">
            <w:pPr>
              <w:pStyle w:val="a4"/>
              <w:rPr>
                <w:lang w:val="fr-FR"/>
              </w:rPr>
            </w:pPr>
            <w:r>
              <w:rPr>
                <w:lang w:val="fr-FR"/>
              </w:rPr>
              <w:t>2003</w:t>
            </w:r>
          </w:p>
        </w:tc>
        <w:tc>
          <w:tcPr>
            <w:tcW w:w="1680" w:type="dxa"/>
            <w:shd w:val="clear" w:color="auto" w:fill="auto"/>
          </w:tcPr>
          <w:p w:rsidR="004555A0" w:rsidRDefault="004555A0">
            <w:pPr>
              <w:pStyle w:val="a4"/>
              <w:rPr>
                <w:rFonts w:hint="eastAsia"/>
                <w:lang w:val="fr-FR"/>
              </w:rPr>
            </w:pPr>
            <w:r>
              <w:rPr>
                <w:rFonts w:hint="eastAsia"/>
                <w:lang w:val="fr-FR"/>
              </w:rPr>
              <w:t>社会调解员</w:t>
            </w:r>
          </w:p>
        </w:tc>
        <w:tc>
          <w:tcPr>
            <w:tcW w:w="1998" w:type="dxa"/>
            <w:shd w:val="clear" w:color="auto" w:fill="auto"/>
          </w:tcPr>
          <w:p w:rsidR="004555A0" w:rsidRDefault="004555A0">
            <w:pPr>
              <w:pStyle w:val="a4"/>
              <w:rPr>
                <w:lang w:val="fr-FR"/>
              </w:rPr>
            </w:pPr>
            <w:r>
              <w:rPr>
                <w:rFonts w:hint="eastAsia"/>
                <w:lang w:val="fr-FR"/>
              </w:rPr>
              <w:t>开设针对安道尔妇女的信息、指导和协助服务</w:t>
            </w:r>
          </w:p>
        </w:tc>
        <w:tc>
          <w:tcPr>
            <w:tcW w:w="1571" w:type="dxa"/>
            <w:shd w:val="clear" w:color="auto" w:fill="auto"/>
            <w:vAlign w:val="bottom"/>
          </w:tcPr>
          <w:p w:rsidR="004555A0" w:rsidRDefault="004555A0">
            <w:pPr>
              <w:pStyle w:val="a4"/>
              <w:jc w:val="right"/>
              <w:rPr>
                <w:rFonts w:hint="eastAsia"/>
                <w:lang w:val="fr-FR"/>
              </w:rPr>
            </w:pPr>
            <w:r>
              <w:rPr>
                <w:lang w:val="fr-FR"/>
              </w:rPr>
              <w:t>4,700</w:t>
            </w:r>
            <w:r>
              <w:rPr>
                <w:lang w:val="fr-FR"/>
              </w:rPr>
              <w:t>欧元</w:t>
            </w:r>
          </w:p>
        </w:tc>
      </w:tr>
      <w:tr w:rsidR="004555A0">
        <w:trPr>
          <w:cantSplit/>
          <w:trHeight w:val="240"/>
        </w:trPr>
        <w:tc>
          <w:tcPr>
            <w:tcW w:w="1418" w:type="dxa"/>
            <w:vMerge/>
            <w:shd w:val="clear" w:color="auto" w:fill="auto"/>
          </w:tcPr>
          <w:p w:rsidR="004555A0" w:rsidRDefault="004555A0">
            <w:pPr>
              <w:pStyle w:val="a4"/>
              <w:rPr>
                <w:lang w:val="fr-FR"/>
              </w:rPr>
            </w:pPr>
          </w:p>
        </w:tc>
        <w:tc>
          <w:tcPr>
            <w:tcW w:w="703" w:type="dxa"/>
            <w:shd w:val="clear" w:color="auto" w:fill="auto"/>
          </w:tcPr>
          <w:p w:rsidR="004555A0" w:rsidRDefault="004555A0">
            <w:pPr>
              <w:pStyle w:val="a4"/>
              <w:rPr>
                <w:lang w:val="fr-FR"/>
              </w:rPr>
            </w:pPr>
            <w:r>
              <w:rPr>
                <w:lang w:val="fr-FR"/>
              </w:rPr>
              <w:t>2003</w:t>
            </w:r>
          </w:p>
        </w:tc>
        <w:tc>
          <w:tcPr>
            <w:tcW w:w="1680" w:type="dxa"/>
            <w:shd w:val="clear" w:color="auto" w:fill="auto"/>
          </w:tcPr>
          <w:p w:rsidR="004555A0" w:rsidRDefault="004555A0">
            <w:pPr>
              <w:pStyle w:val="a4"/>
              <w:rPr>
                <w:rFonts w:hint="eastAsia"/>
                <w:lang w:val="fr-FR"/>
              </w:rPr>
            </w:pPr>
            <w:r>
              <w:rPr>
                <w:lang w:val="fr-FR"/>
              </w:rPr>
              <w:t>Alba</w:t>
            </w:r>
            <w:r>
              <w:rPr>
                <w:rFonts w:hint="eastAsia"/>
                <w:lang w:val="fr-FR"/>
              </w:rPr>
              <w:t>小组</w:t>
            </w:r>
          </w:p>
        </w:tc>
        <w:tc>
          <w:tcPr>
            <w:tcW w:w="1998" w:type="dxa"/>
            <w:shd w:val="clear" w:color="auto" w:fill="auto"/>
          </w:tcPr>
          <w:p w:rsidR="004555A0" w:rsidRDefault="004555A0">
            <w:pPr>
              <w:pStyle w:val="a4"/>
              <w:rPr>
                <w:lang w:val="fr-FR"/>
              </w:rPr>
            </w:pPr>
            <w:r>
              <w:rPr>
                <w:rFonts w:hint="eastAsia"/>
                <w:lang w:val="fr-FR"/>
              </w:rPr>
              <w:t>罹患乳腺癌妇女的信息和互助小组</w:t>
            </w:r>
          </w:p>
        </w:tc>
        <w:tc>
          <w:tcPr>
            <w:tcW w:w="1571" w:type="dxa"/>
            <w:shd w:val="clear" w:color="auto" w:fill="auto"/>
            <w:vAlign w:val="bottom"/>
          </w:tcPr>
          <w:p w:rsidR="004555A0" w:rsidRDefault="004555A0">
            <w:pPr>
              <w:pStyle w:val="a4"/>
              <w:jc w:val="right"/>
              <w:rPr>
                <w:lang w:val="fr-FR"/>
              </w:rPr>
            </w:pPr>
            <w:r>
              <w:rPr>
                <w:lang w:val="fr-FR"/>
              </w:rPr>
              <w:t>2,000</w:t>
            </w:r>
            <w:r>
              <w:rPr>
                <w:lang w:val="fr-FR"/>
              </w:rPr>
              <w:t>欧元</w:t>
            </w:r>
          </w:p>
        </w:tc>
      </w:tr>
      <w:tr w:rsidR="004555A0">
        <w:trPr>
          <w:cantSplit/>
          <w:trHeight w:val="240"/>
        </w:trPr>
        <w:tc>
          <w:tcPr>
            <w:tcW w:w="1418" w:type="dxa"/>
            <w:vMerge/>
            <w:shd w:val="clear" w:color="auto" w:fill="auto"/>
          </w:tcPr>
          <w:p w:rsidR="004555A0" w:rsidRDefault="004555A0">
            <w:pPr>
              <w:pStyle w:val="a4"/>
              <w:rPr>
                <w:lang w:val="fr-FR"/>
              </w:rPr>
            </w:pPr>
          </w:p>
        </w:tc>
        <w:tc>
          <w:tcPr>
            <w:tcW w:w="703" w:type="dxa"/>
            <w:shd w:val="clear" w:color="auto" w:fill="auto"/>
          </w:tcPr>
          <w:p w:rsidR="004555A0" w:rsidRDefault="004555A0">
            <w:pPr>
              <w:pStyle w:val="a4"/>
              <w:rPr>
                <w:lang w:val="fr-FR"/>
              </w:rPr>
            </w:pPr>
            <w:r>
              <w:rPr>
                <w:lang w:val="fr-FR"/>
              </w:rPr>
              <w:t>2004</w:t>
            </w:r>
          </w:p>
        </w:tc>
        <w:tc>
          <w:tcPr>
            <w:tcW w:w="1680" w:type="dxa"/>
            <w:shd w:val="clear" w:color="auto" w:fill="auto"/>
          </w:tcPr>
          <w:p w:rsidR="004555A0" w:rsidRDefault="004555A0">
            <w:pPr>
              <w:pStyle w:val="a4"/>
              <w:rPr>
                <w:lang w:val="fr-FR"/>
              </w:rPr>
            </w:pPr>
            <w:r>
              <w:rPr>
                <w:lang w:val="fr-FR"/>
              </w:rPr>
              <w:t>Alba</w:t>
            </w:r>
            <w:r>
              <w:rPr>
                <w:rFonts w:hint="eastAsia"/>
                <w:lang w:val="fr-FR"/>
              </w:rPr>
              <w:t>小组</w:t>
            </w:r>
          </w:p>
        </w:tc>
        <w:tc>
          <w:tcPr>
            <w:tcW w:w="1998" w:type="dxa"/>
            <w:shd w:val="clear" w:color="auto" w:fill="auto"/>
          </w:tcPr>
          <w:p w:rsidR="004555A0" w:rsidRDefault="004555A0">
            <w:pPr>
              <w:pStyle w:val="a4"/>
              <w:rPr>
                <w:lang w:val="fr-FR"/>
              </w:rPr>
            </w:pPr>
            <w:r>
              <w:rPr>
                <w:rFonts w:hint="eastAsia"/>
                <w:lang w:val="fr-FR"/>
              </w:rPr>
              <w:t>关于前列腺癌的信息和宣传</w:t>
            </w:r>
          </w:p>
        </w:tc>
        <w:tc>
          <w:tcPr>
            <w:tcW w:w="1571" w:type="dxa"/>
            <w:shd w:val="clear" w:color="auto" w:fill="auto"/>
            <w:vAlign w:val="bottom"/>
          </w:tcPr>
          <w:p w:rsidR="004555A0" w:rsidRDefault="004555A0">
            <w:pPr>
              <w:pStyle w:val="a4"/>
              <w:jc w:val="right"/>
              <w:rPr>
                <w:lang w:val="fr-FR"/>
              </w:rPr>
            </w:pPr>
            <w:r>
              <w:rPr>
                <w:lang w:val="fr-FR"/>
              </w:rPr>
              <w:t>2,000</w:t>
            </w:r>
            <w:r>
              <w:rPr>
                <w:lang w:val="fr-FR"/>
              </w:rPr>
              <w:t>欧元</w:t>
            </w:r>
          </w:p>
        </w:tc>
      </w:tr>
      <w:tr w:rsidR="004555A0">
        <w:trPr>
          <w:cantSplit/>
          <w:trHeight w:val="240"/>
        </w:trPr>
        <w:tc>
          <w:tcPr>
            <w:tcW w:w="1418" w:type="dxa"/>
            <w:vMerge/>
            <w:shd w:val="clear" w:color="auto" w:fill="auto"/>
          </w:tcPr>
          <w:p w:rsidR="004555A0" w:rsidRDefault="004555A0">
            <w:pPr>
              <w:pStyle w:val="a4"/>
              <w:rPr>
                <w:lang w:val="fr-FR"/>
              </w:rPr>
            </w:pPr>
          </w:p>
        </w:tc>
        <w:tc>
          <w:tcPr>
            <w:tcW w:w="703" w:type="dxa"/>
            <w:shd w:val="clear" w:color="auto" w:fill="auto"/>
          </w:tcPr>
          <w:p w:rsidR="004555A0" w:rsidRDefault="004555A0">
            <w:pPr>
              <w:pStyle w:val="a4"/>
              <w:rPr>
                <w:lang w:val="fr-FR"/>
              </w:rPr>
            </w:pPr>
            <w:r>
              <w:rPr>
                <w:lang w:val="fr-FR"/>
              </w:rPr>
              <w:t>2004</w:t>
            </w:r>
          </w:p>
        </w:tc>
        <w:tc>
          <w:tcPr>
            <w:tcW w:w="1680" w:type="dxa"/>
            <w:shd w:val="clear" w:color="auto" w:fill="auto"/>
          </w:tcPr>
          <w:p w:rsidR="004555A0" w:rsidRDefault="004555A0">
            <w:pPr>
              <w:pStyle w:val="a4"/>
              <w:rPr>
                <w:rFonts w:hint="eastAsia"/>
                <w:lang w:val="fr-FR"/>
              </w:rPr>
            </w:pPr>
            <w:r>
              <w:rPr>
                <w:rFonts w:hint="eastAsia"/>
                <w:lang w:val="fr-FR"/>
              </w:rPr>
              <w:t>社会调解员</w:t>
            </w:r>
          </w:p>
        </w:tc>
        <w:tc>
          <w:tcPr>
            <w:tcW w:w="1998" w:type="dxa"/>
            <w:shd w:val="clear" w:color="auto" w:fill="auto"/>
          </w:tcPr>
          <w:p w:rsidR="004555A0" w:rsidRDefault="004555A0">
            <w:pPr>
              <w:pStyle w:val="a4"/>
              <w:rPr>
                <w:lang w:val="fr-FR"/>
              </w:rPr>
            </w:pPr>
            <w:r>
              <w:rPr>
                <w:rFonts w:hint="eastAsia"/>
                <w:lang w:val="fr-FR"/>
              </w:rPr>
              <w:t>继续提供针对安道尔妇女的信息、指导和协助服务</w:t>
            </w:r>
          </w:p>
        </w:tc>
        <w:tc>
          <w:tcPr>
            <w:tcW w:w="1571" w:type="dxa"/>
            <w:shd w:val="clear" w:color="auto" w:fill="auto"/>
            <w:vAlign w:val="bottom"/>
          </w:tcPr>
          <w:p w:rsidR="004555A0" w:rsidRDefault="004555A0">
            <w:pPr>
              <w:pStyle w:val="a4"/>
              <w:jc w:val="right"/>
              <w:rPr>
                <w:lang w:val="fr-FR"/>
              </w:rPr>
            </w:pPr>
            <w:r>
              <w:rPr>
                <w:lang w:val="fr-FR"/>
              </w:rPr>
              <w:t>9,497.32</w:t>
            </w:r>
            <w:r>
              <w:rPr>
                <w:lang w:val="fr-FR"/>
              </w:rPr>
              <w:t>欧元</w:t>
            </w:r>
          </w:p>
        </w:tc>
      </w:tr>
      <w:tr w:rsidR="004555A0">
        <w:trPr>
          <w:cantSplit/>
          <w:trHeight w:val="240"/>
        </w:trPr>
        <w:tc>
          <w:tcPr>
            <w:tcW w:w="1418" w:type="dxa"/>
            <w:vMerge/>
            <w:shd w:val="clear" w:color="auto" w:fill="auto"/>
          </w:tcPr>
          <w:p w:rsidR="004555A0" w:rsidRDefault="004555A0">
            <w:pPr>
              <w:pStyle w:val="a4"/>
              <w:rPr>
                <w:lang w:val="fr-FR"/>
              </w:rPr>
            </w:pPr>
          </w:p>
        </w:tc>
        <w:tc>
          <w:tcPr>
            <w:tcW w:w="703" w:type="dxa"/>
            <w:shd w:val="clear" w:color="auto" w:fill="auto"/>
          </w:tcPr>
          <w:p w:rsidR="004555A0" w:rsidRDefault="004555A0">
            <w:pPr>
              <w:pStyle w:val="a4"/>
              <w:rPr>
                <w:lang w:val="fr-FR"/>
              </w:rPr>
            </w:pPr>
            <w:r>
              <w:rPr>
                <w:lang w:val="fr-FR"/>
              </w:rPr>
              <w:t>2005</w:t>
            </w:r>
          </w:p>
        </w:tc>
        <w:tc>
          <w:tcPr>
            <w:tcW w:w="1680" w:type="dxa"/>
            <w:shd w:val="clear" w:color="auto" w:fill="auto"/>
          </w:tcPr>
          <w:p w:rsidR="004555A0" w:rsidRDefault="004555A0">
            <w:pPr>
              <w:pStyle w:val="a4"/>
              <w:rPr>
                <w:lang w:val="fr-FR"/>
              </w:rPr>
            </w:pPr>
            <w:r>
              <w:rPr>
                <w:rFonts w:hint="eastAsia"/>
                <w:lang w:val="fr-FR"/>
              </w:rPr>
              <w:t>参加妇女地位委员会第四十九届会议</w:t>
            </w:r>
          </w:p>
        </w:tc>
        <w:tc>
          <w:tcPr>
            <w:tcW w:w="1998" w:type="dxa"/>
            <w:shd w:val="clear" w:color="auto" w:fill="auto"/>
          </w:tcPr>
          <w:p w:rsidR="004555A0" w:rsidRDefault="004555A0">
            <w:pPr>
              <w:pStyle w:val="a4"/>
              <w:rPr>
                <w:lang w:val="fr-FR"/>
              </w:rPr>
            </w:pPr>
            <w:r>
              <w:rPr>
                <w:rFonts w:hint="eastAsia"/>
                <w:lang w:val="fr-FR"/>
              </w:rPr>
              <w:t>向妇女协会提供关于</w:t>
            </w:r>
            <w:r>
              <w:rPr>
                <w:rFonts w:hint="eastAsia"/>
                <w:lang w:val="fr-FR"/>
              </w:rPr>
              <w:t xml:space="preserve"> </w:t>
            </w:r>
            <w:r>
              <w:rPr>
                <w:rFonts w:hint="eastAsia"/>
                <w:lang w:val="fr-FR"/>
              </w:rPr>
              <w:t>在《北京行动纲要》关键领域所取得的进展的监测信息</w:t>
            </w:r>
          </w:p>
        </w:tc>
        <w:tc>
          <w:tcPr>
            <w:tcW w:w="1571" w:type="dxa"/>
            <w:shd w:val="clear" w:color="auto" w:fill="auto"/>
            <w:vAlign w:val="bottom"/>
          </w:tcPr>
          <w:p w:rsidR="004555A0" w:rsidRDefault="004555A0">
            <w:pPr>
              <w:pStyle w:val="a4"/>
              <w:jc w:val="right"/>
              <w:rPr>
                <w:lang w:val="fr-FR"/>
              </w:rPr>
            </w:pPr>
            <w:r>
              <w:rPr>
                <w:lang w:val="fr-FR"/>
              </w:rPr>
              <w:t>4,000</w:t>
            </w:r>
            <w:r>
              <w:rPr>
                <w:lang w:val="fr-FR"/>
              </w:rPr>
              <w:t>欧元</w:t>
            </w:r>
          </w:p>
        </w:tc>
      </w:tr>
      <w:tr w:rsidR="004555A0">
        <w:trPr>
          <w:cantSplit/>
          <w:trHeight w:val="240"/>
        </w:trPr>
        <w:tc>
          <w:tcPr>
            <w:tcW w:w="1418" w:type="dxa"/>
            <w:vMerge/>
            <w:shd w:val="clear" w:color="auto" w:fill="auto"/>
          </w:tcPr>
          <w:p w:rsidR="004555A0" w:rsidRDefault="004555A0">
            <w:pPr>
              <w:pStyle w:val="a4"/>
              <w:rPr>
                <w:lang w:val="fr-FR"/>
              </w:rPr>
            </w:pPr>
          </w:p>
        </w:tc>
        <w:tc>
          <w:tcPr>
            <w:tcW w:w="703" w:type="dxa"/>
            <w:shd w:val="clear" w:color="auto" w:fill="auto"/>
          </w:tcPr>
          <w:p w:rsidR="004555A0" w:rsidRDefault="004555A0">
            <w:pPr>
              <w:pStyle w:val="a4"/>
              <w:rPr>
                <w:lang w:val="fr-FR"/>
              </w:rPr>
            </w:pPr>
            <w:r>
              <w:rPr>
                <w:lang w:val="fr-FR"/>
              </w:rPr>
              <w:t>2005</w:t>
            </w:r>
          </w:p>
        </w:tc>
        <w:tc>
          <w:tcPr>
            <w:tcW w:w="1680" w:type="dxa"/>
            <w:shd w:val="clear" w:color="auto" w:fill="auto"/>
          </w:tcPr>
          <w:p w:rsidR="004555A0" w:rsidRDefault="004555A0">
            <w:pPr>
              <w:pStyle w:val="a4"/>
              <w:rPr>
                <w:rFonts w:hint="eastAsia"/>
                <w:lang w:val="fr-FR"/>
              </w:rPr>
            </w:pPr>
            <w:r>
              <w:rPr>
                <w:lang w:val="fr-FR"/>
              </w:rPr>
              <w:t>2005-2006</w:t>
            </w:r>
            <w:r>
              <w:rPr>
                <w:rFonts w:hint="eastAsia"/>
                <w:lang w:val="fr-FR"/>
              </w:rPr>
              <w:t>年请愿日程表</w:t>
            </w:r>
          </w:p>
        </w:tc>
        <w:tc>
          <w:tcPr>
            <w:tcW w:w="1998" w:type="dxa"/>
            <w:shd w:val="clear" w:color="auto" w:fill="auto"/>
          </w:tcPr>
          <w:p w:rsidR="004555A0" w:rsidRDefault="004555A0">
            <w:pPr>
              <w:pStyle w:val="a4"/>
              <w:rPr>
                <w:lang w:val="fr-FR"/>
              </w:rPr>
            </w:pPr>
            <w:r>
              <w:rPr>
                <w:rFonts w:hint="eastAsia"/>
                <w:lang w:val="fr-FR"/>
              </w:rPr>
              <w:t>妇女权利宣传行动</w:t>
            </w:r>
          </w:p>
        </w:tc>
        <w:tc>
          <w:tcPr>
            <w:tcW w:w="1571" w:type="dxa"/>
            <w:shd w:val="clear" w:color="auto" w:fill="auto"/>
            <w:vAlign w:val="bottom"/>
          </w:tcPr>
          <w:p w:rsidR="004555A0" w:rsidRDefault="004555A0">
            <w:pPr>
              <w:pStyle w:val="a4"/>
              <w:jc w:val="right"/>
              <w:rPr>
                <w:lang w:val="fr-FR"/>
              </w:rPr>
            </w:pPr>
            <w:r>
              <w:rPr>
                <w:lang w:val="fr-FR"/>
              </w:rPr>
              <w:t>4,213.56</w:t>
            </w:r>
            <w:r>
              <w:rPr>
                <w:lang w:val="fr-FR"/>
              </w:rPr>
              <w:t>欧元</w:t>
            </w:r>
          </w:p>
        </w:tc>
      </w:tr>
      <w:tr w:rsidR="004555A0">
        <w:trPr>
          <w:cantSplit/>
          <w:trHeight w:val="240"/>
        </w:trPr>
        <w:tc>
          <w:tcPr>
            <w:tcW w:w="1418" w:type="dxa"/>
            <w:vMerge/>
            <w:shd w:val="clear" w:color="auto" w:fill="auto"/>
          </w:tcPr>
          <w:p w:rsidR="004555A0" w:rsidRDefault="004555A0">
            <w:pPr>
              <w:pStyle w:val="a4"/>
              <w:rPr>
                <w:lang w:val="fr-FR"/>
              </w:rPr>
            </w:pPr>
          </w:p>
        </w:tc>
        <w:tc>
          <w:tcPr>
            <w:tcW w:w="703" w:type="dxa"/>
            <w:shd w:val="clear" w:color="auto" w:fill="auto"/>
          </w:tcPr>
          <w:p w:rsidR="004555A0" w:rsidRDefault="004555A0">
            <w:pPr>
              <w:pStyle w:val="a4"/>
              <w:rPr>
                <w:lang w:val="fr-FR"/>
              </w:rPr>
            </w:pPr>
            <w:r>
              <w:rPr>
                <w:lang w:val="fr-FR"/>
              </w:rPr>
              <w:t>2005</w:t>
            </w:r>
          </w:p>
        </w:tc>
        <w:tc>
          <w:tcPr>
            <w:tcW w:w="1680" w:type="dxa"/>
            <w:shd w:val="clear" w:color="auto" w:fill="auto"/>
          </w:tcPr>
          <w:p w:rsidR="004555A0" w:rsidRDefault="004555A0">
            <w:pPr>
              <w:pStyle w:val="a4"/>
              <w:rPr>
                <w:lang w:val="fr-FR"/>
              </w:rPr>
            </w:pPr>
            <w:r>
              <w:rPr>
                <w:rFonts w:hint="eastAsia"/>
                <w:lang w:val="fr-FR"/>
              </w:rPr>
              <w:t>社会协调员</w:t>
            </w:r>
          </w:p>
        </w:tc>
        <w:tc>
          <w:tcPr>
            <w:tcW w:w="1998" w:type="dxa"/>
            <w:shd w:val="clear" w:color="auto" w:fill="auto"/>
          </w:tcPr>
          <w:p w:rsidR="004555A0" w:rsidRDefault="004555A0">
            <w:pPr>
              <w:pStyle w:val="a4"/>
              <w:rPr>
                <w:lang w:val="fr-FR"/>
              </w:rPr>
            </w:pPr>
            <w:r>
              <w:rPr>
                <w:rFonts w:hint="eastAsia"/>
                <w:lang w:val="fr-FR"/>
              </w:rPr>
              <w:t>继续提供针对安道尔妇女的信息、指导和协助服务</w:t>
            </w:r>
          </w:p>
        </w:tc>
        <w:tc>
          <w:tcPr>
            <w:tcW w:w="1571" w:type="dxa"/>
            <w:shd w:val="clear" w:color="auto" w:fill="auto"/>
            <w:vAlign w:val="bottom"/>
          </w:tcPr>
          <w:p w:rsidR="004555A0" w:rsidRDefault="004555A0">
            <w:pPr>
              <w:pStyle w:val="a4"/>
              <w:jc w:val="right"/>
              <w:rPr>
                <w:lang w:val="fr-FR"/>
              </w:rPr>
            </w:pPr>
            <w:r>
              <w:rPr>
                <w:lang w:val="fr-FR"/>
              </w:rPr>
              <w:t>7,327.32</w:t>
            </w:r>
            <w:r>
              <w:rPr>
                <w:lang w:val="fr-FR"/>
              </w:rPr>
              <w:t>欧元</w:t>
            </w:r>
          </w:p>
        </w:tc>
      </w:tr>
      <w:tr w:rsidR="004555A0">
        <w:trPr>
          <w:cantSplit/>
          <w:trHeight w:val="240"/>
        </w:trPr>
        <w:tc>
          <w:tcPr>
            <w:tcW w:w="1418" w:type="dxa"/>
            <w:vMerge/>
            <w:shd w:val="clear" w:color="auto" w:fill="auto"/>
          </w:tcPr>
          <w:p w:rsidR="004555A0" w:rsidRDefault="004555A0">
            <w:pPr>
              <w:pStyle w:val="a4"/>
              <w:rPr>
                <w:lang w:val="fr-FR"/>
              </w:rPr>
            </w:pPr>
          </w:p>
        </w:tc>
        <w:tc>
          <w:tcPr>
            <w:tcW w:w="703" w:type="dxa"/>
            <w:shd w:val="clear" w:color="auto" w:fill="auto"/>
          </w:tcPr>
          <w:p w:rsidR="004555A0" w:rsidRDefault="004555A0">
            <w:pPr>
              <w:pStyle w:val="a4"/>
              <w:rPr>
                <w:lang w:val="fr-FR"/>
              </w:rPr>
            </w:pPr>
            <w:r>
              <w:rPr>
                <w:lang w:val="fr-FR"/>
              </w:rPr>
              <w:t>2006</w:t>
            </w:r>
          </w:p>
        </w:tc>
        <w:tc>
          <w:tcPr>
            <w:tcW w:w="1680" w:type="dxa"/>
            <w:shd w:val="clear" w:color="auto" w:fill="auto"/>
          </w:tcPr>
          <w:p w:rsidR="004555A0" w:rsidRDefault="004555A0">
            <w:pPr>
              <w:pStyle w:val="a4"/>
              <w:rPr>
                <w:lang w:val="fr-FR"/>
              </w:rPr>
            </w:pPr>
            <w:r>
              <w:rPr>
                <w:rFonts w:hint="eastAsia"/>
                <w:lang w:val="fr-FR"/>
              </w:rPr>
              <w:t>社会协调员</w:t>
            </w:r>
          </w:p>
        </w:tc>
        <w:tc>
          <w:tcPr>
            <w:tcW w:w="1998" w:type="dxa"/>
            <w:shd w:val="clear" w:color="auto" w:fill="auto"/>
          </w:tcPr>
          <w:p w:rsidR="004555A0" w:rsidRDefault="004555A0">
            <w:pPr>
              <w:pStyle w:val="a4"/>
              <w:rPr>
                <w:lang w:val="fr-FR"/>
              </w:rPr>
            </w:pPr>
            <w:r>
              <w:rPr>
                <w:rFonts w:hint="eastAsia"/>
                <w:lang w:val="fr-FR"/>
              </w:rPr>
              <w:t>继续提供针对安道尔妇女的信息、指导和协助服务</w:t>
            </w:r>
          </w:p>
        </w:tc>
        <w:tc>
          <w:tcPr>
            <w:tcW w:w="1571" w:type="dxa"/>
            <w:shd w:val="clear" w:color="auto" w:fill="auto"/>
            <w:vAlign w:val="bottom"/>
          </w:tcPr>
          <w:p w:rsidR="004555A0" w:rsidRDefault="004555A0">
            <w:pPr>
              <w:pStyle w:val="a4"/>
              <w:jc w:val="right"/>
              <w:rPr>
                <w:lang w:val="fr-FR"/>
              </w:rPr>
            </w:pPr>
            <w:r>
              <w:rPr>
                <w:lang w:val="fr-FR"/>
              </w:rPr>
              <w:t>14,546</w:t>
            </w:r>
            <w:r>
              <w:rPr>
                <w:lang w:val="fr-FR"/>
              </w:rPr>
              <w:t>欧元</w:t>
            </w:r>
          </w:p>
        </w:tc>
      </w:tr>
      <w:tr w:rsidR="004555A0">
        <w:trPr>
          <w:cantSplit/>
          <w:trHeight w:val="240"/>
        </w:trPr>
        <w:tc>
          <w:tcPr>
            <w:tcW w:w="1418" w:type="dxa"/>
            <w:vMerge/>
            <w:tcBorders>
              <w:bottom w:val="single" w:sz="12" w:space="0" w:color="auto"/>
            </w:tcBorders>
            <w:shd w:val="clear" w:color="auto" w:fill="auto"/>
          </w:tcPr>
          <w:p w:rsidR="004555A0" w:rsidRDefault="004555A0">
            <w:pPr>
              <w:pStyle w:val="a4"/>
              <w:rPr>
                <w:lang w:val="fr-FR"/>
              </w:rPr>
            </w:pPr>
          </w:p>
        </w:tc>
        <w:tc>
          <w:tcPr>
            <w:tcW w:w="703" w:type="dxa"/>
            <w:tcBorders>
              <w:bottom w:val="single" w:sz="12" w:space="0" w:color="auto"/>
            </w:tcBorders>
            <w:shd w:val="clear" w:color="auto" w:fill="auto"/>
          </w:tcPr>
          <w:p w:rsidR="004555A0" w:rsidRDefault="004555A0">
            <w:pPr>
              <w:pStyle w:val="a4"/>
              <w:rPr>
                <w:lang w:val="fr-FR"/>
              </w:rPr>
            </w:pPr>
            <w:r>
              <w:rPr>
                <w:lang w:val="fr-FR"/>
              </w:rPr>
              <w:t>2007</w:t>
            </w:r>
          </w:p>
        </w:tc>
        <w:tc>
          <w:tcPr>
            <w:tcW w:w="1680" w:type="dxa"/>
            <w:tcBorders>
              <w:bottom w:val="single" w:sz="12" w:space="0" w:color="auto"/>
            </w:tcBorders>
            <w:shd w:val="clear" w:color="auto" w:fill="auto"/>
          </w:tcPr>
          <w:p w:rsidR="004555A0" w:rsidRDefault="004555A0">
            <w:pPr>
              <w:pStyle w:val="a4"/>
              <w:rPr>
                <w:rFonts w:hint="eastAsia"/>
                <w:lang w:val="fr-FR"/>
              </w:rPr>
            </w:pPr>
            <w:r>
              <w:rPr>
                <w:rFonts w:hint="eastAsia"/>
                <w:lang w:val="fr-FR"/>
              </w:rPr>
              <w:t>社会协调员</w:t>
            </w:r>
          </w:p>
        </w:tc>
        <w:tc>
          <w:tcPr>
            <w:tcW w:w="1998" w:type="dxa"/>
            <w:tcBorders>
              <w:bottom w:val="single" w:sz="12" w:space="0" w:color="auto"/>
            </w:tcBorders>
            <w:shd w:val="clear" w:color="auto" w:fill="auto"/>
          </w:tcPr>
          <w:p w:rsidR="004555A0" w:rsidRDefault="004555A0">
            <w:pPr>
              <w:pStyle w:val="a4"/>
              <w:rPr>
                <w:lang w:val="fr-FR"/>
              </w:rPr>
            </w:pPr>
            <w:r>
              <w:rPr>
                <w:rFonts w:hint="eastAsia"/>
                <w:lang w:val="fr-FR"/>
              </w:rPr>
              <w:t>继续提供针对安道尔妇女的信息、指导和协助服务</w:t>
            </w:r>
          </w:p>
        </w:tc>
        <w:tc>
          <w:tcPr>
            <w:tcW w:w="1571" w:type="dxa"/>
            <w:tcBorders>
              <w:bottom w:val="single" w:sz="12" w:space="0" w:color="auto"/>
            </w:tcBorders>
            <w:shd w:val="clear" w:color="auto" w:fill="auto"/>
            <w:vAlign w:val="bottom"/>
          </w:tcPr>
          <w:p w:rsidR="004555A0" w:rsidRDefault="004555A0">
            <w:pPr>
              <w:pStyle w:val="a4"/>
              <w:jc w:val="right"/>
              <w:rPr>
                <w:lang w:val="fr-FR"/>
              </w:rPr>
            </w:pPr>
            <w:r>
              <w:rPr>
                <w:lang w:val="fr-FR"/>
              </w:rPr>
              <w:t>17,376</w:t>
            </w:r>
            <w:r>
              <w:rPr>
                <w:lang w:val="fr-FR"/>
              </w:rPr>
              <w:t>欧元</w:t>
            </w:r>
          </w:p>
        </w:tc>
      </w:tr>
    </w:tbl>
    <w:p w:rsidR="004555A0" w:rsidRPr="00FD7A04" w:rsidRDefault="004555A0" w:rsidP="00FD7A04">
      <w:pPr>
        <w:pStyle w:val="SingleTxtGC"/>
        <w:spacing w:before="120" w:after="0"/>
        <w:rPr>
          <w:sz w:val="19"/>
          <w:szCs w:val="19"/>
          <w:lang w:val="fr-FR"/>
        </w:rPr>
      </w:pPr>
      <w:r w:rsidRPr="00FD7A04">
        <w:rPr>
          <w:sz w:val="19"/>
          <w:szCs w:val="19"/>
          <w:lang w:val="fr-FR"/>
        </w:rPr>
        <w:t>内部编制</w:t>
      </w:r>
    </w:p>
    <w:p w:rsidR="004555A0" w:rsidRPr="00FD7A04" w:rsidRDefault="004555A0" w:rsidP="00FD7A04">
      <w:pPr>
        <w:pStyle w:val="SingleTxtGC"/>
        <w:rPr>
          <w:rFonts w:hint="eastAsia"/>
          <w:sz w:val="19"/>
          <w:szCs w:val="19"/>
        </w:rPr>
      </w:pPr>
      <w:r w:rsidRPr="00FD7A04">
        <w:rPr>
          <w:rFonts w:eastAsia="KaiTi_GB2312" w:hint="eastAsia"/>
          <w:sz w:val="19"/>
          <w:szCs w:val="19"/>
        </w:rPr>
        <w:t>资料来源：</w:t>
      </w:r>
      <w:r w:rsidRPr="00FD7A04">
        <w:rPr>
          <w:sz w:val="19"/>
          <w:szCs w:val="19"/>
          <w:lang w:val="fr-FR"/>
        </w:rPr>
        <w:t>社会福利和家庭司活动报告</w:t>
      </w:r>
      <w:r w:rsidRPr="00FD7A04">
        <w:rPr>
          <w:sz w:val="19"/>
          <w:szCs w:val="19"/>
          <w:lang w:val="fr-FR"/>
        </w:rPr>
        <w:t>(2000-2007</w:t>
      </w:r>
      <w:r w:rsidRPr="00FD7A04">
        <w:rPr>
          <w:rFonts w:hint="eastAsia"/>
          <w:sz w:val="19"/>
          <w:szCs w:val="19"/>
          <w:lang w:val="fr-FR"/>
        </w:rPr>
        <w:t>年</w:t>
      </w:r>
      <w:r w:rsidRPr="00FD7A04">
        <w:rPr>
          <w:sz w:val="19"/>
          <w:szCs w:val="19"/>
          <w:lang w:val="fr-FR"/>
        </w:rPr>
        <w:t>)</w:t>
      </w:r>
      <w:r w:rsidRPr="00FD7A04">
        <w:rPr>
          <w:rFonts w:hint="eastAsia"/>
          <w:sz w:val="19"/>
          <w:szCs w:val="19"/>
          <w:lang w:val="fr-FR"/>
        </w:rPr>
        <w:t>。</w:t>
      </w:r>
    </w:p>
    <w:p w:rsidR="004555A0" w:rsidRDefault="004555A0">
      <w:pPr>
        <w:pStyle w:val="SingleTxtGC"/>
        <w:rPr>
          <w:rFonts w:hint="eastAsia"/>
          <w:lang w:val="fr-FR"/>
        </w:rPr>
      </w:pPr>
      <w:r>
        <w:rPr>
          <w:lang w:val="fr-FR"/>
        </w:rPr>
        <w:t>185.</w:t>
      </w:r>
      <w:r>
        <w:rPr>
          <w:rFonts w:hint="eastAsia"/>
          <w:lang w:val="fr-FR"/>
        </w:rPr>
        <w:t xml:space="preserve">  </w:t>
      </w:r>
      <w:r>
        <w:rPr>
          <w:lang w:val="fr-FR"/>
        </w:rPr>
        <w:t>议会</w:t>
      </w:r>
      <w:r>
        <w:rPr>
          <w:rFonts w:hint="eastAsia"/>
          <w:lang w:val="fr-FR"/>
        </w:rPr>
        <w:t>于</w:t>
      </w:r>
      <w:smartTag w:uri="urn:schemas-microsoft-com:office:smarttags" w:element="chsdate">
        <w:smartTagPr>
          <w:attr w:name="IsROCDate" w:val="False"/>
          <w:attr w:name="IsLunarDate" w:val="False"/>
          <w:attr w:name="Day" w:val="5"/>
          <w:attr w:name="Month" w:val="10"/>
          <w:attr w:name="Year" w:val="1995"/>
        </w:smartTagPr>
        <w:r>
          <w:rPr>
            <w:rFonts w:hint="eastAsia"/>
            <w:lang w:val="fr-FR"/>
          </w:rPr>
          <w:t>1995</w:t>
        </w:r>
        <w:r>
          <w:rPr>
            <w:rFonts w:hint="eastAsia"/>
            <w:lang w:val="fr-FR"/>
          </w:rPr>
          <w:t>年</w:t>
        </w:r>
        <w:r>
          <w:rPr>
            <w:rFonts w:hint="eastAsia"/>
            <w:lang w:val="fr-FR"/>
          </w:rPr>
          <w:t>10</w:t>
        </w:r>
        <w:r>
          <w:rPr>
            <w:rFonts w:hint="eastAsia"/>
            <w:lang w:val="fr-FR"/>
          </w:rPr>
          <w:t>月</w:t>
        </w:r>
        <w:r>
          <w:rPr>
            <w:rFonts w:hint="eastAsia"/>
            <w:lang w:val="fr-FR"/>
          </w:rPr>
          <w:t>5</w:t>
        </w:r>
        <w:r>
          <w:rPr>
            <w:rFonts w:hint="eastAsia"/>
            <w:lang w:val="fr-FR"/>
          </w:rPr>
          <w:t>日</w:t>
        </w:r>
      </w:smartTag>
      <w:r>
        <w:rPr>
          <w:rFonts w:hint="eastAsia"/>
          <w:lang w:val="fr-FR"/>
        </w:rPr>
        <w:t>通过了首部</w:t>
      </w:r>
      <w:r>
        <w:rPr>
          <w:rFonts w:eastAsia="KaiTi_GB2312"/>
          <w:i/>
          <w:iCs/>
          <w:lang w:val="fr-FR"/>
        </w:rPr>
        <w:t>Llei qualificada de la nacionalitat</w:t>
      </w:r>
      <w:r>
        <w:rPr>
          <w:rFonts w:eastAsia="KaiTi_GB2312"/>
          <w:iCs/>
          <w:lang w:val="fr-FR"/>
        </w:rPr>
        <w:t>(</w:t>
      </w:r>
      <w:r>
        <w:rPr>
          <w:lang w:val="fr-FR"/>
        </w:rPr>
        <w:t>《国籍法》</w:t>
      </w:r>
      <w:r>
        <w:rPr>
          <w:lang w:val="fr-FR"/>
        </w:rPr>
        <w:t>)</w:t>
      </w:r>
      <w:r>
        <w:rPr>
          <w:rFonts w:hint="eastAsia"/>
          <w:lang w:val="fr-FR"/>
        </w:rPr>
        <w:t>。</w:t>
      </w:r>
      <w:smartTag w:uri="urn:schemas-microsoft-com:office:smarttags" w:element="chsdate">
        <w:smartTagPr>
          <w:attr w:name="IsROCDate" w:val="False"/>
          <w:attr w:name="IsLunarDate" w:val="False"/>
          <w:attr w:name="Day" w:val="27"/>
          <w:attr w:name="Month" w:val="5"/>
          <w:attr w:name="Year" w:val="2004"/>
        </w:smartTagPr>
        <w:r>
          <w:rPr>
            <w:rFonts w:hint="eastAsia"/>
            <w:lang w:val="fr-FR"/>
          </w:rPr>
          <w:t>2004</w:t>
        </w:r>
        <w:r>
          <w:rPr>
            <w:rFonts w:hint="eastAsia"/>
            <w:lang w:val="fr-FR"/>
          </w:rPr>
          <w:t>年</w:t>
        </w:r>
        <w:r>
          <w:rPr>
            <w:rFonts w:hint="eastAsia"/>
            <w:lang w:val="fr-FR"/>
          </w:rPr>
          <w:t>5</w:t>
        </w:r>
        <w:r>
          <w:rPr>
            <w:rFonts w:hint="eastAsia"/>
            <w:lang w:val="fr-FR"/>
          </w:rPr>
          <w:t>月</w:t>
        </w:r>
        <w:r>
          <w:rPr>
            <w:rFonts w:hint="eastAsia"/>
            <w:lang w:val="fr-FR"/>
          </w:rPr>
          <w:t>27</w:t>
        </w:r>
        <w:r>
          <w:rPr>
            <w:rFonts w:hint="eastAsia"/>
            <w:lang w:val="fr-FR"/>
          </w:rPr>
          <w:t>日</w:t>
        </w:r>
      </w:smartTag>
      <w:r>
        <w:rPr>
          <w:rFonts w:hint="eastAsia"/>
          <w:lang w:val="fr-FR"/>
        </w:rPr>
        <w:t>第</w:t>
      </w:r>
      <w:r>
        <w:rPr>
          <w:lang w:val="fr-FR"/>
        </w:rPr>
        <w:t>10/2004</w:t>
      </w:r>
      <w:r>
        <w:rPr>
          <w:rFonts w:hint="eastAsia"/>
          <w:lang w:val="fr-FR"/>
        </w:rPr>
        <w:t>号法律和</w:t>
      </w:r>
      <w:smartTag w:uri="urn:schemas-microsoft-com:office:smarttags" w:element="chsdate">
        <w:smartTagPr>
          <w:attr w:name="IsROCDate" w:val="False"/>
          <w:attr w:name="IsLunarDate" w:val="False"/>
          <w:attr w:name="Day" w:val="27"/>
          <w:attr w:name="Month" w:val="10"/>
          <w:attr w:name="Year" w:val="2006"/>
        </w:smartTagPr>
        <w:r>
          <w:rPr>
            <w:rFonts w:hint="eastAsia"/>
            <w:lang w:val="fr-FR"/>
          </w:rPr>
          <w:t>2006</w:t>
        </w:r>
        <w:r>
          <w:rPr>
            <w:rFonts w:hint="eastAsia"/>
            <w:lang w:val="fr-FR"/>
          </w:rPr>
          <w:t>年</w:t>
        </w:r>
        <w:r>
          <w:rPr>
            <w:rFonts w:hint="eastAsia"/>
            <w:lang w:val="fr-FR"/>
          </w:rPr>
          <w:t>10</w:t>
        </w:r>
        <w:r>
          <w:rPr>
            <w:rFonts w:hint="eastAsia"/>
            <w:lang w:val="fr-FR"/>
          </w:rPr>
          <w:t>月</w:t>
        </w:r>
        <w:r>
          <w:rPr>
            <w:rFonts w:hint="eastAsia"/>
            <w:lang w:val="fr-FR"/>
          </w:rPr>
          <w:t>27</w:t>
        </w:r>
        <w:r>
          <w:rPr>
            <w:rFonts w:hint="eastAsia"/>
            <w:lang w:val="fr-FR"/>
          </w:rPr>
          <w:t>日</w:t>
        </w:r>
      </w:smartTag>
      <w:r>
        <w:rPr>
          <w:rFonts w:hint="eastAsia"/>
          <w:lang w:val="fr-FR"/>
        </w:rPr>
        <w:t>第</w:t>
      </w:r>
      <w:r>
        <w:rPr>
          <w:lang w:val="fr-FR"/>
        </w:rPr>
        <w:t>15/2006</w:t>
      </w:r>
      <w:r>
        <w:rPr>
          <w:rFonts w:hint="eastAsia"/>
          <w:lang w:val="fr-FR"/>
        </w:rPr>
        <w:t>号法律两次对该法律进行修订。</w:t>
      </w:r>
    </w:p>
    <w:p w:rsidR="004555A0" w:rsidRDefault="004555A0">
      <w:pPr>
        <w:pStyle w:val="SingleTxtGC"/>
        <w:rPr>
          <w:rFonts w:hint="eastAsia"/>
          <w:lang w:val="fr-FR"/>
        </w:rPr>
      </w:pPr>
      <w:r>
        <w:rPr>
          <w:lang w:val="fr-FR"/>
        </w:rPr>
        <w:t>186.</w:t>
      </w:r>
      <w:r>
        <w:rPr>
          <w:rFonts w:hint="eastAsia"/>
          <w:lang w:val="fr-FR"/>
        </w:rPr>
        <w:t xml:space="preserve">  </w:t>
      </w:r>
      <w:r>
        <w:rPr>
          <w:rFonts w:hint="eastAsia"/>
          <w:lang w:val="fr-FR"/>
        </w:rPr>
        <w:t>这些法律全都赋予男女在安道尔原有国籍、安道尔国籍的取得、维持、丧失和重新取得方面的相同权利。</w:t>
      </w:r>
    </w:p>
    <w:p w:rsidR="004555A0" w:rsidRDefault="004555A0">
      <w:pPr>
        <w:pStyle w:val="SingleTxtGC"/>
        <w:rPr>
          <w:rFonts w:hint="eastAsia"/>
          <w:lang w:val="fr-FR"/>
        </w:rPr>
      </w:pPr>
      <w:r>
        <w:rPr>
          <w:lang w:val="fr-FR"/>
        </w:rPr>
        <w:t>187.</w:t>
      </w:r>
      <w:r>
        <w:rPr>
          <w:rFonts w:hint="eastAsia"/>
          <w:lang w:val="fr-FR"/>
        </w:rPr>
        <w:t xml:space="preserve">  </w:t>
      </w:r>
      <w:r>
        <w:rPr>
          <w:rFonts w:hint="eastAsia"/>
          <w:lang w:val="fr-FR"/>
        </w:rPr>
        <w:t>立法中没有任何条款规定丈夫国籍的改变自动导致妻子国籍的改变、使得妻子成为无国籍人或迫使其取得丈夫的国籍。</w:t>
      </w:r>
    </w:p>
    <w:p w:rsidR="004555A0" w:rsidRDefault="004555A0">
      <w:pPr>
        <w:pStyle w:val="SingleTxtGC"/>
        <w:rPr>
          <w:rFonts w:hint="eastAsia"/>
          <w:lang w:val="fr-FR"/>
        </w:rPr>
      </w:pPr>
      <w:r>
        <w:rPr>
          <w:lang w:val="fr-FR"/>
        </w:rPr>
        <w:t>188.</w:t>
      </w:r>
      <w:r>
        <w:rPr>
          <w:rFonts w:hint="eastAsia"/>
          <w:lang w:val="fr-FR"/>
        </w:rPr>
        <w:t xml:space="preserve">  </w:t>
      </w:r>
      <w:r>
        <w:rPr>
          <w:rFonts w:hint="eastAsia"/>
          <w:lang w:val="fr-FR"/>
        </w:rPr>
        <w:t>法律规定父母在将国籍传给子女方面拥有相同的权利。</w:t>
      </w:r>
    </w:p>
    <w:p w:rsidR="004555A0" w:rsidRDefault="004555A0">
      <w:pPr>
        <w:pStyle w:val="SingleTxtGC"/>
        <w:rPr>
          <w:rFonts w:hint="eastAsia"/>
          <w:lang w:val="fr-FR"/>
        </w:rPr>
      </w:pPr>
      <w:r>
        <w:rPr>
          <w:lang w:val="fr-FR"/>
        </w:rPr>
        <w:t>189.</w:t>
      </w:r>
      <w:r>
        <w:rPr>
          <w:rFonts w:hint="eastAsia"/>
          <w:lang w:val="fr-FR"/>
        </w:rPr>
        <w:t xml:space="preserve">  </w:t>
      </w:r>
      <w:r>
        <w:rPr>
          <w:rFonts w:hint="eastAsia"/>
          <w:lang w:val="fr-FR"/>
        </w:rPr>
        <w:t>最后，就归化审查而言，应该指出的是，</w:t>
      </w:r>
      <w:r>
        <w:rPr>
          <w:rFonts w:eastAsia="KaiTi_GB2312"/>
          <w:i/>
          <w:iCs/>
          <w:lang w:val="fr-FR"/>
        </w:rPr>
        <w:t>Llei qualificada de la nacionalitat</w:t>
      </w:r>
      <w:r>
        <w:rPr>
          <w:rFonts w:eastAsia="KaiTi_GB2312"/>
          <w:iCs/>
          <w:lang w:val="fr-FR"/>
        </w:rPr>
        <w:t>(</w:t>
      </w:r>
      <w:r>
        <w:rPr>
          <w:lang w:val="fr-FR"/>
        </w:rPr>
        <w:t>《国籍法》</w:t>
      </w:r>
      <w:r>
        <w:rPr>
          <w:lang w:val="fr-FR"/>
        </w:rPr>
        <w:t>)</w:t>
      </w:r>
      <w:r>
        <w:rPr>
          <w:rFonts w:hint="eastAsia"/>
          <w:lang w:val="fr-FR"/>
        </w:rPr>
        <w:t>第</w:t>
      </w:r>
      <w:r>
        <w:rPr>
          <w:rFonts w:hint="eastAsia"/>
          <w:lang w:val="fr-FR"/>
        </w:rPr>
        <w:t>36</w:t>
      </w:r>
      <w:r>
        <w:rPr>
          <w:rFonts w:hint="eastAsia"/>
          <w:lang w:val="fr-FR"/>
        </w:rPr>
        <w:t>条将待遇平等作为该法在确认融入或不融入方面的实施条例的原则。</w:t>
      </w:r>
    </w:p>
    <w:p w:rsidR="004555A0" w:rsidRDefault="004555A0">
      <w:pPr>
        <w:pStyle w:val="SingleTxtGC"/>
        <w:rPr>
          <w:rFonts w:hint="eastAsia"/>
          <w:lang w:val="fr-FR"/>
        </w:rPr>
      </w:pPr>
      <w:r>
        <w:rPr>
          <w:lang w:val="fr-FR"/>
        </w:rPr>
        <w:t>190.</w:t>
      </w:r>
      <w:r>
        <w:rPr>
          <w:rFonts w:hint="eastAsia"/>
          <w:lang w:val="fr-FR"/>
        </w:rPr>
        <w:t xml:space="preserve">  </w:t>
      </w:r>
      <w:r>
        <w:rPr>
          <w:rFonts w:hint="eastAsia"/>
          <w:lang w:val="fr-FR"/>
        </w:rPr>
        <w:t>安道尔教育政策方面的优先行动方针是发展和巩固安道尔教育体系，该体系建立在以价值观和从幼儿教育一直到高等教育的所有教育级别上全民教育为基础的教育模式上。</w:t>
      </w:r>
    </w:p>
    <w:p w:rsidR="004555A0" w:rsidRDefault="004555A0">
      <w:pPr>
        <w:pStyle w:val="SingleTxtGC"/>
        <w:rPr>
          <w:rFonts w:hint="eastAsia"/>
          <w:lang w:val="fr-FR"/>
        </w:rPr>
      </w:pPr>
      <w:r>
        <w:rPr>
          <w:lang w:val="fr-FR"/>
        </w:rPr>
        <w:t>191.</w:t>
      </w:r>
      <w:r>
        <w:rPr>
          <w:rFonts w:hint="eastAsia"/>
          <w:lang w:val="fr-FR"/>
        </w:rPr>
        <w:t xml:space="preserve">  </w:t>
      </w:r>
      <w:r>
        <w:rPr>
          <w:rFonts w:hint="eastAsia"/>
          <w:lang w:val="fr-FR"/>
        </w:rPr>
        <w:t>值得一提的是</w:t>
      </w:r>
      <w:r>
        <w:rPr>
          <w:rFonts w:eastAsia="KaiTi_GB2312"/>
          <w:iCs/>
          <w:lang w:val="fr-FR"/>
        </w:rPr>
        <w:t>Llei qualificada d’educació(</w:t>
      </w:r>
      <w:r>
        <w:rPr>
          <w:lang w:val="fr-FR"/>
        </w:rPr>
        <w:t>《教育法》</w:t>
      </w:r>
      <w:r>
        <w:rPr>
          <w:lang w:val="fr-FR"/>
        </w:rPr>
        <w:t>)</w:t>
      </w:r>
      <w:r>
        <w:rPr>
          <w:rFonts w:hint="eastAsia"/>
          <w:lang w:val="fr-FR"/>
        </w:rPr>
        <w:t>规定学校教育对</w:t>
      </w:r>
      <w:r>
        <w:rPr>
          <w:rFonts w:hint="eastAsia"/>
          <w:lang w:val="fr-FR"/>
        </w:rPr>
        <w:t>6</w:t>
      </w:r>
      <w:r>
        <w:rPr>
          <w:rFonts w:hint="eastAsia"/>
          <w:lang w:val="fr-FR"/>
        </w:rPr>
        <w:t>至</w:t>
      </w:r>
      <w:r>
        <w:rPr>
          <w:rFonts w:hint="eastAsia"/>
          <w:lang w:val="fr-FR"/>
        </w:rPr>
        <w:t>16</w:t>
      </w:r>
      <w:r>
        <w:rPr>
          <w:rFonts w:hint="eastAsia"/>
          <w:lang w:val="fr-FR"/>
        </w:rPr>
        <w:t>岁儿童是义务的和免费的</w:t>
      </w:r>
      <w:r>
        <w:rPr>
          <w:lang w:val="fr-FR"/>
        </w:rPr>
        <w:t>(</w:t>
      </w:r>
      <w:r>
        <w:rPr>
          <w:rFonts w:hint="eastAsia"/>
          <w:lang w:val="fr-FR"/>
        </w:rPr>
        <w:t>第</w:t>
      </w:r>
      <w:r>
        <w:rPr>
          <w:lang w:val="fr-FR"/>
        </w:rPr>
        <w:t>4.1</w:t>
      </w:r>
      <w:r>
        <w:rPr>
          <w:rFonts w:hint="eastAsia"/>
          <w:lang w:val="fr-FR"/>
        </w:rPr>
        <w:t>和</w:t>
      </w:r>
      <w:r>
        <w:rPr>
          <w:lang w:val="fr-FR"/>
        </w:rPr>
        <w:t>7.1</w:t>
      </w:r>
      <w:r>
        <w:rPr>
          <w:rFonts w:hint="eastAsia"/>
          <w:lang w:val="fr-FR"/>
        </w:rPr>
        <w:t>条</w:t>
      </w:r>
      <w:r>
        <w:rPr>
          <w:lang w:val="fr-FR"/>
        </w:rPr>
        <w:t>)</w:t>
      </w:r>
      <w:r>
        <w:rPr>
          <w:rFonts w:hint="eastAsia"/>
          <w:lang w:val="fr-FR"/>
        </w:rPr>
        <w:t>，</w:t>
      </w:r>
      <w:r>
        <w:rPr>
          <w:rFonts w:hint="eastAsia"/>
          <w:lang w:val="fr-FR"/>
        </w:rPr>
        <w:t>3</w:t>
      </w:r>
      <w:r>
        <w:rPr>
          <w:rFonts w:hint="eastAsia"/>
          <w:lang w:val="fr-FR"/>
        </w:rPr>
        <w:t>至</w:t>
      </w:r>
      <w:r>
        <w:rPr>
          <w:rFonts w:hint="eastAsia"/>
          <w:lang w:val="fr-FR"/>
        </w:rPr>
        <w:t>5</w:t>
      </w:r>
      <w:r>
        <w:rPr>
          <w:rFonts w:hint="eastAsia"/>
          <w:lang w:val="fr-FR"/>
        </w:rPr>
        <w:t>岁儿童的幼儿教育或者说学前教育向所有人开放并且是免费的</w:t>
      </w:r>
      <w:r>
        <w:rPr>
          <w:lang w:val="fr-FR"/>
        </w:rPr>
        <w:t>(</w:t>
      </w:r>
      <w:r>
        <w:rPr>
          <w:rFonts w:hint="eastAsia"/>
          <w:lang w:val="fr-FR"/>
        </w:rPr>
        <w:t>第</w:t>
      </w:r>
      <w:r>
        <w:rPr>
          <w:lang w:val="fr-FR"/>
        </w:rPr>
        <w:t>7.2</w:t>
      </w:r>
      <w:r>
        <w:rPr>
          <w:rFonts w:hint="eastAsia"/>
          <w:lang w:val="fr-FR"/>
        </w:rPr>
        <w:t>条</w:t>
      </w:r>
      <w:r>
        <w:rPr>
          <w:lang w:val="fr-FR"/>
        </w:rPr>
        <w:t>)</w:t>
      </w:r>
      <w:r>
        <w:rPr>
          <w:rFonts w:hint="eastAsia"/>
          <w:lang w:val="fr-FR"/>
        </w:rPr>
        <w:t>。</w:t>
      </w:r>
    </w:p>
    <w:p w:rsidR="004555A0" w:rsidRDefault="004555A0">
      <w:pPr>
        <w:pStyle w:val="SingleTxtGC"/>
        <w:rPr>
          <w:rFonts w:hint="eastAsia"/>
          <w:lang w:val="fr-FR"/>
        </w:rPr>
      </w:pPr>
      <w:r>
        <w:rPr>
          <w:lang w:val="fr-FR"/>
        </w:rPr>
        <w:t>192.</w:t>
      </w:r>
      <w:r>
        <w:rPr>
          <w:rFonts w:hint="eastAsia"/>
          <w:lang w:val="fr-FR"/>
        </w:rPr>
        <w:t xml:space="preserve">  </w:t>
      </w:r>
      <w:r>
        <w:rPr>
          <w:rFonts w:hint="eastAsia"/>
          <w:lang w:val="fr-FR"/>
        </w:rPr>
        <w:t>正如该法律第</w:t>
      </w:r>
      <w:r>
        <w:rPr>
          <w:lang w:val="fr-FR"/>
        </w:rPr>
        <w:t>9.1</w:t>
      </w:r>
      <w:r>
        <w:rPr>
          <w:rFonts w:hint="eastAsia"/>
          <w:lang w:val="fr-FR"/>
        </w:rPr>
        <w:t>条规定的，学生有权按照该法律得到学业指导和职业指导，有权得到必要的帮助以弥补家庭、经济、社会和文化方面可能的不足。</w:t>
      </w:r>
    </w:p>
    <w:p w:rsidR="004555A0" w:rsidRDefault="004555A0">
      <w:pPr>
        <w:pStyle w:val="SingleTxtGC"/>
        <w:rPr>
          <w:rFonts w:hint="eastAsia"/>
          <w:lang w:val="fr-FR"/>
        </w:rPr>
      </w:pPr>
      <w:r>
        <w:rPr>
          <w:lang w:val="fr-FR"/>
        </w:rPr>
        <w:t>193.</w:t>
      </w:r>
      <w:r>
        <w:rPr>
          <w:rFonts w:hint="eastAsia"/>
          <w:lang w:val="fr-FR"/>
        </w:rPr>
        <w:t xml:space="preserve">  2002</w:t>
      </w:r>
      <w:r>
        <w:rPr>
          <w:rFonts w:hint="eastAsia"/>
          <w:lang w:val="fr-FR"/>
        </w:rPr>
        <w:t>年</w:t>
      </w:r>
      <w:r>
        <w:rPr>
          <w:rFonts w:hint="eastAsia"/>
          <w:lang w:val="fr-FR"/>
        </w:rPr>
        <w:t>10</w:t>
      </w:r>
      <w:r>
        <w:rPr>
          <w:rFonts w:hint="eastAsia"/>
          <w:lang w:val="fr-FR"/>
        </w:rPr>
        <w:t>月</w:t>
      </w:r>
      <w:r>
        <w:rPr>
          <w:rFonts w:hint="eastAsia"/>
          <w:lang w:val="fr-FR"/>
        </w:rPr>
        <w:t>17</w:t>
      </w:r>
      <w:r>
        <w:rPr>
          <w:rFonts w:hint="eastAsia"/>
          <w:lang w:val="fr-FR"/>
        </w:rPr>
        <w:t>日议会批准的</w:t>
      </w:r>
      <w:r>
        <w:rPr>
          <w:rFonts w:eastAsia="KaiTi_GB2312"/>
          <w:iCs/>
          <w:lang w:val="fr-FR"/>
        </w:rPr>
        <w:t>Llei de Garantia de drets de les persones amb discapacitat</w:t>
      </w:r>
      <w:r>
        <w:rPr>
          <w:lang w:val="fr-FR"/>
        </w:rPr>
        <w:t>(</w:t>
      </w:r>
      <w:r>
        <w:rPr>
          <w:lang w:val="fr-FR"/>
        </w:rPr>
        <w:t>《残疾人权利保障法》</w:t>
      </w:r>
      <w:r>
        <w:rPr>
          <w:lang w:val="fr-FR"/>
        </w:rPr>
        <w:t>)</w:t>
      </w:r>
      <w:r>
        <w:rPr>
          <w:rFonts w:hint="eastAsia"/>
          <w:lang w:val="fr-FR"/>
        </w:rPr>
        <w:t>第三章第</w:t>
      </w:r>
      <w:r>
        <w:rPr>
          <w:rFonts w:hint="eastAsia"/>
          <w:lang w:val="fr-FR"/>
        </w:rPr>
        <w:t>15</w:t>
      </w:r>
      <w:r>
        <w:rPr>
          <w:rFonts w:hint="eastAsia"/>
          <w:lang w:val="fr-FR"/>
        </w:rPr>
        <w:t>条规定残疾人的职业培训是免费的。</w:t>
      </w:r>
    </w:p>
    <w:p w:rsidR="004555A0" w:rsidRDefault="004555A0">
      <w:pPr>
        <w:pStyle w:val="SingleTxtGC"/>
        <w:rPr>
          <w:rFonts w:hint="eastAsia"/>
          <w:lang w:val="fr-FR"/>
        </w:rPr>
      </w:pPr>
      <w:r>
        <w:rPr>
          <w:lang w:val="fr-FR"/>
        </w:rPr>
        <w:t>194.</w:t>
      </w:r>
      <w:r>
        <w:rPr>
          <w:rFonts w:hint="eastAsia"/>
          <w:lang w:val="fr-FR"/>
        </w:rPr>
        <w:t xml:space="preserve">  </w:t>
      </w:r>
      <w:r>
        <w:rPr>
          <w:rFonts w:eastAsia="KaiTi_GB2312"/>
          <w:iCs/>
          <w:lang w:val="fr-FR"/>
        </w:rPr>
        <w:t>Llei qualificada d’educació</w:t>
      </w:r>
      <w:r>
        <w:rPr>
          <w:lang w:val="fr-FR"/>
        </w:rPr>
        <w:t>(</w:t>
      </w:r>
      <w:r>
        <w:rPr>
          <w:lang w:val="fr-FR"/>
        </w:rPr>
        <w:t>《教育法》</w:t>
      </w:r>
      <w:r>
        <w:rPr>
          <w:lang w:val="fr-FR"/>
        </w:rPr>
        <w:t>)</w:t>
      </w:r>
      <w:r>
        <w:rPr>
          <w:rFonts w:hint="eastAsia"/>
          <w:lang w:val="fr-FR"/>
        </w:rPr>
        <w:t>还规定了成年人获得基础培训的权利</w:t>
      </w:r>
      <w:r>
        <w:rPr>
          <w:lang w:val="fr-FR"/>
        </w:rPr>
        <w:t>(</w:t>
      </w:r>
      <w:r>
        <w:rPr>
          <w:rFonts w:hint="eastAsia"/>
          <w:lang w:val="fr-FR"/>
        </w:rPr>
        <w:t>第</w:t>
      </w:r>
      <w:r>
        <w:rPr>
          <w:lang w:val="fr-FR"/>
        </w:rPr>
        <w:t>4.2</w:t>
      </w:r>
      <w:r>
        <w:rPr>
          <w:rFonts w:hint="eastAsia"/>
          <w:lang w:val="fr-FR"/>
        </w:rPr>
        <w:t>条</w:t>
      </w:r>
      <w:r>
        <w:rPr>
          <w:lang w:val="fr-FR"/>
        </w:rPr>
        <w:t>)</w:t>
      </w:r>
      <w:r>
        <w:rPr>
          <w:rFonts w:hint="eastAsia"/>
          <w:lang w:val="fr-FR"/>
        </w:rPr>
        <w:t>、进入最高教育级别方面的平等原则</w:t>
      </w:r>
      <w:r>
        <w:rPr>
          <w:lang w:val="fr-FR"/>
        </w:rPr>
        <w:t>(</w:t>
      </w:r>
      <w:r>
        <w:rPr>
          <w:rFonts w:hint="eastAsia"/>
          <w:lang w:val="fr-FR"/>
        </w:rPr>
        <w:t>第</w:t>
      </w:r>
      <w:r>
        <w:rPr>
          <w:lang w:val="fr-FR"/>
        </w:rPr>
        <w:t>13</w:t>
      </w:r>
      <w:r>
        <w:rPr>
          <w:rFonts w:hint="eastAsia"/>
          <w:lang w:val="fr-FR"/>
        </w:rPr>
        <w:t>条</w:t>
      </w:r>
      <w:r>
        <w:rPr>
          <w:lang w:val="fr-FR"/>
        </w:rPr>
        <w:t>)</w:t>
      </w:r>
      <w:r>
        <w:rPr>
          <w:rFonts w:hint="eastAsia"/>
          <w:lang w:val="fr-FR"/>
        </w:rPr>
        <w:t>以及接纳有特殊教育需求的学生</w:t>
      </w:r>
      <w:r>
        <w:rPr>
          <w:lang w:val="fr-FR"/>
        </w:rPr>
        <w:t>(</w:t>
      </w:r>
      <w:r>
        <w:rPr>
          <w:rFonts w:hint="eastAsia"/>
          <w:lang w:val="fr-FR"/>
        </w:rPr>
        <w:t>第</w:t>
      </w:r>
      <w:r>
        <w:rPr>
          <w:lang w:val="fr-FR"/>
        </w:rPr>
        <w:t>8</w:t>
      </w:r>
      <w:r>
        <w:rPr>
          <w:rFonts w:hint="eastAsia"/>
          <w:lang w:val="fr-FR"/>
        </w:rPr>
        <w:t>条</w:t>
      </w:r>
      <w:r>
        <w:rPr>
          <w:lang w:val="fr-FR"/>
        </w:rPr>
        <w:t>)</w:t>
      </w:r>
      <w:r>
        <w:rPr>
          <w:rFonts w:hint="eastAsia"/>
          <w:lang w:val="fr-FR"/>
        </w:rPr>
        <w:t>。</w:t>
      </w:r>
    </w:p>
    <w:p w:rsidR="004555A0" w:rsidRDefault="004555A0">
      <w:pPr>
        <w:pStyle w:val="H23GC"/>
        <w:rPr>
          <w:lang w:val="fr-FR"/>
        </w:rPr>
      </w:pPr>
      <w:bookmarkStart w:id="151" w:name="_Toc279151118"/>
      <w:bookmarkStart w:id="152" w:name="_Toc300830931"/>
      <w:r>
        <w:rPr>
          <w:lang w:val="fr-FR"/>
        </w:rPr>
        <w:tab/>
        <w:t>1.</w:t>
      </w:r>
      <w:r>
        <w:rPr>
          <w:lang w:val="fr-FR"/>
        </w:rPr>
        <w:tab/>
      </w:r>
      <w:bookmarkEnd w:id="151"/>
      <w:bookmarkEnd w:id="152"/>
      <w:r>
        <w:rPr>
          <w:rFonts w:hint="eastAsia"/>
          <w:lang w:val="fr-FR"/>
        </w:rPr>
        <w:t>安道尔民众的受教育水平</w:t>
      </w:r>
    </w:p>
    <w:p w:rsidR="004555A0" w:rsidRDefault="004555A0">
      <w:pPr>
        <w:pStyle w:val="SingleTxtGC"/>
        <w:rPr>
          <w:rFonts w:hint="eastAsia"/>
          <w:bCs/>
          <w:lang w:val="fr-FR"/>
        </w:rPr>
      </w:pPr>
      <w:r>
        <w:rPr>
          <w:bCs/>
          <w:lang w:val="fr-FR"/>
        </w:rPr>
        <w:t>195.</w:t>
      </w:r>
      <w:r>
        <w:rPr>
          <w:rFonts w:hint="eastAsia"/>
          <w:bCs/>
          <w:lang w:val="fr-FR"/>
        </w:rPr>
        <w:t xml:space="preserve">  </w:t>
      </w:r>
      <w:r>
        <w:rPr>
          <w:rFonts w:hint="eastAsia"/>
          <w:lang w:val="fr-FR"/>
        </w:rPr>
        <w:t>根据</w:t>
      </w:r>
      <w:r>
        <w:rPr>
          <w:lang w:val="fr-FR"/>
        </w:rPr>
        <w:t>Dones i homes</w:t>
      </w:r>
      <w:r>
        <w:rPr>
          <w:lang w:val="fr-FR"/>
        </w:rPr>
        <w:t>：</w:t>
      </w:r>
      <w:r>
        <w:rPr>
          <w:lang w:val="fr-FR"/>
        </w:rPr>
        <w:t>Différents condicions de vida, dues realitats desiguals</w:t>
      </w:r>
      <w:r>
        <w:rPr>
          <w:rFonts w:hint="eastAsia"/>
          <w:lang w:val="fr-FR"/>
        </w:rPr>
        <w:t>研究的数据，</w:t>
      </w:r>
      <w:r>
        <w:rPr>
          <w:rFonts w:hint="eastAsia"/>
          <w:lang w:val="fr-FR"/>
        </w:rPr>
        <w:t>2002</w:t>
      </w:r>
      <w:r>
        <w:rPr>
          <w:rFonts w:hint="eastAsia"/>
          <w:lang w:val="fr-FR"/>
        </w:rPr>
        <w:t>年，</w:t>
      </w:r>
      <w:r>
        <w:rPr>
          <w:lang w:val="fr-FR"/>
        </w:rPr>
        <w:t>42%</w:t>
      </w:r>
      <w:r>
        <w:rPr>
          <w:rFonts w:hint="eastAsia"/>
          <w:lang w:val="fr-FR"/>
        </w:rPr>
        <w:t>的安道尔人只受过初等教育。</w:t>
      </w:r>
    </w:p>
    <w:p w:rsidR="004555A0" w:rsidRDefault="004555A0">
      <w:pPr>
        <w:pStyle w:val="SingleTxtGC"/>
        <w:rPr>
          <w:lang w:val="fr-FR"/>
        </w:rPr>
      </w:pPr>
      <w:r>
        <w:rPr>
          <w:rFonts w:hint="eastAsia"/>
          <w:lang w:val="fr-FR"/>
        </w:rPr>
        <w:t>图</w:t>
      </w:r>
      <w:r>
        <w:rPr>
          <w:lang w:val="fr-FR"/>
        </w:rPr>
        <w:t>1</w:t>
      </w:r>
      <w:r>
        <w:rPr>
          <w:rFonts w:hint="eastAsia"/>
          <w:lang w:val="fr-FR"/>
        </w:rPr>
        <w:br/>
      </w:r>
      <w:r>
        <w:rPr>
          <w:rFonts w:eastAsia="SimHei" w:hint="eastAsia"/>
          <w:lang w:val="fr-FR"/>
        </w:rPr>
        <w:t>按性别列示的受教育水平</w:t>
      </w:r>
      <w:r>
        <w:rPr>
          <w:rFonts w:eastAsia="SimHei"/>
          <w:lang w:val="fr-FR"/>
        </w:rPr>
        <w:t>(%)</w:t>
      </w:r>
    </w:p>
    <w:p w:rsidR="004555A0" w:rsidRDefault="004555A0">
      <w:pPr>
        <w:pStyle w:val="Heading1"/>
        <w:rPr>
          <w:sz w:val="21"/>
          <w:lang w:val="fr-FR"/>
        </w:rPr>
      </w:pPr>
      <w:r>
        <w:rPr>
          <w:sz w:val="21"/>
          <w:lang w:val="fr-FR"/>
        </w:rPr>
      </w:r>
      <w:r>
        <w:rPr>
          <w:rFonts w:eastAsia="SimHei"/>
          <w:sz w:val="21"/>
          <w:lang w:val="fr-FR"/>
        </w:rPr>
        <w:pict>
          <v:group id="_x0000_s1453" editas="canvas" style="width:359.15pt;height:209.35pt;mso-position-horizontal-relative:char;mso-position-vertical-relative:line" coordorigin="2360,4861" coordsize="7183,4187">
            <o:lock v:ext="edit" aspectratio="t"/>
            <v:shape id="_x0000_s1454" type="#_x0000_t75" style="position:absolute;left:2360;top:4861;width:7183;height:4187" o:preferrelative="f">
              <v:fill o:detectmouseclick="t"/>
              <v:path o:extrusionok="t" o:connecttype="none"/>
              <o:lock v:ext="edit" text="t"/>
            </v:shape>
            <v:rect id="_x0000_s1455" style="position:absolute;left:2403;top:4861;width:106;height:320;mso-wrap-style:none" filled="f" stroked="f">
              <v:textbox style="mso-next-textbox:#_x0000_s1455;mso-fit-shape-to-text:t" inset="0,0,0,0">
                <w:txbxContent>
                  <w:p w:rsidR="004555A0" w:rsidRDefault="004555A0">
                    <w:pPr>
                      <w:rPr>
                        <w:sz w:val="17"/>
                      </w:rPr>
                    </w:pPr>
                    <w:r>
                      <w:rPr>
                        <w:rFonts w:ascii="Calibri" w:hAnsi="Calibri" w:cs="Calibri"/>
                        <w:color w:val="000000"/>
                        <w:szCs w:val="24"/>
                      </w:rPr>
                      <w:t xml:space="preserve"> </w:t>
                    </w:r>
                  </w:p>
                </w:txbxContent>
              </v:textbox>
            </v:rect>
            <v:line id="_x0000_s1456" style="position:absolute" from="2783,8034" to="8796,8035" strokeweight=".35pt"/>
            <v:line id="_x0000_s1457" style="position:absolute" from="2783,7706" to="8796,7709" strokeweight=".35pt"/>
            <v:line id="_x0000_s1458" style="position:absolute" from="2783,7369" to="8796,7370" strokeweight=".35pt"/>
            <v:line id="_x0000_s1459" style="position:absolute" from="2783,7041" to="8796,7044" strokeweight=".35pt"/>
            <v:line id="_x0000_s1460" style="position:absolute" from="2783,6705" to="8796,6706" strokeweight=".35pt"/>
            <v:line id="_x0000_s1461" style="position:absolute" from="2783,6369" to="8796,6370" strokeweight=".35pt"/>
            <v:line id="_x0000_s1462" style="position:absolute" from="2783,6042" to="8796,6043" strokeweight=".35pt"/>
            <v:line id="_x0000_s1463" style="position:absolute" from="2783,5706" to="8796,5707" strokeweight=".35pt"/>
            <v:line id="_x0000_s1464" style="position:absolute" from="2783,5378" to="8796,5379" strokeweight=".35pt"/>
            <v:line id="_x0000_s1465" style="position:absolute" from="2783,5042" to="8796,5043" strokeweight=".35pt"/>
            <v:rect id="_x0000_s1466" style="position:absolute;left:3035;top:8023;width:346;height:347" fillcolor="black" stroked="f"/>
            <v:shape id="_x0000_s1467" type="#_x0000_t75" style="position:absolute;left:3035;top:8021;width:348;height:347">
              <v:imagedata r:id="rId8" o:title=""/>
            </v:shape>
            <v:rect id="_x0000_s1468" style="position:absolute;left:3035;top:8023;width:346;height:347" filled="f" strokeweight=".35pt"/>
            <v:rect id="_x0000_s1469" style="position:absolute;left:4238;top:5496;width:347;height:2874" fillcolor="black" stroked="f"/>
            <v:shape id="_x0000_s1470" type="#_x0000_t75" style="position:absolute;left:4237;top:5496;width:348;height:2874">
              <v:imagedata r:id="rId9" o:title=""/>
            </v:shape>
            <v:rect id="_x0000_s1471" style="position:absolute;left:4238;top:5496;width:347;height:2874" filled="f" strokeweight=".35pt"/>
            <v:rect id="_x0000_s1472" style="position:absolute;left:5442;top:7488;width:349;height:882" fillcolor="black" stroked="f"/>
            <v:shape id="_x0000_s1473" type="#_x0000_t75" style="position:absolute;left:5442;top:7488;width:349;height:882">
              <v:imagedata r:id="rId10" o:title=""/>
            </v:shape>
            <v:rect id="_x0000_s1474" style="position:absolute;left:5442;top:7488;width:349;height:882" filled="f" strokeweight=".35pt"/>
            <v:rect id="_x0000_s1475" style="position:absolute;left:6638;top:6894;width:349;height:1476" fillcolor="black" stroked="f"/>
            <v:shape id="_x0000_s1476" type="#_x0000_t75" style="position:absolute;left:6638;top:6891;width:349;height:1479">
              <v:imagedata r:id="rId11" o:title=""/>
            </v:shape>
            <v:rect id="_x0000_s1477" style="position:absolute;left:6638;top:6894;width:349;height:1476" filled="f" strokeweight=".35pt"/>
            <v:rect id="_x0000_s1478" style="position:absolute;left:7842;top:7280;width:349;height:1090" fillcolor="black" stroked="f"/>
            <v:shape id="_x0000_s1479" type="#_x0000_t75" style="position:absolute;left:7842;top:7280;width:349;height:1090">
              <v:imagedata r:id="rId12" o:title=""/>
            </v:shape>
            <v:rect id="_x0000_s1480" style="position:absolute;left:7842;top:7280;width:349;height:1090" filled="f" strokeweight=".35pt"/>
            <v:rect id="_x0000_s1481" style="position:absolute;left:3381;top:7854;width:349;height:516" fillcolor="#b2b2b2" stroked="f"/>
            <v:rect id="_x0000_s1482" style="position:absolute;left:3381;top:7854;width:349;height:516" filled="f" strokeweight=".35pt"/>
            <v:rect id="_x0000_s1483" style="position:absolute;left:4585;top:5635;width:349;height:2735" fillcolor="#b2b2b2" stroked="f"/>
            <v:rect id="_x0000_s1484" style="position:absolute;left:4585;top:5635;width:349;height:2735" filled="f" strokeweight=".35pt"/>
            <v:rect id="_x0000_s1485" style="position:absolute;left:5791;top:7418;width:338;height:952" fillcolor="#b2b2b2" stroked="f"/>
            <v:rect id="_x0000_s1486" style="position:absolute;left:5791;top:7418;width:338;height:952" filled="f" strokeweight=".35pt"/>
            <v:rect id="_x0000_s1487" style="position:absolute;left:6987;top:6794;width:346;height:1576" fillcolor="#b2b2b2" stroked="f"/>
            <v:rect id="_x0000_s1488" style="position:absolute;left:6987;top:6794;width:346;height:1576" filled="f" strokeweight=".35pt"/>
            <v:rect id="_x0000_s1489" style="position:absolute;left:8191;top:7488;width:348;height:882" fillcolor="#b2b2b2" stroked="f"/>
            <v:rect id="_x0000_s1490" style="position:absolute;left:8191;top:7488;width:348;height:882" filled="f" strokeweight=".35pt"/>
            <v:line id="_x0000_s1491" style="position:absolute" from="2783,5041" to="2786,8370" strokeweight=".35pt"/>
            <v:line id="_x0000_s1492" style="position:absolute" from="2737,8370" to="2783,8371" strokeweight=".35pt"/>
            <v:line id="_x0000_s1493" style="position:absolute" from="2737,8034" to="2783,8035" strokeweight=".35pt"/>
            <v:line id="_x0000_s1494" style="position:absolute" from="2737,7706" to="2783,7707" strokeweight=".35pt"/>
            <v:line id="_x0000_s1495" style="position:absolute" from="2737,7369" to="2783,7370" strokeweight=".35pt"/>
            <v:line id="_x0000_s1496" style="position:absolute" from="2737,7041" to="2783,7044" strokeweight=".35pt"/>
            <v:line id="_x0000_s1497" style="position:absolute" from="2737,6705" to="2783,6706" strokeweight=".35pt"/>
            <v:line id="_x0000_s1498" style="position:absolute" from="2737,6369" to="2783,6370" strokeweight=".35pt"/>
            <v:line id="_x0000_s1499" style="position:absolute" from="2737,6042" to="2783,6043" strokeweight=".35pt"/>
            <v:line id="_x0000_s1500" style="position:absolute" from="2737,5706" to="2783,5707" strokeweight=".35pt"/>
            <v:line id="_x0000_s1501" style="position:absolute" from="2737,5377" to="2783,5378" strokeweight=".35pt"/>
            <v:line id="_x0000_s1502" style="position:absolute" from="2737,5041" to="2783,5042" strokeweight=".35pt"/>
            <v:line id="_x0000_s1503" style="position:absolute" from="2783,8370" to="8796,8371" strokeweight=".35pt"/>
            <v:line id="_x0000_s1504" style="position:absolute;flip:y" from="2783,8370" to="2786,8428" strokeweight=".35pt"/>
            <v:line id="_x0000_s1505" style="position:absolute;flip:y" from="3987,8370" to="3990,8428" strokeweight=".35pt"/>
            <v:line id="_x0000_s1506" style="position:absolute;flip:y" from="5193,8370" to="5194,8428" strokeweight=".35pt"/>
            <v:line id="_x0000_s1507" style="position:absolute;flip:y" from="6387,8370" to="6389,8428" strokeweight=".35pt"/>
            <v:line id="_x0000_s1508" style="position:absolute;flip:y" from="7592,8370" to="7593,8428" strokeweight=".35pt"/>
            <v:line id="_x0000_s1509" style="position:absolute;flip:y" from="8796,8370" to="8797,8428" strokeweight=".35pt"/>
            <v:rect id="_x0000_s1510" style="position:absolute;left:3124;top:7768;width:89;height:640;mso-wrap-style:none" filled="f" stroked="f">
              <v:textbox style="mso-next-textbox:#_x0000_s1510;mso-fit-shape-to-text:t" inset="0,0,0,0">
                <w:txbxContent>
                  <w:p w:rsidR="004555A0" w:rsidRDefault="004555A0">
                    <w:pPr>
                      <w:rPr>
                        <w:sz w:val="17"/>
                      </w:rPr>
                    </w:pPr>
                    <w:r>
                      <w:rPr>
                        <w:rFonts w:ascii="Calibri" w:hAnsi="Calibri" w:cs="Calibri"/>
                        <w:color w:val="000000"/>
                        <w:sz w:val="7"/>
                        <w:szCs w:val="8"/>
                      </w:rPr>
                      <w:t>5,2</w:t>
                    </w:r>
                  </w:p>
                </w:txbxContent>
              </v:textbox>
            </v:rect>
            <v:rect id="_x0000_s1511" style="position:absolute;left:3209;top:7695;width:76;height:320;mso-wrap-style:none" filled="f" stroked="f">
              <v:textbox style="mso-next-textbox:#_x0000_s1511;mso-fit-shape-to-text:t" inset="0,0,0,0">
                <w:txbxContent>
                  <w:p w:rsidR="004555A0" w:rsidRDefault="004555A0">
                    <w:pPr>
                      <w:rPr>
                        <w:sz w:val="17"/>
                      </w:rPr>
                    </w:pPr>
                    <w:r>
                      <w:rPr>
                        <w:rFonts w:ascii="Calibri" w:hAnsi="Calibri" w:cs="Calibri"/>
                        <w:color w:val="000000"/>
                        <w:sz w:val="15"/>
                        <w:szCs w:val="18"/>
                      </w:rPr>
                      <w:t xml:space="preserve"> </w:t>
                    </w:r>
                  </w:p>
                </w:txbxContent>
              </v:textbox>
            </v:rect>
            <v:rect id="_x0000_s1512" style="position:absolute;left:4297;top:5240;width:124;height:640;mso-wrap-style:none" filled="f" stroked="f">
              <v:textbox style="mso-next-textbox:#_x0000_s1512;mso-fit-shape-to-text:t" inset="0,0,0,0">
                <w:txbxContent>
                  <w:p w:rsidR="004555A0" w:rsidRDefault="004555A0">
                    <w:pPr>
                      <w:rPr>
                        <w:sz w:val="17"/>
                      </w:rPr>
                    </w:pPr>
                    <w:r>
                      <w:rPr>
                        <w:rFonts w:ascii="Calibri" w:hAnsi="Calibri" w:cs="Calibri"/>
                        <w:color w:val="000000"/>
                        <w:sz w:val="7"/>
                        <w:szCs w:val="8"/>
                      </w:rPr>
                      <w:t>43,1</w:t>
                    </w:r>
                  </w:p>
                </w:txbxContent>
              </v:textbox>
            </v:rect>
            <v:rect id="_x0000_s1513" style="position:absolute;left:4417;top:5168;width:76;height:320;mso-wrap-style:none" filled="f" stroked="f">
              <v:textbox style="mso-next-textbox:#_x0000_s1513;mso-fit-shape-to-text:t" inset="0,0,0,0">
                <w:txbxContent>
                  <w:p w:rsidR="004555A0" w:rsidRDefault="004555A0">
                    <w:pPr>
                      <w:rPr>
                        <w:sz w:val="17"/>
                      </w:rPr>
                    </w:pPr>
                    <w:r>
                      <w:rPr>
                        <w:rFonts w:ascii="Calibri" w:hAnsi="Calibri" w:cs="Calibri"/>
                        <w:color w:val="000000"/>
                        <w:sz w:val="15"/>
                        <w:szCs w:val="18"/>
                      </w:rPr>
                      <w:t xml:space="preserve"> </w:t>
                    </w:r>
                  </w:p>
                </w:txbxContent>
              </v:textbox>
            </v:rect>
            <v:rect id="_x0000_s1514" style="position:absolute;left:5499;top:7232;width:124;height:640;mso-wrap-style:none" filled="f" stroked="f">
              <v:textbox style="mso-next-textbox:#_x0000_s1514;mso-fit-shape-to-text:t" inset="0,0,0,0">
                <w:txbxContent>
                  <w:p w:rsidR="004555A0" w:rsidRDefault="004555A0">
                    <w:pPr>
                      <w:rPr>
                        <w:sz w:val="17"/>
                      </w:rPr>
                    </w:pPr>
                    <w:r>
                      <w:rPr>
                        <w:rFonts w:ascii="Calibri" w:hAnsi="Calibri" w:cs="Calibri"/>
                        <w:color w:val="000000"/>
                        <w:sz w:val="7"/>
                        <w:szCs w:val="8"/>
                      </w:rPr>
                      <w:t>13,2</w:t>
                    </w:r>
                  </w:p>
                </w:txbxContent>
              </v:textbox>
            </v:rect>
            <v:rect id="_x0000_s1515" style="position:absolute;left:5618;top:7159;width:76;height:320;mso-wrap-style:none" filled="f" stroked="f">
              <v:textbox style="mso-next-textbox:#_x0000_s1515;mso-fit-shape-to-text:t" inset="0,0,0,0">
                <w:txbxContent>
                  <w:p w:rsidR="004555A0" w:rsidRDefault="004555A0">
                    <w:pPr>
                      <w:rPr>
                        <w:sz w:val="17"/>
                      </w:rPr>
                    </w:pPr>
                    <w:r>
                      <w:rPr>
                        <w:rFonts w:ascii="Calibri" w:hAnsi="Calibri" w:cs="Calibri"/>
                        <w:color w:val="000000"/>
                        <w:sz w:val="15"/>
                        <w:szCs w:val="18"/>
                      </w:rPr>
                      <w:t xml:space="preserve"> </w:t>
                    </w:r>
                  </w:p>
                </w:txbxContent>
              </v:textbox>
            </v:rect>
            <v:rect id="_x0000_s1516" style="position:absolute;left:6697;top:6638;width:36;height:320;mso-wrap-style:none" filled="f" stroked="f">
              <v:textbox style="mso-next-textbox:#_x0000_s1516;mso-fit-shape-to-text:t" inset="0,0,0,0">
                <w:txbxContent>
                  <w:p w:rsidR="004555A0" w:rsidRDefault="004555A0">
                    <w:pPr>
                      <w:rPr>
                        <w:sz w:val="17"/>
                      </w:rPr>
                    </w:pPr>
                    <w:r>
                      <w:rPr>
                        <w:rFonts w:ascii="Calibri" w:hAnsi="Calibri" w:cs="Calibri"/>
                        <w:color w:val="000000"/>
                        <w:sz w:val="7"/>
                        <w:szCs w:val="8"/>
                      </w:rPr>
                      <w:t>2</w:t>
                    </w:r>
                  </w:p>
                </w:txbxContent>
              </v:textbox>
            </v:rect>
            <v:rect id="_x0000_s1517" style="position:absolute;left:6731;top:6638;width:89;height:640;mso-wrap-style:none" filled="f" stroked="f">
              <v:textbox style="mso-next-textbox:#_x0000_s1517;mso-fit-shape-to-text:t" inset="0,0,0,0">
                <w:txbxContent>
                  <w:p w:rsidR="004555A0" w:rsidRDefault="004555A0">
                    <w:pPr>
                      <w:rPr>
                        <w:sz w:val="17"/>
                      </w:rPr>
                    </w:pPr>
                    <w:r>
                      <w:rPr>
                        <w:rFonts w:ascii="Calibri" w:hAnsi="Calibri" w:cs="Calibri"/>
                        <w:color w:val="000000"/>
                        <w:sz w:val="7"/>
                        <w:szCs w:val="8"/>
                      </w:rPr>
                      <w:t>2,2</w:t>
                    </w:r>
                  </w:p>
                </w:txbxContent>
              </v:textbox>
            </v:rect>
            <v:rect id="_x0000_s1518" style="position:absolute;left:6816;top:6566;width:76;height:320;mso-wrap-style:none" filled="f" stroked="f">
              <v:textbox style="mso-next-textbox:#_x0000_s1518;mso-fit-shape-to-text:t" inset="0,0,0,0">
                <w:txbxContent>
                  <w:p w:rsidR="004555A0" w:rsidRDefault="004555A0">
                    <w:pPr>
                      <w:rPr>
                        <w:sz w:val="17"/>
                      </w:rPr>
                    </w:pPr>
                    <w:r>
                      <w:rPr>
                        <w:rFonts w:ascii="Calibri" w:hAnsi="Calibri" w:cs="Calibri"/>
                        <w:color w:val="000000"/>
                        <w:sz w:val="15"/>
                        <w:szCs w:val="18"/>
                      </w:rPr>
                      <w:t xml:space="preserve"> </w:t>
                    </w:r>
                  </w:p>
                </w:txbxContent>
              </v:textbox>
            </v:rect>
            <v:rect id="_x0000_s1519" style="position:absolute;left:7901;top:7024;width:124;height:640;mso-wrap-style:none" filled="f" stroked="f">
              <v:textbox style="mso-next-textbox:#_x0000_s1519;mso-fit-shape-to-text:t" inset="0,0,0,0">
                <w:txbxContent>
                  <w:p w:rsidR="004555A0" w:rsidRDefault="004555A0">
                    <w:pPr>
                      <w:rPr>
                        <w:sz w:val="17"/>
                      </w:rPr>
                    </w:pPr>
                    <w:r>
                      <w:rPr>
                        <w:rFonts w:ascii="Calibri" w:hAnsi="Calibri" w:cs="Calibri"/>
                        <w:color w:val="000000"/>
                        <w:sz w:val="7"/>
                        <w:szCs w:val="8"/>
                      </w:rPr>
                      <w:t>16,3</w:t>
                    </w:r>
                  </w:p>
                </w:txbxContent>
              </v:textbox>
            </v:rect>
            <v:rect id="_x0000_s1520" style="position:absolute;left:8020;top:6953;width:76;height:320;mso-wrap-style:none" filled="f" stroked="f">
              <v:textbox style="mso-next-textbox:#_x0000_s1520;mso-fit-shape-to-text:t" inset="0,0,0,0">
                <w:txbxContent>
                  <w:p w:rsidR="004555A0" w:rsidRDefault="004555A0">
                    <w:pPr>
                      <w:rPr>
                        <w:sz w:val="17"/>
                      </w:rPr>
                    </w:pPr>
                    <w:r>
                      <w:rPr>
                        <w:rFonts w:ascii="Calibri" w:hAnsi="Calibri" w:cs="Calibri"/>
                        <w:color w:val="000000"/>
                        <w:sz w:val="15"/>
                        <w:szCs w:val="18"/>
                      </w:rPr>
                      <w:t xml:space="preserve"> </w:t>
                    </w:r>
                  </w:p>
                </w:txbxContent>
              </v:textbox>
            </v:rect>
            <v:rect id="_x0000_s1521" style="position:absolute;left:3473;top:7598;width:89;height:640;mso-wrap-style:none" filled="f" stroked="f">
              <v:textbox style="mso-next-textbox:#_x0000_s1521;mso-fit-shape-to-text:t" inset="0,0,0,0">
                <w:txbxContent>
                  <w:p w:rsidR="004555A0" w:rsidRDefault="004555A0">
                    <w:pPr>
                      <w:rPr>
                        <w:sz w:val="17"/>
                      </w:rPr>
                    </w:pPr>
                    <w:r>
                      <w:rPr>
                        <w:rFonts w:ascii="Calibri" w:hAnsi="Calibri" w:cs="Calibri"/>
                        <w:color w:val="000000"/>
                        <w:sz w:val="7"/>
                        <w:szCs w:val="8"/>
                      </w:rPr>
                      <w:t>7,7</w:t>
                    </w:r>
                  </w:p>
                </w:txbxContent>
              </v:textbox>
            </v:rect>
            <v:rect id="_x0000_s1522" style="position:absolute;left:3558;top:7527;width:76;height:320;mso-wrap-style:none" filled="f" stroked="f">
              <v:textbox style="mso-next-textbox:#_x0000_s1522;mso-fit-shape-to-text:t" inset="0,0,0,0">
                <w:txbxContent>
                  <w:p w:rsidR="004555A0" w:rsidRDefault="004555A0">
                    <w:pPr>
                      <w:rPr>
                        <w:sz w:val="17"/>
                      </w:rPr>
                    </w:pPr>
                    <w:r>
                      <w:rPr>
                        <w:rFonts w:ascii="Calibri" w:hAnsi="Calibri" w:cs="Calibri"/>
                        <w:color w:val="000000"/>
                        <w:sz w:val="15"/>
                        <w:szCs w:val="18"/>
                      </w:rPr>
                      <w:t xml:space="preserve"> </w:t>
                    </w:r>
                  </w:p>
                </w:txbxContent>
              </v:textbox>
            </v:rect>
            <v:rect id="_x0000_s1523" style="position:absolute;left:4644;top:5379;width:124;height:640;mso-wrap-style:none" filled="f" stroked="f">
              <v:textbox style="mso-next-textbox:#_x0000_s1523;mso-fit-shape-to-text:t" inset="0,0,0,0">
                <w:txbxContent>
                  <w:p w:rsidR="004555A0" w:rsidRDefault="004555A0">
                    <w:pPr>
                      <w:rPr>
                        <w:sz w:val="17"/>
                      </w:rPr>
                    </w:pPr>
                    <w:r>
                      <w:rPr>
                        <w:rFonts w:ascii="Calibri" w:hAnsi="Calibri" w:cs="Calibri"/>
                        <w:color w:val="000000"/>
                        <w:sz w:val="7"/>
                        <w:szCs w:val="8"/>
                      </w:rPr>
                      <w:t>41,1</w:t>
                    </w:r>
                  </w:p>
                </w:txbxContent>
              </v:textbox>
            </v:rect>
            <v:rect id="_x0000_s1524" style="position:absolute;left:4763;top:5307;width:76;height:320;mso-wrap-style:none" filled="f" stroked="f">
              <v:textbox style="mso-next-textbox:#_x0000_s1524;mso-fit-shape-to-text:t" inset="0,0,0,0">
                <w:txbxContent>
                  <w:p w:rsidR="004555A0" w:rsidRDefault="004555A0">
                    <w:pPr>
                      <w:rPr>
                        <w:sz w:val="17"/>
                      </w:rPr>
                    </w:pPr>
                    <w:r>
                      <w:rPr>
                        <w:rFonts w:ascii="Calibri" w:hAnsi="Calibri" w:cs="Calibri"/>
                        <w:color w:val="000000"/>
                        <w:sz w:val="15"/>
                        <w:szCs w:val="18"/>
                      </w:rPr>
                      <w:t xml:space="preserve"> </w:t>
                    </w:r>
                  </w:p>
                </w:txbxContent>
              </v:textbox>
            </v:rect>
            <v:rect id="_x0000_s1525" style="position:absolute;left:5848;top:7163;width:124;height:640;mso-wrap-style:none" filled="f" stroked="f">
              <v:textbox style="mso-next-textbox:#_x0000_s1525;mso-fit-shape-to-text:t" inset="0,0,0,0">
                <w:txbxContent>
                  <w:p w:rsidR="004555A0" w:rsidRDefault="004555A0">
                    <w:pPr>
                      <w:rPr>
                        <w:sz w:val="17"/>
                      </w:rPr>
                    </w:pPr>
                    <w:r>
                      <w:rPr>
                        <w:rFonts w:ascii="Calibri" w:hAnsi="Calibri" w:cs="Calibri"/>
                        <w:color w:val="000000"/>
                        <w:sz w:val="7"/>
                        <w:szCs w:val="8"/>
                      </w:rPr>
                      <w:t>14,3</w:t>
                    </w:r>
                  </w:p>
                </w:txbxContent>
              </v:textbox>
            </v:rect>
            <v:rect id="_x0000_s1526" style="position:absolute;left:5967;top:7092;width:76;height:320;mso-wrap-style:none" filled="f" stroked="f">
              <v:textbox style="mso-next-textbox:#_x0000_s1526;mso-fit-shape-to-text:t" inset="0,0,0,0">
                <w:txbxContent>
                  <w:p w:rsidR="004555A0" w:rsidRDefault="004555A0">
                    <w:pPr>
                      <w:rPr>
                        <w:sz w:val="17"/>
                      </w:rPr>
                    </w:pPr>
                    <w:r>
                      <w:rPr>
                        <w:rFonts w:ascii="Calibri" w:hAnsi="Calibri" w:cs="Calibri"/>
                        <w:color w:val="000000"/>
                        <w:sz w:val="15"/>
                        <w:szCs w:val="18"/>
                      </w:rPr>
                      <w:t xml:space="preserve"> </w:t>
                    </w:r>
                  </w:p>
                </w:txbxContent>
              </v:textbox>
            </v:rect>
            <v:rect id="_x0000_s1527" style="position:absolute;left:7043;top:6539;width:124;height:640;mso-wrap-style:none" filled="f" stroked="f">
              <v:textbox style="mso-next-textbox:#_x0000_s1527;mso-fit-shape-to-text:t" inset="0,0,0,0">
                <w:txbxContent>
                  <w:p w:rsidR="004555A0" w:rsidRDefault="004555A0">
                    <w:pPr>
                      <w:rPr>
                        <w:sz w:val="17"/>
                      </w:rPr>
                    </w:pPr>
                    <w:r>
                      <w:rPr>
                        <w:rFonts w:ascii="Calibri" w:hAnsi="Calibri" w:cs="Calibri"/>
                        <w:color w:val="000000"/>
                        <w:sz w:val="7"/>
                        <w:szCs w:val="8"/>
                      </w:rPr>
                      <w:t>23,6</w:t>
                    </w:r>
                  </w:p>
                </w:txbxContent>
              </v:textbox>
            </v:rect>
            <v:rect id="_x0000_s1528" style="position:absolute;left:7163;top:6467;width:76;height:320;mso-wrap-style:none" filled="f" stroked="f">
              <v:textbox style="mso-next-textbox:#_x0000_s1528;mso-fit-shape-to-text:t" inset="0,0,0,0">
                <w:txbxContent>
                  <w:p w:rsidR="004555A0" w:rsidRDefault="004555A0">
                    <w:pPr>
                      <w:rPr>
                        <w:sz w:val="17"/>
                      </w:rPr>
                    </w:pPr>
                    <w:r>
                      <w:rPr>
                        <w:rFonts w:ascii="Calibri" w:hAnsi="Calibri" w:cs="Calibri"/>
                        <w:color w:val="000000"/>
                        <w:sz w:val="15"/>
                        <w:szCs w:val="18"/>
                      </w:rPr>
                      <w:t xml:space="preserve"> </w:t>
                    </w:r>
                  </w:p>
                </w:txbxContent>
              </v:textbox>
            </v:rect>
            <v:rect id="_x0000_s1529" style="position:absolute;left:8249;top:7232;width:124;height:640;mso-wrap-style:none" filled="f" stroked="f">
              <v:textbox style="mso-next-textbox:#_x0000_s1529;mso-fit-shape-to-text:t" inset="0,0,0,0">
                <w:txbxContent>
                  <w:p w:rsidR="004555A0" w:rsidRDefault="004555A0">
                    <w:pPr>
                      <w:rPr>
                        <w:sz w:val="17"/>
                      </w:rPr>
                    </w:pPr>
                    <w:r>
                      <w:rPr>
                        <w:rFonts w:ascii="Calibri" w:hAnsi="Calibri" w:cs="Calibri"/>
                        <w:color w:val="000000"/>
                        <w:sz w:val="7"/>
                        <w:szCs w:val="8"/>
                      </w:rPr>
                      <w:t>13,3</w:t>
                    </w:r>
                  </w:p>
                </w:txbxContent>
              </v:textbox>
            </v:rect>
            <v:rect id="_x0000_s1530" style="position:absolute;left:8369;top:7159;width:76;height:320;mso-wrap-style:none" filled="f" stroked="f">
              <v:textbox style="mso-next-textbox:#_x0000_s1530;mso-fit-shape-to-text:t" inset="0,0,0,0">
                <w:txbxContent>
                  <w:p w:rsidR="004555A0" w:rsidRDefault="004555A0">
                    <w:pPr>
                      <w:rPr>
                        <w:sz w:val="17"/>
                      </w:rPr>
                    </w:pPr>
                    <w:r>
                      <w:rPr>
                        <w:rFonts w:ascii="Calibri" w:hAnsi="Calibri" w:cs="Calibri"/>
                        <w:color w:val="000000"/>
                        <w:sz w:val="15"/>
                        <w:szCs w:val="18"/>
                      </w:rPr>
                      <w:t xml:space="preserve"> </w:t>
                    </w:r>
                  </w:p>
                </w:txbxContent>
              </v:textbox>
            </v:rect>
            <v:rect id="_x0000_s1531" style="position:absolute;left:2591;top:8280;width:41;height:320;mso-wrap-style:none" filled="f" stroked="f">
              <v:textbox style="mso-next-textbox:#_x0000_s1531;mso-fit-shape-to-text:t" inset="0,0,0,0">
                <w:txbxContent>
                  <w:p w:rsidR="004555A0" w:rsidRDefault="004555A0">
                    <w:pPr>
                      <w:rPr>
                        <w:sz w:val="17"/>
                      </w:rPr>
                    </w:pPr>
                    <w:r>
                      <w:rPr>
                        <w:rFonts w:ascii="Calibri" w:hAnsi="Calibri" w:cs="Calibri"/>
                        <w:color w:val="000000"/>
                        <w:sz w:val="8"/>
                        <w:szCs w:val="10"/>
                      </w:rPr>
                      <w:t>0</w:t>
                    </w:r>
                  </w:p>
                </w:txbxContent>
              </v:textbox>
            </v:rect>
            <v:rect id="_x0000_s1532" style="position:absolute;left:2634;top:8227;width:76;height:320;mso-wrap-style:none" filled="f" stroked="f">
              <v:textbox style="mso-next-textbox:#_x0000_s1532;mso-fit-shape-to-text:t" inset="0,0,0,0">
                <w:txbxContent>
                  <w:p w:rsidR="004555A0" w:rsidRDefault="004555A0">
                    <w:pPr>
                      <w:rPr>
                        <w:sz w:val="17"/>
                      </w:rPr>
                    </w:pPr>
                    <w:r>
                      <w:rPr>
                        <w:rFonts w:ascii="Calibri" w:hAnsi="Calibri" w:cs="Calibri"/>
                        <w:color w:val="000000"/>
                        <w:sz w:val="15"/>
                        <w:szCs w:val="18"/>
                      </w:rPr>
                      <w:t xml:space="preserve"> </w:t>
                    </w:r>
                  </w:p>
                </w:txbxContent>
              </v:textbox>
            </v:rect>
            <v:rect id="_x0000_s1533" style="position:absolute;left:2591;top:7942;width:41;height:320;mso-wrap-style:none" filled="f" stroked="f">
              <v:textbox style="mso-next-textbox:#_x0000_s1533;mso-fit-shape-to-text:t" inset="0,0,0,0">
                <w:txbxContent>
                  <w:p w:rsidR="004555A0" w:rsidRDefault="004555A0">
                    <w:pPr>
                      <w:rPr>
                        <w:sz w:val="17"/>
                      </w:rPr>
                    </w:pPr>
                    <w:r>
                      <w:rPr>
                        <w:rFonts w:ascii="Calibri" w:hAnsi="Calibri" w:cs="Calibri"/>
                        <w:color w:val="000000"/>
                        <w:sz w:val="8"/>
                        <w:szCs w:val="10"/>
                      </w:rPr>
                      <w:t>5</w:t>
                    </w:r>
                  </w:p>
                </w:txbxContent>
              </v:textbox>
            </v:rect>
            <v:rect id="_x0000_s1534" style="position:absolute;left:2634;top:7891;width:76;height:320;mso-wrap-style:none" filled="f" stroked="f">
              <v:textbox style="mso-next-textbox:#_x0000_s1534;mso-fit-shape-to-text:t" inset="0,0,0,0">
                <w:txbxContent>
                  <w:p w:rsidR="004555A0" w:rsidRDefault="004555A0">
                    <w:pPr>
                      <w:rPr>
                        <w:sz w:val="17"/>
                      </w:rPr>
                    </w:pPr>
                    <w:r>
                      <w:rPr>
                        <w:rFonts w:ascii="Calibri" w:hAnsi="Calibri" w:cs="Calibri"/>
                        <w:color w:val="000000"/>
                        <w:sz w:val="15"/>
                        <w:szCs w:val="18"/>
                      </w:rPr>
                      <w:t xml:space="preserve"> </w:t>
                    </w:r>
                  </w:p>
                </w:txbxContent>
              </v:textbox>
            </v:rect>
            <v:rect id="_x0000_s1535" style="position:absolute;left:2518;top:7616;width:82;height:640;mso-wrap-style:none" filled="f" stroked="f">
              <v:textbox style="mso-next-textbox:#_x0000_s1535;mso-fit-shape-to-text:t" inset="0,0,0,0">
                <w:txbxContent>
                  <w:p w:rsidR="004555A0" w:rsidRDefault="004555A0">
                    <w:pPr>
                      <w:rPr>
                        <w:sz w:val="17"/>
                      </w:rPr>
                    </w:pPr>
                    <w:r>
                      <w:rPr>
                        <w:rFonts w:ascii="Calibri" w:hAnsi="Calibri" w:cs="Calibri"/>
                        <w:color w:val="000000"/>
                        <w:sz w:val="8"/>
                        <w:szCs w:val="10"/>
                      </w:rPr>
                      <w:t>10</w:t>
                    </w:r>
                  </w:p>
                </w:txbxContent>
              </v:textbox>
            </v:rect>
            <v:rect id="_x0000_s1536" style="position:absolute;left:2604;top:7564;width:76;height:320;mso-wrap-style:none" filled="f" stroked="f">
              <v:textbox style="mso-next-textbox:#_x0000_s1536;mso-fit-shape-to-text:t" inset="0,0,0,0">
                <w:txbxContent>
                  <w:p w:rsidR="004555A0" w:rsidRDefault="004555A0">
                    <w:pPr>
                      <w:rPr>
                        <w:sz w:val="17"/>
                      </w:rPr>
                    </w:pPr>
                    <w:r>
                      <w:rPr>
                        <w:rFonts w:ascii="Calibri" w:hAnsi="Calibri" w:cs="Calibri"/>
                        <w:color w:val="000000"/>
                        <w:sz w:val="15"/>
                        <w:szCs w:val="18"/>
                      </w:rPr>
                      <w:t xml:space="preserve"> </w:t>
                    </w:r>
                  </w:p>
                </w:txbxContent>
              </v:textbox>
            </v:rect>
            <v:rect id="_x0000_s1537" style="position:absolute;left:2518;top:7278;width:82;height:640;mso-wrap-style:none" filled="f" stroked="f">
              <v:textbox style="mso-next-textbox:#_x0000_s1537;mso-fit-shape-to-text:t" inset="0,0,0,0">
                <w:txbxContent>
                  <w:p w:rsidR="004555A0" w:rsidRDefault="004555A0">
                    <w:pPr>
                      <w:rPr>
                        <w:sz w:val="17"/>
                      </w:rPr>
                    </w:pPr>
                    <w:r>
                      <w:rPr>
                        <w:rFonts w:ascii="Calibri" w:hAnsi="Calibri" w:cs="Calibri"/>
                        <w:color w:val="000000"/>
                        <w:sz w:val="8"/>
                        <w:szCs w:val="10"/>
                      </w:rPr>
                      <w:t>15</w:t>
                    </w:r>
                  </w:p>
                </w:txbxContent>
              </v:textbox>
            </v:rect>
            <v:rect id="_x0000_s1538" style="position:absolute;left:2604;top:7226;width:76;height:320;mso-wrap-style:none" filled="f" stroked="f">
              <v:textbox style="mso-next-textbox:#_x0000_s1538;mso-fit-shape-to-text:t" inset="0,0,0,0">
                <w:txbxContent>
                  <w:p w:rsidR="004555A0" w:rsidRDefault="004555A0">
                    <w:pPr>
                      <w:rPr>
                        <w:sz w:val="17"/>
                      </w:rPr>
                    </w:pPr>
                    <w:r>
                      <w:rPr>
                        <w:rFonts w:ascii="Calibri" w:hAnsi="Calibri" w:cs="Calibri"/>
                        <w:color w:val="000000"/>
                        <w:sz w:val="15"/>
                        <w:szCs w:val="18"/>
                      </w:rPr>
                      <w:t xml:space="preserve"> </w:t>
                    </w:r>
                  </w:p>
                </w:txbxContent>
              </v:textbox>
            </v:rect>
            <v:rect id="_x0000_s1539" style="position:absolute;left:2518;top:6953;width:82;height:640;mso-wrap-style:none" filled="f" stroked="f">
              <v:textbox style="mso-next-textbox:#_x0000_s1539;mso-fit-shape-to-text:t" inset="0,0,0,0">
                <w:txbxContent>
                  <w:p w:rsidR="004555A0" w:rsidRDefault="004555A0">
                    <w:pPr>
                      <w:rPr>
                        <w:sz w:val="17"/>
                      </w:rPr>
                    </w:pPr>
                    <w:r>
                      <w:rPr>
                        <w:rFonts w:ascii="Calibri" w:hAnsi="Calibri" w:cs="Calibri"/>
                        <w:color w:val="000000"/>
                        <w:sz w:val="8"/>
                        <w:szCs w:val="10"/>
                      </w:rPr>
                      <w:t>20</w:t>
                    </w:r>
                  </w:p>
                </w:txbxContent>
              </v:textbox>
            </v:rect>
            <v:rect id="_x0000_s1540" style="position:absolute;left:2604;top:6901;width:76;height:320;mso-wrap-style:none" filled="f" stroked="f">
              <v:textbox style="mso-next-textbox:#_x0000_s1540;mso-fit-shape-to-text:t" inset="0,0,0,0">
                <w:txbxContent>
                  <w:p w:rsidR="004555A0" w:rsidRDefault="004555A0">
                    <w:pPr>
                      <w:rPr>
                        <w:sz w:val="17"/>
                      </w:rPr>
                    </w:pPr>
                    <w:r>
                      <w:rPr>
                        <w:rFonts w:ascii="Calibri" w:hAnsi="Calibri" w:cs="Calibri"/>
                        <w:color w:val="000000"/>
                        <w:sz w:val="15"/>
                        <w:szCs w:val="18"/>
                      </w:rPr>
                      <w:t xml:space="preserve"> </w:t>
                    </w:r>
                  </w:p>
                </w:txbxContent>
              </v:textbox>
            </v:rect>
            <v:rect id="_x0000_s1541" style="position:absolute;left:2518;top:6614;width:82;height:640;mso-wrap-style:none" filled="f" stroked="f">
              <v:textbox style="mso-next-textbox:#_x0000_s1541;mso-fit-shape-to-text:t" inset="0,0,0,0">
                <w:txbxContent>
                  <w:p w:rsidR="004555A0" w:rsidRDefault="004555A0">
                    <w:pPr>
                      <w:rPr>
                        <w:sz w:val="17"/>
                      </w:rPr>
                    </w:pPr>
                    <w:r>
                      <w:rPr>
                        <w:rFonts w:ascii="Calibri" w:hAnsi="Calibri" w:cs="Calibri"/>
                        <w:color w:val="000000"/>
                        <w:sz w:val="8"/>
                        <w:szCs w:val="10"/>
                      </w:rPr>
                      <w:t>25</w:t>
                    </w:r>
                  </w:p>
                </w:txbxContent>
              </v:textbox>
            </v:rect>
            <v:rect id="_x0000_s1542" style="position:absolute;left:2604;top:6562;width:76;height:320;mso-wrap-style:none" filled="f" stroked="f">
              <v:textbox style="mso-next-textbox:#_x0000_s1542;mso-fit-shape-to-text:t" inset="0,0,0,0">
                <w:txbxContent>
                  <w:p w:rsidR="004555A0" w:rsidRDefault="004555A0">
                    <w:pPr>
                      <w:rPr>
                        <w:sz w:val="17"/>
                      </w:rPr>
                    </w:pPr>
                    <w:r>
                      <w:rPr>
                        <w:rFonts w:ascii="Calibri" w:hAnsi="Calibri" w:cs="Calibri"/>
                        <w:color w:val="000000"/>
                        <w:sz w:val="15"/>
                        <w:szCs w:val="18"/>
                      </w:rPr>
                      <w:t xml:space="preserve"> </w:t>
                    </w:r>
                  </w:p>
                </w:txbxContent>
              </v:textbox>
            </v:rect>
            <v:rect id="_x0000_s1543" style="position:absolute;left:2518;top:6278;width:82;height:640;mso-wrap-style:none" filled="f" stroked="f">
              <v:textbox style="mso-next-textbox:#_x0000_s1543;mso-fit-shape-to-text:t" inset="0,0,0,0">
                <w:txbxContent>
                  <w:p w:rsidR="004555A0" w:rsidRDefault="004555A0">
                    <w:pPr>
                      <w:rPr>
                        <w:sz w:val="17"/>
                      </w:rPr>
                    </w:pPr>
                    <w:r>
                      <w:rPr>
                        <w:rFonts w:ascii="Calibri" w:hAnsi="Calibri" w:cs="Calibri"/>
                        <w:color w:val="000000"/>
                        <w:sz w:val="8"/>
                        <w:szCs w:val="10"/>
                      </w:rPr>
                      <w:t>30</w:t>
                    </w:r>
                  </w:p>
                </w:txbxContent>
              </v:textbox>
            </v:rect>
            <v:rect id="_x0000_s1544" style="position:absolute;left:2604;top:6226;width:76;height:320;mso-wrap-style:none" filled="f" stroked="f">
              <v:textbox style="mso-next-textbox:#_x0000_s1544;mso-fit-shape-to-text:t" inset="0,0,0,0">
                <w:txbxContent>
                  <w:p w:rsidR="004555A0" w:rsidRDefault="004555A0">
                    <w:pPr>
                      <w:rPr>
                        <w:sz w:val="17"/>
                      </w:rPr>
                    </w:pPr>
                    <w:r>
                      <w:rPr>
                        <w:rFonts w:ascii="Calibri" w:hAnsi="Calibri" w:cs="Calibri"/>
                        <w:color w:val="000000"/>
                        <w:sz w:val="15"/>
                        <w:szCs w:val="18"/>
                      </w:rPr>
                      <w:t xml:space="preserve"> </w:t>
                    </w:r>
                  </w:p>
                </w:txbxContent>
              </v:textbox>
            </v:rect>
            <v:rect id="_x0000_s1545" style="position:absolute;left:2518;top:5951;width:82;height:640;mso-wrap-style:none" filled="f" stroked="f">
              <v:textbox style="mso-next-textbox:#_x0000_s1545;mso-fit-shape-to-text:t" inset="0,0,0,0">
                <w:txbxContent>
                  <w:p w:rsidR="004555A0" w:rsidRDefault="004555A0">
                    <w:pPr>
                      <w:rPr>
                        <w:sz w:val="17"/>
                      </w:rPr>
                    </w:pPr>
                    <w:r>
                      <w:rPr>
                        <w:rFonts w:ascii="Calibri" w:hAnsi="Calibri" w:cs="Calibri"/>
                        <w:color w:val="000000"/>
                        <w:sz w:val="8"/>
                        <w:szCs w:val="10"/>
                      </w:rPr>
                      <w:t>35</w:t>
                    </w:r>
                  </w:p>
                </w:txbxContent>
              </v:textbox>
            </v:rect>
            <v:rect id="_x0000_s1546" style="position:absolute;left:2604;top:5899;width:76;height:320;mso-wrap-style:none" filled="f" stroked="f">
              <v:textbox style="mso-next-textbox:#_x0000_s1546;mso-fit-shape-to-text:t" inset="0,0,0,0">
                <w:txbxContent>
                  <w:p w:rsidR="004555A0" w:rsidRDefault="004555A0">
                    <w:pPr>
                      <w:rPr>
                        <w:sz w:val="17"/>
                      </w:rPr>
                    </w:pPr>
                    <w:r>
                      <w:rPr>
                        <w:rFonts w:ascii="Calibri" w:hAnsi="Calibri" w:cs="Calibri"/>
                        <w:color w:val="000000"/>
                        <w:sz w:val="15"/>
                        <w:szCs w:val="18"/>
                      </w:rPr>
                      <w:t xml:space="preserve"> </w:t>
                    </w:r>
                  </w:p>
                </w:txbxContent>
              </v:textbox>
            </v:rect>
            <v:rect id="_x0000_s1547" style="position:absolute;left:2518;top:5615;width:82;height:640;mso-wrap-style:none" filled="f" stroked="f">
              <v:textbox style="mso-next-textbox:#_x0000_s1547;mso-fit-shape-to-text:t" inset="0,0,0,0">
                <w:txbxContent>
                  <w:p w:rsidR="004555A0" w:rsidRDefault="004555A0">
                    <w:pPr>
                      <w:rPr>
                        <w:sz w:val="17"/>
                      </w:rPr>
                    </w:pPr>
                    <w:r>
                      <w:rPr>
                        <w:rFonts w:ascii="Calibri" w:hAnsi="Calibri" w:cs="Calibri"/>
                        <w:color w:val="000000"/>
                        <w:sz w:val="8"/>
                        <w:szCs w:val="10"/>
                      </w:rPr>
                      <w:t>40</w:t>
                    </w:r>
                  </w:p>
                </w:txbxContent>
              </v:textbox>
            </v:rect>
            <v:rect id="_x0000_s1548" style="position:absolute;left:2604;top:5563;width:76;height:320;mso-wrap-style:none" filled="f" stroked="f">
              <v:textbox style="mso-next-textbox:#_x0000_s1548;mso-fit-shape-to-text:t" inset="0,0,0,0">
                <w:txbxContent>
                  <w:p w:rsidR="004555A0" w:rsidRDefault="004555A0">
                    <w:pPr>
                      <w:rPr>
                        <w:sz w:val="17"/>
                      </w:rPr>
                    </w:pPr>
                    <w:r>
                      <w:rPr>
                        <w:rFonts w:ascii="Calibri" w:hAnsi="Calibri" w:cs="Calibri"/>
                        <w:color w:val="000000"/>
                        <w:sz w:val="15"/>
                        <w:szCs w:val="18"/>
                      </w:rPr>
                      <w:t xml:space="preserve"> </w:t>
                    </w:r>
                  </w:p>
                </w:txbxContent>
              </v:textbox>
            </v:rect>
            <v:rect id="_x0000_s1549" style="position:absolute;left:2518;top:5288;width:82;height:640;mso-wrap-style:none" filled="f" stroked="f">
              <v:textbox style="mso-next-textbox:#_x0000_s1549;mso-fit-shape-to-text:t" inset="0,0,0,0">
                <w:txbxContent>
                  <w:p w:rsidR="004555A0" w:rsidRDefault="004555A0">
                    <w:pPr>
                      <w:rPr>
                        <w:sz w:val="17"/>
                      </w:rPr>
                    </w:pPr>
                    <w:r>
                      <w:rPr>
                        <w:rFonts w:ascii="Calibri" w:hAnsi="Calibri" w:cs="Calibri"/>
                        <w:color w:val="000000"/>
                        <w:sz w:val="8"/>
                        <w:szCs w:val="10"/>
                      </w:rPr>
                      <w:t>45</w:t>
                    </w:r>
                  </w:p>
                </w:txbxContent>
              </v:textbox>
            </v:rect>
            <v:rect id="_x0000_s1550" style="position:absolute;left:2604;top:5236;width:76;height:320;mso-wrap-style:none" filled="f" stroked="f">
              <v:textbox style="mso-next-textbox:#_x0000_s1550;mso-fit-shape-to-text:t" inset="0,0,0,0">
                <w:txbxContent>
                  <w:p w:rsidR="004555A0" w:rsidRDefault="004555A0">
                    <w:pPr>
                      <w:rPr>
                        <w:sz w:val="17"/>
                      </w:rPr>
                    </w:pPr>
                    <w:r>
                      <w:rPr>
                        <w:rFonts w:ascii="Calibri" w:hAnsi="Calibri" w:cs="Calibri"/>
                        <w:color w:val="000000"/>
                        <w:sz w:val="15"/>
                        <w:szCs w:val="18"/>
                      </w:rPr>
                      <w:t xml:space="preserve"> </w:t>
                    </w:r>
                  </w:p>
                </w:txbxContent>
              </v:textbox>
            </v:rect>
            <v:rect id="_x0000_s1551" style="position:absolute;left:2518;top:4952;width:82;height:640;mso-wrap-style:none" filled="f" stroked="f">
              <v:textbox style="mso-next-textbox:#_x0000_s1551;mso-fit-shape-to-text:t" inset="0,0,0,0">
                <w:txbxContent>
                  <w:p w:rsidR="004555A0" w:rsidRDefault="004555A0">
                    <w:pPr>
                      <w:rPr>
                        <w:sz w:val="17"/>
                      </w:rPr>
                    </w:pPr>
                    <w:r>
                      <w:rPr>
                        <w:rFonts w:ascii="Calibri" w:hAnsi="Calibri" w:cs="Calibri"/>
                        <w:color w:val="000000"/>
                        <w:sz w:val="8"/>
                        <w:szCs w:val="10"/>
                      </w:rPr>
                      <w:t>50</w:t>
                    </w:r>
                  </w:p>
                </w:txbxContent>
              </v:textbox>
            </v:rect>
            <v:rect id="_x0000_s1552" style="position:absolute;left:2604;top:4900;width:76;height:320;mso-wrap-style:none" filled="f" stroked="f">
              <v:textbox style="mso-next-textbox:#_x0000_s1552;mso-fit-shape-to-text:t" inset="0,0,0,0">
                <w:txbxContent>
                  <w:p w:rsidR="004555A0" w:rsidRDefault="004555A0">
                    <w:pPr>
                      <w:rPr>
                        <w:sz w:val="17"/>
                      </w:rPr>
                    </w:pPr>
                    <w:r>
                      <w:rPr>
                        <w:rFonts w:ascii="Calibri" w:hAnsi="Calibri" w:cs="Calibri"/>
                        <w:color w:val="000000"/>
                        <w:sz w:val="15"/>
                        <w:szCs w:val="18"/>
                      </w:rPr>
                      <w:t xml:space="preserve"> </w:t>
                    </w:r>
                  </w:p>
                </w:txbxContent>
              </v:textbox>
            </v:rect>
            <v:rect id="_x0000_s1553" style="position:absolute;left:3076;top:8567;width:601;height:320;mso-wrap-style:none" filled="f" stroked="f">
              <v:textbox style="mso-next-textbox:#_x0000_s1553;mso-fit-shape-to-text:t" inset="0,0,0,0">
                <w:txbxContent>
                  <w:p w:rsidR="004555A0" w:rsidRDefault="004555A0">
                    <w:pPr>
                      <w:rPr>
                        <w:sz w:val="15"/>
                        <w:szCs w:val="15"/>
                      </w:rPr>
                    </w:pPr>
                    <w:r>
                      <w:rPr>
                        <w:rFonts w:ascii="Calibri" w:hAnsi="Calibri" w:cs="Calibri" w:hint="eastAsia"/>
                        <w:color w:val="000000"/>
                        <w:sz w:val="15"/>
                        <w:szCs w:val="15"/>
                      </w:rPr>
                      <w:t>学前教育</w:t>
                    </w:r>
                  </w:p>
                </w:txbxContent>
              </v:textbox>
            </v:rect>
            <v:rect id="_x0000_s1554" style="position:absolute;left:3572;top:8515;width:76;height:320;mso-wrap-style:none" filled="f" stroked="f">
              <v:textbox style="mso-next-textbox:#_x0000_s1554;mso-fit-shape-to-text:t" inset="0,0,0,0">
                <w:txbxContent>
                  <w:p w:rsidR="004555A0" w:rsidRDefault="004555A0">
                    <w:pPr>
                      <w:rPr>
                        <w:sz w:val="17"/>
                      </w:rPr>
                    </w:pPr>
                    <w:r>
                      <w:rPr>
                        <w:rFonts w:ascii="Calibri" w:hAnsi="Calibri" w:cs="Calibri"/>
                        <w:color w:val="000000"/>
                        <w:sz w:val="15"/>
                        <w:szCs w:val="18"/>
                      </w:rPr>
                      <w:t xml:space="preserve"> </w:t>
                    </w:r>
                  </w:p>
                </w:txbxContent>
              </v:textbox>
            </v:rect>
            <v:rect id="_x0000_s1555" style="position:absolute;left:4198;top:8567;width:601;height:320;mso-wrap-style:none" filled="f" stroked="f">
              <v:textbox style="mso-next-textbox:#_x0000_s1555;mso-fit-shape-to-text:t" inset="0,0,0,0">
                <w:txbxContent>
                  <w:p w:rsidR="004555A0" w:rsidRDefault="004555A0">
                    <w:pPr>
                      <w:rPr>
                        <w:rFonts w:ascii="Calibri" w:hAnsi="Calibri" w:cs="Calibri" w:hint="eastAsia"/>
                        <w:color w:val="000000"/>
                        <w:sz w:val="15"/>
                        <w:szCs w:val="15"/>
                      </w:rPr>
                    </w:pPr>
                    <w:r>
                      <w:rPr>
                        <w:rFonts w:ascii="Calibri" w:hAnsi="Calibri" w:cs="Calibri" w:hint="eastAsia"/>
                        <w:color w:val="000000"/>
                        <w:sz w:val="15"/>
                        <w:szCs w:val="15"/>
                      </w:rPr>
                      <w:t>初等教育</w:t>
                    </w:r>
                  </w:p>
                </w:txbxContent>
              </v:textbox>
            </v:rect>
            <v:rect id="_x0000_s1556" style="position:absolute;left:4776;top:8515;width:76;height:320;mso-wrap-style:none" filled="f" stroked="f">
              <v:textbox style="mso-next-textbox:#_x0000_s1556;mso-fit-shape-to-text:t" inset="0,0,0,0">
                <w:txbxContent>
                  <w:p w:rsidR="004555A0" w:rsidRDefault="004555A0">
                    <w:pPr>
                      <w:rPr>
                        <w:sz w:val="17"/>
                      </w:rPr>
                    </w:pPr>
                    <w:r>
                      <w:rPr>
                        <w:rFonts w:ascii="Calibri" w:hAnsi="Calibri" w:cs="Calibri"/>
                        <w:color w:val="000000"/>
                        <w:sz w:val="15"/>
                        <w:szCs w:val="18"/>
                      </w:rPr>
                      <w:t xml:space="preserve"> </w:t>
                    </w:r>
                  </w:p>
                </w:txbxContent>
              </v:textbox>
            </v:rect>
            <v:rect id="_x0000_s1557" style="position:absolute;left:5503;top:8567;width:601;height:320;mso-wrap-style:none" filled="f" stroked="f">
              <v:textbox style="mso-next-textbox:#_x0000_s1557;mso-fit-shape-to-text:t" inset="0,0,0,0">
                <w:txbxContent>
                  <w:p w:rsidR="004555A0" w:rsidRDefault="004555A0">
                    <w:pPr>
                      <w:rPr>
                        <w:sz w:val="15"/>
                        <w:szCs w:val="15"/>
                      </w:rPr>
                    </w:pPr>
                    <w:r>
                      <w:rPr>
                        <w:rFonts w:ascii="Calibri" w:hAnsi="Calibri" w:cs="Calibri" w:hint="eastAsia"/>
                        <w:color w:val="000000"/>
                        <w:sz w:val="15"/>
                        <w:szCs w:val="15"/>
                      </w:rPr>
                      <w:t>职业培训</w:t>
                    </w:r>
                  </w:p>
                </w:txbxContent>
              </v:textbox>
            </v:rect>
            <v:rect id="_x0000_s1558" style="position:absolute;left:5891;top:8515;width:76;height:320;mso-wrap-style:none" filled="f" stroked="f">
              <v:textbox style="mso-next-textbox:#_x0000_s1558;mso-fit-shape-to-text:t" inset="0,0,0,0">
                <w:txbxContent>
                  <w:p w:rsidR="004555A0" w:rsidRDefault="004555A0">
                    <w:pPr>
                      <w:rPr>
                        <w:sz w:val="17"/>
                      </w:rPr>
                    </w:pPr>
                    <w:r>
                      <w:rPr>
                        <w:rFonts w:ascii="Calibri" w:hAnsi="Calibri" w:cs="Calibri"/>
                        <w:color w:val="000000"/>
                        <w:sz w:val="15"/>
                        <w:szCs w:val="18"/>
                      </w:rPr>
                      <w:t xml:space="preserve"> </w:t>
                    </w:r>
                  </w:p>
                </w:txbxContent>
              </v:textbox>
            </v:rect>
            <v:rect id="_x0000_s1559" style="position:absolute;left:6664;top:8567;width:601;height:320;mso-wrap-style:none" filled="f" stroked="f">
              <v:textbox style="mso-next-textbox:#_x0000_s1559;mso-fit-shape-to-text:t" inset="0,0,0,0">
                <w:txbxContent>
                  <w:p w:rsidR="004555A0" w:rsidRDefault="004555A0">
                    <w:pPr>
                      <w:rPr>
                        <w:rFonts w:hint="eastAsia"/>
                        <w:sz w:val="15"/>
                        <w:szCs w:val="15"/>
                      </w:rPr>
                    </w:pPr>
                    <w:r>
                      <w:rPr>
                        <w:rFonts w:ascii="Calibri" w:hAnsi="Calibri" w:cs="Calibri" w:hint="eastAsia"/>
                        <w:color w:val="000000"/>
                        <w:sz w:val="15"/>
                        <w:szCs w:val="15"/>
                      </w:rPr>
                      <w:t>中等教育</w:t>
                    </w:r>
                  </w:p>
                </w:txbxContent>
              </v:textbox>
            </v:rect>
            <v:rect id="_x0000_s1560" style="position:absolute;left:7181;top:8515;width:76;height:320;mso-wrap-style:none" filled="f" stroked="f">
              <v:textbox style="mso-next-textbox:#_x0000_s1560;mso-fit-shape-to-text:t" inset="0,0,0,0">
                <w:txbxContent>
                  <w:p w:rsidR="004555A0" w:rsidRDefault="004555A0">
                    <w:pPr>
                      <w:rPr>
                        <w:sz w:val="17"/>
                      </w:rPr>
                    </w:pPr>
                    <w:r>
                      <w:rPr>
                        <w:rFonts w:ascii="Calibri" w:hAnsi="Calibri" w:cs="Calibri"/>
                        <w:color w:val="000000"/>
                        <w:sz w:val="15"/>
                        <w:szCs w:val="18"/>
                      </w:rPr>
                      <w:t xml:space="preserve"> </w:t>
                    </w:r>
                  </w:p>
                </w:txbxContent>
              </v:textbox>
            </v:rect>
            <v:rect id="_x0000_s1561" style="position:absolute;left:7931;top:8567;width:601;height:320;mso-wrap-style:none" filled="f" stroked="f">
              <v:textbox style="mso-next-textbox:#_x0000_s1561;mso-fit-shape-to-text:t" inset="0,0,0,0">
                <w:txbxContent>
                  <w:p w:rsidR="004555A0" w:rsidRDefault="004555A0">
                    <w:pPr>
                      <w:rPr>
                        <w:rFonts w:ascii="Calibri" w:hAnsi="Calibri" w:cs="Calibri" w:hint="eastAsia"/>
                        <w:color w:val="000000"/>
                        <w:sz w:val="15"/>
                        <w:szCs w:val="15"/>
                      </w:rPr>
                    </w:pPr>
                    <w:r>
                      <w:rPr>
                        <w:rFonts w:ascii="Calibri" w:hAnsi="Calibri" w:cs="Calibri" w:hint="eastAsia"/>
                        <w:color w:val="000000"/>
                        <w:sz w:val="15"/>
                        <w:szCs w:val="15"/>
                      </w:rPr>
                      <w:t>大学教育</w:t>
                    </w:r>
                  </w:p>
                </w:txbxContent>
              </v:textbox>
            </v:rect>
            <v:rect id="_x0000_s1562" style="position:absolute;left:8166;top:8567;width:21;height:320;mso-wrap-style:none" filled="f" stroked="f">
              <v:textbox style="mso-next-textbox:#_x0000_s1562;mso-fit-shape-to-text:t" inset="0,0,0,0">
                <w:txbxContent>
                  <w:p w:rsidR="004555A0" w:rsidRDefault="004555A0">
                    <w:pPr>
                      <w:rPr>
                        <w:sz w:val="17"/>
                      </w:rPr>
                    </w:pPr>
                    <w:r>
                      <w:rPr>
                        <w:rFonts w:ascii="Calibri" w:hAnsi="Calibri" w:cs="Calibri"/>
                        <w:color w:val="000000"/>
                        <w:sz w:val="8"/>
                        <w:szCs w:val="10"/>
                      </w:rPr>
                      <w:t>.</w:t>
                    </w:r>
                  </w:p>
                </w:txbxContent>
              </v:textbox>
            </v:rect>
            <v:rect id="_x0000_s1563" style="position:absolute;left:8332;top:8567;width:41;height:320;mso-wrap-style:none" filled="f" stroked="f">
              <v:textbox style="mso-next-textbox:#_x0000_s1563;mso-fit-shape-to-text:t" inset="0,0,0,0">
                <w:txbxContent>
                  <w:p w:rsidR="004555A0" w:rsidRDefault="004555A0">
                    <w:pPr>
                      <w:rPr>
                        <w:sz w:val="17"/>
                      </w:rPr>
                    </w:pPr>
                    <w:r>
                      <w:rPr>
                        <w:rFonts w:ascii="Calibri" w:hAnsi="Calibri" w:cs="Calibri"/>
                        <w:color w:val="000000"/>
                        <w:sz w:val="8"/>
                        <w:szCs w:val="10"/>
                      </w:rPr>
                      <w:t xml:space="preserve"> </w:t>
                    </w:r>
                  </w:p>
                </w:txbxContent>
              </v:textbox>
            </v:rect>
            <v:rect id="_x0000_s1565" style="position:absolute;left:8093;top:5407;width:89;height:110" fillcolor="black" stroked="f"/>
            <v:shape id="_x0000_s1566" type="#_x0000_t75" style="position:absolute;left:8091;top:5407;width:91;height:110">
              <v:imagedata r:id="rId13" o:title=""/>
            </v:shape>
            <v:rect id="_x0000_s1568" style="position:absolute;left:7925;top:5350;width:735;height:489">
              <v:textbox style="mso-next-textbox:#_x0000_s1568" inset="0,0,0,0">
                <w:txbxContent>
                  <w:p w:rsidR="004555A0" w:rsidRDefault="004555A0">
                    <w:pPr>
                      <w:spacing w:line="220" w:lineRule="exact"/>
                      <w:rPr>
                        <w:sz w:val="17"/>
                      </w:rPr>
                    </w:pPr>
                    <w:r>
                      <w:rPr>
                        <w:sz w:val="17"/>
                      </w:rPr>
                      <w:t xml:space="preserve"> </w:t>
                    </w:r>
                    <w:r>
                      <w:rPr>
                        <w:sz w:val="17"/>
                      </w:rPr>
                      <w:pict>
                        <v:shape id="_x0000_i1033" type="#_x0000_t75" style="width:4.5pt;height:5.25pt">
                          <v:imagedata r:id="rId14" o:title=""/>
                        </v:shape>
                      </w:pict>
                    </w:r>
                    <w:r>
                      <w:rPr>
                        <w:sz w:val="17"/>
                      </w:rPr>
                      <w:t xml:space="preserve"> </w:t>
                    </w:r>
                    <w:r>
                      <w:rPr>
                        <w:rFonts w:hint="eastAsia"/>
                        <w:sz w:val="17"/>
                      </w:rPr>
                      <w:t>男</w:t>
                    </w:r>
                    <w:r>
                      <w:rPr>
                        <w:sz w:val="17"/>
                      </w:rPr>
                      <w:br/>
                      <w:t xml:space="preserve"> </w:t>
                    </w:r>
                    <w:r>
                      <w:rPr>
                        <w:sz w:val="17"/>
                      </w:rPr>
                      <w:pict>
                        <v:shape id="_x0000_i1034" type="#_x0000_t75" style="width:4.5pt;height:5.25pt" filled="t" fillcolor="#969696">
                          <v:imagedata r:id="rId15" o:title=""/>
                        </v:shape>
                      </w:pict>
                    </w:r>
                    <w:r>
                      <w:rPr>
                        <w:sz w:val="17"/>
                      </w:rPr>
                      <w:t xml:space="preserve"> </w:t>
                    </w:r>
                    <w:r>
                      <w:rPr>
                        <w:rFonts w:hint="eastAsia"/>
                        <w:sz w:val="17"/>
                      </w:rPr>
                      <w:t>女</w:t>
                    </w:r>
                  </w:p>
                </w:txbxContent>
              </v:textbox>
            </v:rect>
            <v:rect id="_x0000_s1573" style="position:absolute;left:8521;top:5594;width:76;height:320;mso-wrap-style:none" filled="f" stroked="f">
              <v:textbox style="mso-next-textbox:#_x0000_s1573;mso-fit-shape-to-text:t" inset="0,0,0,0">
                <w:txbxContent>
                  <w:p w:rsidR="004555A0" w:rsidRDefault="004555A0">
                    <w:pPr>
                      <w:rPr>
                        <w:sz w:val="17"/>
                      </w:rPr>
                    </w:pPr>
                    <w:r>
                      <w:rPr>
                        <w:rFonts w:ascii="Calibri" w:hAnsi="Calibri" w:cs="Calibri"/>
                        <w:color w:val="000000"/>
                        <w:sz w:val="15"/>
                        <w:szCs w:val="18"/>
                      </w:rPr>
                      <w:t xml:space="preserve"> </w:t>
                    </w:r>
                  </w:p>
                </w:txbxContent>
              </v:textbox>
            </v:rect>
            <w10:anchorlock/>
          </v:group>
        </w:pict>
      </w:r>
    </w:p>
    <w:p w:rsidR="004555A0" w:rsidRDefault="004555A0">
      <w:pPr>
        <w:pStyle w:val="SingleTxtGC"/>
        <w:rPr>
          <w:rFonts w:hint="eastAsia"/>
          <w:lang w:val="fr-FR"/>
        </w:rPr>
      </w:pPr>
      <w:r>
        <w:rPr>
          <w:rFonts w:eastAsia="KaiTi_GB2312" w:hint="eastAsia"/>
          <w:sz w:val="19"/>
          <w:szCs w:val="19"/>
        </w:rPr>
        <w:t>资料来源</w:t>
      </w:r>
      <w:r>
        <w:rPr>
          <w:rFonts w:eastAsia="KaiTi_GB2312" w:hint="eastAsia"/>
          <w:sz w:val="19"/>
          <w:szCs w:val="19"/>
          <w:lang w:val="fr-FR"/>
        </w:rPr>
        <w:t>：</w:t>
      </w:r>
      <w:r>
        <w:rPr>
          <w:sz w:val="19"/>
          <w:szCs w:val="19"/>
          <w:lang w:val="fr-FR"/>
        </w:rPr>
        <w:t>AZTARCOZ, L. (dir. publ.)</w:t>
      </w:r>
      <w:r>
        <w:rPr>
          <w:sz w:val="19"/>
          <w:szCs w:val="19"/>
          <w:lang w:val="fr-FR"/>
        </w:rPr>
        <w:t>，</w:t>
      </w:r>
      <w:r>
        <w:rPr>
          <w:sz w:val="19"/>
          <w:szCs w:val="19"/>
          <w:lang w:val="fr-FR"/>
        </w:rPr>
        <w:t>Dones i Homes, diferents condicions de vida dues realitats desiguals (</w:t>
      </w:r>
      <w:r>
        <w:rPr>
          <w:rFonts w:hint="eastAsia"/>
          <w:sz w:val="19"/>
          <w:szCs w:val="19"/>
          <w:lang w:val="fr-FR"/>
        </w:rPr>
        <w:t>未发表</w:t>
      </w:r>
      <w:r>
        <w:rPr>
          <w:sz w:val="19"/>
          <w:szCs w:val="19"/>
          <w:lang w:val="fr-FR"/>
        </w:rPr>
        <w:t>)</w:t>
      </w:r>
      <w:r>
        <w:rPr>
          <w:rFonts w:hint="eastAsia"/>
          <w:sz w:val="19"/>
          <w:szCs w:val="19"/>
          <w:lang w:val="fr-FR"/>
        </w:rPr>
        <w:t>，卫生和社会福利部，安道尔城，</w:t>
      </w:r>
      <w:r>
        <w:rPr>
          <w:rFonts w:hint="eastAsia"/>
          <w:sz w:val="19"/>
          <w:szCs w:val="19"/>
          <w:lang w:val="fr-FR"/>
        </w:rPr>
        <w:t>2003</w:t>
      </w:r>
      <w:r>
        <w:rPr>
          <w:rFonts w:hint="eastAsia"/>
          <w:sz w:val="19"/>
          <w:szCs w:val="19"/>
          <w:lang w:val="fr-FR"/>
        </w:rPr>
        <w:t>年。</w:t>
      </w:r>
    </w:p>
    <w:p w:rsidR="004555A0" w:rsidRDefault="004555A0">
      <w:pPr>
        <w:pStyle w:val="SingleTxtGC"/>
        <w:rPr>
          <w:lang w:val="fr-FR"/>
        </w:rPr>
      </w:pPr>
      <w:r>
        <w:rPr>
          <w:lang w:val="fr-FR"/>
        </w:rPr>
        <w:t>196.</w:t>
      </w:r>
      <w:r>
        <w:rPr>
          <w:rFonts w:hint="eastAsia"/>
          <w:lang w:val="fr-FR"/>
        </w:rPr>
        <w:t xml:space="preserve">  </w:t>
      </w:r>
      <w:r>
        <w:rPr>
          <w:rFonts w:hint="eastAsia"/>
          <w:lang w:val="fr-FR"/>
        </w:rPr>
        <w:t>不过，性别间的受教育水平差异只局限于</w:t>
      </w:r>
      <w:r>
        <w:rPr>
          <w:rFonts w:hint="eastAsia"/>
          <w:lang w:val="fr-FR"/>
        </w:rPr>
        <w:t>44</w:t>
      </w:r>
      <w:r>
        <w:rPr>
          <w:rFonts w:hint="eastAsia"/>
          <w:lang w:val="fr-FR"/>
        </w:rPr>
        <w:t>岁以上的人。青年男女的受教育水平相当。</w:t>
      </w:r>
    </w:p>
    <w:p w:rsidR="004555A0" w:rsidRDefault="004555A0">
      <w:pPr>
        <w:pStyle w:val="SingleTxtGC"/>
        <w:rPr>
          <w:rFonts w:eastAsia="SimHei"/>
          <w:lang w:val="fr-FR"/>
        </w:rPr>
      </w:pPr>
      <w:r>
        <w:rPr>
          <w:lang w:val="fr-FR"/>
        </w:rPr>
        <w:br w:type="page"/>
      </w:r>
      <w:r>
        <w:rPr>
          <w:rFonts w:hint="eastAsia"/>
          <w:lang w:val="fr-FR"/>
        </w:rPr>
        <w:t>图</w:t>
      </w:r>
      <w:r>
        <w:rPr>
          <w:lang w:val="fr-FR"/>
        </w:rPr>
        <w:t>2</w:t>
      </w:r>
      <w:r>
        <w:rPr>
          <w:rFonts w:hint="eastAsia"/>
          <w:lang w:val="fr-FR"/>
        </w:rPr>
        <w:br/>
      </w:r>
      <w:r>
        <w:rPr>
          <w:rFonts w:eastAsia="SimHei" w:hint="eastAsia"/>
          <w:lang w:val="fr-FR"/>
        </w:rPr>
        <w:t>按年龄组和性别列示的受教育水平</w:t>
      </w:r>
      <w:r>
        <w:rPr>
          <w:rFonts w:eastAsia="SimHei"/>
          <w:lang w:val="fr-FR"/>
        </w:rPr>
        <w:t>(%)</w:t>
      </w:r>
    </w:p>
    <w:p w:rsidR="004555A0" w:rsidRDefault="004555A0">
      <w:pPr>
        <w:pStyle w:val="SingleTxtG"/>
        <w:spacing w:after="0" w:line="240" w:lineRule="auto"/>
        <w:rPr>
          <w:rFonts w:eastAsia="KaiTi_GB2312"/>
          <w:sz w:val="18"/>
          <w:szCs w:val="18"/>
          <w:lang w:val="fr-FR"/>
        </w:rPr>
      </w:pPr>
      <w:r>
        <w:rPr>
          <w:rFonts w:eastAsia="KaiTi_GB2312"/>
          <w:noProof/>
          <w:sz w:val="18"/>
          <w:szCs w:val="18"/>
          <w:lang w:val="en-US" w:eastAsia="zh-CN"/>
        </w:rPr>
        <w:pict>
          <v:shapetype id="_x0000_t202" coordsize="21600,21600" o:spt="202" path="m,l,21600r21600,l21600,xe">
            <v:stroke joinstyle="miter"/>
            <v:path gradientshapeok="t" o:connecttype="rect"/>
          </v:shapetype>
          <v:shape id="_x0000_s1574" type="#_x0000_t202" style="position:absolute;left:0;text-align:left;margin-left:410.6pt;margin-top:33.2pt;width:30.4pt;height:21.65pt;z-index:9" stroked="f">
            <v:textbox style="mso-next-textbox:#_x0000_s1574" inset="0,0,0,0">
              <w:txbxContent>
                <w:p w:rsidR="004555A0" w:rsidRDefault="004555A0">
                  <w:pPr>
                    <w:spacing w:before="20" w:after="20" w:line="240" w:lineRule="auto"/>
                    <w:rPr>
                      <w:rFonts w:hint="eastAsia"/>
                      <w:sz w:val="15"/>
                      <w:szCs w:val="15"/>
                    </w:rPr>
                  </w:pPr>
                  <w:r>
                    <w:rPr>
                      <w:rFonts w:hint="eastAsia"/>
                      <w:sz w:val="15"/>
                      <w:szCs w:val="15"/>
                    </w:rPr>
                    <w:t xml:space="preserve"> </w:t>
                  </w:r>
                  <w:r>
                    <w:rPr>
                      <w:rFonts w:hint="eastAsia"/>
                      <w:sz w:val="15"/>
                      <w:szCs w:val="15"/>
                    </w:rPr>
                    <w:t>男</w:t>
                  </w:r>
                </w:p>
                <w:p w:rsidR="004555A0" w:rsidRDefault="004555A0">
                  <w:pPr>
                    <w:spacing w:line="240" w:lineRule="auto"/>
                    <w:rPr>
                      <w:rFonts w:hint="eastAsia"/>
                      <w:sz w:val="15"/>
                      <w:szCs w:val="15"/>
                    </w:rPr>
                  </w:pPr>
                  <w:r>
                    <w:rPr>
                      <w:rFonts w:hint="eastAsia"/>
                      <w:sz w:val="15"/>
                      <w:szCs w:val="15"/>
                    </w:rPr>
                    <w:t xml:space="preserve"> </w:t>
                  </w:r>
                  <w:r>
                    <w:rPr>
                      <w:rFonts w:hint="eastAsia"/>
                      <w:sz w:val="15"/>
                      <w:szCs w:val="15"/>
                    </w:rPr>
                    <w:t>女</w:t>
                  </w:r>
                </w:p>
              </w:txbxContent>
            </v:textbox>
          </v:shape>
        </w:pict>
      </w:r>
      <w:r>
        <w:rPr>
          <w:rFonts w:eastAsia="KaiTi_GB2312"/>
          <w:noProof/>
          <w:sz w:val="18"/>
          <w:szCs w:val="18"/>
          <w:lang w:val="en-US" w:eastAsia="zh-CN"/>
        </w:rPr>
        <w:pict>
          <v:group id="_x0000_s3209" style="position:absolute;left:0;text-align:left;margin-left:65.25pt;margin-top:149.45pt;width:396.75pt;height:68.85pt;z-index:16" coordorigin="2439,5450" coordsize="7935,1377">
            <v:shape id="_x0000_s1576" type="#_x0000_t202" style="position:absolute;left:3549;top:6428;width:1600;height:399" stroked="f">
              <v:textbox style="mso-next-textbox:#_x0000_s1576" inset="0,0,0,0">
                <w:txbxContent>
                  <w:p w:rsidR="004555A0" w:rsidRDefault="004555A0">
                    <w:pPr>
                      <w:jc w:val="center"/>
                      <w:rPr>
                        <w:rFonts w:hint="eastAsia"/>
                        <w:sz w:val="15"/>
                        <w:szCs w:val="15"/>
                      </w:rPr>
                    </w:pPr>
                    <w:r>
                      <w:rPr>
                        <w:rFonts w:hint="eastAsia"/>
                        <w:sz w:val="15"/>
                        <w:szCs w:val="15"/>
                      </w:rPr>
                      <w:t>不到</w:t>
                    </w:r>
                    <w:r>
                      <w:rPr>
                        <w:rFonts w:hint="eastAsia"/>
                        <w:sz w:val="15"/>
                        <w:szCs w:val="15"/>
                      </w:rPr>
                      <w:t>45</w:t>
                    </w:r>
                    <w:r>
                      <w:rPr>
                        <w:rFonts w:hint="eastAsia"/>
                        <w:sz w:val="15"/>
                        <w:szCs w:val="15"/>
                      </w:rPr>
                      <w:t>岁</w:t>
                    </w:r>
                  </w:p>
                </w:txbxContent>
              </v:textbox>
            </v:shape>
            <v:shape id="_x0000_s1577" type="#_x0000_t202" style="position:absolute;left:7539;top:6428;width:1600;height:399" stroked="f">
              <v:textbox style="mso-next-textbox:#_x0000_s1577" inset="0,0,0,0">
                <w:txbxContent>
                  <w:p w:rsidR="004555A0" w:rsidRDefault="004555A0">
                    <w:pPr>
                      <w:jc w:val="center"/>
                      <w:rPr>
                        <w:rFonts w:hint="eastAsia"/>
                        <w:sz w:val="15"/>
                        <w:szCs w:val="15"/>
                      </w:rPr>
                    </w:pPr>
                    <w:r>
                      <w:rPr>
                        <w:rFonts w:hint="eastAsia"/>
                        <w:sz w:val="15"/>
                        <w:szCs w:val="15"/>
                      </w:rPr>
                      <w:t>超过</w:t>
                    </w:r>
                    <w:r>
                      <w:rPr>
                        <w:rFonts w:hint="eastAsia"/>
                        <w:sz w:val="15"/>
                        <w:szCs w:val="15"/>
                      </w:rPr>
                      <w:t>44</w:t>
                    </w:r>
                    <w:r>
                      <w:rPr>
                        <w:rFonts w:hint="eastAsia"/>
                        <w:sz w:val="15"/>
                        <w:szCs w:val="15"/>
                      </w:rPr>
                      <w:t>岁</w:t>
                    </w:r>
                  </w:p>
                </w:txbxContent>
              </v:textbox>
            </v:shape>
            <v:shape id="_x0000_s3207" type="#_x0000_t202" style="position:absolute;left:2439;top:5450;width:7935;height:978" stroked="f">
              <v:textbox style="layout-flow:vertical;mso-layout-flow-alt:bottom-to-top;mso-next-textbox:#_x0000_s3207">
                <w:txbxContent>
                  <w:p w:rsidR="004555A0" w:rsidRDefault="004555A0">
                    <w:pPr>
                      <w:jc w:val="right"/>
                      <w:rPr>
                        <w:rFonts w:hint="eastAsia"/>
                        <w:sz w:val="15"/>
                        <w:szCs w:val="15"/>
                      </w:rPr>
                    </w:pPr>
                  </w:p>
                  <w:p w:rsidR="004555A0" w:rsidRDefault="004555A0">
                    <w:pPr>
                      <w:jc w:val="right"/>
                      <w:rPr>
                        <w:rFonts w:hint="eastAsia"/>
                        <w:sz w:val="15"/>
                        <w:szCs w:val="15"/>
                      </w:rPr>
                    </w:pPr>
                    <w:r>
                      <w:rPr>
                        <w:rFonts w:hint="eastAsia"/>
                        <w:sz w:val="15"/>
                        <w:szCs w:val="15"/>
                      </w:rPr>
                      <w:t>&lt;</w:t>
                    </w:r>
                    <w:r>
                      <w:rPr>
                        <w:rFonts w:hint="eastAsia"/>
                        <w:sz w:val="15"/>
                        <w:szCs w:val="15"/>
                      </w:rPr>
                      <w:t>初等级别</w:t>
                    </w:r>
                  </w:p>
                  <w:p w:rsidR="004555A0" w:rsidRDefault="004555A0">
                    <w:pPr>
                      <w:spacing w:before="360"/>
                      <w:jc w:val="right"/>
                      <w:rPr>
                        <w:rFonts w:hint="eastAsia"/>
                        <w:sz w:val="15"/>
                        <w:szCs w:val="15"/>
                      </w:rPr>
                    </w:pPr>
                    <w:r>
                      <w:rPr>
                        <w:rFonts w:hint="eastAsia"/>
                        <w:sz w:val="15"/>
                        <w:szCs w:val="15"/>
                      </w:rPr>
                      <w:t>初等级别</w:t>
                    </w:r>
                  </w:p>
                  <w:p w:rsidR="004555A0" w:rsidRDefault="004555A0">
                    <w:pPr>
                      <w:spacing w:before="360"/>
                      <w:jc w:val="right"/>
                      <w:rPr>
                        <w:rFonts w:hint="eastAsia"/>
                        <w:sz w:val="15"/>
                        <w:szCs w:val="15"/>
                      </w:rPr>
                    </w:pPr>
                    <w:r>
                      <w:rPr>
                        <w:rFonts w:hint="eastAsia"/>
                        <w:sz w:val="15"/>
                        <w:szCs w:val="15"/>
                      </w:rPr>
                      <w:t>职业培训</w:t>
                    </w:r>
                  </w:p>
                  <w:p w:rsidR="004555A0" w:rsidRDefault="004555A0">
                    <w:pPr>
                      <w:spacing w:before="360"/>
                      <w:jc w:val="right"/>
                      <w:rPr>
                        <w:rFonts w:hint="eastAsia"/>
                        <w:sz w:val="15"/>
                        <w:szCs w:val="15"/>
                      </w:rPr>
                    </w:pPr>
                    <w:r>
                      <w:rPr>
                        <w:rFonts w:hint="eastAsia"/>
                        <w:sz w:val="15"/>
                        <w:szCs w:val="15"/>
                      </w:rPr>
                      <w:t>中等级别</w:t>
                    </w:r>
                  </w:p>
                  <w:p w:rsidR="004555A0" w:rsidRDefault="004555A0">
                    <w:pPr>
                      <w:spacing w:before="360"/>
                      <w:jc w:val="right"/>
                      <w:rPr>
                        <w:rFonts w:hint="eastAsia"/>
                        <w:sz w:val="15"/>
                        <w:szCs w:val="15"/>
                      </w:rPr>
                    </w:pPr>
                    <w:r>
                      <w:rPr>
                        <w:rFonts w:hint="eastAsia"/>
                        <w:sz w:val="15"/>
                        <w:szCs w:val="15"/>
                      </w:rPr>
                      <w:t>大学级别</w:t>
                    </w:r>
                  </w:p>
                  <w:p w:rsidR="004555A0" w:rsidRDefault="004555A0">
                    <w:pPr>
                      <w:spacing w:before="960"/>
                      <w:jc w:val="right"/>
                      <w:rPr>
                        <w:rFonts w:hint="eastAsia"/>
                        <w:sz w:val="15"/>
                        <w:szCs w:val="15"/>
                      </w:rPr>
                    </w:pPr>
                    <w:r>
                      <w:rPr>
                        <w:rFonts w:hint="eastAsia"/>
                        <w:sz w:val="15"/>
                        <w:szCs w:val="15"/>
                      </w:rPr>
                      <w:t>&lt;</w:t>
                    </w:r>
                    <w:r>
                      <w:rPr>
                        <w:rFonts w:hint="eastAsia"/>
                        <w:sz w:val="15"/>
                        <w:szCs w:val="15"/>
                      </w:rPr>
                      <w:t>初等级别</w:t>
                    </w:r>
                  </w:p>
                  <w:p w:rsidR="004555A0" w:rsidRDefault="004555A0">
                    <w:pPr>
                      <w:spacing w:before="360"/>
                      <w:jc w:val="right"/>
                      <w:rPr>
                        <w:rFonts w:hint="eastAsia"/>
                        <w:sz w:val="15"/>
                        <w:szCs w:val="15"/>
                      </w:rPr>
                    </w:pPr>
                    <w:r>
                      <w:rPr>
                        <w:rFonts w:hint="eastAsia"/>
                        <w:sz w:val="15"/>
                        <w:szCs w:val="15"/>
                      </w:rPr>
                      <w:t>初等级别</w:t>
                    </w:r>
                  </w:p>
                  <w:p w:rsidR="004555A0" w:rsidRDefault="004555A0">
                    <w:pPr>
                      <w:spacing w:before="360"/>
                      <w:jc w:val="right"/>
                      <w:rPr>
                        <w:rFonts w:hint="eastAsia"/>
                        <w:sz w:val="15"/>
                        <w:szCs w:val="15"/>
                      </w:rPr>
                    </w:pPr>
                    <w:r>
                      <w:rPr>
                        <w:rFonts w:hint="eastAsia"/>
                        <w:sz w:val="15"/>
                        <w:szCs w:val="15"/>
                      </w:rPr>
                      <w:t>职业培训</w:t>
                    </w:r>
                  </w:p>
                  <w:p w:rsidR="004555A0" w:rsidRDefault="004555A0">
                    <w:pPr>
                      <w:spacing w:before="360"/>
                      <w:jc w:val="right"/>
                      <w:rPr>
                        <w:rFonts w:hint="eastAsia"/>
                        <w:sz w:val="15"/>
                        <w:szCs w:val="15"/>
                      </w:rPr>
                    </w:pPr>
                    <w:r>
                      <w:rPr>
                        <w:rFonts w:hint="eastAsia"/>
                        <w:sz w:val="15"/>
                        <w:szCs w:val="15"/>
                      </w:rPr>
                      <w:t>中等级别</w:t>
                    </w:r>
                  </w:p>
                  <w:p w:rsidR="004555A0" w:rsidRDefault="004555A0">
                    <w:pPr>
                      <w:spacing w:before="360"/>
                      <w:jc w:val="right"/>
                      <w:rPr>
                        <w:rFonts w:hint="eastAsia"/>
                        <w:sz w:val="15"/>
                        <w:szCs w:val="15"/>
                      </w:rPr>
                    </w:pPr>
                    <w:r>
                      <w:rPr>
                        <w:rFonts w:hint="eastAsia"/>
                        <w:sz w:val="15"/>
                        <w:szCs w:val="15"/>
                      </w:rPr>
                      <w:t>大学级别</w:t>
                    </w:r>
                  </w:p>
                  <w:p w:rsidR="004555A0" w:rsidRDefault="004555A0">
                    <w:pPr>
                      <w:jc w:val="right"/>
                    </w:pPr>
                  </w:p>
                </w:txbxContent>
              </v:textbox>
            </v:shape>
          </v:group>
        </w:pict>
      </w:r>
      <w:r>
        <w:rPr>
          <w:rFonts w:eastAsia="KaiTi_GB2312"/>
          <w:sz w:val="18"/>
          <w:szCs w:val="18"/>
          <w:lang w:val="fr-FR"/>
        </w:rPr>
        <w:pict>
          <v:shape id="_x0000_i1027" type="#_x0000_t75" style="width:396pt;height:216.75pt">
            <v:imagedata r:id="rId16" o:title="graphe_02"/>
          </v:shape>
        </w:pict>
      </w:r>
    </w:p>
    <w:p w:rsidR="004555A0" w:rsidRPr="00FD7A04" w:rsidRDefault="004555A0">
      <w:pPr>
        <w:pStyle w:val="SingleTxtGC"/>
        <w:spacing w:before="120"/>
        <w:rPr>
          <w:rFonts w:hint="eastAsia"/>
          <w:sz w:val="19"/>
          <w:szCs w:val="19"/>
          <w:lang w:val="fr-FR"/>
        </w:rPr>
      </w:pPr>
      <w:r w:rsidRPr="00FD7A04">
        <w:rPr>
          <w:rFonts w:eastAsia="KaiTi_GB2312"/>
          <w:sz w:val="19"/>
          <w:szCs w:val="19"/>
          <w:lang w:val="fr-FR"/>
        </w:rPr>
        <w:t>资料来源：</w:t>
      </w:r>
      <w:r w:rsidRPr="00FD7A04">
        <w:rPr>
          <w:rFonts w:hint="eastAsia"/>
          <w:sz w:val="19"/>
          <w:szCs w:val="19"/>
          <w:lang w:val="fr-FR"/>
        </w:rPr>
        <w:t>全国健康调查</w:t>
      </w:r>
      <w:r w:rsidRPr="00FD7A04">
        <w:rPr>
          <w:sz w:val="19"/>
          <w:szCs w:val="19"/>
          <w:lang w:val="fr-FR"/>
        </w:rPr>
        <w:t>(2002</w:t>
      </w:r>
      <w:r w:rsidRPr="00FD7A04">
        <w:rPr>
          <w:rFonts w:hint="eastAsia"/>
          <w:sz w:val="19"/>
          <w:szCs w:val="19"/>
          <w:lang w:val="fr-FR"/>
        </w:rPr>
        <w:t>年</w:t>
      </w:r>
      <w:r w:rsidRPr="00FD7A04">
        <w:rPr>
          <w:sz w:val="19"/>
          <w:szCs w:val="19"/>
          <w:lang w:val="fr-FR"/>
        </w:rPr>
        <w:t>)</w:t>
      </w:r>
      <w:r w:rsidRPr="00FD7A04">
        <w:rPr>
          <w:rFonts w:hint="eastAsia"/>
          <w:sz w:val="19"/>
          <w:szCs w:val="19"/>
          <w:lang w:val="fr-FR"/>
        </w:rPr>
        <w:t>。</w:t>
      </w:r>
    </w:p>
    <w:p w:rsidR="004555A0" w:rsidRDefault="004555A0">
      <w:pPr>
        <w:pStyle w:val="SingleTxtGC"/>
        <w:rPr>
          <w:rFonts w:hint="eastAsia"/>
          <w:lang w:val="fr-FR"/>
        </w:rPr>
      </w:pPr>
      <w:r>
        <w:rPr>
          <w:lang w:val="fr-FR"/>
        </w:rPr>
        <w:t>197.</w:t>
      </w:r>
      <w:r>
        <w:rPr>
          <w:rFonts w:hint="eastAsia"/>
          <w:lang w:val="fr-FR"/>
        </w:rPr>
        <w:t xml:space="preserve">  1997</w:t>
      </w:r>
      <w:r>
        <w:rPr>
          <w:rFonts w:hint="eastAsia"/>
          <w:lang w:val="fr-FR"/>
        </w:rPr>
        <w:t>和</w:t>
      </w:r>
      <w:r>
        <w:rPr>
          <w:rFonts w:hint="eastAsia"/>
          <w:lang w:val="fr-FR"/>
        </w:rPr>
        <w:t>2002</w:t>
      </w:r>
      <w:r>
        <w:rPr>
          <w:rFonts w:hint="eastAsia"/>
          <w:lang w:val="fr-FR"/>
        </w:rPr>
        <w:t>年两次健康调查期间得到的关于安道尔民众受教育程度变化情况的可用数据表明，</w:t>
      </w:r>
      <w:r>
        <w:rPr>
          <w:rFonts w:hint="eastAsia"/>
          <w:lang w:val="fr-FR"/>
        </w:rPr>
        <w:t>2002</w:t>
      </w:r>
      <w:r>
        <w:rPr>
          <w:rFonts w:hint="eastAsia"/>
          <w:lang w:val="fr-FR"/>
        </w:rPr>
        <w:t>年，接受过中等教育的妇女人数和接收过大学教育的男子人数分别增长了</w:t>
      </w:r>
      <w:r>
        <w:rPr>
          <w:lang w:val="fr-FR"/>
        </w:rPr>
        <w:t>31%</w:t>
      </w:r>
      <w:r>
        <w:rPr>
          <w:rFonts w:hint="eastAsia"/>
          <w:lang w:val="fr-FR"/>
        </w:rPr>
        <w:t>和</w:t>
      </w:r>
      <w:r>
        <w:rPr>
          <w:lang w:val="fr-FR"/>
        </w:rPr>
        <w:t>37%</w:t>
      </w:r>
      <w:r>
        <w:rPr>
          <w:rFonts w:hint="eastAsia"/>
          <w:lang w:val="fr-FR"/>
        </w:rPr>
        <w:t>。</w:t>
      </w:r>
    </w:p>
    <w:p w:rsidR="004555A0" w:rsidRDefault="004555A0">
      <w:pPr>
        <w:pStyle w:val="H23GC"/>
        <w:rPr>
          <w:rFonts w:hint="eastAsia"/>
          <w:lang w:val="fr-FR"/>
        </w:rPr>
      </w:pPr>
      <w:r>
        <w:rPr>
          <w:lang w:val="fr-FR"/>
        </w:rPr>
        <w:tab/>
        <w:t>2.</w:t>
      </w:r>
      <w:r>
        <w:rPr>
          <w:lang w:val="fr-FR"/>
        </w:rPr>
        <w:tab/>
      </w:r>
      <w:r>
        <w:rPr>
          <w:rFonts w:hint="eastAsia"/>
          <w:lang w:val="fr-FR"/>
        </w:rPr>
        <w:t>按教育级别和教育体系列示的教育中心的分布</w:t>
      </w:r>
    </w:p>
    <w:p w:rsidR="004555A0" w:rsidRDefault="004555A0">
      <w:pPr>
        <w:pStyle w:val="SingleTxtGC"/>
        <w:rPr>
          <w:rFonts w:hint="eastAsia"/>
          <w:lang w:val="fr-FR"/>
        </w:rPr>
      </w:pPr>
      <w:r>
        <w:rPr>
          <w:lang w:val="fr-FR"/>
        </w:rPr>
        <w:t>表</w:t>
      </w:r>
      <w:r>
        <w:rPr>
          <w:lang w:val="fr-FR"/>
        </w:rPr>
        <w:t>35</w:t>
      </w:r>
      <w:r>
        <w:rPr>
          <w:rFonts w:hint="eastAsia"/>
          <w:lang w:val="fr-FR"/>
        </w:rPr>
        <w:br/>
      </w:r>
      <w:r>
        <w:rPr>
          <w:rFonts w:eastAsia="SimHei" w:hint="eastAsia"/>
          <w:lang w:val="fr-FR"/>
        </w:rPr>
        <w:t>教育中心的分布</w:t>
      </w:r>
    </w:p>
    <w:tbl>
      <w:tblPr>
        <w:tblW w:w="7370" w:type="dxa"/>
        <w:tblInd w:w="1134" w:type="dxa"/>
        <w:tblCellMar>
          <w:left w:w="0" w:type="dxa"/>
          <w:right w:w="0" w:type="dxa"/>
        </w:tblCellMar>
        <w:tblLook w:val="00A7" w:firstRow="1" w:lastRow="0" w:firstColumn="1" w:lastColumn="0" w:noHBand="0" w:noVBand="0"/>
      </w:tblPr>
      <w:tblGrid>
        <w:gridCol w:w="1637"/>
        <w:gridCol w:w="1037"/>
        <w:gridCol w:w="1061"/>
        <w:gridCol w:w="1366"/>
        <w:gridCol w:w="1355"/>
        <w:gridCol w:w="914"/>
      </w:tblGrid>
      <w:tr w:rsidR="004555A0">
        <w:trPr>
          <w:cantSplit/>
          <w:trHeight w:val="240"/>
        </w:trPr>
        <w:tc>
          <w:tcPr>
            <w:tcW w:w="1637" w:type="dxa"/>
            <w:vMerge w:val="restart"/>
            <w:tcBorders>
              <w:top w:val="single" w:sz="4" w:space="0" w:color="auto"/>
            </w:tcBorders>
            <w:shd w:val="clear" w:color="auto" w:fill="auto"/>
            <w:vAlign w:val="bottom"/>
          </w:tcPr>
          <w:p w:rsidR="004555A0" w:rsidRDefault="004555A0">
            <w:pPr>
              <w:pStyle w:val="a0"/>
              <w:ind w:right="0"/>
              <w:jc w:val="left"/>
              <w:rPr>
                <w:lang w:val="fr-FR"/>
              </w:rPr>
            </w:pPr>
            <w:r>
              <w:rPr>
                <w:rFonts w:hint="eastAsia"/>
                <w:lang w:val="fr-FR"/>
              </w:rPr>
              <w:t>教育系统</w:t>
            </w:r>
          </w:p>
        </w:tc>
        <w:tc>
          <w:tcPr>
            <w:tcW w:w="5733" w:type="dxa"/>
            <w:gridSpan w:val="5"/>
            <w:tcBorders>
              <w:top w:val="single" w:sz="4" w:space="0" w:color="auto"/>
              <w:bottom w:val="single" w:sz="6" w:space="0" w:color="auto"/>
            </w:tcBorders>
            <w:shd w:val="clear" w:color="auto" w:fill="auto"/>
            <w:vAlign w:val="bottom"/>
          </w:tcPr>
          <w:p w:rsidR="004555A0" w:rsidRDefault="004555A0">
            <w:pPr>
              <w:pStyle w:val="a0"/>
              <w:ind w:right="0"/>
              <w:jc w:val="center"/>
              <w:rPr>
                <w:rFonts w:hint="eastAsia"/>
                <w:lang w:val="fr-FR"/>
              </w:rPr>
            </w:pPr>
            <w:r>
              <w:rPr>
                <w:rFonts w:hint="eastAsia"/>
                <w:lang w:val="fr-FR"/>
              </w:rPr>
              <w:t>教育级别</w:t>
            </w:r>
          </w:p>
        </w:tc>
      </w:tr>
      <w:tr w:rsidR="004555A0">
        <w:trPr>
          <w:trHeight w:val="240"/>
        </w:trPr>
        <w:tc>
          <w:tcPr>
            <w:tcW w:w="1637" w:type="dxa"/>
            <w:vMerge/>
            <w:tcBorders>
              <w:bottom w:val="single" w:sz="12" w:space="0" w:color="auto"/>
            </w:tcBorders>
            <w:shd w:val="clear" w:color="auto" w:fill="auto"/>
          </w:tcPr>
          <w:p w:rsidR="004555A0" w:rsidRDefault="004555A0">
            <w:pPr>
              <w:pStyle w:val="a0"/>
              <w:ind w:right="0"/>
              <w:jc w:val="left"/>
              <w:rPr>
                <w:rFonts w:hint="eastAsia"/>
                <w:lang w:val="fr-FR"/>
              </w:rPr>
            </w:pPr>
          </w:p>
        </w:tc>
        <w:tc>
          <w:tcPr>
            <w:tcW w:w="1037" w:type="dxa"/>
            <w:tcBorders>
              <w:top w:val="single" w:sz="6" w:space="0" w:color="auto"/>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幼儿</w:t>
            </w:r>
            <w:r>
              <w:rPr>
                <w:lang w:val="fr-FR"/>
              </w:rPr>
              <w:t>-</w:t>
            </w:r>
            <w:r>
              <w:rPr>
                <w:rFonts w:hint="eastAsia"/>
                <w:lang w:val="fr-FR"/>
              </w:rPr>
              <w:t>初等</w:t>
            </w:r>
          </w:p>
        </w:tc>
        <w:tc>
          <w:tcPr>
            <w:tcW w:w="1061" w:type="dxa"/>
            <w:tcBorders>
              <w:top w:val="single" w:sz="6" w:space="0" w:color="auto"/>
              <w:bottom w:val="single" w:sz="12" w:space="0" w:color="auto"/>
            </w:tcBorders>
            <w:shd w:val="clear" w:color="auto" w:fill="auto"/>
          </w:tcPr>
          <w:p w:rsidR="004555A0" w:rsidRDefault="004555A0">
            <w:pPr>
              <w:pStyle w:val="a0"/>
              <w:ind w:right="0"/>
              <w:jc w:val="right"/>
              <w:rPr>
                <w:lang w:val="fr-FR"/>
              </w:rPr>
            </w:pPr>
            <w:r>
              <w:rPr>
                <w:rFonts w:hint="eastAsia"/>
                <w:lang w:val="fr-FR"/>
              </w:rPr>
              <w:t>中等</w:t>
            </w:r>
            <w:r>
              <w:rPr>
                <w:lang w:val="fr-FR"/>
              </w:rPr>
              <w:t xml:space="preserve"> </w:t>
            </w:r>
          </w:p>
        </w:tc>
        <w:tc>
          <w:tcPr>
            <w:tcW w:w="1366" w:type="dxa"/>
            <w:tcBorders>
              <w:top w:val="single" w:sz="6" w:space="0" w:color="auto"/>
              <w:bottom w:val="single" w:sz="12" w:space="0" w:color="auto"/>
            </w:tcBorders>
            <w:shd w:val="clear" w:color="auto" w:fill="auto"/>
          </w:tcPr>
          <w:p w:rsidR="004555A0" w:rsidRDefault="004555A0">
            <w:pPr>
              <w:pStyle w:val="a0"/>
              <w:ind w:right="0"/>
              <w:jc w:val="right"/>
              <w:rPr>
                <w:lang w:val="fr-FR"/>
              </w:rPr>
            </w:pPr>
            <w:r>
              <w:rPr>
                <w:rFonts w:hint="eastAsia"/>
                <w:lang w:val="fr-FR"/>
              </w:rPr>
              <w:t>高中</w:t>
            </w:r>
            <w:r>
              <w:rPr>
                <w:lang w:val="fr-FR"/>
              </w:rPr>
              <w:t>(</w:t>
            </w:r>
            <w:r>
              <w:rPr>
                <w:rFonts w:hint="eastAsia"/>
                <w:lang w:val="fr-FR"/>
              </w:rPr>
              <w:t>业士学位</w:t>
            </w:r>
            <w:r>
              <w:rPr>
                <w:lang w:val="fr-FR"/>
              </w:rPr>
              <w:t>)</w:t>
            </w:r>
          </w:p>
        </w:tc>
        <w:tc>
          <w:tcPr>
            <w:tcW w:w="1355" w:type="dxa"/>
            <w:tcBorders>
              <w:top w:val="single" w:sz="6" w:space="0" w:color="auto"/>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职业培训</w:t>
            </w:r>
          </w:p>
        </w:tc>
        <w:tc>
          <w:tcPr>
            <w:tcW w:w="914" w:type="dxa"/>
            <w:tcBorders>
              <w:top w:val="single" w:sz="6" w:space="0" w:color="auto"/>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高等</w:t>
            </w:r>
          </w:p>
        </w:tc>
      </w:tr>
      <w:tr w:rsidR="004555A0">
        <w:trPr>
          <w:trHeight w:val="240"/>
        </w:trPr>
        <w:tc>
          <w:tcPr>
            <w:tcW w:w="1637" w:type="dxa"/>
            <w:tcBorders>
              <w:top w:val="single" w:sz="12" w:space="0" w:color="auto"/>
            </w:tcBorders>
            <w:shd w:val="clear" w:color="auto" w:fill="auto"/>
          </w:tcPr>
          <w:p w:rsidR="004555A0" w:rsidRDefault="004555A0">
            <w:pPr>
              <w:pStyle w:val="a5"/>
              <w:rPr>
                <w:rFonts w:hint="eastAsia"/>
                <w:lang w:val="fr-FR"/>
              </w:rPr>
            </w:pPr>
            <w:r>
              <w:rPr>
                <w:rFonts w:hint="eastAsia"/>
                <w:lang w:val="fr-FR"/>
              </w:rPr>
              <w:t>安道尔</w:t>
            </w:r>
          </w:p>
        </w:tc>
        <w:tc>
          <w:tcPr>
            <w:tcW w:w="1037" w:type="dxa"/>
            <w:tcBorders>
              <w:top w:val="single" w:sz="12" w:space="0" w:color="auto"/>
            </w:tcBorders>
            <w:shd w:val="clear" w:color="auto" w:fill="auto"/>
          </w:tcPr>
          <w:p w:rsidR="004555A0" w:rsidRDefault="004555A0">
            <w:pPr>
              <w:pStyle w:val="a5"/>
              <w:ind w:right="0"/>
              <w:jc w:val="right"/>
              <w:rPr>
                <w:lang w:val="fr-FR"/>
              </w:rPr>
            </w:pPr>
            <w:r>
              <w:rPr>
                <w:lang w:val="fr-FR"/>
              </w:rPr>
              <w:t>8</w:t>
            </w:r>
          </w:p>
        </w:tc>
        <w:tc>
          <w:tcPr>
            <w:tcW w:w="1061" w:type="dxa"/>
            <w:tcBorders>
              <w:top w:val="single" w:sz="12" w:space="0" w:color="auto"/>
            </w:tcBorders>
            <w:shd w:val="clear" w:color="auto" w:fill="auto"/>
          </w:tcPr>
          <w:p w:rsidR="004555A0" w:rsidRDefault="004555A0">
            <w:pPr>
              <w:pStyle w:val="a5"/>
              <w:ind w:right="0"/>
              <w:jc w:val="right"/>
              <w:rPr>
                <w:lang w:val="fr-FR"/>
              </w:rPr>
            </w:pPr>
            <w:r>
              <w:rPr>
                <w:lang w:val="fr-FR"/>
              </w:rPr>
              <w:t>3</w:t>
            </w:r>
          </w:p>
        </w:tc>
        <w:tc>
          <w:tcPr>
            <w:tcW w:w="1366" w:type="dxa"/>
            <w:tcBorders>
              <w:top w:val="single" w:sz="12" w:space="0" w:color="auto"/>
            </w:tcBorders>
            <w:shd w:val="clear" w:color="auto" w:fill="auto"/>
          </w:tcPr>
          <w:p w:rsidR="004555A0" w:rsidRDefault="004555A0">
            <w:pPr>
              <w:pStyle w:val="a5"/>
              <w:ind w:right="0"/>
              <w:jc w:val="right"/>
              <w:rPr>
                <w:lang w:val="fr-FR"/>
              </w:rPr>
            </w:pPr>
            <w:r>
              <w:rPr>
                <w:lang w:val="fr-FR"/>
              </w:rPr>
              <w:t>1</w:t>
            </w:r>
          </w:p>
        </w:tc>
        <w:tc>
          <w:tcPr>
            <w:tcW w:w="1355" w:type="dxa"/>
            <w:tcBorders>
              <w:top w:val="single" w:sz="12" w:space="0" w:color="auto"/>
            </w:tcBorders>
            <w:shd w:val="clear" w:color="auto" w:fill="auto"/>
          </w:tcPr>
          <w:p w:rsidR="004555A0" w:rsidRDefault="004555A0">
            <w:pPr>
              <w:pStyle w:val="a5"/>
              <w:ind w:right="0"/>
              <w:jc w:val="right"/>
              <w:rPr>
                <w:lang w:val="fr-FR"/>
              </w:rPr>
            </w:pPr>
            <w:r>
              <w:rPr>
                <w:lang w:val="fr-FR"/>
              </w:rPr>
              <w:t>1</w:t>
            </w:r>
          </w:p>
        </w:tc>
        <w:tc>
          <w:tcPr>
            <w:tcW w:w="914" w:type="dxa"/>
            <w:tcBorders>
              <w:top w:val="single" w:sz="12" w:space="0" w:color="auto"/>
            </w:tcBorders>
            <w:shd w:val="clear" w:color="auto" w:fill="auto"/>
          </w:tcPr>
          <w:p w:rsidR="004555A0" w:rsidRDefault="004555A0">
            <w:pPr>
              <w:pStyle w:val="a5"/>
              <w:ind w:right="0"/>
              <w:jc w:val="right"/>
              <w:rPr>
                <w:lang w:val="fr-FR"/>
              </w:rPr>
            </w:pPr>
            <w:r>
              <w:rPr>
                <w:lang w:val="fr-FR"/>
              </w:rPr>
              <w:t>1</w:t>
            </w:r>
          </w:p>
        </w:tc>
      </w:tr>
      <w:tr w:rsidR="004555A0">
        <w:trPr>
          <w:cantSplit/>
          <w:trHeight w:val="240"/>
        </w:trPr>
        <w:tc>
          <w:tcPr>
            <w:tcW w:w="1637" w:type="dxa"/>
            <w:shd w:val="clear" w:color="auto" w:fill="auto"/>
          </w:tcPr>
          <w:p w:rsidR="004555A0" w:rsidRDefault="004555A0">
            <w:pPr>
              <w:pStyle w:val="a5"/>
              <w:rPr>
                <w:rFonts w:hint="eastAsia"/>
                <w:lang w:val="fr-FR"/>
              </w:rPr>
            </w:pPr>
            <w:r>
              <w:rPr>
                <w:rFonts w:hint="eastAsia"/>
                <w:lang w:val="fr-FR"/>
              </w:rPr>
              <w:t>西班牙</w:t>
            </w:r>
          </w:p>
        </w:tc>
        <w:tc>
          <w:tcPr>
            <w:tcW w:w="1037" w:type="dxa"/>
            <w:shd w:val="clear" w:color="auto" w:fill="auto"/>
          </w:tcPr>
          <w:p w:rsidR="004555A0" w:rsidRDefault="004555A0">
            <w:pPr>
              <w:pStyle w:val="a5"/>
              <w:ind w:right="0"/>
              <w:jc w:val="right"/>
              <w:rPr>
                <w:lang w:val="fr-FR"/>
              </w:rPr>
            </w:pPr>
            <w:r>
              <w:rPr>
                <w:lang w:val="fr-FR"/>
              </w:rPr>
              <w:t>8</w:t>
            </w:r>
          </w:p>
        </w:tc>
        <w:tc>
          <w:tcPr>
            <w:tcW w:w="2427" w:type="dxa"/>
            <w:gridSpan w:val="2"/>
            <w:shd w:val="clear" w:color="auto" w:fill="auto"/>
          </w:tcPr>
          <w:p w:rsidR="004555A0" w:rsidRDefault="004555A0">
            <w:pPr>
              <w:pStyle w:val="a5"/>
              <w:ind w:right="0"/>
              <w:jc w:val="right"/>
              <w:rPr>
                <w:lang w:val="fr-FR"/>
              </w:rPr>
            </w:pPr>
            <w:r>
              <w:rPr>
                <w:lang w:val="fr-FR"/>
              </w:rPr>
              <w:t>1</w:t>
            </w:r>
            <w:r w:rsidRPr="00FD7A04">
              <w:rPr>
                <w:sz w:val="21"/>
                <w:szCs w:val="21"/>
                <w:lang w:val="fr-FR"/>
              </w:rPr>
              <w:t>*</w:t>
            </w:r>
          </w:p>
        </w:tc>
        <w:tc>
          <w:tcPr>
            <w:tcW w:w="1355" w:type="dxa"/>
            <w:shd w:val="clear" w:color="auto" w:fill="auto"/>
          </w:tcPr>
          <w:p w:rsidR="004555A0" w:rsidRDefault="004555A0">
            <w:pPr>
              <w:pStyle w:val="a5"/>
              <w:ind w:right="0"/>
              <w:jc w:val="right"/>
              <w:rPr>
                <w:lang w:val="fr-FR"/>
              </w:rPr>
            </w:pPr>
          </w:p>
        </w:tc>
        <w:tc>
          <w:tcPr>
            <w:tcW w:w="914" w:type="dxa"/>
            <w:shd w:val="clear" w:color="auto" w:fill="auto"/>
          </w:tcPr>
          <w:p w:rsidR="004555A0" w:rsidRDefault="004555A0">
            <w:pPr>
              <w:pStyle w:val="a5"/>
              <w:ind w:right="0"/>
              <w:jc w:val="right"/>
              <w:rPr>
                <w:lang w:val="fr-FR"/>
              </w:rPr>
            </w:pPr>
          </w:p>
        </w:tc>
      </w:tr>
      <w:tr w:rsidR="004555A0">
        <w:trPr>
          <w:cantSplit/>
          <w:trHeight w:val="240"/>
        </w:trPr>
        <w:tc>
          <w:tcPr>
            <w:tcW w:w="1637" w:type="dxa"/>
            <w:shd w:val="clear" w:color="auto" w:fill="auto"/>
          </w:tcPr>
          <w:p w:rsidR="004555A0" w:rsidRDefault="004555A0">
            <w:pPr>
              <w:pStyle w:val="a5"/>
              <w:rPr>
                <w:rFonts w:hint="eastAsia"/>
                <w:lang w:val="fr-FR"/>
              </w:rPr>
            </w:pPr>
            <w:r>
              <w:rPr>
                <w:rFonts w:hint="eastAsia"/>
                <w:lang w:val="fr-FR"/>
              </w:rPr>
              <w:t>宗教</w:t>
            </w:r>
          </w:p>
        </w:tc>
        <w:tc>
          <w:tcPr>
            <w:tcW w:w="1037" w:type="dxa"/>
            <w:shd w:val="clear" w:color="auto" w:fill="auto"/>
          </w:tcPr>
          <w:p w:rsidR="004555A0" w:rsidRDefault="004555A0">
            <w:pPr>
              <w:pStyle w:val="a5"/>
              <w:ind w:right="0"/>
              <w:jc w:val="right"/>
              <w:rPr>
                <w:lang w:val="fr-FR"/>
              </w:rPr>
            </w:pPr>
            <w:r>
              <w:rPr>
                <w:lang w:val="fr-FR"/>
              </w:rPr>
              <w:t>3</w:t>
            </w:r>
            <w:r w:rsidRPr="00FD7A04">
              <w:rPr>
                <w:sz w:val="21"/>
                <w:szCs w:val="21"/>
                <w:lang w:val="fr-FR"/>
              </w:rPr>
              <w:t>***</w:t>
            </w:r>
          </w:p>
        </w:tc>
        <w:tc>
          <w:tcPr>
            <w:tcW w:w="1061" w:type="dxa"/>
            <w:shd w:val="clear" w:color="auto" w:fill="auto"/>
          </w:tcPr>
          <w:p w:rsidR="004555A0" w:rsidRPr="00FD7A04" w:rsidRDefault="004555A0">
            <w:pPr>
              <w:pStyle w:val="a5"/>
              <w:ind w:right="0"/>
              <w:jc w:val="right"/>
              <w:rPr>
                <w:sz w:val="21"/>
                <w:szCs w:val="21"/>
                <w:lang w:val="fr-FR"/>
              </w:rPr>
            </w:pPr>
            <w:r w:rsidRPr="00FD7A04">
              <w:rPr>
                <w:sz w:val="21"/>
                <w:szCs w:val="21"/>
                <w:lang w:val="fr-FR"/>
              </w:rPr>
              <w:t>*</w:t>
            </w:r>
          </w:p>
        </w:tc>
        <w:tc>
          <w:tcPr>
            <w:tcW w:w="1366" w:type="dxa"/>
            <w:shd w:val="clear" w:color="auto" w:fill="auto"/>
          </w:tcPr>
          <w:p w:rsidR="004555A0" w:rsidRPr="00FD7A04" w:rsidRDefault="004555A0">
            <w:pPr>
              <w:pStyle w:val="a5"/>
              <w:ind w:right="0"/>
              <w:jc w:val="right"/>
              <w:rPr>
                <w:sz w:val="21"/>
                <w:szCs w:val="21"/>
                <w:lang w:val="fr-FR"/>
              </w:rPr>
            </w:pPr>
            <w:r w:rsidRPr="00FD7A04">
              <w:rPr>
                <w:sz w:val="21"/>
                <w:szCs w:val="21"/>
                <w:lang w:val="fr-FR"/>
              </w:rPr>
              <w:t>*</w:t>
            </w:r>
          </w:p>
        </w:tc>
        <w:tc>
          <w:tcPr>
            <w:tcW w:w="1355" w:type="dxa"/>
            <w:shd w:val="clear" w:color="auto" w:fill="auto"/>
          </w:tcPr>
          <w:p w:rsidR="004555A0" w:rsidRPr="00FD7A04" w:rsidRDefault="004555A0">
            <w:pPr>
              <w:pStyle w:val="a5"/>
              <w:ind w:right="0"/>
              <w:jc w:val="right"/>
              <w:rPr>
                <w:sz w:val="21"/>
                <w:szCs w:val="21"/>
                <w:lang w:val="fr-FR"/>
              </w:rPr>
            </w:pPr>
            <w:r w:rsidRPr="00FD7A04">
              <w:rPr>
                <w:sz w:val="21"/>
                <w:szCs w:val="21"/>
                <w:lang w:val="fr-FR"/>
              </w:rPr>
              <w:t>*</w:t>
            </w:r>
          </w:p>
        </w:tc>
        <w:tc>
          <w:tcPr>
            <w:tcW w:w="914" w:type="dxa"/>
            <w:shd w:val="clear" w:color="auto" w:fill="auto"/>
          </w:tcPr>
          <w:p w:rsidR="004555A0" w:rsidRDefault="004555A0">
            <w:pPr>
              <w:pStyle w:val="a5"/>
              <w:ind w:right="0"/>
              <w:jc w:val="right"/>
              <w:rPr>
                <w:lang w:val="fr-FR"/>
              </w:rPr>
            </w:pPr>
          </w:p>
        </w:tc>
      </w:tr>
      <w:tr w:rsidR="004555A0">
        <w:trPr>
          <w:cantSplit/>
          <w:trHeight w:val="240"/>
        </w:trPr>
        <w:tc>
          <w:tcPr>
            <w:tcW w:w="1637" w:type="dxa"/>
            <w:shd w:val="clear" w:color="auto" w:fill="auto"/>
          </w:tcPr>
          <w:p w:rsidR="004555A0" w:rsidRDefault="004555A0">
            <w:pPr>
              <w:pStyle w:val="a5"/>
              <w:rPr>
                <w:rFonts w:hint="eastAsia"/>
                <w:lang w:val="fr-FR"/>
              </w:rPr>
            </w:pPr>
            <w:r>
              <w:rPr>
                <w:rFonts w:hint="eastAsia"/>
                <w:lang w:val="fr-FR"/>
              </w:rPr>
              <w:t>法国</w:t>
            </w:r>
          </w:p>
        </w:tc>
        <w:tc>
          <w:tcPr>
            <w:tcW w:w="1037" w:type="dxa"/>
            <w:shd w:val="clear" w:color="auto" w:fill="auto"/>
          </w:tcPr>
          <w:p w:rsidR="004555A0" w:rsidRDefault="004555A0">
            <w:pPr>
              <w:pStyle w:val="a5"/>
              <w:ind w:right="0"/>
              <w:jc w:val="right"/>
              <w:rPr>
                <w:lang w:val="fr-FR"/>
              </w:rPr>
            </w:pPr>
            <w:r>
              <w:rPr>
                <w:lang w:val="fr-FR"/>
              </w:rPr>
              <w:t>8</w:t>
            </w:r>
          </w:p>
        </w:tc>
        <w:tc>
          <w:tcPr>
            <w:tcW w:w="3782" w:type="dxa"/>
            <w:gridSpan w:val="3"/>
            <w:shd w:val="clear" w:color="auto" w:fill="auto"/>
          </w:tcPr>
          <w:p w:rsidR="004555A0" w:rsidRDefault="004555A0">
            <w:pPr>
              <w:pStyle w:val="a5"/>
              <w:ind w:right="0"/>
              <w:jc w:val="right"/>
              <w:rPr>
                <w:lang w:val="fr-FR"/>
              </w:rPr>
            </w:pPr>
            <w:r>
              <w:rPr>
                <w:lang w:val="fr-FR"/>
              </w:rPr>
              <w:t>1</w:t>
            </w:r>
            <w:r w:rsidRPr="00FD7A04">
              <w:rPr>
                <w:sz w:val="21"/>
                <w:szCs w:val="21"/>
                <w:lang w:val="fr-FR"/>
              </w:rPr>
              <w:t>*</w:t>
            </w:r>
          </w:p>
        </w:tc>
        <w:tc>
          <w:tcPr>
            <w:tcW w:w="914" w:type="dxa"/>
            <w:shd w:val="clear" w:color="auto" w:fill="auto"/>
          </w:tcPr>
          <w:p w:rsidR="004555A0" w:rsidRDefault="004555A0">
            <w:pPr>
              <w:pStyle w:val="a5"/>
              <w:ind w:right="0"/>
              <w:jc w:val="right"/>
              <w:rPr>
                <w:lang w:val="fr-FR"/>
              </w:rPr>
            </w:pPr>
          </w:p>
        </w:tc>
      </w:tr>
      <w:tr w:rsidR="004555A0">
        <w:trPr>
          <w:cantSplit/>
          <w:trHeight w:val="240"/>
        </w:trPr>
        <w:tc>
          <w:tcPr>
            <w:tcW w:w="1637" w:type="dxa"/>
            <w:tcBorders>
              <w:bottom w:val="single" w:sz="12" w:space="0" w:color="auto"/>
            </w:tcBorders>
            <w:shd w:val="clear" w:color="auto" w:fill="auto"/>
          </w:tcPr>
          <w:p w:rsidR="004555A0" w:rsidRDefault="004555A0">
            <w:pPr>
              <w:pStyle w:val="a5"/>
              <w:rPr>
                <w:rFonts w:hint="eastAsia"/>
                <w:lang w:val="fr-FR"/>
              </w:rPr>
            </w:pPr>
            <w:r>
              <w:rPr>
                <w:rFonts w:hint="eastAsia"/>
                <w:lang w:val="fr-FR"/>
              </w:rPr>
              <w:t>私立</w:t>
            </w:r>
          </w:p>
        </w:tc>
        <w:tc>
          <w:tcPr>
            <w:tcW w:w="4819" w:type="dxa"/>
            <w:gridSpan w:val="4"/>
            <w:tcBorders>
              <w:bottom w:val="single" w:sz="12" w:space="0" w:color="auto"/>
            </w:tcBorders>
            <w:shd w:val="clear" w:color="auto" w:fill="auto"/>
          </w:tcPr>
          <w:p w:rsidR="004555A0" w:rsidRDefault="004555A0">
            <w:pPr>
              <w:pStyle w:val="a5"/>
              <w:ind w:right="0"/>
              <w:jc w:val="right"/>
              <w:rPr>
                <w:lang w:val="fr-FR"/>
              </w:rPr>
            </w:pPr>
            <w:r>
              <w:rPr>
                <w:lang w:val="fr-FR"/>
              </w:rPr>
              <w:t>1</w:t>
            </w:r>
            <w:r w:rsidRPr="00FD7A04">
              <w:rPr>
                <w:sz w:val="21"/>
                <w:szCs w:val="21"/>
                <w:lang w:val="fr-FR"/>
              </w:rPr>
              <w:t>*</w:t>
            </w:r>
          </w:p>
        </w:tc>
        <w:tc>
          <w:tcPr>
            <w:tcW w:w="914" w:type="dxa"/>
            <w:tcBorders>
              <w:bottom w:val="single" w:sz="12" w:space="0" w:color="auto"/>
            </w:tcBorders>
            <w:shd w:val="clear" w:color="auto" w:fill="auto"/>
          </w:tcPr>
          <w:p w:rsidR="004555A0" w:rsidRDefault="004555A0">
            <w:pPr>
              <w:pStyle w:val="a5"/>
              <w:ind w:right="0"/>
              <w:jc w:val="right"/>
              <w:rPr>
                <w:lang w:val="fr-FR"/>
              </w:rPr>
            </w:pPr>
          </w:p>
        </w:tc>
      </w:tr>
    </w:tbl>
    <w:p w:rsidR="004555A0" w:rsidRPr="00FD7A04" w:rsidRDefault="004555A0" w:rsidP="00FD7A04">
      <w:pPr>
        <w:pStyle w:val="SingleTxtGC"/>
        <w:spacing w:before="120" w:after="0"/>
        <w:rPr>
          <w:sz w:val="19"/>
          <w:szCs w:val="19"/>
          <w:lang w:val="fr-FR"/>
        </w:rPr>
      </w:pPr>
      <w:r w:rsidRPr="00FD7A04">
        <w:rPr>
          <w:sz w:val="19"/>
          <w:szCs w:val="19"/>
          <w:lang w:val="fr-FR"/>
        </w:rPr>
        <w:t>内部编制</w:t>
      </w:r>
    </w:p>
    <w:p w:rsidR="004555A0" w:rsidRPr="00FD7A04" w:rsidRDefault="004555A0" w:rsidP="00FD7A04">
      <w:pPr>
        <w:pStyle w:val="SingleTxtGC"/>
        <w:rPr>
          <w:sz w:val="19"/>
          <w:szCs w:val="19"/>
          <w:lang w:val="fr-FR"/>
        </w:rPr>
      </w:pPr>
      <w:r w:rsidRPr="00FD7A04">
        <w:rPr>
          <w:rFonts w:eastAsia="KaiTi_GB2312" w:hint="eastAsia"/>
          <w:sz w:val="19"/>
          <w:szCs w:val="19"/>
          <w:lang w:val="fr-FR"/>
        </w:rPr>
        <w:t>注</w:t>
      </w:r>
      <w:r w:rsidRPr="00FD7A04">
        <w:rPr>
          <w:sz w:val="19"/>
          <w:szCs w:val="19"/>
          <w:lang w:val="fr-FR"/>
        </w:rPr>
        <w:t>：</w:t>
      </w:r>
      <w:r w:rsidRPr="00FD7A04">
        <w:rPr>
          <w:rFonts w:hint="eastAsia"/>
          <w:sz w:val="19"/>
          <w:szCs w:val="19"/>
          <w:lang w:val="fr-FR"/>
        </w:rPr>
        <w:t>带</w:t>
      </w:r>
      <w:r w:rsidRPr="00FD7A04">
        <w:rPr>
          <w:szCs w:val="21"/>
          <w:lang w:val="fr-FR"/>
        </w:rPr>
        <w:t>*</w:t>
      </w:r>
      <w:r w:rsidRPr="00FD7A04">
        <w:rPr>
          <w:rFonts w:hint="eastAsia"/>
          <w:sz w:val="19"/>
          <w:szCs w:val="19"/>
          <w:lang w:val="fr-FR"/>
        </w:rPr>
        <w:t xml:space="preserve"> </w:t>
      </w:r>
      <w:r w:rsidRPr="00FD7A04">
        <w:rPr>
          <w:rFonts w:hint="eastAsia"/>
          <w:sz w:val="19"/>
          <w:szCs w:val="19"/>
          <w:lang w:val="fr-FR"/>
        </w:rPr>
        <w:t>的部分表示提供多级别教育的中心。</w:t>
      </w:r>
    </w:p>
    <w:p w:rsidR="004555A0" w:rsidRDefault="004555A0">
      <w:pPr>
        <w:pStyle w:val="SingleTxtGC"/>
        <w:spacing w:before="120"/>
        <w:rPr>
          <w:rFonts w:eastAsia="SimHei"/>
          <w:lang w:val="fr-FR"/>
        </w:rPr>
      </w:pPr>
      <w:r>
        <w:rPr>
          <w:lang w:val="fr-FR"/>
        </w:rPr>
        <w:br w:type="page"/>
      </w:r>
      <w:r>
        <w:rPr>
          <w:lang w:val="fr-FR"/>
        </w:rPr>
        <w:t>表</w:t>
      </w:r>
      <w:r>
        <w:rPr>
          <w:lang w:val="fr-FR"/>
        </w:rPr>
        <w:t>36</w:t>
      </w:r>
      <w:r>
        <w:rPr>
          <w:rFonts w:hint="eastAsia"/>
          <w:lang w:val="fr-FR"/>
        </w:rPr>
        <w:br/>
      </w:r>
      <w:r>
        <w:rPr>
          <w:rFonts w:eastAsia="SimHei" w:hint="eastAsia"/>
          <w:lang w:val="fr-FR"/>
        </w:rPr>
        <w:t>按性别和受教育程度列示的入学人数的变化</w:t>
      </w:r>
      <w:r>
        <w:rPr>
          <w:rFonts w:eastAsia="SimHei"/>
          <w:bCs/>
          <w:lang w:val="fr-FR"/>
        </w:rPr>
        <w:t>(1997</w:t>
      </w:r>
      <w:r>
        <w:rPr>
          <w:rFonts w:eastAsia="SimHei" w:hint="eastAsia"/>
          <w:bCs/>
          <w:lang w:val="fr-FR"/>
        </w:rPr>
        <w:t>年、</w:t>
      </w:r>
      <w:r>
        <w:rPr>
          <w:rFonts w:eastAsia="SimHei"/>
          <w:bCs/>
          <w:lang w:val="fr-FR"/>
        </w:rPr>
        <w:t>2001</w:t>
      </w:r>
      <w:r>
        <w:rPr>
          <w:rFonts w:eastAsia="SimHei" w:hint="eastAsia"/>
          <w:bCs/>
          <w:lang w:val="fr-FR"/>
        </w:rPr>
        <w:t>年、</w:t>
      </w:r>
      <w:r>
        <w:rPr>
          <w:rFonts w:eastAsia="SimHei"/>
          <w:bCs/>
          <w:lang w:val="fr-FR"/>
        </w:rPr>
        <w:t>2005</w:t>
      </w:r>
      <w:r>
        <w:rPr>
          <w:rFonts w:eastAsia="SimHei" w:hint="eastAsia"/>
          <w:bCs/>
          <w:lang w:val="fr-FR"/>
        </w:rPr>
        <w:t>年</w:t>
      </w:r>
      <w:r>
        <w:rPr>
          <w:rFonts w:eastAsia="SimHei"/>
          <w:bCs/>
          <w:lang w:val="fr-FR"/>
        </w:rPr>
        <w:t>)</w:t>
      </w:r>
    </w:p>
    <w:tbl>
      <w:tblPr>
        <w:tblW w:w="7370" w:type="dxa"/>
        <w:tblInd w:w="1134" w:type="dxa"/>
        <w:tblCellMar>
          <w:left w:w="0" w:type="dxa"/>
          <w:right w:w="0" w:type="dxa"/>
        </w:tblCellMar>
        <w:tblLook w:val="00A7" w:firstRow="1" w:lastRow="0" w:firstColumn="1" w:lastColumn="0" w:noHBand="0" w:noVBand="0"/>
      </w:tblPr>
      <w:tblGrid>
        <w:gridCol w:w="1030"/>
        <w:gridCol w:w="732"/>
        <w:gridCol w:w="770"/>
        <w:gridCol w:w="613"/>
        <w:gridCol w:w="729"/>
        <w:gridCol w:w="770"/>
        <w:gridCol w:w="613"/>
        <w:gridCol w:w="729"/>
        <w:gridCol w:w="770"/>
        <w:gridCol w:w="614"/>
      </w:tblGrid>
      <w:tr w:rsidR="004555A0">
        <w:trPr>
          <w:cantSplit/>
          <w:trHeight w:val="235"/>
        </w:trPr>
        <w:tc>
          <w:tcPr>
            <w:tcW w:w="1030" w:type="dxa"/>
            <w:vMerge w:val="restart"/>
            <w:tcBorders>
              <w:top w:val="single" w:sz="4" w:space="0" w:color="auto"/>
            </w:tcBorders>
            <w:shd w:val="clear" w:color="auto" w:fill="auto"/>
            <w:vAlign w:val="bottom"/>
          </w:tcPr>
          <w:p w:rsidR="004555A0" w:rsidRDefault="004555A0">
            <w:pPr>
              <w:pStyle w:val="a0"/>
              <w:ind w:right="0"/>
              <w:jc w:val="left"/>
              <w:rPr>
                <w:lang w:val="fr-FR"/>
              </w:rPr>
            </w:pPr>
            <w:r>
              <w:rPr>
                <w:rFonts w:hint="eastAsia"/>
                <w:lang w:val="fr-FR"/>
              </w:rPr>
              <w:t>教育</w:t>
            </w:r>
          </w:p>
        </w:tc>
        <w:tc>
          <w:tcPr>
            <w:tcW w:w="2115" w:type="dxa"/>
            <w:gridSpan w:val="3"/>
            <w:tcBorders>
              <w:top w:val="single" w:sz="4" w:space="0" w:color="auto"/>
              <w:bottom w:val="single" w:sz="6" w:space="0" w:color="auto"/>
              <w:right w:val="single" w:sz="24" w:space="0" w:color="FFFFFF"/>
            </w:tcBorders>
            <w:shd w:val="clear" w:color="auto" w:fill="auto"/>
            <w:vAlign w:val="bottom"/>
          </w:tcPr>
          <w:p w:rsidR="004555A0" w:rsidRDefault="004555A0">
            <w:pPr>
              <w:pStyle w:val="a0"/>
              <w:ind w:right="0"/>
              <w:jc w:val="center"/>
              <w:rPr>
                <w:rFonts w:hint="eastAsia"/>
                <w:lang w:val="fr-FR"/>
              </w:rPr>
            </w:pPr>
            <w:r>
              <w:rPr>
                <w:bCs/>
                <w:lang w:val="fr-FR"/>
              </w:rPr>
              <w:t>1997</w:t>
            </w:r>
            <w:r>
              <w:rPr>
                <w:rFonts w:hint="eastAsia"/>
                <w:bCs/>
                <w:lang w:val="fr-FR"/>
              </w:rPr>
              <w:t>年</w:t>
            </w:r>
          </w:p>
        </w:tc>
        <w:tc>
          <w:tcPr>
            <w:tcW w:w="2112" w:type="dxa"/>
            <w:gridSpan w:val="3"/>
            <w:tcBorders>
              <w:top w:val="single" w:sz="4" w:space="0" w:color="auto"/>
              <w:left w:val="single" w:sz="24" w:space="0" w:color="FFFFFF"/>
              <w:bottom w:val="single" w:sz="6" w:space="0" w:color="auto"/>
              <w:right w:val="single" w:sz="24" w:space="0" w:color="FFFFFF"/>
            </w:tcBorders>
            <w:shd w:val="clear" w:color="auto" w:fill="auto"/>
            <w:vAlign w:val="bottom"/>
          </w:tcPr>
          <w:p w:rsidR="004555A0" w:rsidRDefault="004555A0">
            <w:pPr>
              <w:pStyle w:val="a0"/>
              <w:ind w:right="0"/>
              <w:jc w:val="center"/>
              <w:rPr>
                <w:rFonts w:hint="eastAsia"/>
                <w:lang w:val="fr-FR"/>
              </w:rPr>
            </w:pPr>
            <w:r>
              <w:rPr>
                <w:bCs/>
                <w:lang w:val="fr-FR"/>
              </w:rPr>
              <w:t>2001</w:t>
            </w:r>
            <w:r>
              <w:rPr>
                <w:rFonts w:hint="eastAsia"/>
                <w:bCs/>
                <w:lang w:val="fr-FR"/>
              </w:rPr>
              <w:t>年</w:t>
            </w:r>
          </w:p>
        </w:tc>
        <w:tc>
          <w:tcPr>
            <w:tcW w:w="2113" w:type="dxa"/>
            <w:gridSpan w:val="3"/>
            <w:tcBorders>
              <w:top w:val="single" w:sz="4" w:space="0" w:color="auto"/>
              <w:left w:val="single" w:sz="24" w:space="0" w:color="FFFFFF"/>
              <w:bottom w:val="single" w:sz="6" w:space="0" w:color="auto"/>
            </w:tcBorders>
            <w:shd w:val="clear" w:color="auto" w:fill="auto"/>
            <w:vAlign w:val="bottom"/>
          </w:tcPr>
          <w:p w:rsidR="004555A0" w:rsidRDefault="004555A0">
            <w:pPr>
              <w:pStyle w:val="a0"/>
              <w:ind w:right="0"/>
              <w:jc w:val="center"/>
              <w:rPr>
                <w:rFonts w:hint="eastAsia"/>
                <w:lang w:val="fr-FR"/>
              </w:rPr>
            </w:pPr>
            <w:r>
              <w:rPr>
                <w:bCs/>
                <w:lang w:val="fr-FR"/>
              </w:rPr>
              <w:t>2005</w:t>
            </w:r>
            <w:r>
              <w:rPr>
                <w:rFonts w:hint="eastAsia"/>
                <w:bCs/>
                <w:lang w:val="fr-FR"/>
              </w:rPr>
              <w:t>年</w:t>
            </w:r>
          </w:p>
        </w:tc>
      </w:tr>
      <w:tr w:rsidR="004555A0">
        <w:trPr>
          <w:cantSplit/>
          <w:trHeight w:val="235"/>
        </w:trPr>
        <w:tc>
          <w:tcPr>
            <w:tcW w:w="1030" w:type="dxa"/>
            <w:vMerge/>
            <w:tcBorders>
              <w:bottom w:val="single" w:sz="12" w:space="0" w:color="auto"/>
            </w:tcBorders>
            <w:shd w:val="clear" w:color="auto" w:fill="auto"/>
          </w:tcPr>
          <w:p w:rsidR="004555A0" w:rsidRDefault="004555A0">
            <w:pPr>
              <w:pStyle w:val="a0"/>
              <w:ind w:right="0"/>
              <w:jc w:val="left"/>
              <w:rPr>
                <w:rFonts w:hint="eastAsia"/>
                <w:lang w:val="fr-FR"/>
              </w:rPr>
            </w:pPr>
          </w:p>
        </w:tc>
        <w:tc>
          <w:tcPr>
            <w:tcW w:w="732" w:type="dxa"/>
            <w:tcBorders>
              <w:top w:val="single" w:sz="6" w:space="0" w:color="auto"/>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770" w:type="dxa"/>
            <w:tcBorders>
              <w:top w:val="single" w:sz="6" w:space="0" w:color="auto"/>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男</w:t>
            </w:r>
          </w:p>
        </w:tc>
        <w:tc>
          <w:tcPr>
            <w:tcW w:w="613" w:type="dxa"/>
            <w:tcBorders>
              <w:top w:val="single" w:sz="6" w:space="0" w:color="auto"/>
              <w:bottom w:val="single" w:sz="12" w:space="0" w:color="auto"/>
              <w:right w:val="single" w:sz="24" w:space="0" w:color="FFFFFF"/>
            </w:tcBorders>
            <w:shd w:val="clear" w:color="auto" w:fill="auto"/>
          </w:tcPr>
          <w:p w:rsidR="004555A0" w:rsidRPr="00FD7A04" w:rsidRDefault="004555A0">
            <w:pPr>
              <w:pStyle w:val="a0"/>
              <w:ind w:right="0"/>
              <w:jc w:val="right"/>
              <w:rPr>
                <w:rFonts w:ascii="KaiTi_GB2312" w:hint="eastAsia"/>
                <w:b/>
                <w:bCs/>
                <w:lang w:val="fr-FR"/>
              </w:rPr>
            </w:pPr>
            <w:r w:rsidRPr="00FD7A04">
              <w:rPr>
                <w:rFonts w:ascii="KaiTi_GB2312" w:hint="eastAsia"/>
                <w:b/>
                <w:bCs/>
                <w:lang w:val="fr-FR"/>
              </w:rPr>
              <w:t>共计</w:t>
            </w:r>
          </w:p>
        </w:tc>
        <w:tc>
          <w:tcPr>
            <w:tcW w:w="729"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770" w:type="dxa"/>
            <w:tcBorders>
              <w:top w:val="single" w:sz="6" w:space="0" w:color="auto"/>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男</w:t>
            </w:r>
          </w:p>
        </w:tc>
        <w:tc>
          <w:tcPr>
            <w:tcW w:w="613" w:type="dxa"/>
            <w:tcBorders>
              <w:top w:val="single" w:sz="6" w:space="0" w:color="auto"/>
              <w:bottom w:val="single" w:sz="12" w:space="0" w:color="auto"/>
              <w:right w:val="single" w:sz="24" w:space="0" w:color="FFFFFF"/>
            </w:tcBorders>
            <w:shd w:val="clear" w:color="auto" w:fill="auto"/>
          </w:tcPr>
          <w:p w:rsidR="004555A0" w:rsidRPr="00FD7A04" w:rsidRDefault="004555A0">
            <w:pPr>
              <w:pStyle w:val="a0"/>
              <w:ind w:right="0"/>
              <w:jc w:val="right"/>
              <w:rPr>
                <w:rFonts w:ascii="KaiTi_GB2312" w:hint="eastAsia"/>
                <w:b/>
                <w:bCs/>
                <w:lang w:val="fr-FR"/>
              </w:rPr>
            </w:pPr>
            <w:r w:rsidRPr="00FD7A04">
              <w:rPr>
                <w:rFonts w:ascii="KaiTi_GB2312" w:hint="eastAsia"/>
                <w:b/>
                <w:bCs/>
                <w:lang w:val="fr-FR"/>
              </w:rPr>
              <w:t>共计</w:t>
            </w:r>
          </w:p>
        </w:tc>
        <w:tc>
          <w:tcPr>
            <w:tcW w:w="729"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770" w:type="dxa"/>
            <w:tcBorders>
              <w:top w:val="single" w:sz="6" w:space="0" w:color="auto"/>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男</w:t>
            </w:r>
          </w:p>
        </w:tc>
        <w:tc>
          <w:tcPr>
            <w:tcW w:w="614" w:type="dxa"/>
            <w:tcBorders>
              <w:top w:val="single" w:sz="6" w:space="0" w:color="auto"/>
              <w:bottom w:val="single" w:sz="12" w:space="0" w:color="auto"/>
            </w:tcBorders>
            <w:shd w:val="clear" w:color="auto" w:fill="auto"/>
          </w:tcPr>
          <w:p w:rsidR="004555A0" w:rsidRPr="00FD7A04" w:rsidRDefault="004555A0">
            <w:pPr>
              <w:pStyle w:val="a0"/>
              <w:ind w:right="0"/>
              <w:jc w:val="right"/>
              <w:rPr>
                <w:rFonts w:ascii="KaiTi_GB2312" w:hint="eastAsia"/>
                <w:b/>
                <w:bCs/>
                <w:lang w:val="fr-FR"/>
              </w:rPr>
            </w:pPr>
            <w:r w:rsidRPr="00FD7A04">
              <w:rPr>
                <w:rFonts w:ascii="KaiTi_GB2312" w:hint="eastAsia"/>
                <w:b/>
                <w:bCs/>
                <w:lang w:val="fr-FR"/>
              </w:rPr>
              <w:t>共计</w:t>
            </w:r>
          </w:p>
        </w:tc>
      </w:tr>
      <w:tr w:rsidR="004555A0">
        <w:trPr>
          <w:cantSplit/>
          <w:trHeight w:val="235"/>
        </w:trPr>
        <w:tc>
          <w:tcPr>
            <w:tcW w:w="1030" w:type="dxa"/>
            <w:tcBorders>
              <w:top w:val="single" w:sz="12" w:space="0" w:color="auto"/>
            </w:tcBorders>
            <w:shd w:val="clear" w:color="auto" w:fill="auto"/>
          </w:tcPr>
          <w:p w:rsidR="004555A0" w:rsidRDefault="004555A0">
            <w:pPr>
              <w:pStyle w:val="a5"/>
              <w:rPr>
                <w:rFonts w:hint="eastAsia"/>
                <w:lang w:val="fr-FR"/>
              </w:rPr>
            </w:pPr>
            <w:r>
              <w:rPr>
                <w:rFonts w:hint="eastAsia"/>
                <w:lang w:val="fr-FR"/>
              </w:rPr>
              <w:t>幼儿</w:t>
            </w:r>
          </w:p>
        </w:tc>
        <w:tc>
          <w:tcPr>
            <w:tcW w:w="732" w:type="dxa"/>
            <w:tcBorders>
              <w:top w:val="single" w:sz="12" w:space="0" w:color="auto"/>
            </w:tcBorders>
            <w:shd w:val="clear" w:color="auto" w:fill="auto"/>
          </w:tcPr>
          <w:p w:rsidR="004555A0" w:rsidRDefault="004555A0">
            <w:pPr>
              <w:pStyle w:val="a5"/>
              <w:ind w:right="0"/>
              <w:jc w:val="right"/>
              <w:rPr>
                <w:lang w:val="fr-FR"/>
              </w:rPr>
            </w:pPr>
            <w:r>
              <w:rPr>
                <w:lang w:val="fr-FR"/>
              </w:rPr>
              <w:t>1,075</w:t>
            </w:r>
          </w:p>
        </w:tc>
        <w:tc>
          <w:tcPr>
            <w:tcW w:w="770" w:type="dxa"/>
            <w:tcBorders>
              <w:top w:val="single" w:sz="12" w:space="0" w:color="auto"/>
            </w:tcBorders>
            <w:shd w:val="clear" w:color="auto" w:fill="auto"/>
          </w:tcPr>
          <w:p w:rsidR="004555A0" w:rsidRDefault="004555A0">
            <w:pPr>
              <w:pStyle w:val="a5"/>
              <w:ind w:right="0"/>
              <w:jc w:val="right"/>
              <w:rPr>
                <w:lang w:val="fr-FR"/>
              </w:rPr>
            </w:pPr>
            <w:r>
              <w:rPr>
                <w:lang w:val="fr-FR"/>
              </w:rPr>
              <w:t>1,182</w:t>
            </w:r>
          </w:p>
        </w:tc>
        <w:tc>
          <w:tcPr>
            <w:tcW w:w="613" w:type="dxa"/>
            <w:tcBorders>
              <w:top w:val="single" w:sz="12" w:space="0" w:color="auto"/>
            </w:tcBorders>
            <w:shd w:val="clear" w:color="auto" w:fill="auto"/>
          </w:tcPr>
          <w:p w:rsidR="004555A0" w:rsidRDefault="004555A0">
            <w:pPr>
              <w:pStyle w:val="a5"/>
              <w:ind w:right="0"/>
              <w:jc w:val="right"/>
              <w:rPr>
                <w:b/>
                <w:lang w:val="fr-FR"/>
              </w:rPr>
            </w:pPr>
            <w:r>
              <w:rPr>
                <w:b/>
                <w:lang w:val="fr-FR"/>
              </w:rPr>
              <w:t>2,257</w:t>
            </w:r>
          </w:p>
        </w:tc>
        <w:tc>
          <w:tcPr>
            <w:tcW w:w="729" w:type="dxa"/>
            <w:tcBorders>
              <w:top w:val="single" w:sz="12" w:space="0" w:color="auto"/>
            </w:tcBorders>
            <w:shd w:val="clear" w:color="auto" w:fill="auto"/>
          </w:tcPr>
          <w:p w:rsidR="004555A0" w:rsidRDefault="004555A0">
            <w:pPr>
              <w:pStyle w:val="a5"/>
              <w:ind w:right="0"/>
              <w:jc w:val="right"/>
              <w:rPr>
                <w:lang w:val="fr-FR"/>
              </w:rPr>
            </w:pPr>
            <w:r>
              <w:rPr>
                <w:lang w:val="fr-FR"/>
              </w:rPr>
              <w:t>1,179</w:t>
            </w:r>
          </w:p>
        </w:tc>
        <w:tc>
          <w:tcPr>
            <w:tcW w:w="770" w:type="dxa"/>
            <w:tcBorders>
              <w:top w:val="single" w:sz="12" w:space="0" w:color="auto"/>
            </w:tcBorders>
            <w:shd w:val="clear" w:color="auto" w:fill="auto"/>
          </w:tcPr>
          <w:p w:rsidR="004555A0" w:rsidRDefault="004555A0">
            <w:pPr>
              <w:pStyle w:val="a5"/>
              <w:ind w:right="0"/>
              <w:jc w:val="right"/>
              <w:rPr>
                <w:lang w:val="fr-FR"/>
              </w:rPr>
            </w:pPr>
            <w:r>
              <w:rPr>
                <w:lang w:val="fr-FR"/>
              </w:rPr>
              <w:t>1,261</w:t>
            </w:r>
          </w:p>
        </w:tc>
        <w:tc>
          <w:tcPr>
            <w:tcW w:w="613" w:type="dxa"/>
            <w:tcBorders>
              <w:top w:val="single" w:sz="12" w:space="0" w:color="auto"/>
            </w:tcBorders>
            <w:shd w:val="clear" w:color="auto" w:fill="auto"/>
          </w:tcPr>
          <w:p w:rsidR="004555A0" w:rsidRDefault="004555A0">
            <w:pPr>
              <w:pStyle w:val="a5"/>
              <w:ind w:right="0"/>
              <w:jc w:val="right"/>
              <w:rPr>
                <w:b/>
                <w:lang w:val="fr-FR"/>
              </w:rPr>
            </w:pPr>
            <w:r>
              <w:rPr>
                <w:b/>
                <w:lang w:val="fr-FR"/>
              </w:rPr>
              <w:t>2,440</w:t>
            </w:r>
          </w:p>
        </w:tc>
        <w:tc>
          <w:tcPr>
            <w:tcW w:w="729" w:type="dxa"/>
            <w:tcBorders>
              <w:top w:val="single" w:sz="12" w:space="0" w:color="auto"/>
            </w:tcBorders>
            <w:shd w:val="clear" w:color="auto" w:fill="auto"/>
          </w:tcPr>
          <w:p w:rsidR="004555A0" w:rsidRDefault="004555A0">
            <w:pPr>
              <w:pStyle w:val="a5"/>
              <w:ind w:right="0"/>
              <w:jc w:val="right"/>
              <w:rPr>
                <w:lang w:val="fr-FR"/>
              </w:rPr>
            </w:pPr>
            <w:r>
              <w:rPr>
                <w:lang w:val="fr-FR"/>
              </w:rPr>
              <w:t>1,239</w:t>
            </w:r>
          </w:p>
        </w:tc>
        <w:tc>
          <w:tcPr>
            <w:tcW w:w="770" w:type="dxa"/>
            <w:tcBorders>
              <w:top w:val="single" w:sz="12" w:space="0" w:color="auto"/>
            </w:tcBorders>
            <w:shd w:val="clear" w:color="auto" w:fill="auto"/>
          </w:tcPr>
          <w:p w:rsidR="004555A0" w:rsidRDefault="004555A0">
            <w:pPr>
              <w:pStyle w:val="a5"/>
              <w:ind w:right="0"/>
              <w:jc w:val="right"/>
              <w:rPr>
                <w:lang w:val="fr-FR"/>
              </w:rPr>
            </w:pPr>
            <w:r>
              <w:rPr>
                <w:lang w:val="fr-FR"/>
              </w:rPr>
              <w:t>1,375</w:t>
            </w:r>
          </w:p>
        </w:tc>
        <w:tc>
          <w:tcPr>
            <w:tcW w:w="614" w:type="dxa"/>
            <w:tcBorders>
              <w:top w:val="single" w:sz="12" w:space="0" w:color="auto"/>
            </w:tcBorders>
            <w:shd w:val="clear" w:color="auto" w:fill="auto"/>
          </w:tcPr>
          <w:p w:rsidR="004555A0" w:rsidRDefault="004555A0">
            <w:pPr>
              <w:pStyle w:val="a5"/>
              <w:ind w:right="0"/>
              <w:jc w:val="right"/>
              <w:rPr>
                <w:rFonts w:eastAsia="SimHei"/>
                <w:b/>
                <w:lang w:val="fr-FR"/>
              </w:rPr>
            </w:pPr>
            <w:r>
              <w:rPr>
                <w:rFonts w:eastAsia="SimHei"/>
                <w:b/>
                <w:lang w:val="fr-FR"/>
              </w:rPr>
              <w:t>2,614</w:t>
            </w:r>
          </w:p>
        </w:tc>
      </w:tr>
      <w:tr w:rsidR="004555A0">
        <w:trPr>
          <w:cantSplit/>
          <w:trHeight w:val="235"/>
        </w:trPr>
        <w:tc>
          <w:tcPr>
            <w:tcW w:w="1030" w:type="dxa"/>
            <w:shd w:val="clear" w:color="auto" w:fill="auto"/>
          </w:tcPr>
          <w:p w:rsidR="004555A0" w:rsidRDefault="004555A0">
            <w:pPr>
              <w:pStyle w:val="a5"/>
              <w:rPr>
                <w:rFonts w:hint="eastAsia"/>
                <w:lang w:val="fr-FR"/>
              </w:rPr>
            </w:pPr>
            <w:r>
              <w:rPr>
                <w:rFonts w:hint="eastAsia"/>
                <w:lang w:val="fr-FR"/>
              </w:rPr>
              <w:t>初等</w:t>
            </w:r>
          </w:p>
        </w:tc>
        <w:tc>
          <w:tcPr>
            <w:tcW w:w="732" w:type="dxa"/>
            <w:shd w:val="clear" w:color="auto" w:fill="auto"/>
          </w:tcPr>
          <w:p w:rsidR="004555A0" w:rsidRDefault="004555A0">
            <w:pPr>
              <w:pStyle w:val="a5"/>
              <w:ind w:right="0"/>
              <w:jc w:val="right"/>
              <w:rPr>
                <w:lang w:val="fr-FR"/>
              </w:rPr>
            </w:pPr>
            <w:r>
              <w:rPr>
                <w:lang w:val="fr-FR"/>
              </w:rPr>
              <w:t>1,711</w:t>
            </w:r>
          </w:p>
        </w:tc>
        <w:tc>
          <w:tcPr>
            <w:tcW w:w="770" w:type="dxa"/>
            <w:shd w:val="clear" w:color="auto" w:fill="auto"/>
          </w:tcPr>
          <w:p w:rsidR="004555A0" w:rsidRDefault="004555A0">
            <w:pPr>
              <w:pStyle w:val="a5"/>
              <w:ind w:right="0"/>
              <w:jc w:val="right"/>
              <w:rPr>
                <w:lang w:val="fr-FR"/>
              </w:rPr>
            </w:pPr>
            <w:r>
              <w:rPr>
                <w:lang w:val="fr-FR"/>
              </w:rPr>
              <w:t>1,827</w:t>
            </w:r>
          </w:p>
        </w:tc>
        <w:tc>
          <w:tcPr>
            <w:tcW w:w="613" w:type="dxa"/>
            <w:shd w:val="clear" w:color="auto" w:fill="auto"/>
          </w:tcPr>
          <w:p w:rsidR="004555A0" w:rsidRDefault="004555A0">
            <w:pPr>
              <w:pStyle w:val="a5"/>
              <w:ind w:right="0"/>
              <w:jc w:val="right"/>
              <w:rPr>
                <w:b/>
                <w:lang w:val="fr-FR"/>
              </w:rPr>
            </w:pPr>
            <w:r>
              <w:rPr>
                <w:b/>
                <w:lang w:val="fr-FR"/>
              </w:rPr>
              <w:t>3,538</w:t>
            </w:r>
          </w:p>
        </w:tc>
        <w:tc>
          <w:tcPr>
            <w:tcW w:w="729" w:type="dxa"/>
            <w:shd w:val="clear" w:color="auto" w:fill="auto"/>
          </w:tcPr>
          <w:p w:rsidR="004555A0" w:rsidRDefault="004555A0">
            <w:pPr>
              <w:pStyle w:val="a5"/>
              <w:ind w:right="0"/>
              <w:jc w:val="right"/>
              <w:rPr>
                <w:lang w:val="fr-FR"/>
              </w:rPr>
            </w:pPr>
            <w:r>
              <w:rPr>
                <w:lang w:val="fr-FR"/>
              </w:rPr>
              <w:t>1,818</w:t>
            </w:r>
          </w:p>
        </w:tc>
        <w:tc>
          <w:tcPr>
            <w:tcW w:w="770" w:type="dxa"/>
            <w:shd w:val="clear" w:color="auto" w:fill="auto"/>
          </w:tcPr>
          <w:p w:rsidR="004555A0" w:rsidRDefault="004555A0">
            <w:pPr>
              <w:pStyle w:val="a5"/>
              <w:ind w:right="0"/>
              <w:jc w:val="right"/>
              <w:rPr>
                <w:lang w:val="fr-FR"/>
              </w:rPr>
            </w:pPr>
            <w:r>
              <w:rPr>
                <w:lang w:val="fr-FR"/>
              </w:rPr>
              <w:t>2,026</w:t>
            </w:r>
          </w:p>
        </w:tc>
        <w:tc>
          <w:tcPr>
            <w:tcW w:w="613" w:type="dxa"/>
            <w:shd w:val="clear" w:color="auto" w:fill="auto"/>
          </w:tcPr>
          <w:p w:rsidR="004555A0" w:rsidRDefault="004555A0">
            <w:pPr>
              <w:pStyle w:val="a5"/>
              <w:ind w:right="0"/>
              <w:jc w:val="right"/>
              <w:rPr>
                <w:b/>
                <w:lang w:val="fr-FR"/>
              </w:rPr>
            </w:pPr>
            <w:r>
              <w:rPr>
                <w:b/>
                <w:lang w:val="fr-FR"/>
              </w:rPr>
              <w:t>3,844</w:t>
            </w:r>
          </w:p>
        </w:tc>
        <w:tc>
          <w:tcPr>
            <w:tcW w:w="729" w:type="dxa"/>
            <w:shd w:val="clear" w:color="auto" w:fill="auto"/>
          </w:tcPr>
          <w:p w:rsidR="004555A0" w:rsidRDefault="004555A0">
            <w:pPr>
              <w:pStyle w:val="a5"/>
              <w:ind w:right="0"/>
              <w:jc w:val="right"/>
              <w:rPr>
                <w:lang w:val="fr-FR"/>
              </w:rPr>
            </w:pPr>
            <w:r>
              <w:rPr>
                <w:lang w:val="fr-FR"/>
              </w:rPr>
              <w:t>2,055</w:t>
            </w:r>
          </w:p>
        </w:tc>
        <w:tc>
          <w:tcPr>
            <w:tcW w:w="770" w:type="dxa"/>
            <w:shd w:val="clear" w:color="auto" w:fill="auto"/>
          </w:tcPr>
          <w:p w:rsidR="004555A0" w:rsidRDefault="004555A0">
            <w:pPr>
              <w:pStyle w:val="a5"/>
              <w:ind w:right="0"/>
              <w:jc w:val="right"/>
              <w:rPr>
                <w:lang w:val="fr-FR"/>
              </w:rPr>
            </w:pPr>
            <w:r>
              <w:rPr>
                <w:lang w:val="fr-FR"/>
              </w:rPr>
              <w:t>2,277</w:t>
            </w:r>
          </w:p>
        </w:tc>
        <w:tc>
          <w:tcPr>
            <w:tcW w:w="614" w:type="dxa"/>
            <w:shd w:val="clear" w:color="auto" w:fill="auto"/>
          </w:tcPr>
          <w:p w:rsidR="004555A0" w:rsidRDefault="004555A0">
            <w:pPr>
              <w:pStyle w:val="a5"/>
              <w:ind w:right="0"/>
              <w:jc w:val="right"/>
              <w:rPr>
                <w:rFonts w:eastAsia="SimHei"/>
                <w:b/>
                <w:lang w:val="fr-FR"/>
              </w:rPr>
            </w:pPr>
            <w:r>
              <w:rPr>
                <w:rFonts w:eastAsia="SimHei"/>
                <w:b/>
                <w:lang w:val="fr-FR"/>
              </w:rPr>
              <w:t>4,332</w:t>
            </w:r>
          </w:p>
        </w:tc>
      </w:tr>
      <w:tr w:rsidR="004555A0">
        <w:trPr>
          <w:cantSplit/>
          <w:trHeight w:val="235"/>
        </w:trPr>
        <w:tc>
          <w:tcPr>
            <w:tcW w:w="1030" w:type="dxa"/>
            <w:shd w:val="clear" w:color="auto" w:fill="auto"/>
          </w:tcPr>
          <w:p w:rsidR="004555A0" w:rsidRDefault="004555A0">
            <w:pPr>
              <w:pStyle w:val="a5"/>
              <w:rPr>
                <w:rFonts w:hint="eastAsia"/>
                <w:lang w:val="fr-FR"/>
              </w:rPr>
            </w:pPr>
            <w:r>
              <w:rPr>
                <w:rFonts w:hint="eastAsia"/>
                <w:lang w:val="fr-FR"/>
              </w:rPr>
              <w:t>中等义务</w:t>
            </w:r>
          </w:p>
        </w:tc>
        <w:tc>
          <w:tcPr>
            <w:tcW w:w="732" w:type="dxa"/>
            <w:shd w:val="clear" w:color="auto" w:fill="auto"/>
          </w:tcPr>
          <w:p w:rsidR="004555A0" w:rsidRDefault="004555A0">
            <w:pPr>
              <w:pStyle w:val="a5"/>
              <w:ind w:right="0"/>
              <w:jc w:val="right"/>
              <w:rPr>
                <w:lang w:val="fr-FR"/>
              </w:rPr>
            </w:pPr>
            <w:r>
              <w:rPr>
                <w:lang w:val="fr-FR"/>
              </w:rPr>
              <w:t>1,198</w:t>
            </w:r>
          </w:p>
        </w:tc>
        <w:tc>
          <w:tcPr>
            <w:tcW w:w="770" w:type="dxa"/>
            <w:shd w:val="clear" w:color="auto" w:fill="auto"/>
          </w:tcPr>
          <w:p w:rsidR="004555A0" w:rsidRDefault="004555A0">
            <w:pPr>
              <w:pStyle w:val="a5"/>
              <w:ind w:right="0"/>
              <w:jc w:val="right"/>
              <w:rPr>
                <w:lang w:val="fr-FR"/>
              </w:rPr>
            </w:pPr>
            <w:r>
              <w:rPr>
                <w:lang w:val="fr-FR"/>
              </w:rPr>
              <w:t>1,243</w:t>
            </w:r>
          </w:p>
        </w:tc>
        <w:tc>
          <w:tcPr>
            <w:tcW w:w="613" w:type="dxa"/>
            <w:shd w:val="clear" w:color="auto" w:fill="auto"/>
          </w:tcPr>
          <w:p w:rsidR="004555A0" w:rsidRDefault="004555A0">
            <w:pPr>
              <w:pStyle w:val="a5"/>
              <w:ind w:right="0"/>
              <w:jc w:val="right"/>
              <w:rPr>
                <w:b/>
                <w:lang w:val="fr-FR"/>
              </w:rPr>
            </w:pPr>
            <w:r>
              <w:rPr>
                <w:b/>
                <w:lang w:val="fr-FR"/>
              </w:rPr>
              <w:t>2,441</w:t>
            </w:r>
          </w:p>
        </w:tc>
        <w:tc>
          <w:tcPr>
            <w:tcW w:w="729" w:type="dxa"/>
            <w:shd w:val="clear" w:color="auto" w:fill="auto"/>
          </w:tcPr>
          <w:p w:rsidR="004555A0" w:rsidRDefault="004555A0">
            <w:pPr>
              <w:pStyle w:val="a5"/>
              <w:ind w:right="0"/>
              <w:jc w:val="right"/>
              <w:rPr>
                <w:lang w:val="fr-FR"/>
              </w:rPr>
            </w:pPr>
            <w:r>
              <w:rPr>
                <w:lang w:val="fr-FR"/>
              </w:rPr>
              <w:t>1,209</w:t>
            </w:r>
          </w:p>
        </w:tc>
        <w:tc>
          <w:tcPr>
            <w:tcW w:w="770" w:type="dxa"/>
            <w:shd w:val="clear" w:color="auto" w:fill="auto"/>
          </w:tcPr>
          <w:p w:rsidR="004555A0" w:rsidRDefault="004555A0">
            <w:pPr>
              <w:pStyle w:val="a5"/>
              <w:ind w:right="0"/>
              <w:jc w:val="right"/>
              <w:rPr>
                <w:lang w:val="fr-FR"/>
              </w:rPr>
            </w:pPr>
            <w:r>
              <w:rPr>
                <w:lang w:val="fr-FR"/>
              </w:rPr>
              <w:t>1,279</w:t>
            </w:r>
          </w:p>
        </w:tc>
        <w:tc>
          <w:tcPr>
            <w:tcW w:w="613" w:type="dxa"/>
            <w:shd w:val="clear" w:color="auto" w:fill="auto"/>
          </w:tcPr>
          <w:p w:rsidR="004555A0" w:rsidRDefault="004555A0">
            <w:pPr>
              <w:pStyle w:val="a5"/>
              <w:ind w:right="0"/>
              <w:jc w:val="right"/>
              <w:rPr>
                <w:b/>
                <w:lang w:val="fr-FR"/>
              </w:rPr>
            </w:pPr>
            <w:r>
              <w:rPr>
                <w:b/>
                <w:lang w:val="fr-FR"/>
              </w:rPr>
              <w:t>2,488</w:t>
            </w:r>
          </w:p>
        </w:tc>
        <w:tc>
          <w:tcPr>
            <w:tcW w:w="729" w:type="dxa"/>
            <w:shd w:val="clear" w:color="auto" w:fill="auto"/>
          </w:tcPr>
          <w:p w:rsidR="004555A0" w:rsidRDefault="004555A0">
            <w:pPr>
              <w:pStyle w:val="a5"/>
              <w:ind w:right="0"/>
              <w:jc w:val="right"/>
              <w:rPr>
                <w:lang w:val="fr-FR"/>
              </w:rPr>
            </w:pPr>
            <w:r>
              <w:rPr>
                <w:lang w:val="fr-FR"/>
              </w:rPr>
              <w:t>1,354</w:t>
            </w:r>
          </w:p>
        </w:tc>
        <w:tc>
          <w:tcPr>
            <w:tcW w:w="770" w:type="dxa"/>
            <w:shd w:val="clear" w:color="auto" w:fill="auto"/>
          </w:tcPr>
          <w:p w:rsidR="004555A0" w:rsidRDefault="004555A0">
            <w:pPr>
              <w:pStyle w:val="a5"/>
              <w:ind w:right="0"/>
              <w:jc w:val="right"/>
              <w:rPr>
                <w:lang w:val="fr-FR"/>
              </w:rPr>
            </w:pPr>
            <w:r>
              <w:rPr>
                <w:lang w:val="fr-FR"/>
              </w:rPr>
              <w:t>1,438</w:t>
            </w:r>
          </w:p>
        </w:tc>
        <w:tc>
          <w:tcPr>
            <w:tcW w:w="614" w:type="dxa"/>
            <w:shd w:val="clear" w:color="auto" w:fill="auto"/>
          </w:tcPr>
          <w:p w:rsidR="004555A0" w:rsidRDefault="004555A0">
            <w:pPr>
              <w:pStyle w:val="a5"/>
              <w:ind w:right="0"/>
              <w:jc w:val="right"/>
              <w:rPr>
                <w:rFonts w:eastAsia="SimHei"/>
                <w:b/>
                <w:lang w:val="fr-FR"/>
              </w:rPr>
            </w:pPr>
            <w:r>
              <w:rPr>
                <w:rFonts w:eastAsia="SimHei"/>
                <w:b/>
                <w:lang w:val="fr-FR"/>
              </w:rPr>
              <w:t>2,792</w:t>
            </w:r>
          </w:p>
        </w:tc>
      </w:tr>
      <w:tr w:rsidR="004555A0">
        <w:trPr>
          <w:cantSplit/>
          <w:trHeight w:val="235"/>
        </w:trPr>
        <w:tc>
          <w:tcPr>
            <w:tcW w:w="1030" w:type="dxa"/>
            <w:shd w:val="clear" w:color="auto" w:fill="auto"/>
          </w:tcPr>
          <w:p w:rsidR="004555A0" w:rsidRDefault="004555A0">
            <w:pPr>
              <w:pStyle w:val="a5"/>
              <w:rPr>
                <w:rFonts w:hint="eastAsia"/>
                <w:lang w:val="fr-FR"/>
              </w:rPr>
            </w:pPr>
            <w:r>
              <w:rPr>
                <w:rFonts w:hint="eastAsia"/>
                <w:lang w:val="fr-FR"/>
              </w:rPr>
              <w:t>专门</w:t>
            </w:r>
          </w:p>
        </w:tc>
        <w:tc>
          <w:tcPr>
            <w:tcW w:w="732" w:type="dxa"/>
            <w:shd w:val="clear" w:color="auto" w:fill="auto"/>
          </w:tcPr>
          <w:p w:rsidR="004555A0" w:rsidRDefault="004555A0">
            <w:pPr>
              <w:pStyle w:val="a5"/>
              <w:ind w:right="0"/>
              <w:jc w:val="right"/>
              <w:rPr>
                <w:lang w:val="fr-FR"/>
              </w:rPr>
            </w:pPr>
            <w:r>
              <w:rPr>
                <w:lang w:val="fr-FR"/>
              </w:rPr>
              <w:t>38</w:t>
            </w:r>
          </w:p>
        </w:tc>
        <w:tc>
          <w:tcPr>
            <w:tcW w:w="770" w:type="dxa"/>
            <w:shd w:val="clear" w:color="auto" w:fill="auto"/>
          </w:tcPr>
          <w:p w:rsidR="004555A0" w:rsidRDefault="004555A0">
            <w:pPr>
              <w:pStyle w:val="a5"/>
              <w:ind w:right="0"/>
              <w:jc w:val="right"/>
              <w:rPr>
                <w:lang w:val="fr-FR"/>
              </w:rPr>
            </w:pPr>
            <w:r>
              <w:rPr>
                <w:lang w:val="fr-FR"/>
              </w:rPr>
              <w:t>49</w:t>
            </w:r>
          </w:p>
        </w:tc>
        <w:tc>
          <w:tcPr>
            <w:tcW w:w="613" w:type="dxa"/>
            <w:shd w:val="clear" w:color="auto" w:fill="auto"/>
          </w:tcPr>
          <w:p w:rsidR="004555A0" w:rsidRDefault="004555A0">
            <w:pPr>
              <w:pStyle w:val="a5"/>
              <w:ind w:right="0"/>
              <w:jc w:val="right"/>
              <w:rPr>
                <w:b/>
                <w:lang w:val="fr-FR"/>
              </w:rPr>
            </w:pPr>
            <w:r>
              <w:rPr>
                <w:b/>
                <w:lang w:val="fr-FR"/>
              </w:rPr>
              <w:t>87</w:t>
            </w:r>
          </w:p>
        </w:tc>
        <w:tc>
          <w:tcPr>
            <w:tcW w:w="729" w:type="dxa"/>
            <w:shd w:val="clear" w:color="auto" w:fill="auto"/>
          </w:tcPr>
          <w:p w:rsidR="004555A0" w:rsidRDefault="004555A0">
            <w:pPr>
              <w:pStyle w:val="a5"/>
              <w:ind w:right="0"/>
              <w:jc w:val="right"/>
              <w:rPr>
                <w:lang w:val="fr-FR"/>
              </w:rPr>
            </w:pPr>
            <w:r>
              <w:rPr>
                <w:lang w:val="fr-FR"/>
              </w:rPr>
              <w:t>9</w:t>
            </w:r>
          </w:p>
        </w:tc>
        <w:tc>
          <w:tcPr>
            <w:tcW w:w="770" w:type="dxa"/>
            <w:shd w:val="clear" w:color="auto" w:fill="auto"/>
          </w:tcPr>
          <w:p w:rsidR="004555A0" w:rsidRDefault="004555A0">
            <w:pPr>
              <w:pStyle w:val="a5"/>
              <w:ind w:right="0"/>
              <w:jc w:val="right"/>
              <w:rPr>
                <w:lang w:val="fr-FR"/>
              </w:rPr>
            </w:pPr>
            <w:r>
              <w:rPr>
                <w:lang w:val="fr-FR"/>
              </w:rPr>
              <w:t>12</w:t>
            </w:r>
          </w:p>
        </w:tc>
        <w:tc>
          <w:tcPr>
            <w:tcW w:w="613" w:type="dxa"/>
            <w:shd w:val="clear" w:color="auto" w:fill="auto"/>
          </w:tcPr>
          <w:p w:rsidR="004555A0" w:rsidRDefault="004555A0">
            <w:pPr>
              <w:pStyle w:val="a5"/>
              <w:ind w:right="0"/>
              <w:jc w:val="right"/>
              <w:rPr>
                <w:b/>
                <w:lang w:val="fr-FR"/>
              </w:rPr>
            </w:pPr>
            <w:r>
              <w:rPr>
                <w:b/>
                <w:lang w:val="fr-FR"/>
              </w:rPr>
              <w:t>21</w:t>
            </w:r>
          </w:p>
        </w:tc>
        <w:tc>
          <w:tcPr>
            <w:tcW w:w="729" w:type="dxa"/>
            <w:shd w:val="clear" w:color="auto" w:fill="auto"/>
          </w:tcPr>
          <w:p w:rsidR="004555A0" w:rsidRDefault="004555A0">
            <w:pPr>
              <w:pStyle w:val="a5"/>
              <w:ind w:right="0"/>
              <w:jc w:val="right"/>
              <w:rPr>
                <w:lang w:val="fr-FR"/>
              </w:rPr>
            </w:pPr>
            <w:r>
              <w:rPr>
                <w:lang w:val="fr-FR"/>
              </w:rPr>
              <w:t>Ieo</w:t>
            </w:r>
          </w:p>
        </w:tc>
        <w:tc>
          <w:tcPr>
            <w:tcW w:w="770" w:type="dxa"/>
            <w:shd w:val="clear" w:color="auto" w:fill="auto"/>
          </w:tcPr>
          <w:p w:rsidR="004555A0" w:rsidRDefault="004555A0">
            <w:pPr>
              <w:pStyle w:val="a5"/>
              <w:ind w:right="0"/>
              <w:jc w:val="right"/>
              <w:rPr>
                <w:lang w:val="fr-FR"/>
              </w:rPr>
            </w:pPr>
            <w:r>
              <w:rPr>
                <w:lang w:val="fr-FR"/>
              </w:rPr>
              <w:t>Ieo</w:t>
            </w:r>
          </w:p>
        </w:tc>
        <w:tc>
          <w:tcPr>
            <w:tcW w:w="614" w:type="dxa"/>
            <w:shd w:val="clear" w:color="auto" w:fill="auto"/>
          </w:tcPr>
          <w:p w:rsidR="004555A0" w:rsidRDefault="004555A0">
            <w:pPr>
              <w:pStyle w:val="a5"/>
              <w:ind w:right="0"/>
              <w:jc w:val="right"/>
              <w:rPr>
                <w:rFonts w:eastAsia="SimHei"/>
                <w:b/>
                <w:lang w:val="fr-FR"/>
              </w:rPr>
            </w:pPr>
            <w:r>
              <w:rPr>
                <w:rFonts w:eastAsia="SimHei"/>
                <w:b/>
                <w:lang w:val="fr-FR"/>
              </w:rPr>
              <w:t>Ieo</w:t>
            </w:r>
          </w:p>
        </w:tc>
      </w:tr>
      <w:tr w:rsidR="004555A0">
        <w:trPr>
          <w:cantSplit/>
          <w:trHeight w:val="235"/>
        </w:trPr>
        <w:tc>
          <w:tcPr>
            <w:tcW w:w="1030" w:type="dxa"/>
            <w:shd w:val="clear" w:color="auto" w:fill="auto"/>
          </w:tcPr>
          <w:p w:rsidR="004555A0" w:rsidRDefault="004555A0">
            <w:pPr>
              <w:pStyle w:val="a5"/>
              <w:rPr>
                <w:lang w:val="fr-FR"/>
              </w:rPr>
            </w:pPr>
            <w:r>
              <w:rPr>
                <w:rFonts w:hint="eastAsia"/>
                <w:lang w:val="fr-FR"/>
              </w:rPr>
              <w:t>高中</w:t>
            </w:r>
            <w:r>
              <w:rPr>
                <w:lang w:val="fr-FR"/>
              </w:rPr>
              <w:t>(</w:t>
            </w:r>
            <w:r>
              <w:rPr>
                <w:rFonts w:hint="eastAsia"/>
                <w:lang w:val="fr-FR"/>
              </w:rPr>
              <w:t>业士学位</w:t>
            </w:r>
            <w:r>
              <w:rPr>
                <w:lang w:val="fr-FR"/>
              </w:rPr>
              <w:t>)</w:t>
            </w:r>
          </w:p>
        </w:tc>
        <w:tc>
          <w:tcPr>
            <w:tcW w:w="732" w:type="dxa"/>
            <w:shd w:val="clear" w:color="auto" w:fill="auto"/>
          </w:tcPr>
          <w:p w:rsidR="004555A0" w:rsidRDefault="004555A0">
            <w:pPr>
              <w:pStyle w:val="a5"/>
              <w:ind w:right="0"/>
              <w:jc w:val="right"/>
              <w:rPr>
                <w:lang w:val="fr-FR"/>
              </w:rPr>
            </w:pPr>
            <w:r>
              <w:rPr>
                <w:lang w:val="fr-FR"/>
              </w:rPr>
              <w:t>429</w:t>
            </w:r>
          </w:p>
        </w:tc>
        <w:tc>
          <w:tcPr>
            <w:tcW w:w="770" w:type="dxa"/>
            <w:shd w:val="clear" w:color="auto" w:fill="auto"/>
          </w:tcPr>
          <w:p w:rsidR="004555A0" w:rsidRDefault="004555A0">
            <w:pPr>
              <w:pStyle w:val="a5"/>
              <w:ind w:right="0"/>
              <w:jc w:val="right"/>
              <w:rPr>
                <w:lang w:val="fr-FR"/>
              </w:rPr>
            </w:pPr>
            <w:r>
              <w:rPr>
                <w:lang w:val="fr-FR"/>
              </w:rPr>
              <w:t>338</w:t>
            </w:r>
          </w:p>
        </w:tc>
        <w:tc>
          <w:tcPr>
            <w:tcW w:w="613" w:type="dxa"/>
            <w:shd w:val="clear" w:color="auto" w:fill="auto"/>
          </w:tcPr>
          <w:p w:rsidR="004555A0" w:rsidRDefault="004555A0">
            <w:pPr>
              <w:pStyle w:val="a5"/>
              <w:ind w:right="0"/>
              <w:jc w:val="right"/>
              <w:rPr>
                <w:b/>
                <w:lang w:val="fr-FR"/>
              </w:rPr>
            </w:pPr>
            <w:r>
              <w:rPr>
                <w:b/>
                <w:lang w:val="fr-FR"/>
              </w:rPr>
              <w:t>767</w:t>
            </w:r>
          </w:p>
        </w:tc>
        <w:tc>
          <w:tcPr>
            <w:tcW w:w="729" w:type="dxa"/>
            <w:shd w:val="clear" w:color="auto" w:fill="auto"/>
          </w:tcPr>
          <w:p w:rsidR="004555A0" w:rsidRDefault="004555A0">
            <w:pPr>
              <w:pStyle w:val="a5"/>
              <w:ind w:right="0"/>
              <w:jc w:val="right"/>
              <w:rPr>
                <w:lang w:val="fr-FR"/>
              </w:rPr>
            </w:pPr>
            <w:r>
              <w:rPr>
                <w:lang w:val="fr-FR"/>
              </w:rPr>
              <w:t>398</w:t>
            </w:r>
          </w:p>
        </w:tc>
        <w:tc>
          <w:tcPr>
            <w:tcW w:w="770" w:type="dxa"/>
            <w:shd w:val="clear" w:color="auto" w:fill="auto"/>
          </w:tcPr>
          <w:p w:rsidR="004555A0" w:rsidRDefault="004555A0">
            <w:pPr>
              <w:pStyle w:val="a5"/>
              <w:ind w:right="0"/>
              <w:jc w:val="right"/>
              <w:rPr>
                <w:lang w:val="fr-FR"/>
              </w:rPr>
            </w:pPr>
            <w:r>
              <w:rPr>
                <w:lang w:val="fr-FR"/>
              </w:rPr>
              <w:t>295</w:t>
            </w:r>
          </w:p>
        </w:tc>
        <w:tc>
          <w:tcPr>
            <w:tcW w:w="613" w:type="dxa"/>
            <w:shd w:val="clear" w:color="auto" w:fill="auto"/>
          </w:tcPr>
          <w:p w:rsidR="004555A0" w:rsidRDefault="004555A0">
            <w:pPr>
              <w:pStyle w:val="a5"/>
              <w:ind w:right="0"/>
              <w:jc w:val="right"/>
              <w:rPr>
                <w:b/>
                <w:lang w:val="fr-FR"/>
              </w:rPr>
            </w:pPr>
            <w:r>
              <w:rPr>
                <w:b/>
                <w:lang w:val="fr-FR"/>
              </w:rPr>
              <w:t>693</w:t>
            </w:r>
          </w:p>
        </w:tc>
        <w:tc>
          <w:tcPr>
            <w:tcW w:w="729" w:type="dxa"/>
            <w:shd w:val="clear" w:color="auto" w:fill="auto"/>
          </w:tcPr>
          <w:p w:rsidR="004555A0" w:rsidRDefault="004555A0">
            <w:pPr>
              <w:pStyle w:val="a5"/>
              <w:ind w:right="0"/>
              <w:jc w:val="right"/>
              <w:rPr>
                <w:lang w:val="fr-FR"/>
              </w:rPr>
            </w:pPr>
            <w:r>
              <w:rPr>
                <w:lang w:val="fr-FR"/>
              </w:rPr>
              <w:t>443</w:t>
            </w:r>
          </w:p>
        </w:tc>
        <w:tc>
          <w:tcPr>
            <w:tcW w:w="770" w:type="dxa"/>
            <w:shd w:val="clear" w:color="auto" w:fill="auto"/>
          </w:tcPr>
          <w:p w:rsidR="004555A0" w:rsidRDefault="004555A0">
            <w:pPr>
              <w:pStyle w:val="a5"/>
              <w:ind w:right="0"/>
              <w:jc w:val="right"/>
              <w:rPr>
                <w:lang w:val="fr-FR"/>
              </w:rPr>
            </w:pPr>
            <w:r>
              <w:rPr>
                <w:lang w:val="fr-FR"/>
              </w:rPr>
              <w:t>362</w:t>
            </w:r>
          </w:p>
        </w:tc>
        <w:tc>
          <w:tcPr>
            <w:tcW w:w="614" w:type="dxa"/>
            <w:shd w:val="clear" w:color="auto" w:fill="auto"/>
          </w:tcPr>
          <w:p w:rsidR="004555A0" w:rsidRDefault="004555A0">
            <w:pPr>
              <w:pStyle w:val="a5"/>
              <w:ind w:right="0"/>
              <w:jc w:val="right"/>
              <w:rPr>
                <w:rFonts w:eastAsia="SimHei"/>
                <w:b/>
                <w:lang w:val="fr-FR"/>
              </w:rPr>
            </w:pPr>
            <w:r>
              <w:rPr>
                <w:rFonts w:eastAsia="SimHei"/>
                <w:b/>
                <w:lang w:val="fr-FR"/>
              </w:rPr>
              <w:t>805</w:t>
            </w:r>
          </w:p>
        </w:tc>
      </w:tr>
      <w:tr w:rsidR="004555A0">
        <w:trPr>
          <w:cantSplit/>
          <w:trHeight w:val="235"/>
        </w:trPr>
        <w:tc>
          <w:tcPr>
            <w:tcW w:w="1030" w:type="dxa"/>
            <w:shd w:val="clear" w:color="auto" w:fill="auto"/>
          </w:tcPr>
          <w:p w:rsidR="004555A0" w:rsidRDefault="004555A0">
            <w:pPr>
              <w:pStyle w:val="a5"/>
              <w:rPr>
                <w:rFonts w:hint="eastAsia"/>
                <w:lang w:val="fr-FR"/>
              </w:rPr>
            </w:pPr>
            <w:r>
              <w:rPr>
                <w:rFonts w:hint="eastAsia"/>
                <w:lang w:val="fr-FR"/>
              </w:rPr>
              <w:t>职业培训</w:t>
            </w:r>
          </w:p>
        </w:tc>
        <w:tc>
          <w:tcPr>
            <w:tcW w:w="732" w:type="dxa"/>
            <w:shd w:val="clear" w:color="auto" w:fill="auto"/>
          </w:tcPr>
          <w:p w:rsidR="004555A0" w:rsidRDefault="004555A0">
            <w:pPr>
              <w:pStyle w:val="a5"/>
              <w:ind w:right="0"/>
              <w:jc w:val="right"/>
              <w:rPr>
                <w:lang w:val="fr-FR"/>
              </w:rPr>
            </w:pPr>
            <w:r>
              <w:rPr>
                <w:lang w:val="fr-FR"/>
              </w:rPr>
              <w:t>74</w:t>
            </w:r>
          </w:p>
        </w:tc>
        <w:tc>
          <w:tcPr>
            <w:tcW w:w="770" w:type="dxa"/>
            <w:shd w:val="clear" w:color="auto" w:fill="auto"/>
          </w:tcPr>
          <w:p w:rsidR="004555A0" w:rsidRDefault="004555A0">
            <w:pPr>
              <w:pStyle w:val="a5"/>
              <w:ind w:right="0"/>
              <w:jc w:val="right"/>
              <w:rPr>
                <w:lang w:val="fr-FR"/>
              </w:rPr>
            </w:pPr>
            <w:r>
              <w:rPr>
                <w:lang w:val="fr-FR"/>
              </w:rPr>
              <w:t>108</w:t>
            </w:r>
          </w:p>
        </w:tc>
        <w:tc>
          <w:tcPr>
            <w:tcW w:w="613" w:type="dxa"/>
            <w:shd w:val="clear" w:color="auto" w:fill="auto"/>
          </w:tcPr>
          <w:p w:rsidR="004555A0" w:rsidRDefault="004555A0">
            <w:pPr>
              <w:pStyle w:val="a5"/>
              <w:ind w:right="0"/>
              <w:jc w:val="right"/>
              <w:rPr>
                <w:b/>
                <w:lang w:val="fr-FR"/>
              </w:rPr>
            </w:pPr>
            <w:r>
              <w:rPr>
                <w:b/>
                <w:lang w:val="fr-FR"/>
              </w:rPr>
              <w:t>182</w:t>
            </w:r>
          </w:p>
        </w:tc>
        <w:tc>
          <w:tcPr>
            <w:tcW w:w="729" w:type="dxa"/>
            <w:shd w:val="clear" w:color="auto" w:fill="auto"/>
          </w:tcPr>
          <w:p w:rsidR="004555A0" w:rsidRDefault="004555A0">
            <w:pPr>
              <w:pStyle w:val="a5"/>
              <w:ind w:right="0"/>
              <w:jc w:val="right"/>
              <w:rPr>
                <w:lang w:val="fr-FR"/>
              </w:rPr>
            </w:pPr>
            <w:r>
              <w:rPr>
                <w:lang w:val="fr-FR"/>
              </w:rPr>
              <w:t>97</w:t>
            </w:r>
          </w:p>
        </w:tc>
        <w:tc>
          <w:tcPr>
            <w:tcW w:w="770" w:type="dxa"/>
            <w:shd w:val="clear" w:color="auto" w:fill="auto"/>
          </w:tcPr>
          <w:p w:rsidR="004555A0" w:rsidRDefault="004555A0">
            <w:pPr>
              <w:pStyle w:val="a5"/>
              <w:ind w:right="0"/>
              <w:jc w:val="right"/>
              <w:rPr>
                <w:lang w:val="fr-FR"/>
              </w:rPr>
            </w:pPr>
            <w:r>
              <w:rPr>
                <w:lang w:val="fr-FR"/>
              </w:rPr>
              <w:t>118</w:t>
            </w:r>
          </w:p>
        </w:tc>
        <w:tc>
          <w:tcPr>
            <w:tcW w:w="613" w:type="dxa"/>
            <w:shd w:val="clear" w:color="auto" w:fill="auto"/>
          </w:tcPr>
          <w:p w:rsidR="004555A0" w:rsidRDefault="004555A0">
            <w:pPr>
              <w:pStyle w:val="a5"/>
              <w:ind w:right="0"/>
              <w:jc w:val="right"/>
              <w:rPr>
                <w:b/>
                <w:lang w:val="fr-FR"/>
              </w:rPr>
            </w:pPr>
            <w:r>
              <w:rPr>
                <w:b/>
                <w:lang w:val="fr-FR"/>
              </w:rPr>
              <w:t>215</w:t>
            </w:r>
          </w:p>
        </w:tc>
        <w:tc>
          <w:tcPr>
            <w:tcW w:w="729" w:type="dxa"/>
            <w:shd w:val="clear" w:color="auto" w:fill="auto"/>
          </w:tcPr>
          <w:p w:rsidR="004555A0" w:rsidRDefault="004555A0">
            <w:pPr>
              <w:pStyle w:val="a5"/>
              <w:ind w:right="0"/>
              <w:jc w:val="right"/>
              <w:rPr>
                <w:lang w:val="fr-FR"/>
              </w:rPr>
            </w:pPr>
            <w:r>
              <w:rPr>
                <w:lang w:val="fr-FR"/>
              </w:rPr>
              <w:t>122</w:t>
            </w:r>
          </w:p>
        </w:tc>
        <w:tc>
          <w:tcPr>
            <w:tcW w:w="770" w:type="dxa"/>
            <w:shd w:val="clear" w:color="auto" w:fill="auto"/>
          </w:tcPr>
          <w:p w:rsidR="004555A0" w:rsidRDefault="004555A0">
            <w:pPr>
              <w:pStyle w:val="a5"/>
              <w:ind w:right="0"/>
              <w:jc w:val="right"/>
              <w:rPr>
                <w:lang w:val="fr-FR"/>
              </w:rPr>
            </w:pPr>
            <w:r>
              <w:rPr>
                <w:lang w:val="fr-FR"/>
              </w:rPr>
              <w:t>124</w:t>
            </w:r>
          </w:p>
        </w:tc>
        <w:tc>
          <w:tcPr>
            <w:tcW w:w="614" w:type="dxa"/>
            <w:shd w:val="clear" w:color="auto" w:fill="auto"/>
          </w:tcPr>
          <w:p w:rsidR="004555A0" w:rsidRDefault="004555A0">
            <w:pPr>
              <w:pStyle w:val="a5"/>
              <w:ind w:right="0"/>
              <w:jc w:val="right"/>
              <w:rPr>
                <w:rFonts w:eastAsia="SimHei"/>
                <w:b/>
                <w:lang w:val="fr-FR"/>
              </w:rPr>
            </w:pPr>
            <w:r>
              <w:rPr>
                <w:rFonts w:eastAsia="SimHei"/>
                <w:b/>
                <w:lang w:val="fr-FR"/>
              </w:rPr>
              <w:t>246</w:t>
            </w:r>
          </w:p>
        </w:tc>
      </w:tr>
      <w:tr w:rsidR="004555A0">
        <w:trPr>
          <w:cantSplit/>
          <w:trHeight w:val="235"/>
        </w:trPr>
        <w:tc>
          <w:tcPr>
            <w:tcW w:w="1030" w:type="dxa"/>
            <w:shd w:val="clear" w:color="auto" w:fill="auto"/>
          </w:tcPr>
          <w:p w:rsidR="004555A0" w:rsidRDefault="004555A0">
            <w:pPr>
              <w:pStyle w:val="a5"/>
              <w:rPr>
                <w:rFonts w:hint="eastAsia"/>
                <w:lang w:val="fr-FR"/>
              </w:rPr>
            </w:pPr>
            <w:r>
              <w:rPr>
                <w:rFonts w:hint="eastAsia"/>
                <w:lang w:val="fr-FR"/>
              </w:rPr>
              <w:t>高等</w:t>
            </w:r>
          </w:p>
        </w:tc>
        <w:tc>
          <w:tcPr>
            <w:tcW w:w="732" w:type="dxa"/>
            <w:shd w:val="clear" w:color="auto" w:fill="auto"/>
          </w:tcPr>
          <w:p w:rsidR="004555A0" w:rsidRDefault="004555A0">
            <w:pPr>
              <w:pStyle w:val="a5"/>
              <w:ind w:right="0"/>
              <w:jc w:val="right"/>
              <w:rPr>
                <w:lang w:val="fr-FR"/>
              </w:rPr>
            </w:pPr>
            <w:r>
              <w:rPr>
                <w:lang w:val="fr-FR"/>
              </w:rPr>
              <w:t>524</w:t>
            </w:r>
          </w:p>
        </w:tc>
        <w:tc>
          <w:tcPr>
            <w:tcW w:w="770" w:type="dxa"/>
            <w:shd w:val="clear" w:color="auto" w:fill="auto"/>
          </w:tcPr>
          <w:p w:rsidR="004555A0" w:rsidRDefault="004555A0">
            <w:pPr>
              <w:pStyle w:val="a5"/>
              <w:ind w:right="0"/>
              <w:jc w:val="right"/>
              <w:rPr>
                <w:lang w:val="fr-FR"/>
              </w:rPr>
            </w:pPr>
            <w:r>
              <w:rPr>
                <w:lang w:val="fr-FR"/>
              </w:rPr>
              <w:t>408</w:t>
            </w:r>
          </w:p>
        </w:tc>
        <w:tc>
          <w:tcPr>
            <w:tcW w:w="613" w:type="dxa"/>
            <w:shd w:val="clear" w:color="auto" w:fill="auto"/>
          </w:tcPr>
          <w:p w:rsidR="004555A0" w:rsidRDefault="004555A0">
            <w:pPr>
              <w:pStyle w:val="a5"/>
              <w:ind w:right="0"/>
              <w:jc w:val="right"/>
              <w:rPr>
                <w:b/>
                <w:lang w:val="fr-FR"/>
              </w:rPr>
            </w:pPr>
            <w:r>
              <w:rPr>
                <w:b/>
                <w:lang w:val="fr-FR"/>
              </w:rPr>
              <w:t>932</w:t>
            </w:r>
          </w:p>
        </w:tc>
        <w:tc>
          <w:tcPr>
            <w:tcW w:w="729" w:type="dxa"/>
            <w:shd w:val="clear" w:color="auto" w:fill="auto"/>
          </w:tcPr>
          <w:p w:rsidR="004555A0" w:rsidRDefault="004555A0">
            <w:pPr>
              <w:pStyle w:val="a5"/>
              <w:ind w:right="0"/>
              <w:jc w:val="right"/>
              <w:rPr>
                <w:lang w:val="fr-FR"/>
              </w:rPr>
            </w:pPr>
            <w:r>
              <w:rPr>
                <w:lang w:val="fr-FR"/>
              </w:rPr>
              <w:t>799</w:t>
            </w:r>
          </w:p>
        </w:tc>
        <w:tc>
          <w:tcPr>
            <w:tcW w:w="770" w:type="dxa"/>
            <w:shd w:val="clear" w:color="auto" w:fill="auto"/>
          </w:tcPr>
          <w:p w:rsidR="004555A0" w:rsidRDefault="004555A0">
            <w:pPr>
              <w:pStyle w:val="a5"/>
              <w:ind w:right="0"/>
              <w:jc w:val="right"/>
              <w:rPr>
                <w:lang w:val="fr-FR"/>
              </w:rPr>
            </w:pPr>
            <w:r>
              <w:rPr>
                <w:lang w:val="fr-FR"/>
              </w:rPr>
              <w:t>635</w:t>
            </w:r>
          </w:p>
        </w:tc>
        <w:tc>
          <w:tcPr>
            <w:tcW w:w="613" w:type="dxa"/>
            <w:shd w:val="clear" w:color="auto" w:fill="auto"/>
          </w:tcPr>
          <w:p w:rsidR="004555A0" w:rsidRDefault="004555A0">
            <w:pPr>
              <w:pStyle w:val="a5"/>
              <w:ind w:right="0"/>
              <w:jc w:val="right"/>
              <w:rPr>
                <w:b/>
                <w:lang w:val="fr-FR"/>
              </w:rPr>
            </w:pPr>
            <w:r>
              <w:rPr>
                <w:b/>
                <w:lang w:val="fr-FR"/>
              </w:rPr>
              <w:t>1,434</w:t>
            </w:r>
          </w:p>
        </w:tc>
        <w:tc>
          <w:tcPr>
            <w:tcW w:w="729" w:type="dxa"/>
            <w:shd w:val="clear" w:color="auto" w:fill="auto"/>
          </w:tcPr>
          <w:p w:rsidR="004555A0" w:rsidRDefault="004555A0">
            <w:pPr>
              <w:pStyle w:val="a5"/>
              <w:ind w:right="0"/>
              <w:jc w:val="right"/>
              <w:rPr>
                <w:lang w:val="fr-FR"/>
              </w:rPr>
            </w:pPr>
            <w:r>
              <w:rPr>
                <w:lang w:val="fr-FR"/>
              </w:rPr>
              <w:t>600</w:t>
            </w:r>
          </w:p>
        </w:tc>
        <w:tc>
          <w:tcPr>
            <w:tcW w:w="770" w:type="dxa"/>
            <w:shd w:val="clear" w:color="auto" w:fill="auto"/>
          </w:tcPr>
          <w:p w:rsidR="004555A0" w:rsidRDefault="004555A0">
            <w:pPr>
              <w:pStyle w:val="a5"/>
              <w:ind w:right="0"/>
              <w:jc w:val="right"/>
              <w:rPr>
                <w:lang w:val="fr-FR"/>
              </w:rPr>
            </w:pPr>
            <w:r>
              <w:rPr>
                <w:lang w:val="fr-FR"/>
              </w:rPr>
              <w:t>459</w:t>
            </w:r>
          </w:p>
        </w:tc>
        <w:tc>
          <w:tcPr>
            <w:tcW w:w="614" w:type="dxa"/>
            <w:shd w:val="clear" w:color="auto" w:fill="auto"/>
          </w:tcPr>
          <w:p w:rsidR="004555A0" w:rsidRDefault="004555A0">
            <w:pPr>
              <w:pStyle w:val="a5"/>
              <w:ind w:right="0"/>
              <w:jc w:val="right"/>
              <w:rPr>
                <w:rFonts w:eastAsia="SimHei"/>
                <w:b/>
                <w:lang w:val="fr-FR"/>
              </w:rPr>
            </w:pPr>
            <w:r>
              <w:rPr>
                <w:rFonts w:eastAsia="SimHei"/>
                <w:b/>
                <w:lang w:val="fr-FR"/>
              </w:rPr>
              <w:t>1059</w:t>
            </w:r>
          </w:p>
        </w:tc>
      </w:tr>
      <w:tr w:rsidR="004555A0">
        <w:trPr>
          <w:cantSplit/>
          <w:trHeight w:val="235"/>
        </w:trPr>
        <w:tc>
          <w:tcPr>
            <w:tcW w:w="1030" w:type="dxa"/>
            <w:shd w:val="clear" w:color="auto" w:fill="auto"/>
          </w:tcPr>
          <w:p w:rsidR="004555A0" w:rsidRDefault="004555A0">
            <w:pPr>
              <w:pStyle w:val="a5"/>
              <w:rPr>
                <w:rFonts w:hint="eastAsia"/>
                <w:lang w:val="fr-FR"/>
              </w:rPr>
            </w:pPr>
            <w:r>
              <w:rPr>
                <w:rFonts w:hint="eastAsia"/>
                <w:lang w:val="fr-FR"/>
              </w:rPr>
              <w:t>国外非大学</w:t>
            </w:r>
          </w:p>
        </w:tc>
        <w:tc>
          <w:tcPr>
            <w:tcW w:w="732" w:type="dxa"/>
            <w:shd w:val="clear" w:color="auto" w:fill="auto"/>
          </w:tcPr>
          <w:p w:rsidR="004555A0" w:rsidRDefault="004555A0">
            <w:pPr>
              <w:pStyle w:val="a5"/>
              <w:ind w:right="0"/>
              <w:jc w:val="right"/>
              <w:rPr>
                <w:lang w:val="fr-FR"/>
              </w:rPr>
            </w:pPr>
            <w:r>
              <w:rPr>
                <w:lang w:val="fr-FR"/>
              </w:rPr>
              <w:t>121</w:t>
            </w:r>
          </w:p>
        </w:tc>
        <w:tc>
          <w:tcPr>
            <w:tcW w:w="770" w:type="dxa"/>
            <w:shd w:val="clear" w:color="auto" w:fill="auto"/>
          </w:tcPr>
          <w:p w:rsidR="004555A0" w:rsidRDefault="004555A0">
            <w:pPr>
              <w:pStyle w:val="a5"/>
              <w:ind w:right="0"/>
              <w:jc w:val="right"/>
              <w:rPr>
                <w:lang w:val="fr-FR"/>
              </w:rPr>
            </w:pPr>
            <w:r>
              <w:rPr>
                <w:lang w:val="fr-FR"/>
              </w:rPr>
              <w:t>164</w:t>
            </w:r>
          </w:p>
        </w:tc>
        <w:tc>
          <w:tcPr>
            <w:tcW w:w="613" w:type="dxa"/>
            <w:shd w:val="clear" w:color="auto" w:fill="auto"/>
          </w:tcPr>
          <w:p w:rsidR="004555A0" w:rsidRDefault="004555A0">
            <w:pPr>
              <w:pStyle w:val="a5"/>
              <w:ind w:right="0"/>
              <w:jc w:val="right"/>
              <w:rPr>
                <w:b/>
                <w:lang w:val="fr-FR"/>
              </w:rPr>
            </w:pPr>
            <w:r>
              <w:rPr>
                <w:b/>
                <w:lang w:val="fr-FR"/>
              </w:rPr>
              <w:t>285</w:t>
            </w:r>
          </w:p>
        </w:tc>
        <w:tc>
          <w:tcPr>
            <w:tcW w:w="729" w:type="dxa"/>
            <w:shd w:val="clear" w:color="auto" w:fill="auto"/>
          </w:tcPr>
          <w:p w:rsidR="004555A0" w:rsidRDefault="004555A0">
            <w:pPr>
              <w:pStyle w:val="a5"/>
              <w:ind w:right="0"/>
              <w:jc w:val="right"/>
              <w:rPr>
                <w:lang w:val="fr-FR"/>
              </w:rPr>
            </w:pPr>
            <w:r>
              <w:rPr>
                <w:lang w:val="fr-FR"/>
              </w:rPr>
              <w:t>105</w:t>
            </w:r>
          </w:p>
        </w:tc>
        <w:tc>
          <w:tcPr>
            <w:tcW w:w="770" w:type="dxa"/>
            <w:shd w:val="clear" w:color="auto" w:fill="auto"/>
          </w:tcPr>
          <w:p w:rsidR="004555A0" w:rsidRDefault="004555A0">
            <w:pPr>
              <w:pStyle w:val="a5"/>
              <w:ind w:right="0"/>
              <w:jc w:val="right"/>
              <w:rPr>
                <w:lang w:val="fr-FR"/>
              </w:rPr>
            </w:pPr>
            <w:r>
              <w:rPr>
                <w:lang w:val="fr-FR"/>
              </w:rPr>
              <w:t>151</w:t>
            </w:r>
          </w:p>
        </w:tc>
        <w:tc>
          <w:tcPr>
            <w:tcW w:w="613" w:type="dxa"/>
            <w:shd w:val="clear" w:color="auto" w:fill="auto"/>
          </w:tcPr>
          <w:p w:rsidR="004555A0" w:rsidRDefault="004555A0">
            <w:pPr>
              <w:pStyle w:val="a5"/>
              <w:ind w:right="0"/>
              <w:jc w:val="right"/>
              <w:rPr>
                <w:b/>
                <w:lang w:val="fr-FR"/>
              </w:rPr>
            </w:pPr>
            <w:r>
              <w:rPr>
                <w:b/>
                <w:lang w:val="fr-FR"/>
              </w:rPr>
              <w:t>256</w:t>
            </w:r>
          </w:p>
        </w:tc>
        <w:tc>
          <w:tcPr>
            <w:tcW w:w="729" w:type="dxa"/>
            <w:shd w:val="clear" w:color="auto" w:fill="auto"/>
          </w:tcPr>
          <w:p w:rsidR="004555A0" w:rsidRDefault="004555A0">
            <w:pPr>
              <w:pStyle w:val="a5"/>
              <w:ind w:right="0"/>
              <w:jc w:val="right"/>
              <w:rPr>
                <w:lang w:val="fr-FR"/>
              </w:rPr>
            </w:pPr>
            <w:r>
              <w:rPr>
                <w:lang w:val="fr-FR"/>
              </w:rPr>
              <w:t>92</w:t>
            </w:r>
          </w:p>
        </w:tc>
        <w:tc>
          <w:tcPr>
            <w:tcW w:w="770" w:type="dxa"/>
            <w:shd w:val="clear" w:color="auto" w:fill="auto"/>
          </w:tcPr>
          <w:p w:rsidR="004555A0" w:rsidRDefault="004555A0">
            <w:pPr>
              <w:pStyle w:val="a5"/>
              <w:ind w:right="0"/>
              <w:jc w:val="right"/>
              <w:rPr>
                <w:lang w:val="fr-FR"/>
              </w:rPr>
            </w:pPr>
            <w:r>
              <w:rPr>
                <w:lang w:val="fr-FR"/>
              </w:rPr>
              <w:t>101</w:t>
            </w:r>
          </w:p>
        </w:tc>
        <w:tc>
          <w:tcPr>
            <w:tcW w:w="614" w:type="dxa"/>
            <w:shd w:val="clear" w:color="auto" w:fill="auto"/>
          </w:tcPr>
          <w:p w:rsidR="004555A0" w:rsidRDefault="004555A0">
            <w:pPr>
              <w:pStyle w:val="a5"/>
              <w:ind w:right="0"/>
              <w:jc w:val="right"/>
              <w:rPr>
                <w:rFonts w:eastAsia="SimHei"/>
                <w:b/>
                <w:lang w:val="fr-FR"/>
              </w:rPr>
            </w:pPr>
            <w:r>
              <w:rPr>
                <w:rFonts w:eastAsia="SimHei"/>
                <w:b/>
                <w:lang w:val="fr-FR"/>
              </w:rPr>
              <w:t>193</w:t>
            </w:r>
          </w:p>
        </w:tc>
      </w:tr>
      <w:tr w:rsidR="004555A0">
        <w:trPr>
          <w:cantSplit/>
          <w:trHeight w:val="235"/>
        </w:trPr>
        <w:tc>
          <w:tcPr>
            <w:tcW w:w="1030" w:type="dxa"/>
            <w:tcBorders>
              <w:bottom w:val="single" w:sz="6" w:space="0" w:color="auto"/>
            </w:tcBorders>
            <w:shd w:val="clear" w:color="auto" w:fill="auto"/>
          </w:tcPr>
          <w:p w:rsidR="004555A0" w:rsidRDefault="004555A0">
            <w:pPr>
              <w:pStyle w:val="a5"/>
              <w:rPr>
                <w:rFonts w:hint="eastAsia"/>
                <w:lang w:val="fr-FR"/>
              </w:rPr>
            </w:pPr>
            <w:r>
              <w:rPr>
                <w:rFonts w:hint="eastAsia"/>
                <w:lang w:val="fr-FR"/>
              </w:rPr>
              <w:t>成人培训</w:t>
            </w:r>
          </w:p>
        </w:tc>
        <w:tc>
          <w:tcPr>
            <w:tcW w:w="732" w:type="dxa"/>
            <w:tcBorders>
              <w:bottom w:val="single" w:sz="6" w:space="0" w:color="auto"/>
            </w:tcBorders>
            <w:shd w:val="clear" w:color="auto" w:fill="auto"/>
          </w:tcPr>
          <w:p w:rsidR="004555A0" w:rsidRDefault="004555A0">
            <w:pPr>
              <w:pStyle w:val="a5"/>
              <w:ind w:right="0"/>
              <w:jc w:val="right"/>
              <w:rPr>
                <w:lang w:val="fr-FR"/>
              </w:rPr>
            </w:pPr>
            <w:r>
              <w:rPr>
                <w:lang w:val="fr-FR"/>
              </w:rPr>
              <w:t>411</w:t>
            </w:r>
          </w:p>
        </w:tc>
        <w:tc>
          <w:tcPr>
            <w:tcW w:w="770" w:type="dxa"/>
            <w:tcBorders>
              <w:bottom w:val="single" w:sz="6" w:space="0" w:color="auto"/>
            </w:tcBorders>
            <w:shd w:val="clear" w:color="auto" w:fill="auto"/>
          </w:tcPr>
          <w:p w:rsidR="004555A0" w:rsidRDefault="004555A0">
            <w:pPr>
              <w:pStyle w:val="a5"/>
              <w:ind w:right="0"/>
              <w:jc w:val="right"/>
              <w:rPr>
                <w:lang w:val="fr-FR"/>
              </w:rPr>
            </w:pPr>
            <w:r>
              <w:rPr>
                <w:lang w:val="fr-FR"/>
              </w:rPr>
              <w:t>173</w:t>
            </w:r>
          </w:p>
        </w:tc>
        <w:tc>
          <w:tcPr>
            <w:tcW w:w="613" w:type="dxa"/>
            <w:tcBorders>
              <w:bottom w:val="single" w:sz="6" w:space="0" w:color="auto"/>
            </w:tcBorders>
            <w:shd w:val="clear" w:color="auto" w:fill="auto"/>
          </w:tcPr>
          <w:p w:rsidR="004555A0" w:rsidRDefault="004555A0">
            <w:pPr>
              <w:pStyle w:val="a5"/>
              <w:ind w:right="0"/>
              <w:jc w:val="right"/>
              <w:rPr>
                <w:b/>
                <w:lang w:val="fr-FR"/>
              </w:rPr>
            </w:pPr>
            <w:r>
              <w:rPr>
                <w:b/>
                <w:lang w:val="fr-FR"/>
              </w:rPr>
              <w:t>584</w:t>
            </w:r>
          </w:p>
        </w:tc>
        <w:tc>
          <w:tcPr>
            <w:tcW w:w="729" w:type="dxa"/>
            <w:tcBorders>
              <w:bottom w:val="single" w:sz="6" w:space="0" w:color="auto"/>
            </w:tcBorders>
            <w:shd w:val="clear" w:color="auto" w:fill="auto"/>
          </w:tcPr>
          <w:p w:rsidR="004555A0" w:rsidRDefault="004555A0">
            <w:pPr>
              <w:pStyle w:val="a5"/>
              <w:ind w:right="0"/>
              <w:jc w:val="right"/>
              <w:rPr>
                <w:lang w:val="fr-FR"/>
              </w:rPr>
            </w:pPr>
            <w:r>
              <w:rPr>
                <w:lang w:val="fr-FR"/>
              </w:rPr>
              <w:t>266</w:t>
            </w:r>
          </w:p>
        </w:tc>
        <w:tc>
          <w:tcPr>
            <w:tcW w:w="770" w:type="dxa"/>
            <w:tcBorders>
              <w:bottom w:val="single" w:sz="6" w:space="0" w:color="auto"/>
            </w:tcBorders>
            <w:shd w:val="clear" w:color="auto" w:fill="auto"/>
          </w:tcPr>
          <w:p w:rsidR="004555A0" w:rsidRDefault="004555A0">
            <w:pPr>
              <w:pStyle w:val="a5"/>
              <w:ind w:right="0"/>
              <w:jc w:val="right"/>
              <w:rPr>
                <w:lang w:val="fr-FR"/>
              </w:rPr>
            </w:pPr>
            <w:r>
              <w:rPr>
                <w:lang w:val="fr-FR"/>
              </w:rPr>
              <w:t>115</w:t>
            </w:r>
          </w:p>
        </w:tc>
        <w:tc>
          <w:tcPr>
            <w:tcW w:w="613" w:type="dxa"/>
            <w:tcBorders>
              <w:bottom w:val="single" w:sz="6" w:space="0" w:color="auto"/>
            </w:tcBorders>
            <w:shd w:val="clear" w:color="auto" w:fill="auto"/>
          </w:tcPr>
          <w:p w:rsidR="004555A0" w:rsidRDefault="004555A0">
            <w:pPr>
              <w:pStyle w:val="a5"/>
              <w:ind w:right="0"/>
              <w:jc w:val="right"/>
              <w:rPr>
                <w:b/>
                <w:lang w:val="fr-FR"/>
              </w:rPr>
            </w:pPr>
            <w:r>
              <w:rPr>
                <w:b/>
                <w:lang w:val="fr-FR"/>
              </w:rPr>
              <w:t>381</w:t>
            </w:r>
          </w:p>
        </w:tc>
        <w:tc>
          <w:tcPr>
            <w:tcW w:w="729" w:type="dxa"/>
            <w:tcBorders>
              <w:bottom w:val="single" w:sz="6" w:space="0" w:color="auto"/>
            </w:tcBorders>
            <w:shd w:val="clear" w:color="auto" w:fill="auto"/>
          </w:tcPr>
          <w:p w:rsidR="004555A0" w:rsidRDefault="004555A0">
            <w:pPr>
              <w:pStyle w:val="a5"/>
              <w:ind w:right="0"/>
              <w:jc w:val="right"/>
              <w:rPr>
                <w:lang w:val="fr-FR"/>
              </w:rPr>
            </w:pPr>
            <w:r>
              <w:rPr>
                <w:lang w:val="fr-FR"/>
              </w:rPr>
              <w:t>244</w:t>
            </w:r>
          </w:p>
        </w:tc>
        <w:tc>
          <w:tcPr>
            <w:tcW w:w="770" w:type="dxa"/>
            <w:tcBorders>
              <w:bottom w:val="single" w:sz="6" w:space="0" w:color="auto"/>
            </w:tcBorders>
            <w:shd w:val="clear" w:color="auto" w:fill="auto"/>
          </w:tcPr>
          <w:p w:rsidR="004555A0" w:rsidRDefault="004555A0">
            <w:pPr>
              <w:pStyle w:val="a5"/>
              <w:ind w:right="0"/>
              <w:jc w:val="right"/>
              <w:rPr>
                <w:lang w:val="fr-FR"/>
              </w:rPr>
            </w:pPr>
            <w:r>
              <w:rPr>
                <w:lang w:val="fr-FR"/>
              </w:rPr>
              <w:t>142</w:t>
            </w:r>
          </w:p>
        </w:tc>
        <w:tc>
          <w:tcPr>
            <w:tcW w:w="614" w:type="dxa"/>
            <w:tcBorders>
              <w:bottom w:val="single" w:sz="6" w:space="0" w:color="auto"/>
            </w:tcBorders>
            <w:shd w:val="clear" w:color="auto" w:fill="auto"/>
          </w:tcPr>
          <w:p w:rsidR="004555A0" w:rsidRDefault="004555A0">
            <w:pPr>
              <w:pStyle w:val="a5"/>
              <w:ind w:right="0"/>
              <w:jc w:val="right"/>
              <w:rPr>
                <w:b/>
                <w:lang w:val="fr-FR"/>
              </w:rPr>
            </w:pPr>
            <w:r>
              <w:rPr>
                <w:b/>
                <w:lang w:val="fr-FR"/>
              </w:rPr>
              <w:t>386</w:t>
            </w:r>
          </w:p>
        </w:tc>
      </w:tr>
      <w:tr w:rsidR="004555A0">
        <w:trPr>
          <w:cantSplit/>
          <w:trHeight w:val="235"/>
        </w:trPr>
        <w:tc>
          <w:tcPr>
            <w:tcW w:w="1030" w:type="dxa"/>
            <w:tcBorders>
              <w:top w:val="single" w:sz="6" w:space="0" w:color="auto"/>
              <w:bottom w:val="single" w:sz="12" w:space="0" w:color="auto"/>
            </w:tcBorders>
            <w:shd w:val="clear" w:color="auto" w:fill="auto"/>
          </w:tcPr>
          <w:p w:rsidR="004555A0" w:rsidRDefault="004555A0">
            <w:pPr>
              <w:pStyle w:val="a5"/>
              <w:spacing w:before="80" w:after="80" w:line="200" w:lineRule="exact"/>
              <w:ind w:left="284"/>
              <w:rPr>
                <w:rFonts w:eastAsia="SimHei"/>
                <w:lang w:val="fr-FR"/>
              </w:rPr>
            </w:pPr>
            <w:r>
              <w:rPr>
                <w:rFonts w:eastAsia="SimHei"/>
                <w:bCs/>
                <w:lang w:val="fr-FR"/>
              </w:rPr>
              <w:t>共计</w:t>
            </w:r>
          </w:p>
        </w:tc>
        <w:tc>
          <w:tcPr>
            <w:tcW w:w="732" w:type="dxa"/>
            <w:tcBorders>
              <w:top w:val="single" w:sz="6" w:space="0" w:color="auto"/>
              <w:bottom w:val="single" w:sz="12" w:space="0" w:color="auto"/>
            </w:tcBorders>
            <w:shd w:val="clear" w:color="auto" w:fill="auto"/>
          </w:tcPr>
          <w:p w:rsidR="004555A0" w:rsidRDefault="004555A0">
            <w:pPr>
              <w:pStyle w:val="a5"/>
              <w:spacing w:before="80" w:after="80" w:line="200" w:lineRule="exact"/>
              <w:ind w:right="0"/>
              <w:jc w:val="right"/>
              <w:rPr>
                <w:rFonts w:eastAsia="SimHei"/>
                <w:b/>
                <w:lang w:val="fr-FR"/>
              </w:rPr>
            </w:pPr>
            <w:r>
              <w:rPr>
                <w:rFonts w:eastAsia="SimHei"/>
                <w:b/>
                <w:bCs/>
                <w:lang w:val="fr-FR"/>
              </w:rPr>
              <w:t>5,581</w:t>
            </w:r>
          </w:p>
        </w:tc>
        <w:tc>
          <w:tcPr>
            <w:tcW w:w="770" w:type="dxa"/>
            <w:tcBorders>
              <w:top w:val="single" w:sz="6" w:space="0" w:color="auto"/>
              <w:bottom w:val="single" w:sz="12" w:space="0" w:color="auto"/>
            </w:tcBorders>
            <w:shd w:val="clear" w:color="auto" w:fill="auto"/>
          </w:tcPr>
          <w:p w:rsidR="004555A0" w:rsidRDefault="004555A0">
            <w:pPr>
              <w:pStyle w:val="a5"/>
              <w:spacing w:before="80" w:after="80" w:line="200" w:lineRule="exact"/>
              <w:ind w:right="0"/>
              <w:jc w:val="right"/>
              <w:rPr>
                <w:rFonts w:eastAsia="SimHei"/>
                <w:b/>
                <w:lang w:val="fr-FR"/>
              </w:rPr>
            </w:pPr>
            <w:r>
              <w:rPr>
                <w:rFonts w:eastAsia="SimHei"/>
                <w:b/>
                <w:bCs/>
                <w:lang w:val="fr-FR"/>
              </w:rPr>
              <w:t>5,492</w:t>
            </w:r>
          </w:p>
        </w:tc>
        <w:tc>
          <w:tcPr>
            <w:tcW w:w="613" w:type="dxa"/>
            <w:tcBorders>
              <w:top w:val="single" w:sz="6" w:space="0" w:color="auto"/>
              <w:bottom w:val="single" w:sz="12" w:space="0" w:color="auto"/>
            </w:tcBorders>
            <w:shd w:val="clear" w:color="auto" w:fill="auto"/>
          </w:tcPr>
          <w:p w:rsidR="004555A0" w:rsidRDefault="004555A0">
            <w:pPr>
              <w:pStyle w:val="a5"/>
              <w:spacing w:before="80" w:after="80" w:line="200" w:lineRule="exact"/>
              <w:ind w:right="0"/>
              <w:jc w:val="right"/>
              <w:rPr>
                <w:rFonts w:eastAsia="SimHei"/>
                <w:b/>
                <w:lang w:val="fr-FR"/>
              </w:rPr>
            </w:pPr>
            <w:r>
              <w:rPr>
                <w:rFonts w:eastAsia="SimHei"/>
                <w:b/>
                <w:bCs/>
                <w:lang w:val="fr-FR"/>
              </w:rPr>
              <w:t>11,073</w:t>
            </w:r>
          </w:p>
        </w:tc>
        <w:tc>
          <w:tcPr>
            <w:tcW w:w="729" w:type="dxa"/>
            <w:tcBorders>
              <w:top w:val="single" w:sz="6" w:space="0" w:color="auto"/>
              <w:bottom w:val="single" w:sz="12" w:space="0" w:color="auto"/>
            </w:tcBorders>
            <w:shd w:val="clear" w:color="auto" w:fill="auto"/>
          </w:tcPr>
          <w:p w:rsidR="004555A0" w:rsidRDefault="004555A0">
            <w:pPr>
              <w:pStyle w:val="a5"/>
              <w:spacing w:before="80" w:after="80" w:line="200" w:lineRule="exact"/>
              <w:ind w:right="0"/>
              <w:jc w:val="right"/>
              <w:rPr>
                <w:rFonts w:eastAsia="SimHei"/>
                <w:b/>
                <w:lang w:val="fr-FR"/>
              </w:rPr>
            </w:pPr>
            <w:r>
              <w:rPr>
                <w:rFonts w:eastAsia="SimHei"/>
                <w:b/>
                <w:bCs/>
                <w:lang w:val="fr-FR"/>
              </w:rPr>
              <w:t>5,880</w:t>
            </w:r>
          </w:p>
        </w:tc>
        <w:tc>
          <w:tcPr>
            <w:tcW w:w="770" w:type="dxa"/>
            <w:tcBorders>
              <w:top w:val="single" w:sz="6" w:space="0" w:color="auto"/>
              <w:bottom w:val="single" w:sz="12" w:space="0" w:color="auto"/>
            </w:tcBorders>
            <w:shd w:val="clear" w:color="auto" w:fill="auto"/>
          </w:tcPr>
          <w:p w:rsidR="004555A0" w:rsidRDefault="004555A0">
            <w:pPr>
              <w:pStyle w:val="a5"/>
              <w:spacing w:before="80" w:after="80" w:line="200" w:lineRule="exact"/>
              <w:ind w:right="0"/>
              <w:jc w:val="right"/>
              <w:rPr>
                <w:rFonts w:eastAsia="SimHei"/>
                <w:b/>
                <w:lang w:val="fr-FR"/>
              </w:rPr>
            </w:pPr>
            <w:r>
              <w:rPr>
                <w:rFonts w:eastAsia="SimHei"/>
                <w:b/>
                <w:bCs/>
                <w:lang w:val="fr-FR"/>
              </w:rPr>
              <w:t>5,892</w:t>
            </w:r>
          </w:p>
        </w:tc>
        <w:tc>
          <w:tcPr>
            <w:tcW w:w="613" w:type="dxa"/>
            <w:tcBorders>
              <w:top w:val="single" w:sz="6" w:space="0" w:color="auto"/>
              <w:bottom w:val="single" w:sz="12" w:space="0" w:color="auto"/>
            </w:tcBorders>
            <w:shd w:val="clear" w:color="auto" w:fill="auto"/>
          </w:tcPr>
          <w:p w:rsidR="004555A0" w:rsidRDefault="004555A0">
            <w:pPr>
              <w:pStyle w:val="a5"/>
              <w:spacing w:before="80" w:after="80" w:line="200" w:lineRule="exact"/>
              <w:ind w:right="0"/>
              <w:jc w:val="right"/>
              <w:rPr>
                <w:rFonts w:eastAsia="SimHei"/>
                <w:b/>
                <w:lang w:val="fr-FR"/>
              </w:rPr>
            </w:pPr>
            <w:r>
              <w:rPr>
                <w:rFonts w:eastAsia="SimHei"/>
                <w:b/>
                <w:bCs/>
                <w:lang w:val="fr-FR"/>
              </w:rPr>
              <w:t>11,772</w:t>
            </w:r>
          </w:p>
        </w:tc>
        <w:tc>
          <w:tcPr>
            <w:tcW w:w="729" w:type="dxa"/>
            <w:tcBorders>
              <w:top w:val="single" w:sz="6" w:space="0" w:color="auto"/>
              <w:bottom w:val="single" w:sz="12" w:space="0" w:color="auto"/>
            </w:tcBorders>
            <w:shd w:val="clear" w:color="auto" w:fill="auto"/>
          </w:tcPr>
          <w:p w:rsidR="004555A0" w:rsidRDefault="004555A0">
            <w:pPr>
              <w:pStyle w:val="a5"/>
              <w:spacing w:before="80" w:after="80" w:line="200" w:lineRule="exact"/>
              <w:ind w:right="0"/>
              <w:jc w:val="right"/>
              <w:rPr>
                <w:rFonts w:eastAsia="SimHei"/>
                <w:b/>
                <w:lang w:val="fr-FR"/>
              </w:rPr>
            </w:pPr>
            <w:r>
              <w:rPr>
                <w:rFonts w:eastAsia="SimHei"/>
                <w:b/>
                <w:bCs/>
                <w:lang w:val="fr-FR"/>
              </w:rPr>
              <w:t>6,149</w:t>
            </w:r>
          </w:p>
        </w:tc>
        <w:tc>
          <w:tcPr>
            <w:tcW w:w="770" w:type="dxa"/>
            <w:tcBorders>
              <w:top w:val="single" w:sz="6" w:space="0" w:color="auto"/>
              <w:bottom w:val="single" w:sz="12" w:space="0" w:color="auto"/>
            </w:tcBorders>
            <w:shd w:val="clear" w:color="auto" w:fill="auto"/>
          </w:tcPr>
          <w:p w:rsidR="004555A0" w:rsidRDefault="004555A0">
            <w:pPr>
              <w:pStyle w:val="a5"/>
              <w:spacing w:before="80" w:after="80" w:line="200" w:lineRule="exact"/>
              <w:ind w:right="0"/>
              <w:jc w:val="right"/>
              <w:rPr>
                <w:rFonts w:eastAsia="SimHei"/>
                <w:b/>
                <w:lang w:val="fr-FR"/>
              </w:rPr>
            </w:pPr>
            <w:r>
              <w:rPr>
                <w:rFonts w:eastAsia="SimHei"/>
                <w:b/>
                <w:bCs/>
                <w:lang w:val="fr-FR"/>
              </w:rPr>
              <w:t>6,278</w:t>
            </w:r>
          </w:p>
        </w:tc>
        <w:tc>
          <w:tcPr>
            <w:tcW w:w="614" w:type="dxa"/>
            <w:tcBorders>
              <w:top w:val="single" w:sz="6" w:space="0" w:color="auto"/>
              <w:bottom w:val="single" w:sz="12" w:space="0" w:color="auto"/>
            </w:tcBorders>
            <w:shd w:val="clear" w:color="auto" w:fill="auto"/>
          </w:tcPr>
          <w:p w:rsidR="004555A0" w:rsidRDefault="004555A0">
            <w:pPr>
              <w:pStyle w:val="a5"/>
              <w:spacing w:before="80" w:after="80" w:line="200" w:lineRule="exact"/>
              <w:ind w:right="0"/>
              <w:jc w:val="right"/>
              <w:rPr>
                <w:rFonts w:eastAsia="SimHei"/>
                <w:b/>
                <w:lang w:val="fr-FR"/>
              </w:rPr>
            </w:pPr>
            <w:r>
              <w:rPr>
                <w:rFonts w:eastAsia="SimHei"/>
                <w:b/>
                <w:bCs/>
                <w:lang w:val="fr-FR"/>
              </w:rPr>
              <w:t>12,427</w:t>
            </w:r>
          </w:p>
        </w:tc>
      </w:tr>
    </w:tbl>
    <w:p w:rsidR="004555A0" w:rsidRPr="00FD7A04" w:rsidRDefault="004555A0" w:rsidP="00FD7A04">
      <w:pPr>
        <w:pStyle w:val="SingleTxtGC"/>
        <w:spacing w:before="120" w:after="0"/>
        <w:rPr>
          <w:sz w:val="19"/>
          <w:szCs w:val="19"/>
          <w:lang w:val="fr-FR"/>
        </w:rPr>
      </w:pPr>
      <w:r w:rsidRPr="00FD7A04">
        <w:rPr>
          <w:sz w:val="19"/>
          <w:szCs w:val="19"/>
          <w:lang w:val="fr-FR"/>
        </w:rPr>
        <w:t>内部编制</w:t>
      </w:r>
    </w:p>
    <w:p w:rsidR="004555A0" w:rsidRPr="00FD7A04" w:rsidRDefault="004555A0" w:rsidP="00FD7A04">
      <w:pPr>
        <w:pStyle w:val="SingleTxtGC"/>
        <w:rPr>
          <w:rFonts w:hint="eastAsia"/>
          <w:sz w:val="19"/>
          <w:szCs w:val="19"/>
        </w:rPr>
      </w:pPr>
      <w:r w:rsidRPr="00FD7A04">
        <w:rPr>
          <w:rFonts w:eastAsia="KaiTi_GB2312" w:hint="eastAsia"/>
          <w:sz w:val="19"/>
          <w:szCs w:val="19"/>
        </w:rPr>
        <w:t>资料来源：</w:t>
      </w:r>
      <w:r w:rsidRPr="00FD7A04">
        <w:rPr>
          <w:sz w:val="19"/>
          <w:szCs w:val="19"/>
          <w:lang w:val="fr-FR"/>
        </w:rPr>
        <w:t>教育、职业培训、青年和体育部</w:t>
      </w:r>
      <w:r w:rsidRPr="00FD7A04">
        <w:rPr>
          <w:rFonts w:hint="eastAsia"/>
          <w:sz w:val="19"/>
          <w:szCs w:val="19"/>
          <w:lang w:val="fr-FR"/>
        </w:rPr>
        <w:t>及</w:t>
      </w:r>
      <w:r w:rsidRPr="00FD7A04">
        <w:rPr>
          <w:sz w:val="19"/>
          <w:szCs w:val="19"/>
          <w:lang w:val="fr-FR"/>
        </w:rPr>
        <w:t>文化和高等教育部</w:t>
      </w:r>
      <w:r w:rsidRPr="00FD7A04">
        <w:rPr>
          <w:rFonts w:hint="eastAsia"/>
          <w:sz w:val="19"/>
          <w:szCs w:val="19"/>
          <w:lang w:val="fr-FR"/>
        </w:rPr>
        <w:t>。</w:t>
      </w:r>
    </w:p>
    <w:p w:rsidR="004555A0" w:rsidRDefault="004555A0">
      <w:pPr>
        <w:pStyle w:val="SingleTxtGC"/>
        <w:rPr>
          <w:rFonts w:hint="eastAsia"/>
          <w:lang w:val="fr-FR"/>
        </w:rPr>
      </w:pPr>
      <w:r>
        <w:rPr>
          <w:lang w:val="fr-FR"/>
        </w:rPr>
        <w:t>198.</w:t>
      </w:r>
      <w:r>
        <w:rPr>
          <w:rFonts w:hint="eastAsia"/>
          <w:lang w:val="fr-FR"/>
        </w:rPr>
        <w:t xml:space="preserve">  2005</w:t>
      </w:r>
      <w:r>
        <w:rPr>
          <w:rFonts w:hint="eastAsia"/>
          <w:lang w:val="fr-FR"/>
        </w:rPr>
        <w:t>年，在各个教育级别注册的人中有一半是女性</w:t>
      </w:r>
      <w:r>
        <w:rPr>
          <w:rFonts w:hint="eastAsia"/>
          <w:lang w:val="fr-FR"/>
        </w:rPr>
        <w:t>(</w:t>
      </w:r>
      <w:r>
        <w:rPr>
          <w:rFonts w:hint="eastAsia"/>
          <w:lang w:val="fr-FR"/>
        </w:rPr>
        <w:t>见下图</w:t>
      </w:r>
      <w:r>
        <w:rPr>
          <w:rFonts w:hint="eastAsia"/>
          <w:lang w:val="fr-FR"/>
        </w:rPr>
        <w:t>)</w:t>
      </w:r>
      <w:r>
        <w:rPr>
          <w:rFonts w:hint="eastAsia"/>
          <w:lang w:val="fr-FR"/>
        </w:rPr>
        <w:t>。</w:t>
      </w:r>
    </w:p>
    <w:p w:rsidR="004555A0" w:rsidRDefault="004555A0">
      <w:pPr>
        <w:pStyle w:val="H23GC"/>
        <w:rPr>
          <w:lang w:val="fr-FR"/>
        </w:rPr>
      </w:pPr>
      <w:r>
        <w:rPr>
          <w:lang w:val="fr-FR"/>
        </w:rPr>
        <w:tab/>
        <w:t>3.</w:t>
      </w:r>
      <w:r>
        <w:rPr>
          <w:lang w:val="fr-FR"/>
        </w:rPr>
        <w:tab/>
      </w:r>
      <w:r>
        <w:rPr>
          <w:rFonts w:hint="eastAsia"/>
          <w:lang w:val="fr-FR"/>
        </w:rPr>
        <w:t>按性别列示的注册各级教育的人的分布</w:t>
      </w:r>
      <w:r>
        <w:rPr>
          <w:lang w:val="fr-FR"/>
        </w:rPr>
        <w:t>(2005</w:t>
      </w:r>
      <w:r>
        <w:rPr>
          <w:rFonts w:hint="eastAsia"/>
          <w:lang w:val="fr-FR"/>
        </w:rPr>
        <w:t>年</w:t>
      </w:r>
      <w:r>
        <w:rPr>
          <w:lang w:val="fr-FR"/>
        </w:rPr>
        <w:t>)</w:t>
      </w:r>
    </w:p>
    <w:p w:rsidR="004555A0" w:rsidRDefault="004555A0">
      <w:pPr>
        <w:pStyle w:val="SingleTxtGC"/>
        <w:rPr>
          <w:rFonts w:hint="eastAsia"/>
          <w:bCs/>
          <w:lang w:val="fr-FR"/>
        </w:rPr>
      </w:pPr>
      <w:r>
        <w:rPr>
          <w:rFonts w:eastAsia="SimHei"/>
          <w:bCs/>
          <w:noProof/>
          <w:snapToGrid/>
        </w:rPr>
        <w:pict>
          <v:rect id="_x0000_s1374" style="position:absolute;left:0;text-align:left;margin-left:62.05pt;margin-top:18.75pt;width:366.95pt;height:172.9pt;z-index:-11" o:regroupid="1" filled="f" strokecolor="white" strokeweight="0"/>
        </w:pict>
      </w:r>
      <w:r>
        <w:rPr>
          <w:rFonts w:eastAsia="SimHei"/>
          <w:bCs/>
          <w:noProof/>
          <w:snapToGrid/>
        </w:rPr>
        <w:pict>
          <v:rect id="_x0000_s1269" style="position:absolute;left:0;text-align:left;margin-left:69.55pt;margin-top:23.45pt;width:307.7pt;height:163.5pt;z-index:-13" o:regroupid="1" filled="f" strokecolor="white" strokeweight="0"/>
        </w:pict>
      </w:r>
      <w:r>
        <w:rPr>
          <w:rFonts w:eastAsia="SimHei"/>
          <w:bCs/>
          <w:noProof/>
          <w:snapToGrid/>
        </w:rPr>
        <w:pict>
          <v:rect id="_x0000_s1268" style="position:absolute;left:0;text-align:left;margin-left:62.05pt;margin-top:18.75pt;width:366.95pt;height:172.9pt;z-index:-14" o:regroupid="1" strokecolor="white" strokeweight="0"/>
        </w:pict>
      </w:r>
      <w:r>
        <w:rPr>
          <w:rFonts w:hint="eastAsia"/>
          <w:lang w:val="fr-FR"/>
        </w:rPr>
        <w:t>图</w:t>
      </w:r>
      <w:r>
        <w:rPr>
          <w:lang w:val="fr-FR"/>
        </w:rPr>
        <w:t>3</w:t>
      </w:r>
      <w:r>
        <w:rPr>
          <w:rFonts w:hint="eastAsia"/>
          <w:lang w:val="fr-FR"/>
        </w:rPr>
        <w:br/>
      </w:r>
      <w:r>
        <w:rPr>
          <w:rFonts w:eastAsia="SimHei" w:hint="eastAsia"/>
          <w:lang w:val="fr-FR"/>
        </w:rPr>
        <w:t>注册者的分布</w:t>
      </w:r>
    </w:p>
    <w:p w:rsidR="004555A0" w:rsidRDefault="004555A0">
      <w:pPr>
        <w:pStyle w:val="SingleTxtGC"/>
        <w:rPr>
          <w:lang w:val="fr-FR"/>
        </w:rPr>
      </w:pPr>
      <w:r>
        <w:rPr>
          <w:rFonts w:eastAsia="SimHei"/>
          <w:bCs/>
          <w:noProof/>
          <w:snapToGrid/>
          <w:u w:val="single"/>
        </w:rPr>
        <w:pict>
          <v:group id="_x0000_s1686" style="position:absolute;left:0;text-align:left;margin-left:78.75pt;margin-top:13.25pt;width:293.55pt;height:112.5pt;z-index:-12" coordorigin="3663,3166" coordsize="5871,2250">
            <v:shape id="_x0000_s1270" style="position:absolute;left:4732;top:3166;width:135;height:1960" coordsize="135,2809" o:regroupid="1" path="m,2809r135,-95l135,,,95,,2809xe" fillcolor="gray" stroked="f">
              <v:path arrowok="t"/>
            </v:shape>
            <v:shape id="_x0000_s1271" style="position:absolute;left:4732;top:5060;width:3692;height:66" coordsize="3692,95" o:regroupid="1" path="m,95r3557,l3692,,135,,,95xe" stroked="f">
              <v:path arrowok="t"/>
            </v:shape>
            <v:rect id="_x0000_s1272" style="position:absolute;left:4867;top:3166;width:3557;height:1894" o:regroupid="1" stroked="f"/>
            <v:shape id="_x0000_s1273" style="position:absolute;left:4732;top:3166;width:135;height:1960" coordsize="9,208" o:regroupid="1" path="m,208r9,-7l9,e" filled="f" strokeweight="0">
              <v:path arrowok="t"/>
            </v:shape>
            <v:shape id="_x0000_s1274" style="position:absolute;left:5437;top:3166;width:135;height:1960" coordsize="9,208" o:regroupid="1" path="m,208r9,-7l9,e" filled="f" strokeweight="0">
              <v:path arrowok="t"/>
            </v:shape>
            <v:shape id="_x0000_s1275" style="position:absolute;left:6157;top:3166;width:136;height:1960" coordsize="9,208" o:regroupid="1" path="m,208r9,-7l9,e" filled="f" strokeweight="0">
              <v:path arrowok="t"/>
            </v:shape>
            <v:shape id="_x0000_s1276" style="position:absolute;left:6863;top:3166;width:135;height:1960" coordsize="9,208" o:regroupid="1" path="m,208r9,-7l9,e" filled="f" strokeweight="0">
              <v:path arrowok="t"/>
            </v:shape>
            <v:shape id="_x0000_s1277" style="position:absolute;left:7583;top:3166;width:135;height:1960" coordsize="9,208" o:regroupid="1" path="m,208r9,-7l9,e" filled="f" strokeweight="0">
              <v:path arrowok="t"/>
            </v:shape>
            <v:shape id="_x0000_s1278" style="position:absolute;left:8289;top:3166;width:135;height:1960" coordsize="9,208" o:regroupid="1" path="m,208r9,-7l9,e" filled="f" strokeweight="0">
              <v:path arrowok="t"/>
            </v:shape>
            <v:shape id="_x0000_s1279" style="position:absolute;left:4732;top:3166;width:135;height:1960" coordsize="135,2809" o:regroupid="1" path="m135,l,95,,2809r135,-95l135,xe" filled="f" strokeweight="0">
              <v:path arrowok="t"/>
            </v:shape>
            <v:shape id="_x0000_s1280" style="position:absolute;left:4732;top:5060;width:3692;height:66" coordsize="3692,95" o:regroupid="1" path="m,95r3557,l3692,,135,,,95xe" filled="f" strokecolor="gray">
              <v:path arrowok="t"/>
            </v:shape>
            <v:rect id="_x0000_s1281" style="position:absolute;left:4867;top:3166;width:3557;height:1894" o:regroupid="1" filled="f" strokecolor="gray"/>
            <v:shape id="_x0000_s1282" style="position:absolute;left:4777;top:4919;width:1741;height:19" coordsize="1741,27" o:regroupid="1" path="m,27r1681,l1741,,45,,,27xe" fillcolor="#909090">
              <v:path arrowok="t"/>
            </v:shape>
            <v:rect id="_x0000_s1283" style="position:absolute;left:4777;top:4938;width:1681;height:94" o:regroupid="1" fillcolor="silver"/>
            <v:shape id="_x0000_s1284" style="position:absolute;left:6458;top:4919;width:1921;height:19" coordsize="1921,27" o:regroupid="1" path="m,27r1876,l1921,,60,,,27xe" fillcolor="#717171">
              <v:path arrowok="t"/>
            </v:shape>
            <v:rect id="_x0000_s1285" style="position:absolute;left:6458;top:4938;width:1876;height:94" o:regroupid="1" fillcolor="#969696"/>
            <v:shape id="_x0000_s1286" style="position:absolute;left:8334;top:4919;width:45;height:113" coordsize="45,162" o:regroupid="1" path="m45,135l,162,,27,45,r,135xe" fillcolor="#4b4b4b">
              <v:path arrowok="t"/>
            </v:shape>
            <v:rect id="_x0000_s1287" style="position:absolute;left:5407;top:4919;width:312;height:225;mso-wrap-style:none" o:regroupid="1" filled="f" stroked="f">
              <v:textbox style="mso-next-textbox:#_x0000_s1287" inset="0,0,0,0">
                <w:txbxContent>
                  <w:p w:rsidR="004555A0" w:rsidRDefault="004555A0">
                    <w:r>
                      <w:rPr>
                        <w:rFonts w:ascii="Arial" w:hAnsi="Arial" w:cs="Arial"/>
                        <w:b/>
                        <w:bCs/>
                        <w:color w:val="000000"/>
                        <w:sz w:val="14"/>
                        <w:szCs w:val="14"/>
                      </w:rPr>
                      <w:t>1239</w:t>
                    </w:r>
                  </w:p>
                </w:txbxContent>
              </v:textbox>
            </v:rect>
            <v:rect id="_x0000_s1288" style="position:absolute;left:7193;top:4919;width:312;height:225;mso-wrap-style:none" o:regroupid="1" filled="f" stroked="f">
              <v:textbox style="mso-next-textbox:#_x0000_s1288" inset="0,0,0,0">
                <w:txbxContent>
                  <w:p w:rsidR="004555A0" w:rsidRDefault="004555A0">
                    <w:r>
                      <w:rPr>
                        <w:rFonts w:ascii="Arial" w:hAnsi="Arial" w:cs="Arial"/>
                        <w:b/>
                        <w:bCs/>
                        <w:color w:val="000000"/>
                        <w:sz w:val="14"/>
                        <w:szCs w:val="14"/>
                      </w:rPr>
                      <w:t>1375</w:t>
                    </w:r>
                  </w:p>
                </w:txbxContent>
              </v:textbox>
            </v:rect>
            <v:shape id="_x0000_s1289" style="position:absolute;left:4777;top:4683;width:1741;height:19" coordsize="1741,27" o:regroupid="1" path="m,27r1681,l1741,,45,,,27xe" fillcolor="#909090">
              <v:path arrowok="t"/>
            </v:shape>
            <v:rect id="_x0000_s1290" style="position:absolute;left:4777;top:4702;width:1681;height:94" o:regroupid="1" fillcolor="silver"/>
            <v:shape id="_x0000_s1291" style="position:absolute;left:6458;top:4683;width:1921;height:19" coordsize="1921,27" o:regroupid="1" path="m,27r1876,l1921,,60,,,27xe" fillcolor="#717171">
              <v:path arrowok="t"/>
            </v:shape>
            <v:rect id="_x0000_s1292" style="position:absolute;left:6458;top:4702;width:1876;height:94" o:regroupid="1" fillcolor="#969696"/>
            <v:shape id="_x0000_s1293" style="position:absolute;left:8334;top:4683;width:45;height:113" coordsize="45,162" o:regroupid="1" path="m45,135l,162,,27,45,r,135xe" fillcolor="#4b4b4b">
              <v:path arrowok="t"/>
            </v:shape>
            <v:rect id="_x0000_s1294" style="position:absolute;left:5407;top:4674;width:312;height:225;mso-wrap-style:none" o:regroupid="1" filled="f" stroked="f">
              <v:textbox style="mso-next-textbox:#_x0000_s1294" inset="0,0,0,0">
                <w:txbxContent>
                  <w:p w:rsidR="004555A0" w:rsidRDefault="004555A0">
                    <w:r>
                      <w:rPr>
                        <w:rFonts w:ascii="Arial" w:hAnsi="Arial" w:cs="Arial"/>
                        <w:b/>
                        <w:bCs/>
                        <w:color w:val="000000"/>
                        <w:sz w:val="14"/>
                        <w:szCs w:val="14"/>
                      </w:rPr>
                      <w:t>2055</w:t>
                    </w:r>
                  </w:p>
                </w:txbxContent>
              </v:textbox>
            </v:rect>
            <v:rect id="_x0000_s1295" style="position:absolute;left:7193;top:4674;width:312;height:225;mso-wrap-style:none" o:regroupid="1" filled="f" stroked="f">
              <v:textbox style="mso-next-textbox:#_x0000_s1295" inset="0,0,0,0">
                <w:txbxContent>
                  <w:p w:rsidR="004555A0" w:rsidRDefault="004555A0">
                    <w:r>
                      <w:rPr>
                        <w:rFonts w:ascii="Arial" w:hAnsi="Arial" w:cs="Arial"/>
                        <w:b/>
                        <w:bCs/>
                        <w:color w:val="000000"/>
                        <w:sz w:val="14"/>
                        <w:szCs w:val="14"/>
                      </w:rPr>
                      <w:t>2277</w:t>
                    </w:r>
                  </w:p>
                </w:txbxContent>
              </v:textbox>
            </v:rect>
            <v:shape id="_x0000_s1296" style="position:absolute;left:4777;top:4438;width:1771;height:28" coordsize="1771,40" o:regroupid="1" path="m,40r1726,l1771,,45,,,40xe" fillcolor="#909090">
              <v:path arrowok="t"/>
            </v:shape>
            <v:rect id="_x0000_s1297" style="position:absolute;left:4777;top:4466;width:1726;height:94" o:regroupid="1" fillcolor="silver"/>
            <v:shape id="_x0000_s1298" style="position:absolute;left:6503;top:4438;width:1876;height:28" coordsize="1876,40" o:regroupid="1" path="m,40r1831,l1876,,45,,,40xe" fillcolor="#717171">
              <v:path arrowok="t"/>
            </v:shape>
            <v:rect id="_x0000_s1299" style="position:absolute;left:6503;top:4466;width:1831;height:94" o:regroupid="1" fillcolor="#969696"/>
            <v:shape id="_x0000_s1300" style="position:absolute;left:8334;top:4438;width:45;height:122" coordsize="45,175" o:regroupid="1" path="m45,135l,175,,40,45,r,135xe" fillcolor="#4b4b4b">
              <v:path arrowok="t"/>
            </v:shape>
            <v:rect id="_x0000_s1301" style="position:absolute;left:5437;top:4447;width:312;height:225;mso-wrap-style:none" o:regroupid="1" filled="f" stroked="f">
              <v:textbox style="mso-next-textbox:#_x0000_s1301" inset="0,0,0,0">
                <w:txbxContent>
                  <w:p w:rsidR="004555A0" w:rsidRDefault="004555A0">
                    <w:r>
                      <w:rPr>
                        <w:rFonts w:ascii="Arial" w:hAnsi="Arial" w:cs="Arial"/>
                        <w:b/>
                        <w:bCs/>
                        <w:color w:val="000000"/>
                        <w:sz w:val="14"/>
                        <w:szCs w:val="14"/>
                      </w:rPr>
                      <w:t>1354</w:t>
                    </w:r>
                  </w:p>
                </w:txbxContent>
              </v:textbox>
            </v:rect>
            <v:rect id="_x0000_s1302" style="position:absolute;left:7223;top:4447;width:312;height:225;mso-wrap-style:none" o:regroupid="1" filled="f" stroked="f">
              <v:textbox style="mso-next-textbox:#_x0000_s1302" inset="0,0,0,0">
                <w:txbxContent>
                  <w:p w:rsidR="004555A0" w:rsidRDefault="004555A0">
                    <w:r>
                      <w:rPr>
                        <w:rFonts w:ascii="Arial" w:hAnsi="Arial" w:cs="Arial"/>
                        <w:b/>
                        <w:bCs/>
                        <w:color w:val="000000"/>
                        <w:sz w:val="14"/>
                        <w:szCs w:val="14"/>
                      </w:rPr>
                      <w:t>1438</w:t>
                    </w:r>
                  </w:p>
                </w:txbxContent>
              </v:textbox>
            </v:rect>
            <v:shape id="_x0000_s1303" style="position:absolute;left:4777;top:4202;width:2011;height:29" coordsize="2011,41" o:regroupid="1" path="m,41r1951,l2011,,45,,,41xe" fillcolor="#909090">
              <v:path arrowok="t"/>
            </v:shape>
            <v:rect id="_x0000_s1304" style="position:absolute;left:4777;top:4231;width:1951;height:94" o:regroupid="1" fillcolor="silver"/>
            <v:shape id="_x0000_s1305" style="position:absolute;left:6728;top:4202;width:1651;height:29" coordsize="1651,41" o:regroupid="1" path="m,41r1606,l1651,,60,,,41xe" fillcolor="#717171">
              <v:path arrowok="t"/>
            </v:shape>
            <v:rect id="_x0000_s1306" style="position:absolute;left:6728;top:4231;width:1606;height:94" o:regroupid="1" fillcolor="#969696"/>
            <v:shape id="_x0000_s1307" style="position:absolute;left:8334;top:4202;width:45;height:123" coordsize="45,176" o:regroupid="1" path="m45,135l,176,,41,45,r,135xe" fillcolor="#4b4b4b">
              <v:path arrowok="t"/>
            </v:shape>
            <v:rect id="_x0000_s1308" style="position:absolute;left:5602;top:4202;width:234;height:225;mso-wrap-style:none" o:regroupid="1" filled="f" stroked="f">
              <v:textbox style="mso-next-textbox:#_x0000_s1308" inset="0,0,0,0">
                <w:txbxContent>
                  <w:p w:rsidR="004555A0" w:rsidRDefault="004555A0">
                    <w:r>
                      <w:rPr>
                        <w:rFonts w:ascii="Arial" w:hAnsi="Arial" w:cs="Arial"/>
                        <w:b/>
                        <w:bCs/>
                        <w:color w:val="000000"/>
                        <w:sz w:val="14"/>
                        <w:szCs w:val="14"/>
                      </w:rPr>
                      <w:t>443</w:t>
                    </w:r>
                  </w:p>
                </w:txbxContent>
              </v:textbox>
            </v:rect>
            <v:rect id="_x0000_s1309" style="position:absolute;left:7388;top:4202;width:234;height:225;mso-wrap-style:none" o:regroupid="1" filled="f" stroked="f">
              <v:textbox style="mso-next-textbox:#_x0000_s1309" inset="0,0,0,0">
                <w:txbxContent>
                  <w:p w:rsidR="004555A0" w:rsidRDefault="004555A0">
                    <w:r>
                      <w:rPr>
                        <w:rFonts w:ascii="Arial" w:hAnsi="Arial" w:cs="Arial"/>
                        <w:b/>
                        <w:bCs/>
                        <w:color w:val="000000"/>
                        <w:sz w:val="14"/>
                        <w:szCs w:val="14"/>
                      </w:rPr>
                      <w:t>362</w:t>
                    </w:r>
                  </w:p>
                </w:txbxContent>
              </v:textbox>
            </v:rect>
            <v:shape id="_x0000_s1310" style="position:absolute;left:4777;top:3967;width:1816;height:28" coordsize="1816,40" o:regroupid="1" path="m,40r1756,l1816,,45,,,40xe" fillcolor="#909090">
              <v:path arrowok="t"/>
            </v:shape>
            <v:rect id="_x0000_s1311" style="position:absolute;left:4777;top:3995;width:1756;height:94" o:regroupid="1" fillcolor="silver"/>
            <v:shape id="_x0000_s1312" style="position:absolute;left:6533;top:3967;width:1846;height:28" coordsize="1846,40" o:regroupid="1" path="m,40r1801,l1846,,60,,,40xe" fillcolor="#717171">
              <v:path arrowok="t"/>
            </v:shape>
            <v:rect id="_x0000_s1313" style="position:absolute;left:6533;top:3995;width:1801;height:94" o:regroupid="1" fillcolor="#969696"/>
            <v:shape id="_x0000_s1314" style="position:absolute;left:8334;top:3967;width:45;height:122" coordsize="45,175" o:regroupid="1" path="m45,135l,175,,40,45,r,135xe" fillcolor="#4b4b4b">
              <v:path arrowok="t"/>
            </v:shape>
            <v:rect id="_x0000_s1315" style="position:absolute;left:5512;top:3976;width:234;height:225;mso-wrap-style:none" o:regroupid="1" filled="f" stroked="f">
              <v:textbox style="mso-next-textbox:#_x0000_s1315" inset="0,0,0,0">
                <w:txbxContent>
                  <w:p w:rsidR="004555A0" w:rsidRDefault="004555A0">
                    <w:r>
                      <w:rPr>
                        <w:rFonts w:ascii="Arial" w:hAnsi="Arial" w:cs="Arial"/>
                        <w:b/>
                        <w:bCs/>
                        <w:color w:val="000000"/>
                        <w:sz w:val="14"/>
                        <w:szCs w:val="14"/>
                      </w:rPr>
                      <w:t>122</w:t>
                    </w:r>
                  </w:p>
                </w:txbxContent>
              </v:textbox>
            </v:rect>
            <v:rect id="_x0000_s1316" style="position:absolute;left:7298;top:3976;width:234;height:225;mso-wrap-style:none" o:regroupid="1" filled="f" stroked="f">
              <v:textbox style="mso-next-textbox:#_x0000_s1316" inset="0,0,0,0">
                <w:txbxContent>
                  <w:p w:rsidR="004555A0" w:rsidRDefault="004555A0">
                    <w:r>
                      <w:rPr>
                        <w:rFonts w:ascii="Arial" w:hAnsi="Arial" w:cs="Arial"/>
                        <w:b/>
                        <w:bCs/>
                        <w:color w:val="000000"/>
                        <w:sz w:val="14"/>
                        <w:szCs w:val="14"/>
                      </w:rPr>
                      <w:t>124</w:t>
                    </w:r>
                  </w:p>
                </w:txbxContent>
              </v:textbox>
            </v:rect>
            <v:shape id="_x0000_s1317" style="position:absolute;left:4777;top:3731;width:2071;height:29" coordsize="2071,41" o:regroupid="1" path="m,41r2011,l2071,,45,,,41xe" fillcolor="#909090">
              <v:path arrowok="t"/>
            </v:shape>
            <v:rect id="_x0000_s1318" style="position:absolute;left:4777;top:3760;width:2011;height:94" o:regroupid="1" fillcolor="silver"/>
            <v:shape id="_x0000_s1319" style="position:absolute;left:6788;top:3731;width:1591;height:29" coordsize="1591,41" o:regroupid="1" path="m,41r1546,l1591,,60,,,41xe" fillcolor="#717171">
              <v:path arrowok="t"/>
            </v:shape>
            <v:rect id="_x0000_s1320" style="position:absolute;left:6788;top:3760;width:1546;height:94" o:regroupid="1" fillcolor="#969696"/>
            <v:shape id="_x0000_s1321" style="position:absolute;left:8334;top:3731;width:45;height:123" coordsize="45,176" o:regroupid="1" path="m45,135l,176,,41,45,r,135xe" fillcolor="#4b4b4b">
              <v:path arrowok="t"/>
            </v:shape>
            <v:rect id="_x0000_s1322" style="position:absolute;left:5632;top:3731;width:234;height:225;mso-wrap-style:none" o:regroupid="1" filled="f" stroked="f">
              <v:textbox style="mso-next-textbox:#_x0000_s1322" inset="0,0,0,0">
                <w:txbxContent>
                  <w:p w:rsidR="004555A0" w:rsidRDefault="004555A0">
                    <w:r>
                      <w:rPr>
                        <w:rFonts w:ascii="Arial" w:hAnsi="Arial" w:cs="Arial"/>
                        <w:b/>
                        <w:bCs/>
                        <w:color w:val="000000"/>
                        <w:sz w:val="14"/>
                        <w:szCs w:val="14"/>
                      </w:rPr>
                      <w:t>600</w:t>
                    </w:r>
                  </w:p>
                </w:txbxContent>
              </v:textbox>
            </v:rect>
            <v:rect id="_x0000_s1323" style="position:absolute;left:7418;top:3731;width:234;height:225;mso-wrap-style:none" o:regroupid="1" filled="f" stroked="f">
              <v:textbox style="mso-next-textbox:#_x0000_s1323" inset="0,0,0,0">
                <w:txbxContent>
                  <w:p w:rsidR="004555A0" w:rsidRDefault="004555A0">
                    <w:r>
                      <w:rPr>
                        <w:rFonts w:ascii="Arial" w:hAnsi="Arial" w:cs="Arial"/>
                        <w:b/>
                        <w:bCs/>
                        <w:color w:val="000000"/>
                        <w:sz w:val="14"/>
                        <w:szCs w:val="14"/>
                      </w:rPr>
                      <w:t>459</w:t>
                    </w:r>
                  </w:p>
                </w:txbxContent>
              </v:textbox>
            </v:rect>
            <v:shape id="_x0000_s1324" style="position:absolute;left:4777;top:3496;width:1741;height:19" coordsize="1741,27" o:regroupid="1" path="m,27r1696,l1741,,45,,,27xe" fillcolor="#909090">
              <v:path arrowok="t"/>
            </v:shape>
            <v:rect id="_x0000_s1325" style="position:absolute;left:4777;top:3515;width:1696;height:94" o:regroupid="1" fillcolor="silver"/>
            <v:shape id="_x0000_s1326" style="position:absolute;left:6473;top:3496;width:1906;height:19" coordsize="1906,27" o:regroupid="1" path="m,27r1861,l1906,,45,,,27xe" fillcolor="#717171">
              <v:path arrowok="t"/>
            </v:shape>
            <v:rect id="_x0000_s1327" style="position:absolute;left:6473;top:3515;width:1861;height:94" o:regroupid="1" fillcolor="#969696"/>
            <v:shape id="_x0000_s1328" style="position:absolute;left:8334;top:3496;width:45;height:113" coordsize="45,162" o:regroupid="1" path="m45,135l,162,,27,45,r,135xe" fillcolor="#4b4b4b">
              <v:path arrowok="t"/>
            </v:shape>
            <v:rect id="_x0000_s1329" style="position:absolute;left:5527;top:3486;width:156;height:225;mso-wrap-style:none" o:regroupid="1" filled="f" stroked="f">
              <v:textbox style="mso-next-textbox:#_x0000_s1329" inset="0,0,0,0">
                <w:txbxContent>
                  <w:p w:rsidR="004555A0" w:rsidRDefault="004555A0">
                    <w:r>
                      <w:rPr>
                        <w:rFonts w:ascii="Arial" w:hAnsi="Arial" w:cs="Arial"/>
                        <w:b/>
                        <w:bCs/>
                        <w:color w:val="000000"/>
                        <w:sz w:val="14"/>
                        <w:szCs w:val="14"/>
                      </w:rPr>
                      <w:t>92</w:t>
                    </w:r>
                  </w:p>
                </w:txbxContent>
              </v:textbox>
            </v:rect>
            <v:rect id="_x0000_s1330" style="position:absolute;left:7268;top:3486;width:234;height:225;mso-wrap-style:none" o:regroupid="1" filled="f" stroked="f">
              <v:textbox style="mso-next-textbox:#_x0000_s1330" inset="0,0,0,0">
                <w:txbxContent>
                  <w:p w:rsidR="004555A0" w:rsidRDefault="004555A0">
                    <w:r>
                      <w:rPr>
                        <w:rFonts w:ascii="Arial" w:hAnsi="Arial" w:cs="Arial"/>
                        <w:b/>
                        <w:bCs/>
                        <w:color w:val="000000"/>
                        <w:sz w:val="14"/>
                        <w:szCs w:val="14"/>
                      </w:rPr>
                      <w:t>101</w:t>
                    </w:r>
                  </w:p>
                </w:txbxContent>
              </v:textbox>
            </v:rect>
            <v:shape id="_x0000_s1331" style="position:absolute;left:4777;top:3260;width:2296;height:19" coordsize="2296,27" o:regroupid="1" path="m,27r2251,l2296,,45,,,27xe" fillcolor="#909090">
              <v:path arrowok="t"/>
            </v:shape>
            <v:rect id="_x0000_s1332" style="position:absolute;left:4777;top:3279;width:2251;height:94" o:regroupid="1" fillcolor="silver"/>
            <v:shape id="_x0000_s1333" style="position:absolute;left:7028;top:3260;width:1351;height:19" coordsize="1351,27" o:regroupid="1" path="m,27r1306,l1351,,45,,,27xe" fillcolor="#717171">
              <v:path arrowok="t"/>
            </v:shape>
            <v:rect id="_x0000_s1334" style="position:absolute;left:7028;top:3279;width:1306;height:94" o:regroupid="1" fillcolor="#969696"/>
            <v:shape id="_x0000_s1335" style="position:absolute;left:8334;top:3260;width:45;height:113" coordsize="45,162" o:regroupid="1" path="m45,135l,162,,27,45,r,135xe" fillcolor="#4b4b4b">
              <v:path arrowok="t"/>
            </v:shape>
            <v:rect id="_x0000_s1336" style="position:absolute;left:5752;top:3260;width:234;height:225;mso-wrap-style:none" o:regroupid="1" filled="f" stroked="f">
              <v:textbox style="mso-next-textbox:#_x0000_s1336" inset="0,0,0,0">
                <w:txbxContent>
                  <w:p w:rsidR="004555A0" w:rsidRDefault="004555A0">
                    <w:r>
                      <w:rPr>
                        <w:rFonts w:ascii="Arial" w:hAnsi="Arial" w:cs="Arial"/>
                        <w:b/>
                        <w:bCs/>
                        <w:color w:val="000000"/>
                        <w:sz w:val="14"/>
                        <w:szCs w:val="14"/>
                      </w:rPr>
                      <w:t>244</w:t>
                    </w:r>
                  </w:p>
                </w:txbxContent>
              </v:textbox>
            </v:rect>
            <v:rect id="_x0000_s1337" style="position:absolute;left:7538;top:3260;width:234;height:225;mso-wrap-style:none" o:regroupid="1" filled="f" stroked="f">
              <v:textbox style="mso-next-textbox:#_x0000_s1337" inset="0,0,0,0">
                <w:txbxContent>
                  <w:p w:rsidR="004555A0" w:rsidRDefault="004555A0">
                    <w:r>
                      <w:rPr>
                        <w:rFonts w:ascii="Arial" w:hAnsi="Arial" w:cs="Arial"/>
                        <w:b/>
                        <w:bCs/>
                        <w:color w:val="000000"/>
                        <w:sz w:val="14"/>
                        <w:szCs w:val="14"/>
                      </w:rPr>
                      <w:t>142</w:t>
                    </w:r>
                  </w:p>
                </w:txbxContent>
              </v:textbox>
            </v:rect>
            <v:line id="_x0000_s1338" style="position:absolute" from="4732,5126" to="8289,5127" o:regroupid="1" strokeweight="0"/>
            <v:line id="_x0000_s1339" style="position:absolute" from="4732,5126" to="4733,5164" o:regroupid="1" strokeweight="0"/>
            <v:line id="_x0000_s1340" style="position:absolute" from="5437,5126" to="5438,5164" o:regroupid="1" strokeweight="0"/>
            <v:line id="_x0000_s1341" style="position:absolute" from="6157,5126" to="6158,5164" o:regroupid="1" strokeweight="0"/>
            <v:line id="_x0000_s1342" style="position:absolute" from="6863,5126" to="6864,5164" o:regroupid="1" strokeweight="0"/>
            <v:line id="_x0000_s1343" style="position:absolute" from="7583,5126" to="7584,5164" o:regroupid="1" strokeweight="0"/>
            <v:line id="_x0000_s1344" style="position:absolute" from="8289,5126" to="8290,5164" o:regroupid="1" strokeweight="0"/>
            <v:rect id="_x0000_s1345" style="position:absolute;left:4612;top:5192;width:203;height:224;mso-wrap-style:none" o:regroupid="1" filled="f" stroked="f">
              <v:textbox style="mso-next-textbox:#_x0000_s1345" inset="0,0,0,0">
                <w:txbxContent>
                  <w:p w:rsidR="004555A0" w:rsidRDefault="004555A0">
                    <w:r>
                      <w:rPr>
                        <w:rFonts w:ascii="Arial" w:hAnsi="Arial" w:cs="Arial"/>
                        <w:color w:val="000000"/>
                        <w:sz w:val="14"/>
                        <w:szCs w:val="14"/>
                      </w:rPr>
                      <w:t>0%</w:t>
                    </w:r>
                  </w:p>
                </w:txbxContent>
              </v:textbox>
            </v:rect>
            <v:rect id="_x0000_s1346" style="position:absolute;left:5272;top:5192;width:281;height:224;mso-wrap-style:none" o:regroupid="1" filled="f" stroked="f">
              <v:textbox style="mso-next-textbox:#_x0000_s1346" inset="0,0,0,0">
                <w:txbxContent>
                  <w:p w:rsidR="004555A0" w:rsidRDefault="004555A0">
                    <w:r>
                      <w:rPr>
                        <w:rFonts w:ascii="Arial" w:hAnsi="Arial" w:cs="Arial"/>
                        <w:color w:val="000000"/>
                        <w:sz w:val="14"/>
                        <w:szCs w:val="14"/>
                      </w:rPr>
                      <w:t>20%</w:t>
                    </w:r>
                  </w:p>
                </w:txbxContent>
              </v:textbox>
            </v:rect>
            <v:rect id="_x0000_s1347" style="position:absolute;left:5992;top:5192;width:281;height:224;mso-wrap-style:none" o:regroupid="1" filled="f" stroked="f">
              <v:textbox style="mso-next-textbox:#_x0000_s1347" inset="0,0,0,0">
                <w:txbxContent>
                  <w:p w:rsidR="004555A0" w:rsidRDefault="004555A0">
                    <w:r>
                      <w:rPr>
                        <w:rFonts w:ascii="Arial" w:hAnsi="Arial" w:cs="Arial"/>
                        <w:color w:val="000000"/>
                        <w:sz w:val="14"/>
                        <w:szCs w:val="14"/>
                      </w:rPr>
                      <w:t>40%</w:t>
                    </w:r>
                  </w:p>
                </w:txbxContent>
              </v:textbox>
            </v:rect>
            <v:rect id="_x0000_s1348" style="position:absolute;left:6698;top:5192;width:281;height:224;mso-wrap-style:none" o:regroupid="1" filled="f" stroked="f">
              <v:textbox style="mso-next-textbox:#_x0000_s1348" inset="0,0,0,0">
                <w:txbxContent>
                  <w:p w:rsidR="004555A0" w:rsidRDefault="004555A0">
                    <w:r>
                      <w:rPr>
                        <w:rFonts w:ascii="Arial" w:hAnsi="Arial" w:cs="Arial"/>
                        <w:color w:val="000000"/>
                        <w:sz w:val="14"/>
                        <w:szCs w:val="14"/>
                      </w:rPr>
                      <w:t>60%</w:t>
                    </w:r>
                  </w:p>
                </w:txbxContent>
              </v:textbox>
            </v:rect>
            <v:rect id="_x0000_s1349" style="position:absolute;left:7418;top:5192;width:281;height:224;mso-wrap-style:none" o:regroupid="1" filled="f" stroked="f">
              <v:textbox style="mso-next-textbox:#_x0000_s1349" inset="0,0,0,0">
                <w:txbxContent>
                  <w:p w:rsidR="004555A0" w:rsidRDefault="004555A0">
                    <w:r>
                      <w:rPr>
                        <w:rFonts w:ascii="Arial" w:hAnsi="Arial" w:cs="Arial"/>
                        <w:color w:val="000000"/>
                        <w:sz w:val="14"/>
                        <w:szCs w:val="14"/>
                      </w:rPr>
                      <w:t>80%</w:t>
                    </w:r>
                  </w:p>
                </w:txbxContent>
              </v:textbox>
            </v:rect>
            <v:rect id="_x0000_s1350" style="position:absolute;left:8078;top:5192;width:359;height:224;mso-wrap-style:none" o:regroupid="1" filled="f" stroked="f">
              <v:textbox style="mso-next-textbox:#_x0000_s1350" inset="0,0,0,0">
                <w:txbxContent>
                  <w:p w:rsidR="004555A0" w:rsidRDefault="004555A0">
                    <w:r>
                      <w:rPr>
                        <w:rFonts w:ascii="Arial" w:hAnsi="Arial" w:cs="Arial"/>
                        <w:color w:val="000000"/>
                        <w:sz w:val="14"/>
                        <w:szCs w:val="14"/>
                      </w:rPr>
                      <w:t>100%</w:t>
                    </w:r>
                  </w:p>
                </w:txbxContent>
              </v:textbox>
            </v:rect>
            <v:line id="_x0000_s1351" style="position:absolute;flip:y" from="4732,3232" to="4733,5126" o:regroupid="1" strokeweight="0"/>
            <v:line id="_x0000_s1352" style="position:absolute;flip:x" from="4672,5126" to="4732,5127" o:regroupid="1" strokeweight="0"/>
            <v:line id="_x0000_s1353" style="position:absolute;flip:x" from="4672,4890" to="4732,4891" o:regroupid="1" strokeweight="0"/>
            <v:line id="_x0000_s1354" style="position:absolute;flip:x" from="4672,4655" to="4732,4656" o:regroupid="1" strokeweight="0"/>
            <v:line id="_x0000_s1355" style="position:absolute;flip:x" from="4672,4409" to="4732,4410" o:regroupid="1" strokeweight="0"/>
            <v:line id="_x0000_s1356" style="position:absolute;flip:x" from="4672,4174" to="4732,4175" o:regroupid="1" strokeweight="0"/>
            <v:line id="_x0000_s1357" style="position:absolute;flip:x" from="4672,3938" to="4732,3939" o:regroupid="1" strokeweight="0"/>
            <v:line id="_x0000_s1358" style="position:absolute;flip:x" from="4672,3703" to="4732,3704" o:regroupid="1" strokeweight="0"/>
            <v:line id="_x0000_s1359" style="position:absolute;flip:x" from="4672,3467" to="4732,3468" o:regroupid="1" strokeweight="0"/>
            <v:line id="_x0000_s1360" style="position:absolute;flip:x" from="4672,3232" to="4732,3233" o:regroupid="1" strokeweight="0"/>
            <v:rect id="_x0000_s1361" style="position:absolute;left:4083;top:4958;width:561;height:224;mso-wrap-style:none" o:regroupid="1" filled="f" stroked="f">
              <v:textbox style="mso-next-textbox:#_x0000_s1361" inset="0,0,0,0">
                <w:txbxContent>
                  <w:p w:rsidR="004555A0" w:rsidRDefault="004555A0">
                    <w:pPr>
                      <w:rPr>
                        <w:rFonts w:hint="eastAsia"/>
                        <w:lang w:val="fr-FR"/>
                      </w:rPr>
                    </w:pPr>
                    <w:r>
                      <w:rPr>
                        <w:rFonts w:ascii="Arial" w:hAnsi="Arial" w:cs="Arial" w:hint="eastAsia"/>
                        <w:color w:val="000000"/>
                        <w:sz w:val="14"/>
                        <w:szCs w:val="14"/>
                        <w:lang w:val="fr-FR"/>
                      </w:rPr>
                      <w:t>幼儿教育</w:t>
                    </w:r>
                  </w:p>
                </w:txbxContent>
              </v:textbox>
            </v:rect>
            <v:rect id="_x0000_s1362" style="position:absolute;left:4083;top:4722;width:561;height:224;mso-wrap-style:none" o:regroupid="1" filled="f" stroked="f">
              <v:textbox style="mso-next-textbox:#_x0000_s1362" inset="0,0,0,0">
                <w:txbxContent>
                  <w:p w:rsidR="004555A0" w:rsidRDefault="004555A0">
                    <w:pPr>
                      <w:rPr>
                        <w:rFonts w:hint="eastAsia"/>
                        <w:lang w:val="fr-FR"/>
                      </w:rPr>
                    </w:pPr>
                    <w:r>
                      <w:rPr>
                        <w:rFonts w:ascii="Arial" w:hAnsi="Arial" w:cs="Arial" w:hint="eastAsia"/>
                        <w:color w:val="000000"/>
                        <w:sz w:val="14"/>
                        <w:szCs w:val="14"/>
                        <w:lang w:val="fr-FR"/>
                      </w:rPr>
                      <w:t>初等教育</w:t>
                    </w:r>
                  </w:p>
                </w:txbxContent>
              </v:textbox>
            </v:rect>
            <v:rect id="_x0000_s1363" style="position:absolute;left:3803;top:4496;width:841;height:225;mso-wrap-style:none" o:regroupid="1" filled="f" stroked="f">
              <v:textbox style="mso-next-textbox:#_x0000_s1363" inset="0,0,0,0">
                <w:txbxContent>
                  <w:p w:rsidR="004555A0" w:rsidRDefault="004555A0">
                    <w:pPr>
                      <w:rPr>
                        <w:rFonts w:hint="eastAsia"/>
                        <w:lang w:val="fr-FR"/>
                      </w:rPr>
                    </w:pPr>
                    <w:r>
                      <w:rPr>
                        <w:rFonts w:ascii="Arial" w:hAnsi="Arial" w:cs="Arial" w:hint="eastAsia"/>
                        <w:color w:val="000000"/>
                        <w:sz w:val="14"/>
                        <w:szCs w:val="14"/>
                        <w:lang w:val="fr-FR"/>
                      </w:rPr>
                      <w:t>中等义务教育</w:t>
                    </w:r>
                  </w:p>
                </w:txbxContent>
              </v:textbox>
            </v:rect>
            <v:rect id="_x0000_s1364" style="position:absolute;left:4083;top:4241;width:561;height:224;mso-wrap-style:none" o:regroupid="1" filled="f" stroked="f">
              <v:textbox style="mso-next-textbox:#_x0000_s1364" inset="0,0,0,0">
                <w:txbxContent>
                  <w:p w:rsidR="004555A0" w:rsidRDefault="004555A0">
                    <w:pPr>
                      <w:rPr>
                        <w:rFonts w:ascii="Arial" w:hAnsi="Arial" w:cs="Arial" w:hint="eastAsia"/>
                        <w:color w:val="000000"/>
                        <w:sz w:val="14"/>
                        <w:szCs w:val="14"/>
                        <w:lang w:val="fr-FR"/>
                      </w:rPr>
                    </w:pPr>
                    <w:r>
                      <w:rPr>
                        <w:rFonts w:ascii="Arial" w:hAnsi="Arial" w:cs="Arial" w:hint="eastAsia"/>
                        <w:color w:val="000000"/>
                        <w:sz w:val="14"/>
                        <w:szCs w:val="14"/>
                        <w:lang w:val="fr-FR"/>
                      </w:rPr>
                      <w:t>业士学位</w:t>
                    </w:r>
                  </w:p>
                </w:txbxContent>
              </v:textbox>
            </v:rect>
            <v:rect id="_x0000_s1365" style="position:absolute;left:4083;top:4025;width:561;height:225;mso-wrap-style:none" o:regroupid="1" filled="f" stroked="f">
              <v:textbox style="mso-next-textbox:#_x0000_s1365" inset="0,0,0,0">
                <w:txbxContent>
                  <w:p w:rsidR="004555A0" w:rsidRDefault="004555A0">
                    <w:pPr>
                      <w:rPr>
                        <w:rFonts w:ascii="Arial" w:hAnsi="Arial" w:cs="Arial" w:hint="eastAsia"/>
                        <w:color w:val="000000"/>
                        <w:sz w:val="14"/>
                        <w:szCs w:val="14"/>
                        <w:lang w:val="fr-FR"/>
                      </w:rPr>
                    </w:pPr>
                    <w:r>
                      <w:rPr>
                        <w:rFonts w:ascii="Arial" w:hAnsi="Arial" w:cs="Arial" w:hint="eastAsia"/>
                        <w:color w:val="000000"/>
                        <w:sz w:val="14"/>
                        <w:szCs w:val="14"/>
                        <w:lang w:val="fr-FR"/>
                      </w:rPr>
                      <w:t>职业培训</w:t>
                    </w:r>
                  </w:p>
                </w:txbxContent>
              </v:textbox>
            </v:rect>
            <v:rect id="_x0000_s1366" style="position:absolute;left:4083;top:3790;width:561;height:224;mso-wrap-style:none" o:regroupid="1" filled="f" stroked="f">
              <v:textbox style="mso-next-textbox:#_x0000_s1366" inset="0,0,0,0">
                <w:txbxContent>
                  <w:p w:rsidR="004555A0" w:rsidRDefault="004555A0">
                    <w:pPr>
                      <w:rPr>
                        <w:lang w:val="fr-FR"/>
                      </w:rPr>
                    </w:pPr>
                    <w:r>
                      <w:rPr>
                        <w:rFonts w:ascii="Arial" w:hAnsi="Arial" w:cs="Arial" w:hint="eastAsia"/>
                        <w:color w:val="000000"/>
                        <w:sz w:val="14"/>
                        <w:szCs w:val="14"/>
                        <w:lang w:val="fr-FR"/>
                      </w:rPr>
                      <w:t>大学教育</w:t>
                    </w:r>
                  </w:p>
                </w:txbxContent>
              </v:textbox>
            </v:rect>
            <v:rect id="_x0000_s1367" style="position:absolute;left:3663;top:3534;width:981;height:225;mso-wrap-style:none" o:regroupid="1" filled="f" stroked="f">
              <v:textbox style="mso-next-textbox:#_x0000_s1367" inset="0,0,0,0">
                <w:txbxContent>
                  <w:p w:rsidR="004555A0" w:rsidRDefault="004555A0">
                    <w:pPr>
                      <w:rPr>
                        <w:lang w:val="fr-FR"/>
                      </w:rPr>
                    </w:pPr>
                    <w:r>
                      <w:rPr>
                        <w:rFonts w:ascii="Arial" w:hAnsi="Arial" w:cs="Arial" w:hint="eastAsia"/>
                        <w:color w:val="000000"/>
                        <w:sz w:val="14"/>
                        <w:szCs w:val="14"/>
                        <w:lang w:val="fr-FR"/>
                      </w:rPr>
                      <w:t>国外非大学教育</w:t>
                    </w:r>
                  </w:p>
                </w:txbxContent>
              </v:textbox>
            </v:rect>
            <v:rect id="_x0000_s1368" style="position:absolute;left:4083;top:3309;width:561;height:225;mso-wrap-style:none" o:regroupid="1" filled="f" stroked="f">
              <v:textbox style="mso-next-textbox:#_x0000_s1368" inset="0,0,0,0">
                <w:txbxContent>
                  <w:p w:rsidR="004555A0" w:rsidRDefault="004555A0">
                    <w:pPr>
                      <w:rPr>
                        <w:rFonts w:hint="eastAsia"/>
                        <w:lang w:val="fr-FR"/>
                      </w:rPr>
                    </w:pPr>
                    <w:r>
                      <w:rPr>
                        <w:rFonts w:ascii="Arial" w:hAnsi="Arial" w:cs="Arial" w:hint="eastAsia"/>
                        <w:color w:val="000000"/>
                        <w:sz w:val="14"/>
                        <w:szCs w:val="14"/>
                        <w:lang w:val="fr-FR"/>
                      </w:rPr>
                      <w:t>成人培训</w:t>
                    </w:r>
                  </w:p>
                </w:txbxContent>
              </v:textbox>
            </v:rect>
            <v:rect id="_x0000_s1369" style="position:absolute;left:8799;top:3983;width:735;height:489" o:regroupid="1" strokeweight="0"/>
            <v:rect id="_x0000_s1370" style="position:absolute;left:8904;top:4127;width:105;height:66" o:regroupid="1" fillcolor="silver"/>
            <v:rect id="_x0000_s1372" style="position:absolute;left:8904;top:4306;width:105;height:66" o:regroupid="1" fillcolor="#969696"/>
            <v:rect id="_x0000_s1373" style="position:absolute;left:9114;top:3983;width:236;height:489" o:regroupid="1" filled="f" stroked="f">
              <v:textbox style="mso-next-textbox:#_x0000_s1373" inset="0,0,0,0">
                <w:txbxContent>
                  <w:p w:rsidR="004555A0" w:rsidRDefault="004555A0">
                    <w:pPr>
                      <w:spacing w:before="40" w:line="220" w:lineRule="exact"/>
                      <w:rPr>
                        <w:sz w:val="12"/>
                        <w:szCs w:val="12"/>
                        <w:lang w:val="fr-FR"/>
                      </w:rPr>
                    </w:pPr>
                    <w:r>
                      <w:rPr>
                        <w:rFonts w:ascii="Arial" w:hAnsi="Arial" w:cs="Arial" w:hint="eastAsia"/>
                        <w:color w:val="000000"/>
                        <w:sz w:val="12"/>
                        <w:szCs w:val="12"/>
                        <w:lang w:val="fr-FR"/>
                      </w:rPr>
                      <w:t>男</w:t>
                    </w:r>
                    <w:r>
                      <w:rPr>
                        <w:rFonts w:ascii="Arial" w:hAnsi="Arial" w:cs="Arial"/>
                        <w:color w:val="000000"/>
                        <w:sz w:val="12"/>
                        <w:szCs w:val="12"/>
                        <w:lang w:val="fr-FR"/>
                      </w:rPr>
                      <w:br/>
                    </w:r>
                    <w:r>
                      <w:rPr>
                        <w:rFonts w:ascii="Arial" w:hAnsi="Arial" w:cs="Arial" w:hint="eastAsia"/>
                        <w:color w:val="000000"/>
                        <w:sz w:val="12"/>
                        <w:szCs w:val="12"/>
                        <w:lang w:val="fr-FR"/>
                      </w:rPr>
                      <w:t>女</w:t>
                    </w:r>
                    <w:r>
                      <w:rPr>
                        <w:rFonts w:ascii="Arial" w:hAnsi="Arial" w:cs="Arial"/>
                        <w:color w:val="000000"/>
                        <w:sz w:val="12"/>
                        <w:szCs w:val="12"/>
                        <w:lang w:val="fr-FR"/>
                      </w:rPr>
                      <w:t xml:space="preserve"> </w:t>
                    </w:r>
                  </w:p>
                </w:txbxContent>
              </v:textbox>
            </v:rect>
          </v:group>
        </w:pict>
      </w:r>
      <w:r>
        <w:rPr>
          <w:rFonts w:eastAsia="SimHei"/>
          <w:bCs/>
          <w:u w:val="single"/>
          <w:lang w:val="fr-FR"/>
        </w:rPr>
        <w:pict>
          <v:group id="_x0000_s1264" editas="canvas" style="position:absolute;left:0;text-align:left;margin-left:-351.5pt;margin-top:12.3pt;width:370.8pt;height:251.6pt;z-index:3" coordorigin="697,10700" coordsize="7416,5032">
            <o:lock v:ext="edit" aspectratio="t"/>
            <v:shape id="_x0000_s1265" type="#_x0000_t75" style="position:absolute;left:697;top:10700;width:7416;height:5032" o:preferrelative="f">
              <v:fill o:detectmouseclick="t"/>
              <v:path o:extrusionok="t" o:connecttype="none"/>
              <o:lock v:ext="edit" text="t"/>
            </v:shape>
            <v:rect id="_x0000_s1266" style="position:absolute;left:697;top:10700;width:106;height:320;mso-wrap-style:none" filled="f" stroked="f">
              <v:textbox style="mso-next-textbox:#_x0000_s1266;mso-fit-shape-to-text:t" inset="0,0,0,0">
                <w:txbxContent>
                  <w:p w:rsidR="004555A0" w:rsidRDefault="004555A0">
                    <w:r>
                      <w:rPr>
                        <w:color w:val="000000"/>
                      </w:rPr>
                      <w:t xml:space="preserve"> </w:t>
                    </w:r>
                  </w:p>
                </w:txbxContent>
              </v:textbox>
            </v:rect>
          </v:group>
        </w:pict>
      </w:r>
    </w:p>
    <w:p w:rsidR="004555A0" w:rsidRDefault="004555A0">
      <w:pPr>
        <w:pStyle w:val="SingleTxtGC"/>
        <w:rPr>
          <w:lang w:val="fr-FR"/>
        </w:rPr>
      </w:pPr>
    </w:p>
    <w:p w:rsidR="004555A0" w:rsidRDefault="004555A0">
      <w:pPr>
        <w:pStyle w:val="SingleTxtGC"/>
        <w:rPr>
          <w:lang w:val="fr-FR"/>
        </w:rPr>
      </w:pPr>
    </w:p>
    <w:p w:rsidR="004555A0" w:rsidRDefault="004555A0">
      <w:pPr>
        <w:pStyle w:val="SingleTxtGC"/>
        <w:rPr>
          <w:lang w:val="fr-FR"/>
        </w:rPr>
      </w:pPr>
    </w:p>
    <w:p w:rsidR="004555A0" w:rsidRDefault="004555A0">
      <w:pPr>
        <w:pStyle w:val="SingleTxtGC"/>
        <w:rPr>
          <w:lang w:val="fr-FR"/>
        </w:rPr>
      </w:pPr>
    </w:p>
    <w:p w:rsidR="004555A0" w:rsidRDefault="004555A0">
      <w:pPr>
        <w:pStyle w:val="SingleTxtGC"/>
        <w:rPr>
          <w:lang w:val="fr-FR"/>
        </w:rPr>
      </w:pPr>
    </w:p>
    <w:p w:rsidR="004555A0" w:rsidRPr="00FD7A04" w:rsidRDefault="004555A0" w:rsidP="00FD7A04">
      <w:pPr>
        <w:pStyle w:val="SingleTxtGC"/>
        <w:spacing w:after="0"/>
        <w:rPr>
          <w:rFonts w:eastAsia="KaiTi_GB2312" w:hint="eastAsia"/>
          <w:sz w:val="19"/>
          <w:szCs w:val="19"/>
          <w:lang w:val="fr-FR"/>
        </w:rPr>
      </w:pPr>
      <w:r w:rsidRPr="00FD7A04">
        <w:rPr>
          <w:sz w:val="19"/>
          <w:szCs w:val="19"/>
          <w:lang w:val="fr-FR"/>
        </w:rPr>
        <w:t>内部编制</w:t>
      </w:r>
    </w:p>
    <w:p w:rsidR="004555A0" w:rsidRPr="00FD7A04" w:rsidRDefault="004555A0">
      <w:pPr>
        <w:pStyle w:val="SingleTxtGC"/>
        <w:rPr>
          <w:rFonts w:hint="eastAsia"/>
          <w:sz w:val="19"/>
          <w:szCs w:val="19"/>
        </w:rPr>
      </w:pPr>
      <w:r w:rsidRPr="00FD7A04">
        <w:rPr>
          <w:rFonts w:eastAsia="KaiTi_GB2312" w:hint="eastAsia"/>
          <w:sz w:val="19"/>
          <w:szCs w:val="19"/>
        </w:rPr>
        <w:t>资料来源：</w:t>
      </w:r>
      <w:r w:rsidRPr="00FD7A04">
        <w:rPr>
          <w:sz w:val="19"/>
          <w:szCs w:val="19"/>
          <w:lang w:val="fr-FR"/>
        </w:rPr>
        <w:t>教育、职业培训、青年和体育部</w:t>
      </w:r>
      <w:r w:rsidRPr="00FD7A04">
        <w:rPr>
          <w:rFonts w:hint="eastAsia"/>
          <w:sz w:val="19"/>
          <w:szCs w:val="19"/>
          <w:lang w:val="fr-FR"/>
        </w:rPr>
        <w:t>及</w:t>
      </w:r>
      <w:r w:rsidRPr="00FD7A04">
        <w:rPr>
          <w:sz w:val="19"/>
          <w:szCs w:val="19"/>
          <w:lang w:val="fr-FR"/>
        </w:rPr>
        <w:t>文化和高等教育部</w:t>
      </w:r>
      <w:r w:rsidRPr="00FD7A04">
        <w:rPr>
          <w:rFonts w:hint="eastAsia"/>
          <w:sz w:val="19"/>
          <w:szCs w:val="19"/>
          <w:lang w:val="fr-FR"/>
        </w:rPr>
        <w:t>。</w:t>
      </w:r>
    </w:p>
    <w:p w:rsidR="004555A0" w:rsidRDefault="004555A0">
      <w:pPr>
        <w:pStyle w:val="SingleTxtGC"/>
        <w:rPr>
          <w:rFonts w:hint="eastAsia"/>
          <w:lang w:val="fr-FR"/>
        </w:rPr>
      </w:pPr>
      <w:r>
        <w:rPr>
          <w:lang w:val="fr-FR"/>
        </w:rPr>
        <w:t>199.</w:t>
      </w:r>
      <w:r>
        <w:rPr>
          <w:rFonts w:hint="eastAsia"/>
          <w:lang w:val="fr-FR"/>
        </w:rPr>
        <w:t xml:space="preserve">  </w:t>
      </w:r>
      <w:r>
        <w:rPr>
          <w:lang w:val="fr-FR"/>
        </w:rPr>
        <w:t>2005</w:t>
      </w:r>
      <w:r>
        <w:rPr>
          <w:rFonts w:hint="eastAsia"/>
          <w:lang w:val="fr-FR"/>
        </w:rPr>
        <w:t>年，初等、中等和非大学非义务教育的毛注册率为</w:t>
      </w:r>
      <w:r>
        <w:rPr>
          <w:lang w:val="fr-FR"/>
        </w:rPr>
        <w:t>75.94%</w:t>
      </w:r>
      <w:r>
        <w:rPr>
          <w:rFonts w:hint="eastAsia"/>
          <w:lang w:val="fr-FR"/>
        </w:rPr>
        <w:t>。按性别和教育级别列示的数据如下。</w:t>
      </w:r>
    </w:p>
    <w:p w:rsidR="004555A0" w:rsidRDefault="004555A0">
      <w:pPr>
        <w:pStyle w:val="H23GC"/>
        <w:rPr>
          <w:lang w:val="fr-FR"/>
        </w:rPr>
      </w:pPr>
      <w:r>
        <w:rPr>
          <w:lang w:val="fr-FR"/>
        </w:rPr>
        <w:tab/>
        <w:t>4.</w:t>
      </w:r>
      <w:r>
        <w:rPr>
          <w:lang w:val="fr-FR"/>
        </w:rPr>
        <w:tab/>
      </w:r>
      <w:r>
        <w:rPr>
          <w:rFonts w:hint="eastAsia"/>
          <w:lang w:val="fr-FR"/>
        </w:rPr>
        <w:t>按性别和教育级别列示的毛注册率</w:t>
      </w:r>
      <w:r>
        <w:rPr>
          <w:lang w:val="fr-FR"/>
        </w:rPr>
        <w:t>(2005</w:t>
      </w:r>
      <w:r>
        <w:rPr>
          <w:rFonts w:hint="eastAsia"/>
          <w:lang w:val="fr-FR"/>
        </w:rPr>
        <w:t>年</w:t>
      </w:r>
      <w:r>
        <w:rPr>
          <w:lang w:val="fr-FR"/>
        </w:rPr>
        <w:t>)</w:t>
      </w:r>
    </w:p>
    <w:p w:rsidR="004555A0" w:rsidRDefault="004555A0">
      <w:pPr>
        <w:pStyle w:val="SingleTxtGC"/>
        <w:rPr>
          <w:rFonts w:hint="eastAsia"/>
          <w:u w:val="single"/>
          <w:lang w:val="fr-FR"/>
        </w:rPr>
      </w:pPr>
      <w:r>
        <w:rPr>
          <w:lang w:val="fr-FR"/>
        </w:rPr>
        <w:t>表</w:t>
      </w:r>
      <w:r>
        <w:rPr>
          <w:lang w:val="fr-FR"/>
        </w:rPr>
        <w:t>37</w:t>
      </w:r>
      <w:r>
        <w:rPr>
          <w:rFonts w:hint="eastAsia"/>
          <w:lang w:val="fr-FR"/>
        </w:rPr>
        <w:br/>
      </w:r>
      <w:r>
        <w:rPr>
          <w:rFonts w:eastAsia="SimHei" w:hint="eastAsia"/>
          <w:lang w:val="fr-FR"/>
        </w:rPr>
        <w:t>毛注册率</w:t>
      </w:r>
    </w:p>
    <w:tbl>
      <w:tblPr>
        <w:tblW w:w="7371" w:type="dxa"/>
        <w:tblInd w:w="1134" w:type="dxa"/>
        <w:tblLayout w:type="fixed"/>
        <w:tblCellMar>
          <w:left w:w="0" w:type="dxa"/>
          <w:right w:w="0" w:type="dxa"/>
        </w:tblCellMar>
        <w:tblLook w:val="00A7" w:firstRow="1" w:lastRow="0" w:firstColumn="1" w:lastColumn="0" w:noHBand="0" w:noVBand="0"/>
      </w:tblPr>
      <w:tblGrid>
        <w:gridCol w:w="2745"/>
        <w:gridCol w:w="1542"/>
        <w:gridCol w:w="1542"/>
        <w:gridCol w:w="1542"/>
      </w:tblGrid>
      <w:tr w:rsidR="004555A0" w:rsidTr="00535611">
        <w:trPr>
          <w:trHeight w:val="255"/>
        </w:trPr>
        <w:tc>
          <w:tcPr>
            <w:tcW w:w="3170" w:type="dxa"/>
            <w:vMerge w:val="restart"/>
            <w:tcBorders>
              <w:top w:val="single" w:sz="4" w:space="0" w:color="auto"/>
              <w:bottom w:val="single" w:sz="12" w:space="0" w:color="auto"/>
            </w:tcBorders>
            <w:shd w:val="clear" w:color="auto" w:fill="auto"/>
            <w:noWrap/>
            <w:vAlign w:val="bottom"/>
          </w:tcPr>
          <w:p w:rsidR="004555A0" w:rsidRDefault="004555A0">
            <w:pPr>
              <w:pStyle w:val="a0"/>
              <w:ind w:right="0"/>
              <w:jc w:val="right"/>
              <w:rPr>
                <w:lang w:val="fr-FR"/>
              </w:rPr>
            </w:pPr>
          </w:p>
        </w:tc>
        <w:tc>
          <w:tcPr>
            <w:tcW w:w="5334" w:type="dxa"/>
            <w:gridSpan w:val="3"/>
            <w:tcBorders>
              <w:top w:val="single" w:sz="4" w:space="0" w:color="auto"/>
              <w:left w:val="nil"/>
              <w:bottom w:val="single" w:sz="6" w:space="0" w:color="auto"/>
            </w:tcBorders>
            <w:shd w:val="clear" w:color="auto" w:fill="auto"/>
            <w:noWrap/>
            <w:vAlign w:val="bottom"/>
          </w:tcPr>
          <w:p w:rsidR="004555A0" w:rsidRDefault="004555A0">
            <w:pPr>
              <w:pStyle w:val="a0"/>
              <w:ind w:right="0"/>
              <w:jc w:val="center"/>
              <w:rPr>
                <w:rFonts w:hint="eastAsia"/>
                <w:lang w:val="fr-FR"/>
              </w:rPr>
            </w:pPr>
            <w:r>
              <w:rPr>
                <w:rFonts w:hint="eastAsia"/>
                <w:lang w:val="fr-FR"/>
              </w:rPr>
              <w:t>毛注册率</w:t>
            </w:r>
          </w:p>
        </w:tc>
      </w:tr>
      <w:tr w:rsidR="004555A0" w:rsidTr="00535611">
        <w:trPr>
          <w:trHeight w:val="255"/>
        </w:trPr>
        <w:tc>
          <w:tcPr>
            <w:tcW w:w="3170" w:type="dxa"/>
            <w:vMerge/>
            <w:tcBorders>
              <w:top w:val="single" w:sz="12" w:space="0" w:color="auto"/>
              <w:bottom w:val="single" w:sz="12" w:space="0" w:color="auto"/>
            </w:tcBorders>
            <w:shd w:val="clear" w:color="auto" w:fill="auto"/>
            <w:noWrap/>
          </w:tcPr>
          <w:p w:rsidR="004555A0" w:rsidRDefault="004555A0">
            <w:pPr>
              <w:pStyle w:val="a0"/>
              <w:ind w:right="0"/>
              <w:jc w:val="right"/>
              <w:rPr>
                <w:lang w:val="fr-FR"/>
              </w:rPr>
            </w:pPr>
          </w:p>
        </w:tc>
        <w:tc>
          <w:tcPr>
            <w:tcW w:w="1778" w:type="dxa"/>
            <w:tcBorders>
              <w:top w:val="single" w:sz="6" w:space="0" w:color="auto"/>
              <w:left w:val="nil"/>
              <w:bottom w:val="single" w:sz="12" w:space="0" w:color="auto"/>
            </w:tcBorders>
            <w:shd w:val="clear" w:color="auto" w:fill="auto"/>
            <w:noWrap/>
          </w:tcPr>
          <w:p w:rsidR="004555A0" w:rsidRDefault="004555A0">
            <w:pPr>
              <w:pStyle w:val="a0"/>
              <w:ind w:right="0"/>
              <w:jc w:val="right"/>
              <w:rPr>
                <w:rFonts w:hint="eastAsia"/>
                <w:lang w:val="fr-FR"/>
              </w:rPr>
            </w:pPr>
            <w:r>
              <w:rPr>
                <w:rFonts w:hint="eastAsia"/>
                <w:lang w:val="fr-FR"/>
              </w:rPr>
              <w:t>女童</w:t>
            </w:r>
          </w:p>
        </w:tc>
        <w:tc>
          <w:tcPr>
            <w:tcW w:w="1778" w:type="dxa"/>
            <w:tcBorders>
              <w:top w:val="single" w:sz="6" w:space="0" w:color="auto"/>
              <w:bottom w:val="single" w:sz="12" w:space="0" w:color="auto"/>
            </w:tcBorders>
            <w:shd w:val="clear" w:color="auto" w:fill="auto"/>
            <w:noWrap/>
          </w:tcPr>
          <w:p w:rsidR="004555A0" w:rsidRDefault="004555A0">
            <w:pPr>
              <w:pStyle w:val="a0"/>
              <w:ind w:right="0"/>
              <w:jc w:val="right"/>
              <w:rPr>
                <w:rFonts w:hint="eastAsia"/>
                <w:lang w:val="fr-FR"/>
              </w:rPr>
            </w:pPr>
            <w:r>
              <w:rPr>
                <w:rFonts w:hint="eastAsia"/>
                <w:lang w:val="fr-FR"/>
              </w:rPr>
              <w:t>男童</w:t>
            </w:r>
          </w:p>
        </w:tc>
        <w:tc>
          <w:tcPr>
            <w:tcW w:w="1778" w:type="dxa"/>
            <w:tcBorders>
              <w:top w:val="single" w:sz="6" w:space="0" w:color="auto"/>
              <w:bottom w:val="single" w:sz="12" w:space="0" w:color="auto"/>
            </w:tcBorders>
            <w:shd w:val="clear" w:color="auto" w:fill="auto"/>
            <w:noWrap/>
          </w:tcPr>
          <w:p w:rsidR="004555A0" w:rsidRPr="00FD7A04" w:rsidRDefault="004555A0">
            <w:pPr>
              <w:pStyle w:val="a0"/>
              <w:ind w:right="0"/>
              <w:jc w:val="right"/>
              <w:rPr>
                <w:b/>
                <w:bCs/>
                <w:lang w:val="fr-FR"/>
              </w:rPr>
            </w:pPr>
            <w:r w:rsidRPr="00FD7A04">
              <w:rPr>
                <w:b/>
                <w:bCs/>
                <w:lang w:val="fr-FR"/>
              </w:rPr>
              <w:t>共计</w:t>
            </w:r>
          </w:p>
        </w:tc>
      </w:tr>
      <w:tr w:rsidR="004555A0" w:rsidTr="00535611">
        <w:trPr>
          <w:trHeight w:val="255"/>
        </w:trPr>
        <w:tc>
          <w:tcPr>
            <w:tcW w:w="3170" w:type="dxa"/>
            <w:shd w:val="clear" w:color="auto" w:fill="auto"/>
            <w:noWrap/>
          </w:tcPr>
          <w:p w:rsidR="004555A0" w:rsidRDefault="004555A0">
            <w:pPr>
              <w:pStyle w:val="a5"/>
              <w:rPr>
                <w:rFonts w:hint="eastAsia"/>
                <w:lang w:val="fr-FR"/>
              </w:rPr>
            </w:pPr>
            <w:r>
              <w:rPr>
                <w:rFonts w:hint="eastAsia"/>
                <w:lang w:val="fr-FR"/>
              </w:rPr>
              <w:t>幼儿</w:t>
            </w:r>
            <w:r>
              <w:rPr>
                <w:lang w:val="fr-FR"/>
              </w:rPr>
              <w:t>/</w:t>
            </w:r>
            <w:r>
              <w:rPr>
                <w:rFonts w:hint="eastAsia"/>
                <w:lang w:val="fr-FR"/>
              </w:rPr>
              <w:t>学前教育</w:t>
            </w:r>
          </w:p>
        </w:tc>
        <w:tc>
          <w:tcPr>
            <w:tcW w:w="1778" w:type="dxa"/>
            <w:shd w:val="clear" w:color="auto" w:fill="auto"/>
            <w:noWrap/>
          </w:tcPr>
          <w:p w:rsidR="004555A0" w:rsidRDefault="004555A0">
            <w:pPr>
              <w:pStyle w:val="a5"/>
              <w:ind w:right="0"/>
              <w:jc w:val="right"/>
              <w:rPr>
                <w:lang w:val="fr-FR"/>
              </w:rPr>
            </w:pPr>
            <w:r>
              <w:rPr>
                <w:lang w:val="fr-FR"/>
              </w:rPr>
              <w:t>100.7</w:t>
            </w:r>
          </w:p>
        </w:tc>
        <w:tc>
          <w:tcPr>
            <w:tcW w:w="1778" w:type="dxa"/>
            <w:shd w:val="clear" w:color="auto" w:fill="auto"/>
            <w:noWrap/>
          </w:tcPr>
          <w:p w:rsidR="004555A0" w:rsidRDefault="004555A0">
            <w:pPr>
              <w:pStyle w:val="a5"/>
              <w:ind w:right="0"/>
              <w:jc w:val="right"/>
              <w:rPr>
                <w:lang w:val="fr-FR"/>
              </w:rPr>
            </w:pPr>
            <w:r>
              <w:rPr>
                <w:lang w:val="fr-FR"/>
              </w:rPr>
              <w:t>101.6</w:t>
            </w:r>
          </w:p>
        </w:tc>
        <w:tc>
          <w:tcPr>
            <w:tcW w:w="1778" w:type="dxa"/>
            <w:shd w:val="clear" w:color="auto" w:fill="auto"/>
            <w:noWrap/>
          </w:tcPr>
          <w:p w:rsidR="004555A0" w:rsidRPr="00FD7A04" w:rsidRDefault="004555A0">
            <w:pPr>
              <w:pStyle w:val="a5"/>
              <w:ind w:right="0"/>
              <w:jc w:val="right"/>
              <w:rPr>
                <w:b/>
                <w:bCs/>
                <w:lang w:val="fr-FR"/>
              </w:rPr>
            </w:pPr>
            <w:r w:rsidRPr="00FD7A04">
              <w:rPr>
                <w:b/>
                <w:bCs/>
                <w:lang w:val="fr-FR"/>
              </w:rPr>
              <w:t>101.2</w:t>
            </w:r>
          </w:p>
        </w:tc>
      </w:tr>
      <w:tr w:rsidR="004555A0" w:rsidTr="00535611">
        <w:trPr>
          <w:trHeight w:val="255"/>
        </w:trPr>
        <w:tc>
          <w:tcPr>
            <w:tcW w:w="3170" w:type="dxa"/>
            <w:shd w:val="clear" w:color="auto" w:fill="auto"/>
            <w:noWrap/>
          </w:tcPr>
          <w:p w:rsidR="004555A0" w:rsidRDefault="004555A0">
            <w:pPr>
              <w:pStyle w:val="a5"/>
              <w:rPr>
                <w:rFonts w:hint="eastAsia"/>
                <w:lang w:val="fr-FR"/>
              </w:rPr>
            </w:pPr>
            <w:r>
              <w:rPr>
                <w:rFonts w:hint="eastAsia"/>
                <w:lang w:val="fr-FR"/>
              </w:rPr>
              <w:t>初等</w:t>
            </w:r>
            <w:r>
              <w:rPr>
                <w:lang w:val="fr-FR"/>
              </w:rPr>
              <w:t>/</w:t>
            </w:r>
            <w:r>
              <w:rPr>
                <w:rFonts w:hint="eastAsia"/>
                <w:lang w:val="fr-FR"/>
              </w:rPr>
              <w:t>基础教育</w:t>
            </w:r>
          </w:p>
        </w:tc>
        <w:tc>
          <w:tcPr>
            <w:tcW w:w="1778" w:type="dxa"/>
            <w:shd w:val="clear" w:color="auto" w:fill="auto"/>
            <w:noWrap/>
          </w:tcPr>
          <w:p w:rsidR="004555A0" w:rsidRDefault="004555A0">
            <w:pPr>
              <w:pStyle w:val="a5"/>
              <w:ind w:right="0"/>
              <w:jc w:val="right"/>
              <w:rPr>
                <w:lang w:val="fr-FR"/>
              </w:rPr>
            </w:pPr>
            <w:r>
              <w:rPr>
                <w:lang w:val="fr-FR"/>
              </w:rPr>
              <w:t>87.37</w:t>
            </w:r>
          </w:p>
        </w:tc>
        <w:tc>
          <w:tcPr>
            <w:tcW w:w="1778" w:type="dxa"/>
            <w:shd w:val="clear" w:color="auto" w:fill="auto"/>
            <w:noWrap/>
          </w:tcPr>
          <w:p w:rsidR="004555A0" w:rsidRDefault="004555A0">
            <w:pPr>
              <w:pStyle w:val="a5"/>
              <w:ind w:right="0"/>
              <w:jc w:val="right"/>
              <w:rPr>
                <w:lang w:val="fr-FR"/>
              </w:rPr>
            </w:pPr>
            <w:r>
              <w:rPr>
                <w:lang w:val="fr-FR"/>
              </w:rPr>
              <w:t>86.22</w:t>
            </w:r>
          </w:p>
        </w:tc>
        <w:tc>
          <w:tcPr>
            <w:tcW w:w="1778" w:type="dxa"/>
            <w:shd w:val="clear" w:color="auto" w:fill="auto"/>
            <w:noWrap/>
          </w:tcPr>
          <w:p w:rsidR="004555A0" w:rsidRPr="00FD7A04" w:rsidRDefault="004555A0">
            <w:pPr>
              <w:pStyle w:val="a5"/>
              <w:ind w:right="0"/>
              <w:jc w:val="right"/>
              <w:rPr>
                <w:b/>
                <w:bCs/>
                <w:lang w:val="fr-FR"/>
              </w:rPr>
            </w:pPr>
            <w:r w:rsidRPr="00FD7A04">
              <w:rPr>
                <w:b/>
                <w:bCs/>
                <w:lang w:val="fr-FR"/>
              </w:rPr>
              <w:t>86.79</w:t>
            </w:r>
          </w:p>
        </w:tc>
      </w:tr>
      <w:tr w:rsidR="004555A0" w:rsidTr="00535611">
        <w:trPr>
          <w:trHeight w:val="255"/>
        </w:trPr>
        <w:tc>
          <w:tcPr>
            <w:tcW w:w="3170" w:type="dxa"/>
            <w:shd w:val="clear" w:color="auto" w:fill="auto"/>
            <w:noWrap/>
          </w:tcPr>
          <w:p w:rsidR="004555A0" w:rsidRDefault="004555A0">
            <w:pPr>
              <w:pStyle w:val="a5"/>
              <w:rPr>
                <w:rFonts w:hint="eastAsia"/>
                <w:lang w:val="fr-FR"/>
              </w:rPr>
            </w:pPr>
            <w:r>
              <w:rPr>
                <w:rFonts w:hint="eastAsia"/>
                <w:lang w:val="fr-FR"/>
              </w:rPr>
              <w:t>中等义务教育</w:t>
            </w:r>
          </w:p>
        </w:tc>
        <w:tc>
          <w:tcPr>
            <w:tcW w:w="1778" w:type="dxa"/>
            <w:shd w:val="clear" w:color="auto" w:fill="auto"/>
            <w:noWrap/>
          </w:tcPr>
          <w:p w:rsidR="004555A0" w:rsidRDefault="004555A0">
            <w:pPr>
              <w:pStyle w:val="a5"/>
              <w:ind w:right="0"/>
              <w:jc w:val="right"/>
              <w:rPr>
                <w:lang w:val="fr-FR"/>
              </w:rPr>
            </w:pPr>
            <w:r>
              <w:rPr>
                <w:lang w:val="fr-FR"/>
              </w:rPr>
              <w:t>73.87</w:t>
            </w:r>
          </w:p>
        </w:tc>
        <w:tc>
          <w:tcPr>
            <w:tcW w:w="1778" w:type="dxa"/>
            <w:shd w:val="clear" w:color="auto" w:fill="auto"/>
            <w:noWrap/>
          </w:tcPr>
          <w:p w:rsidR="004555A0" w:rsidRDefault="004555A0">
            <w:pPr>
              <w:pStyle w:val="a5"/>
              <w:ind w:right="0"/>
              <w:jc w:val="right"/>
              <w:rPr>
                <w:lang w:val="fr-FR"/>
              </w:rPr>
            </w:pPr>
            <w:r>
              <w:rPr>
                <w:lang w:val="fr-FR"/>
              </w:rPr>
              <w:t>71.72</w:t>
            </w:r>
          </w:p>
        </w:tc>
        <w:tc>
          <w:tcPr>
            <w:tcW w:w="1778" w:type="dxa"/>
            <w:shd w:val="clear" w:color="auto" w:fill="auto"/>
            <w:noWrap/>
          </w:tcPr>
          <w:p w:rsidR="004555A0" w:rsidRPr="00FD7A04" w:rsidRDefault="004555A0">
            <w:pPr>
              <w:pStyle w:val="a5"/>
              <w:ind w:right="0"/>
              <w:jc w:val="right"/>
              <w:rPr>
                <w:b/>
                <w:bCs/>
                <w:lang w:val="fr-FR"/>
              </w:rPr>
            </w:pPr>
            <w:r w:rsidRPr="00FD7A04">
              <w:rPr>
                <w:b/>
                <w:bCs/>
                <w:lang w:val="fr-FR"/>
              </w:rPr>
              <w:t>72.79</w:t>
            </w:r>
          </w:p>
        </w:tc>
      </w:tr>
      <w:tr w:rsidR="004555A0" w:rsidTr="00535611">
        <w:trPr>
          <w:trHeight w:val="255"/>
        </w:trPr>
        <w:tc>
          <w:tcPr>
            <w:tcW w:w="3170" w:type="dxa"/>
            <w:tcBorders>
              <w:bottom w:val="single" w:sz="12" w:space="0" w:color="auto"/>
            </w:tcBorders>
            <w:shd w:val="clear" w:color="auto" w:fill="auto"/>
            <w:noWrap/>
          </w:tcPr>
          <w:p w:rsidR="004555A0" w:rsidRDefault="004555A0">
            <w:pPr>
              <w:pStyle w:val="a5"/>
              <w:rPr>
                <w:lang w:val="fr-FR"/>
              </w:rPr>
            </w:pPr>
            <w:r>
              <w:rPr>
                <w:rFonts w:hint="eastAsia"/>
                <w:lang w:val="fr-FR"/>
              </w:rPr>
              <w:t>非大学非义务教育</w:t>
            </w:r>
          </w:p>
        </w:tc>
        <w:tc>
          <w:tcPr>
            <w:tcW w:w="1778" w:type="dxa"/>
            <w:tcBorders>
              <w:bottom w:val="single" w:sz="12" w:space="0" w:color="auto"/>
            </w:tcBorders>
            <w:shd w:val="clear" w:color="auto" w:fill="auto"/>
            <w:noWrap/>
          </w:tcPr>
          <w:p w:rsidR="004555A0" w:rsidRDefault="004555A0">
            <w:pPr>
              <w:pStyle w:val="a5"/>
              <w:ind w:right="0"/>
              <w:jc w:val="right"/>
              <w:rPr>
                <w:lang w:val="fr-FR"/>
              </w:rPr>
            </w:pPr>
            <w:r>
              <w:rPr>
                <w:lang w:val="fr-FR"/>
              </w:rPr>
              <w:t>45.25</w:t>
            </w:r>
          </w:p>
        </w:tc>
        <w:tc>
          <w:tcPr>
            <w:tcW w:w="1778" w:type="dxa"/>
            <w:tcBorders>
              <w:bottom w:val="single" w:sz="12" w:space="0" w:color="auto"/>
            </w:tcBorders>
            <w:shd w:val="clear" w:color="auto" w:fill="auto"/>
            <w:noWrap/>
          </w:tcPr>
          <w:p w:rsidR="004555A0" w:rsidRDefault="004555A0">
            <w:pPr>
              <w:pStyle w:val="a5"/>
              <w:ind w:right="0"/>
              <w:jc w:val="right"/>
              <w:rPr>
                <w:lang w:val="fr-FR"/>
              </w:rPr>
            </w:pPr>
            <w:r>
              <w:rPr>
                <w:lang w:val="fr-FR"/>
              </w:rPr>
              <w:t>36.78</w:t>
            </w:r>
          </w:p>
        </w:tc>
        <w:tc>
          <w:tcPr>
            <w:tcW w:w="1778" w:type="dxa"/>
            <w:tcBorders>
              <w:bottom w:val="single" w:sz="12" w:space="0" w:color="auto"/>
            </w:tcBorders>
            <w:shd w:val="clear" w:color="auto" w:fill="auto"/>
            <w:noWrap/>
          </w:tcPr>
          <w:p w:rsidR="004555A0" w:rsidRPr="00FD7A04" w:rsidRDefault="004555A0">
            <w:pPr>
              <w:pStyle w:val="a5"/>
              <w:ind w:right="0"/>
              <w:jc w:val="right"/>
              <w:rPr>
                <w:b/>
                <w:bCs/>
                <w:lang w:val="fr-FR"/>
              </w:rPr>
            </w:pPr>
            <w:r w:rsidRPr="00FD7A04">
              <w:rPr>
                <w:b/>
                <w:bCs/>
                <w:lang w:val="fr-FR"/>
              </w:rPr>
              <w:t>41.01</w:t>
            </w:r>
          </w:p>
        </w:tc>
      </w:tr>
      <w:tr w:rsidR="004555A0" w:rsidTr="00535611">
        <w:trPr>
          <w:trHeight w:val="255"/>
        </w:trPr>
        <w:tc>
          <w:tcPr>
            <w:tcW w:w="3170" w:type="dxa"/>
            <w:tcBorders>
              <w:top w:val="single" w:sz="12" w:space="0" w:color="auto"/>
              <w:bottom w:val="single" w:sz="12" w:space="0" w:color="auto"/>
            </w:tcBorders>
            <w:shd w:val="clear" w:color="auto" w:fill="auto"/>
            <w:noWrap/>
          </w:tcPr>
          <w:p w:rsidR="004555A0" w:rsidRDefault="004555A0">
            <w:pPr>
              <w:pStyle w:val="a0"/>
              <w:ind w:left="284" w:right="0"/>
              <w:jc w:val="left"/>
              <w:rPr>
                <w:rFonts w:eastAsia="SimHei"/>
                <w:lang w:val="fr-FR"/>
              </w:rPr>
            </w:pPr>
            <w:r>
              <w:rPr>
                <w:rFonts w:eastAsia="SimHei"/>
                <w:lang w:val="fr-FR"/>
              </w:rPr>
              <w:t>共计</w:t>
            </w:r>
          </w:p>
        </w:tc>
        <w:tc>
          <w:tcPr>
            <w:tcW w:w="1778" w:type="dxa"/>
            <w:tcBorders>
              <w:top w:val="single" w:sz="12" w:space="0" w:color="auto"/>
              <w:bottom w:val="single" w:sz="12" w:space="0" w:color="auto"/>
            </w:tcBorders>
            <w:shd w:val="clear" w:color="auto" w:fill="auto"/>
            <w:noWrap/>
          </w:tcPr>
          <w:p w:rsidR="004555A0" w:rsidRDefault="004555A0">
            <w:pPr>
              <w:pStyle w:val="a0"/>
              <w:ind w:right="0"/>
              <w:jc w:val="center"/>
              <w:rPr>
                <w:rFonts w:eastAsia="SimHei"/>
                <w:lang w:val="fr-FR"/>
              </w:rPr>
            </w:pPr>
          </w:p>
        </w:tc>
        <w:tc>
          <w:tcPr>
            <w:tcW w:w="1778" w:type="dxa"/>
            <w:tcBorders>
              <w:top w:val="single" w:sz="12" w:space="0" w:color="auto"/>
              <w:bottom w:val="single" w:sz="12" w:space="0" w:color="auto"/>
            </w:tcBorders>
            <w:shd w:val="clear" w:color="auto" w:fill="auto"/>
            <w:noWrap/>
          </w:tcPr>
          <w:p w:rsidR="004555A0" w:rsidRDefault="004555A0">
            <w:pPr>
              <w:pStyle w:val="a0"/>
              <w:ind w:right="0"/>
              <w:jc w:val="center"/>
              <w:rPr>
                <w:rFonts w:eastAsia="SimHei"/>
                <w:lang w:val="fr-FR"/>
              </w:rPr>
            </w:pPr>
          </w:p>
        </w:tc>
        <w:tc>
          <w:tcPr>
            <w:tcW w:w="1778" w:type="dxa"/>
            <w:tcBorders>
              <w:top w:val="single" w:sz="12" w:space="0" w:color="auto"/>
              <w:bottom w:val="single" w:sz="12" w:space="0" w:color="auto"/>
            </w:tcBorders>
            <w:shd w:val="clear" w:color="auto" w:fill="auto"/>
            <w:noWrap/>
          </w:tcPr>
          <w:p w:rsidR="004555A0" w:rsidRDefault="004555A0">
            <w:pPr>
              <w:pStyle w:val="a0"/>
              <w:ind w:right="0"/>
              <w:jc w:val="right"/>
              <w:rPr>
                <w:rFonts w:eastAsia="SimHei"/>
                <w:b/>
                <w:lang w:val="fr-FR"/>
              </w:rPr>
            </w:pPr>
            <w:r>
              <w:rPr>
                <w:rFonts w:eastAsia="SimHei"/>
                <w:b/>
                <w:lang w:val="fr-FR"/>
              </w:rPr>
              <w:t>75.94</w:t>
            </w:r>
          </w:p>
        </w:tc>
      </w:tr>
    </w:tbl>
    <w:p w:rsidR="004555A0" w:rsidRPr="00FD7A04" w:rsidRDefault="004555A0" w:rsidP="00FD7A04">
      <w:pPr>
        <w:pStyle w:val="SingleTxtGC"/>
        <w:spacing w:before="120" w:after="0"/>
        <w:rPr>
          <w:sz w:val="19"/>
          <w:szCs w:val="19"/>
          <w:lang w:val="fr-FR"/>
        </w:rPr>
      </w:pPr>
      <w:r w:rsidRPr="00FD7A04">
        <w:rPr>
          <w:sz w:val="19"/>
          <w:szCs w:val="19"/>
          <w:lang w:val="fr-FR"/>
        </w:rPr>
        <w:t>内部编制</w:t>
      </w:r>
    </w:p>
    <w:p w:rsidR="004555A0" w:rsidRPr="00FD7A04" w:rsidRDefault="004555A0" w:rsidP="00FD7A04">
      <w:pPr>
        <w:pStyle w:val="SingleTxtGC"/>
        <w:rPr>
          <w:rFonts w:hint="eastAsia"/>
          <w:sz w:val="19"/>
          <w:szCs w:val="19"/>
        </w:rPr>
      </w:pPr>
      <w:r w:rsidRPr="00FD7A04">
        <w:rPr>
          <w:rFonts w:eastAsia="KaiTi_GB2312" w:hint="eastAsia"/>
          <w:sz w:val="19"/>
          <w:szCs w:val="19"/>
        </w:rPr>
        <w:t>资料来源：</w:t>
      </w:r>
      <w:r w:rsidRPr="00FD7A04">
        <w:rPr>
          <w:sz w:val="19"/>
          <w:szCs w:val="19"/>
          <w:lang w:val="fr-FR"/>
        </w:rPr>
        <w:t>教育、职业培训、青年和体育部</w:t>
      </w:r>
      <w:r w:rsidRPr="00FD7A04">
        <w:rPr>
          <w:rFonts w:hint="eastAsia"/>
          <w:sz w:val="19"/>
          <w:szCs w:val="19"/>
          <w:lang w:val="fr-FR"/>
        </w:rPr>
        <w:t>。</w:t>
      </w:r>
    </w:p>
    <w:p w:rsidR="004555A0" w:rsidRDefault="004555A0">
      <w:pPr>
        <w:pStyle w:val="SingleTxtGC"/>
        <w:rPr>
          <w:lang w:val="fr-FR"/>
        </w:rPr>
      </w:pPr>
      <w:r>
        <w:rPr>
          <w:lang w:val="fr-FR"/>
        </w:rPr>
        <w:t>200.</w:t>
      </w:r>
      <w:r>
        <w:rPr>
          <w:rFonts w:hint="eastAsia"/>
          <w:lang w:val="fr-FR"/>
        </w:rPr>
        <w:t xml:space="preserve">  </w:t>
      </w:r>
      <w:r>
        <w:rPr>
          <w:lang w:val="fr-FR"/>
        </w:rPr>
        <w:t>2005</w:t>
      </w:r>
      <w:r>
        <w:rPr>
          <w:rFonts w:hint="eastAsia"/>
          <w:lang w:val="fr-FR"/>
        </w:rPr>
        <w:t>年，</w:t>
      </w:r>
      <w:r>
        <w:rPr>
          <w:lang w:val="fr-FR"/>
        </w:rPr>
        <w:t>85%</w:t>
      </w:r>
      <w:r>
        <w:rPr>
          <w:rFonts w:hint="eastAsia"/>
          <w:lang w:val="fr-FR"/>
        </w:rPr>
        <w:t>的</w:t>
      </w:r>
      <w:r>
        <w:rPr>
          <w:lang w:val="fr-FR"/>
        </w:rPr>
        <w:t>3</w:t>
      </w:r>
      <w:r>
        <w:rPr>
          <w:rFonts w:hint="eastAsia"/>
          <w:lang w:val="fr-FR"/>
        </w:rPr>
        <w:t>至</w:t>
      </w:r>
      <w:r>
        <w:rPr>
          <w:lang w:val="fr-FR"/>
        </w:rPr>
        <w:t>5</w:t>
      </w:r>
      <w:r>
        <w:rPr>
          <w:rFonts w:hint="eastAsia"/>
          <w:lang w:val="fr-FR"/>
        </w:rPr>
        <w:t>岁女童在幼儿园注册，</w:t>
      </w:r>
      <w:r>
        <w:rPr>
          <w:lang w:val="fr-FR"/>
        </w:rPr>
        <w:t>91%</w:t>
      </w:r>
      <w:r>
        <w:rPr>
          <w:rFonts w:hint="eastAsia"/>
          <w:lang w:val="fr-FR"/>
        </w:rPr>
        <w:t>的</w:t>
      </w:r>
      <w:r>
        <w:rPr>
          <w:lang w:val="fr-FR"/>
        </w:rPr>
        <w:t>6</w:t>
      </w:r>
      <w:r>
        <w:rPr>
          <w:rFonts w:hint="eastAsia"/>
          <w:lang w:val="fr-FR"/>
        </w:rPr>
        <w:t>至</w:t>
      </w:r>
      <w:r>
        <w:rPr>
          <w:lang w:val="fr-FR"/>
        </w:rPr>
        <w:t>11</w:t>
      </w:r>
      <w:r>
        <w:rPr>
          <w:rFonts w:hint="eastAsia"/>
          <w:lang w:val="fr-FR"/>
        </w:rPr>
        <w:t>岁女童在小学注册，</w:t>
      </w:r>
      <w:r>
        <w:rPr>
          <w:lang w:val="fr-FR"/>
        </w:rPr>
        <w:t>86%</w:t>
      </w:r>
      <w:r>
        <w:rPr>
          <w:rFonts w:hint="eastAsia"/>
          <w:lang w:val="fr-FR"/>
        </w:rPr>
        <w:t>的</w:t>
      </w:r>
      <w:r>
        <w:rPr>
          <w:lang w:val="fr-FR"/>
        </w:rPr>
        <w:t>12</w:t>
      </w:r>
      <w:r>
        <w:rPr>
          <w:rFonts w:hint="eastAsia"/>
          <w:lang w:val="fr-FR"/>
        </w:rPr>
        <w:t>至</w:t>
      </w:r>
      <w:r>
        <w:rPr>
          <w:lang w:val="fr-FR"/>
        </w:rPr>
        <w:t>16</w:t>
      </w:r>
      <w:r>
        <w:rPr>
          <w:rFonts w:hint="eastAsia"/>
          <w:lang w:val="fr-FR"/>
        </w:rPr>
        <w:t>岁女童在中学注册。在所有情况下，注册率都等于或高于同年龄男童的注册率。</w:t>
      </w:r>
    </w:p>
    <w:p w:rsidR="004555A0" w:rsidRDefault="004555A0">
      <w:pPr>
        <w:pStyle w:val="H23GC"/>
        <w:rPr>
          <w:rFonts w:hint="eastAsia"/>
          <w:lang w:val="fr-FR"/>
        </w:rPr>
      </w:pPr>
      <w:r>
        <w:rPr>
          <w:lang w:val="fr-FR"/>
        </w:rPr>
        <w:tab/>
        <w:t>5.</w:t>
      </w:r>
      <w:r>
        <w:rPr>
          <w:lang w:val="fr-FR"/>
        </w:rPr>
        <w:tab/>
      </w:r>
      <w:r>
        <w:rPr>
          <w:rFonts w:hint="eastAsia"/>
          <w:lang w:val="fr-FR"/>
        </w:rPr>
        <w:t>按性别和教育级别列示的净注册率的变化</w:t>
      </w:r>
      <w:r>
        <w:rPr>
          <w:lang w:val="fr-FR"/>
        </w:rPr>
        <w:t>(1997</w:t>
      </w:r>
      <w:r>
        <w:rPr>
          <w:rFonts w:hint="eastAsia"/>
          <w:lang w:val="fr-FR"/>
        </w:rPr>
        <w:t>年、</w:t>
      </w:r>
      <w:r>
        <w:rPr>
          <w:lang w:val="fr-FR"/>
        </w:rPr>
        <w:t>2001</w:t>
      </w:r>
      <w:r>
        <w:rPr>
          <w:rFonts w:hint="eastAsia"/>
          <w:lang w:val="fr-FR"/>
        </w:rPr>
        <w:t>年、</w:t>
      </w:r>
      <w:r>
        <w:rPr>
          <w:lang w:val="fr-FR"/>
        </w:rPr>
        <w:t>2005</w:t>
      </w:r>
      <w:r>
        <w:rPr>
          <w:rFonts w:hint="eastAsia"/>
          <w:lang w:val="fr-FR"/>
        </w:rPr>
        <w:t>年</w:t>
      </w:r>
      <w:r>
        <w:rPr>
          <w:lang w:val="fr-FR"/>
        </w:rPr>
        <w:t>)</w:t>
      </w:r>
    </w:p>
    <w:p w:rsidR="004555A0" w:rsidRDefault="004555A0">
      <w:pPr>
        <w:pStyle w:val="SingleTxtGC"/>
        <w:rPr>
          <w:rFonts w:hint="eastAsia"/>
          <w:u w:val="single"/>
          <w:lang w:val="fr-FR"/>
        </w:rPr>
      </w:pPr>
      <w:r>
        <w:rPr>
          <w:lang w:val="fr-FR"/>
        </w:rPr>
        <w:t>表</w:t>
      </w:r>
      <w:r>
        <w:rPr>
          <w:lang w:val="fr-FR"/>
        </w:rPr>
        <w:t>38</w:t>
      </w:r>
      <w:r>
        <w:rPr>
          <w:rFonts w:hint="eastAsia"/>
          <w:lang w:val="fr-FR"/>
        </w:rPr>
        <w:br/>
      </w:r>
      <w:r>
        <w:rPr>
          <w:rFonts w:eastAsia="SimHei" w:hint="eastAsia"/>
          <w:lang w:val="fr-FR"/>
        </w:rPr>
        <w:t>净注册率的变化</w:t>
      </w:r>
    </w:p>
    <w:tbl>
      <w:tblPr>
        <w:tblW w:w="8308" w:type="dxa"/>
        <w:tblInd w:w="1134" w:type="dxa"/>
        <w:tblLayout w:type="fixed"/>
        <w:tblCellMar>
          <w:left w:w="0" w:type="dxa"/>
          <w:right w:w="0" w:type="dxa"/>
        </w:tblCellMar>
        <w:tblLook w:val="0000" w:firstRow="0" w:lastRow="0" w:firstColumn="0" w:lastColumn="0" w:noHBand="0" w:noVBand="0"/>
      </w:tblPr>
      <w:tblGrid>
        <w:gridCol w:w="1612"/>
        <w:gridCol w:w="744"/>
        <w:gridCol w:w="744"/>
        <w:gridCol w:w="744"/>
        <w:gridCol w:w="744"/>
        <w:gridCol w:w="744"/>
        <w:gridCol w:w="744"/>
        <w:gridCol w:w="744"/>
        <w:gridCol w:w="744"/>
        <w:gridCol w:w="744"/>
        <w:tblGridChange w:id="153">
          <w:tblGrid>
            <w:gridCol w:w="1612"/>
            <w:gridCol w:w="744"/>
            <w:gridCol w:w="744"/>
            <w:gridCol w:w="744"/>
            <w:gridCol w:w="744"/>
            <w:gridCol w:w="744"/>
            <w:gridCol w:w="744"/>
            <w:gridCol w:w="744"/>
            <w:gridCol w:w="744"/>
            <w:gridCol w:w="744"/>
          </w:tblGrid>
        </w:tblGridChange>
      </w:tblGrid>
      <w:tr w:rsidR="004555A0">
        <w:trPr>
          <w:trHeight w:val="241"/>
        </w:trPr>
        <w:tc>
          <w:tcPr>
            <w:tcW w:w="1612" w:type="dxa"/>
            <w:vMerge w:val="restart"/>
            <w:tcBorders>
              <w:top w:val="single" w:sz="4" w:space="0" w:color="auto"/>
              <w:bottom w:val="single" w:sz="12" w:space="0" w:color="auto"/>
            </w:tcBorders>
            <w:shd w:val="clear" w:color="auto" w:fill="auto"/>
            <w:noWrap/>
            <w:vAlign w:val="bottom"/>
          </w:tcPr>
          <w:p w:rsidR="004555A0" w:rsidRDefault="004555A0">
            <w:pPr>
              <w:pStyle w:val="a0"/>
              <w:ind w:right="0"/>
              <w:rPr>
                <w:lang w:val="fr-FR"/>
              </w:rPr>
            </w:pPr>
          </w:p>
        </w:tc>
        <w:tc>
          <w:tcPr>
            <w:tcW w:w="2232" w:type="dxa"/>
            <w:gridSpan w:val="3"/>
            <w:tcBorders>
              <w:top w:val="single" w:sz="4" w:space="0" w:color="auto"/>
              <w:left w:val="nil"/>
              <w:bottom w:val="single" w:sz="6" w:space="0" w:color="auto"/>
              <w:right w:val="single" w:sz="24" w:space="0" w:color="FFFFFF"/>
            </w:tcBorders>
            <w:shd w:val="clear" w:color="auto" w:fill="auto"/>
            <w:noWrap/>
            <w:vAlign w:val="bottom"/>
          </w:tcPr>
          <w:p w:rsidR="004555A0" w:rsidRDefault="004555A0">
            <w:pPr>
              <w:pStyle w:val="a0"/>
              <w:ind w:right="0"/>
              <w:jc w:val="center"/>
              <w:rPr>
                <w:rFonts w:hint="eastAsia"/>
                <w:lang w:val="fr-FR"/>
              </w:rPr>
            </w:pPr>
            <w:r>
              <w:rPr>
                <w:lang w:val="fr-FR"/>
              </w:rPr>
              <w:t>1997</w:t>
            </w:r>
            <w:r>
              <w:rPr>
                <w:rFonts w:hint="eastAsia"/>
                <w:lang w:val="fr-FR"/>
              </w:rPr>
              <w:t>年</w:t>
            </w:r>
          </w:p>
        </w:tc>
        <w:tc>
          <w:tcPr>
            <w:tcW w:w="2232" w:type="dxa"/>
            <w:gridSpan w:val="3"/>
            <w:tcBorders>
              <w:top w:val="single" w:sz="4" w:space="0" w:color="auto"/>
              <w:left w:val="single" w:sz="24" w:space="0" w:color="FFFFFF"/>
              <w:bottom w:val="single" w:sz="6" w:space="0" w:color="auto"/>
              <w:right w:val="single" w:sz="24" w:space="0" w:color="FFFFFF"/>
            </w:tcBorders>
            <w:shd w:val="clear" w:color="auto" w:fill="auto"/>
            <w:noWrap/>
            <w:vAlign w:val="bottom"/>
          </w:tcPr>
          <w:p w:rsidR="004555A0" w:rsidRDefault="004555A0">
            <w:pPr>
              <w:pStyle w:val="a0"/>
              <w:ind w:right="0"/>
              <w:jc w:val="center"/>
              <w:rPr>
                <w:lang w:val="fr-FR"/>
              </w:rPr>
            </w:pPr>
            <w:r>
              <w:rPr>
                <w:lang w:val="fr-FR"/>
              </w:rPr>
              <w:t>2001</w:t>
            </w:r>
            <w:r>
              <w:rPr>
                <w:rFonts w:hint="eastAsia"/>
                <w:lang w:val="fr-FR"/>
              </w:rPr>
              <w:t>年</w:t>
            </w:r>
          </w:p>
        </w:tc>
        <w:tc>
          <w:tcPr>
            <w:tcW w:w="2232" w:type="dxa"/>
            <w:gridSpan w:val="3"/>
            <w:tcBorders>
              <w:top w:val="single" w:sz="4" w:space="0" w:color="auto"/>
              <w:left w:val="single" w:sz="24" w:space="0" w:color="FFFFFF"/>
              <w:bottom w:val="single" w:sz="6" w:space="0" w:color="auto"/>
            </w:tcBorders>
            <w:shd w:val="clear" w:color="auto" w:fill="auto"/>
            <w:noWrap/>
            <w:vAlign w:val="bottom"/>
          </w:tcPr>
          <w:p w:rsidR="004555A0" w:rsidRDefault="004555A0">
            <w:pPr>
              <w:pStyle w:val="a0"/>
              <w:ind w:right="0"/>
              <w:jc w:val="center"/>
              <w:rPr>
                <w:lang w:val="fr-FR"/>
              </w:rPr>
            </w:pPr>
            <w:r>
              <w:rPr>
                <w:lang w:val="fr-FR"/>
              </w:rPr>
              <w:t>2005</w:t>
            </w:r>
            <w:r>
              <w:rPr>
                <w:rFonts w:hint="eastAsia"/>
                <w:lang w:val="fr-FR"/>
              </w:rPr>
              <w:t>年</w:t>
            </w:r>
          </w:p>
        </w:tc>
      </w:tr>
      <w:tr w:rsidR="004555A0">
        <w:trPr>
          <w:trHeight w:val="241"/>
        </w:trPr>
        <w:tc>
          <w:tcPr>
            <w:tcW w:w="1612" w:type="dxa"/>
            <w:vMerge/>
            <w:tcBorders>
              <w:top w:val="single" w:sz="12" w:space="0" w:color="auto"/>
              <w:bottom w:val="single" w:sz="12" w:space="0" w:color="auto"/>
            </w:tcBorders>
            <w:shd w:val="clear" w:color="auto" w:fill="auto"/>
            <w:noWrap/>
          </w:tcPr>
          <w:p w:rsidR="004555A0" w:rsidRDefault="004555A0">
            <w:pPr>
              <w:pStyle w:val="a0"/>
              <w:ind w:right="0"/>
              <w:jc w:val="right"/>
              <w:rPr>
                <w:lang w:val="fr-FR"/>
              </w:rPr>
            </w:pPr>
          </w:p>
        </w:tc>
        <w:tc>
          <w:tcPr>
            <w:tcW w:w="744" w:type="dxa"/>
            <w:tcBorders>
              <w:top w:val="single" w:sz="6" w:space="0" w:color="auto"/>
              <w:left w:val="nil"/>
              <w:bottom w:val="single" w:sz="12" w:space="0" w:color="auto"/>
            </w:tcBorders>
            <w:shd w:val="clear" w:color="auto" w:fill="auto"/>
            <w:noWrap/>
          </w:tcPr>
          <w:p w:rsidR="004555A0" w:rsidRDefault="004555A0">
            <w:pPr>
              <w:pStyle w:val="a0"/>
              <w:ind w:right="0"/>
              <w:jc w:val="right"/>
              <w:rPr>
                <w:rFonts w:hint="eastAsia"/>
                <w:lang w:val="fr-FR"/>
              </w:rPr>
            </w:pPr>
            <w:r>
              <w:rPr>
                <w:rFonts w:hint="eastAsia"/>
                <w:lang w:val="fr-FR"/>
              </w:rPr>
              <w:t>女童</w:t>
            </w:r>
          </w:p>
        </w:tc>
        <w:tc>
          <w:tcPr>
            <w:tcW w:w="744" w:type="dxa"/>
            <w:tcBorders>
              <w:top w:val="single" w:sz="6" w:space="0" w:color="auto"/>
              <w:bottom w:val="single" w:sz="12" w:space="0" w:color="auto"/>
            </w:tcBorders>
            <w:shd w:val="clear" w:color="auto" w:fill="auto"/>
            <w:noWrap/>
          </w:tcPr>
          <w:p w:rsidR="004555A0" w:rsidRDefault="004555A0">
            <w:pPr>
              <w:pStyle w:val="a0"/>
              <w:ind w:right="0"/>
              <w:jc w:val="right"/>
              <w:rPr>
                <w:lang w:val="fr-FR"/>
              </w:rPr>
            </w:pPr>
            <w:r>
              <w:rPr>
                <w:rFonts w:hint="eastAsia"/>
                <w:lang w:val="fr-FR"/>
              </w:rPr>
              <w:t>男童</w:t>
            </w:r>
          </w:p>
        </w:tc>
        <w:tc>
          <w:tcPr>
            <w:tcW w:w="744" w:type="dxa"/>
            <w:tcBorders>
              <w:top w:val="single" w:sz="6" w:space="0" w:color="auto"/>
              <w:bottom w:val="single" w:sz="12" w:space="0" w:color="auto"/>
              <w:right w:val="single" w:sz="24" w:space="0" w:color="FFFFFF"/>
            </w:tcBorders>
            <w:shd w:val="clear" w:color="auto" w:fill="auto"/>
            <w:noWrap/>
          </w:tcPr>
          <w:p w:rsidR="004555A0" w:rsidRPr="00FD7A04" w:rsidRDefault="004555A0">
            <w:pPr>
              <w:pStyle w:val="a0"/>
              <w:ind w:right="0"/>
              <w:jc w:val="right"/>
              <w:rPr>
                <w:rFonts w:ascii="KaiTi_GB2312" w:hint="eastAsia"/>
                <w:b/>
                <w:bCs/>
                <w:lang w:val="fr-FR"/>
              </w:rPr>
            </w:pPr>
            <w:r w:rsidRPr="00FD7A04">
              <w:rPr>
                <w:rFonts w:ascii="KaiTi_GB2312" w:hint="eastAsia"/>
                <w:b/>
                <w:bCs/>
                <w:lang w:val="fr-FR"/>
              </w:rPr>
              <w:t>共计</w:t>
            </w:r>
          </w:p>
        </w:tc>
        <w:tc>
          <w:tcPr>
            <w:tcW w:w="744" w:type="dxa"/>
            <w:tcBorders>
              <w:top w:val="single" w:sz="6" w:space="0" w:color="auto"/>
              <w:left w:val="single" w:sz="24" w:space="0" w:color="FFFFFF"/>
              <w:bottom w:val="single" w:sz="12" w:space="0" w:color="auto"/>
            </w:tcBorders>
            <w:shd w:val="clear" w:color="auto" w:fill="auto"/>
            <w:noWrap/>
          </w:tcPr>
          <w:p w:rsidR="004555A0" w:rsidRDefault="004555A0">
            <w:pPr>
              <w:pStyle w:val="a0"/>
              <w:ind w:right="0"/>
              <w:jc w:val="right"/>
              <w:rPr>
                <w:rFonts w:hint="eastAsia"/>
                <w:lang w:val="fr-FR"/>
              </w:rPr>
            </w:pPr>
            <w:r>
              <w:rPr>
                <w:rFonts w:hint="eastAsia"/>
                <w:lang w:val="fr-FR"/>
              </w:rPr>
              <w:t>女童</w:t>
            </w:r>
          </w:p>
        </w:tc>
        <w:tc>
          <w:tcPr>
            <w:tcW w:w="744" w:type="dxa"/>
            <w:tcBorders>
              <w:top w:val="single" w:sz="6" w:space="0" w:color="auto"/>
              <w:bottom w:val="single" w:sz="12" w:space="0" w:color="auto"/>
            </w:tcBorders>
            <w:shd w:val="clear" w:color="auto" w:fill="auto"/>
            <w:noWrap/>
          </w:tcPr>
          <w:p w:rsidR="004555A0" w:rsidRDefault="004555A0">
            <w:pPr>
              <w:pStyle w:val="a0"/>
              <w:ind w:right="0"/>
              <w:jc w:val="right"/>
              <w:rPr>
                <w:lang w:val="fr-FR"/>
              </w:rPr>
            </w:pPr>
            <w:r>
              <w:rPr>
                <w:rFonts w:hint="eastAsia"/>
                <w:lang w:val="fr-FR"/>
              </w:rPr>
              <w:t>男童</w:t>
            </w:r>
          </w:p>
        </w:tc>
        <w:tc>
          <w:tcPr>
            <w:tcW w:w="744" w:type="dxa"/>
            <w:tcBorders>
              <w:top w:val="single" w:sz="6" w:space="0" w:color="auto"/>
              <w:bottom w:val="single" w:sz="12" w:space="0" w:color="auto"/>
              <w:right w:val="single" w:sz="24" w:space="0" w:color="FFFFFF"/>
            </w:tcBorders>
            <w:shd w:val="clear" w:color="auto" w:fill="auto"/>
            <w:noWrap/>
          </w:tcPr>
          <w:p w:rsidR="004555A0" w:rsidRDefault="004555A0">
            <w:pPr>
              <w:pStyle w:val="a0"/>
              <w:ind w:right="0"/>
              <w:jc w:val="right"/>
              <w:rPr>
                <w:rFonts w:eastAsia="SimHei" w:hint="eastAsia"/>
                <w:lang w:val="fr-FR"/>
              </w:rPr>
            </w:pPr>
            <w:r>
              <w:rPr>
                <w:rFonts w:eastAsia="SimHei" w:hint="eastAsia"/>
                <w:lang w:val="fr-FR"/>
              </w:rPr>
              <w:t>共计</w:t>
            </w:r>
          </w:p>
        </w:tc>
        <w:tc>
          <w:tcPr>
            <w:tcW w:w="744" w:type="dxa"/>
            <w:tcBorders>
              <w:top w:val="single" w:sz="6" w:space="0" w:color="auto"/>
              <w:left w:val="single" w:sz="24" w:space="0" w:color="FFFFFF"/>
              <w:bottom w:val="single" w:sz="12" w:space="0" w:color="auto"/>
            </w:tcBorders>
            <w:shd w:val="clear" w:color="auto" w:fill="auto"/>
            <w:noWrap/>
          </w:tcPr>
          <w:p w:rsidR="004555A0" w:rsidRDefault="004555A0">
            <w:pPr>
              <w:pStyle w:val="a0"/>
              <w:ind w:right="0"/>
              <w:jc w:val="right"/>
              <w:rPr>
                <w:rFonts w:hint="eastAsia"/>
                <w:lang w:val="fr-FR"/>
              </w:rPr>
            </w:pPr>
            <w:r>
              <w:rPr>
                <w:rFonts w:hint="eastAsia"/>
                <w:lang w:val="fr-FR"/>
              </w:rPr>
              <w:t>女童</w:t>
            </w:r>
          </w:p>
        </w:tc>
        <w:tc>
          <w:tcPr>
            <w:tcW w:w="744" w:type="dxa"/>
            <w:tcBorders>
              <w:top w:val="single" w:sz="6" w:space="0" w:color="auto"/>
              <w:bottom w:val="single" w:sz="12" w:space="0" w:color="auto"/>
            </w:tcBorders>
            <w:shd w:val="clear" w:color="auto" w:fill="auto"/>
            <w:noWrap/>
          </w:tcPr>
          <w:p w:rsidR="004555A0" w:rsidRDefault="004555A0">
            <w:pPr>
              <w:pStyle w:val="a0"/>
              <w:ind w:right="0"/>
              <w:jc w:val="right"/>
              <w:rPr>
                <w:lang w:val="fr-FR"/>
              </w:rPr>
            </w:pPr>
            <w:r>
              <w:rPr>
                <w:rFonts w:hint="eastAsia"/>
                <w:lang w:val="fr-FR"/>
              </w:rPr>
              <w:t>男童</w:t>
            </w:r>
          </w:p>
        </w:tc>
        <w:tc>
          <w:tcPr>
            <w:tcW w:w="744" w:type="dxa"/>
            <w:tcBorders>
              <w:top w:val="single" w:sz="6" w:space="0" w:color="auto"/>
              <w:bottom w:val="single" w:sz="12" w:space="0" w:color="auto"/>
            </w:tcBorders>
            <w:shd w:val="clear" w:color="auto" w:fill="auto"/>
            <w:noWrap/>
          </w:tcPr>
          <w:p w:rsidR="004555A0" w:rsidRPr="00FD7A04" w:rsidRDefault="004555A0">
            <w:pPr>
              <w:pStyle w:val="a0"/>
              <w:ind w:right="0"/>
              <w:jc w:val="right"/>
              <w:rPr>
                <w:rFonts w:ascii="KaiTi_GB2312" w:hint="eastAsia"/>
                <w:b/>
                <w:bCs/>
                <w:lang w:val="fr-FR"/>
              </w:rPr>
            </w:pPr>
            <w:r w:rsidRPr="00FD7A04">
              <w:rPr>
                <w:rFonts w:ascii="KaiTi_GB2312" w:hint="eastAsia"/>
                <w:b/>
                <w:bCs/>
                <w:lang w:val="fr-FR"/>
              </w:rPr>
              <w:t>共计</w:t>
            </w:r>
          </w:p>
        </w:tc>
      </w:tr>
      <w:tr w:rsidR="004555A0">
        <w:trPr>
          <w:trHeight w:val="241"/>
        </w:trPr>
        <w:tc>
          <w:tcPr>
            <w:tcW w:w="1612" w:type="dxa"/>
            <w:tcBorders>
              <w:top w:val="single" w:sz="12" w:space="0" w:color="auto"/>
            </w:tcBorders>
            <w:shd w:val="clear" w:color="auto" w:fill="auto"/>
            <w:noWrap/>
          </w:tcPr>
          <w:p w:rsidR="004555A0" w:rsidRDefault="004555A0">
            <w:pPr>
              <w:pStyle w:val="a5"/>
              <w:rPr>
                <w:lang w:val="fr-FR"/>
              </w:rPr>
            </w:pPr>
            <w:r>
              <w:rPr>
                <w:lang w:val="fr-FR"/>
              </w:rPr>
              <w:t>幼儿</w:t>
            </w:r>
            <w:r>
              <w:rPr>
                <w:lang w:val="fr-FR"/>
              </w:rPr>
              <w:t>/</w:t>
            </w:r>
            <w:r>
              <w:rPr>
                <w:lang w:val="fr-FR"/>
              </w:rPr>
              <w:t>学前教育</w:t>
            </w:r>
          </w:p>
        </w:tc>
        <w:tc>
          <w:tcPr>
            <w:tcW w:w="744" w:type="dxa"/>
            <w:tcBorders>
              <w:top w:val="single" w:sz="12" w:space="0" w:color="auto"/>
            </w:tcBorders>
            <w:shd w:val="clear" w:color="auto" w:fill="auto"/>
            <w:noWrap/>
          </w:tcPr>
          <w:p w:rsidR="004555A0" w:rsidRDefault="004555A0">
            <w:pPr>
              <w:pStyle w:val="a5"/>
              <w:ind w:right="0"/>
              <w:jc w:val="right"/>
              <w:rPr>
                <w:lang w:val="fr-FR"/>
              </w:rPr>
            </w:pPr>
            <w:r>
              <w:rPr>
                <w:lang w:val="fr-FR"/>
              </w:rPr>
              <w:t>76.7</w:t>
            </w:r>
          </w:p>
        </w:tc>
        <w:tc>
          <w:tcPr>
            <w:tcW w:w="744" w:type="dxa"/>
            <w:tcBorders>
              <w:top w:val="single" w:sz="12" w:space="0" w:color="auto"/>
            </w:tcBorders>
            <w:shd w:val="clear" w:color="auto" w:fill="auto"/>
            <w:noWrap/>
          </w:tcPr>
          <w:p w:rsidR="004555A0" w:rsidRDefault="004555A0">
            <w:pPr>
              <w:pStyle w:val="a5"/>
              <w:ind w:right="0"/>
              <w:jc w:val="right"/>
              <w:rPr>
                <w:lang w:val="fr-FR"/>
              </w:rPr>
            </w:pPr>
            <w:r>
              <w:rPr>
                <w:lang w:val="fr-FR"/>
              </w:rPr>
              <w:t>75.2</w:t>
            </w:r>
          </w:p>
        </w:tc>
        <w:tc>
          <w:tcPr>
            <w:tcW w:w="744" w:type="dxa"/>
            <w:tcBorders>
              <w:top w:val="single" w:sz="12" w:space="0" w:color="auto"/>
            </w:tcBorders>
            <w:shd w:val="clear" w:color="auto" w:fill="auto"/>
            <w:noWrap/>
          </w:tcPr>
          <w:p w:rsidR="004555A0" w:rsidRDefault="004555A0">
            <w:pPr>
              <w:pStyle w:val="a5"/>
              <w:ind w:right="0"/>
              <w:jc w:val="right"/>
              <w:rPr>
                <w:b/>
                <w:lang w:val="fr-FR"/>
              </w:rPr>
            </w:pPr>
            <w:r>
              <w:rPr>
                <w:b/>
                <w:lang w:val="fr-FR"/>
              </w:rPr>
              <w:t>75.95</w:t>
            </w:r>
          </w:p>
        </w:tc>
        <w:tc>
          <w:tcPr>
            <w:tcW w:w="744" w:type="dxa"/>
            <w:tcBorders>
              <w:top w:val="single" w:sz="12" w:space="0" w:color="auto"/>
            </w:tcBorders>
            <w:shd w:val="clear" w:color="auto" w:fill="auto"/>
            <w:noWrap/>
          </w:tcPr>
          <w:p w:rsidR="004555A0" w:rsidRDefault="004555A0">
            <w:pPr>
              <w:pStyle w:val="a5"/>
              <w:ind w:right="0"/>
              <w:jc w:val="right"/>
              <w:rPr>
                <w:lang w:val="fr-FR"/>
              </w:rPr>
            </w:pPr>
            <w:r>
              <w:rPr>
                <w:lang w:val="fr-FR"/>
              </w:rPr>
              <w:t>94.2</w:t>
            </w:r>
          </w:p>
        </w:tc>
        <w:tc>
          <w:tcPr>
            <w:tcW w:w="744" w:type="dxa"/>
            <w:tcBorders>
              <w:top w:val="single" w:sz="12" w:space="0" w:color="auto"/>
            </w:tcBorders>
            <w:shd w:val="clear" w:color="auto" w:fill="auto"/>
            <w:noWrap/>
          </w:tcPr>
          <w:p w:rsidR="004555A0" w:rsidRDefault="004555A0">
            <w:pPr>
              <w:pStyle w:val="a5"/>
              <w:ind w:right="0"/>
              <w:jc w:val="right"/>
              <w:rPr>
                <w:lang w:val="fr-FR"/>
              </w:rPr>
            </w:pPr>
            <w:r>
              <w:rPr>
                <w:lang w:val="fr-FR"/>
              </w:rPr>
              <w:t>95.6</w:t>
            </w:r>
          </w:p>
        </w:tc>
        <w:tc>
          <w:tcPr>
            <w:tcW w:w="744" w:type="dxa"/>
            <w:tcBorders>
              <w:top w:val="single" w:sz="12" w:space="0" w:color="auto"/>
            </w:tcBorders>
            <w:shd w:val="clear" w:color="auto" w:fill="auto"/>
            <w:noWrap/>
          </w:tcPr>
          <w:p w:rsidR="004555A0" w:rsidRDefault="004555A0">
            <w:pPr>
              <w:pStyle w:val="a5"/>
              <w:ind w:right="0"/>
              <w:jc w:val="right"/>
              <w:rPr>
                <w:b/>
                <w:lang w:val="fr-FR"/>
              </w:rPr>
            </w:pPr>
            <w:r>
              <w:rPr>
                <w:b/>
                <w:lang w:val="fr-FR"/>
              </w:rPr>
              <w:t>94.9</w:t>
            </w:r>
          </w:p>
        </w:tc>
        <w:tc>
          <w:tcPr>
            <w:tcW w:w="744" w:type="dxa"/>
            <w:tcBorders>
              <w:top w:val="single" w:sz="12" w:space="0" w:color="auto"/>
            </w:tcBorders>
            <w:shd w:val="clear" w:color="auto" w:fill="auto"/>
            <w:noWrap/>
          </w:tcPr>
          <w:p w:rsidR="004555A0" w:rsidRDefault="004555A0">
            <w:pPr>
              <w:pStyle w:val="a5"/>
              <w:ind w:right="0"/>
              <w:jc w:val="right"/>
              <w:rPr>
                <w:lang w:val="fr-FR"/>
              </w:rPr>
            </w:pPr>
            <w:r>
              <w:rPr>
                <w:lang w:val="fr-FR"/>
              </w:rPr>
              <w:t>85.0</w:t>
            </w:r>
          </w:p>
        </w:tc>
        <w:tc>
          <w:tcPr>
            <w:tcW w:w="744" w:type="dxa"/>
            <w:tcBorders>
              <w:top w:val="single" w:sz="12" w:space="0" w:color="auto"/>
            </w:tcBorders>
            <w:shd w:val="clear" w:color="auto" w:fill="auto"/>
            <w:noWrap/>
          </w:tcPr>
          <w:p w:rsidR="004555A0" w:rsidRDefault="004555A0">
            <w:pPr>
              <w:pStyle w:val="a5"/>
              <w:ind w:right="0"/>
              <w:jc w:val="right"/>
              <w:rPr>
                <w:lang w:val="fr-FR"/>
              </w:rPr>
            </w:pPr>
            <w:r>
              <w:rPr>
                <w:lang w:val="fr-FR"/>
              </w:rPr>
              <w:t>85.5</w:t>
            </w:r>
          </w:p>
        </w:tc>
        <w:tc>
          <w:tcPr>
            <w:tcW w:w="744" w:type="dxa"/>
            <w:tcBorders>
              <w:top w:val="single" w:sz="12" w:space="0" w:color="auto"/>
            </w:tcBorders>
            <w:shd w:val="clear" w:color="auto" w:fill="auto"/>
            <w:noWrap/>
          </w:tcPr>
          <w:p w:rsidR="004555A0" w:rsidRDefault="004555A0">
            <w:pPr>
              <w:pStyle w:val="a5"/>
              <w:ind w:right="0"/>
              <w:jc w:val="right"/>
              <w:rPr>
                <w:b/>
                <w:lang w:val="fr-FR"/>
              </w:rPr>
            </w:pPr>
            <w:r>
              <w:rPr>
                <w:b/>
                <w:lang w:val="fr-FR"/>
              </w:rPr>
              <w:t>85.25</w:t>
            </w:r>
          </w:p>
        </w:tc>
      </w:tr>
      <w:tr w:rsidR="004555A0">
        <w:trPr>
          <w:trHeight w:val="241"/>
        </w:trPr>
        <w:tc>
          <w:tcPr>
            <w:tcW w:w="1612" w:type="dxa"/>
            <w:shd w:val="clear" w:color="auto" w:fill="auto"/>
            <w:noWrap/>
          </w:tcPr>
          <w:p w:rsidR="004555A0" w:rsidRDefault="004555A0">
            <w:pPr>
              <w:pStyle w:val="a5"/>
              <w:rPr>
                <w:lang w:val="fr-FR"/>
              </w:rPr>
            </w:pPr>
            <w:r>
              <w:rPr>
                <w:lang w:val="fr-FR"/>
              </w:rPr>
              <w:t>初等</w:t>
            </w:r>
            <w:r>
              <w:rPr>
                <w:lang w:val="fr-FR"/>
              </w:rPr>
              <w:t>/</w:t>
            </w:r>
            <w:r>
              <w:rPr>
                <w:lang w:val="fr-FR"/>
              </w:rPr>
              <w:t>基础教育</w:t>
            </w:r>
          </w:p>
        </w:tc>
        <w:tc>
          <w:tcPr>
            <w:tcW w:w="744" w:type="dxa"/>
            <w:shd w:val="clear" w:color="auto" w:fill="auto"/>
            <w:noWrap/>
          </w:tcPr>
          <w:p w:rsidR="004555A0" w:rsidRDefault="004555A0">
            <w:pPr>
              <w:pStyle w:val="a5"/>
              <w:ind w:right="0"/>
              <w:jc w:val="right"/>
              <w:rPr>
                <w:lang w:val="fr-FR"/>
              </w:rPr>
            </w:pPr>
            <w:r>
              <w:rPr>
                <w:lang w:val="fr-FR"/>
              </w:rPr>
              <w:t>96.3</w:t>
            </w:r>
          </w:p>
        </w:tc>
        <w:tc>
          <w:tcPr>
            <w:tcW w:w="744" w:type="dxa"/>
            <w:shd w:val="clear" w:color="auto" w:fill="auto"/>
            <w:noWrap/>
          </w:tcPr>
          <w:p w:rsidR="004555A0" w:rsidRDefault="004555A0">
            <w:pPr>
              <w:pStyle w:val="a5"/>
              <w:ind w:right="0"/>
              <w:jc w:val="right"/>
              <w:rPr>
                <w:lang w:val="fr-FR"/>
              </w:rPr>
            </w:pPr>
            <w:r>
              <w:rPr>
                <w:lang w:val="fr-FR"/>
              </w:rPr>
              <w:t>93.2</w:t>
            </w:r>
          </w:p>
        </w:tc>
        <w:tc>
          <w:tcPr>
            <w:tcW w:w="744" w:type="dxa"/>
            <w:shd w:val="clear" w:color="auto" w:fill="auto"/>
            <w:noWrap/>
          </w:tcPr>
          <w:p w:rsidR="004555A0" w:rsidRDefault="004555A0">
            <w:pPr>
              <w:pStyle w:val="a5"/>
              <w:ind w:right="0"/>
              <w:jc w:val="right"/>
              <w:rPr>
                <w:b/>
                <w:lang w:val="fr-FR"/>
              </w:rPr>
            </w:pPr>
            <w:r>
              <w:rPr>
                <w:b/>
                <w:lang w:val="fr-FR"/>
              </w:rPr>
              <w:t>94.75</w:t>
            </w:r>
          </w:p>
        </w:tc>
        <w:tc>
          <w:tcPr>
            <w:tcW w:w="744" w:type="dxa"/>
            <w:shd w:val="clear" w:color="auto" w:fill="auto"/>
            <w:noWrap/>
          </w:tcPr>
          <w:p w:rsidR="004555A0" w:rsidRDefault="004555A0">
            <w:pPr>
              <w:pStyle w:val="a5"/>
              <w:ind w:right="0"/>
              <w:jc w:val="right"/>
              <w:rPr>
                <w:lang w:val="fr-FR"/>
              </w:rPr>
            </w:pPr>
            <w:r>
              <w:rPr>
                <w:lang w:val="fr-FR"/>
              </w:rPr>
              <w:t>96.1</w:t>
            </w:r>
          </w:p>
        </w:tc>
        <w:tc>
          <w:tcPr>
            <w:tcW w:w="744" w:type="dxa"/>
            <w:shd w:val="clear" w:color="auto" w:fill="auto"/>
            <w:noWrap/>
          </w:tcPr>
          <w:p w:rsidR="004555A0" w:rsidRDefault="004555A0">
            <w:pPr>
              <w:pStyle w:val="a5"/>
              <w:ind w:right="0"/>
              <w:jc w:val="right"/>
              <w:rPr>
                <w:lang w:val="fr-FR"/>
              </w:rPr>
            </w:pPr>
            <w:r>
              <w:rPr>
                <w:lang w:val="fr-FR"/>
              </w:rPr>
              <w:t>95.3</w:t>
            </w:r>
          </w:p>
        </w:tc>
        <w:tc>
          <w:tcPr>
            <w:tcW w:w="744" w:type="dxa"/>
            <w:shd w:val="clear" w:color="auto" w:fill="auto"/>
            <w:noWrap/>
          </w:tcPr>
          <w:p w:rsidR="004555A0" w:rsidRDefault="004555A0">
            <w:pPr>
              <w:pStyle w:val="a5"/>
              <w:ind w:right="0"/>
              <w:jc w:val="right"/>
              <w:rPr>
                <w:b/>
                <w:lang w:val="fr-FR"/>
              </w:rPr>
            </w:pPr>
            <w:r>
              <w:rPr>
                <w:b/>
                <w:lang w:val="fr-FR"/>
              </w:rPr>
              <w:t>95.7</w:t>
            </w:r>
          </w:p>
        </w:tc>
        <w:tc>
          <w:tcPr>
            <w:tcW w:w="744" w:type="dxa"/>
            <w:shd w:val="clear" w:color="auto" w:fill="auto"/>
            <w:noWrap/>
          </w:tcPr>
          <w:p w:rsidR="004555A0" w:rsidRDefault="004555A0">
            <w:pPr>
              <w:pStyle w:val="a5"/>
              <w:ind w:right="0"/>
              <w:jc w:val="right"/>
              <w:rPr>
                <w:lang w:val="fr-FR"/>
              </w:rPr>
            </w:pPr>
            <w:r>
              <w:rPr>
                <w:lang w:val="fr-FR"/>
              </w:rPr>
              <w:t>90.5</w:t>
            </w:r>
          </w:p>
        </w:tc>
        <w:tc>
          <w:tcPr>
            <w:tcW w:w="744" w:type="dxa"/>
            <w:shd w:val="clear" w:color="auto" w:fill="auto"/>
            <w:noWrap/>
          </w:tcPr>
          <w:p w:rsidR="004555A0" w:rsidRDefault="004555A0">
            <w:pPr>
              <w:pStyle w:val="a5"/>
              <w:ind w:right="0"/>
              <w:jc w:val="right"/>
              <w:rPr>
                <w:lang w:val="fr-FR"/>
              </w:rPr>
            </w:pPr>
            <w:r>
              <w:rPr>
                <w:lang w:val="fr-FR"/>
              </w:rPr>
              <w:t>88.6</w:t>
            </w:r>
          </w:p>
        </w:tc>
        <w:tc>
          <w:tcPr>
            <w:tcW w:w="744" w:type="dxa"/>
            <w:shd w:val="clear" w:color="auto" w:fill="auto"/>
            <w:noWrap/>
          </w:tcPr>
          <w:p w:rsidR="004555A0" w:rsidRDefault="004555A0">
            <w:pPr>
              <w:pStyle w:val="a5"/>
              <w:ind w:right="0"/>
              <w:jc w:val="right"/>
              <w:rPr>
                <w:b/>
                <w:lang w:val="fr-FR"/>
              </w:rPr>
            </w:pPr>
            <w:r>
              <w:rPr>
                <w:b/>
                <w:lang w:val="fr-FR"/>
              </w:rPr>
              <w:t>89.5</w:t>
            </w:r>
          </w:p>
        </w:tc>
      </w:tr>
      <w:tr w:rsidR="004555A0">
        <w:trPr>
          <w:trHeight w:val="241"/>
        </w:trPr>
        <w:tc>
          <w:tcPr>
            <w:tcW w:w="1612" w:type="dxa"/>
            <w:shd w:val="clear" w:color="auto" w:fill="auto"/>
            <w:noWrap/>
          </w:tcPr>
          <w:p w:rsidR="004555A0" w:rsidRDefault="004555A0">
            <w:pPr>
              <w:pStyle w:val="a5"/>
              <w:rPr>
                <w:rFonts w:hint="eastAsia"/>
                <w:lang w:val="fr-FR"/>
              </w:rPr>
            </w:pPr>
            <w:r>
              <w:rPr>
                <w:rFonts w:hint="eastAsia"/>
                <w:lang w:val="fr-FR"/>
              </w:rPr>
              <w:t>中等义务教育</w:t>
            </w:r>
          </w:p>
        </w:tc>
        <w:tc>
          <w:tcPr>
            <w:tcW w:w="744" w:type="dxa"/>
            <w:shd w:val="clear" w:color="auto" w:fill="auto"/>
            <w:noWrap/>
          </w:tcPr>
          <w:p w:rsidR="004555A0" w:rsidRDefault="004555A0">
            <w:pPr>
              <w:pStyle w:val="a5"/>
              <w:ind w:right="0"/>
              <w:jc w:val="right"/>
              <w:rPr>
                <w:lang w:val="fr-FR"/>
              </w:rPr>
            </w:pPr>
            <w:r>
              <w:rPr>
                <w:lang w:val="fr-FR"/>
              </w:rPr>
              <w:t>90.8</w:t>
            </w:r>
          </w:p>
        </w:tc>
        <w:tc>
          <w:tcPr>
            <w:tcW w:w="744" w:type="dxa"/>
            <w:shd w:val="clear" w:color="auto" w:fill="auto"/>
            <w:noWrap/>
          </w:tcPr>
          <w:p w:rsidR="004555A0" w:rsidRDefault="004555A0">
            <w:pPr>
              <w:pStyle w:val="a5"/>
              <w:ind w:right="0"/>
              <w:jc w:val="right"/>
              <w:rPr>
                <w:lang w:val="fr-FR"/>
              </w:rPr>
            </w:pPr>
            <w:r>
              <w:rPr>
                <w:lang w:val="fr-FR"/>
              </w:rPr>
              <w:t>87.1</w:t>
            </w:r>
          </w:p>
        </w:tc>
        <w:tc>
          <w:tcPr>
            <w:tcW w:w="744" w:type="dxa"/>
            <w:shd w:val="clear" w:color="auto" w:fill="auto"/>
            <w:noWrap/>
          </w:tcPr>
          <w:p w:rsidR="004555A0" w:rsidRDefault="004555A0">
            <w:pPr>
              <w:pStyle w:val="a5"/>
              <w:ind w:right="0"/>
              <w:jc w:val="right"/>
              <w:rPr>
                <w:b/>
                <w:lang w:val="fr-FR"/>
              </w:rPr>
            </w:pPr>
            <w:r>
              <w:rPr>
                <w:b/>
                <w:lang w:val="fr-FR"/>
              </w:rPr>
              <w:t>88.95</w:t>
            </w:r>
          </w:p>
        </w:tc>
        <w:tc>
          <w:tcPr>
            <w:tcW w:w="744" w:type="dxa"/>
            <w:shd w:val="clear" w:color="auto" w:fill="auto"/>
            <w:noWrap/>
          </w:tcPr>
          <w:p w:rsidR="004555A0" w:rsidRDefault="004555A0">
            <w:pPr>
              <w:pStyle w:val="a5"/>
              <w:ind w:right="0"/>
              <w:jc w:val="right"/>
              <w:rPr>
                <w:lang w:val="fr-FR"/>
              </w:rPr>
            </w:pPr>
            <w:r>
              <w:rPr>
                <w:lang w:val="fr-FR"/>
              </w:rPr>
              <w:t>87.0</w:t>
            </w:r>
          </w:p>
        </w:tc>
        <w:tc>
          <w:tcPr>
            <w:tcW w:w="744" w:type="dxa"/>
            <w:shd w:val="clear" w:color="auto" w:fill="auto"/>
            <w:noWrap/>
          </w:tcPr>
          <w:p w:rsidR="004555A0" w:rsidRDefault="004555A0">
            <w:pPr>
              <w:pStyle w:val="a5"/>
              <w:ind w:right="0"/>
              <w:jc w:val="right"/>
              <w:rPr>
                <w:lang w:val="fr-FR"/>
              </w:rPr>
            </w:pPr>
            <w:r>
              <w:rPr>
                <w:lang w:val="fr-FR"/>
              </w:rPr>
              <w:t>87.3</w:t>
            </w:r>
          </w:p>
        </w:tc>
        <w:tc>
          <w:tcPr>
            <w:tcW w:w="744" w:type="dxa"/>
            <w:shd w:val="clear" w:color="auto" w:fill="auto"/>
            <w:noWrap/>
          </w:tcPr>
          <w:p w:rsidR="004555A0" w:rsidRDefault="004555A0">
            <w:pPr>
              <w:pStyle w:val="a5"/>
              <w:ind w:right="0"/>
              <w:jc w:val="right"/>
              <w:rPr>
                <w:b/>
                <w:lang w:val="fr-FR"/>
              </w:rPr>
            </w:pPr>
            <w:r>
              <w:rPr>
                <w:b/>
                <w:lang w:val="fr-FR"/>
              </w:rPr>
              <w:t>87.15</w:t>
            </w:r>
          </w:p>
        </w:tc>
        <w:tc>
          <w:tcPr>
            <w:tcW w:w="744" w:type="dxa"/>
            <w:shd w:val="clear" w:color="auto" w:fill="auto"/>
            <w:noWrap/>
          </w:tcPr>
          <w:p w:rsidR="004555A0" w:rsidRDefault="004555A0">
            <w:pPr>
              <w:pStyle w:val="a5"/>
              <w:ind w:right="0"/>
              <w:jc w:val="right"/>
              <w:rPr>
                <w:lang w:val="fr-FR"/>
              </w:rPr>
            </w:pPr>
            <w:r>
              <w:rPr>
                <w:lang w:val="fr-FR"/>
              </w:rPr>
              <w:t>85.9</w:t>
            </w:r>
          </w:p>
        </w:tc>
        <w:tc>
          <w:tcPr>
            <w:tcW w:w="744" w:type="dxa"/>
            <w:shd w:val="clear" w:color="auto" w:fill="auto"/>
            <w:noWrap/>
          </w:tcPr>
          <w:p w:rsidR="004555A0" w:rsidRDefault="004555A0">
            <w:pPr>
              <w:pStyle w:val="a5"/>
              <w:ind w:right="0"/>
              <w:jc w:val="right"/>
              <w:rPr>
                <w:lang w:val="fr-FR"/>
              </w:rPr>
            </w:pPr>
            <w:r>
              <w:rPr>
                <w:lang w:val="fr-FR"/>
              </w:rPr>
              <w:t>83.8</w:t>
            </w:r>
          </w:p>
        </w:tc>
        <w:tc>
          <w:tcPr>
            <w:tcW w:w="744" w:type="dxa"/>
            <w:shd w:val="clear" w:color="auto" w:fill="auto"/>
            <w:noWrap/>
          </w:tcPr>
          <w:p w:rsidR="004555A0" w:rsidRDefault="004555A0">
            <w:pPr>
              <w:pStyle w:val="a5"/>
              <w:ind w:right="0"/>
              <w:jc w:val="right"/>
              <w:rPr>
                <w:b/>
                <w:lang w:val="fr-FR"/>
              </w:rPr>
            </w:pPr>
            <w:r>
              <w:rPr>
                <w:b/>
                <w:lang w:val="fr-FR"/>
              </w:rPr>
              <w:t>84.8</w:t>
            </w:r>
          </w:p>
        </w:tc>
      </w:tr>
      <w:tr w:rsidR="004555A0">
        <w:trPr>
          <w:trHeight w:val="241"/>
        </w:trPr>
        <w:tc>
          <w:tcPr>
            <w:tcW w:w="1612" w:type="dxa"/>
            <w:tcBorders>
              <w:bottom w:val="single" w:sz="12" w:space="0" w:color="auto"/>
            </w:tcBorders>
            <w:shd w:val="clear" w:color="auto" w:fill="auto"/>
            <w:noWrap/>
          </w:tcPr>
          <w:p w:rsidR="004555A0" w:rsidRDefault="004555A0">
            <w:pPr>
              <w:pStyle w:val="a5"/>
              <w:rPr>
                <w:rFonts w:hint="eastAsia"/>
                <w:lang w:val="fr-FR"/>
              </w:rPr>
            </w:pPr>
            <w:r>
              <w:rPr>
                <w:rFonts w:hint="eastAsia"/>
                <w:lang w:val="fr-FR"/>
              </w:rPr>
              <w:t>非大学非义务教育</w:t>
            </w:r>
          </w:p>
        </w:tc>
        <w:tc>
          <w:tcPr>
            <w:tcW w:w="744" w:type="dxa"/>
            <w:tcBorders>
              <w:bottom w:val="single" w:sz="12" w:space="0" w:color="auto"/>
            </w:tcBorders>
            <w:shd w:val="clear" w:color="auto" w:fill="auto"/>
            <w:noWrap/>
          </w:tcPr>
          <w:p w:rsidR="004555A0" w:rsidRDefault="004555A0">
            <w:pPr>
              <w:pStyle w:val="a5"/>
              <w:ind w:right="0"/>
              <w:jc w:val="right"/>
              <w:rPr>
                <w:lang w:val="fr-FR"/>
              </w:rPr>
            </w:pPr>
            <w:r>
              <w:rPr>
                <w:lang w:val="fr-FR"/>
              </w:rPr>
              <w:t>42.3</w:t>
            </w:r>
          </w:p>
        </w:tc>
        <w:tc>
          <w:tcPr>
            <w:tcW w:w="744" w:type="dxa"/>
            <w:tcBorders>
              <w:bottom w:val="single" w:sz="12" w:space="0" w:color="auto"/>
            </w:tcBorders>
            <w:shd w:val="clear" w:color="auto" w:fill="auto"/>
            <w:noWrap/>
          </w:tcPr>
          <w:p w:rsidR="004555A0" w:rsidRDefault="004555A0">
            <w:pPr>
              <w:pStyle w:val="a5"/>
              <w:ind w:right="0"/>
              <w:jc w:val="right"/>
              <w:rPr>
                <w:lang w:val="fr-FR"/>
              </w:rPr>
            </w:pPr>
            <w:r>
              <w:rPr>
                <w:lang w:val="fr-FR"/>
              </w:rPr>
              <w:t>36.0</w:t>
            </w:r>
          </w:p>
        </w:tc>
        <w:tc>
          <w:tcPr>
            <w:tcW w:w="744" w:type="dxa"/>
            <w:tcBorders>
              <w:bottom w:val="single" w:sz="12" w:space="0" w:color="auto"/>
            </w:tcBorders>
            <w:shd w:val="clear" w:color="auto" w:fill="auto"/>
            <w:noWrap/>
          </w:tcPr>
          <w:p w:rsidR="004555A0" w:rsidRDefault="004555A0">
            <w:pPr>
              <w:pStyle w:val="a5"/>
              <w:ind w:right="0"/>
              <w:jc w:val="right"/>
              <w:rPr>
                <w:b/>
                <w:lang w:val="fr-FR"/>
              </w:rPr>
            </w:pPr>
            <w:r>
              <w:rPr>
                <w:b/>
                <w:lang w:val="fr-FR"/>
              </w:rPr>
              <w:t>39.15</w:t>
            </w:r>
          </w:p>
        </w:tc>
        <w:tc>
          <w:tcPr>
            <w:tcW w:w="744" w:type="dxa"/>
            <w:tcBorders>
              <w:bottom w:val="single" w:sz="12" w:space="0" w:color="auto"/>
            </w:tcBorders>
            <w:shd w:val="clear" w:color="auto" w:fill="auto"/>
            <w:noWrap/>
          </w:tcPr>
          <w:p w:rsidR="004555A0" w:rsidRDefault="004555A0">
            <w:pPr>
              <w:pStyle w:val="a5"/>
              <w:ind w:right="0"/>
              <w:jc w:val="right"/>
              <w:rPr>
                <w:lang w:val="fr-FR"/>
              </w:rPr>
            </w:pPr>
            <w:r>
              <w:rPr>
                <w:lang w:val="fr-FR"/>
              </w:rPr>
              <w:t>29.5</w:t>
            </w:r>
          </w:p>
        </w:tc>
        <w:tc>
          <w:tcPr>
            <w:tcW w:w="744" w:type="dxa"/>
            <w:tcBorders>
              <w:bottom w:val="single" w:sz="12" w:space="0" w:color="auto"/>
            </w:tcBorders>
            <w:shd w:val="clear" w:color="auto" w:fill="auto"/>
            <w:noWrap/>
          </w:tcPr>
          <w:p w:rsidR="004555A0" w:rsidRDefault="004555A0">
            <w:pPr>
              <w:pStyle w:val="a5"/>
              <w:ind w:right="0"/>
              <w:jc w:val="right"/>
              <w:rPr>
                <w:lang w:val="fr-FR"/>
              </w:rPr>
            </w:pPr>
            <w:r>
              <w:rPr>
                <w:lang w:val="fr-FR"/>
              </w:rPr>
              <w:t>25.0</w:t>
            </w:r>
          </w:p>
        </w:tc>
        <w:tc>
          <w:tcPr>
            <w:tcW w:w="744" w:type="dxa"/>
            <w:tcBorders>
              <w:bottom w:val="single" w:sz="12" w:space="0" w:color="auto"/>
            </w:tcBorders>
            <w:shd w:val="clear" w:color="auto" w:fill="auto"/>
            <w:noWrap/>
          </w:tcPr>
          <w:p w:rsidR="004555A0" w:rsidRDefault="004555A0">
            <w:pPr>
              <w:pStyle w:val="a5"/>
              <w:ind w:right="0"/>
              <w:jc w:val="right"/>
              <w:rPr>
                <w:b/>
                <w:lang w:val="fr-FR"/>
              </w:rPr>
            </w:pPr>
            <w:r>
              <w:rPr>
                <w:b/>
                <w:lang w:val="fr-FR"/>
              </w:rPr>
              <w:t>27.25</w:t>
            </w:r>
          </w:p>
        </w:tc>
        <w:tc>
          <w:tcPr>
            <w:tcW w:w="744" w:type="dxa"/>
            <w:tcBorders>
              <w:bottom w:val="single" w:sz="12" w:space="0" w:color="auto"/>
            </w:tcBorders>
            <w:shd w:val="clear" w:color="auto" w:fill="auto"/>
            <w:noWrap/>
          </w:tcPr>
          <w:p w:rsidR="004555A0" w:rsidRDefault="004555A0">
            <w:pPr>
              <w:pStyle w:val="a5"/>
              <w:ind w:right="0"/>
              <w:jc w:val="right"/>
              <w:rPr>
                <w:lang w:val="fr-FR"/>
              </w:rPr>
            </w:pPr>
            <w:r>
              <w:rPr>
                <w:lang w:val="fr-FR"/>
              </w:rPr>
              <w:t>31.0</w:t>
            </w:r>
          </w:p>
        </w:tc>
        <w:tc>
          <w:tcPr>
            <w:tcW w:w="744" w:type="dxa"/>
            <w:tcBorders>
              <w:bottom w:val="single" w:sz="12" w:space="0" w:color="auto"/>
            </w:tcBorders>
            <w:shd w:val="clear" w:color="auto" w:fill="auto"/>
            <w:noWrap/>
          </w:tcPr>
          <w:p w:rsidR="004555A0" w:rsidRDefault="004555A0">
            <w:pPr>
              <w:pStyle w:val="a5"/>
              <w:ind w:right="0"/>
              <w:jc w:val="right"/>
              <w:rPr>
                <w:lang w:val="fr-FR"/>
              </w:rPr>
            </w:pPr>
            <w:r>
              <w:rPr>
                <w:lang w:val="fr-FR"/>
              </w:rPr>
              <w:t>24.0</w:t>
            </w:r>
          </w:p>
        </w:tc>
        <w:tc>
          <w:tcPr>
            <w:tcW w:w="744" w:type="dxa"/>
            <w:tcBorders>
              <w:bottom w:val="single" w:sz="12" w:space="0" w:color="auto"/>
            </w:tcBorders>
            <w:shd w:val="clear" w:color="auto" w:fill="auto"/>
            <w:noWrap/>
          </w:tcPr>
          <w:p w:rsidR="004555A0" w:rsidRDefault="004555A0">
            <w:pPr>
              <w:pStyle w:val="a5"/>
              <w:ind w:right="0"/>
              <w:jc w:val="right"/>
              <w:rPr>
                <w:b/>
                <w:lang w:val="fr-FR"/>
              </w:rPr>
            </w:pPr>
            <w:r>
              <w:rPr>
                <w:b/>
                <w:lang w:val="fr-FR"/>
              </w:rPr>
              <w:t>27.5</w:t>
            </w:r>
          </w:p>
        </w:tc>
      </w:tr>
      <w:tr w:rsidR="004555A0">
        <w:trPr>
          <w:trHeight w:val="241"/>
        </w:trPr>
        <w:tc>
          <w:tcPr>
            <w:tcW w:w="1612" w:type="dxa"/>
            <w:tcBorders>
              <w:top w:val="single" w:sz="12" w:space="0" w:color="auto"/>
              <w:bottom w:val="single" w:sz="12" w:space="0" w:color="auto"/>
            </w:tcBorders>
            <w:shd w:val="clear" w:color="auto" w:fill="auto"/>
            <w:noWrap/>
          </w:tcPr>
          <w:p w:rsidR="004555A0" w:rsidRDefault="004555A0">
            <w:pPr>
              <w:pStyle w:val="a0"/>
              <w:ind w:left="284" w:right="0"/>
              <w:jc w:val="left"/>
              <w:rPr>
                <w:rFonts w:eastAsia="SimHei"/>
                <w:lang w:val="fr-FR"/>
              </w:rPr>
            </w:pPr>
            <w:r>
              <w:rPr>
                <w:rFonts w:eastAsia="SimHei"/>
                <w:lang w:val="fr-FR"/>
              </w:rPr>
              <w:t>共计</w:t>
            </w:r>
          </w:p>
        </w:tc>
        <w:tc>
          <w:tcPr>
            <w:tcW w:w="744" w:type="dxa"/>
            <w:tcBorders>
              <w:top w:val="single" w:sz="12" w:space="0" w:color="auto"/>
              <w:bottom w:val="single" w:sz="12" w:space="0" w:color="auto"/>
            </w:tcBorders>
            <w:shd w:val="clear" w:color="auto" w:fill="auto"/>
            <w:noWrap/>
          </w:tcPr>
          <w:p w:rsidR="004555A0" w:rsidRDefault="004555A0">
            <w:pPr>
              <w:pStyle w:val="a0"/>
              <w:ind w:right="0"/>
              <w:jc w:val="center"/>
              <w:rPr>
                <w:lang w:val="fr-FR"/>
              </w:rPr>
            </w:pPr>
          </w:p>
        </w:tc>
        <w:tc>
          <w:tcPr>
            <w:tcW w:w="744" w:type="dxa"/>
            <w:tcBorders>
              <w:top w:val="single" w:sz="12" w:space="0" w:color="auto"/>
              <w:bottom w:val="single" w:sz="12" w:space="0" w:color="auto"/>
            </w:tcBorders>
            <w:shd w:val="clear" w:color="auto" w:fill="auto"/>
            <w:noWrap/>
          </w:tcPr>
          <w:p w:rsidR="004555A0" w:rsidRDefault="004555A0">
            <w:pPr>
              <w:pStyle w:val="a0"/>
              <w:ind w:right="0"/>
              <w:jc w:val="center"/>
              <w:rPr>
                <w:lang w:val="fr-FR"/>
              </w:rPr>
            </w:pPr>
          </w:p>
        </w:tc>
        <w:tc>
          <w:tcPr>
            <w:tcW w:w="744" w:type="dxa"/>
            <w:tcBorders>
              <w:top w:val="single" w:sz="12" w:space="0" w:color="auto"/>
              <w:bottom w:val="single" w:sz="12" w:space="0" w:color="auto"/>
            </w:tcBorders>
            <w:shd w:val="clear" w:color="auto" w:fill="auto"/>
            <w:noWrap/>
          </w:tcPr>
          <w:p w:rsidR="004555A0" w:rsidRDefault="004555A0">
            <w:pPr>
              <w:pStyle w:val="a0"/>
              <w:ind w:right="0"/>
              <w:jc w:val="right"/>
              <w:rPr>
                <w:b/>
                <w:lang w:val="fr-FR"/>
              </w:rPr>
            </w:pPr>
            <w:r>
              <w:rPr>
                <w:b/>
                <w:lang w:val="fr-FR"/>
              </w:rPr>
              <w:t>74.70</w:t>
            </w:r>
          </w:p>
        </w:tc>
        <w:tc>
          <w:tcPr>
            <w:tcW w:w="744" w:type="dxa"/>
            <w:tcBorders>
              <w:top w:val="single" w:sz="12" w:space="0" w:color="auto"/>
              <w:bottom w:val="single" w:sz="12" w:space="0" w:color="auto"/>
            </w:tcBorders>
            <w:shd w:val="clear" w:color="auto" w:fill="auto"/>
            <w:noWrap/>
          </w:tcPr>
          <w:p w:rsidR="004555A0" w:rsidRDefault="004555A0">
            <w:pPr>
              <w:pStyle w:val="a0"/>
              <w:ind w:right="0"/>
              <w:jc w:val="right"/>
              <w:rPr>
                <w:b/>
                <w:lang w:val="fr-FR"/>
              </w:rPr>
            </w:pPr>
          </w:p>
        </w:tc>
        <w:tc>
          <w:tcPr>
            <w:tcW w:w="744" w:type="dxa"/>
            <w:tcBorders>
              <w:top w:val="single" w:sz="12" w:space="0" w:color="auto"/>
              <w:bottom w:val="single" w:sz="12" w:space="0" w:color="auto"/>
            </w:tcBorders>
            <w:shd w:val="clear" w:color="auto" w:fill="auto"/>
            <w:noWrap/>
          </w:tcPr>
          <w:p w:rsidR="004555A0" w:rsidRDefault="004555A0">
            <w:pPr>
              <w:pStyle w:val="a0"/>
              <w:ind w:right="0"/>
              <w:jc w:val="right"/>
              <w:rPr>
                <w:b/>
                <w:lang w:val="fr-FR"/>
              </w:rPr>
            </w:pPr>
          </w:p>
        </w:tc>
        <w:tc>
          <w:tcPr>
            <w:tcW w:w="744" w:type="dxa"/>
            <w:tcBorders>
              <w:top w:val="single" w:sz="12" w:space="0" w:color="auto"/>
              <w:bottom w:val="single" w:sz="12" w:space="0" w:color="auto"/>
            </w:tcBorders>
            <w:shd w:val="clear" w:color="auto" w:fill="auto"/>
            <w:noWrap/>
          </w:tcPr>
          <w:p w:rsidR="004555A0" w:rsidRDefault="004555A0">
            <w:pPr>
              <w:pStyle w:val="a0"/>
              <w:ind w:right="0"/>
              <w:jc w:val="right"/>
              <w:rPr>
                <w:b/>
                <w:lang w:val="fr-FR"/>
              </w:rPr>
            </w:pPr>
            <w:r>
              <w:rPr>
                <w:b/>
                <w:lang w:val="fr-FR"/>
              </w:rPr>
              <w:t>76.25</w:t>
            </w:r>
          </w:p>
        </w:tc>
        <w:tc>
          <w:tcPr>
            <w:tcW w:w="744" w:type="dxa"/>
            <w:tcBorders>
              <w:top w:val="single" w:sz="12" w:space="0" w:color="auto"/>
              <w:bottom w:val="single" w:sz="12" w:space="0" w:color="auto"/>
            </w:tcBorders>
            <w:shd w:val="clear" w:color="auto" w:fill="auto"/>
            <w:noWrap/>
          </w:tcPr>
          <w:p w:rsidR="004555A0" w:rsidRDefault="004555A0">
            <w:pPr>
              <w:pStyle w:val="a0"/>
              <w:ind w:right="0"/>
              <w:jc w:val="right"/>
              <w:rPr>
                <w:b/>
                <w:lang w:val="fr-FR"/>
              </w:rPr>
            </w:pPr>
          </w:p>
        </w:tc>
        <w:tc>
          <w:tcPr>
            <w:tcW w:w="744" w:type="dxa"/>
            <w:tcBorders>
              <w:top w:val="single" w:sz="12" w:space="0" w:color="auto"/>
              <w:bottom w:val="single" w:sz="12" w:space="0" w:color="auto"/>
            </w:tcBorders>
            <w:shd w:val="clear" w:color="auto" w:fill="auto"/>
            <w:noWrap/>
          </w:tcPr>
          <w:p w:rsidR="004555A0" w:rsidRDefault="004555A0">
            <w:pPr>
              <w:pStyle w:val="a0"/>
              <w:ind w:right="0"/>
              <w:jc w:val="right"/>
              <w:rPr>
                <w:b/>
                <w:lang w:val="fr-FR"/>
              </w:rPr>
            </w:pPr>
          </w:p>
        </w:tc>
        <w:tc>
          <w:tcPr>
            <w:tcW w:w="744" w:type="dxa"/>
            <w:tcBorders>
              <w:top w:val="single" w:sz="12" w:space="0" w:color="auto"/>
              <w:bottom w:val="single" w:sz="12" w:space="0" w:color="auto"/>
            </w:tcBorders>
            <w:shd w:val="clear" w:color="auto" w:fill="auto"/>
            <w:noWrap/>
          </w:tcPr>
          <w:p w:rsidR="004555A0" w:rsidRDefault="004555A0">
            <w:pPr>
              <w:pStyle w:val="a0"/>
              <w:ind w:right="0"/>
              <w:jc w:val="right"/>
              <w:rPr>
                <w:b/>
                <w:lang w:val="fr-FR"/>
              </w:rPr>
            </w:pPr>
            <w:r>
              <w:rPr>
                <w:b/>
                <w:lang w:val="fr-FR"/>
              </w:rPr>
              <w:t>71.76</w:t>
            </w:r>
          </w:p>
        </w:tc>
      </w:tr>
    </w:tbl>
    <w:p w:rsidR="004555A0" w:rsidRPr="00FD7A04" w:rsidRDefault="004555A0" w:rsidP="00FD7A04">
      <w:pPr>
        <w:pStyle w:val="SingleTxtGC"/>
        <w:spacing w:before="120" w:after="0"/>
        <w:rPr>
          <w:rFonts w:hint="eastAsia"/>
          <w:sz w:val="19"/>
          <w:szCs w:val="19"/>
          <w:lang w:val="fr-FR"/>
        </w:rPr>
      </w:pPr>
      <w:r w:rsidRPr="00FD7A04">
        <w:rPr>
          <w:sz w:val="19"/>
          <w:szCs w:val="19"/>
          <w:lang w:val="fr-FR"/>
        </w:rPr>
        <w:t>内部编制</w:t>
      </w:r>
    </w:p>
    <w:p w:rsidR="004555A0" w:rsidRPr="00FD7A04" w:rsidRDefault="004555A0" w:rsidP="00FD7A04">
      <w:pPr>
        <w:pStyle w:val="SingleTxtGC"/>
        <w:rPr>
          <w:rFonts w:hint="eastAsia"/>
          <w:sz w:val="19"/>
          <w:szCs w:val="19"/>
        </w:rPr>
      </w:pPr>
      <w:r w:rsidRPr="00FD7A04">
        <w:rPr>
          <w:rFonts w:eastAsia="KaiTi_GB2312" w:hint="eastAsia"/>
          <w:sz w:val="19"/>
          <w:szCs w:val="19"/>
        </w:rPr>
        <w:t>资料来源：</w:t>
      </w:r>
      <w:r w:rsidRPr="00FD7A04">
        <w:rPr>
          <w:sz w:val="19"/>
          <w:szCs w:val="19"/>
          <w:lang w:val="fr-FR"/>
        </w:rPr>
        <w:t>教育、职业培训、青年和体育部</w:t>
      </w:r>
      <w:r w:rsidRPr="00FD7A04">
        <w:rPr>
          <w:rFonts w:hint="eastAsia"/>
          <w:sz w:val="19"/>
          <w:szCs w:val="19"/>
          <w:lang w:val="fr-FR"/>
        </w:rPr>
        <w:t>。</w:t>
      </w:r>
    </w:p>
    <w:p w:rsidR="004555A0" w:rsidRDefault="004555A0">
      <w:pPr>
        <w:pStyle w:val="SingleTxtGC"/>
        <w:rPr>
          <w:rFonts w:hint="eastAsia"/>
          <w:lang w:val="fr-FR"/>
        </w:rPr>
      </w:pPr>
      <w:r>
        <w:rPr>
          <w:lang w:val="fr-FR"/>
        </w:rPr>
        <w:t>201.</w:t>
      </w:r>
      <w:r>
        <w:rPr>
          <w:rFonts w:hint="eastAsia"/>
          <w:lang w:val="fr-FR"/>
        </w:rPr>
        <w:t xml:space="preserve">  </w:t>
      </w:r>
      <w:r>
        <w:rPr>
          <w:rFonts w:hint="eastAsia"/>
          <w:lang w:val="fr-FR"/>
        </w:rPr>
        <w:t>这一增长大概是源于大量妇女被纳入了劳动力市场以及这一期间妇女就业率的变化以及该级别的教育免费。</w:t>
      </w:r>
    </w:p>
    <w:p w:rsidR="004555A0" w:rsidRDefault="004555A0">
      <w:pPr>
        <w:pStyle w:val="SingleTxtGC"/>
        <w:rPr>
          <w:rFonts w:hint="eastAsia"/>
          <w:lang w:val="fr-FR"/>
        </w:rPr>
      </w:pPr>
      <w:r>
        <w:rPr>
          <w:lang w:val="fr-FR"/>
        </w:rPr>
        <w:t>202.</w:t>
      </w:r>
      <w:r>
        <w:rPr>
          <w:rFonts w:hint="eastAsia"/>
          <w:lang w:val="fr-FR"/>
        </w:rPr>
        <w:t xml:space="preserve">  2005</w:t>
      </w:r>
      <w:r>
        <w:rPr>
          <w:rFonts w:hint="eastAsia"/>
          <w:lang w:val="fr-FR"/>
        </w:rPr>
        <w:t>年，注册高中</w:t>
      </w:r>
      <w:r>
        <w:rPr>
          <w:rFonts w:hint="eastAsia"/>
          <w:lang w:val="fr-FR"/>
        </w:rPr>
        <w:t>(</w:t>
      </w:r>
      <w:r>
        <w:rPr>
          <w:rFonts w:hint="eastAsia"/>
          <w:lang w:val="fr-FR"/>
        </w:rPr>
        <w:t>业士学位</w:t>
      </w:r>
      <w:r>
        <w:rPr>
          <w:rFonts w:hint="eastAsia"/>
          <w:lang w:val="fr-FR"/>
        </w:rPr>
        <w:t>)</w:t>
      </w:r>
      <w:r>
        <w:rPr>
          <w:rFonts w:hint="eastAsia"/>
          <w:lang w:val="fr-FR"/>
        </w:rPr>
        <w:t>和职业培训的人数占所有入学人数的</w:t>
      </w:r>
      <w:r>
        <w:rPr>
          <w:rFonts w:hint="eastAsia"/>
          <w:lang w:val="fr-FR"/>
        </w:rPr>
        <w:t>10%</w:t>
      </w:r>
      <w:r>
        <w:rPr>
          <w:rFonts w:hint="eastAsia"/>
          <w:lang w:val="fr-FR"/>
        </w:rPr>
        <w:t>。</w:t>
      </w:r>
    </w:p>
    <w:p w:rsidR="004555A0" w:rsidRDefault="004555A0">
      <w:pPr>
        <w:pStyle w:val="SingleTxtGC"/>
        <w:rPr>
          <w:rFonts w:eastAsia="SimHei"/>
          <w:lang w:val="fr-FR"/>
        </w:rPr>
      </w:pPr>
      <w:r>
        <w:rPr>
          <w:lang w:val="fr-FR"/>
        </w:rPr>
        <w:br w:type="page"/>
      </w:r>
      <w:r>
        <w:rPr>
          <w:lang w:val="fr-FR"/>
        </w:rPr>
        <w:t>表</w:t>
      </w:r>
      <w:r>
        <w:rPr>
          <w:lang w:val="fr-FR"/>
        </w:rPr>
        <w:t>39</w:t>
      </w:r>
      <w:r>
        <w:rPr>
          <w:rFonts w:hint="eastAsia"/>
          <w:lang w:val="fr-FR"/>
        </w:rPr>
        <w:br/>
      </w:r>
      <w:r>
        <w:rPr>
          <w:rFonts w:eastAsia="SimHei" w:hint="eastAsia"/>
          <w:lang w:val="fr-FR"/>
        </w:rPr>
        <w:t>高中</w:t>
      </w:r>
      <w:r>
        <w:rPr>
          <w:rFonts w:eastAsia="SimHei" w:hint="eastAsia"/>
          <w:lang w:val="fr-FR"/>
        </w:rPr>
        <w:t>(</w:t>
      </w:r>
      <w:r>
        <w:rPr>
          <w:rFonts w:eastAsia="SimHei" w:hint="eastAsia"/>
          <w:lang w:val="fr-FR"/>
        </w:rPr>
        <w:t>攻读业士学位</w:t>
      </w:r>
      <w:r>
        <w:rPr>
          <w:rFonts w:eastAsia="SimHei" w:hint="eastAsia"/>
          <w:lang w:val="fr-FR"/>
        </w:rPr>
        <w:t>)</w:t>
      </w:r>
      <w:r>
        <w:rPr>
          <w:rFonts w:eastAsia="SimHei" w:hint="eastAsia"/>
          <w:lang w:val="fr-FR"/>
        </w:rPr>
        <w:t>、职业培训和国外非大学教育的入学人数的变化</w:t>
      </w:r>
      <w:r>
        <w:rPr>
          <w:rFonts w:eastAsia="SimHei"/>
          <w:lang w:val="fr-FR"/>
        </w:rPr>
        <w:t>(1997</w:t>
      </w:r>
      <w:r>
        <w:rPr>
          <w:rFonts w:eastAsia="SimHei" w:hint="eastAsia"/>
          <w:lang w:val="fr-FR"/>
        </w:rPr>
        <w:t>年、</w:t>
      </w:r>
      <w:r>
        <w:rPr>
          <w:rFonts w:eastAsia="SimHei"/>
          <w:lang w:val="fr-FR"/>
        </w:rPr>
        <w:t>2001</w:t>
      </w:r>
      <w:r>
        <w:rPr>
          <w:rFonts w:eastAsia="SimHei" w:hint="eastAsia"/>
          <w:lang w:val="fr-FR"/>
        </w:rPr>
        <w:t>年、</w:t>
      </w:r>
      <w:r>
        <w:rPr>
          <w:rFonts w:eastAsia="SimHei"/>
          <w:lang w:val="fr-FR"/>
        </w:rPr>
        <w:t>2005</w:t>
      </w:r>
      <w:r>
        <w:rPr>
          <w:rFonts w:eastAsia="SimHei" w:hint="eastAsia"/>
          <w:lang w:val="fr-FR"/>
        </w:rPr>
        <w:t>年</w:t>
      </w:r>
      <w:r>
        <w:rPr>
          <w:rFonts w:eastAsia="SimHei"/>
          <w:lang w:val="fr-FR"/>
        </w:rPr>
        <w:t>)</w:t>
      </w:r>
    </w:p>
    <w:tbl>
      <w:tblPr>
        <w:tblW w:w="7370" w:type="dxa"/>
        <w:tblInd w:w="1134" w:type="dxa"/>
        <w:tblCellMar>
          <w:left w:w="0" w:type="dxa"/>
          <w:right w:w="0" w:type="dxa"/>
        </w:tblCellMar>
        <w:tblLook w:val="00A7" w:firstRow="1" w:lastRow="0" w:firstColumn="1" w:lastColumn="0" w:noHBand="0" w:noVBand="0"/>
      </w:tblPr>
      <w:tblGrid>
        <w:gridCol w:w="1386"/>
        <w:gridCol w:w="664"/>
        <w:gridCol w:w="665"/>
        <w:gridCol w:w="665"/>
        <w:gridCol w:w="665"/>
        <w:gridCol w:w="665"/>
        <w:gridCol w:w="665"/>
        <w:gridCol w:w="665"/>
        <w:gridCol w:w="665"/>
        <w:gridCol w:w="665"/>
      </w:tblGrid>
      <w:tr w:rsidR="004555A0">
        <w:trPr>
          <w:cantSplit/>
          <w:trHeight w:val="240"/>
        </w:trPr>
        <w:tc>
          <w:tcPr>
            <w:tcW w:w="1386" w:type="dxa"/>
            <w:vMerge w:val="restart"/>
            <w:tcBorders>
              <w:top w:val="single" w:sz="4" w:space="0" w:color="auto"/>
              <w:bottom w:val="single" w:sz="12" w:space="0" w:color="auto"/>
            </w:tcBorders>
            <w:shd w:val="clear" w:color="auto" w:fill="auto"/>
            <w:vAlign w:val="bottom"/>
          </w:tcPr>
          <w:p w:rsidR="004555A0" w:rsidRDefault="004555A0">
            <w:pPr>
              <w:pStyle w:val="a0"/>
              <w:ind w:right="0"/>
              <w:jc w:val="left"/>
              <w:rPr>
                <w:lang w:val="fr-FR"/>
              </w:rPr>
            </w:pPr>
            <w:r>
              <w:rPr>
                <w:rFonts w:hint="eastAsia"/>
                <w:lang w:val="fr-FR"/>
              </w:rPr>
              <w:t>教育级别</w:t>
            </w:r>
          </w:p>
        </w:tc>
        <w:tc>
          <w:tcPr>
            <w:tcW w:w="1994" w:type="dxa"/>
            <w:gridSpan w:val="3"/>
            <w:tcBorders>
              <w:top w:val="single" w:sz="4" w:space="0" w:color="auto"/>
              <w:left w:val="nil"/>
              <w:bottom w:val="single" w:sz="6" w:space="0" w:color="auto"/>
              <w:right w:val="single" w:sz="24" w:space="0" w:color="FFFFFF"/>
            </w:tcBorders>
            <w:shd w:val="clear" w:color="auto" w:fill="auto"/>
            <w:vAlign w:val="bottom"/>
          </w:tcPr>
          <w:p w:rsidR="004555A0" w:rsidRDefault="004555A0">
            <w:pPr>
              <w:pStyle w:val="a0"/>
              <w:ind w:right="0"/>
              <w:jc w:val="center"/>
              <w:rPr>
                <w:rFonts w:hint="eastAsia"/>
                <w:lang w:val="fr-FR"/>
              </w:rPr>
            </w:pPr>
            <w:r>
              <w:rPr>
                <w:bCs/>
                <w:lang w:val="fr-FR"/>
              </w:rPr>
              <w:t>1997</w:t>
            </w:r>
            <w:r>
              <w:rPr>
                <w:rFonts w:hint="eastAsia"/>
                <w:bCs/>
                <w:lang w:val="fr-FR"/>
              </w:rPr>
              <w:t>年</w:t>
            </w:r>
          </w:p>
        </w:tc>
        <w:tc>
          <w:tcPr>
            <w:tcW w:w="1995" w:type="dxa"/>
            <w:gridSpan w:val="3"/>
            <w:tcBorders>
              <w:top w:val="single" w:sz="4" w:space="0" w:color="auto"/>
              <w:left w:val="single" w:sz="24" w:space="0" w:color="FFFFFF"/>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bCs/>
                <w:lang w:val="fr-FR"/>
              </w:rPr>
              <w:t>2001</w:t>
            </w:r>
            <w:r>
              <w:rPr>
                <w:rFonts w:hint="eastAsia"/>
                <w:bCs/>
                <w:lang w:val="fr-FR"/>
              </w:rPr>
              <w:t>年</w:t>
            </w:r>
          </w:p>
        </w:tc>
        <w:tc>
          <w:tcPr>
            <w:tcW w:w="1995" w:type="dxa"/>
            <w:gridSpan w:val="3"/>
            <w:tcBorders>
              <w:top w:val="single" w:sz="4" w:space="0" w:color="auto"/>
              <w:left w:val="single" w:sz="24" w:space="0" w:color="FFFFFF"/>
              <w:bottom w:val="single" w:sz="6" w:space="0" w:color="auto"/>
            </w:tcBorders>
            <w:shd w:val="clear" w:color="auto" w:fill="auto"/>
            <w:vAlign w:val="bottom"/>
          </w:tcPr>
          <w:p w:rsidR="004555A0" w:rsidRDefault="004555A0">
            <w:pPr>
              <w:pStyle w:val="a0"/>
              <w:ind w:right="0"/>
              <w:jc w:val="center"/>
              <w:rPr>
                <w:lang w:val="fr-FR"/>
              </w:rPr>
            </w:pPr>
            <w:r>
              <w:rPr>
                <w:bCs/>
                <w:lang w:val="fr-FR"/>
              </w:rPr>
              <w:t>2005</w:t>
            </w:r>
            <w:r>
              <w:rPr>
                <w:rFonts w:hint="eastAsia"/>
                <w:bCs/>
                <w:lang w:val="fr-FR"/>
              </w:rPr>
              <w:t>年</w:t>
            </w:r>
          </w:p>
        </w:tc>
      </w:tr>
      <w:tr w:rsidR="004555A0">
        <w:trPr>
          <w:cantSplit/>
          <w:trHeight w:val="240"/>
        </w:trPr>
        <w:tc>
          <w:tcPr>
            <w:tcW w:w="1386" w:type="dxa"/>
            <w:vMerge/>
            <w:tcBorders>
              <w:top w:val="single" w:sz="12" w:space="0" w:color="auto"/>
              <w:bottom w:val="single" w:sz="12" w:space="0" w:color="auto"/>
            </w:tcBorders>
            <w:shd w:val="clear" w:color="auto" w:fill="auto"/>
          </w:tcPr>
          <w:p w:rsidR="004555A0" w:rsidRDefault="004555A0">
            <w:pPr>
              <w:pStyle w:val="a0"/>
              <w:ind w:right="0"/>
              <w:jc w:val="left"/>
              <w:rPr>
                <w:rFonts w:hint="eastAsia"/>
                <w:lang w:val="fr-FR"/>
              </w:rPr>
            </w:pPr>
          </w:p>
        </w:tc>
        <w:tc>
          <w:tcPr>
            <w:tcW w:w="664" w:type="dxa"/>
            <w:tcBorders>
              <w:top w:val="single" w:sz="6" w:space="0" w:color="auto"/>
              <w:left w:val="nil"/>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665" w:type="dxa"/>
            <w:tcBorders>
              <w:top w:val="single" w:sz="6" w:space="0" w:color="auto"/>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男</w:t>
            </w:r>
          </w:p>
        </w:tc>
        <w:tc>
          <w:tcPr>
            <w:tcW w:w="665" w:type="dxa"/>
            <w:tcBorders>
              <w:top w:val="single" w:sz="6" w:space="0" w:color="auto"/>
              <w:bottom w:val="single" w:sz="12" w:space="0" w:color="auto"/>
              <w:right w:val="single" w:sz="24" w:space="0" w:color="FFFFFF"/>
            </w:tcBorders>
            <w:shd w:val="clear" w:color="auto" w:fill="auto"/>
          </w:tcPr>
          <w:p w:rsidR="004555A0" w:rsidRPr="00FD7A04" w:rsidRDefault="004555A0">
            <w:pPr>
              <w:pStyle w:val="a0"/>
              <w:ind w:right="0"/>
              <w:jc w:val="right"/>
              <w:rPr>
                <w:rFonts w:ascii="KaiTi_GB2312" w:hint="eastAsia"/>
                <w:b/>
                <w:bCs/>
                <w:lang w:val="fr-FR"/>
              </w:rPr>
            </w:pPr>
            <w:r w:rsidRPr="00FD7A04">
              <w:rPr>
                <w:rFonts w:ascii="KaiTi_GB2312" w:hint="eastAsia"/>
                <w:b/>
                <w:bCs/>
                <w:lang w:val="fr-FR"/>
              </w:rPr>
              <w:t>共计</w:t>
            </w:r>
          </w:p>
        </w:tc>
        <w:tc>
          <w:tcPr>
            <w:tcW w:w="665"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665" w:type="dxa"/>
            <w:tcBorders>
              <w:top w:val="single" w:sz="6" w:space="0" w:color="auto"/>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男</w:t>
            </w:r>
          </w:p>
        </w:tc>
        <w:tc>
          <w:tcPr>
            <w:tcW w:w="665"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eastAsia="SimHei"/>
                <w:lang w:val="fr-FR"/>
              </w:rPr>
            </w:pPr>
            <w:r>
              <w:rPr>
                <w:rFonts w:eastAsia="SimHei"/>
                <w:lang w:val="fr-FR"/>
              </w:rPr>
              <w:t>共计</w:t>
            </w:r>
          </w:p>
        </w:tc>
        <w:tc>
          <w:tcPr>
            <w:tcW w:w="665"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665" w:type="dxa"/>
            <w:tcBorders>
              <w:top w:val="single" w:sz="6" w:space="0" w:color="auto"/>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男</w:t>
            </w:r>
          </w:p>
        </w:tc>
        <w:tc>
          <w:tcPr>
            <w:tcW w:w="665" w:type="dxa"/>
            <w:tcBorders>
              <w:top w:val="single" w:sz="6" w:space="0" w:color="auto"/>
              <w:bottom w:val="single" w:sz="12" w:space="0" w:color="auto"/>
            </w:tcBorders>
            <w:shd w:val="clear" w:color="auto" w:fill="auto"/>
          </w:tcPr>
          <w:p w:rsidR="004555A0" w:rsidRPr="00FD7A04" w:rsidRDefault="004555A0">
            <w:pPr>
              <w:pStyle w:val="a0"/>
              <w:ind w:right="0"/>
              <w:jc w:val="right"/>
              <w:rPr>
                <w:rFonts w:ascii="KaiTi_GB2312" w:hint="eastAsia"/>
                <w:b/>
                <w:bCs/>
                <w:lang w:val="fr-FR"/>
              </w:rPr>
            </w:pPr>
            <w:r w:rsidRPr="00FD7A04">
              <w:rPr>
                <w:rFonts w:ascii="KaiTi_GB2312" w:hint="eastAsia"/>
                <w:b/>
                <w:bCs/>
                <w:lang w:val="fr-FR"/>
              </w:rPr>
              <w:t>共计</w:t>
            </w:r>
          </w:p>
        </w:tc>
      </w:tr>
      <w:tr w:rsidR="004555A0">
        <w:trPr>
          <w:cantSplit/>
          <w:trHeight w:val="240"/>
        </w:trPr>
        <w:tc>
          <w:tcPr>
            <w:tcW w:w="1386" w:type="dxa"/>
            <w:tcBorders>
              <w:top w:val="single" w:sz="12" w:space="0" w:color="auto"/>
            </w:tcBorders>
            <w:shd w:val="clear" w:color="auto" w:fill="auto"/>
          </w:tcPr>
          <w:p w:rsidR="004555A0" w:rsidRDefault="004555A0">
            <w:pPr>
              <w:pStyle w:val="a5"/>
              <w:rPr>
                <w:lang w:val="fr-FR"/>
              </w:rPr>
            </w:pPr>
            <w:r>
              <w:rPr>
                <w:rFonts w:hint="eastAsia"/>
                <w:lang w:val="fr-FR"/>
              </w:rPr>
              <w:t>高中</w:t>
            </w:r>
            <w:r>
              <w:rPr>
                <w:lang w:val="fr-FR"/>
              </w:rPr>
              <w:t>(</w:t>
            </w:r>
            <w:r>
              <w:rPr>
                <w:rFonts w:hint="eastAsia"/>
                <w:lang w:val="fr-FR"/>
              </w:rPr>
              <w:t>业士学位</w:t>
            </w:r>
            <w:r>
              <w:rPr>
                <w:lang w:val="fr-FR"/>
              </w:rPr>
              <w:t>)</w:t>
            </w:r>
          </w:p>
        </w:tc>
        <w:tc>
          <w:tcPr>
            <w:tcW w:w="664" w:type="dxa"/>
            <w:tcBorders>
              <w:top w:val="single" w:sz="12" w:space="0" w:color="auto"/>
            </w:tcBorders>
            <w:shd w:val="clear" w:color="auto" w:fill="auto"/>
          </w:tcPr>
          <w:p w:rsidR="004555A0" w:rsidRDefault="004555A0">
            <w:pPr>
              <w:pStyle w:val="a5"/>
              <w:ind w:right="0"/>
              <w:jc w:val="right"/>
              <w:rPr>
                <w:lang w:val="fr-FR"/>
              </w:rPr>
            </w:pPr>
            <w:r>
              <w:rPr>
                <w:lang w:val="fr-FR"/>
              </w:rPr>
              <w:t>429</w:t>
            </w:r>
          </w:p>
        </w:tc>
        <w:tc>
          <w:tcPr>
            <w:tcW w:w="665" w:type="dxa"/>
            <w:tcBorders>
              <w:top w:val="single" w:sz="12" w:space="0" w:color="auto"/>
            </w:tcBorders>
            <w:shd w:val="clear" w:color="auto" w:fill="auto"/>
          </w:tcPr>
          <w:p w:rsidR="004555A0" w:rsidRDefault="004555A0">
            <w:pPr>
              <w:pStyle w:val="a5"/>
              <w:ind w:right="0"/>
              <w:jc w:val="right"/>
              <w:rPr>
                <w:lang w:val="fr-FR"/>
              </w:rPr>
            </w:pPr>
            <w:r>
              <w:rPr>
                <w:lang w:val="fr-FR"/>
              </w:rPr>
              <w:t>338</w:t>
            </w:r>
          </w:p>
        </w:tc>
        <w:tc>
          <w:tcPr>
            <w:tcW w:w="665" w:type="dxa"/>
            <w:tcBorders>
              <w:top w:val="single" w:sz="12" w:space="0" w:color="auto"/>
            </w:tcBorders>
            <w:shd w:val="clear" w:color="auto" w:fill="auto"/>
          </w:tcPr>
          <w:p w:rsidR="004555A0" w:rsidRDefault="004555A0">
            <w:pPr>
              <w:pStyle w:val="a5"/>
              <w:ind w:right="0"/>
              <w:jc w:val="right"/>
              <w:rPr>
                <w:b/>
                <w:lang w:val="fr-FR"/>
              </w:rPr>
            </w:pPr>
            <w:r>
              <w:rPr>
                <w:b/>
                <w:lang w:val="fr-FR"/>
              </w:rPr>
              <w:t>767</w:t>
            </w:r>
          </w:p>
        </w:tc>
        <w:tc>
          <w:tcPr>
            <w:tcW w:w="665" w:type="dxa"/>
            <w:tcBorders>
              <w:top w:val="single" w:sz="12" w:space="0" w:color="auto"/>
            </w:tcBorders>
            <w:shd w:val="clear" w:color="auto" w:fill="auto"/>
          </w:tcPr>
          <w:p w:rsidR="004555A0" w:rsidRDefault="004555A0">
            <w:pPr>
              <w:pStyle w:val="a5"/>
              <w:ind w:right="0"/>
              <w:jc w:val="right"/>
              <w:rPr>
                <w:lang w:val="fr-FR"/>
              </w:rPr>
            </w:pPr>
            <w:r>
              <w:rPr>
                <w:lang w:val="fr-FR"/>
              </w:rPr>
              <w:t>398</w:t>
            </w:r>
          </w:p>
        </w:tc>
        <w:tc>
          <w:tcPr>
            <w:tcW w:w="665" w:type="dxa"/>
            <w:tcBorders>
              <w:top w:val="single" w:sz="12" w:space="0" w:color="auto"/>
            </w:tcBorders>
            <w:shd w:val="clear" w:color="auto" w:fill="auto"/>
          </w:tcPr>
          <w:p w:rsidR="004555A0" w:rsidRDefault="004555A0">
            <w:pPr>
              <w:pStyle w:val="a5"/>
              <w:ind w:right="0"/>
              <w:jc w:val="right"/>
              <w:rPr>
                <w:lang w:val="fr-FR"/>
              </w:rPr>
            </w:pPr>
            <w:r>
              <w:rPr>
                <w:lang w:val="fr-FR"/>
              </w:rPr>
              <w:t>295</w:t>
            </w:r>
          </w:p>
        </w:tc>
        <w:tc>
          <w:tcPr>
            <w:tcW w:w="665" w:type="dxa"/>
            <w:tcBorders>
              <w:top w:val="single" w:sz="12" w:space="0" w:color="auto"/>
            </w:tcBorders>
            <w:shd w:val="clear" w:color="auto" w:fill="auto"/>
          </w:tcPr>
          <w:p w:rsidR="004555A0" w:rsidRDefault="004555A0">
            <w:pPr>
              <w:pStyle w:val="a5"/>
              <w:ind w:right="0"/>
              <w:jc w:val="right"/>
              <w:rPr>
                <w:b/>
                <w:lang w:val="fr-FR"/>
              </w:rPr>
            </w:pPr>
            <w:r>
              <w:rPr>
                <w:b/>
                <w:lang w:val="fr-FR"/>
              </w:rPr>
              <w:t>693</w:t>
            </w:r>
          </w:p>
        </w:tc>
        <w:tc>
          <w:tcPr>
            <w:tcW w:w="665" w:type="dxa"/>
            <w:tcBorders>
              <w:top w:val="single" w:sz="12" w:space="0" w:color="auto"/>
            </w:tcBorders>
            <w:shd w:val="clear" w:color="auto" w:fill="auto"/>
          </w:tcPr>
          <w:p w:rsidR="004555A0" w:rsidRDefault="004555A0">
            <w:pPr>
              <w:pStyle w:val="a5"/>
              <w:ind w:right="0"/>
              <w:jc w:val="right"/>
              <w:rPr>
                <w:lang w:val="fr-FR"/>
              </w:rPr>
            </w:pPr>
            <w:r>
              <w:rPr>
                <w:lang w:val="fr-FR"/>
              </w:rPr>
              <w:t>443</w:t>
            </w:r>
          </w:p>
        </w:tc>
        <w:tc>
          <w:tcPr>
            <w:tcW w:w="665" w:type="dxa"/>
            <w:tcBorders>
              <w:top w:val="single" w:sz="12" w:space="0" w:color="auto"/>
            </w:tcBorders>
            <w:shd w:val="clear" w:color="auto" w:fill="auto"/>
          </w:tcPr>
          <w:p w:rsidR="004555A0" w:rsidRDefault="004555A0">
            <w:pPr>
              <w:pStyle w:val="a5"/>
              <w:ind w:right="0"/>
              <w:jc w:val="right"/>
              <w:rPr>
                <w:lang w:val="fr-FR"/>
              </w:rPr>
            </w:pPr>
            <w:r>
              <w:rPr>
                <w:lang w:val="fr-FR"/>
              </w:rPr>
              <w:t>362</w:t>
            </w:r>
          </w:p>
        </w:tc>
        <w:tc>
          <w:tcPr>
            <w:tcW w:w="665" w:type="dxa"/>
            <w:tcBorders>
              <w:top w:val="single" w:sz="12" w:space="0" w:color="auto"/>
            </w:tcBorders>
            <w:shd w:val="clear" w:color="auto" w:fill="auto"/>
          </w:tcPr>
          <w:p w:rsidR="004555A0" w:rsidRDefault="004555A0">
            <w:pPr>
              <w:pStyle w:val="a5"/>
              <w:ind w:right="0"/>
              <w:jc w:val="right"/>
              <w:rPr>
                <w:b/>
                <w:lang w:val="fr-FR"/>
              </w:rPr>
            </w:pPr>
            <w:r>
              <w:rPr>
                <w:b/>
                <w:lang w:val="fr-FR"/>
              </w:rPr>
              <w:t>805</w:t>
            </w:r>
          </w:p>
        </w:tc>
      </w:tr>
      <w:tr w:rsidR="004555A0">
        <w:trPr>
          <w:cantSplit/>
          <w:trHeight w:val="240"/>
        </w:trPr>
        <w:tc>
          <w:tcPr>
            <w:tcW w:w="1386" w:type="dxa"/>
            <w:shd w:val="clear" w:color="auto" w:fill="auto"/>
          </w:tcPr>
          <w:p w:rsidR="004555A0" w:rsidRDefault="004555A0">
            <w:pPr>
              <w:pStyle w:val="a5"/>
              <w:rPr>
                <w:rFonts w:hint="eastAsia"/>
                <w:lang w:val="fr-FR"/>
              </w:rPr>
            </w:pPr>
            <w:r>
              <w:rPr>
                <w:rFonts w:hint="eastAsia"/>
                <w:lang w:val="fr-FR"/>
              </w:rPr>
              <w:t>职业培训</w:t>
            </w:r>
          </w:p>
        </w:tc>
        <w:tc>
          <w:tcPr>
            <w:tcW w:w="664" w:type="dxa"/>
            <w:shd w:val="clear" w:color="auto" w:fill="auto"/>
          </w:tcPr>
          <w:p w:rsidR="004555A0" w:rsidRDefault="004555A0">
            <w:pPr>
              <w:pStyle w:val="a5"/>
              <w:ind w:right="0"/>
              <w:jc w:val="right"/>
              <w:rPr>
                <w:lang w:val="fr-FR"/>
              </w:rPr>
            </w:pPr>
            <w:r>
              <w:rPr>
                <w:lang w:val="fr-FR"/>
              </w:rPr>
              <w:t>74</w:t>
            </w:r>
          </w:p>
        </w:tc>
        <w:tc>
          <w:tcPr>
            <w:tcW w:w="665" w:type="dxa"/>
            <w:shd w:val="clear" w:color="auto" w:fill="auto"/>
          </w:tcPr>
          <w:p w:rsidR="004555A0" w:rsidRDefault="004555A0">
            <w:pPr>
              <w:pStyle w:val="a5"/>
              <w:ind w:right="0"/>
              <w:jc w:val="right"/>
              <w:rPr>
                <w:lang w:val="fr-FR"/>
              </w:rPr>
            </w:pPr>
            <w:r>
              <w:rPr>
                <w:lang w:val="fr-FR"/>
              </w:rPr>
              <w:t>108</w:t>
            </w:r>
          </w:p>
        </w:tc>
        <w:tc>
          <w:tcPr>
            <w:tcW w:w="665" w:type="dxa"/>
            <w:shd w:val="clear" w:color="auto" w:fill="auto"/>
          </w:tcPr>
          <w:p w:rsidR="004555A0" w:rsidRDefault="004555A0">
            <w:pPr>
              <w:pStyle w:val="a5"/>
              <w:ind w:right="0"/>
              <w:jc w:val="right"/>
              <w:rPr>
                <w:b/>
                <w:lang w:val="fr-FR"/>
              </w:rPr>
            </w:pPr>
            <w:r>
              <w:rPr>
                <w:b/>
                <w:lang w:val="fr-FR"/>
              </w:rPr>
              <w:t>182</w:t>
            </w:r>
          </w:p>
        </w:tc>
        <w:tc>
          <w:tcPr>
            <w:tcW w:w="665" w:type="dxa"/>
            <w:shd w:val="clear" w:color="auto" w:fill="auto"/>
          </w:tcPr>
          <w:p w:rsidR="004555A0" w:rsidRDefault="004555A0">
            <w:pPr>
              <w:pStyle w:val="a5"/>
              <w:ind w:right="0"/>
              <w:jc w:val="right"/>
              <w:rPr>
                <w:lang w:val="fr-FR"/>
              </w:rPr>
            </w:pPr>
            <w:r>
              <w:rPr>
                <w:lang w:val="fr-FR"/>
              </w:rPr>
              <w:t>97</w:t>
            </w:r>
          </w:p>
        </w:tc>
        <w:tc>
          <w:tcPr>
            <w:tcW w:w="665" w:type="dxa"/>
            <w:shd w:val="clear" w:color="auto" w:fill="auto"/>
          </w:tcPr>
          <w:p w:rsidR="004555A0" w:rsidRDefault="004555A0">
            <w:pPr>
              <w:pStyle w:val="a5"/>
              <w:ind w:right="0"/>
              <w:jc w:val="right"/>
              <w:rPr>
                <w:lang w:val="fr-FR"/>
              </w:rPr>
            </w:pPr>
            <w:r>
              <w:rPr>
                <w:lang w:val="fr-FR"/>
              </w:rPr>
              <w:t>118</w:t>
            </w:r>
          </w:p>
        </w:tc>
        <w:tc>
          <w:tcPr>
            <w:tcW w:w="665" w:type="dxa"/>
            <w:shd w:val="clear" w:color="auto" w:fill="auto"/>
          </w:tcPr>
          <w:p w:rsidR="004555A0" w:rsidRDefault="004555A0">
            <w:pPr>
              <w:pStyle w:val="a5"/>
              <w:ind w:right="0"/>
              <w:jc w:val="right"/>
              <w:rPr>
                <w:b/>
                <w:lang w:val="fr-FR"/>
              </w:rPr>
            </w:pPr>
            <w:r>
              <w:rPr>
                <w:b/>
                <w:lang w:val="fr-FR"/>
              </w:rPr>
              <w:t>215</w:t>
            </w:r>
          </w:p>
        </w:tc>
        <w:tc>
          <w:tcPr>
            <w:tcW w:w="665" w:type="dxa"/>
            <w:shd w:val="clear" w:color="auto" w:fill="auto"/>
          </w:tcPr>
          <w:p w:rsidR="004555A0" w:rsidRDefault="004555A0">
            <w:pPr>
              <w:pStyle w:val="a5"/>
              <w:ind w:right="0"/>
              <w:jc w:val="right"/>
              <w:rPr>
                <w:lang w:val="fr-FR"/>
              </w:rPr>
            </w:pPr>
            <w:r>
              <w:rPr>
                <w:lang w:val="fr-FR"/>
              </w:rPr>
              <w:t>122</w:t>
            </w:r>
          </w:p>
        </w:tc>
        <w:tc>
          <w:tcPr>
            <w:tcW w:w="665" w:type="dxa"/>
            <w:shd w:val="clear" w:color="auto" w:fill="auto"/>
          </w:tcPr>
          <w:p w:rsidR="004555A0" w:rsidRDefault="004555A0">
            <w:pPr>
              <w:pStyle w:val="a5"/>
              <w:ind w:right="0"/>
              <w:jc w:val="right"/>
              <w:rPr>
                <w:lang w:val="fr-FR"/>
              </w:rPr>
            </w:pPr>
            <w:r>
              <w:rPr>
                <w:lang w:val="fr-FR"/>
              </w:rPr>
              <w:t>124</w:t>
            </w:r>
          </w:p>
        </w:tc>
        <w:tc>
          <w:tcPr>
            <w:tcW w:w="665" w:type="dxa"/>
            <w:shd w:val="clear" w:color="auto" w:fill="auto"/>
          </w:tcPr>
          <w:p w:rsidR="004555A0" w:rsidRDefault="004555A0">
            <w:pPr>
              <w:pStyle w:val="a5"/>
              <w:ind w:right="0"/>
              <w:jc w:val="right"/>
              <w:rPr>
                <w:b/>
                <w:lang w:val="fr-FR"/>
              </w:rPr>
            </w:pPr>
            <w:r>
              <w:rPr>
                <w:b/>
                <w:lang w:val="fr-FR"/>
              </w:rPr>
              <w:t>246</w:t>
            </w:r>
          </w:p>
        </w:tc>
      </w:tr>
      <w:tr w:rsidR="004555A0">
        <w:trPr>
          <w:cantSplit/>
          <w:trHeight w:val="240"/>
        </w:trPr>
        <w:tc>
          <w:tcPr>
            <w:tcW w:w="1386" w:type="dxa"/>
            <w:tcBorders>
              <w:bottom w:val="single" w:sz="6" w:space="0" w:color="auto"/>
            </w:tcBorders>
            <w:shd w:val="clear" w:color="auto" w:fill="auto"/>
          </w:tcPr>
          <w:p w:rsidR="004555A0" w:rsidRDefault="004555A0">
            <w:pPr>
              <w:pStyle w:val="a5"/>
              <w:rPr>
                <w:rFonts w:hint="eastAsia"/>
                <w:lang w:val="fr-FR"/>
              </w:rPr>
            </w:pPr>
            <w:r>
              <w:rPr>
                <w:rFonts w:hint="eastAsia"/>
                <w:lang w:val="fr-FR"/>
              </w:rPr>
              <w:t>国外非大学教育</w:t>
            </w:r>
          </w:p>
        </w:tc>
        <w:tc>
          <w:tcPr>
            <w:tcW w:w="664" w:type="dxa"/>
            <w:tcBorders>
              <w:bottom w:val="single" w:sz="6" w:space="0" w:color="auto"/>
            </w:tcBorders>
            <w:shd w:val="clear" w:color="auto" w:fill="auto"/>
          </w:tcPr>
          <w:p w:rsidR="004555A0" w:rsidRDefault="004555A0">
            <w:pPr>
              <w:pStyle w:val="a5"/>
              <w:ind w:right="0"/>
              <w:jc w:val="right"/>
              <w:rPr>
                <w:lang w:val="fr-FR"/>
              </w:rPr>
            </w:pPr>
            <w:r>
              <w:rPr>
                <w:lang w:val="fr-FR"/>
              </w:rPr>
              <w:t>121</w:t>
            </w:r>
          </w:p>
        </w:tc>
        <w:tc>
          <w:tcPr>
            <w:tcW w:w="665" w:type="dxa"/>
            <w:tcBorders>
              <w:bottom w:val="single" w:sz="6" w:space="0" w:color="auto"/>
            </w:tcBorders>
            <w:shd w:val="clear" w:color="auto" w:fill="auto"/>
          </w:tcPr>
          <w:p w:rsidR="004555A0" w:rsidRDefault="004555A0">
            <w:pPr>
              <w:pStyle w:val="a5"/>
              <w:ind w:right="0"/>
              <w:jc w:val="right"/>
              <w:rPr>
                <w:lang w:val="fr-FR"/>
              </w:rPr>
            </w:pPr>
            <w:r>
              <w:rPr>
                <w:lang w:val="fr-FR"/>
              </w:rPr>
              <w:t>164</w:t>
            </w:r>
          </w:p>
        </w:tc>
        <w:tc>
          <w:tcPr>
            <w:tcW w:w="665" w:type="dxa"/>
            <w:tcBorders>
              <w:bottom w:val="single" w:sz="6" w:space="0" w:color="auto"/>
            </w:tcBorders>
            <w:shd w:val="clear" w:color="auto" w:fill="auto"/>
          </w:tcPr>
          <w:p w:rsidR="004555A0" w:rsidRDefault="004555A0">
            <w:pPr>
              <w:pStyle w:val="a5"/>
              <w:ind w:right="0"/>
              <w:jc w:val="right"/>
              <w:rPr>
                <w:b/>
                <w:lang w:val="fr-FR"/>
              </w:rPr>
            </w:pPr>
            <w:r>
              <w:rPr>
                <w:b/>
                <w:lang w:val="fr-FR"/>
              </w:rPr>
              <w:t>285</w:t>
            </w:r>
          </w:p>
        </w:tc>
        <w:tc>
          <w:tcPr>
            <w:tcW w:w="665" w:type="dxa"/>
            <w:tcBorders>
              <w:bottom w:val="single" w:sz="6" w:space="0" w:color="auto"/>
            </w:tcBorders>
            <w:shd w:val="clear" w:color="auto" w:fill="auto"/>
          </w:tcPr>
          <w:p w:rsidR="004555A0" w:rsidRDefault="004555A0">
            <w:pPr>
              <w:pStyle w:val="a5"/>
              <w:ind w:right="0"/>
              <w:jc w:val="right"/>
              <w:rPr>
                <w:lang w:val="fr-FR"/>
              </w:rPr>
            </w:pPr>
            <w:r>
              <w:rPr>
                <w:lang w:val="fr-FR"/>
              </w:rPr>
              <w:t>105</w:t>
            </w:r>
          </w:p>
        </w:tc>
        <w:tc>
          <w:tcPr>
            <w:tcW w:w="665" w:type="dxa"/>
            <w:tcBorders>
              <w:bottom w:val="single" w:sz="6" w:space="0" w:color="auto"/>
            </w:tcBorders>
            <w:shd w:val="clear" w:color="auto" w:fill="auto"/>
          </w:tcPr>
          <w:p w:rsidR="004555A0" w:rsidRDefault="004555A0">
            <w:pPr>
              <w:pStyle w:val="a5"/>
              <w:ind w:right="0"/>
              <w:jc w:val="right"/>
              <w:rPr>
                <w:lang w:val="fr-FR"/>
              </w:rPr>
            </w:pPr>
            <w:r>
              <w:rPr>
                <w:lang w:val="fr-FR"/>
              </w:rPr>
              <w:t>151</w:t>
            </w:r>
          </w:p>
        </w:tc>
        <w:tc>
          <w:tcPr>
            <w:tcW w:w="665" w:type="dxa"/>
            <w:tcBorders>
              <w:bottom w:val="single" w:sz="6" w:space="0" w:color="auto"/>
            </w:tcBorders>
            <w:shd w:val="clear" w:color="auto" w:fill="auto"/>
          </w:tcPr>
          <w:p w:rsidR="004555A0" w:rsidRDefault="004555A0">
            <w:pPr>
              <w:pStyle w:val="a5"/>
              <w:ind w:right="0"/>
              <w:jc w:val="right"/>
              <w:rPr>
                <w:b/>
                <w:lang w:val="fr-FR"/>
              </w:rPr>
            </w:pPr>
            <w:r>
              <w:rPr>
                <w:b/>
                <w:lang w:val="fr-FR"/>
              </w:rPr>
              <w:t>256</w:t>
            </w:r>
          </w:p>
        </w:tc>
        <w:tc>
          <w:tcPr>
            <w:tcW w:w="665" w:type="dxa"/>
            <w:tcBorders>
              <w:bottom w:val="single" w:sz="6" w:space="0" w:color="auto"/>
            </w:tcBorders>
            <w:shd w:val="clear" w:color="auto" w:fill="auto"/>
          </w:tcPr>
          <w:p w:rsidR="004555A0" w:rsidRDefault="004555A0">
            <w:pPr>
              <w:pStyle w:val="a5"/>
              <w:ind w:right="0"/>
              <w:jc w:val="right"/>
              <w:rPr>
                <w:lang w:val="fr-FR"/>
              </w:rPr>
            </w:pPr>
            <w:r>
              <w:rPr>
                <w:lang w:val="fr-FR"/>
              </w:rPr>
              <w:t>92</w:t>
            </w:r>
          </w:p>
        </w:tc>
        <w:tc>
          <w:tcPr>
            <w:tcW w:w="665" w:type="dxa"/>
            <w:tcBorders>
              <w:bottom w:val="single" w:sz="6" w:space="0" w:color="auto"/>
            </w:tcBorders>
            <w:shd w:val="clear" w:color="auto" w:fill="auto"/>
          </w:tcPr>
          <w:p w:rsidR="004555A0" w:rsidRDefault="004555A0">
            <w:pPr>
              <w:pStyle w:val="a5"/>
              <w:ind w:right="0"/>
              <w:jc w:val="right"/>
              <w:rPr>
                <w:lang w:val="fr-FR"/>
              </w:rPr>
            </w:pPr>
            <w:r>
              <w:rPr>
                <w:lang w:val="fr-FR"/>
              </w:rPr>
              <w:t>101</w:t>
            </w:r>
          </w:p>
        </w:tc>
        <w:tc>
          <w:tcPr>
            <w:tcW w:w="665" w:type="dxa"/>
            <w:tcBorders>
              <w:bottom w:val="single" w:sz="6" w:space="0" w:color="auto"/>
            </w:tcBorders>
            <w:shd w:val="clear" w:color="auto" w:fill="auto"/>
          </w:tcPr>
          <w:p w:rsidR="004555A0" w:rsidRDefault="004555A0">
            <w:pPr>
              <w:pStyle w:val="a5"/>
              <w:ind w:right="0"/>
              <w:jc w:val="right"/>
              <w:rPr>
                <w:b/>
                <w:lang w:val="fr-FR"/>
              </w:rPr>
            </w:pPr>
            <w:r>
              <w:rPr>
                <w:b/>
                <w:lang w:val="fr-FR"/>
              </w:rPr>
              <w:t>193</w:t>
            </w:r>
          </w:p>
        </w:tc>
      </w:tr>
      <w:tr w:rsidR="004555A0">
        <w:trPr>
          <w:cantSplit/>
          <w:trHeight w:val="240"/>
        </w:trPr>
        <w:tc>
          <w:tcPr>
            <w:tcW w:w="1386" w:type="dxa"/>
            <w:tcBorders>
              <w:top w:val="single" w:sz="6" w:space="0" w:color="auto"/>
              <w:bottom w:val="single" w:sz="12" w:space="0" w:color="auto"/>
            </w:tcBorders>
            <w:shd w:val="clear" w:color="auto" w:fill="auto"/>
          </w:tcPr>
          <w:p w:rsidR="004555A0" w:rsidRDefault="004555A0">
            <w:pPr>
              <w:pStyle w:val="a5"/>
              <w:spacing w:before="80" w:after="80" w:line="200" w:lineRule="exact"/>
              <w:ind w:left="284"/>
              <w:rPr>
                <w:rFonts w:eastAsia="SimHei"/>
                <w:lang w:val="fr-FR"/>
              </w:rPr>
            </w:pPr>
            <w:r>
              <w:rPr>
                <w:rFonts w:eastAsia="SimHei"/>
                <w:bCs/>
                <w:lang w:val="fr-FR"/>
              </w:rPr>
              <w:t>共计</w:t>
            </w:r>
          </w:p>
        </w:tc>
        <w:tc>
          <w:tcPr>
            <w:tcW w:w="664" w:type="dxa"/>
            <w:tcBorders>
              <w:top w:val="single" w:sz="6" w:space="0" w:color="auto"/>
              <w:bottom w:val="single" w:sz="12" w:space="0" w:color="auto"/>
            </w:tcBorders>
            <w:shd w:val="clear" w:color="auto" w:fill="auto"/>
          </w:tcPr>
          <w:p w:rsidR="004555A0" w:rsidRDefault="004555A0">
            <w:pPr>
              <w:pStyle w:val="a5"/>
              <w:spacing w:before="80" w:after="80" w:line="200" w:lineRule="exact"/>
              <w:ind w:right="0"/>
              <w:jc w:val="right"/>
              <w:rPr>
                <w:b/>
                <w:lang w:val="fr-FR"/>
              </w:rPr>
            </w:pPr>
            <w:r>
              <w:rPr>
                <w:b/>
                <w:bCs/>
                <w:lang w:val="fr-FR"/>
              </w:rPr>
              <w:t>624</w:t>
            </w:r>
          </w:p>
        </w:tc>
        <w:tc>
          <w:tcPr>
            <w:tcW w:w="665" w:type="dxa"/>
            <w:tcBorders>
              <w:top w:val="single" w:sz="6" w:space="0" w:color="auto"/>
              <w:bottom w:val="single" w:sz="12" w:space="0" w:color="auto"/>
            </w:tcBorders>
            <w:shd w:val="clear" w:color="auto" w:fill="auto"/>
          </w:tcPr>
          <w:p w:rsidR="004555A0" w:rsidRDefault="004555A0">
            <w:pPr>
              <w:pStyle w:val="a5"/>
              <w:spacing w:before="80" w:after="80" w:line="200" w:lineRule="exact"/>
              <w:ind w:right="0"/>
              <w:jc w:val="right"/>
              <w:rPr>
                <w:b/>
                <w:lang w:val="fr-FR"/>
              </w:rPr>
            </w:pPr>
            <w:r>
              <w:rPr>
                <w:b/>
                <w:bCs/>
                <w:lang w:val="fr-FR"/>
              </w:rPr>
              <w:t>610</w:t>
            </w:r>
          </w:p>
        </w:tc>
        <w:tc>
          <w:tcPr>
            <w:tcW w:w="665" w:type="dxa"/>
            <w:tcBorders>
              <w:top w:val="single" w:sz="6" w:space="0" w:color="auto"/>
              <w:bottom w:val="single" w:sz="12" w:space="0" w:color="auto"/>
            </w:tcBorders>
            <w:shd w:val="clear" w:color="auto" w:fill="auto"/>
          </w:tcPr>
          <w:p w:rsidR="004555A0" w:rsidRDefault="004555A0">
            <w:pPr>
              <w:pStyle w:val="a5"/>
              <w:spacing w:before="80" w:after="80" w:line="200" w:lineRule="exact"/>
              <w:ind w:right="0"/>
              <w:jc w:val="right"/>
              <w:rPr>
                <w:b/>
                <w:lang w:val="fr-FR"/>
              </w:rPr>
            </w:pPr>
            <w:r>
              <w:rPr>
                <w:b/>
                <w:bCs/>
                <w:lang w:val="fr-FR"/>
              </w:rPr>
              <w:t>1,234</w:t>
            </w:r>
          </w:p>
        </w:tc>
        <w:tc>
          <w:tcPr>
            <w:tcW w:w="665" w:type="dxa"/>
            <w:tcBorders>
              <w:top w:val="single" w:sz="6" w:space="0" w:color="auto"/>
              <w:bottom w:val="single" w:sz="12" w:space="0" w:color="auto"/>
            </w:tcBorders>
            <w:shd w:val="clear" w:color="auto" w:fill="auto"/>
          </w:tcPr>
          <w:p w:rsidR="004555A0" w:rsidRDefault="004555A0">
            <w:pPr>
              <w:pStyle w:val="a5"/>
              <w:spacing w:before="80" w:after="80" w:line="200" w:lineRule="exact"/>
              <w:ind w:right="0"/>
              <w:jc w:val="right"/>
              <w:rPr>
                <w:b/>
                <w:lang w:val="fr-FR"/>
              </w:rPr>
            </w:pPr>
            <w:r>
              <w:rPr>
                <w:b/>
                <w:bCs/>
                <w:lang w:val="fr-FR"/>
              </w:rPr>
              <w:t>600</w:t>
            </w:r>
          </w:p>
        </w:tc>
        <w:tc>
          <w:tcPr>
            <w:tcW w:w="665" w:type="dxa"/>
            <w:tcBorders>
              <w:top w:val="single" w:sz="6" w:space="0" w:color="auto"/>
              <w:bottom w:val="single" w:sz="12" w:space="0" w:color="auto"/>
            </w:tcBorders>
            <w:shd w:val="clear" w:color="auto" w:fill="auto"/>
          </w:tcPr>
          <w:p w:rsidR="004555A0" w:rsidRDefault="004555A0">
            <w:pPr>
              <w:pStyle w:val="a5"/>
              <w:spacing w:before="80" w:after="80" w:line="200" w:lineRule="exact"/>
              <w:ind w:right="0"/>
              <w:jc w:val="right"/>
              <w:rPr>
                <w:b/>
                <w:lang w:val="fr-FR"/>
              </w:rPr>
            </w:pPr>
            <w:r>
              <w:rPr>
                <w:b/>
                <w:bCs/>
                <w:lang w:val="fr-FR"/>
              </w:rPr>
              <w:t>766</w:t>
            </w:r>
          </w:p>
        </w:tc>
        <w:tc>
          <w:tcPr>
            <w:tcW w:w="665" w:type="dxa"/>
            <w:tcBorders>
              <w:top w:val="single" w:sz="6" w:space="0" w:color="auto"/>
              <w:bottom w:val="single" w:sz="12" w:space="0" w:color="auto"/>
            </w:tcBorders>
            <w:shd w:val="clear" w:color="auto" w:fill="auto"/>
          </w:tcPr>
          <w:p w:rsidR="004555A0" w:rsidRDefault="004555A0">
            <w:pPr>
              <w:pStyle w:val="a5"/>
              <w:spacing w:before="80" w:after="80" w:line="200" w:lineRule="exact"/>
              <w:ind w:right="0"/>
              <w:jc w:val="right"/>
              <w:rPr>
                <w:b/>
                <w:lang w:val="fr-FR"/>
              </w:rPr>
            </w:pPr>
            <w:r>
              <w:rPr>
                <w:b/>
                <w:bCs/>
                <w:lang w:val="fr-FR"/>
              </w:rPr>
              <w:t>1,366</w:t>
            </w:r>
          </w:p>
        </w:tc>
        <w:tc>
          <w:tcPr>
            <w:tcW w:w="665" w:type="dxa"/>
            <w:tcBorders>
              <w:top w:val="single" w:sz="6" w:space="0" w:color="auto"/>
              <w:bottom w:val="single" w:sz="12" w:space="0" w:color="auto"/>
            </w:tcBorders>
            <w:shd w:val="clear" w:color="auto" w:fill="auto"/>
          </w:tcPr>
          <w:p w:rsidR="004555A0" w:rsidRDefault="004555A0">
            <w:pPr>
              <w:pStyle w:val="a5"/>
              <w:spacing w:before="80" w:after="80" w:line="200" w:lineRule="exact"/>
              <w:ind w:right="0"/>
              <w:jc w:val="right"/>
              <w:rPr>
                <w:b/>
                <w:lang w:val="fr-FR"/>
              </w:rPr>
            </w:pPr>
            <w:r>
              <w:rPr>
                <w:b/>
                <w:bCs/>
                <w:lang w:val="fr-FR"/>
              </w:rPr>
              <w:t>657</w:t>
            </w:r>
          </w:p>
        </w:tc>
        <w:tc>
          <w:tcPr>
            <w:tcW w:w="665" w:type="dxa"/>
            <w:tcBorders>
              <w:top w:val="single" w:sz="6" w:space="0" w:color="auto"/>
              <w:bottom w:val="single" w:sz="12" w:space="0" w:color="auto"/>
            </w:tcBorders>
            <w:shd w:val="clear" w:color="auto" w:fill="auto"/>
          </w:tcPr>
          <w:p w:rsidR="004555A0" w:rsidRDefault="004555A0">
            <w:pPr>
              <w:pStyle w:val="a5"/>
              <w:spacing w:before="80" w:after="80" w:line="200" w:lineRule="exact"/>
              <w:ind w:right="0"/>
              <w:jc w:val="right"/>
              <w:rPr>
                <w:b/>
                <w:lang w:val="fr-FR"/>
              </w:rPr>
            </w:pPr>
            <w:r>
              <w:rPr>
                <w:b/>
                <w:bCs/>
                <w:lang w:val="fr-FR"/>
              </w:rPr>
              <w:t>587</w:t>
            </w:r>
          </w:p>
        </w:tc>
        <w:tc>
          <w:tcPr>
            <w:tcW w:w="665" w:type="dxa"/>
            <w:tcBorders>
              <w:top w:val="single" w:sz="6" w:space="0" w:color="auto"/>
              <w:bottom w:val="single" w:sz="12" w:space="0" w:color="auto"/>
            </w:tcBorders>
            <w:shd w:val="clear" w:color="auto" w:fill="auto"/>
          </w:tcPr>
          <w:p w:rsidR="004555A0" w:rsidRDefault="004555A0">
            <w:pPr>
              <w:pStyle w:val="a5"/>
              <w:spacing w:before="80" w:after="80" w:line="200" w:lineRule="exact"/>
              <w:ind w:right="0"/>
              <w:jc w:val="right"/>
              <w:rPr>
                <w:b/>
                <w:lang w:val="fr-FR"/>
              </w:rPr>
            </w:pPr>
            <w:r>
              <w:rPr>
                <w:b/>
                <w:bCs/>
                <w:lang w:val="fr-FR"/>
              </w:rPr>
              <w:t>1,244</w:t>
            </w:r>
          </w:p>
        </w:tc>
      </w:tr>
    </w:tbl>
    <w:p w:rsidR="004555A0" w:rsidRPr="00FD7A04" w:rsidRDefault="004555A0" w:rsidP="00FD7A04">
      <w:pPr>
        <w:pStyle w:val="SingleTxtGC"/>
        <w:spacing w:before="120" w:after="0"/>
        <w:rPr>
          <w:sz w:val="19"/>
          <w:szCs w:val="19"/>
          <w:lang w:val="fr-FR"/>
        </w:rPr>
      </w:pPr>
      <w:r w:rsidRPr="00FD7A04">
        <w:rPr>
          <w:sz w:val="19"/>
          <w:szCs w:val="19"/>
          <w:lang w:val="fr-FR"/>
        </w:rPr>
        <w:t>内部编制</w:t>
      </w:r>
    </w:p>
    <w:p w:rsidR="004555A0" w:rsidRPr="00FD7A04" w:rsidRDefault="004555A0" w:rsidP="00FD7A04">
      <w:pPr>
        <w:pStyle w:val="SingleTxtGC"/>
        <w:rPr>
          <w:rFonts w:hint="eastAsia"/>
          <w:sz w:val="19"/>
          <w:szCs w:val="19"/>
        </w:rPr>
      </w:pPr>
      <w:r w:rsidRPr="00FD7A04">
        <w:rPr>
          <w:rFonts w:eastAsia="KaiTi_GB2312" w:hint="eastAsia"/>
          <w:sz w:val="19"/>
          <w:szCs w:val="19"/>
        </w:rPr>
        <w:t>资料来源：</w:t>
      </w:r>
      <w:r w:rsidRPr="00FD7A04">
        <w:rPr>
          <w:sz w:val="19"/>
          <w:szCs w:val="19"/>
          <w:lang w:val="fr-FR"/>
        </w:rPr>
        <w:t>教育、职业培训、青年和体育部</w:t>
      </w:r>
      <w:r w:rsidRPr="00FD7A04">
        <w:rPr>
          <w:rFonts w:hint="eastAsia"/>
          <w:sz w:val="19"/>
          <w:szCs w:val="19"/>
          <w:lang w:val="fr-FR"/>
        </w:rPr>
        <w:t>及</w:t>
      </w:r>
      <w:r w:rsidRPr="00FD7A04">
        <w:rPr>
          <w:sz w:val="19"/>
          <w:szCs w:val="19"/>
          <w:lang w:val="fr-FR"/>
        </w:rPr>
        <w:t>文化和高等教育部</w:t>
      </w:r>
      <w:r w:rsidRPr="00FD7A04">
        <w:rPr>
          <w:rFonts w:hint="eastAsia"/>
          <w:sz w:val="19"/>
          <w:szCs w:val="19"/>
          <w:lang w:val="fr-FR"/>
        </w:rPr>
        <w:t>。</w:t>
      </w:r>
    </w:p>
    <w:p w:rsidR="004555A0" w:rsidRDefault="004555A0">
      <w:pPr>
        <w:pStyle w:val="SingleTxtGC"/>
        <w:rPr>
          <w:rFonts w:hint="eastAsia"/>
          <w:lang w:val="fr-FR"/>
        </w:rPr>
      </w:pPr>
      <w:bookmarkStart w:id="154" w:name="_Toc298687023"/>
      <w:bookmarkStart w:id="155" w:name="_Toc300830933"/>
      <w:r>
        <w:rPr>
          <w:lang w:val="fr-FR"/>
        </w:rPr>
        <w:t>203.</w:t>
      </w:r>
      <w:bookmarkEnd w:id="154"/>
      <w:bookmarkEnd w:id="155"/>
      <w:r>
        <w:rPr>
          <w:rFonts w:hint="eastAsia"/>
          <w:lang w:val="fr-FR"/>
        </w:rPr>
        <w:t xml:space="preserve">  </w:t>
      </w:r>
      <w:r>
        <w:rPr>
          <w:rFonts w:hint="eastAsia"/>
          <w:lang w:val="fr-FR"/>
        </w:rPr>
        <w:t>可用数据显示，</w:t>
      </w:r>
      <w:r>
        <w:rPr>
          <w:rFonts w:hint="eastAsia"/>
          <w:lang w:val="fr-FR"/>
        </w:rPr>
        <w:t>1997</w:t>
      </w:r>
      <w:r>
        <w:rPr>
          <w:rFonts w:hint="eastAsia"/>
          <w:lang w:val="fr-FR"/>
        </w:rPr>
        <w:t>至</w:t>
      </w:r>
      <w:r>
        <w:rPr>
          <w:rFonts w:hint="eastAsia"/>
          <w:lang w:val="fr-FR"/>
        </w:rPr>
        <w:t>2005</w:t>
      </w:r>
      <w:r>
        <w:rPr>
          <w:rFonts w:hint="eastAsia"/>
          <w:lang w:val="fr-FR"/>
        </w:rPr>
        <w:t>年，注册职业培训的女童人数增加了</w:t>
      </w:r>
      <w:r>
        <w:rPr>
          <w:lang w:val="fr-FR"/>
        </w:rPr>
        <w:t>65%</w:t>
      </w:r>
      <w:r>
        <w:rPr>
          <w:rFonts w:hint="eastAsia"/>
          <w:lang w:val="fr-FR"/>
        </w:rPr>
        <w:t>。</w:t>
      </w:r>
      <w:r>
        <w:rPr>
          <w:rFonts w:hint="eastAsia"/>
          <w:lang w:val="fr-FR"/>
        </w:rPr>
        <w:t>1997</w:t>
      </w:r>
      <w:r>
        <w:rPr>
          <w:rFonts w:hint="eastAsia"/>
          <w:lang w:val="fr-FR"/>
        </w:rPr>
        <w:t>年，女童占注册职业培训学生总数的</w:t>
      </w:r>
      <w:r>
        <w:rPr>
          <w:rFonts w:hint="eastAsia"/>
          <w:lang w:val="fr-FR"/>
        </w:rPr>
        <w:t>40%</w:t>
      </w:r>
      <w:r>
        <w:rPr>
          <w:rFonts w:hint="eastAsia"/>
          <w:lang w:val="fr-FR"/>
        </w:rPr>
        <w:t>，</w:t>
      </w:r>
      <w:r>
        <w:rPr>
          <w:rFonts w:hint="eastAsia"/>
          <w:lang w:val="fr-FR"/>
        </w:rPr>
        <w:t>2005</w:t>
      </w:r>
      <w:r>
        <w:rPr>
          <w:rFonts w:hint="eastAsia"/>
          <w:lang w:val="fr-FR"/>
        </w:rPr>
        <w:t>年，其所占比例几乎达到一半。</w:t>
      </w:r>
    </w:p>
    <w:p w:rsidR="004555A0" w:rsidRDefault="004555A0">
      <w:pPr>
        <w:pStyle w:val="H23GC"/>
        <w:rPr>
          <w:rFonts w:hint="eastAsia"/>
          <w:lang w:val="fr-FR"/>
        </w:rPr>
      </w:pPr>
      <w:bookmarkStart w:id="156" w:name="_Toc279151124"/>
      <w:bookmarkStart w:id="157" w:name="_Toc298687024"/>
      <w:bookmarkStart w:id="158" w:name="_Toc300830934"/>
      <w:r>
        <w:rPr>
          <w:lang w:val="fr-FR"/>
        </w:rPr>
        <w:tab/>
        <w:t>6.</w:t>
      </w:r>
      <w:r>
        <w:rPr>
          <w:lang w:val="fr-FR"/>
        </w:rPr>
        <w:tab/>
      </w:r>
      <w:r>
        <w:rPr>
          <w:rFonts w:hint="eastAsia"/>
          <w:lang w:val="fr-FR"/>
        </w:rPr>
        <w:t>大学生</w:t>
      </w:r>
      <w:bookmarkEnd w:id="156"/>
      <w:bookmarkEnd w:id="157"/>
      <w:bookmarkEnd w:id="158"/>
    </w:p>
    <w:p w:rsidR="004555A0" w:rsidRDefault="004555A0">
      <w:pPr>
        <w:pStyle w:val="SingleTxtGC"/>
        <w:rPr>
          <w:rFonts w:hint="eastAsia"/>
          <w:lang w:val="fr-FR"/>
        </w:rPr>
      </w:pPr>
      <w:r>
        <w:rPr>
          <w:lang w:val="fr-FR"/>
        </w:rPr>
        <w:t>204.</w:t>
      </w:r>
      <w:r>
        <w:rPr>
          <w:rFonts w:hint="eastAsia"/>
          <w:lang w:val="fr-FR"/>
        </w:rPr>
        <w:t xml:space="preserve">  </w:t>
      </w:r>
      <w:r>
        <w:rPr>
          <w:rFonts w:hint="eastAsia"/>
          <w:lang w:val="fr-FR"/>
        </w:rPr>
        <w:t>正如初次报告中指出的，安道尔大学的创立可追溯至</w:t>
      </w:r>
      <w:r>
        <w:rPr>
          <w:rFonts w:hint="eastAsia"/>
          <w:lang w:val="fr-FR"/>
        </w:rPr>
        <w:t>1997</w:t>
      </w:r>
      <w:r>
        <w:rPr>
          <w:rFonts w:hint="eastAsia"/>
          <w:lang w:val="fr-FR"/>
        </w:rPr>
        <w:t>年。</w:t>
      </w:r>
    </w:p>
    <w:p w:rsidR="004555A0" w:rsidRDefault="004555A0">
      <w:pPr>
        <w:pStyle w:val="SingleTxtGC"/>
        <w:rPr>
          <w:rFonts w:hint="eastAsia"/>
          <w:lang w:val="fr-FR"/>
        </w:rPr>
      </w:pPr>
      <w:r>
        <w:rPr>
          <w:lang w:val="fr-FR"/>
        </w:rPr>
        <w:t>205.</w:t>
      </w:r>
      <w:r>
        <w:rPr>
          <w:rFonts w:hint="eastAsia"/>
          <w:lang w:val="fr-FR"/>
        </w:rPr>
        <w:t xml:space="preserve">  1997</w:t>
      </w:r>
      <w:r>
        <w:rPr>
          <w:rFonts w:hint="eastAsia"/>
          <w:lang w:val="fr-FR"/>
        </w:rPr>
        <w:t>至</w:t>
      </w:r>
      <w:r>
        <w:rPr>
          <w:rFonts w:hint="eastAsia"/>
          <w:lang w:val="fr-FR"/>
        </w:rPr>
        <w:t>2005</w:t>
      </w:r>
      <w:r>
        <w:rPr>
          <w:rFonts w:hint="eastAsia"/>
          <w:lang w:val="fr-FR"/>
        </w:rPr>
        <w:t>年大学生增加了</w:t>
      </w:r>
      <w:r>
        <w:rPr>
          <w:rFonts w:hint="eastAsia"/>
          <w:lang w:val="fr-FR"/>
        </w:rPr>
        <w:t>13%</w:t>
      </w:r>
      <w:r>
        <w:rPr>
          <w:rFonts w:hint="eastAsia"/>
          <w:lang w:val="fr-FR"/>
        </w:rPr>
        <w:t>。大学生注册人数最多的时候是在</w:t>
      </w:r>
      <w:r>
        <w:rPr>
          <w:rFonts w:hint="eastAsia"/>
          <w:lang w:val="fr-FR"/>
        </w:rPr>
        <w:t>2001</w:t>
      </w:r>
      <w:r>
        <w:rPr>
          <w:rFonts w:hint="eastAsia"/>
          <w:lang w:val="fr-FR"/>
        </w:rPr>
        <w:t>年，总共有</w:t>
      </w:r>
      <w:r>
        <w:rPr>
          <w:rFonts w:hint="eastAsia"/>
          <w:lang w:val="fr-FR"/>
        </w:rPr>
        <w:t>1,434</w:t>
      </w:r>
      <w:r>
        <w:rPr>
          <w:rFonts w:hint="eastAsia"/>
          <w:lang w:val="fr-FR"/>
        </w:rPr>
        <w:t>名大学生。</w:t>
      </w:r>
    </w:p>
    <w:p w:rsidR="004555A0" w:rsidRDefault="004555A0">
      <w:pPr>
        <w:pStyle w:val="SingleTxtGC"/>
        <w:rPr>
          <w:rFonts w:hint="eastAsia"/>
          <w:lang w:val="fr-FR"/>
        </w:rPr>
      </w:pPr>
      <w:r>
        <w:rPr>
          <w:lang w:val="fr-FR"/>
        </w:rPr>
        <w:t>206.</w:t>
      </w:r>
      <w:r>
        <w:rPr>
          <w:rFonts w:hint="eastAsia"/>
          <w:lang w:val="fr-FR"/>
        </w:rPr>
        <w:t xml:space="preserve">  </w:t>
      </w:r>
      <w:r>
        <w:rPr>
          <w:rFonts w:hint="eastAsia"/>
          <w:lang w:val="fr-FR"/>
        </w:rPr>
        <w:t>高等教育的毛注册率从</w:t>
      </w:r>
      <w:r>
        <w:rPr>
          <w:rFonts w:hint="eastAsia"/>
          <w:lang w:val="fr-FR"/>
        </w:rPr>
        <w:t>1997</w:t>
      </w:r>
      <w:r>
        <w:rPr>
          <w:rFonts w:hint="eastAsia"/>
          <w:lang w:val="fr-FR"/>
        </w:rPr>
        <w:t>年的</w:t>
      </w:r>
      <w:r>
        <w:rPr>
          <w:rFonts w:hint="eastAsia"/>
          <w:lang w:val="fr-FR"/>
        </w:rPr>
        <w:t>19%</w:t>
      </w:r>
      <w:r>
        <w:rPr>
          <w:rFonts w:hint="eastAsia"/>
          <w:lang w:val="fr-FR"/>
        </w:rPr>
        <w:t>增加到</w:t>
      </w:r>
      <w:r>
        <w:rPr>
          <w:rFonts w:hint="eastAsia"/>
          <w:lang w:val="fr-FR"/>
        </w:rPr>
        <w:t>2005</w:t>
      </w:r>
      <w:r>
        <w:rPr>
          <w:rFonts w:hint="eastAsia"/>
          <w:lang w:val="fr-FR"/>
        </w:rPr>
        <w:t>年的将近</w:t>
      </w:r>
      <w:r>
        <w:rPr>
          <w:rFonts w:hint="eastAsia"/>
          <w:lang w:val="fr-FR"/>
        </w:rPr>
        <w:t>22%(</w:t>
      </w:r>
      <w:r>
        <w:rPr>
          <w:rFonts w:hint="eastAsia"/>
          <w:lang w:val="fr-FR"/>
        </w:rPr>
        <w:t>见下表</w:t>
      </w:r>
      <w:r>
        <w:rPr>
          <w:rFonts w:hint="eastAsia"/>
          <w:lang w:val="fr-FR"/>
        </w:rPr>
        <w:t>)</w:t>
      </w:r>
      <w:r>
        <w:rPr>
          <w:rFonts w:hint="eastAsia"/>
          <w:lang w:val="fr-FR"/>
        </w:rPr>
        <w:t>。</w:t>
      </w:r>
    </w:p>
    <w:p w:rsidR="004555A0" w:rsidRDefault="004555A0">
      <w:pPr>
        <w:pStyle w:val="SingleTxtGC"/>
        <w:rPr>
          <w:lang w:val="fr-FR"/>
        </w:rPr>
      </w:pPr>
      <w:r>
        <w:rPr>
          <w:lang w:val="fr-FR"/>
        </w:rPr>
        <w:t>表</w:t>
      </w:r>
      <w:r>
        <w:rPr>
          <w:lang w:val="fr-FR"/>
        </w:rPr>
        <w:t>40</w:t>
      </w:r>
      <w:r>
        <w:rPr>
          <w:rFonts w:hint="eastAsia"/>
          <w:lang w:val="fr-FR"/>
        </w:rPr>
        <w:br/>
      </w:r>
      <w:r>
        <w:rPr>
          <w:rFonts w:eastAsia="SimHei" w:hint="eastAsia"/>
          <w:lang w:val="fr-FR"/>
        </w:rPr>
        <w:t>按性别列示的高等教育毛注册率的变化</w:t>
      </w:r>
      <w:r>
        <w:rPr>
          <w:rFonts w:eastAsia="SimHei"/>
          <w:lang w:val="fr-FR"/>
        </w:rPr>
        <w:t>(1997</w:t>
      </w:r>
      <w:r>
        <w:rPr>
          <w:rFonts w:eastAsia="SimHei" w:hint="eastAsia"/>
          <w:lang w:val="fr-FR"/>
        </w:rPr>
        <w:t>和</w:t>
      </w:r>
      <w:r>
        <w:rPr>
          <w:rFonts w:eastAsia="SimHei"/>
          <w:lang w:val="fr-FR"/>
        </w:rPr>
        <w:t>2005</w:t>
      </w:r>
      <w:r>
        <w:rPr>
          <w:rFonts w:eastAsia="SimHei" w:hint="eastAsia"/>
          <w:lang w:val="fr-FR"/>
        </w:rPr>
        <w:t>年</w:t>
      </w:r>
      <w:r>
        <w:rPr>
          <w:rFonts w:eastAsia="SimHei"/>
          <w:lang w:val="fr-FR"/>
        </w:rPr>
        <w:t>)(%)</w:t>
      </w:r>
    </w:p>
    <w:tbl>
      <w:tblPr>
        <w:tblW w:w="7370" w:type="dxa"/>
        <w:tblInd w:w="1134" w:type="dxa"/>
        <w:tblCellMar>
          <w:left w:w="0" w:type="dxa"/>
          <w:right w:w="0" w:type="dxa"/>
        </w:tblCellMar>
        <w:tblLook w:val="00A7" w:firstRow="1" w:lastRow="0" w:firstColumn="1" w:lastColumn="0" w:noHBand="0" w:noVBand="0"/>
      </w:tblPr>
      <w:tblGrid>
        <w:gridCol w:w="1229"/>
        <w:gridCol w:w="1229"/>
        <w:gridCol w:w="1228"/>
        <w:gridCol w:w="1228"/>
        <w:gridCol w:w="1228"/>
        <w:gridCol w:w="1228"/>
      </w:tblGrid>
      <w:tr w:rsidR="004555A0">
        <w:trPr>
          <w:cantSplit/>
          <w:trHeight w:val="240"/>
        </w:trPr>
        <w:tc>
          <w:tcPr>
            <w:tcW w:w="3686" w:type="dxa"/>
            <w:gridSpan w:val="3"/>
            <w:tcBorders>
              <w:top w:val="single" w:sz="4" w:space="0" w:color="auto"/>
              <w:bottom w:val="single" w:sz="6" w:space="0" w:color="auto"/>
              <w:right w:val="single" w:sz="24" w:space="0" w:color="FFFFFF"/>
            </w:tcBorders>
            <w:shd w:val="clear" w:color="auto" w:fill="auto"/>
            <w:vAlign w:val="bottom"/>
          </w:tcPr>
          <w:p w:rsidR="004555A0" w:rsidRDefault="004555A0">
            <w:pPr>
              <w:pStyle w:val="a0"/>
              <w:ind w:right="0"/>
              <w:jc w:val="center"/>
              <w:rPr>
                <w:lang w:val="fr-FR"/>
              </w:rPr>
            </w:pPr>
            <w:r>
              <w:rPr>
                <w:lang w:val="fr-FR"/>
              </w:rPr>
              <w:t>1997</w:t>
            </w:r>
            <w:r>
              <w:rPr>
                <w:rFonts w:hint="eastAsia"/>
                <w:bCs/>
                <w:lang w:val="fr-FR"/>
              </w:rPr>
              <w:t>年</w:t>
            </w:r>
          </w:p>
        </w:tc>
        <w:tc>
          <w:tcPr>
            <w:tcW w:w="3684" w:type="dxa"/>
            <w:gridSpan w:val="3"/>
            <w:tcBorders>
              <w:top w:val="single" w:sz="4" w:space="0" w:color="auto"/>
              <w:left w:val="single" w:sz="24" w:space="0" w:color="FFFFFF"/>
              <w:bottom w:val="single" w:sz="6" w:space="0" w:color="auto"/>
            </w:tcBorders>
            <w:shd w:val="clear" w:color="auto" w:fill="auto"/>
            <w:vAlign w:val="bottom"/>
          </w:tcPr>
          <w:p w:rsidR="004555A0" w:rsidRDefault="004555A0">
            <w:pPr>
              <w:pStyle w:val="a0"/>
              <w:ind w:right="0"/>
              <w:jc w:val="center"/>
              <w:rPr>
                <w:lang w:val="fr-FR"/>
              </w:rPr>
            </w:pPr>
            <w:r>
              <w:rPr>
                <w:lang w:val="fr-FR"/>
              </w:rPr>
              <w:t>2005</w:t>
            </w:r>
            <w:r>
              <w:rPr>
                <w:rFonts w:hint="eastAsia"/>
                <w:bCs/>
                <w:lang w:val="fr-FR"/>
              </w:rPr>
              <w:t>年</w:t>
            </w:r>
          </w:p>
        </w:tc>
      </w:tr>
      <w:tr w:rsidR="004555A0">
        <w:trPr>
          <w:trHeight w:val="240"/>
        </w:trPr>
        <w:tc>
          <w:tcPr>
            <w:tcW w:w="1229" w:type="dxa"/>
            <w:tcBorders>
              <w:top w:val="single" w:sz="6" w:space="0" w:color="auto"/>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1229" w:type="dxa"/>
            <w:tcBorders>
              <w:top w:val="single" w:sz="6" w:space="0" w:color="auto"/>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男</w:t>
            </w:r>
          </w:p>
        </w:tc>
        <w:tc>
          <w:tcPr>
            <w:tcW w:w="1228" w:type="dxa"/>
            <w:tcBorders>
              <w:top w:val="single" w:sz="6" w:space="0" w:color="auto"/>
              <w:bottom w:val="single" w:sz="12" w:space="0" w:color="auto"/>
              <w:right w:val="single" w:sz="24" w:space="0" w:color="FFFFFF"/>
            </w:tcBorders>
            <w:shd w:val="clear" w:color="auto" w:fill="auto"/>
          </w:tcPr>
          <w:p w:rsidR="004555A0" w:rsidRPr="00FD7A04" w:rsidRDefault="004555A0">
            <w:pPr>
              <w:pStyle w:val="a0"/>
              <w:ind w:right="0"/>
              <w:jc w:val="right"/>
              <w:rPr>
                <w:rFonts w:ascii="KaiTi_GB2312" w:hint="eastAsia"/>
                <w:b/>
                <w:bCs/>
                <w:lang w:val="fr-FR"/>
              </w:rPr>
            </w:pPr>
            <w:r w:rsidRPr="00FD7A04">
              <w:rPr>
                <w:rFonts w:ascii="KaiTi_GB2312" w:hint="eastAsia"/>
                <w:b/>
                <w:bCs/>
                <w:lang w:val="fr-FR"/>
              </w:rPr>
              <w:t>共计</w:t>
            </w:r>
          </w:p>
        </w:tc>
        <w:tc>
          <w:tcPr>
            <w:tcW w:w="1228"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1228" w:type="dxa"/>
            <w:tcBorders>
              <w:top w:val="single" w:sz="6" w:space="0" w:color="auto"/>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男</w:t>
            </w:r>
          </w:p>
        </w:tc>
        <w:tc>
          <w:tcPr>
            <w:tcW w:w="1228" w:type="dxa"/>
            <w:tcBorders>
              <w:top w:val="single" w:sz="6" w:space="0" w:color="auto"/>
              <w:bottom w:val="single" w:sz="12" w:space="0" w:color="auto"/>
            </w:tcBorders>
            <w:shd w:val="clear" w:color="auto" w:fill="auto"/>
          </w:tcPr>
          <w:p w:rsidR="004555A0" w:rsidRPr="00FD7A04" w:rsidRDefault="004555A0">
            <w:pPr>
              <w:pStyle w:val="a0"/>
              <w:ind w:right="0"/>
              <w:jc w:val="right"/>
              <w:rPr>
                <w:rFonts w:ascii="KaiTi_GB2312" w:hint="eastAsia"/>
                <w:b/>
                <w:bCs/>
                <w:lang w:val="fr-FR"/>
              </w:rPr>
            </w:pPr>
            <w:r w:rsidRPr="00FD7A04">
              <w:rPr>
                <w:rFonts w:ascii="KaiTi_GB2312" w:hint="eastAsia"/>
                <w:b/>
                <w:bCs/>
                <w:lang w:val="fr-FR"/>
              </w:rPr>
              <w:t>共计</w:t>
            </w:r>
          </w:p>
        </w:tc>
      </w:tr>
      <w:tr w:rsidR="004555A0">
        <w:trPr>
          <w:trHeight w:val="240"/>
        </w:trPr>
        <w:tc>
          <w:tcPr>
            <w:tcW w:w="1229" w:type="dxa"/>
            <w:tcBorders>
              <w:top w:val="single" w:sz="12" w:space="0" w:color="auto"/>
              <w:bottom w:val="single" w:sz="12" w:space="0" w:color="auto"/>
            </w:tcBorders>
            <w:shd w:val="clear" w:color="auto" w:fill="auto"/>
          </w:tcPr>
          <w:p w:rsidR="004555A0" w:rsidRDefault="004555A0">
            <w:pPr>
              <w:pStyle w:val="a5"/>
              <w:jc w:val="right"/>
              <w:rPr>
                <w:lang w:val="fr-FR"/>
              </w:rPr>
            </w:pPr>
            <w:r>
              <w:rPr>
                <w:lang w:val="fr-FR"/>
              </w:rPr>
              <w:t>22</w:t>
            </w:r>
          </w:p>
        </w:tc>
        <w:tc>
          <w:tcPr>
            <w:tcW w:w="1229" w:type="dxa"/>
            <w:tcBorders>
              <w:top w:val="single" w:sz="12" w:space="0" w:color="auto"/>
              <w:bottom w:val="single" w:sz="12" w:space="0" w:color="auto"/>
            </w:tcBorders>
            <w:shd w:val="clear" w:color="auto" w:fill="auto"/>
          </w:tcPr>
          <w:p w:rsidR="004555A0" w:rsidRDefault="004555A0">
            <w:pPr>
              <w:pStyle w:val="a5"/>
              <w:jc w:val="right"/>
              <w:rPr>
                <w:lang w:val="fr-FR"/>
              </w:rPr>
            </w:pPr>
            <w:r>
              <w:rPr>
                <w:lang w:val="fr-FR"/>
              </w:rPr>
              <w:t>17</w:t>
            </w:r>
          </w:p>
        </w:tc>
        <w:tc>
          <w:tcPr>
            <w:tcW w:w="1228" w:type="dxa"/>
            <w:tcBorders>
              <w:top w:val="single" w:sz="12" w:space="0" w:color="auto"/>
              <w:bottom w:val="single" w:sz="12" w:space="0" w:color="auto"/>
            </w:tcBorders>
            <w:shd w:val="clear" w:color="auto" w:fill="auto"/>
          </w:tcPr>
          <w:p w:rsidR="004555A0" w:rsidRDefault="004555A0">
            <w:pPr>
              <w:pStyle w:val="a5"/>
              <w:jc w:val="right"/>
              <w:rPr>
                <w:rFonts w:eastAsia="SimHei"/>
                <w:b/>
                <w:lang w:val="fr-FR"/>
              </w:rPr>
            </w:pPr>
            <w:r>
              <w:rPr>
                <w:rFonts w:eastAsia="SimHei"/>
                <w:b/>
                <w:lang w:val="fr-FR"/>
              </w:rPr>
              <w:t>19.5</w:t>
            </w:r>
          </w:p>
        </w:tc>
        <w:tc>
          <w:tcPr>
            <w:tcW w:w="1228" w:type="dxa"/>
            <w:tcBorders>
              <w:top w:val="single" w:sz="12" w:space="0" w:color="auto"/>
              <w:bottom w:val="single" w:sz="12" w:space="0" w:color="auto"/>
            </w:tcBorders>
            <w:shd w:val="clear" w:color="auto" w:fill="auto"/>
          </w:tcPr>
          <w:p w:rsidR="004555A0" w:rsidRDefault="004555A0">
            <w:pPr>
              <w:pStyle w:val="a5"/>
              <w:ind w:right="0"/>
              <w:jc w:val="right"/>
              <w:rPr>
                <w:lang w:val="fr-FR"/>
              </w:rPr>
            </w:pPr>
            <w:r>
              <w:rPr>
                <w:lang w:val="fr-FR"/>
              </w:rPr>
              <w:t>25</w:t>
            </w:r>
          </w:p>
        </w:tc>
        <w:tc>
          <w:tcPr>
            <w:tcW w:w="1228" w:type="dxa"/>
            <w:tcBorders>
              <w:top w:val="single" w:sz="12" w:space="0" w:color="auto"/>
              <w:bottom w:val="single" w:sz="12" w:space="0" w:color="auto"/>
            </w:tcBorders>
            <w:shd w:val="clear" w:color="auto" w:fill="auto"/>
          </w:tcPr>
          <w:p w:rsidR="004555A0" w:rsidRDefault="004555A0">
            <w:pPr>
              <w:pStyle w:val="a5"/>
              <w:ind w:right="0"/>
              <w:jc w:val="right"/>
              <w:rPr>
                <w:lang w:val="fr-FR"/>
              </w:rPr>
            </w:pPr>
            <w:r>
              <w:rPr>
                <w:lang w:val="fr-FR"/>
              </w:rPr>
              <w:t>19</w:t>
            </w:r>
          </w:p>
        </w:tc>
        <w:tc>
          <w:tcPr>
            <w:tcW w:w="1228" w:type="dxa"/>
            <w:tcBorders>
              <w:top w:val="single" w:sz="12" w:space="0" w:color="auto"/>
              <w:bottom w:val="single" w:sz="12" w:space="0" w:color="auto"/>
            </w:tcBorders>
            <w:shd w:val="clear" w:color="auto" w:fill="auto"/>
          </w:tcPr>
          <w:p w:rsidR="004555A0" w:rsidRDefault="004555A0">
            <w:pPr>
              <w:pStyle w:val="a5"/>
              <w:ind w:right="0"/>
              <w:jc w:val="right"/>
              <w:rPr>
                <w:b/>
                <w:lang w:val="fr-FR"/>
              </w:rPr>
            </w:pPr>
            <w:r>
              <w:rPr>
                <w:b/>
                <w:lang w:val="fr-FR"/>
              </w:rPr>
              <w:t>21.7</w:t>
            </w:r>
          </w:p>
        </w:tc>
      </w:tr>
    </w:tbl>
    <w:p w:rsidR="004555A0" w:rsidRPr="00FD7A04" w:rsidRDefault="004555A0" w:rsidP="00FD7A04">
      <w:pPr>
        <w:pStyle w:val="SingleTxtGC"/>
        <w:spacing w:before="120" w:after="0"/>
        <w:rPr>
          <w:sz w:val="19"/>
          <w:szCs w:val="19"/>
          <w:lang w:val="fr-FR"/>
        </w:rPr>
      </w:pPr>
      <w:r w:rsidRPr="00FD7A04">
        <w:rPr>
          <w:sz w:val="19"/>
          <w:szCs w:val="19"/>
          <w:lang w:val="fr-FR"/>
        </w:rPr>
        <w:t>内部编制</w:t>
      </w:r>
    </w:p>
    <w:p w:rsidR="004555A0" w:rsidRPr="00FD7A04" w:rsidRDefault="004555A0" w:rsidP="00FD7A04">
      <w:pPr>
        <w:pStyle w:val="SingleTxtGC"/>
        <w:rPr>
          <w:rFonts w:hint="eastAsia"/>
          <w:sz w:val="19"/>
          <w:szCs w:val="19"/>
        </w:rPr>
      </w:pPr>
      <w:r w:rsidRPr="00FD7A04">
        <w:rPr>
          <w:rFonts w:eastAsia="KaiTi_GB2312" w:hint="eastAsia"/>
          <w:sz w:val="19"/>
          <w:szCs w:val="19"/>
        </w:rPr>
        <w:t>资料来源：</w:t>
      </w:r>
      <w:r w:rsidRPr="00FD7A04">
        <w:rPr>
          <w:sz w:val="19"/>
          <w:szCs w:val="19"/>
          <w:lang w:val="fr-FR"/>
        </w:rPr>
        <w:t>教育、职业培训、青年和体育部</w:t>
      </w:r>
      <w:r w:rsidRPr="00FD7A04">
        <w:rPr>
          <w:rFonts w:hint="eastAsia"/>
          <w:sz w:val="19"/>
          <w:szCs w:val="19"/>
          <w:lang w:val="fr-FR"/>
        </w:rPr>
        <w:t>。</w:t>
      </w:r>
    </w:p>
    <w:p w:rsidR="004555A0" w:rsidRDefault="004555A0">
      <w:pPr>
        <w:pStyle w:val="SingleTxtGC"/>
        <w:rPr>
          <w:rFonts w:hint="eastAsia"/>
          <w:lang w:val="fr-FR"/>
        </w:rPr>
      </w:pPr>
      <w:r>
        <w:rPr>
          <w:lang w:val="fr-FR"/>
        </w:rPr>
        <w:t>207.</w:t>
      </w:r>
      <w:r>
        <w:rPr>
          <w:rFonts w:hint="eastAsia"/>
          <w:lang w:val="fr-FR"/>
        </w:rPr>
        <w:t xml:space="preserve">  2005</w:t>
      </w:r>
      <w:r>
        <w:rPr>
          <w:rFonts w:hint="eastAsia"/>
          <w:lang w:val="fr-FR"/>
        </w:rPr>
        <w:t>年，大学的净注册率是女童</w:t>
      </w:r>
      <w:r>
        <w:rPr>
          <w:rFonts w:hint="eastAsia"/>
          <w:lang w:val="fr-FR"/>
        </w:rPr>
        <w:t>11%</w:t>
      </w:r>
      <w:r>
        <w:rPr>
          <w:rFonts w:hint="eastAsia"/>
          <w:lang w:val="fr-FR"/>
        </w:rPr>
        <w:t>，男童</w:t>
      </w:r>
      <w:r>
        <w:rPr>
          <w:rFonts w:hint="eastAsia"/>
          <w:lang w:val="fr-FR"/>
        </w:rPr>
        <w:t>7%</w:t>
      </w:r>
      <w:r>
        <w:rPr>
          <w:rFonts w:hint="eastAsia"/>
          <w:lang w:val="fr-FR"/>
        </w:rPr>
        <w:t>。</w:t>
      </w:r>
      <w:r>
        <w:rPr>
          <w:rFonts w:hint="eastAsia"/>
          <w:lang w:val="fr-FR"/>
        </w:rPr>
        <w:t>2005</w:t>
      </w:r>
      <w:r>
        <w:rPr>
          <w:rFonts w:hint="eastAsia"/>
          <w:lang w:val="fr-FR"/>
        </w:rPr>
        <w:t>年，在大学注册的女童人数与男童人数之比为</w:t>
      </w:r>
      <w:r>
        <w:rPr>
          <w:rFonts w:hint="eastAsia"/>
          <w:lang w:val="fr-FR"/>
        </w:rPr>
        <w:t>130</w:t>
      </w:r>
      <w:r>
        <w:rPr>
          <w:rFonts w:hint="eastAsia"/>
          <w:lang w:val="fr-FR"/>
        </w:rPr>
        <w:t>比</w:t>
      </w:r>
      <w:r>
        <w:rPr>
          <w:rFonts w:hint="eastAsia"/>
          <w:lang w:val="fr-FR"/>
        </w:rPr>
        <w:t>100,</w:t>
      </w:r>
      <w:r>
        <w:rPr>
          <w:rFonts w:hint="eastAsia"/>
          <w:lang w:val="fr-FR"/>
        </w:rPr>
        <w:t>女童占大学生的</w:t>
      </w:r>
      <w:r>
        <w:rPr>
          <w:rFonts w:hint="eastAsia"/>
          <w:lang w:val="fr-FR"/>
        </w:rPr>
        <w:t>57%</w:t>
      </w:r>
      <w:r>
        <w:rPr>
          <w:rFonts w:hint="eastAsia"/>
          <w:lang w:val="fr-FR"/>
        </w:rPr>
        <w:t>。</w:t>
      </w:r>
    </w:p>
    <w:p w:rsidR="004555A0" w:rsidRDefault="004555A0">
      <w:pPr>
        <w:pStyle w:val="SingleTxtGC"/>
        <w:rPr>
          <w:rFonts w:eastAsia="SimHei" w:hint="eastAsia"/>
          <w:lang w:val="fr-FR"/>
        </w:rPr>
      </w:pPr>
      <w:r>
        <w:rPr>
          <w:lang w:val="fr-FR"/>
        </w:rPr>
        <w:br w:type="page"/>
      </w:r>
      <w:r>
        <w:rPr>
          <w:rFonts w:hint="eastAsia"/>
          <w:lang w:val="fr-FR"/>
        </w:rPr>
        <w:t>图</w:t>
      </w:r>
      <w:r>
        <w:rPr>
          <w:lang w:val="fr-FR"/>
        </w:rPr>
        <w:t>4</w:t>
      </w:r>
      <w:r>
        <w:rPr>
          <w:rFonts w:hint="eastAsia"/>
          <w:lang w:val="fr-FR"/>
        </w:rPr>
        <w:br/>
      </w:r>
      <w:r>
        <w:rPr>
          <w:rFonts w:eastAsia="SimHei" w:hint="eastAsia"/>
          <w:lang w:val="fr-FR"/>
        </w:rPr>
        <w:t>大学生人数的变化</w:t>
      </w:r>
    </w:p>
    <w:p w:rsidR="004555A0" w:rsidRDefault="004555A0">
      <w:pPr>
        <w:pStyle w:val="SingleTxtGC"/>
        <w:rPr>
          <w:rFonts w:eastAsia="SimHei" w:hint="eastAsia"/>
          <w:lang w:val="fr-FR"/>
        </w:rPr>
      </w:pPr>
      <w:r>
        <w:rPr>
          <w:rFonts w:eastAsia="SimHei" w:hint="eastAsia"/>
          <w:noProof/>
          <w:snapToGrid/>
        </w:rPr>
        <w:pict>
          <v:group id="_x0000_s1690" style="position:absolute;left:0;text-align:left;margin-left:56.25pt;margin-top:2.5pt;width:358.5pt;height:195.85pt;z-index:10" coordorigin="2262,2511" coordsize="7380,4080">
            <v:shape id="_x0000_s1691" type="#_x0000_t75" style="position:absolute;left:2262;top:2511;width:7380;height:4080">
              <v:imagedata r:id="rId17" o:title="graphe_01"/>
            </v:shape>
            <v:shape id="_x0000_s1692" type="#_x0000_t202" style="position:absolute;left:2909;top:2679;width:6100;height:729" stroked="f">
              <v:textbox inset="0,0,0,0">
                <w:txbxContent>
                  <w:p w:rsidR="004555A0" w:rsidRDefault="004555A0">
                    <w:pPr>
                      <w:jc w:val="center"/>
                      <w:rPr>
                        <w:rFonts w:hint="eastAsia"/>
                        <w:szCs w:val="21"/>
                      </w:rPr>
                    </w:pPr>
                    <w:r>
                      <w:rPr>
                        <w:rFonts w:hint="eastAsia"/>
                        <w:szCs w:val="21"/>
                      </w:rPr>
                      <w:t>图</w:t>
                    </w:r>
                    <w:r>
                      <w:rPr>
                        <w:rFonts w:hint="eastAsia"/>
                        <w:szCs w:val="21"/>
                      </w:rPr>
                      <w:t xml:space="preserve">10  </w:t>
                    </w:r>
                    <w:r>
                      <w:rPr>
                        <w:rFonts w:hint="eastAsia"/>
                        <w:szCs w:val="21"/>
                      </w:rPr>
                      <w:t>按性别列示的大学生人数的变化</w:t>
                    </w:r>
                  </w:p>
                  <w:p w:rsidR="004555A0" w:rsidRDefault="004555A0">
                    <w:pPr>
                      <w:jc w:val="center"/>
                      <w:rPr>
                        <w:rFonts w:hint="eastAsia"/>
                        <w:szCs w:val="21"/>
                      </w:rPr>
                    </w:pPr>
                    <w:r>
                      <w:rPr>
                        <w:rFonts w:hint="eastAsia"/>
                        <w:szCs w:val="21"/>
                      </w:rPr>
                      <w:t>(1997-2005</w:t>
                    </w:r>
                    <w:r>
                      <w:rPr>
                        <w:rFonts w:hint="eastAsia"/>
                        <w:szCs w:val="21"/>
                      </w:rPr>
                      <w:t>年</w:t>
                    </w:r>
                    <w:r>
                      <w:rPr>
                        <w:rFonts w:hint="eastAsia"/>
                        <w:szCs w:val="21"/>
                      </w:rPr>
                      <w:t>)</w:t>
                    </w:r>
                  </w:p>
                </w:txbxContent>
              </v:textbox>
            </v:shape>
          </v:group>
        </w:pict>
      </w:r>
    </w:p>
    <w:p w:rsidR="004555A0" w:rsidRDefault="004555A0">
      <w:pPr>
        <w:pStyle w:val="SingleTxtGC"/>
        <w:rPr>
          <w:rFonts w:eastAsia="SimHei" w:hint="eastAsia"/>
          <w:lang w:val="fr-FR"/>
        </w:rPr>
      </w:pPr>
    </w:p>
    <w:p w:rsidR="004555A0" w:rsidRDefault="004555A0">
      <w:pPr>
        <w:pStyle w:val="SingleTxtGC"/>
        <w:rPr>
          <w:rFonts w:eastAsia="SimHei" w:hint="eastAsia"/>
          <w:lang w:val="fr-FR"/>
        </w:rPr>
      </w:pPr>
    </w:p>
    <w:p w:rsidR="004555A0" w:rsidRDefault="004555A0">
      <w:pPr>
        <w:pStyle w:val="SingleTxtGC"/>
        <w:rPr>
          <w:rFonts w:eastAsia="SimHei" w:hint="eastAsia"/>
          <w:lang w:val="fr-FR"/>
        </w:rPr>
      </w:pPr>
    </w:p>
    <w:p w:rsidR="004555A0" w:rsidRDefault="004555A0">
      <w:pPr>
        <w:pStyle w:val="SingleTxtGC"/>
        <w:rPr>
          <w:rFonts w:eastAsia="SimHei" w:hint="eastAsia"/>
          <w:lang w:val="fr-FR"/>
        </w:rPr>
      </w:pPr>
      <w:r>
        <w:rPr>
          <w:rFonts w:eastAsia="SimHei" w:hint="eastAsia"/>
          <w:noProof/>
          <w:snapToGrid/>
        </w:rPr>
        <w:pict>
          <v:rect id="_x0000_s3212" style="position:absolute;left:0;text-align:left;margin-left:378pt;margin-top:12.55pt;width:31.5pt;height:24.45pt;z-index:17" stroked="f">
            <v:textbox inset="0,0,0,0">
              <w:txbxContent>
                <w:p w:rsidR="004555A0" w:rsidRDefault="004555A0">
                  <w:pPr>
                    <w:spacing w:before="40" w:line="220" w:lineRule="exact"/>
                    <w:rPr>
                      <w:sz w:val="17"/>
                    </w:rPr>
                  </w:pPr>
                  <w:r>
                    <w:rPr>
                      <w:sz w:val="17"/>
                    </w:rPr>
                    <w:t xml:space="preserve"> </w:t>
                  </w:r>
                  <w:r>
                    <w:rPr>
                      <w:rFonts w:hint="eastAsia"/>
                      <w:sz w:val="17"/>
                    </w:rPr>
                    <w:t>男</w:t>
                  </w:r>
                  <w:r>
                    <w:rPr>
                      <w:sz w:val="17"/>
                    </w:rPr>
                    <w:br/>
                    <w:t xml:space="preserve"> </w:t>
                  </w:r>
                  <w:r>
                    <w:rPr>
                      <w:rFonts w:hint="eastAsia"/>
                      <w:sz w:val="17"/>
                    </w:rPr>
                    <w:t>女</w:t>
                  </w:r>
                </w:p>
              </w:txbxContent>
            </v:textbox>
          </v:rect>
        </w:pict>
      </w:r>
    </w:p>
    <w:p w:rsidR="004555A0" w:rsidRDefault="004555A0">
      <w:pPr>
        <w:pStyle w:val="SingleTxtGC"/>
        <w:rPr>
          <w:rFonts w:eastAsia="SimHei" w:hint="eastAsia"/>
          <w:lang w:val="fr-FR"/>
        </w:rPr>
      </w:pPr>
    </w:p>
    <w:p w:rsidR="004555A0" w:rsidRDefault="004555A0">
      <w:pPr>
        <w:pStyle w:val="SingleTxtGC"/>
        <w:rPr>
          <w:rFonts w:eastAsia="SimHei" w:hint="eastAsia"/>
          <w:lang w:val="fr-FR"/>
        </w:rPr>
      </w:pPr>
    </w:p>
    <w:p w:rsidR="004555A0" w:rsidRDefault="004555A0">
      <w:pPr>
        <w:pStyle w:val="SingleTxtGC"/>
        <w:rPr>
          <w:rFonts w:eastAsia="SimHei" w:hint="eastAsia"/>
          <w:lang w:val="fr-FR"/>
        </w:rPr>
      </w:pPr>
    </w:p>
    <w:p w:rsidR="004555A0" w:rsidRDefault="004555A0">
      <w:pPr>
        <w:pStyle w:val="SingleTxtGC"/>
        <w:rPr>
          <w:rFonts w:eastAsia="SimHei" w:hint="eastAsia"/>
          <w:lang w:val="fr-FR"/>
        </w:rPr>
      </w:pPr>
    </w:p>
    <w:p w:rsidR="004555A0" w:rsidRPr="00FD7A04" w:rsidRDefault="004555A0" w:rsidP="00FD7A04">
      <w:pPr>
        <w:pStyle w:val="SingleTxtGC"/>
        <w:spacing w:before="120" w:after="0"/>
        <w:rPr>
          <w:rFonts w:eastAsia="KaiTi_GB2312"/>
          <w:sz w:val="19"/>
          <w:szCs w:val="19"/>
          <w:lang w:val="fr-FR"/>
        </w:rPr>
      </w:pPr>
      <w:r w:rsidRPr="00FD7A04">
        <w:rPr>
          <w:sz w:val="19"/>
          <w:szCs w:val="19"/>
          <w:lang w:val="fr-FR"/>
        </w:rPr>
        <w:t>内部编制</w:t>
      </w:r>
    </w:p>
    <w:p w:rsidR="004555A0" w:rsidRPr="00FD7A04" w:rsidRDefault="004555A0" w:rsidP="00FD7A04">
      <w:pPr>
        <w:pStyle w:val="SingleTxtGC"/>
        <w:rPr>
          <w:rFonts w:hint="eastAsia"/>
          <w:sz w:val="19"/>
          <w:szCs w:val="19"/>
          <w:lang w:val="fr-FR"/>
        </w:rPr>
      </w:pPr>
      <w:r w:rsidRPr="00FD7A04">
        <w:rPr>
          <w:rFonts w:eastAsia="KaiTi_GB2312" w:hint="eastAsia"/>
          <w:sz w:val="19"/>
          <w:szCs w:val="19"/>
        </w:rPr>
        <w:t>资料来源：</w:t>
      </w:r>
      <w:r w:rsidRPr="00FD7A04">
        <w:rPr>
          <w:sz w:val="19"/>
          <w:szCs w:val="19"/>
          <w:lang w:val="fr-FR"/>
        </w:rPr>
        <w:t>教育、职业培训、青年和体育部</w:t>
      </w:r>
      <w:r w:rsidRPr="00FD7A04">
        <w:rPr>
          <w:rFonts w:hint="eastAsia"/>
          <w:sz w:val="19"/>
          <w:szCs w:val="19"/>
          <w:lang w:val="fr-FR"/>
        </w:rPr>
        <w:t>。</w:t>
      </w:r>
    </w:p>
    <w:p w:rsidR="004555A0" w:rsidRDefault="004555A0">
      <w:pPr>
        <w:pStyle w:val="SingleTxtGC"/>
        <w:rPr>
          <w:rFonts w:hint="eastAsia"/>
          <w:lang w:val="fr-FR"/>
        </w:rPr>
      </w:pPr>
      <w:r>
        <w:rPr>
          <w:lang w:val="fr-FR"/>
        </w:rPr>
        <w:t>208.</w:t>
      </w:r>
      <w:r>
        <w:rPr>
          <w:rFonts w:hint="eastAsia"/>
          <w:lang w:val="fr-FR"/>
        </w:rPr>
        <w:t xml:space="preserve">  </w:t>
      </w:r>
      <w:r>
        <w:rPr>
          <w:rFonts w:hint="eastAsia"/>
          <w:lang w:val="fr-FR"/>
        </w:rPr>
        <w:t>在安道尔，大学教育机会有限；因此，大多数年轻人去国外继续他们的学业。</w:t>
      </w:r>
    </w:p>
    <w:p w:rsidR="004555A0" w:rsidRDefault="004555A0">
      <w:pPr>
        <w:pStyle w:val="SingleTxtGC"/>
        <w:rPr>
          <w:rFonts w:hint="eastAsia"/>
          <w:lang w:val="fr-FR"/>
        </w:rPr>
      </w:pPr>
      <w:r>
        <w:rPr>
          <w:lang w:val="fr-FR"/>
        </w:rPr>
        <w:t>209.</w:t>
      </w:r>
      <w:r>
        <w:rPr>
          <w:rFonts w:hint="eastAsia"/>
          <w:lang w:val="fr-FR"/>
        </w:rPr>
        <w:t xml:space="preserve">  </w:t>
      </w:r>
      <w:r>
        <w:rPr>
          <w:rFonts w:hint="eastAsia"/>
          <w:lang w:val="fr-FR"/>
        </w:rPr>
        <w:t>安道尔大学生中女性居多数。下面列出了男大学生和女大学生选择最多的专业。应该思考这些选择是否反映了基于性别的陈规定型观念，因为，由于这些选择决定了大学生未来职业发展的方向，因此还有可能制约其工资水平。</w:t>
      </w:r>
    </w:p>
    <w:p w:rsidR="004555A0" w:rsidRDefault="004555A0">
      <w:pPr>
        <w:pStyle w:val="SingleTxtGC"/>
        <w:rPr>
          <w:rFonts w:eastAsia="SimHei"/>
          <w:lang w:val="fr-FR"/>
        </w:rPr>
      </w:pPr>
      <w:r>
        <w:rPr>
          <w:lang w:val="fr-FR"/>
        </w:rPr>
        <w:t>表</w:t>
      </w:r>
      <w:r>
        <w:rPr>
          <w:lang w:val="fr-FR"/>
        </w:rPr>
        <w:t>41</w:t>
      </w:r>
      <w:r>
        <w:rPr>
          <w:rFonts w:hint="eastAsia"/>
          <w:lang w:val="fr-FR"/>
        </w:rPr>
        <w:br/>
      </w:r>
      <w:r>
        <w:rPr>
          <w:rFonts w:eastAsia="SimHei" w:hint="eastAsia"/>
          <w:lang w:val="fr-FR"/>
        </w:rPr>
        <w:t>按专业和性别列示的大学生的分布</w:t>
      </w:r>
      <w:r>
        <w:rPr>
          <w:rFonts w:eastAsia="SimHei"/>
          <w:lang w:val="fr-FR"/>
        </w:rPr>
        <w:t>(1998</w:t>
      </w:r>
      <w:r>
        <w:rPr>
          <w:rFonts w:eastAsia="SimHei" w:hint="eastAsia"/>
          <w:lang w:val="fr-FR"/>
        </w:rPr>
        <w:t>年和</w:t>
      </w:r>
      <w:r>
        <w:rPr>
          <w:rFonts w:eastAsia="SimHei"/>
          <w:lang w:val="fr-FR"/>
        </w:rPr>
        <w:t>2005</w:t>
      </w:r>
      <w:r>
        <w:rPr>
          <w:rFonts w:eastAsia="SimHei" w:hint="eastAsia"/>
          <w:lang w:val="fr-FR"/>
        </w:rPr>
        <w:t>年</w:t>
      </w:r>
      <w:r>
        <w:rPr>
          <w:rFonts w:eastAsia="SimHei"/>
          <w:lang w:val="fr-FR"/>
        </w:rPr>
        <w:t>)</w:t>
      </w:r>
    </w:p>
    <w:tbl>
      <w:tblPr>
        <w:tblW w:w="7371" w:type="dxa"/>
        <w:tblInd w:w="1134" w:type="dxa"/>
        <w:tblLayout w:type="fixed"/>
        <w:tblCellMar>
          <w:left w:w="0" w:type="dxa"/>
          <w:right w:w="0" w:type="dxa"/>
        </w:tblCellMar>
        <w:tblLook w:val="0000" w:firstRow="0" w:lastRow="0" w:firstColumn="0" w:lastColumn="0" w:noHBand="0" w:noVBand="0"/>
      </w:tblPr>
      <w:tblGrid>
        <w:gridCol w:w="2226"/>
        <w:gridCol w:w="643"/>
        <w:gridCol w:w="643"/>
        <w:gridCol w:w="643"/>
        <w:gridCol w:w="643"/>
        <w:gridCol w:w="643"/>
        <w:gridCol w:w="643"/>
        <w:gridCol w:w="643"/>
        <w:gridCol w:w="644"/>
      </w:tblGrid>
      <w:tr w:rsidR="004555A0">
        <w:trPr>
          <w:trHeight w:val="255"/>
        </w:trPr>
        <w:tc>
          <w:tcPr>
            <w:tcW w:w="2226" w:type="dxa"/>
            <w:vMerge w:val="restart"/>
            <w:tcBorders>
              <w:top w:val="single" w:sz="4" w:space="0" w:color="auto"/>
              <w:bottom w:val="single" w:sz="12" w:space="0" w:color="auto"/>
            </w:tcBorders>
            <w:shd w:val="clear" w:color="auto" w:fill="auto"/>
            <w:noWrap/>
            <w:vAlign w:val="bottom"/>
          </w:tcPr>
          <w:p w:rsidR="004555A0" w:rsidRDefault="004555A0">
            <w:pPr>
              <w:pStyle w:val="a0"/>
              <w:ind w:right="0"/>
              <w:jc w:val="left"/>
              <w:rPr>
                <w:lang w:val="fr-FR"/>
              </w:rPr>
            </w:pPr>
            <w:r>
              <w:rPr>
                <w:rFonts w:hint="eastAsia"/>
                <w:bCs/>
                <w:lang w:val="fr-FR"/>
              </w:rPr>
              <w:t>专业</w:t>
            </w:r>
          </w:p>
        </w:tc>
        <w:tc>
          <w:tcPr>
            <w:tcW w:w="2572" w:type="dxa"/>
            <w:gridSpan w:val="4"/>
            <w:tcBorders>
              <w:top w:val="single" w:sz="4" w:space="0" w:color="auto"/>
              <w:left w:val="nil"/>
              <w:bottom w:val="single" w:sz="6" w:space="0" w:color="auto"/>
              <w:right w:val="single" w:sz="24" w:space="0" w:color="FFFFFF"/>
            </w:tcBorders>
            <w:shd w:val="clear" w:color="auto" w:fill="auto"/>
            <w:noWrap/>
            <w:vAlign w:val="bottom"/>
          </w:tcPr>
          <w:p w:rsidR="004555A0" w:rsidRDefault="004555A0">
            <w:pPr>
              <w:pStyle w:val="a0"/>
              <w:ind w:right="0"/>
              <w:jc w:val="center"/>
              <w:rPr>
                <w:rFonts w:hint="eastAsia"/>
                <w:lang w:val="fr-FR"/>
              </w:rPr>
            </w:pPr>
            <w:r>
              <w:rPr>
                <w:bCs/>
                <w:lang w:val="fr-FR"/>
              </w:rPr>
              <w:t>1998</w:t>
            </w:r>
            <w:r>
              <w:rPr>
                <w:rFonts w:hint="eastAsia"/>
                <w:bCs/>
                <w:lang w:val="fr-FR"/>
              </w:rPr>
              <w:t>年</w:t>
            </w:r>
          </w:p>
        </w:tc>
        <w:tc>
          <w:tcPr>
            <w:tcW w:w="2573" w:type="dxa"/>
            <w:gridSpan w:val="4"/>
            <w:tcBorders>
              <w:top w:val="single" w:sz="4" w:space="0" w:color="auto"/>
              <w:left w:val="single" w:sz="24" w:space="0" w:color="FFFFFF"/>
              <w:bottom w:val="single" w:sz="6" w:space="0" w:color="auto"/>
            </w:tcBorders>
            <w:shd w:val="clear" w:color="auto" w:fill="auto"/>
            <w:noWrap/>
            <w:vAlign w:val="bottom"/>
          </w:tcPr>
          <w:p w:rsidR="004555A0" w:rsidRDefault="004555A0">
            <w:pPr>
              <w:pStyle w:val="a0"/>
              <w:ind w:right="0"/>
              <w:jc w:val="center"/>
              <w:rPr>
                <w:rFonts w:hint="eastAsia"/>
                <w:lang w:val="fr-FR"/>
              </w:rPr>
            </w:pPr>
            <w:r>
              <w:rPr>
                <w:bCs/>
                <w:lang w:val="fr-FR"/>
              </w:rPr>
              <w:t>2005</w:t>
            </w:r>
            <w:r>
              <w:rPr>
                <w:rFonts w:hint="eastAsia"/>
                <w:bCs/>
                <w:lang w:val="fr-FR"/>
              </w:rPr>
              <w:t>年</w:t>
            </w:r>
          </w:p>
        </w:tc>
      </w:tr>
      <w:tr w:rsidR="004555A0">
        <w:trPr>
          <w:trHeight w:val="255"/>
        </w:trPr>
        <w:tc>
          <w:tcPr>
            <w:tcW w:w="2226" w:type="dxa"/>
            <w:vMerge/>
            <w:tcBorders>
              <w:top w:val="single" w:sz="12" w:space="0" w:color="auto"/>
              <w:bottom w:val="single" w:sz="12" w:space="0" w:color="auto"/>
            </w:tcBorders>
            <w:shd w:val="clear" w:color="auto" w:fill="auto"/>
            <w:noWrap/>
          </w:tcPr>
          <w:p w:rsidR="004555A0" w:rsidRDefault="004555A0">
            <w:pPr>
              <w:pStyle w:val="a0"/>
              <w:ind w:right="0"/>
              <w:jc w:val="left"/>
              <w:rPr>
                <w:bCs/>
                <w:lang w:val="fr-FR"/>
              </w:rPr>
            </w:pPr>
          </w:p>
        </w:tc>
        <w:tc>
          <w:tcPr>
            <w:tcW w:w="643" w:type="dxa"/>
            <w:tcBorders>
              <w:top w:val="single" w:sz="6" w:space="0" w:color="auto"/>
              <w:left w:val="nil"/>
              <w:bottom w:val="single" w:sz="12" w:space="0" w:color="auto"/>
            </w:tcBorders>
            <w:shd w:val="clear" w:color="auto" w:fill="auto"/>
            <w:noWrap/>
          </w:tcPr>
          <w:p w:rsidR="004555A0" w:rsidRDefault="004555A0">
            <w:pPr>
              <w:pStyle w:val="a0"/>
              <w:ind w:right="0"/>
              <w:jc w:val="right"/>
              <w:rPr>
                <w:rFonts w:hint="eastAsia"/>
                <w:bCs/>
                <w:lang w:val="fr-FR"/>
              </w:rPr>
            </w:pPr>
            <w:r>
              <w:rPr>
                <w:rFonts w:hint="eastAsia"/>
                <w:bCs/>
                <w:lang w:val="fr-FR"/>
              </w:rPr>
              <w:t>女</w:t>
            </w:r>
          </w:p>
        </w:tc>
        <w:tc>
          <w:tcPr>
            <w:tcW w:w="643" w:type="dxa"/>
            <w:tcBorders>
              <w:top w:val="single" w:sz="6" w:space="0" w:color="auto"/>
              <w:bottom w:val="single" w:sz="12" w:space="0" w:color="auto"/>
            </w:tcBorders>
            <w:shd w:val="clear" w:color="auto" w:fill="auto"/>
            <w:noWrap/>
          </w:tcPr>
          <w:p w:rsidR="004555A0" w:rsidRDefault="004555A0">
            <w:pPr>
              <w:pStyle w:val="a0"/>
              <w:ind w:right="0"/>
              <w:jc w:val="right"/>
              <w:rPr>
                <w:bCs/>
                <w:lang w:val="fr-FR"/>
              </w:rPr>
            </w:pPr>
            <w:r>
              <w:rPr>
                <w:bCs/>
                <w:lang w:val="fr-FR"/>
              </w:rPr>
              <w:t>%</w:t>
            </w:r>
          </w:p>
        </w:tc>
        <w:tc>
          <w:tcPr>
            <w:tcW w:w="643" w:type="dxa"/>
            <w:tcBorders>
              <w:top w:val="single" w:sz="6" w:space="0" w:color="auto"/>
              <w:bottom w:val="single" w:sz="12" w:space="0" w:color="auto"/>
            </w:tcBorders>
            <w:shd w:val="clear" w:color="auto" w:fill="auto"/>
            <w:noWrap/>
          </w:tcPr>
          <w:p w:rsidR="004555A0" w:rsidRDefault="004555A0">
            <w:pPr>
              <w:pStyle w:val="a0"/>
              <w:ind w:right="0"/>
              <w:jc w:val="right"/>
              <w:rPr>
                <w:bCs/>
                <w:lang w:val="fr-FR"/>
              </w:rPr>
            </w:pPr>
            <w:r>
              <w:rPr>
                <w:rFonts w:hint="eastAsia"/>
                <w:bCs/>
                <w:lang w:val="fr-FR"/>
              </w:rPr>
              <w:t>男</w:t>
            </w:r>
          </w:p>
        </w:tc>
        <w:tc>
          <w:tcPr>
            <w:tcW w:w="643" w:type="dxa"/>
            <w:tcBorders>
              <w:top w:val="single" w:sz="6" w:space="0" w:color="auto"/>
              <w:bottom w:val="single" w:sz="12" w:space="0" w:color="auto"/>
              <w:right w:val="single" w:sz="24" w:space="0" w:color="FFFFFF"/>
            </w:tcBorders>
            <w:shd w:val="clear" w:color="auto" w:fill="auto"/>
            <w:noWrap/>
          </w:tcPr>
          <w:p w:rsidR="004555A0" w:rsidRDefault="004555A0">
            <w:pPr>
              <w:pStyle w:val="a0"/>
              <w:ind w:right="0"/>
              <w:jc w:val="right"/>
              <w:rPr>
                <w:bCs/>
                <w:lang w:val="fr-FR"/>
              </w:rPr>
            </w:pPr>
            <w:r>
              <w:rPr>
                <w:bCs/>
                <w:lang w:val="fr-FR"/>
              </w:rPr>
              <w:t>%</w:t>
            </w:r>
          </w:p>
        </w:tc>
        <w:tc>
          <w:tcPr>
            <w:tcW w:w="643" w:type="dxa"/>
            <w:tcBorders>
              <w:top w:val="single" w:sz="6" w:space="0" w:color="auto"/>
              <w:left w:val="single" w:sz="24" w:space="0" w:color="FFFFFF"/>
              <w:bottom w:val="single" w:sz="12" w:space="0" w:color="auto"/>
            </w:tcBorders>
            <w:shd w:val="clear" w:color="auto" w:fill="auto"/>
            <w:noWrap/>
          </w:tcPr>
          <w:p w:rsidR="004555A0" w:rsidRDefault="004555A0">
            <w:pPr>
              <w:pStyle w:val="a0"/>
              <w:ind w:right="0"/>
              <w:jc w:val="right"/>
              <w:rPr>
                <w:bCs/>
                <w:lang w:val="fr-FR"/>
              </w:rPr>
            </w:pPr>
            <w:r>
              <w:rPr>
                <w:rFonts w:hint="eastAsia"/>
                <w:bCs/>
                <w:lang w:val="fr-FR"/>
              </w:rPr>
              <w:t>女</w:t>
            </w:r>
          </w:p>
        </w:tc>
        <w:tc>
          <w:tcPr>
            <w:tcW w:w="643" w:type="dxa"/>
            <w:tcBorders>
              <w:top w:val="single" w:sz="6" w:space="0" w:color="auto"/>
              <w:bottom w:val="single" w:sz="12" w:space="0" w:color="auto"/>
            </w:tcBorders>
            <w:shd w:val="clear" w:color="auto" w:fill="auto"/>
            <w:noWrap/>
          </w:tcPr>
          <w:p w:rsidR="004555A0" w:rsidRDefault="004555A0">
            <w:pPr>
              <w:pStyle w:val="a0"/>
              <w:ind w:right="0"/>
              <w:jc w:val="right"/>
              <w:rPr>
                <w:bCs/>
                <w:lang w:val="fr-FR"/>
              </w:rPr>
            </w:pPr>
            <w:r>
              <w:rPr>
                <w:bCs/>
                <w:lang w:val="fr-FR"/>
              </w:rPr>
              <w:t>%</w:t>
            </w:r>
          </w:p>
        </w:tc>
        <w:tc>
          <w:tcPr>
            <w:tcW w:w="643" w:type="dxa"/>
            <w:tcBorders>
              <w:top w:val="single" w:sz="6" w:space="0" w:color="auto"/>
              <w:bottom w:val="single" w:sz="12" w:space="0" w:color="auto"/>
            </w:tcBorders>
            <w:shd w:val="clear" w:color="auto" w:fill="auto"/>
            <w:noWrap/>
          </w:tcPr>
          <w:p w:rsidR="004555A0" w:rsidRDefault="004555A0">
            <w:pPr>
              <w:pStyle w:val="a0"/>
              <w:ind w:right="0"/>
              <w:jc w:val="right"/>
              <w:rPr>
                <w:bCs/>
                <w:lang w:val="fr-FR"/>
              </w:rPr>
            </w:pPr>
            <w:r>
              <w:rPr>
                <w:rFonts w:hint="eastAsia"/>
                <w:bCs/>
                <w:lang w:val="fr-FR"/>
              </w:rPr>
              <w:t>男</w:t>
            </w:r>
          </w:p>
        </w:tc>
        <w:tc>
          <w:tcPr>
            <w:tcW w:w="644" w:type="dxa"/>
            <w:tcBorders>
              <w:top w:val="single" w:sz="6" w:space="0" w:color="auto"/>
              <w:bottom w:val="single" w:sz="12" w:space="0" w:color="auto"/>
            </w:tcBorders>
            <w:shd w:val="clear" w:color="auto" w:fill="auto"/>
            <w:noWrap/>
          </w:tcPr>
          <w:p w:rsidR="004555A0" w:rsidRDefault="004555A0">
            <w:pPr>
              <w:pStyle w:val="a0"/>
              <w:ind w:right="0"/>
              <w:jc w:val="right"/>
              <w:rPr>
                <w:bCs/>
                <w:lang w:val="fr-FR"/>
              </w:rPr>
            </w:pPr>
            <w:r>
              <w:rPr>
                <w:bCs/>
                <w:lang w:val="fr-FR"/>
              </w:rPr>
              <w:t>%</w:t>
            </w:r>
          </w:p>
        </w:tc>
      </w:tr>
      <w:tr w:rsidR="004555A0">
        <w:trPr>
          <w:trHeight w:val="255"/>
        </w:trPr>
        <w:tc>
          <w:tcPr>
            <w:tcW w:w="2226" w:type="dxa"/>
            <w:tcBorders>
              <w:top w:val="single" w:sz="12" w:space="0" w:color="auto"/>
            </w:tcBorders>
            <w:shd w:val="clear" w:color="auto" w:fill="auto"/>
            <w:noWrap/>
          </w:tcPr>
          <w:p w:rsidR="004555A0" w:rsidRDefault="004555A0">
            <w:pPr>
              <w:pStyle w:val="a5"/>
              <w:rPr>
                <w:lang w:val="fr-FR"/>
              </w:rPr>
            </w:pPr>
            <w:r>
              <w:rPr>
                <w:rFonts w:hint="eastAsia"/>
                <w:lang w:val="fr-FR"/>
              </w:rPr>
              <w:t>旅游</w:t>
            </w:r>
          </w:p>
        </w:tc>
        <w:tc>
          <w:tcPr>
            <w:tcW w:w="643" w:type="dxa"/>
            <w:tcBorders>
              <w:top w:val="single" w:sz="12" w:space="0" w:color="auto"/>
            </w:tcBorders>
            <w:shd w:val="clear" w:color="auto" w:fill="auto"/>
            <w:noWrap/>
          </w:tcPr>
          <w:p w:rsidR="004555A0" w:rsidRDefault="004555A0">
            <w:pPr>
              <w:pStyle w:val="a5"/>
              <w:ind w:right="0"/>
              <w:jc w:val="right"/>
              <w:rPr>
                <w:lang w:val="fr-FR"/>
              </w:rPr>
            </w:pPr>
            <w:r>
              <w:rPr>
                <w:lang w:val="fr-FR"/>
              </w:rPr>
              <w:t>26</w:t>
            </w:r>
          </w:p>
        </w:tc>
        <w:tc>
          <w:tcPr>
            <w:tcW w:w="643" w:type="dxa"/>
            <w:tcBorders>
              <w:top w:val="single" w:sz="12" w:space="0" w:color="auto"/>
            </w:tcBorders>
            <w:shd w:val="clear" w:color="auto" w:fill="auto"/>
            <w:noWrap/>
          </w:tcPr>
          <w:p w:rsidR="004555A0" w:rsidRDefault="004555A0">
            <w:pPr>
              <w:pStyle w:val="a5"/>
              <w:ind w:right="0"/>
              <w:jc w:val="right"/>
              <w:rPr>
                <w:lang w:val="fr-FR"/>
              </w:rPr>
            </w:pPr>
            <w:r>
              <w:rPr>
                <w:bCs/>
                <w:lang w:val="fr-FR"/>
              </w:rPr>
              <w:t>74</w:t>
            </w:r>
          </w:p>
        </w:tc>
        <w:tc>
          <w:tcPr>
            <w:tcW w:w="643" w:type="dxa"/>
            <w:tcBorders>
              <w:top w:val="single" w:sz="12" w:space="0" w:color="auto"/>
            </w:tcBorders>
            <w:shd w:val="clear" w:color="auto" w:fill="auto"/>
            <w:noWrap/>
          </w:tcPr>
          <w:p w:rsidR="004555A0" w:rsidRDefault="004555A0">
            <w:pPr>
              <w:pStyle w:val="a5"/>
              <w:ind w:right="0"/>
              <w:jc w:val="right"/>
              <w:rPr>
                <w:lang w:val="fr-FR"/>
              </w:rPr>
            </w:pPr>
            <w:r>
              <w:rPr>
                <w:lang w:val="fr-FR"/>
              </w:rPr>
              <w:t>9</w:t>
            </w:r>
          </w:p>
        </w:tc>
        <w:tc>
          <w:tcPr>
            <w:tcW w:w="643" w:type="dxa"/>
            <w:tcBorders>
              <w:top w:val="single" w:sz="12" w:space="0" w:color="auto"/>
            </w:tcBorders>
            <w:shd w:val="clear" w:color="auto" w:fill="auto"/>
            <w:noWrap/>
          </w:tcPr>
          <w:p w:rsidR="004555A0" w:rsidRDefault="004555A0">
            <w:pPr>
              <w:pStyle w:val="a5"/>
              <w:ind w:right="0"/>
              <w:jc w:val="right"/>
              <w:rPr>
                <w:lang w:val="fr-FR"/>
              </w:rPr>
            </w:pPr>
            <w:r>
              <w:rPr>
                <w:bCs/>
                <w:lang w:val="fr-FR"/>
              </w:rPr>
              <w:t>26</w:t>
            </w:r>
          </w:p>
        </w:tc>
        <w:tc>
          <w:tcPr>
            <w:tcW w:w="643" w:type="dxa"/>
            <w:tcBorders>
              <w:top w:val="single" w:sz="12" w:space="0" w:color="auto"/>
            </w:tcBorders>
            <w:shd w:val="clear" w:color="auto" w:fill="auto"/>
            <w:noWrap/>
          </w:tcPr>
          <w:p w:rsidR="004555A0" w:rsidRDefault="004555A0">
            <w:pPr>
              <w:pStyle w:val="a5"/>
              <w:ind w:right="0"/>
              <w:jc w:val="right"/>
              <w:rPr>
                <w:lang w:val="fr-FR"/>
              </w:rPr>
            </w:pPr>
            <w:r>
              <w:rPr>
                <w:lang w:val="fr-FR"/>
              </w:rPr>
              <w:t>18</w:t>
            </w:r>
          </w:p>
        </w:tc>
        <w:tc>
          <w:tcPr>
            <w:tcW w:w="643" w:type="dxa"/>
            <w:tcBorders>
              <w:top w:val="single" w:sz="12" w:space="0" w:color="auto"/>
            </w:tcBorders>
            <w:shd w:val="clear" w:color="auto" w:fill="auto"/>
            <w:noWrap/>
          </w:tcPr>
          <w:p w:rsidR="004555A0" w:rsidRDefault="004555A0">
            <w:pPr>
              <w:pStyle w:val="a5"/>
              <w:ind w:right="0"/>
              <w:jc w:val="right"/>
              <w:rPr>
                <w:lang w:val="fr-FR"/>
              </w:rPr>
            </w:pPr>
            <w:r>
              <w:rPr>
                <w:bCs/>
                <w:lang w:val="fr-FR"/>
              </w:rPr>
              <w:t>69</w:t>
            </w:r>
          </w:p>
        </w:tc>
        <w:tc>
          <w:tcPr>
            <w:tcW w:w="643" w:type="dxa"/>
            <w:tcBorders>
              <w:top w:val="single" w:sz="12" w:space="0" w:color="auto"/>
            </w:tcBorders>
            <w:shd w:val="clear" w:color="auto" w:fill="auto"/>
            <w:noWrap/>
          </w:tcPr>
          <w:p w:rsidR="004555A0" w:rsidRDefault="004555A0">
            <w:pPr>
              <w:pStyle w:val="a5"/>
              <w:ind w:right="0"/>
              <w:jc w:val="right"/>
              <w:rPr>
                <w:lang w:val="fr-FR"/>
              </w:rPr>
            </w:pPr>
            <w:r>
              <w:rPr>
                <w:lang w:val="fr-FR"/>
              </w:rPr>
              <w:t>8</w:t>
            </w:r>
          </w:p>
        </w:tc>
        <w:tc>
          <w:tcPr>
            <w:tcW w:w="644" w:type="dxa"/>
            <w:tcBorders>
              <w:top w:val="single" w:sz="12" w:space="0" w:color="auto"/>
            </w:tcBorders>
            <w:shd w:val="clear" w:color="auto" w:fill="auto"/>
            <w:noWrap/>
          </w:tcPr>
          <w:p w:rsidR="004555A0" w:rsidRDefault="004555A0">
            <w:pPr>
              <w:pStyle w:val="a5"/>
              <w:ind w:right="0"/>
              <w:jc w:val="right"/>
              <w:rPr>
                <w:lang w:val="fr-FR"/>
              </w:rPr>
            </w:pPr>
            <w:r>
              <w:rPr>
                <w:bCs/>
                <w:lang w:val="fr-FR"/>
              </w:rPr>
              <w:t>31</w:t>
            </w:r>
          </w:p>
        </w:tc>
      </w:tr>
      <w:tr w:rsidR="004555A0">
        <w:trPr>
          <w:trHeight w:val="255"/>
        </w:trPr>
        <w:tc>
          <w:tcPr>
            <w:tcW w:w="2226" w:type="dxa"/>
            <w:shd w:val="clear" w:color="auto" w:fill="auto"/>
            <w:noWrap/>
          </w:tcPr>
          <w:p w:rsidR="004555A0" w:rsidRDefault="004555A0">
            <w:pPr>
              <w:pStyle w:val="a5"/>
              <w:rPr>
                <w:lang w:val="fr-FR"/>
              </w:rPr>
            </w:pPr>
            <w:r>
              <w:rPr>
                <w:rFonts w:hint="eastAsia"/>
                <w:lang w:val="fr-FR"/>
              </w:rPr>
              <w:t>卫生</w:t>
            </w:r>
          </w:p>
        </w:tc>
        <w:tc>
          <w:tcPr>
            <w:tcW w:w="643" w:type="dxa"/>
            <w:shd w:val="clear" w:color="auto" w:fill="auto"/>
            <w:noWrap/>
          </w:tcPr>
          <w:p w:rsidR="004555A0" w:rsidRDefault="004555A0">
            <w:pPr>
              <w:pStyle w:val="a5"/>
              <w:ind w:right="0"/>
              <w:jc w:val="right"/>
              <w:rPr>
                <w:lang w:val="fr-FR"/>
              </w:rPr>
            </w:pPr>
            <w:r>
              <w:rPr>
                <w:lang w:val="fr-FR"/>
              </w:rPr>
              <w:t>81</w:t>
            </w:r>
          </w:p>
        </w:tc>
        <w:tc>
          <w:tcPr>
            <w:tcW w:w="643" w:type="dxa"/>
            <w:shd w:val="clear" w:color="auto" w:fill="auto"/>
            <w:noWrap/>
          </w:tcPr>
          <w:p w:rsidR="004555A0" w:rsidRDefault="004555A0">
            <w:pPr>
              <w:pStyle w:val="a5"/>
              <w:ind w:right="0"/>
              <w:jc w:val="right"/>
              <w:rPr>
                <w:lang w:val="fr-FR"/>
              </w:rPr>
            </w:pPr>
            <w:r>
              <w:rPr>
                <w:bCs/>
                <w:lang w:val="fr-FR"/>
              </w:rPr>
              <w:t>74</w:t>
            </w:r>
          </w:p>
        </w:tc>
        <w:tc>
          <w:tcPr>
            <w:tcW w:w="643" w:type="dxa"/>
            <w:shd w:val="clear" w:color="auto" w:fill="auto"/>
            <w:noWrap/>
          </w:tcPr>
          <w:p w:rsidR="004555A0" w:rsidRDefault="004555A0">
            <w:pPr>
              <w:pStyle w:val="a5"/>
              <w:ind w:right="0"/>
              <w:jc w:val="right"/>
              <w:rPr>
                <w:lang w:val="fr-FR"/>
              </w:rPr>
            </w:pPr>
            <w:r>
              <w:rPr>
                <w:lang w:val="fr-FR"/>
              </w:rPr>
              <w:t>29</w:t>
            </w:r>
          </w:p>
        </w:tc>
        <w:tc>
          <w:tcPr>
            <w:tcW w:w="643" w:type="dxa"/>
            <w:shd w:val="clear" w:color="auto" w:fill="auto"/>
            <w:noWrap/>
          </w:tcPr>
          <w:p w:rsidR="004555A0" w:rsidRDefault="004555A0">
            <w:pPr>
              <w:pStyle w:val="a5"/>
              <w:ind w:right="0"/>
              <w:jc w:val="right"/>
              <w:rPr>
                <w:lang w:val="fr-FR"/>
              </w:rPr>
            </w:pPr>
            <w:r>
              <w:rPr>
                <w:bCs/>
                <w:lang w:val="fr-FR"/>
              </w:rPr>
              <w:t>26</w:t>
            </w:r>
          </w:p>
        </w:tc>
        <w:tc>
          <w:tcPr>
            <w:tcW w:w="643" w:type="dxa"/>
            <w:shd w:val="clear" w:color="auto" w:fill="auto"/>
            <w:noWrap/>
          </w:tcPr>
          <w:p w:rsidR="004555A0" w:rsidRDefault="004555A0">
            <w:pPr>
              <w:pStyle w:val="a5"/>
              <w:ind w:right="0"/>
              <w:jc w:val="right"/>
              <w:rPr>
                <w:lang w:val="fr-FR"/>
              </w:rPr>
            </w:pPr>
            <w:r>
              <w:rPr>
                <w:lang w:val="fr-FR"/>
              </w:rPr>
              <w:t>161</w:t>
            </w:r>
          </w:p>
        </w:tc>
        <w:tc>
          <w:tcPr>
            <w:tcW w:w="643" w:type="dxa"/>
            <w:shd w:val="clear" w:color="auto" w:fill="auto"/>
            <w:noWrap/>
          </w:tcPr>
          <w:p w:rsidR="004555A0" w:rsidRDefault="004555A0">
            <w:pPr>
              <w:pStyle w:val="a5"/>
              <w:ind w:right="0"/>
              <w:jc w:val="right"/>
              <w:rPr>
                <w:lang w:val="fr-FR"/>
              </w:rPr>
            </w:pPr>
            <w:r>
              <w:rPr>
                <w:bCs/>
                <w:lang w:val="fr-FR"/>
              </w:rPr>
              <w:t>77</w:t>
            </w:r>
          </w:p>
        </w:tc>
        <w:tc>
          <w:tcPr>
            <w:tcW w:w="643" w:type="dxa"/>
            <w:shd w:val="clear" w:color="auto" w:fill="auto"/>
            <w:noWrap/>
          </w:tcPr>
          <w:p w:rsidR="004555A0" w:rsidRDefault="004555A0">
            <w:pPr>
              <w:pStyle w:val="a5"/>
              <w:ind w:right="0"/>
              <w:jc w:val="right"/>
              <w:rPr>
                <w:lang w:val="fr-FR"/>
              </w:rPr>
            </w:pPr>
            <w:r>
              <w:rPr>
                <w:lang w:val="fr-FR"/>
              </w:rPr>
              <w:t>48</w:t>
            </w:r>
          </w:p>
        </w:tc>
        <w:tc>
          <w:tcPr>
            <w:tcW w:w="644" w:type="dxa"/>
            <w:shd w:val="clear" w:color="auto" w:fill="auto"/>
            <w:noWrap/>
          </w:tcPr>
          <w:p w:rsidR="004555A0" w:rsidRDefault="004555A0">
            <w:pPr>
              <w:pStyle w:val="a5"/>
              <w:ind w:right="0"/>
              <w:jc w:val="right"/>
              <w:rPr>
                <w:lang w:val="fr-FR"/>
              </w:rPr>
            </w:pPr>
            <w:r>
              <w:rPr>
                <w:bCs/>
                <w:lang w:val="fr-FR"/>
              </w:rPr>
              <w:t>23</w:t>
            </w:r>
          </w:p>
        </w:tc>
      </w:tr>
      <w:tr w:rsidR="004555A0">
        <w:trPr>
          <w:trHeight w:val="255"/>
        </w:trPr>
        <w:tc>
          <w:tcPr>
            <w:tcW w:w="2226" w:type="dxa"/>
            <w:shd w:val="clear" w:color="auto" w:fill="auto"/>
            <w:noWrap/>
          </w:tcPr>
          <w:p w:rsidR="004555A0" w:rsidRDefault="004555A0">
            <w:pPr>
              <w:pStyle w:val="a5"/>
              <w:rPr>
                <w:lang w:val="fr-FR"/>
              </w:rPr>
            </w:pPr>
            <w:r>
              <w:rPr>
                <w:rFonts w:hint="eastAsia"/>
                <w:lang w:val="fr-FR"/>
              </w:rPr>
              <w:t>教育学</w:t>
            </w:r>
          </w:p>
        </w:tc>
        <w:tc>
          <w:tcPr>
            <w:tcW w:w="643" w:type="dxa"/>
            <w:shd w:val="clear" w:color="auto" w:fill="auto"/>
            <w:noWrap/>
          </w:tcPr>
          <w:p w:rsidR="004555A0" w:rsidRDefault="004555A0">
            <w:pPr>
              <w:pStyle w:val="a5"/>
              <w:ind w:right="0"/>
              <w:jc w:val="right"/>
              <w:rPr>
                <w:lang w:val="fr-FR"/>
              </w:rPr>
            </w:pPr>
            <w:r>
              <w:rPr>
                <w:lang w:val="fr-FR"/>
              </w:rPr>
              <w:t>169</w:t>
            </w:r>
          </w:p>
        </w:tc>
        <w:tc>
          <w:tcPr>
            <w:tcW w:w="643" w:type="dxa"/>
            <w:shd w:val="clear" w:color="auto" w:fill="auto"/>
            <w:noWrap/>
          </w:tcPr>
          <w:p w:rsidR="004555A0" w:rsidRDefault="004555A0">
            <w:pPr>
              <w:pStyle w:val="a5"/>
              <w:ind w:right="0"/>
              <w:jc w:val="right"/>
              <w:rPr>
                <w:lang w:val="fr-FR"/>
              </w:rPr>
            </w:pPr>
            <w:r>
              <w:rPr>
                <w:bCs/>
                <w:lang w:val="fr-FR"/>
              </w:rPr>
              <w:t>78</w:t>
            </w:r>
          </w:p>
        </w:tc>
        <w:tc>
          <w:tcPr>
            <w:tcW w:w="643" w:type="dxa"/>
            <w:shd w:val="clear" w:color="auto" w:fill="auto"/>
            <w:noWrap/>
          </w:tcPr>
          <w:p w:rsidR="004555A0" w:rsidRDefault="004555A0">
            <w:pPr>
              <w:pStyle w:val="a5"/>
              <w:ind w:right="0"/>
              <w:jc w:val="right"/>
              <w:rPr>
                <w:lang w:val="fr-FR"/>
              </w:rPr>
            </w:pPr>
            <w:r>
              <w:rPr>
                <w:lang w:val="fr-FR"/>
              </w:rPr>
              <w:t>49</w:t>
            </w:r>
          </w:p>
        </w:tc>
        <w:tc>
          <w:tcPr>
            <w:tcW w:w="643" w:type="dxa"/>
            <w:shd w:val="clear" w:color="auto" w:fill="auto"/>
            <w:noWrap/>
          </w:tcPr>
          <w:p w:rsidR="004555A0" w:rsidRDefault="004555A0">
            <w:pPr>
              <w:pStyle w:val="a5"/>
              <w:ind w:right="0"/>
              <w:jc w:val="right"/>
              <w:rPr>
                <w:lang w:val="fr-FR"/>
              </w:rPr>
            </w:pPr>
            <w:r>
              <w:rPr>
                <w:bCs/>
                <w:lang w:val="fr-FR"/>
              </w:rPr>
              <w:t>22</w:t>
            </w:r>
          </w:p>
        </w:tc>
        <w:tc>
          <w:tcPr>
            <w:tcW w:w="643" w:type="dxa"/>
            <w:shd w:val="clear" w:color="auto" w:fill="auto"/>
            <w:noWrap/>
          </w:tcPr>
          <w:p w:rsidR="004555A0" w:rsidRDefault="004555A0">
            <w:pPr>
              <w:pStyle w:val="a5"/>
              <w:ind w:right="0"/>
              <w:jc w:val="right"/>
              <w:rPr>
                <w:lang w:val="fr-FR"/>
              </w:rPr>
            </w:pPr>
            <w:r>
              <w:rPr>
                <w:lang w:val="fr-FR"/>
              </w:rPr>
              <w:t>84</w:t>
            </w:r>
          </w:p>
        </w:tc>
        <w:tc>
          <w:tcPr>
            <w:tcW w:w="643" w:type="dxa"/>
            <w:shd w:val="clear" w:color="auto" w:fill="auto"/>
            <w:noWrap/>
          </w:tcPr>
          <w:p w:rsidR="004555A0" w:rsidRDefault="004555A0">
            <w:pPr>
              <w:pStyle w:val="a5"/>
              <w:ind w:right="0"/>
              <w:jc w:val="right"/>
              <w:rPr>
                <w:lang w:val="fr-FR"/>
              </w:rPr>
            </w:pPr>
            <w:r>
              <w:rPr>
                <w:bCs/>
                <w:lang w:val="fr-FR"/>
              </w:rPr>
              <w:t>79</w:t>
            </w:r>
          </w:p>
        </w:tc>
        <w:tc>
          <w:tcPr>
            <w:tcW w:w="643" w:type="dxa"/>
            <w:shd w:val="clear" w:color="auto" w:fill="auto"/>
            <w:noWrap/>
          </w:tcPr>
          <w:p w:rsidR="004555A0" w:rsidRDefault="004555A0">
            <w:pPr>
              <w:pStyle w:val="a5"/>
              <w:ind w:right="0"/>
              <w:jc w:val="right"/>
              <w:rPr>
                <w:lang w:val="fr-FR"/>
              </w:rPr>
            </w:pPr>
            <w:r>
              <w:rPr>
                <w:lang w:val="fr-FR"/>
              </w:rPr>
              <w:t>22</w:t>
            </w:r>
          </w:p>
        </w:tc>
        <w:tc>
          <w:tcPr>
            <w:tcW w:w="644" w:type="dxa"/>
            <w:shd w:val="clear" w:color="auto" w:fill="auto"/>
            <w:noWrap/>
          </w:tcPr>
          <w:p w:rsidR="004555A0" w:rsidRDefault="004555A0">
            <w:pPr>
              <w:pStyle w:val="a5"/>
              <w:ind w:right="0"/>
              <w:jc w:val="right"/>
              <w:rPr>
                <w:lang w:val="fr-FR"/>
              </w:rPr>
            </w:pPr>
            <w:r>
              <w:rPr>
                <w:bCs/>
                <w:lang w:val="fr-FR"/>
              </w:rPr>
              <w:t>21</w:t>
            </w:r>
          </w:p>
        </w:tc>
      </w:tr>
      <w:tr w:rsidR="004555A0">
        <w:trPr>
          <w:trHeight w:val="255"/>
        </w:trPr>
        <w:tc>
          <w:tcPr>
            <w:tcW w:w="2226" w:type="dxa"/>
            <w:shd w:val="clear" w:color="auto" w:fill="auto"/>
            <w:noWrap/>
          </w:tcPr>
          <w:p w:rsidR="004555A0" w:rsidRDefault="004555A0">
            <w:pPr>
              <w:pStyle w:val="a5"/>
              <w:rPr>
                <w:rFonts w:hint="eastAsia"/>
                <w:lang w:val="fr-FR"/>
              </w:rPr>
            </w:pPr>
            <w:r>
              <w:rPr>
                <w:rFonts w:hint="eastAsia"/>
                <w:lang w:val="fr-FR"/>
              </w:rPr>
              <w:t>实验科学和数学</w:t>
            </w:r>
          </w:p>
        </w:tc>
        <w:tc>
          <w:tcPr>
            <w:tcW w:w="643" w:type="dxa"/>
            <w:shd w:val="clear" w:color="auto" w:fill="auto"/>
            <w:noWrap/>
          </w:tcPr>
          <w:p w:rsidR="004555A0" w:rsidRDefault="004555A0">
            <w:pPr>
              <w:pStyle w:val="a5"/>
              <w:ind w:right="0"/>
              <w:jc w:val="right"/>
              <w:rPr>
                <w:lang w:val="fr-FR"/>
              </w:rPr>
            </w:pPr>
            <w:r>
              <w:rPr>
                <w:lang w:val="fr-FR"/>
              </w:rPr>
              <w:t>49</w:t>
            </w:r>
          </w:p>
        </w:tc>
        <w:tc>
          <w:tcPr>
            <w:tcW w:w="643" w:type="dxa"/>
            <w:shd w:val="clear" w:color="auto" w:fill="auto"/>
            <w:noWrap/>
          </w:tcPr>
          <w:p w:rsidR="004555A0" w:rsidRDefault="004555A0">
            <w:pPr>
              <w:pStyle w:val="a5"/>
              <w:ind w:right="0"/>
              <w:jc w:val="right"/>
              <w:rPr>
                <w:lang w:val="fr-FR"/>
              </w:rPr>
            </w:pPr>
            <w:r>
              <w:rPr>
                <w:bCs/>
                <w:lang w:val="fr-FR"/>
              </w:rPr>
              <w:t>45</w:t>
            </w:r>
          </w:p>
        </w:tc>
        <w:tc>
          <w:tcPr>
            <w:tcW w:w="643" w:type="dxa"/>
            <w:shd w:val="clear" w:color="auto" w:fill="auto"/>
            <w:noWrap/>
          </w:tcPr>
          <w:p w:rsidR="004555A0" w:rsidRDefault="004555A0">
            <w:pPr>
              <w:pStyle w:val="a5"/>
              <w:ind w:right="0"/>
              <w:jc w:val="right"/>
              <w:rPr>
                <w:lang w:val="fr-FR"/>
              </w:rPr>
            </w:pPr>
            <w:r>
              <w:rPr>
                <w:lang w:val="fr-FR"/>
              </w:rPr>
              <w:t>59</w:t>
            </w:r>
          </w:p>
        </w:tc>
        <w:tc>
          <w:tcPr>
            <w:tcW w:w="643" w:type="dxa"/>
            <w:shd w:val="clear" w:color="auto" w:fill="auto"/>
            <w:noWrap/>
          </w:tcPr>
          <w:p w:rsidR="004555A0" w:rsidRDefault="004555A0">
            <w:pPr>
              <w:pStyle w:val="a5"/>
              <w:ind w:right="0"/>
              <w:jc w:val="right"/>
              <w:rPr>
                <w:lang w:val="fr-FR"/>
              </w:rPr>
            </w:pPr>
            <w:r>
              <w:rPr>
                <w:bCs/>
                <w:lang w:val="fr-FR"/>
              </w:rPr>
              <w:t>55</w:t>
            </w:r>
          </w:p>
        </w:tc>
        <w:tc>
          <w:tcPr>
            <w:tcW w:w="643" w:type="dxa"/>
            <w:shd w:val="clear" w:color="auto" w:fill="auto"/>
            <w:noWrap/>
          </w:tcPr>
          <w:p w:rsidR="004555A0" w:rsidRDefault="004555A0">
            <w:pPr>
              <w:pStyle w:val="a5"/>
              <w:ind w:right="0"/>
              <w:jc w:val="right"/>
              <w:rPr>
                <w:lang w:val="fr-FR"/>
              </w:rPr>
            </w:pPr>
            <w:r>
              <w:rPr>
                <w:lang w:val="fr-FR"/>
              </w:rPr>
              <w:t>24</w:t>
            </w:r>
          </w:p>
        </w:tc>
        <w:tc>
          <w:tcPr>
            <w:tcW w:w="643" w:type="dxa"/>
            <w:shd w:val="clear" w:color="auto" w:fill="auto"/>
            <w:noWrap/>
          </w:tcPr>
          <w:p w:rsidR="004555A0" w:rsidRDefault="004555A0">
            <w:pPr>
              <w:pStyle w:val="a5"/>
              <w:ind w:right="0"/>
              <w:jc w:val="right"/>
              <w:rPr>
                <w:lang w:val="fr-FR"/>
              </w:rPr>
            </w:pPr>
            <w:r>
              <w:rPr>
                <w:bCs/>
                <w:lang w:val="fr-FR"/>
              </w:rPr>
              <w:t>49</w:t>
            </w:r>
          </w:p>
        </w:tc>
        <w:tc>
          <w:tcPr>
            <w:tcW w:w="643" w:type="dxa"/>
            <w:shd w:val="clear" w:color="auto" w:fill="auto"/>
            <w:noWrap/>
          </w:tcPr>
          <w:p w:rsidR="004555A0" w:rsidRDefault="004555A0">
            <w:pPr>
              <w:pStyle w:val="a5"/>
              <w:ind w:right="0"/>
              <w:jc w:val="right"/>
              <w:rPr>
                <w:lang w:val="fr-FR"/>
              </w:rPr>
            </w:pPr>
            <w:r>
              <w:rPr>
                <w:lang w:val="fr-FR"/>
              </w:rPr>
              <w:t>25</w:t>
            </w:r>
          </w:p>
        </w:tc>
        <w:tc>
          <w:tcPr>
            <w:tcW w:w="644" w:type="dxa"/>
            <w:shd w:val="clear" w:color="auto" w:fill="auto"/>
            <w:noWrap/>
          </w:tcPr>
          <w:p w:rsidR="004555A0" w:rsidRDefault="004555A0">
            <w:pPr>
              <w:pStyle w:val="a5"/>
              <w:ind w:right="0"/>
              <w:jc w:val="right"/>
              <w:rPr>
                <w:lang w:val="fr-FR"/>
              </w:rPr>
            </w:pPr>
            <w:r>
              <w:rPr>
                <w:bCs/>
                <w:lang w:val="fr-FR"/>
              </w:rPr>
              <w:t>51</w:t>
            </w:r>
          </w:p>
        </w:tc>
      </w:tr>
      <w:tr w:rsidR="004555A0">
        <w:trPr>
          <w:trHeight w:val="255"/>
        </w:trPr>
        <w:tc>
          <w:tcPr>
            <w:tcW w:w="2226" w:type="dxa"/>
            <w:shd w:val="clear" w:color="auto" w:fill="auto"/>
            <w:noWrap/>
          </w:tcPr>
          <w:p w:rsidR="004555A0" w:rsidRDefault="004555A0">
            <w:pPr>
              <w:pStyle w:val="a5"/>
              <w:rPr>
                <w:rFonts w:hint="eastAsia"/>
                <w:lang w:val="fr-FR"/>
              </w:rPr>
            </w:pPr>
            <w:r>
              <w:rPr>
                <w:rFonts w:hint="eastAsia"/>
                <w:lang w:val="fr-FR"/>
              </w:rPr>
              <w:t>人文和社会科学</w:t>
            </w:r>
          </w:p>
        </w:tc>
        <w:tc>
          <w:tcPr>
            <w:tcW w:w="643" w:type="dxa"/>
            <w:shd w:val="clear" w:color="auto" w:fill="auto"/>
            <w:noWrap/>
          </w:tcPr>
          <w:p w:rsidR="004555A0" w:rsidRDefault="004555A0">
            <w:pPr>
              <w:pStyle w:val="a5"/>
              <w:ind w:right="0"/>
              <w:jc w:val="right"/>
              <w:rPr>
                <w:lang w:val="fr-FR"/>
              </w:rPr>
            </w:pPr>
            <w:r>
              <w:rPr>
                <w:lang w:val="fr-FR"/>
              </w:rPr>
              <w:t>152</w:t>
            </w:r>
          </w:p>
        </w:tc>
        <w:tc>
          <w:tcPr>
            <w:tcW w:w="643" w:type="dxa"/>
            <w:shd w:val="clear" w:color="auto" w:fill="auto"/>
            <w:noWrap/>
          </w:tcPr>
          <w:p w:rsidR="004555A0" w:rsidRDefault="004555A0">
            <w:pPr>
              <w:pStyle w:val="a5"/>
              <w:ind w:right="0"/>
              <w:jc w:val="right"/>
              <w:rPr>
                <w:lang w:val="fr-FR"/>
              </w:rPr>
            </w:pPr>
            <w:r>
              <w:rPr>
                <w:bCs/>
                <w:lang w:val="fr-FR"/>
              </w:rPr>
              <w:t>72</w:t>
            </w:r>
          </w:p>
        </w:tc>
        <w:tc>
          <w:tcPr>
            <w:tcW w:w="643" w:type="dxa"/>
            <w:shd w:val="clear" w:color="auto" w:fill="auto"/>
            <w:noWrap/>
          </w:tcPr>
          <w:p w:rsidR="004555A0" w:rsidRDefault="004555A0">
            <w:pPr>
              <w:pStyle w:val="a5"/>
              <w:ind w:right="0"/>
              <w:jc w:val="right"/>
              <w:rPr>
                <w:lang w:val="fr-FR"/>
              </w:rPr>
            </w:pPr>
            <w:r>
              <w:rPr>
                <w:lang w:val="fr-FR"/>
              </w:rPr>
              <w:t>60</w:t>
            </w:r>
          </w:p>
        </w:tc>
        <w:tc>
          <w:tcPr>
            <w:tcW w:w="643" w:type="dxa"/>
            <w:shd w:val="clear" w:color="auto" w:fill="auto"/>
            <w:noWrap/>
          </w:tcPr>
          <w:p w:rsidR="004555A0" w:rsidRDefault="004555A0">
            <w:pPr>
              <w:pStyle w:val="a5"/>
              <w:ind w:right="0"/>
              <w:jc w:val="right"/>
              <w:rPr>
                <w:lang w:val="fr-FR"/>
              </w:rPr>
            </w:pPr>
            <w:r>
              <w:rPr>
                <w:bCs/>
                <w:lang w:val="fr-FR"/>
              </w:rPr>
              <w:t>28</w:t>
            </w:r>
          </w:p>
        </w:tc>
        <w:tc>
          <w:tcPr>
            <w:tcW w:w="643" w:type="dxa"/>
            <w:shd w:val="clear" w:color="auto" w:fill="auto"/>
            <w:noWrap/>
          </w:tcPr>
          <w:p w:rsidR="004555A0" w:rsidRDefault="004555A0">
            <w:pPr>
              <w:pStyle w:val="a5"/>
              <w:ind w:right="0"/>
              <w:jc w:val="right"/>
              <w:rPr>
                <w:lang w:val="fr-FR"/>
              </w:rPr>
            </w:pPr>
            <w:r>
              <w:rPr>
                <w:lang w:val="fr-FR"/>
              </w:rPr>
              <w:t>88</w:t>
            </w:r>
          </w:p>
        </w:tc>
        <w:tc>
          <w:tcPr>
            <w:tcW w:w="643" w:type="dxa"/>
            <w:shd w:val="clear" w:color="auto" w:fill="auto"/>
            <w:noWrap/>
          </w:tcPr>
          <w:p w:rsidR="004555A0" w:rsidRDefault="004555A0">
            <w:pPr>
              <w:pStyle w:val="a5"/>
              <w:ind w:right="0"/>
              <w:jc w:val="right"/>
              <w:rPr>
                <w:lang w:val="fr-FR"/>
              </w:rPr>
            </w:pPr>
            <w:r>
              <w:rPr>
                <w:bCs/>
                <w:lang w:val="fr-FR"/>
              </w:rPr>
              <w:t>71</w:t>
            </w:r>
          </w:p>
        </w:tc>
        <w:tc>
          <w:tcPr>
            <w:tcW w:w="643" w:type="dxa"/>
            <w:shd w:val="clear" w:color="auto" w:fill="auto"/>
            <w:noWrap/>
          </w:tcPr>
          <w:p w:rsidR="004555A0" w:rsidRDefault="004555A0">
            <w:pPr>
              <w:pStyle w:val="a5"/>
              <w:ind w:right="0"/>
              <w:jc w:val="right"/>
              <w:rPr>
                <w:lang w:val="fr-FR"/>
              </w:rPr>
            </w:pPr>
            <w:r>
              <w:rPr>
                <w:lang w:val="fr-FR"/>
              </w:rPr>
              <w:t>36</w:t>
            </w:r>
          </w:p>
        </w:tc>
        <w:tc>
          <w:tcPr>
            <w:tcW w:w="644" w:type="dxa"/>
            <w:shd w:val="clear" w:color="auto" w:fill="auto"/>
            <w:noWrap/>
          </w:tcPr>
          <w:p w:rsidR="004555A0" w:rsidRDefault="004555A0">
            <w:pPr>
              <w:pStyle w:val="a5"/>
              <w:ind w:right="0"/>
              <w:jc w:val="right"/>
              <w:rPr>
                <w:lang w:val="fr-FR"/>
              </w:rPr>
            </w:pPr>
            <w:r>
              <w:rPr>
                <w:bCs/>
                <w:lang w:val="fr-FR"/>
              </w:rPr>
              <w:t>29</w:t>
            </w:r>
          </w:p>
        </w:tc>
      </w:tr>
      <w:tr w:rsidR="004555A0">
        <w:trPr>
          <w:trHeight w:val="255"/>
        </w:trPr>
        <w:tc>
          <w:tcPr>
            <w:tcW w:w="2226" w:type="dxa"/>
            <w:shd w:val="clear" w:color="auto" w:fill="auto"/>
            <w:noWrap/>
          </w:tcPr>
          <w:p w:rsidR="004555A0" w:rsidRDefault="004555A0">
            <w:pPr>
              <w:pStyle w:val="a5"/>
              <w:rPr>
                <w:rFonts w:hint="eastAsia"/>
                <w:lang w:val="fr-FR"/>
              </w:rPr>
            </w:pPr>
            <w:r>
              <w:rPr>
                <w:rFonts w:hint="eastAsia"/>
                <w:lang w:val="fr-FR"/>
              </w:rPr>
              <w:t>法学和经济学</w:t>
            </w:r>
          </w:p>
        </w:tc>
        <w:tc>
          <w:tcPr>
            <w:tcW w:w="643" w:type="dxa"/>
            <w:shd w:val="clear" w:color="auto" w:fill="auto"/>
            <w:noWrap/>
          </w:tcPr>
          <w:p w:rsidR="004555A0" w:rsidRDefault="004555A0">
            <w:pPr>
              <w:pStyle w:val="a5"/>
              <w:ind w:right="0"/>
              <w:jc w:val="right"/>
              <w:rPr>
                <w:lang w:val="fr-FR"/>
              </w:rPr>
            </w:pPr>
            <w:r>
              <w:rPr>
                <w:lang w:val="fr-FR"/>
              </w:rPr>
              <w:t>241</w:t>
            </w:r>
          </w:p>
        </w:tc>
        <w:tc>
          <w:tcPr>
            <w:tcW w:w="643" w:type="dxa"/>
            <w:shd w:val="clear" w:color="auto" w:fill="auto"/>
            <w:noWrap/>
          </w:tcPr>
          <w:p w:rsidR="004555A0" w:rsidRDefault="004555A0">
            <w:pPr>
              <w:pStyle w:val="a5"/>
              <w:ind w:right="0"/>
              <w:jc w:val="right"/>
              <w:rPr>
                <w:lang w:val="fr-FR"/>
              </w:rPr>
            </w:pPr>
            <w:r>
              <w:rPr>
                <w:bCs/>
                <w:lang w:val="fr-FR"/>
              </w:rPr>
              <w:t>52</w:t>
            </w:r>
          </w:p>
        </w:tc>
        <w:tc>
          <w:tcPr>
            <w:tcW w:w="643" w:type="dxa"/>
            <w:shd w:val="clear" w:color="auto" w:fill="auto"/>
            <w:noWrap/>
          </w:tcPr>
          <w:p w:rsidR="004555A0" w:rsidRDefault="004555A0">
            <w:pPr>
              <w:pStyle w:val="a5"/>
              <w:ind w:right="0"/>
              <w:jc w:val="right"/>
              <w:rPr>
                <w:lang w:val="fr-FR"/>
              </w:rPr>
            </w:pPr>
            <w:r>
              <w:rPr>
                <w:lang w:val="fr-FR"/>
              </w:rPr>
              <w:t>223</w:t>
            </w:r>
          </w:p>
        </w:tc>
        <w:tc>
          <w:tcPr>
            <w:tcW w:w="643" w:type="dxa"/>
            <w:shd w:val="clear" w:color="auto" w:fill="auto"/>
            <w:noWrap/>
          </w:tcPr>
          <w:p w:rsidR="004555A0" w:rsidRDefault="004555A0">
            <w:pPr>
              <w:pStyle w:val="a5"/>
              <w:ind w:right="0"/>
              <w:jc w:val="right"/>
              <w:rPr>
                <w:lang w:val="fr-FR"/>
              </w:rPr>
            </w:pPr>
            <w:r>
              <w:rPr>
                <w:bCs/>
                <w:lang w:val="fr-FR"/>
              </w:rPr>
              <w:t>48</w:t>
            </w:r>
          </w:p>
        </w:tc>
        <w:tc>
          <w:tcPr>
            <w:tcW w:w="643" w:type="dxa"/>
            <w:shd w:val="clear" w:color="auto" w:fill="auto"/>
            <w:noWrap/>
          </w:tcPr>
          <w:p w:rsidR="004555A0" w:rsidRDefault="004555A0">
            <w:pPr>
              <w:pStyle w:val="a5"/>
              <w:ind w:right="0"/>
              <w:jc w:val="right"/>
              <w:rPr>
                <w:lang w:val="fr-FR"/>
              </w:rPr>
            </w:pPr>
            <w:r>
              <w:rPr>
                <w:lang w:val="fr-FR"/>
              </w:rPr>
              <w:t>167</w:t>
            </w:r>
          </w:p>
        </w:tc>
        <w:tc>
          <w:tcPr>
            <w:tcW w:w="643" w:type="dxa"/>
            <w:shd w:val="clear" w:color="auto" w:fill="auto"/>
            <w:noWrap/>
          </w:tcPr>
          <w:p w:rsidR="004555A0" w:rsidRDefault="004555A0">
            <w:pPr>
              <w:pStyle w:val="a5"/>
              <w:ind w:right="0"/>
              <w:jc w:val="right"/>
              <w:rPr>
                <w:lang w:val="fr-FR"/>
              </w:rPr>
            </w:pPr>
            <w:r>
              <w:rPr>
                <w:bCs/>
                <w:lang w:val="fr-FR"/>
              </w:rPr>
              <w:t>53</w:t>
            </w:r>
          </w:p>
        </w:tc>
        <w:tc>
          <w:tcPr>
            <w:tcW w:w="643" w:type="dxa"/>
            <w:shd w:val="clear" w:color="auto" w:fill="auto"/>
            <w:noWrap/>
          </w:tcPr>
          <w:p w:rsidR="004555A0" w:rsidRDefault="004555A0">
            <w:pPr>
              <w:pStyle w:val="a5"/>
              <w:ind w:right="0"/>
              <w:jc w:val="right"/>
              <w:rPr>
                <w:lang w:val="fr-FR"/>
              </w:rPr>
            </w:pPr>
            <w:r>
              <w:rPr>
                <w:lang w:val="fr-FR"/>
              </w:rPr>
              <w:t>151</w:t>
            </w:r>
          </w:p>
        </w:tc>
        <w:tc>
          <w:tcPr>
            <w:tcW w:w="644" w:type="dxa"/>
            <w:shd w:val="clear" w:color="auto" w:fill="auto"/>
            <w:noWrap/>
          </w:tcPr>
          <w:p w:rsidR="004555A0" w:rsidRDefault="004555A0">
            <w:pPr>
              <w:pStyle w:val="a5"/>
              <w:ind w:right="0"/>
              <w:jc w:val="right"/>
              <w:rPr>
                <w:lang w:val="fr-FR"/>
              </w:rPr>
            </w:pPr>
            <w:r>
              <w:rPr>
                <w:bCs/>
                <w:lang w:val="fr-FR"/>
              </w:rPr>
              <w:t>47</w:t>
            </w:r>
          </w:p>
        </w:tc>
      </w:tr>
      <w:tr w:rsidR="004555A0">
        <w:trPr>
          <w:trHeight w:val="255"/>
        </w:trPr>
        <w:tc>
          <w:tcPr>
            <w:tcW w:w="2226" w:type="dxa"/>
            <w:shd w:val="clear" w:color="auto" w:fill="auto"/>
            <w:noWrap/>
          </w:tcPr>
          <w:p w:rsidR="004555A0" w:rsidRDefault="004555A0">
            <w:pPr>
              <w:pStyle w:val="a5"/>
              <w:rPr>
                <w:lang w:val="fr-FR"/>
              </w:rPr>
            </w:pPr>
            <w:r>
              <w:rPr>
                <w:rFonts w:hint="eastAsia"/>
                <w:lang w:val="fr-FR"/>
              </w:rPr>
              <w:t>技术科学</w:t>
            </w:r>
          </w:p>
        </w:tc>
        <w:tc>
          <w:tcPr>
            <w:tcW w:w="643" w:type="dxa"/>
            <w:shd w:val="clear" w:color="auto" w:fill="auto"/>
            <w:noWrap/>
          </w:tcPr>
          <w:p w:rsidR="004555A0" w:rsidRDefault="004555A0">
            <w:pPr>
              <w:pStyle w:val="a5"/>
              <w:ind w:right="0"/>
              <w:jc w:val="right"/>
              <w:rPr>
                <w:lang w:val="fr-FR"/>
              </w:rPr>
            </w:pPr>
            <w:r>
              <w:rPr>
                <w:lang w:val="fr-FR"/>
              </w:rPr>
              <w:t>49</w:t>
            </w:r>
          </w:p>
        </w:tc>
        <w:tc>
          <w:tcPr>
            <w:tcW w:w="643" w:type="dxa"/>
            <w:shd w:val="clear" w:color="auto" w:fill="auto"/>
            <w:noWrap/>
          </w:tcPr>
          <w:p w:rsidR="004555A0" w:rsidRDefault="004555A0">
            <w:pPr>
              <w:pStyle w:val="a5"/>
              <w:ind w:right="0"/>
              <w:jc w:val="right"/>
              <w:rPr>
                <w:lang w:val="fr-FR"/>
              </w:rPr>
            </w:pPr>
            <w:r>
              <w:rPr>
                <w:bCs/>
                <w:lang w:val="fr-FR"/>
              </w:rPr>
              <w:t>23</w:t>
            </w:r>
          </w:p>
        </w:tc>
        <w:tc>
          <w:tcPr>
            <w:tcW w:w="643" w:type="dxa"/>
            <w:shd w:val="clear" w:color="auto" w:fill="auto"/>
            <w:noWrap/>
          </w:tcPr>
          <w:p w:rsidR="004555A0" w:rsidRDefault="004555A0">
            <w:pPr>
              <w:pStyle w:val="a5"/>
              <w:ind w:right="0"/>
              <w:jc w:val="right"/>
              <w:rPr>
                <w:lang w:val="fr-FR"/>
              </w:rPr>
            </w:pPr>
            <w:r>
              <w:rPr>
                <w:lang w:val="fr-FR"/>
              </w:rPr>
              <w:t>165</w:t>
            </w:r>
          </w:p>
        </w:tc>
        <w:tc>
          <w:tcPr>
            <w:tcW w:w="643" w:type="dxa"/>
            <w:shd w:val="clear" w:color="auto" w:fill="auto"/>
            <w:noWrap/>
          </w:tcPr>
          <w:p w:rsidR="004555A0" w:rsidRDefault="004555A0">
            <w:pPr>
              <w:pStyle w:val="a5"/>
              <w:ind w:right="0"/>
              <w:jc w:val="right"/>
              <w:rPr>
                <w:lang w:val="fr-FR"/>
              </w:rPr>
            </w:pPr>
            <w:r>
              <w:rPr>
                <w:bCs/>
                <w:lang w:val="fr-FR"/>
              </w:rPr>
              <w:t>77</w:t>
            </w:r>
          </w:p>
        </w:tc>
        <w:tc>
          <w:tcPr>
            <w:tcW w:w="643" w:type="dxa"/>
            <w:shd w:val="clear" w:color="auto" w:fill="auto"/>
            <w:noWrap/>
          </w:tcPr>
          <w:p w:rsidR="004555A0" w:rsidRDefault="004555A0">
            <w:pPr>
              <w:pStyle w:val="a5"/>
              <w:ind w:right="0"/>
              <w:jc w:val="right"/>
              <w:rPr>
                <w:lang w:val="fr-FR"/>
              </w:rPr>
            </w:pPr>
            <w:r>
              <w:rPr>
                <w:lang w:val="fr-FR"/>
              </w:rPr>
              <w:t>39</w:t>
            </w:r>
          </w:p>
        </w:tc>
        <w:tc>
          <w:tcPr>
            <w:tcW w:w="643" w:type="dxa"/>
            <w:shd w:val="clear" w:color="auto" w:fill="auto"/>
            <w:noWrap/>
          </w:tcPr>
          <w:p w:rsidR="004555A0" w:rsidRDefault="004555A0">
            <w:pPr>
              <w:pStyle w:val="a5"/>
              <w:ind w:right="0"/>
              <w:jc w:val="right"/>
              <w:rPr>
                <w:lang w:val="fr-FR"/>
              </w:rPr>
            </w:pPr>
            <w:r>
              <w:rPr>
                <w:bCs/>
                <w:lang w:val="fr-FR"/>
              </w:rPr>
              <w:t>19</w:t>
            </w:r>
          </w:p>
        </w:tc>
        <w:tc>
          <w:tcPr>
            <w:tcW w:w="643" w:type="dxa"/>
            <w:shd w:val="clear" w:color="auto" w:fill="auto"/>
            <w:noWrap/>
          </w:tcPr>
          <w:p w:rsidR="004555A0" w:rsidRDefault="004555A0">
            <w:pPr>
              <w:pStyle w:val="a5"/>
              <w:ind w:right="0"/>
              <w:jc w:val="right"/>
              <w:rPr>
                <w:lang w:val="fr-FR"/>
              </w:rPr>
            </w:pPr>
            <w:r>
              <w:rPr>
                <w:lang w:val="fr-FR"/>
              </w:rPr>
              <w:t>163</w:t>
            </w:r>
          </w:p>
        </w:tc>
        <w:tc>
          <w:tcPr>
            <w:tcW w:w="644" w:type="dxa"/>
            <w:shd w:val="clear" w:color="auto" w:fill="auto"/>
            <w:noWrap/>
          </w:tcPr>
          <w:p w:rsidR="004555A0" w:rsidRDefault="004555A0">
            <w:pPr>
              <w:pStyle w:val="a5"/>
              <w:ind w:right="0"/>
              <w:jc w:val="right"/>
              <w:rPr>
                <w:lang w:val="fr-FR"/>
              </w:rPr>
            </w:pPr>
            <w:r>
              <w:rPr>
                <w:bCs/>
                <w:lang w:val="fr-FR"/>
              </w:rPr>
              <w:t>81</w:t>
            </w:r>
          </w:p>
        </w:tc>
      </w:tr>
      <w:tr w:rsidR="004555A0">
        <w:trPr>
          <w:trHeight w:val="255"/>
        </w:trPr>
        <w:tc>
          <w:tcPr>
            <w:tcW w:w="2226" w:type="dxa"/>
            <w:tcBorders>
              <w:bottom w:val="single" w:sz="6" w:space="0" w:color="auto"/>
            </w:tcBorders>
            <w:shd w:val="clear" w:color="auto" w:fill="auto"/>
            <w:noWrap/>
          </w:tcPr>
          <w:p w:rsidR="004555A0" w:rsidRDefault="004555A0">
            <w:pPr>
              <w:pStyle w:val="a5"/>
              <w:rPr>
                <w:rFonts w:hint="eastAsia"/>
                <w:lang w:val="fr-FR"/>
              </w:rPr>
            </w:pPr>
            <w:r>
              <w:rPr>
                <w:rFonts w:hint="eastAsia"/>
                <w:lang w:val="fr-FR"/>
              </w:rPr>
              <w:t>传播和公共关系</w:t>
            </w:r>
          </w:p>
        </w:tc>
        <w:tc>
          <w:tcPr>
            <w:tcW w:w="643" w:type="dxa"/>
            <w:tcBorders>
              <w:bottom w:val="single" w:sz="6" w:space="0" w:color="auto"/>
            </w:tcBorders>
            <w:shd w:val="clear" w:color="auto" w:fill="auto"/>
            <w:noWrap/>
          </w:tcPr>
          <w:p w:rsidR="004555A0" w:rsidRDefault="004555A0">
            <w:pPr>
              <w:pStyle w:val="a5"/>
              <w:ind w:right="0"/>
              <w:jc w:val="right"/>
              <w:rPr>
                <w:lang w:val="fr-FR"/>
              </w:rPr>
            </w:pPr>
            <w:r>
              <w:rPr>
                <w:lang w:val="fr-FR"/>
              </w:rPr>
              <w:t>12</w:t>
            </w:r>
          </w:p>
        </w:tc>
        <w:tc>
          <w:tcPr>
            <w:tcW w:w="643" w:type="dxa"/>
            <w:tcBorders>
              <w:bottom w:val="single" w:sz="6" w:space="0" w:color="auto"/>
            </w:tcBorders>
            <w:shd w:val="clear" w:color="auto" w:fill="auto"/>
            <w:noWrap/>
          </w:tcPr>
          <w:p w:rsidR="004555A0" w:rsidRDefault="004555A0">
            <w:pPr>
              <w:pStyle w:val="a5"/>
              <w:ind w:right="0"/>
              <w:jc w:val="right"/>
              <w:rPr>
                <w:lang w:val="fr-FR"/>
              </w:rPr>
            </w:pPr>
            <w:r>
              <w:rPr>
                <w:bCs/>
                <w:lang w:val="fr-FR"/>
              </w:rPr>
              <w:t>50</w:t>
            </w:r>
          </w:p>
        </w:tc>
        <w:tc>
          <w:tcPr>
            <w:tcW w:w="643" w:type="dxa"/>
            <w:tcBorders>
              <w:bottom w:val="single" w:sz="6" w:space="0" w:color="auto"/>
            </w:tcBorders>
            <w:shd w:val="clear" w:color="auto" w:fill="auto"/>
            <w:noWrap/>
          </w:tcPr>
          <w:p w:rsidR="004555A0" w:rsidRDefault="004555A0">
            <w:pPr>
              <w:pStyle w:val="a5"/>
              <w:ind w:right="0"/>
              <w:jc w:val="right"/>
              <w:rPr>
                <w:lang w:val="fr-FR"/>
              </w:rPr>
            </w:pPr>
            <w:r>
              <w:rPr>
                <w:lang w:val="fr-FR"/>
              </w:rPr>
              <w:t>12</w:t>
            </w:r>
          </w:p>
        </w:tc>
        <w:tc>
          <w:tcPr>
            <w:tcW w:w="643" w:type="dxa"/>
            <w:tcBorders>
              <w:bottom w:val="single" w:sz="6" w:space="0" w:color="auto"/>
            </w:tcBorders>
            <w:shd w:val="clear" w:color="auto" w:fill="auto"/>
            <w:noWrap/>
          </w:tcPr>
          <w:p w:rsidR="004555A0" w:rsidRDefault="004555A0">
            <w:pPr>
              <w:pStyle w:val="a5"/>
              <w:ind w:right="0"/>
              <w:jc w:val="right"/>
              <w:rPr>
                <w:lang w:val="fr-FR"/>
              </w:rPr>
            </w:pPr>
            <w:r>
              <w:rPr>
                <w:bCs/>
                <w:lang w:val="fr-FR"/>
              </w:rPr>
              <w:t>50</w:t>
            </w:r>
          </w:p>
        </w:tc>
        <w:tc>
          <w:tcPr>
            <w:tcW w:w="643" w:type="dxa"/>
            <w:tcBorders>
              <w:bottom w:val="single" w:sz="6" w:space="0" w:color="auto"/>
            </w:tcBorders>
            <w:shd w:val="clear" w:color="auto" w:fill="auto"/>
            <w:noWrap/>
          </w:tcPr>
          <w:p w:rsidR="004555A0" w:rsidRDefault="004555A0">
            <w:pPr>
              <w:pStyle w:val="a5"/>
              <w:ind w:right="0"/>
              <w:jc w:val="right"/>
              <w:rPr>
                <w:lang w:val="fr-FR"/>
              </w:rPr>
            </w:pPr>
            <w:r>
              <w:rPr>
                <w:lang w:val="fr-FR"/>
              </w:rPr>
              <w:t>17</w:t>
            </w:r>
          </w:p>
        </w:tc>
        <w:tc>
          <w:tcPr>
            <w:tcW w:w="643" w:type="dxa"/>
            <w:tcBorders>
              <w:bottom w:val="single" w:sz="6" w:space="0" w:color="auto"/>
            </w:tcBorders>
            <w:shd w:val="clear" w:color="auto" w:fill="auto"/>
            <w:noWrap/>
          </w:tcPr>
          <w:p w:rsidR="004555A0" w:rsidRDefault="004555A0">
            <w:pPr>
              <w:pStyle w:val="a5"/>
              <w:ind w:right="0"/>
              <w:jc w:val="right"/>
              <w:rPr>
                <w:lang w:val="fr-FR"/>
              </w:rPr>
            </w:pPr>
            <w:r>
              <w:rPr>
                <w:bCs/>
                <w:lang w:val="fr-FR"/>
              </w:rPr>
              <w:t>77</w:t>
            </w:r>
          </w:p>
        </w:tc>
        <w:tc>
          <w:tcPr>
            <w:tcW w:w="643" w:type="dxa"/>
            <w:tcBorders>
              <w:bottom w:val="single" w:sz="6" w:space="0" w:color="auto"/>
            </w:tcBorders>
            <w:shd w:val="clear" w:color="auto" w:fill="auto"/>
            <w:noWrap/>
          </w:tcPr>
          <w:p w:rsidR="004555A0" w:rsidRDefault="004555A0">
            <w:pPr>
              <w:pStyle w:val="a5"/>
              <w:ind w:right="0"/>
              <w:jc w:val="right"/>
              <w:rPr>
                <w:lang w:val="fr-FR"/>
              </w:rPr>
            </w:pPr>
            <w:r>
              <w:rPr>
                <w:lang w:val="fr-FR"/>
              </w:rPr>
              <w:t>5</w:t>
            </w:r>
          </w:p>
        </w:tc>
        <w:tc>
          <w:tcPr>
            <w:tcW w:w="644" w:type="dxa"/>
            <w:tcBorders>
              <w:bottom w:val="single" w:sz="6" w:space="0" w:color="auto"/>
            </w:tcBorders>
            <w:shd w:val="clear" w:color="auto" w:fill="auto"/>
            <w:noWrap/>
          </w:tcPr>
          <w:p w:rsidR="004555A0" w:rsidRDefault="004555A0">
            <w:pPr>
              <w:pStyle w:val="a5"/>
              <w:ind w:right="0"/>
              <w:jc w:val="right"/>
              <w:rPr>
                <w:lang w:val="fr-FR"/>
              </w:rPr>
            </w:pPr>
            <w:r>
              <w:rPr>
                <w:bCs/>
                <w:lang w:val="fr-FR"/>
              </w:rPr>
              <w:t>23</w:t>
            </w:r>
          </w:p>
        </w:tc>
      </w:tr>
      <w:tr w:rsidR="004555A0">
        <w:trPr>
          <w:trHeight w:val="255"/>
        </w:trPr>
        <w:tc>
          <w:tcPr>
            <w:tcW w:w="2226" w:type="dxa"/>
            <w:tcBorders>
              <w:top w:val="single" w:sz="6" w:space="0" w:color="auto"/>
              <w:bottom w:val="single" w:sz="12" w:space="0" w:color="auto"/>
            </w:tcBorders>
            <w:shd w:val="clear" w:color="auto" w:fill="auto"/>
            <w:noWrap/>
          </w:tcPr>
          <w:p w:rsidR="004555A0" w:rsidRDefault="004555A0">
            <w:pPr>
              <w:pStyle w:val="a5"/>
              <w:spacing w:before="80" w:after="80" w:line="200" w:lineRule="exact"/>
              <w:ind w:left="284" w:right="0"/>
              <w:jc w:val="left"/>
              <w:rPr>
                <w:rFonts w:eastAsia="SimHei"/>
                <w:b/>
                <w:lang w:val="fr-FR"/>
              </w:rPr>
            </w:pPr>
            <w:r>
              <w:rPr>
                <w:rFonts w:eastAsia="SimHei" w:hint="eastAsia"/>
                <w:lang w:val="fr-FR"/>
              </w:rPr>
              <w:t>共计</w:t>
            </w:r>
          </w:p>
        </w:tc>
        <w:tc>
          <w:tcPr>
            <w:tcW w:w="643" w:type="dxa"/>
            <w:tcBorders>
              <w:top w:val="single" w:sz="6" w:space="0" w:color="auto"/>
              <w:bottom w:val="single" w:sz="12" w:space="0" w:color="auto"/>
            </w:tcBorders>
            <w:shd w:val="clear" w:color="auto" w:fill="auto"/>
            <w:noWrap/>
          </w:tcPr>
          <w:p w:rsidR="004555A0" w:rsidRDefault="004555A0">
            <w:pPr>
              <w:pStyle w:val="a5"/>
              <w:spacing w:before="80" w:after="80" w:line="200" w:lineRule="exact"/>
              <w:ind w:right="0"/>
              <w:jc w:val="right"/>
              <w:rPr>
                <w:rFonts w:eastAsia="SimHei"/>
                <w:b/>
                <w:lang w:val="fr-FR"/>
              </w:rPr>
            </w:pPr>
            <w:r>
              <w:rPr>
                <w:rFonts w:eastAsia="SimHei"/>
                <w:b/>
                <w:lang w:val="fr-FR"/>
              </w:rPr>
              <w:t>793</w:t>
            </w:r>
          </w:p>
        </w:tc>
        <w:tc>
          <w:tcPr>
            <w:tcW w:w="643" w:type="dxa"/>
            <w:tcBorders>
              <w:top w:val="single" w:sz="6" w:space="0" w:color="auto"/>
              <w:bottom w:val="single" w:sz="12" w:space="0" w:color="auto"/>
            </w:tcBorders>
            <w:shd w:val="clear" w:color="auto" w:fill="auto"/>
            <w:noWrap/>
          </w:tcPr>
          <w:p w:rsidR="004555A0" w:rsidRDefault="004555A0">
            <w:pPr>
              <w:pStyle w:val="a5"/>
              <w:spacing w:before="80" w:after="80" w:line="200" w:lineRule="exact"/>
              <w:ind w:right="0"/>
              <w:jc w:val="right"/>
              <w:rPr>
                <w:rFonts w:eastAsia="SimHei"/>
                <w:b/>
                <w:lang w:val="fr-FR"/>
              </w:rPr>
            </w:pPr>
            <w:r>
              <w:rPr>
                <w:rFonts w:eastAsia="SimHei"/>
                <w:b/>
                <w:bCs/>
                <w:lang w:val="fr-FR"/>
              </w:rPr>
              <w:t>56</w:t>
            </w:r>
          </w:p>
        </w:tc>
        <w:tc>
          <w:tcPr>
            <w:tcW w:w="643" w:type="dxa"/>
            <w:tcBorders>
              <w:top w:val="single" w:sz="6" w:space="0" w:color="auto"/>
              <w:bottom w:val="single" w:sz="12" w:space="0" w:color="auto"/>
            </w:tcBorders>
            <w:shd w:val="clear" w:color="auto" w:fill="auto"/>
            <w:noWrap/>
          </w:tcPr>
          <w:p w:rsidR="004555A0" w:rsidRDefault="004555A0">
            <w:pPr>
              <w:pStyle w:val="a5"/>
              <w:spacing w:before="80" w:after="80" w:line="200" w:lineRule="exact"/>
              <w:ind w:right="0"/>
              <w:jc w:val="right"/>
              <w:rPr>
                <w:rFonts w:eastAsia="SimHei"/>
                <w:b/>
                <w:lang w:val="fr-FR"/>
              </w:rPr>
            </w:pPr>
            <w:r>
              <w:rPr>
                <w:rFonts w:eastAsia="SimHei"/>
                <w:b/>
                <w:lang w:val="fr-FR"/>
              </w:rPr>
              <w:t>612</w:t>
            </w:r>
          </w:p>
        </w:tc>
        <w:tc>
          <w:tcPr>
            <w:tcW w:w="643" w:type="dxa"/>
            <w:tcBorders>
              <w:top w:val="single" w:sz="6" w:space="0" w:color="auto"/>
              <w:bottom w:val="single" w:sz="12" w:space="0" w:color="auto"/>
            </w:tcBorders>
            <w:shd w:val="clear" w:color="auto" w:fill="auto"/>
            <w:noWrap/>
          </w:tcPr>
          <w:p w:rsidR="004555A0" w:rsidRDefault="004555A0">
            <w:pPr>
              <w:pStyle w:val="a5"/>
              <w:spacing w:before="80" w:after="80" w:line="200" w:lineRule="exact"/>
              <w:ind w:right="0"/>
              <w:jc w:val="right"/>
              <w:rPr>
                <w:rFonts w:eastAsia="SimHei"/>
                <w:b/>
                <w:lang w:val="fr-FR"/>
              </w:rPr>
            </w:pPr>
            <w:r>
              <w:rPr>
                <w:rFonts w:eastAsia="SimHei"/>
                <w:b/>
                <w:bCs/>
                <w:lang w:val="fr-FR"/>
              </w:rPr>
              <w:t>44</w:t>
            </w:r>
          </w:p>
        </w:tc>
        <w:tc>
          <w:tcPr>
            <w:tcW w:w="643" w:type="dxa"/>
            <w:tcBorders>
              <w:top w:val="single" w:sz="6" w:space="0" w:color="auto"/>
              <w:bottom w:val="single" w:sz="12" w:space="0" w:color="auto"/>
            </w:tcBorders>
            <w:shd w:val="clear" w:color="auto" w:fill="auto"/>
            <w:noWrap/>
          </w:tcPr>
          <w:p w:rsidR="004555A0" w:rsidRDefault="004555A0">
            <w:pPr>
              <w:pStyle w:val="a5"/>
              <w:spacing w:before="80" w:after="80" w:line="200" w:lineRule="exact"/>
              <w:ind w:right="0"/>
              <w:jc w:val="right"/>
              <w:rPr>
                <w:rFonts w:eastAsia="SimHei"/>
                <w:b/>
                <w:lang w:val="fr-FR"/>
              </w:rPr>
            </w:pPr>
            <w:r>
              <w:rPr>
                <w:rFonts w:eastAsia="SimHei"/>
                <w:b/>
                <w:lang w:val="fr-FR"/>
              </w:rPr>
              <w:t>598</w:t>
            </w:r>
          </w:p>
        </w:tc>
        <w:tc>
          <w:tcPr>
            <w:tcW w:w="643" w:type="dxa"/>
            <w:tcBorders>
              <w:top w:val="single" w:sz="6" w:space="0" w:color="auto"/>
              <w:bottom w:val="single" w:sz="12" w:space="0" w:color="auto"/>
            </w:tcBorders>
            <w:shd w:val="clear" w:color="auto" w:fill="auto"/>
            <w:noWrap/>
          </w:tcPr>
          <w:p w:rsidR="004555A0" w:rsidRDefault="004555A0">
            <w:pPr>
              <w:pStyle w:val="a5"/>
              <w:spacing w:before="80" w:after="80" w:line="200" w:lineRule="exact"/>
              <w:ind w:right="0"/>
              <w:jc w:val="right"/>
              <w:rPr>
                <w:rFonts w:eastAsia="SimHei"/>
                <w:b/>
                <w:lang w:val="fr-FR"/>
              </w:rPr>
            </w:pPr>
            <w:r>
              <w:rPr>
                <w:rFonts w:eastAsia="SimHei"/>
                <w:b/>
                <w:bCs/>
                <w:lang w:val="fr-FR"/>
              </w:rPr>
              <w:t>57</w:t>
            </w:r>
          </w:p>
        </w:tc>
        <w:tc>
          <w:tcPr>
            <w:tcW w:w="643" w:type="dxa"/>
            <w:tcBorders>
              <w:top w:val="single" w:sz="6" w:space="0" w:color="auto"/>
              <w:bottom w:val="single" w:sz="12" w:space="0" w:color="auto"/>
            </w:tcBorders>
            <w:shd w:val="clear" w:color="auto" w:fill="auto"/>
            <w:noWrap/>
          </w:tcPr>
          <w:p w:rsidR="004555A0" w:rsidRDefault="004555A0">
            <w:pPr>
              <w:pStyle w:val="a5"/>
              <w:spacing w:before="80" w:after="80" w:line="200" w:lineRule="exact"/>
              <w:ind w:right="0"/>
              <w:jc w:val="right"/>
              <w:rPr>
                <w:rFonts w:eastAsia="SimHei"/>
                <w:b/>
                <w:lang w:val="fr-FR"/>
              </w:rPr>
            </w:pPr>
            <w:r>
              <w:rPr>
                <w:rFonts w:eastAsia="SimHei"/>
                <w:b/>
                <w:lang w:val="fr-FR"/>
              </w:rPr>
              <w:t>458</w:t>
            </w:r>
          </w:p>
        </w:tc>
        <w:tc>
          <w:tcPr>
            <w:tcW w:w="644" w:type="dxa"/>
            <w:tcBorders>
              <w:top w:val="single" w:sz="6" w:space="0" w:color="auto"/>
              <w:bottom w:val="single" w:sz="12" w:space="0" w:color="auto"/>
            </w:tcBorders>
            <w:shd w:val="clear" w:color="auto" w:fill="auto"/>
            <w:noWrap/>
          </w:tcPr>
          <w:p w:rsidR="004555A0" w:rsidRDefault="004555A0">
            <w:pPr>
              <w:pStyle w:val="a5"/>
              <w:spacing w:before="80" w:after="80" w:line="200" w:lineRule="exact"/>
              <w:ind w:right="0"/>
              <w:jc w:val="right"/>
              <w:rPr>
                <w:rFonts w:eastAsia="SimHei"/>
                <w:b/>
                <w:lang w:val="fr-FR"/>
              </w:rPr>
            </w:pPr>
            <w:r>
              <w:rPr>
                <w:rFonts w:eastAsia="SimHei"/>
                <w:b/>
                <w:bCs/>
                <w:lang w:val="fr-FR"/>
              </w:rPr>
              <w:t>43</w:t>
            </w:r>
          </w:p>
        </w:tc>
      </w:tr>
    </w:tbl>
    <w:p w:rsidR="004555A0" w:rsidRPr="00FD7A04" w:rsidRDefault="004555A0" w:rsidP="00FD7A04">
      <w:pPr>
        <w:pStyle w:val="SingleTxtGC"/>
        <w:spacing w:before="120" w:after="0"/>
        <w:rPr>
          <w:sz w:val="19"/>
          <w:szCs w:val="19"/>
          <w:lang w:val="fr-FR"/>
        </w:rPr>
      </w:pPr>
      <w:r w:rsidRPr="00FD7A04">
        <w:rPr>
          <w:sz w:val="19"/>
          <w:szCs w:val="19"/>
          <w:lang w:val="fr-FR"/>
        </w:rPr>
        <w:t>内部编制</w:t>
      </w:r>
    </w:p>
    <w:p w:rsidR="004555A0" w:rsidRPr="00FD7A04" w:rsidRDefault="004555A0" w:rsidP="00FD7A04">
      <w:pPr>
        <w:pStyle w:val="SingleTxtGC"/>
        <w:rPr>
          <w:rFonts w:hint="eastAsia"/>
          <w:sz w:val="19"/>
          <w:szCs w:val="19"/>
        </w:rPr>
      </w:pPr>
      <w:r w:rsidRPr="00FD7A04">
        <w:rPr>
          <w:rFonts w:eastAsia="KaiTi_GB2312" w:hint="eastAsia"/>
          <w:sz w:val="19"/>
          <w:szCs w:val="19"/>
        </w:rPr>
        <w:t>资料来源：</w:t>
      </w:r>
      <w:r w:rsidRPr="00FD7A04">
        <w:rPr>
          <w:sz w:val="19"/>
          <w:szCs w:val="19"/>
          <w:lang w:val="fr-FR"/>
        </w:rPr>
        <w:t>教育、职业培训、青年和体育部</w:t>
      </w:r>
      <w:r w:rsidRPr="00FD7A04">
        <w:rPr>
          <w:rFonts w:hint="eastAsia"/>
          <w:sz w:val="19"/>
          <w:szCs w:val="19"/>
          <w:lang w:val="fr-FR"/>
        </w:rPr>
        <w:t>以及</w:t>
      </w:r>
      <w:r w:rsidRPr="00FD7A04">
        <w:rPr>
          <w:sz w:val="19"/>
          <w:szCs w:val="19"/>
          <w:lang w:val="fr-FR"/>
        </w:rPr>
        <w:t>文化和高等教育部</w:t>
      </w:r>
      <w:r w:rsidRPr="00FD7A04">
        <w:rPr>
          <w:rFonts w:hint="eastAsia"/>
          <w:sz w:val="19"/>
          <w:szCs w:val="19"/>
          <w:lang w:val="fr-FR"/>
        </w:rPr>
        <w:t>。</w:t>
      </w:r>
    </w:p>
    <w:p w:rsidR="004555A0" w:rsidRDefault="004555A0">
      <w:pPr>
        <w:pStyle w:val="SingleTxtGC"/>
        <w:rPr>
          <w:rFonts w:hint="eastAsia"/>
          <w:lang w:val="fr-FR"/>
        </w:rPr>
      </w:pPr>
      <w:r>
        <w:rPr>
          <w:lang w:val="fr-FR"/>
        </w:rPr>
        <w:t>210.</w:t>
      </w:r>
      <w:r>
        <w:rPr>
          <w:rFonts w:hint="eastAsia"/>
          <w:lang w:val="fr-FR"/>
        </w:rPr>
        <w:t xml:space="preserve">  </w:t>
      </w:r>
      <w:r>
        <w:rPr>
          <w:rFonts w:hint="eastAsia"/>
          <w:lang w:val="fr-FR"/>
        </w:rPr>
        <w:t>妇女在数学和实验科学专业所占的比例提高了，达到注册大学生的几乎</w:t>
      </w:r>
      <w:r>
        <w:rPr>
          <w:rFonts w:hint="eastAsia"/>
          <w:lang w:val="fr-FR"/>
        </w:rPr>
        <w:t>50%</w:t>
      </w:r>
      <w:r>
        <w:rPr>
          <w:rFonts w:hint="eastAsia"/>
          <w:lang w:val="fr-FR"/>
        </w:rPr>
        <w:t>；相反，妇女在技术科学专业中所占的比例最低，该专业仍然以男生为主。妇女大多集中在卫生、教育和社会科学专业：四分之三的女大学生都注册了这些专业，这些专业都与人员护理有关。</w:t>
      </w:r>
    </w:p>
    <w:p w:rsidR="004555A0" w:rsidRDefault="004555A0">
      <w:pPr>
        <w:pStyle w:val="SingleTxtGC"/>
        <w:rPr>
          <w:lang w:val="fr-FR"/>
        </w:rPr>
      </w:pPr>
      <w:r>
        <w:rPr>
          <w:rFonts w:hint="eastAsia"/>
          <w:lang w:val="fr-FR"/>
        </w:rPr>
        <w:t>图</w:t>
      </w:r>
      <w:r>
        <w:rPr>
          <w:lang w:val="fr-FR"/>
        </w:rPr>
        <w:t>5</w:t>
      </w:r>
      <w:r>
        <w:rPr>
          <w:rFonts w:hint="eastAsia"/>
          <w:lang w:val="fr-FR"/>
        </w:rPr>
        <w:br/>
      </w:r>
      <w:r>
        <w:rPr>
          <w:rFonts w:eastAsia="SimHei" w:hint="eastAsia"/>
          <w:lang w:val="fr-FR"/>
        </w:rPr>
        <w:t>妇女选择最多的大学专业</w:t>
      </w:r>
      <w:r>
        <w:rPr>
          <w:rFonts w:eastAsia="SimHei"/>
          <w:lang w:val="fr-FR"/>
        </w:rPr>
        <w:t>(1997</w:t>
      </w:r>
      <w:r>
        <w:rPr>
          <w:rFonts w:eastAsia="SimHei" w:hint="eastAsia"/>
          <w:lang w:val="fr-FR"/>
        </w:rPr>
        <w:t>年和</w:t>
      </w:r>
      <w:r>
        <w:rPr>
          <w:rFonts w:eastAsia="SimHei"/>
          <w:lang w:val="fr-FR"/>
        </w:rPr>
        <w:t>2003</w:t>
      </w:r>
      <w:r>
        <w:rPr>
          <w:rFonts w:eastAsia="SimHei" w:hint="eastAsia"/>
          <w:lang w:val="fr-FR"/>
        </w:rPr>
        <w:t>年</w:t>
      </w:r>
      <w:r>
        <w:rPr>
          <w:rFonts w:eastAsia="SimHei"/>
          <w:lang w:val="fr-FR"/>
        </w:rPr>
        <w:t>)(%)</w:t>
      </w:r>
    </w:p>
    <w:p w:rsidR="004555A0" w:rsidRDefault="004555A0">
      <w:pPr>
        <w:pStyle w:val="SingleTxtG"/>
        <w:spacing w:line="240" w:lineRule="auto"/>
        <w:rPr>
          <w:rFonts w:eastAsia="SimHei"/>
          <w:bCs/>
          <w:sz w:val="21"/>
          <w:lang w:val="fr-FR"/>
        </w:rPr>
      </w:pPr>
      <w:r>
        <w:rPr>
          <w:rFonts w:eastAsia="SimHei"/>
          <w:bCs/>
          <w:noProof/>
          <w:sz w:val="21"/>
          <w:lang w:val="en-US" w:eastAsia="zh-CN"/>
        </w:rPr>
        <w:pict>
          <v:shape id="_x0000_s1693" type="#_x0000_t202" style="position:absolute;left:0;text-align:left;margin-left:73.5pt;margin-top:106.1pt;width:273pt;height:63pt;z-index:11" stroked="f">
            <v:textbox style="layout-flow:vertical;mso-layout-flow-alt:bottom-to-top" inset="0,0,0,0">
              <w:txbxContent>
                <w:p w:rsidR="004555A0" w:rsidRDefault="004555A0">
                  <w:pPr>
                    <w:spacing w:before="240" w:after="120" w:line="240" w:lineRule="exact"/>
                    <w:jc w:val="right"/>
                    <w:rPr>
                      <w:rFonts w:hint="eastAsia"/>
                      <w:sz w:val="15"/>
                      <w:szCs w:val="15"/>
                    </w:rPr>
                  </w:pPr>
                  <w:r>
                    <w:rPr>
                      <w:rFonts w:hint="eastAsia"/>
                      <w:sz w:val="15"/>
                      <w:szCs w:val="15"/>
                    </w:rPr>
                    <w:t>人文科学和宗教</w:t>
                  </w:r>
                </w:p>
                <w:p w:rsidR="004555A0" w:rsidRDefault="004555A0">
                  <w:pPr>
                    <w:spacing w:before="280" w:after="120" w:line="240" w:lineRule="exact"/>
                    <w:jc w:val="right"/>
                    <w:rPr>
                      <w:rFonts w:hint="eastAsia"/>
                      <w:sz w:val="15"/>
                      <w:szCs w:val="15"/>
                    </w:rPr>
                  </w:pPr>
                  <w:r>
                    <w:rPr>
                      <w:rFonts w:hint="eastAsia"/>
                      <w:sz w:val="15"/>
                      <w:szCs w:val="15"/>
                    </w:rPr>
                    <w:t>医学</w:t>
                  </w:r>
                </w:p>
                <w:p w:rsidR="004555A0" w:rsidRDefault="004555A0">
                  <w:pPr>
                    <w:spacing w:before="280" w:after="120" w:line="240" w:lineRule="exact"/>
                    <w:jc w:val="right"/>
                    <w:rPr>
                      <w:rFonts w:hint="eastAsia"/>
                      <w:sz w:val="15"/>
                      <w:szCs w:val="15"/>
                    </w:rPr>
                  </w:pPr>
                  <w:r>
                    <w:rPr>
                      <w:rFonts w:hint="eastAsia"/>
                      <w:sz w:val="15"/>
                      <w:szCs w:val="15"/>
                    </w:rPr>
                    <w:t>社会科学和行为学</w:t>
                  </w:r>
                </w:p>
                <w:p w:rsidR="004555A0" w:rsidRDefault="004555A0">
                  <w:pPr>
                    <w:spacing w:before="300" w:after="120" w:line="240" w:lineRule="exact"/>
                    <w:jc w:val="right"/>
                    <w:rPr>
                      <w:rFonts w:hint="eastAsia"/>
                      <w:sz w:val="15"/>
                      <w:szCs w:val="15"/>
                    </w:rPr>
                  </w:pPr>
                  <w:r>
                    <w:rPr>
                      <w:rFonts w:hint="eastAsia"/>
                      <w:sz w:val="15"/>
                      <w:szCs w:val="15"/>
                    </w:rPr>
                    <w:t>商业和企业管理</w:t>
                  </w:r>
                </w:p>
                <w:p w:rsidR="004555A0" w:rsidRDefault="004555A0">
                  <w:pPr>
                    <w:spacing w:before="300" w:after="120" w:line="240" w:lineRule="exact"/>
                    <w:jc w:val="right"/>
                    <w:rPr>
                      <w:rFonts w:hint="eastAsia"/>
                      <w:sz w:val="15"/>
                      <w:szCs w:val="15"/>
                    </w:rPr>
                  </w:pPr>
                  <w:r>
                    <w:rPr>
                      <w:rFonts w:hint="eastAsia"/>
                      <w:sz w:val="15"/>
                      <w:szCs w:val="15"/>
                    </w:rPr>
                    <w:t>法律</w:t>
                  </w:r>
                </w:p>
                <w:p w:rsidR="004555A0" w:rsidRDefault="004555A0">
                  <w:pPr>
                    <w:spacing w:before="300" w:after="120" w:line="240" w:lineRule="exact"/>
                    <w:jc w:val="right"/>
                    <w:rPr>
                      <w:rFonts w:hint="eastAsia"/>
                      <w:sz w:val="15"/>
                      <w:szCs w:val="15"/>
                    </w:rPr>
                  </w:pPr>
                  <w:r>
                    <w:rPr>
                      <w:rFonts w:hint="eastAsia"/>
                      <w:sz w:val="15"/>
                      <w:szCs w:val="15"/>
                    </w:rPr>
                    <w:t>自然科学</w:t>
                  </w:r>
                </w:p>
                <w:p w:rsidR="004555A0" w:rsidRDefault="004555A0">
                  <w:pPr>
                    <w:spacing w:before="300" w:after="120" w:line="240" w:lineRule="exact"/>
                    <w:jc w:val="right"/>
                    <w:rPr>
                      <w:rFonts w:hint="eastAsia"/>
                      <w:sz w:val="15"/>
                      <w:szCs w:val="15"/>
                    </w:rPr>
                  </w:pPr>
                  <w:r>
                    <w:rPr>
                      <w:rFonts w:hint="eastAsia"/>
                      <w:sz w:val="15"/>
                      <w:szCs w:val="15"/>
                    </w:rPr>
                    <w:t>美术和实用艺术</w:t>
                  </w:r>
                </w:p>
                <w:p w:rsidR="004555A0" w:rsidRDefault="004555A0">
                  <w:pPr>
                    <w:spacing w:before="280" w:after="120" w:line="240" w:lineRule="exact"/>
                    <w:jc w:val="right"/>
                    <w:rPr>
                      <w:rFonts w:hint="eastAsia"/>
                      <w:sz w:val="15"/>
                      <w:szCs w:val="15"/>
                    </w:rPr>
                  </w:pPr>
                  <w:r>
                    <w:rPr>
                      <w:rFonts w:hint="eastAsia"/>
                      <w:sz w:val="15"/>
                      <w:szCs w:val="15"/>
                    </w:rPr>
                    <w:t>教育学</w:t>
                  </w:r>
                </w:p>
                <w:p w:rsidR="004555A0" w:rsidRDefault="004555A0">
                  <w:pPr>
                    <w:spacing w:before="280" w:after="120" w:line="240" w:lineRule="exact"/>
                    <w:jc w:val="right"/>
                    <w:rPr>
                      <w:rFonts w:hint="eastAsia"/>
                      <w:sz w:val="15"/>
                      <w:szCs w:val="15"/>
                    </w:rPr>
                  </w:pPr>
                  <w:r>
                    <w:rPr>
                      <w:rFonts w:hint="eastAsia"/>
                      <w:sz w:val="15"/>
                      <w:szCs w:val="15"/>
                    </w:rPr>
                    <w:t>服务</w:t>
                  </w:r>
                </w:p>
                <w:p w:rsidR="004555A0" w:rsidRDefault="004555A0">
                  <w:pPr>
                    <w:spacing w:before="280" w:after="120" w:line="240" w:lineRule="exact"/>
                    <w:jc w:val="right"/>
                    <w:rPr>
                      <w:rFonts w:hint="eastAsia"/>
                      <w:sz w:val="15"/>
                      <w:szCs w:val="15"/>
                    </w:rPr>
                  </w:pPr>
                  <w:r>
                    <w:rPr>
                      <w:rFonts w:hint="eastAsia"/>
                      <w:sz w:val="15"/>
                      <w:szCs w:val="15"/>
                    </w:rPr>
                    <w:t>经济学</w:t>
                  </w:r>
                </w:p>
              </w:txbxContent>
            </v:textbox>
          </v:shape>
        </w:pict>
      </w:r>
      <w:r>
        <w:rPr>
          <w:rFonts w:eastAsia="SimHei"/>
          <w:bCs/>
          <w:sz w:val="21"/>
          <w:lang w:val="fr-FR"/>
        </w:rPr>
        <w:pict>
          <v:shape id="_x0000_i1028" type="#_x0000_t75" style="width:296.25pt;height:172.5pt">
            <v:imagedata r:id="rId18" o:title="graphe_03"/>
          </v:shape>
        </w:pict>
      </w:r>
    </w:p>
    <w:p w:rsidR="004555A0" w:rsidRDefault="004555A0">
      <w:pPr>
        <w:pStyle w:val="SingleTxtG"/>
        <w:spacing w:line="240" w:lineRule="auto"/>
        <w:rPr>
          <w:sz w:val="21"/>
          <w:lang w:val="fr-FR"/>
        </w:rPr>
      </w:pPr>
      <w:r>
        <w:rPr>
          <w:rFonts w:eastAsia="SimHei"/>
          <w:bCs/>
          <w:noProof/>
          <w:sz w:val="21"/>
          <w:lang w:val="en-US" w:eastAsia="zh-CN"/>
        </w:rPr>
        <w:pict>
          <v:shape id="_x0000_s1695" type="#_x0000_t202" style="position:absolute;left:0;text-align:left;margin-left:77.5pt;margin-top:93.65pt;width:290pt;height:69.45pt;z-index:12" stroked="f">
            <v:textbox style="layout-flow:vertical;mso-layout-flow-alt:bottom-to-top;mso-next-textbox:#_x0000_s1695" inset="0,0,0,0">
              <w:txbxContent>
                <w:p w:rsidR="004555A0" w:rsidRDefault="004555A0">
                  <w:pPr>
                    <w:spacing w:before="200" w:line="240" w:lineRule="exact"/>
                    <w:jc w:val="right"/>
                    <w:rPr>
                      <w:rFonts w:hint="eastAsia"/>
                      <w:sz w:val="15"/>
                      <w:szCs w:val="15"/>
                    </w:rPr>
                  </w:pPr>
                  <w:r>
                    <w:rPr>
                      <w:rFonts w:hint="eastAsia"/>
                      <w:sz w:val="15"/>
                      <w:szCs w:val="15"/>
                    </w:rPr>
                    <w:t>社会科学和行为学</w:t>
                  </w:r>
                </w:p>
                <w:p w:rsidR="004555A0" w:rsidRDefault="004555A0">
                  <w:pPr>
                    <w:spacing w:before="360" w:line="240" w:lineRule="exact"/>
                    <w:jc w:val="right"/>
                    <w:rPr>
                      <w:rFonts w:hint="eastAsia"/>
                      <w:sz w:val="15"/>
                      <w:szCs w:val="15"/>
                    </w:rPr>
                  </w:pPr>
                  <w:r>
                    <w:rPr>
                      <w:rFonts w:hint="eastAsia"/>
                      <w:sz w:val="15"/>
                      <w:szCs w:val="15"/>
                    </w:rPr>
                    <w:t>法律</w:t>
                  </w:r>
                </w:p>
                <w:p w:rsidR="004555A0" w:rsidRDefault="004555A0">
                  <w:pPr>
                    <w:spacing w:before="340" w:line="240" w:lineRule="exact"/>
                    <w:jc w:val="right"/>
                    <w:rPr>
                      <w:rFonts w:hint="eastAsia"/>
                      <w:sz w:val="15"/>
                      <w:szCs w:val="15"/>
                    </w:rPr>
                  </w:pPr>
                  <w:r>
                    <w:rPr>
                      <w:rFonts w:hint="eastAsia"/>
                      <w:sz w:val="15"/>
                      <w:szCs w:val="15"/>
                    </w:rPr>
                    <w:t>人文科学和宗教</w:t>
                  </w:r>
                </w:p>
                <w:p w:rsidR="004555A0" w:rsidRDefault="004555A0">
                  <w:pPr>
                    <w:spacing w:before="340" w:line="240" w:lineRule="exact"/>
                    <w:jc w:val="right"/>
                    <w:rPr>
                      <w:rFonts w:hint="eastAsia"/>
                      <w:sz w:val="15"/>
                      <w:szCs w:val="15"/>
                    </w:rPr>
                  </w:pPr>
                  <w:r>
                    <w:rPr>
                      <w:rFonts w:hint="eastAsia"/>
                      <w:sz w:val="15"/>
                      <w:szCs w:val="15"/>
                    </w:rPr>
                    <w:t>商业和企业管理</w:t>
                  </w:r>
                </w:p>
                <w:p w:rsidR="004555A0" w:rsidRDefault="004555A0">
                  <w:pPr>
                    <w:spacing w:before="340" w:line="240" w:lineRule="exact"/>
                    <w:jc w:val="right"/>
                    <w:rPr>
                      <w:rFonts w:hint="eastAsia"/>
                      <w:sz w:val="15"/>
                      <w:szCs w:val="15"/>
                    </w:rPr>
                  </w:pPr>
                  <w:r>
                    <w:rPr>
                      <w:rFonts w:hint="eastAsia"/>
                      <w:sz w:val="15"/>
                      <w:szCs w:val="15"/>
                    </w:rPr>
                    <w:t>医学</w:t>
                  </w:r>
                </w:p>
                <w:p w:rsidR="004555A0" w:rsidRDefault="004555A0">
                  <w:pPr>
                    <w:spacing w:before="360" w:line="240" w:lineRule="exact"/>
                    <w:jc w:val="right"/>
                    <w:rPr>
                      <w:rFonts w:hint="eastAsia"/>
                      <w:sz w:val="15"/>
                      <w:szCs w:val="15"/>
                    </w:rPr>
                  </w:pPr>
                  <w:r>
                    <w:rPr>
                      <w:rFonts w:hint="eastAsia"/>
                      <w:sz w:val="15"/>
                      <w:szCs w:val="15"/>
                    </w:rPr>
                    <w:t>教育学</w:t>
                  </w:r>
                </w:p>
                <w:p w:rsidR="004555A0" w:rsidRDefault="004555A0">
                  <w:pPr>
                    <w:spacing w:before="340" w:line="240" w:lineRule="exact"/>
                    <w:jc w:val="right"/>
                    <w:rPr>
                      <w:rFonts w:hint="eastAsia"/>
                      <w:sz w:val="15"/>
                      <w:szCs w:val="15"/>
                    </w:rPr>
                  </w:pPr>
                  <w:r>
                    <w:rPr>
                      <w:rFonts w:hint="eastAsia"/>
                      <w:sz w:val="15"/>
                      <w:szCs w:val="15"/>
                    </w:rPr>
                    <w:t>自然科学</w:t>
                  </w:r>
                </w:p>
                <w:p w:rsidR="004555A0" w:rsidRDefault="004555A0">
                  <w:pPr>
                    <w:spacing w:before="340" w:line="240" w:lineRule="exact"/>
                    <w:jc w:val="right"/>
                    <w:rPr>
                      <w:rFonts w:hint="eastAsia"/>
                      <w:sz w:val="15"/>
                      <w:szCs w:val="15"/>
                    </w:rPr>
                  </w:pPr>
                  <w:r>
                    <w:rPr>
                      <w:rFonts w:hint="eastAsia"/>
                      <w:sz w:val="15"/>
                      <w:szCs w:val="15"/>
                    </w:rPr>
                    <w:t>工程学</w:t>
                  </w:r>
                </w:p>
                <w:p w:rsidR="004555A0" w:rsidRDefault="004555A0">
                  <w:pPr>
                    <w:spacing w:before="340" w:line="240" w:lineRule="exact"/>
                    <w:jc w:val="right"/>
                    <w:rPr>
                      <w:rFonts w:hint="eastAsia"/>
                      <w:sz w:val="15"/>
                      <w:szCs w:val="15"/>
                    </w:rPr>
                  </w:pPr>
                  <w:r>
                    <w:rPr>
                      <w:rFonts w:hint="eastAsia"/>
                      <w:sz w:val="15"/>
                      <w:szCs w:val="15"/>
                    </w:rPr>
                    <w:t>美术和实用艺术</w:t>
                  </w:r>
                </w:p>
                <w:p w:rsidR="004555A0" w:rsidRDefault="004555A0">
                  <w:pPr>
                    <w:spacing w:before="340" w:line="240" w:lineRule="exact"/>
                    <w:jc w:val="right"/>
                    <w:rPr>
                      <w:rFonts w:hint="eastAsia"/>
                      <w:sz w:val="15"/>
                      <w:szCs w:val="15"/>
                    </w:rPr>
                  </w:pPr>
                  <w:r>
                    <w:rPr>
                      <w:rFonts w:hint="eastAsia"/>
                      <w:sz w:val="15"/>
                      <w:szCs w:val="15"/>
                    </w:rPr>
                    <w:t>服务</w:t>
                  </w:r>
                </w:p>
              </w:txbxContent>
            </v:textbox>
          </v:shape>
        </w:pict>
      </w:r>
      <w:r>
        <w:rPr>
          <w:sz w:val="21"/>
          <w:lang w:val="fr-FR"/>
        </w:rPr>
        <w:pict>
          <v:shape id="_x0000_i1029" type="#_x0000_t75" style="width:327pt;height:171pt">
            <v:imagedata r:id="rId19" o:title="graphe_04"/>
          </v:shape>
        </w:pict>
      </w:r>
    </w:p>
    <w:p w:rsidR="004555A0" w:rsidRPr="00FD7A04" w:rsidRDefault="004555A0" w:rsidP="00FD7A04">
      <w:pPr>
        <w:pStyle w:val="SingleTxtGC"/>
        <w:spacing w:before="120" w:after="0"/>
        <w:rPr>
          <w:rFonts w:eastAsia="KaiTi_GB2312" w:hint="eastAsia"/>
          <w:sz w:val="19"/>
          <w:szCs w:val="19"/>
          <w:lang w:val="fr-FR"/>
        </w:rPr>
      </w:pPr>
      <w:r w:rsidRPr="00FD7A04">
        <w:rPr>
          <w:sz w:val="19"/>
          <w:szCs w:val="19"/>
          <w:lang w:val="fr-FR"/>
        </w:rPr>
        <w:t>内部编制</w:t>
      </w:r>
    </w:p>
    <w:p w:rsidR="004555A0" w:rsidRPr="00FD7A04" w:rsidRDefault="004555A0" w:rsidP="00FD7A04">
      <w:pPr>
        <w:pStyle w:val="SingleTxtGC"/>
        <w:rPr>
          <w:rFonts w:hint="eastAsia"/>
          <w:sz w:val="19"/>
          <w:szCs w:val="19"/>
        </w:rPr>
      </w:pPr>
      <w:r w:rsidRPr="00FD7A04">
        <w:rPr>
          <w:rFonts w:eastAsia="KaiTi_GB2312" w:hint="eastAsia"/>
          <w:sz w:val="19"/>
          <w:szCs w:val="19"/>
        </w:rPr>
        <w:t>资料来源：</w:t>
      </w:r>
      <w:r w:rsidRPr="00FD7A04">
        <w:rPr>
          <w:sz w:val="19"/>
          <w:szCs w:val="19"/>
          <w:lang w:val="fr-FR"/>
        </w:rPr>
        <w:t>安道尔研究院</w:t>
      </w:r>
      <w:r w:rsidRPr="00FD7A04">
        <w:rPr>
          <w:rFonts w:hint="eastAsia"/>
          <w:sz w:val="19"/>
          <w:szCs w:val="19"/>
          <w:lang w:val="fr-FR"/>
        </w:rPr>
        <w:t>。</w:t>
      </w:r>
    </w:p>
    <w:p w:rsidR="004555A0" w:rsidRDefault="004555A0">
      <w:pPr>
        <w:pStyle w:val="H23GC"/>
        <w:rPr>
          <w:rFonts w:hint="eastAsia"/>
          <w:lang w:val="fr-FR"/>
        </w:rPr>
      </w:pPr>
      <w:bookmarkStart w:id="159" w:name="_Toc279151125"/>
      <w:bookmarkStart w:id="160" w:name="_Toc300830935"/>
      <w:r>
        <w:rPr>
          <w:lang w:val="fr-FR"/>
        </w:rPr>
        <w:tab/>
        <w:t>7.</w:t>
      </w:r>
      <w:r>
        <w:rPr>
          <w:lang w:val="fr-FR"/>
        </w:rPr>
        <w:tab/>
      </w:r>
      <w:bookmarkEnd w:id="159"/>
      <w:bookmarkEnd w:id="160"/>
      <w:r>
        <w:rPr>
          <w:rFonts w:hint="eastAsia"/>
          <w:lang w:val="fr-FR"/>
        </w:rPr>
        <w:t>特殊教育</w:t>
      </w:r>
    </w:p>
    <w:p w:rsidR="004555A0" w:rsidRDefault="004555A0">
      <w:pPr>
        <w:pStyle w:val="SingleTxtGC"/>
        <w:rPr>
          <w:lang w:val="fr-FR"/>
        </w:rPr>
      </w:pPr>
      <w:r>
        <w:rPr>
          <w:lang w:val="fr-FR"/>
        </w:rPr>
        <w:t>211.</w:t>
      </w:r>
      <w:r>
        <w:rPr>
          <w:rFonts w:hint="eastAsia"/>
          <w:lang w:val="fr-FR"/>
        </w:rPr>
        <w:t xml:space="preserve">  </w:t>
      </w:r>
      <w:r>
        <w:rPr>
          <w:rFonts w:eastAsia="KaiTi_GB2312"/>
          <w:iCs/>
          <w:lang w:val="fr-FR"/>
        </w:rPr>
        <w:t>Llei qualificada d’educació(</w:t>
      </w:r>
      <w:r>
        <w:rPr>
          <w:lang w:val="fr-FR"/>
        </w:rPr>
        <w:t>《教育法》</w:t>
      </w:r>
      <w:r>
        <w:rPr>
          <w:lang w:val="fr-FR"/>
        </w:rPr>
        <w:t>)</w:t>
      </w:r>
      <w:r>
        <w:rPr>
          <w:rFonts w:hint="eastAsia"/>
          <w:lang w:val="fr-FR"/>
        </w:rPr>
        <w:t>第</w:t>
      </w:r>
      <w:r>
        <w:rPr>
          <w:rFonts w:hint="eastAsia"/>
          <w:lang w:val="fr-FR"/>
        </w:rPr>
        <w:t>8</w:t>
      </w:r>
      <w:r>
        <w:rPr>
          <w:rFonts w:hint="eastAsia"/>
          <w:lang w:val="fr-FR"/>
        </w:rPr>
        <w:t>条规定有特殊教育需求的儿童的教育应遵循学校融入原则。按照该条款之规定，为了实现规定的目标和落实残疾人应该得到的各种补助和服务，安道尔政府</w:t>
      </w:r>
      <w:smartTag w:uri="urn:schemas-microsoft-com:office:smarttags" w:element="chsdate">
        <w:smartTagPr>
          <w:attr w:name="IsROCDate" w:val="False"/>
          <w:attr w:name="IsLunarDate" w:val="False"/>
          <w:attr w:name="Day" w:val="2"/>
          <w:attr w:name="Month" w:val="5"/>
          <w:attr w:name="Year" w:val="2002"/>
        </w:smartTagPr>
        <w:r>
          <w:rPr>
            <w:rFonts w:hint="eastAsia"/>
            <w:lang w:val="fr-FR"/>
          </w:rPr>
          <w:t>2002</w:t>
        </w:r>
        <w:r>
          <w:rPr>
            <w:rFonts w:hint="eastAsia"/>
            <w:lang w:val="fr-FR"/>
          </w:rPr>
          <w:t>年</w:t>
        </w:r>
        <w:r>
          <w:rPr>
            <w:rFonts w:hint="eastAsia"/>
            <w:lang w:val="fr-FR"/>
          </w:rPr>
          <w:t>5</w:t>
        </w:r>
        <w:r>
          <w:rPr>
            <w:rFonts w:hint="eastAsia"/>
            <w:lang w:val="fr-FR"/>
          </w:rPr>
          <w:t>月</w:t>
        </w:r>
        <w:r>
          <w:rPr>
            <w:rFonts w:hint="eastAsia"/>
            <w:lang w:val="fr-FR"/>
          </w:rPr>
          <w:t>2</w:t>
        </w:r>
        <w:r>
          <w:rPr>
            <w:rFonts w:hint="eastAsia"/>
            <w:lang w:val="fr-FR"/>
          </w:rPr>
          <w:t>日</w:t>
        </w:r>
      </w:smartTag>
      <w:r>
        <w:rPr>
          <w:rFonts w:hint="eastAsia"/>
          <w:lang w:val="fr-FR"/>
        </w:rPr>
        <w:t>与</w:t>
      </w:r>
      <w:r>
        <w:rPr>
          <w:lang w:val="fr-FR"/>
        </w:rPr>
        <w:t>梅莉赤尔</w:t>
      </w:r>
      <w:r>
        <w:rPr>
          <w:rFonts w:hint="eastAsia"/>
          <w:lang w:val="fr-FR"/>
        </w:rPr>
        <w:t>圣母院特殊学校签订了合作协议。</w:t>
      </w:r>
    </w:p>
    <w:p w:rsidR="004555A0" w:rsidRDefault="004555A0">
      <w:pPr>
        <w:pStyle w:val="SingleTxtGC"/>
        <w:rPr>
          <w:lang w:val="fr-FR"/>
        </w:rPr>
      </w:pPr>
      <w:r>
        <w:rPr>
          <w:lang w:val="fr-FR"/>
        </w:rPr>
        <w:br w:type="page"/>
      </w:r>
      <w:r>
        <w:rPr>
          <w:lang w:val="fr-FR"/>
        </w:rPr>
        <w:t>表</w:t>
      </w:r>
      <w:r>
        <w:rPr>
          <w:lang w:val="fr-FR"/>
        </w:rPr>
        <w:t>42</w:t>
      </w:r>
      <w:r>
        <w:rPr>
          <w:rFonts w:hint="eastAsia"/>
          <w:lang w:val="fr-FR"/>
        </w:rPr>
        <w:br/>
      </w:r>
      <w:r>
        <w:rPr>
          <w:rFonts w:eastAsia="SimHei" w:hint="eastAsia"/>
          <w:lang w:val="fr-FR"/>
        </w:rPr>
        <w:t>按性别列示的在</w:t>
      </w:r>
      <w:r>
        <w:rPr>
          <w:rFonts w:eastAsia="SimHei"/>
          <w:lang w:val="fr-FR"/>
        </w:rPr>
        <w:t>梅莉赤尔</w:t>
      </w:r>
      <w:r>
        <w:rPr>
          <w:rFonts w:eastAsia="SimHei" w:hint="eastAsia"/>
          <w:lang w:val="fr-FR"/>
        </w:rPr>
        <w:t>圣母院特殊学校注册的学生人数</w:t>
      </w:r>
      <w:r>
        <w:rPr>
          <w:rFonts w:eastAsia="SimHei"/>
          <w:lang w:val="fr-FR"/>
        </w:rPr>
        <w:t>(1997-2005</w:t>
      </w:r>
      <w:r>
        <w:rPr>
          <w:rFonts w:eastAsia="SimHei" w:hint="eastAsia"/>
          <w:lang w:val="fr-FR"/>
        </w:rPr>
        <w:t>年</w:t>
      </w:r>
      <w:r>
        <w:rPr>
          <w:rFonts w:eastAsia="SimHei"/>
          <w:lang w:val="fr-FR"/>
        </w:rPr>
        <w:t>)</w:t>
      </w:r>
    </w:p>
    <w:tbl>
      <w:tblPr>
        <w:tblW w:w="7370" w:type="dxa"/>
        <w:tblInd w:w="1134" w:type="dxa"/>
        <w:tblCellMar>
          <w:left w:w="0" w:type="dxa"/>
          <w:right w:w="0" w:type="dxa"/>
        </w:tblCellMar>
        <w:tblLook w:val="00B7" w:firstRow="1" w:lastRow="0" w:firstColumn="1" w:lastColumn="0" w:noHBand="0" w:noVBand="0"/>
      </w:tblPr>
      <w:tblGrid>
        <w:gridCol w:w="1842"/>
        <w:gridCol w:w="1507"/>
        <w:gridCol w:w="681"/>
        <w:gridCol w:w="1583"/>
        <w:gridCol w:w="681"/>
        <w:gridCol w:w="1076"/>
      </w:tblGrid>
      <w:tr w:rsidR="004555A0">
        <w:trPr>
          <w:trHeight w:val="240"/>
        </w:trPr>
        <w:tc>
          <w:tcPr>
            <w:tcW w:w="1842" w:type="dxa"/>
            <w:tcBorders>
              <w:top w:val="single" w:sz="4" w:space="0" w:color="auto"/>
              <w:bottom w:val="single" w:sz="12" w:space="0" w:color="auto"/>
            </w:tcBorders>
            <w:shd w:val="clear" w:color="auto" w:fill="auto"/>
            <w:vAlign w:val="bottom"/>
          </w:tcPr>
          <w:p w:rsidR="004555A0" w:rsidRDefault="004555A0">
            <w:pPr>
              <w:pStyle w:val="a0"/>
              <w:ind w:right="0"/>
              <w:rPr>
                <w:rFonts w:hint="eastAsia"/>
                <w:lang w:val="fr-FR"/>
              </w:rPr>
            </w:pPr>
            <w:r>
              <w:rPr>
                <w:rFonts w:hint="eastAsia"/>
                <w:lang w:val="fr-FR"/>
              </w:rPr>
              <w:t>年份</w:t>
            </w:r>
          </w:p>
        </w:tc>
        <w:tc>
          <w:tcPr>
            <w:tcW w:w="1507" w:type="dxa"/>
            <w:tcBorders>
              <w:top w:val="single" w:sz="4" w:space="0" w:color="auto"/>
              <w:bottom w:val="single" w:sz="12" w:space="0" w:color="auto"/>
            </w:tcBorders>
            <w:shd w:val="clear" w:color="auto" w:fill="auto"/>
            <w:vAlign w:val="bottom"/>
          </w:tcPr>
          <w:p w:rsidR="004555A0" w:rsidRDefault="004555A0">
            <w:pPr>
              <w:pStyle w:val="a0"/>
              <w:ind w:right="0"/>
              <w:jc w:val="right"/>
              <w:rPr>
                <w:rFonts w:hint="eastAsia"/>
                <w:lang w:val="fr-FR"/>
              </w:rPr>
            </w:pPr>
            <w:r>
              <w:rPr>
                <w:rFonts w:hint="eastAsia"/>
                <w:lang w:val="fr-FR"/>
              </w:rPr>
              <w:t>女</w:t>
            </w:r>
          </w:p>
        </w:tc>
        <w:tc>
          <w:tcPr>
            <w:tcW w:w="681" w:type="dxa"/>
            <w:tcBorders>
              <w:top w:val="single" w:sz="4" w:space="0" w:color="auto"/>
              <w:bottom w:val="single" w:sz="12" w:space="0" w:color="auto"/>
            </w:tcBorders>
            <w:shd w:val="clear" w:color="auto" w:fill="auto"/>
            <w:vAlign w:val="bottom"/>
          </w:tcPr>
          <w:p w:rsidR="004555A0" w:rsidRDefault="004555A0">
            <w:pPr>
              <w:pStyle w:val="a0"/>
              <w:ind w:right="0"/>
              <w:jc w:val="right"/>
              <w:rPr>
                <w:lang w:val="fr-FR"/>
              </w:rPr>
            </w:pPr>
            <w:r>
              <w:rPr>
                <w:lang w:val="fr-FR"/>
              </w:rPr>
              <w:t>%</w:t>
            </w:r>
          </w:p>
        </w:tc>
        <w:tc>
          <w:tcPr>
            <w:tcW w:w="1583" w:type="dxa"/>
            <w:tcBorders>
              <w:top w:val="single" w:sz="4" w:space="0" w:color="auto"/>
              <w:bottom w:val="single" w:sz="12" w:space="0" w:color="auto"/>
            </w:tcBorders>
            <w:shd w:val="clear" w:color="auto" w:fill="auto"/>
            <w:vAlign w:val="bottom"/>
          </w:tcPr>
          <w:p w:rsidR="004555A0" w:rsidRDefault="004555A0">
            <w:pPr>
              <w:pStyle w:val="a0"/>
              <w:ind w:right="0"/>
              <w:jc w:val="right"/>
              <w:rPr>
                <w:rFonts w:hint="eastAsia"/>
                <w:lang w:val="fr-FR"/>
              </w:rPr>
            </w:pPr>
            <w:r>
              <w:rPr>
                <w:rFonts w:hint="eastAsia"/>
                <w:lang w:val="fr-FR"/>
              </w:rPr>
              <w:t>男</w:t>
            </w:r>
          </w:p>
        </w:tc>
        <w:tc>
          <w:tcPr>
            <w:tcW w:w="681" w:type="dxa"/>
            <w:tcBorders>
              <w:top w:val="single" w:sz="4" w:space="0" w:color="auto"/>
              <w:bottom w:val="single" w:sz="12" w:space="0" w:color="auto"/>
            </w:tcBorders>
            <w:shd w:val="clear" w:color="auto" w:fill="auto"/>
            <w:vAlign w:val="bottom"/>
          </w:tcPr>
          <w:p w:rsidR="004555A0" w:rsidRDefault="004555A0">
            <w:pPr>
              <w:pStyle w:val="a0"/>
              <w:ind w:right="0"/>
              <w:jc w:val="right"/>
              <w:rPr>
                <w:lang w:val="fr-FR"/>
              </w:rPr>
            </w:pPr>
            <w:r>
              <w:rPr>
                <w:lang w:val="fr-FR"/>
              </w:rPr>
              <w:t>%</w:t>
            </w:r>
          </w:p>
        </w:tc>
        <w:tc>
          <w:tcPr>
            <w:tcW w:w="1076" w:type="dxa"/>
            <w:tcBorders>
              <w:top w:val="single" w:sz="4" w:space="0" w:color="auto"/>
              <w:bottom w:val="single" w:sz="12" w:space="0" w:color="auto"/>
            </w:tcBorders>
            <w:shd w:val="clear" w:color="auto" w:fill="auto"/>
            <w:vAlign w:val="bottom"/>
          </w:tcPr>
          <w:p w:rsidR="004555A0" w:rsidRDefault="004555A0">
            <w:pPr>
              <w:pStyle w:val="a0"/>
              <w:ind w:right="0"/>
              <w:jc w:val="right"/>
              <w:rPr>
                <w:rFonts w:eastAsia="SimHei"/>
                <w:lang w:val="fr-FR"/>
              </w:rPr>
            </w:pPr>
            <w:r>
              <w:rPr>
                <w:rFonts w:eastAsia="SimHei" w:hint="eastAsia"/>
                <w:lang w:val="fr-FR"/>
              </w:rPr>
              <w:t>共计</w:t>
            </w:r>
          </w:p>
        </w:tc>
      </w:tr>
      <w:tr w:rsidR="004555A0">
        <w:trPr>
          <w:trHeight w:val="240"/>
        </w:trPr>
        <w:tc>
          <w:tcPr>
            <w:tcW w:w="1842" w:type="dxa"/>
            <w:tcBorders>
              <w:top w:val="single" w:sz="12" w:space="0" w:color="auto"/>
            </w:tcBorders>
            <w:shd w:val="clear" w:color="auto" w:fill="auto"/>
          </w:tcPr>
          <w:p w:rsidR="004555A0" w:rsidRDefault="004555A0">
            <w:pPr>
              <w:pStyle w:val="a5"/>
              <w:rPr>
                <w:lang w:val="fr-FR"/>
              </w:rPr>
            </w:pPr>
            <w:r>
              <w:rPr>
                <w:lang w:val="fr-FR"/>
              </w:rPr>
              <w:t>1997</w:t>
            </w:r>
          </w:p>
        </w:tc>
        <w:tc>
          <w:tcPr>
            <w:tcW w:w="1507" w:type="dxa"/>
            <w:tcBorders>
              <w:top w:val="single" w:sz="12" w:space="0" w:color="auto"/>
            </w:tcBorders>
            <w:shd w:val="clear" w:color="auto" w:fill="auto"/>
          </w:tcPr>
          <w:p w:rsidR="004555A0" w:rsidRDefault="004555A0">
            <w:pPr>
              <w:pStyle w:val="a5"/>
              <w:ind w:right="0"/>
              <w:jc w:val="right"/>
              <w:rPr>
                <w:lang w:val="fr-FR"/>
              </w:rPr>
            </w:pPr>
            <w:r>
              <w:rPr>
                <w:lang w:val="fr-FR"/>
              </w:rPr>
              <w:t>66</w:t>
            </w:r>
          </w:p>
        </w:tc>
        <w:tc>
          <w:tcPr>
            <w:tcW w:w="681" w:type="dxa"/>
            <w:tcBorders>
              <w:top w:val="single" w:sz="12" w:space="0" w:color="auto"/>
            </w:tcBorders>
            <w:shd w:val="clear" w:color="auto" w:fill="auto"/>
          </w:tcPr>
          <w:p w:rsidR="004555A0" w:rsidRDefault="004555A0">
            <w:pPr>
              <w:pStyle w:val="a5"/>
              <w:ind w:right="0"/>
              <w:jc w:val="right"/>
              <w:rPr>
                <w:lang w:val="fr-FR"/>
              </w:rPr>
            </w:pPr>
            <w:r>
              <w:rPr>
                <w:lang w:val="fr-FR"/>
              </w:rPr>
              <w:t>43</w:t>
            </w:r>
          </w:p>
        </w:tc>
        <w:tc>
          <w:tcPr>
            <w:tcW w:w="1583" w:type="dxa"/>
            <w:tcBorders>
              <w:top w:val="single" w:sz="12" w:space="0" w:color="auto"/>
            </w:tcBorders>
            <w:shd w:val="clear" w:color="auto" w:fill="auto"/>
          </w:tcPr>
          <w:p w:rsidR="004555A0" w:rsidRDefault="004555A0">
            <w:pPr>
              <w:pStyle w:val="a5"/>
              <w:ind w:right="0"/>
              <w:jc w:val="right"/>
              <w:rPr>
                <w:lang w:val="fr-FR"/>
              </w:rPr>
            </w:pPr>
            <w:r>
              <w:rPr>
                <w:lang w:val="fr-FR"/>
              </w:rPr>
              <w:t>87</w:t>
            </w:r>
          </w:p>
        </w:tc>
        <w:tc>
          <w:tcPr>
            <w:tcW w:w="681" w:type="dxa"/>
            <w:tcBorders>
              <w:top w:val="single" w:sz="12" w:space="0" w:color="auto"/>
            </w:tcBorders>
            <w:shd w:val="clear" w:color="auto" w:fill="auto"/>
          </w:tcPr>
          <w:p w:rsidR="004555A0" w:rsidRDefault="004555A0">
            <w:pPr>
              <w:pStyle w:val="a5"/>
              <w:ind w:right="0"/>
              <w:jc w:val="right"/>
              <w:rPr>
                <w:lang w:val="fr-FR"/>
              </w:rPr>
            </w:pPr>
            <w:r>
              <w:rPr>
                <w:lang w:val="fr-FR"/>
              </w:rPr>
              <w:t>57</w:t>
            </w:r>
          </w:p>
        </w:tc>
        <w:tc>
          <w:tcPr>
            <w:tcW w:w="1076" w:type="dxa"/>
            <w:tcBorders>
              <w:top w:val="single" w:sz="12" w:space="0" w:color="auto"/>
            </w:tcBorders>
            <w:shd w:val="clear" w:color="auto" w:fill="auto"/>
          </w:tcPr>
          <w:p w:rsidR="004555A0" w:rsidRDefault="004555A0">
            <w:pPr>
              <w:pStyle w:val="a5"/>
              <w:ind w:right="0"/>
              <w:jc w:val="right"/>
              <w:rPr>
                <w:b/>
                <w:lang w:val="fr-FR"/>
              </w:rPr>
            </w:pPr>
            <w:r>
              <w:rPr>
                <w:b/>
                <w:lang w:val="fr-FR"/>
              </w:rPr>
              <w:t>153</w:t>
            </w:r>
          </w:p>
        </w:tc>
      </w:tr>
      <w:tr w:rsidR="004555A0">
        <w:trPr>
          <w:trHeight w:val="240"/>
        </w:trPr>
        <w:tc>
          <w:tcPr>
            <w:tcW w:w="1842" w:type="dxa"/>
            <w:shd w:val="clear" w:color="auto" w:fill="auto"/>
          </w:tcPr>
          <w:p w:rsidR="004555A0" w:rsidRDefault="004555A0">
            <w:pPr>
              <w:pStyle w:val="a5"/>
              <w:rPr>
                <w:lang w:val="fr-FR"/>
              </w:rPr>
            </w:pPr>
            <w:r>
              <w:rPr>
                <w:lang w:val="fr-FR"/>
              </w:rPr>
              <w:t>1998</w:t>
            </w:r>
          </w:p>
        </w:tc>
        <w:tc>
          <w:tcPr>
            <w:tcW w:w="1507" w:type="dxa"/>
            <w:shd w:val="clear" w:color="auto" w:fill="auto"/>
          </w:tcPr>
          <w:p w:rsidR="004555A0" w:rsidRDefault="004555A0">
            <w:pPr>
              <w:pStyle w:val="a5"/>
              <w:ind w:right="0"/>
              <w:jc w:val="right"/>
              <w:rPr>
                <w:lang w:val="fr-FR"/>
              </w:rPr>
            </w:pPr>
            <w:r>
              <w:rPr>
                <w:lang w:val="fr-FR"/>
              </w:rPr>
              <w:t>71</w:t>
            </w:r>
          </w:p>
        </w:tc>
        <w:tc>
          <w:tcPr>
            <w:tcW w:w="681" w:type="dxa"/>
            <w:shd w:val="clear" w:color="auto" w:fill="auto"/>
          </w:tcPr>
          <w:p w:rsidR="004555A0" w:rsidRDefault="004555A0">
            <w:pPr>
              <w:pStyle w:val="a5"/>
              <w:ind w:right="0"/>
              <w:jc w:val="right"/>
              <w:rPr>
                <w:lang w:val="fr-FR"/>
              </w:rPr>
            </w:pPr>
            <w:r>
              <w:rPr>
                <w:lang w:val="fr-FR"/>
              </w:rPr>
              <w:t>41</w:t>
            </w:r>
          </w:p>
        </w:tc>
        <w:tc>
          <w:tcPr>
            <w:tcW w:w="1583" w:type="dxa"/>
            <w:shd w:val="clear" w:color="auto" w:fill="auto"/>
          </w:tcPr>
          <w:p w:rsidR="004555A0" w:rsidRDefault="004555A0">
            <w:pPr>
              <w:pStyle w:val="a5"/>
              <w:ind w:right="0"/>
              <w:jc w:val="right"/>
              <w:rPr>
                <w:lang w:val="fr-FR"/>
              </w:rPr>
            </w:pPr>
            <w:r>
              <w:rPr>
                <w:lang w:val="fr-FR"/>
              </w:rPr>
              <w:t>101</w:t>
            </w:r>
          </w:p>
        </w:tc>
        <w:tc>
          <w:tcPr>
            <w:tcW w:w="681" w:type="dxa"/>
            <w:shd w:val="clear" w:color="auto" w:fill="auto"/>
          </w:tcPr>
          <w:p w:rsidR="004555A0" w:rsidRDefault="004555A0">
            <w:pPr>
              <w:pStyle w:val="a5"/>
              <w:ind w:right="0"/>
              <w:jc w:val="right"/>
              <w:rPr>
                <w:lang w:val="fr-FR"/>
              </w:rPr>
            </w:pPr>
            <w:r>
              <w:rPr>
                <w:lang w:val="fr-FR"/>
              </w:rPr>
              <w:t>59</w:t>
            </w:r>
          </w:p>
        </w:tc>
        <w:tc>
          <w:tcPr>
            <w:tcW w:w="1076" w:type="dxa"/>
            <w:shd w:val="clear" w:color="auto" w:fill="auto"/>
          </w:tcPr>
          <w:p w:rsidR="004555A0" w:rsidRDefault="004555A0">
            <w:pPr>
              <w:pStyle w:val="a5"/>
              <w:ind w:right="0"/>
              <w:jc w:val="right"/>
              <w:rPr>
                <w:b/>
                <w:lang w:val="fr-FR"/>
              </w:rPr>
            </w:pPr>
            <w:r>
              <w:rPr>
                <w:b/>
                <w:lang w:val="fr-FR"/>
              </w:rPr>
              <w:t>172</w:t>
            </w:r>
          </w:p>
        </w:tc>
      </w:tr>
      <w:tr w:rsidR="004555A0">
        <w:trPr>
          <w:trHeight w:val="240"/>
        </w:trPr>
        <w:tc>
          <w:tcPr>
            <w:tcW w:w="1842" w:type="dxa"/>
            <w:shd w:val="clear" w:color="auto" w:fill="auto"/>
          </w:tcPr>
          <w:p w:rsidR="004555A0" w:rsidRDefault="004555A0">
            <w:pPr>
              <w:pStyle w:val="a5"/>
              <w:rPr>
                <w:lang w:val="fr-FR"/>
              </w:rPr>
            </w:pPr>
            <w:r>
              <w:rPr>
                <w:lang w:val="fr-FR"/>
              </w:rPr>
              <w:t>1999</w:t>
            </w:r>
          </w:p>
        </w:tc>
        <w:tc>
          <w:tcPr>
            <w:tcW w:w="1507" w:type="dxa"/>
            <w:shd w:val="clear" w:color="auto" w:fill="auto"/>
          </w:tcPr>
          <w:p w:rsidR="004555A0" w:rsidRDefault="004555A0">
            <w:pPr>
              <w:pStyle w:val="a5"/>
              <w:ind w:right="0"/>
              <w:jc w:val="right"/>
              <w:rPr>
                <w:lang w:val="fr-FR"/>
              </w:rPr>
            </w:pPr>
            <w:r>
              <w:rPr>
                <w:lang w:val="fr-FR"/>
              </w:rPr>
              <w:t>72</w:t>
            </w:r>
          </w:p>
        </w:tc>
        <w:tc>
          <w:tcPr>
            <w:tcW w:w="681" w:type="dxa"/>
            <w:shd w:val="clear" w:color="auto" w:fill="auto"/>
          </w:tcPr>
          <w:p w:rsidR="004555A0" w:rsidRDefault="004555A0">
            <w:pPr>
              <w:pStyle w:val="a5"/>
              <w:ind w:right="0"/>
              <w:jc w:val="right"/>
              <w:rPr>
                <w:lang w:val="fr-FR"/>
              </w:rPr>
            </w:pPr>
            <w:r>
              <w:rPr>
                <w:lang w:val="fr-FR"/>
              </w:rPr>
              <w:t>41</w:t>
            </w:r>
          </w:p>
        </w:tc>
        <w:tc>
          <w:tcPr>
            <w:tcW w:w="1583" w:type="dxa"/>
            <w:shd w:val="clear" w:color="auto" w:fill="auto"/>
          </w:tcPr>
          <w:p w:rsidR="004555A0" w:rsidRDefault="004555A0">
            <w:pPr>
              <w:pStyle w:val="a5"/>
              <w:ind w:right="0"/>
              <w:jc w:val="right"/>
              <w:rPr>
                <w:lang w:val="fr-FR"/>
              </w:rPr>
            </w:pPr>
            <w:r>
              <w:rPr>
                <w:lang w:val="fr-FR"/>
              </w:rPr>
              <w:t>102</w:t>
            </w:r>
          </w:p>
        </w:tc>
        <w:tc>
          <w:tcPr>
            <w:tcW w:w="681" w:type="dxa"/>
            <w:shd w:val="clear" w:color="auto" w:fill="auto"/>
          </w:tcPr>
          <w:p w:rsidR="004555A0" w:rsidRDefault="004555A0">
            <w:pPr>
              <w:pStyle w:val="a5"/>
              <w:ind w:right="0"/>
              <w:jc w:val="right"/>
              <w:rPr>
                <w:lang w:val="fr-FR"/>
              </w:rPr>
            </w:pPr>
            <w:r>
              <w:rPr>
                <w:lang w:val="fr-FR"/>
              </w:rPr>
              <w:t>59</w:t>
            </w:r>
          </w:p>
        </w:tc>
        <w:tc>
          <w:tcPr>
            <w:tcW w:w="1076" w:type="dxa"/>
            <w:shd w:val="clear" w:color="auto" w:fill="auto"/>
          </w:tcPr>
          <w:p w:rsidR="004555A0" w:rsidRDefault="004555A0">
            <w:pPr>
              <w:pStyle w:val="a5"/>
              <w:ind w:right="0"/>
              <w:jc w:val="right"/>
              <w:rPr>
                <w:b/>
                <w:lang w:val="fr-FR"/>
              </w:rPr>
            </w:pPr>
            <w:r>
              <w:rPr>
                <w:b/>
                <w:lang w:val="fr-FR"/>
              </w:rPr>
              <w:t>174</w:t>
            </w:r>
          </w:p>
        </w:tc>
      </w:tr>
      <w:tr w:rsidR="004555A0">
        <w:trPr>
          <w:trHeight w:val="240"/>
        </w:trPr>
        <w:tc>
          <w:tcPr>
            <w:tcW w:w="1842" w:type="dxa"/>
            <w:shd w:val="clear" w:color="auto" w:fill="auto"/>
          </w:tcPr>
          <w:p w:rsidR="004555A0" w:rsidRDefault="004555A0">
            <w:pPr>
              <w:pStyle w:val="a5"/>
              <w:rPr>
                <w:lang w:val="fr-FR"/>
              </w:rPr>
            </w:pPr>
            <w:r>
              <w:rPr>
                <w:lang w:val="fr-FR"/>
              </w:rPr>
              <w:t>2000</w:t>
            </w:r>
          </w:p>
        </w:tc>
        <w:tc>
          <w:tcPr>
            <w:tcW w:w="1507" w:type="dxa"/>
            <w:shd w:val="clear" w:color="auto" w:fill="auto"/>
          </w:tcPr>
          <w:p w:rsidR="004555A0" w:rsidRDefault="004555A0">
            <w:pPr>
              <w:pStyle w:val="a5"/>
              <w:ind w:right="0"/>
              <w:jc w:val="right"/>
              <w:rPr>
                <w:lang w:val="fr-FR"/>
              </w:rPr>
            </w:pPr>
            <w:r>
              <w:rPr>
                <w:lang w:val="fr-FR"/>
              </w:rPr>
              <w:t>77</w:t>
            </w:r>
          </w:p>
        </w:tc>
        <w:tc>
          <w:tcPr>
            <w:tcW w:w="681" w:type="dxa"/>
            <w:shd w:val="clear" w:color="auto" w:fill="auto"/>
          </w:tcPr>
          <w:p w:rsidR="004555A0" w:rsidRDefault="004555A0">
            <w:pPr>
              <w:pStyle w:val="a5"/>
              <w:ind w:right="0"/>
              <w:jc w:val="right"/>
              <w:rPr>
                <w:lang w:val="fr-FR"/>
              </w:rPr>
            </w:pPr>
            <w:r>
              <w:rPr>
                <w:lang w:val="fr-FR"/>
              </w:rPr>
              <w:t>43</w:t>
            </w:r>
          </w:p>
        </w:tc>
        <w:tc>
          <w:tcPr>
            <w:tcW w:w="1583" w:type="dxa"/>
            <w:shd w:val="clear" w:color="auto" w:fill="auto"/>
          </w:tcPr>
          <w:p w:rsidR="004555A0" w:rsidRDefault="004555A0">
            <w:pPr>
              <w:pStyle w:val="a5"/>
              <w:ind w:right="0"/>
              <w:jc w:val="right"/>
              <w:rPr>
                <w:lang w:val="fr-FR"/>
              </w:rPr>
            </w:pPr>
            <w:r>
              <w:rPr>
                <w:lang w:val="fr-FR"/>
              </w:rPr>
              <w:t>102</w:t>
            </w:r>
          </w:p>
        </w:tc>
        <w:tc>
          <w:tcPr>
            <w:tcW w:w="681" w:type="dxa"/>
            <w:shd w:val="clear" w:color="auto" w:fill="auto"/>
          </w:tcPr>
          <w:p w:rsidR="004555A0" w:rsidRDefault="004555A0">
            <w:pPr>
              <w:pStyle w:val="a5"/>
              <w:ind w:right="0"/>
              <w:jc w:val="right"/>
              <w:rPr>
                <w:lang w:val="fr-FR"/>
              </w:rPr>
            </w:pPr>
            <w:r>
              <w:rPr>
                <w:lang w:val="fr-FR"/>
              </w:rPr>
              <w:t>57</w:t>
            </w:r>
          </w:p>
        </w:tc>
        <w:tc>
          <w:tcPr>
            <w:tcW w:w="1076" w:type="dxa"/>
            <w:shd w:val="clear" w:color="auto" w:fill="auto"/>
          </w:tcPr>
          <w:p w:rsidR="004555A0" w:rsidRDefault="004555A0">
            <w:pPr>
              <w:pStyle w:val="a5"/>
              <w:ind w:right="0"/>
              <w:jc w:val="right"/>
              <w:rPr>
                <w:b/>
                <w:lang w:val="fr-FR"/>
              </w:rPr>
            </w:pPr>
            <w:r>
              <w:rPr>
                <w:b/>
                <w:lang w:val="fr-FR"/>
              </w:rPr>
              <w:t>179</w:t>
            </w:r>
          </w:p>
        </w:tc>
      </w:tr>
      <w:tr w:rsidR="004555A0">
        <w:trPr>
          <w:trHeight w:val="240"/>
        </w:trPr>
        <w:tc>
          <w:tcPr>
            <w:tcW w:w="1842" w:type="dxa"/>
            <w:shd w:val="clear" w:color="auto" w:fill="auto"/>
          </w:tcPr>
          <w:p w:rsidR="004555A0" w:rsidRDefault="004555A0">
            <w:pPr>
              <w:pStyle w:val="a5"/>
              <w:rPr>
                <w:lang w:val="fr-FR"/>
              </w:rPr>
            </w:pPr>
            <w:r>
              <w:rPr>
                <w:lang w:val="fr-FR"/>
              </w:rPr>
              <w:t>2001</w:t>
            </w:r>
          </w:p>
        </w:tc>
        <w:tc>
          <w:tcPr>
            <w:tcW w:w="1507" w:type="dxa"/>
            <w:shd w:val="clear" w:color="auto" w:fill="auto"/>
          </w:tcPr>
          <w:p w:rsidR="004555A0" w:rsidRDefault="004555A0">
            <w:pPr>
              <w:pStyle w:val="a5"/>
              <w:ind w:right="0"/>
              <w:jc w:val="right"/>
              <w:rPr>
                <w:lang w:val="fr-FR"/>
              </w:rPr>
            </w:pPr>
            <w:r>
              <w:rPr>
                <w:lang w:val="fr-FR"/>
              </w:rPr>
              <w:t>94</w:t>
            </w:r>
          </w:p>
        </w:tc>
        <w:tc>
          <w:tcPr>
            <w:tcW w:w="681" w:type="dxa"/>
            <w:shd w:val="clear" w:color="auto" w:fill="auto"/>
          </w:tcPr>
          <w:p w:rsidR="004555A0" w:rsidRDefault="004555A0">
            <w:pPr>
              <w:pStyle w:val="a5"/>
              <w:ind w:right="0"/>
              <w:jc w:val="right"/>
              <w:rPr>
                <w:lang w:val="fr-FR"/>
              </w:rPr>
            </w:pPr>
            <w:r>
              <w:rPr>
                <w:lang w:val="fr-FR"/>
              </w:rPr>
              <w:t>44</w:t>
            </w:r>
          </w:p>
        </w:tc>
        <w:tc>
          <w:tcPr>
            <w:tcW w:w="1583" w:type="dxa"/>
            <w:shd w:val="clear" w:color="auto" w:fill="auto"/>
          </w:tcPr>
          <w:p w:rsidR="004555A0" w:rsidRDefault="004555A0">
            <w:pPr>
              <w:pStyle w:val="a5"/>
              <w:ind w:right="0"/>
              <w:jc w:val="right"/>
              <w:rPr>
                <w:lang w:val="fr-FR"/>
              </w:rPr>
            </w:pPr>
            <w:r>
              <w:rPr>
                <w:lang w:val="fr-FR"/>
              </w:rPr>
              <w:t>121</w:t>
            </w:r>
          </w:p>
        </w:tc>
        <w:tc>
          <w:tcPr>
            <w:tcW w:w="681" w:type="dxa"/>
            <w:shd w:val="clear" w:color="auto" w:fill="auto"/>
          </w:tcPr>
          <w:p w:rsidR="004555A0" w:rsidRDefault="004555A0">
            <w:pPr>
              <w:pStyle w:val="a5"/>
              <w:ind w:right="0"/>
              <w:jc w:val="right"/>
              <w:rPr>
                <w:lang w:val="fr-FR"/>
              </w:rPr>
            </w:pPr>
            <w:r>
              <w:rPr>
                <w:lang w:val="fr-FR"/>
              </w:rPr>
              <w:t>56</w:t>
            </w:r>
          </w:p>
        </w:tc>
        <w:tc>
          <w:tcPr>
            <w:tcW w:w="1076" w:type="dxa"/>
            <w:shd w:val="clear" w:color="auto" w:fill="auto"/>
          </w:tcPr>
          <w:p w:rsidR="004555A0" w:rsidRDefault="004555A0">
            <w:pPr>
              <w:pStyle w:val="a5"/>
              <w:ind w:right="0"/>
              <w:jc w:val="right"/>
              <w:rPr>
                <w:b/>
                <w:lang w:val="fr-FR"/>
              </w:rPr>
            </w:pPr>
            <w:r>
              <w:rPr>
                <w:b/>
                <w:lang w:val="fr-FR"/>
              </w:rPr>
              <w:t>215</w:t>
            </w:r>
          </w:p>
        </w:tc>
      </w:tr>
      <w:tr w:rsidR="004555A0">
        <w:trPr>
          <w:trHeight w:val="240"/>
        </w:trPr>
        <w:tc>
          <w:tcPr>
            <w:tcW w:w="1842" w:type="dxa"/>
            <w:shd w:val="clear" w:color="auto" w:fill="auto"/>
          </w:tcPr>
          <w:p w:rsidR="004555A0" w:rsidRDefault="004555A0">
            <w:pPr>
              <w:pStyle w:val="a5"/>
              <w:rPr>
                <w:lang w:val="fr-FR"/>
              </w:rPr>
            </w:pPr>
            <w:r>
              <w:rPr>
                <w:lang w:val="fr-FR"/>
              </w:rPr>
              <w:t>2002</w:t>
            </w:r>
          </w:p>
        </w:tc>
        <w:tc>
          <w:tcPr>
            <w:tcW w:w="1507" w:type="dxa"/>
            <w:shd w:val="clear" w:color="auto" w:fill="auto"/>
          </w:tcPr>
          <w:p w:rsidR="004555A0" w:rsidRDefault="004555A0">
            <w:pPr>
              <w:pStyle w:val="a5"/>
              <w:ind w:right="0"/>
              <w:jc w:val="right"/>
              <w:rPr>
                <w:lang w:val="fr-FR"/>
              </w:rPr>
            </w:pPr>
            <w:r>
              <w:rPr>
                <w:lang w:val="fr-FR"/>
              </w:rPr>
              <w:t>89</w:t>
            </w:r>
          </w:p>
        </w:tc>
        <w:tc>
          <w:tcPr>
            <w:tcW w:w="681" w:type="dxa"/>
            <w:shd w:val="clear" w:color="auto" w:fill="auto"/>
          </w:tcPr>
          <w:p w:rsidR="004555A0" w:rsidRDefault="004555A0">
            <w:pPr>
              <w:pStyle w:val="a5"/>
              <w:ind w:right="0"/>
              <w:jc w:val="right"/>
              <w:rPr>
                <w:lang w:val="fr-FR"/>
              </w:rPr>
            </w:pPr>
            <w:r>
              <w:rPr>
                <w:lang w:val="fr-FR"/>
              </w:rPr>
              <w:t>41</w:t>
            </w:r>
          </w:p>
        </w:tc>
        <w:tc>
          <w:tcPr>
            <w:tcW w:w="1583" w:type="dxa"/>
            <w:shd w:val="clear" w:color="auto" w:fill="auto"/>
          </w:tcPr>
          <w:p w:rsidR="004555A0" w:rsidRDefault="004555A0">
            <w:pPr>
              <w:pStyle w:val="a5"/>
              <w:ind w:right="0"/>
              <w:jc w:val="right"/>
              <w:rPr>
                <w:lang w:val="fr-FR"/>
              </w:rPr>
            </w:pPr>
            <w:r>
              <w:rPr>
                <w:lang w:val="fr-FR"/>
              </w:rPr>
              <w:t>119</w:t>
            </w:r>
          </w:p>
        </w:tc>
        <w:tc>
          <w:tcPr>
            <w:tcW w:w="681" w:type="dxa"/>
            <w:shd w:val="clear" w:color="auto" w:fill="auto"/>
          </w:tcPr>
          <w:p w:rsidR="004555A0" w:rsidRDefault="004555A0">
            <w:pPr>
              <w:pStyle w:val="a5"/>
              <w:ind w:right="0"/>
              <w:jc w:val="right"/>
              <w:rPr>
                <w:lang w:val="fr-FR"/>
              </w:rPr>
            </w:pPr>
            <w:r>
              <w:rPr>
                <w:lang w:val="fr-FR"/>
              </w:rPr>
              <w:t>59</w:t>
            </w:r>
          </w:p>
        </w:tc>
        <w:tc>
          <w:tcPr>
            <w:tcW w:w="1076" w:type="dxa"/>
            <w:shd w:val="clear" w:color="auto" w:fill="auto"/>
          </w:tcPr>
          <w:p w:rsidR="004555A0" w:rsidRDefault="004555A0">
            <w:pPr>
              <w:pStyle w:val="a5"/>
              <w:ind w:right="0"/>
              <w:jc w:val="right"/>
              <w:rPr>
                <w:b/>
                <w:lang w:val="fr-FR"/>
              </w:rPr>
            </w:pPr>
            <w:r>
              <w:rPr>
                <w:b/>
                <w:lang w:val="fr-FR"/>
              </w:rPr>
              <w:t>208</w:t>
            </w:r>
          </w:p>
        </w:tc>
      </w:tr>
      <w:tr w:rsidR="004555A0">
        <w:trPr>
          <w:trHeight w:val="240"/>
        </w:trPr>
        <w:tc>
          <w:tcPr>
            <w:tcW w:w="1842" w:type="dxa"/>
            <w:shd w:val="clear" w:color="auto" w:fill="auto"/>
          </w:tcPr>
          <w:p w:rsidR="004555A0" w:rsidRDefault="004555A0">
            <w:pPr>
              <w:pStyle w:val="a5"/>
              <w:rPr>
                <w:lang w:val="fr-FR"/>
              </w:rPr>
            </w:pPr>
            <w:r>
              <w:rPr>
                <w:lang w:val="fr-FR"/>
              </w:rPr>
              <w:t>2003</w:t>
            </w:r>
          </w:p>
        </w:tc>
        <w:tc>
          <w:tcPr>
            <w:tcW w:w="1507" w:type="dxa"/>
            <w:shd w:val="clear" w:color="auto" w:fill="auto"/>
          </w:tcPr>
          <w:p w:rsidR="004555A0" w:rsidRDefault="004555A0">
            <w:pPr>
              <w:pStyle w:val="a5"/>
              <w:ind w:right="0"/>
              <w:jc w:val="right"/>
              <w:rPr>
                <w:lang w:val="fr-FR"/>
              </w:rPr>
            </w:pPr>
            <w:r>
              <w:rPr>
                <w:lang w:val="fr-FR"/>
              </w:rPr>
              <w:t>90</w:t>
            </w:r>
          </w:p>
        </w:tc>
        <w:tc>
          <w:tcPr>
            <w:tcW w:w="681" w:type="dxa"/>
            <w:shd w:val="clear" w:color="auto" w:fill="auto"/>
          </w:tcPr>
          <w:p w:rsidR="004555A0" w:rsidRDefault="004555A0">
            <w:pPr>
              <w:pStyle w:val="a5"/>
              <w:ind w:right="0"/>
              <w:jc w:val="right"/>
              <w:rPr>
                <w:lang w:val="fr-FR"/>
              </w:rPr>
            </w:pPr>
            <w:r>
              <w:rPr>
                <w:lang w:val="fr-FR"/>
              </w:rPr>
              <w:t>43</w:t>
            </w:r>
          </w:p>
        </w:tc>
        <w:tc>
          <w:tcPr>
            <w:tcW w:w="1583" w:type="dxa"/>
            <w:shd w:val="clear" w:color="auto" w:fill="auto"/>
          </w:tcPr>
          <w:p w:rsidR="004555A0" w:rsidRDefault="004555A0">
            <w:pPr>
              <w:pStyle w:val="a5"/>
              <w:ind w:right="0"/>
              <w:jc w:val="right"/>
              <w:rPr>
                <w:lang w:val="fr-FR"/>
              </w:rPr>
            </w:pPr>
            <w:r>
              <w:rPr>
                <w:lang w:val="fr-FR"/>
              </w:rPr>
              <w:t>121</w:t>
            </w:r>
          </w:p>
        </w:tc>
        <w:tc>
          <w:tcPr>
            <w:tcW w:w="681" w:type="dxa"/>
            <w:shd w:val="clear" w:color="auto" w:fill="auto"/>
          </w:tcPr>
          <w:p w:rsidR="004555A0" w:rsidRDefault="004555A0">
            <w:pPr>
              <w:pStyle w:val="a5"/>
              <w:ind w:right="0"/>
              <w:jc w:val="right"/>
              <w:rPr>
                <w:lang w:val="fr-FR"/>
              </w:rPr>
            </w:pPr>
            <w:r>
              <w:rPr>
                <w:lang w:val="fr-FR"/>
              </w:rPr>
              <w:t>57</w:t>
            </w:r>
          </w:p>
        </w:tc>
        <w:tc>
          <w:tcPr>
            <w:tcW w:w="1076" w:type="dxa"/>
            <w:shd w:val="clear" w:color="auto" w:fill="auto"/>
          </w:tcPr>
          <w:p w:rsidR="004555A0" w:rsidRDefault="004555A0">
            <w:pPr>
              <w:pStyle w:val="a5"/>
              <w:ind w:right="0"/>
              <w:jc w:val="right"/>
              <w:rPr>
                <w:b/>
                <w:lang w:val="fr-FR"/>
              </w:rPr>
            </w:pPr>
            <w:r>
              <w:rPr>
                <w:b/>
                <w:lang w:val="fr-FR"/>
              </w:rPr>
              <w:t>211</w:t>
            </w:r>
          </w:p>
        </w:tc>
      </w:tr>
      <w:tr w:rsidR="004555A0">
        <w:trPr>
          <w:trHeight w:val="240"/>
        </w:trPr>
        <w:tc>
          <w:tcPr>
            <w:tcW w:w="1842" w:type="dxa"/>
            <w:shd w:val="clear" w:color="auto" w:fill="auto"/>
          </w:tcPr>
          <w:p w:rsidR="004555A0" w:rsidRDefault="004555A0">
            <w:pPr>
              <w:pStyle w:val="a5"/>
              <w:rPr>
                <w:lang w:val="fr-FR"/>
              </w:rPr>
            </w:pPr>
            <w:r>
              <w:rPr>
                <w:lang w:val="fr-FR"/>
              </w:rPr>
              <w:t>2004</w:t>
            </w:r>
          </w:p>
        </w:tc>
        <w:tc>
          <w:tcPr>
            <w:tcW w:w="1507" w:type="dxa"/>
            <w:shd w:val="clear" w:color="auto" w:fill="auto"/>
          </w:tcPr>
          <w:p w:rsidR="004555A0" w:rsidRDefault="004555A0">
            <w:pPr>
              <w:pStyle w:val="a5"/>
              <w:ind w:right="0"/>
              <w:jc w:val="right"/>
              <w:rPr>
                <w:lang w:val="fr-FR"/>
              </w:rPr>
            </w:pPr>
            <w:r>
              <w:rPr>
                <w:lang w:val="fr-FR"/>
              </w:rPr>
              <w:t>98</w:t>
            </w:r>
          </w:p>
        </w:tc>
        <w:tc>
          <w:tcPr>
            <w:tcW w:w="681" w:type="dxa"/>
            <w:shd w:val="clear" w:color="auto" w:fill="auto"/>
          </w:tcPr>
          <w:p w:rsidR="004555A0" w:rsidRDefault="004555A0">
            <w:pPr>
              <w:pStyle w:val="a5"/>
              <w:ind w:right="0"/>
              <w:jc w:val="right"/>
              <w:rPr>
                <w:lang w:val="fr-FR"/>
              </w:rPr>
            </w:pPr>
            <w:r>
              <w:rPr>
                <w:lang w:val="fr-FR"/>
              </w:rPr>
              <w:t>45</w:t>
            </w:r>
          </w:p>
        </w:tc>
        <w:tc>
          <w:tcPr>
            <w:tcW w:w="1583" w:type="dxa"/>
            <w:shd w:val="clear" w:color="auto" w:fill="auto"/>
          </w:tcPr>
          <w:p w:rsidR="004555A0" w:rsidRDefault="004555A0">
            <w:pPr>
              <w:pStyle w:val="a5"/>
              <w:ind w:right="0"/>
              <w:jc w:val="right"/>
              <w:rPr>
                <w:lang w:val="fr-FR"/>
              </w:rPr>
            </w:pPr>
            <w:r>
              <w:rPr>
                <w:lang w:val="fr-FR"/>
              </w:rPr>
              <w:t>119</w:t>
            </w:r>
          </w:p>
        </w:tc>
        <w:tc>
          <w:tcPr>
            <w:tcW w:w="681" w:type="dxa"/>
            <w:shd w:val="clear" w:color="auto" w:fill="auto"/>
          </w:tcPr>
          <w:p w:rsidR="004555A0" w:rsidRDefault="004555A0">
            <w:pPr>
              <w:pStyle w:val="a5"/>
              <w:ind w:right="0"/>
              <w:jc w:val="right"/>
              <w:rPr>
                <w:lang w:val="fr-FR"/>
              </w:rPr>
            </w:pPr>
            <w:r>
              <w:rPr>
                <w:lang w:val="fr-FR"/>
              </w:rPr>
              <w:t>55</w:t>
            </w:r>
          </w:p>
        </w:tc>
        <w:tc>
          <w:tcPr>
            <w:tcW w:w="1076" w:type="dxa"/>
            <w:shd w:val="clear" w:color="auto" w:fill="auto"/>
          </w:tcPr>
          <w:p w:rsidR="004555A0" w:rsidRDefault="004555A0">
            <w:pPr>
              <w:pStyle w:val="a5"/>
              <w:ind w:right="0"/>
              <w:jc w:val="right"/>
              <w:rPr>
                <w:b/>
                <w:lang w:val="fr-FR"/>
              </w:rPr>
            </w:pPr>
            <w:r>
              <w:rPr>
                <w:b/>
                <w:lang w:val="fr-FR"/>
              </w:rPr>
              <w:t>217</w:t>
            </w:r>
          </w:p>
        </w:tc>
      </w:tr>
      <w:tr w:rsidR="004555A0">
        <w:trPr>
          <w:trHeight w:val="240"/>
        </w:trPr>
        <w:tc>
          <w:tcPr>
            <w:tcW w:w="1842" w:type="dxa"/>
            <w:tcBorders>
              <w:bottom w:val="single" w:sz="12" w:space="0" w:color="auto"/>
            </w:tcBorders>
            <w:shd w:val="clear" w:color="auto" w:fill="auto"/>
          </w:tcPr>
          <w:p w:rsidR="004555A0" w:rsidRDefault="004555A0">
            <w:pPr>
              <w:pStyle w:val="a5"/>
              <w:rPr>
                <w:lang w:val="fr-FR"/>
              </w:rPr>
            </w:pPr>
            <w:r>
              <w:rPr>
                <w:lang w:val="fr-FR"/>
              </w:rPr>
              <w:t>2005</w:t>
            </w:r>
          </w:p>
        </w:tc>
        <w:tc>
          <w:tcPr>
            <w:tcW w:w="1507" w:type="dxa"/>
            <w:tcBorders>
              <w:bottom w:val="single" w:sz="12" w:space="0" w:color="auto"/>
            </w:tcBorders>
            <w:shd w:val="clear" w:color="auto" w:fill="auto"/>
          </w:tcPr>
          <w:p w:rsidR="004555A0" w:rsidRDefault="004555A0">
            <w:pPr>
              <w:pStyle w:val="a5"/>
              <w:ind w:right="0"/>
              <w:jc w:val="right"/>
              <w:rPr>
                <w:lang w:val="fr-FR"/>
              </w:rPr>
            </w:pPr>
            <w:r>
              <w:rPr>
                <w:lang w:val="fr-FR"/>
              </w:rPr>
              <w:t>104</w:t>
            </w:r>
          </w:p>
        </w:tc>
        <w:tc>
          <w:tcPr>
            <w:tcW w:w="681" w:type="dxa"/>
            <w:tcBorders>
              <w:bottom w:val="single" w:sz="12" w:space="0" w:color="auto"/>
            </w:tcBorders>
            <w:shd w:val="clear" w:color="auto" w:fill="auto"/>
          </w:tcPr>
          <w:p w:rsidR="004555A0" w:rsidRDefault="004555A0">
            <w:pPr>
              <w:pStyle w:val="a5"/>
              <w:ind w:right="0"/>
              <w:jc w:val="right"/>
              <w:rPr>
                <w:lang w:val="fr-FR"/>
              </w:rPr>
            </w:pPr>
            <w:r>
              <w:rPr>
                <w:lang w:val="fr-FR"/>
              </w:rPr>
              <w:t>45</w:t>
            </w:r>
          </w:p>
        </w:tc>
        <w:tc>
          <w:tcPr>
            <w:tcW w:w="1583" w:type="dxa"/>
            <w:tcBorders>
              <w:bottom w:val="single" w:sz="12" w:space="0" w:color="auto"/>
            </w:tcBorders>
            <w:shd w:val="clear" w:color="auto" w:fill="auto"/>
          </w:tcPr>
          <w:p w:rsidR="004555A0" w:rsidRDefault="004555A0">
            <w:pPr>
              <w:pStyle w:val="a5"/>
              <w:ind w:right="0"/>
              <w:jc w:val="right"/>
              <w:rPr>
                <w:lang w:val="fr-FR"/>
              </w:rPr>
            </w:pPr>
            <w:r>
              <w:rPr>
                <w:lang w:val="fr-FR"/>
              </w:rPr>
              <w:t>126</w:t>
            </w:r>
          </w:p>
        </w:tc>
        <w:tc>
          <w:tcPr>
            <w:tcW w:w="681" w:type="dxa"/>
            <w:tcBorders>
              <w:bottom w:val="single" w:sz="12" w:space="0" w:color="auto"/>
            </w:tcBorders>
            <w:shd w:val="clear" w:color="auto" w:fill="auto"/>
          </w:tcPr>
          <w:p w:rsidR="004555A0" w:rsidRDefault="004555A0">
            <w:pPr>
              <w:pStyle w:val="a5"/>
              <w:ind w:right="0"/>
              <w:jc w:val="right"/>
              <w:rPr>
                <w:lang w:val="fr-FR"/>
              </w:rPr>
            </w:pPr>
            <w:r>
              <w:rPr>
                <w:lang w:val="fr-FR"/>
              </w:rPr>
              <w:t>55</w:t>
            </w:r>
          </w:p>
        </w:tc>
        <w:tc>
          <w:tcPr>
            <w:tcW w:w="1076" w:type="dxa"/>
            <w:tcBorders>
              <w:bottom w:val="single" w:sz="12" w:space="0" w:color="auto"/>
            </w:tcBorders>
            <w:shd w:val="clear" w:color="auto" w:fill="auto"/>
          </w:tcPr>
          <w:p w:rsidR="004555A0" w:rsidRDefault="004555A0">
            <w:pPr>
              <w:pStyle w:val="a5"/>
              <w:ind w:right="0"/>
              <w:jc w:val="right"/>
              <w:rPr>
                <w:b/>
                <w:lang w:val="fr-FR"/>
              </w:rPr>
            </w:pPr>
            <w:r>
              <w:rPr>
                <w:b/>
                <w:lang w:val="fr-FR"/>
              </w:rPr>
              <w:t>230</w:t>
            </w:r>
          </w:p>
        </w:tc>
      </w:tr>
    </w:tbl>
    <w:p w:rsidR="004555A0" w:rsidRPr="005E40B7" w:rsidRDefault="004555A0" w:rsidP="005E40B7">
      <w:pPr>
        <w:pStyle w:val="SingleTxtGC"/>
        <w:spacing w:before="120" w:after="0"/>
        <w:rPr>
          <w:sz w:val="19"/>
          <w:szCs w:val="19"/>
          <w:lang w:val="fr-FR"/>
        </w:rPr>
      </w:pPr>
      <w:r w:rsidRPr="005E40B7">
        <w:rPr>
          <w:sz w:val="19"/>
          <w:szCs w:val="19"/>
          <w:lang w:val="fr-FR"/>
        </w:rPr>
        <w:t>内部编制</w:t>
      </w:r>
    </w:p>
    <w:p w:rsidR="004555A0" w:rsidRPr="005E40B7" w:rsidRDefault="004555A0" w:rsidP="005E40B7">
      <w:pPr>
        <w:pStyle w:val="SingleTxtGC"/>
        <w:rPr>
          <w:rFonts w:hint="eastAsia"/>
          <w:sz w:val="19"/>
          <w:szCs w:val="19"/>
        </w:rPr>
      </w:pPr>
      <w:r w:rsidRPr="005E40B7">
        <w:rPr>
          <w:rFonts w:eastAsia="KaiTi_GB2312" w:hint="eastAsia"/>
          <w:sz w:val="19"/>
          <w:szCs w:val="19"/>
        </w:rPr>
        <w:t>资料来源：</w:t>
      </w:r>
      <w:r w:rsidRPr="005E40B7">
        <w:rPr>
          <w:sz w:val="19"/>
          <w:szCs w:val="19"/>
          <w:lang w:val="fr-FR"/>
        </w:rPr>
        <w:t>梅莉赤尔</w:t>
      </w:r>
      <w:r w:rsidRPr="005E40B7">
        <w:rPr>
          <w:rFonts w:hint="eastAsia"/>
          <w:sz w:val="19"/>
          <w:szCs w:val="19"/>
          <w:lang w:val="fr-FR"/>
        </w:rPr>
        <w:t>圣母院特殊学校。</w:t>
      </w:r>
    </w:p>
    <w:p w:rsidR="004555A0" w:rsidRDefault="004555A0">
      <w:pPr>
        <w:pStyle w:val="SingleTxtGC"/>
        <w:rPr>
          <w:rFonts w:hint="eastAsia"/>
          <w:lang w:val="fr-FR"/>
        </w:rPr>
      </w:pPr>
      <w:r>
        <w:rPr>
          <w:lang w:val="fr-FR"/>
        </w:rPr>
        <w:t>212.</w:t>
      </w:r>
      <w:r>
        <w:rPr>
          <w:rFonts w:hint="eastAsia"/>
          <w:lang w:val="fr-FR"/>
        </w:rPr>
        <w:t xml:space="preserve">  </w:t>
      </w:r>
      <w:r>
        <w:rPr>
          <w:rFonts w:hint="eastAsia"/>
          <w:lang w:val="fr-FR"/>
        </w:rPr>
        <w:t>该协议最重要的一点是将有特殊教育需求的学生纳入普通学校的程序，正如上文在关于在校人数变化情况的段落中指出的。</w:t>
      </w:r>
    </w:p>
    <w:p w:rsidR="004555A0" w:rsidRDefault="004555A0">
      <w:pPr>
        <w:pStyle w:val="H23GC"/>
        <w:rPr>
          <w:bCs/>
          <w:lang w:val="fr-FR"/>
        </w:rPr>
      </w:pPr>
      <w:bookmarkStart w:id="161" w:name="_Toc279151126"/>
      <w:r>
        <w:rPr>
          <w:lang w:val="fr-FR"/>
        </w:rPr>
        <w:tab/>
        <w:t>8.</w:t>
      </w:r>
      <w:r>
        <w:rPr>
          <w:lang w:val="fr-FR"/>
        </w:rPr>
        <w:tab/>
      </w:r>
      <w:r>
        <w:rPr>
          <w:rFonts w:hint="eastAsia"/>
          <w:lang w:val="fr-FR"/>
        </w:rPr>
        <w:t>各教育级别的教学人员</w:t>
      </w:r>
      <w:bookmarkEnd w:id="161"/>
    </w:p>
    <w:p w:rsidR="004555A0" w:rsidRDefault="004555A0">
      <w:pPr>
        <w:pStyle w:val="SingleTxtGC"/>
        <w:rPr>
          <w:rFonts w:hint="eastAsia"/>
          <w:lang w:val="fr-FR"/>
        </w:rPr>
      </w:pPr>
      <w:r>
        <w:rPr>
          <w:lang w:val="fr-FR"/>
        </w:rPr>
        <w:t>213.</w:t>
      </w:r>
      <w:r>
        <w:rPr>
          <w:rFonts w:hint="eastAsia"/>
          <w:lang w:val="fr-FR"/>
        </w:rPr>
        <w:t xml:space="preserve">  </w:t>
      </w:r>
      <w:r>
        <w:rPr>
          <w:rFonts w:hint="eastAsia"/>
          <w:lang w:val="fr-FR"/>
        </w:rPr>
        <w:t>教育是一个以女性为主的部门。安道尔教育系统工作人员的组织和构成表明，</w:t>
      </w:r>
      <w:r>
        <w:rPr>
          <w:rFonts w:hint="eastAsia"/>
          <w:lang w:val="fr-FR"/>
        </w:rPr>
        <w:t>2005</w:t>
      </w:r>
      <w:r>
        <w:rPr>
          <w:rFonts w:hint="eastAsia"/>
          <w:lang w:val="fr-FR"/>
        </w:rPr>
        <w:t>年，女性在除大学外的各个教育级别占全体教学人员的将近</w:t>
      </w:r>
      <w:r>
        <w:rPr>
          <w:rFonts w:hint="eastAsia"/>
          <w:lang w:val="fr-FR"/>
        </w:rPr>
        <w:t>77%</w:t>
      </w:r>
      <w:r>
        <w:rPr>
          <w:rFonts w:hint="eastAsia"/>
          <w:lang w:val="fr-FR"/>
        </w:rPr>
        <w:t>。在幼儿教育和初等教育级别，女性占绝大多数。</w:t>
      </w:r>
    </w:p>
    <w:p w:rsidR="004555A0" w:rsidRDefault="004555A0">
      <w:pPr>
        <w:pStyle w:val="SingleTxtGC"/>
        <w:rPr>
          <w:rFonts w:hint="eastAsia"/>
          <w:lang w:val="fr-FR"/>
        </w:rPr>
      </w:pPr>
      <w:r>
        <w:rPr>
          <w:lang w:val="fr-FR"/>
        </w:rPr>
        <w:t>214.</w:t>
      </w:r>
      <w:r>
        <w:rPr>
          <w:rFonts w:hint="eastAsia"/>
          <w:lang w:val="fr-FR"/>
        </w:rPr>
        <w:t xml:space="preserve">  </w:t>
      </w:r>
      <w:r>
        <w:rPr>
          <w:rFonts w:hint="eastAsia"/>
          <w:lang w:val="fr-FR"/>
        </w:rPr>
        <w:t>应该强调的是在基础性教学工作中提供帮助的辅助人员几乎清一色是女性。</w:t>
      </w:r>
    </w:p>
    <w:p w:rsidR="004555A0" w:rsidRDefault="004555A0">
      <w:pPr>
        <w:pStyle w:val="SingleTxtGC"/>
        <w:rPr>
          <w:rFonts w:hint="eastAsia"/>
          <w:lang w:val="fr-FR"/>
        </w:rPr>
      </w:pPr>
      <w:r>
        <w:rPr>
          <w:lang w:val="fr-FR"/>
        </w:rPr>
        <w:t>215.</w:t>
      </w:r>
      <w:r>
        <w:rPr>
          <w:rFonts w:hint="eastAsia"/>
          <w:lang w:val="fr-FR"/>
        </w:rPr>
        <w:t xml:space="preserve">  </w:t>
      </w:r>
      <w:r>
        <w:rPr>
          <w:rFonts w:hint="eastAsia"/>
          <w:lang w:val="fr-FR"/>
        </w:rPr>
        <w:t>下面列出了</w:t>
      </w:r>
      <w:r>
        <w:rPr>
          <w:rFonts w:hint="eastAsia"/>
          <w:lang w:val="fr-FR"/>
        </w:rPr>
        <w:t>1997</w:t>
      </w:r>
      <w:r>
        <w:rPr>
          <w:rFonts w:hint="eastAsia"/>
          <w:lang w:val="fr-FR"/>
        </w:rPr>
        <w:t>年和</w:t>
      </w:r>
      <w:r>
        <w:rPr>
          <w:rFonts w:hint="eastAsia"/>
          <w:lang w:val="fr-FR"/>
        </w:rPr>
        <w:t>2005</w:t>
      </w:r>
      <w:r>
        <w:rPr>
          <w:rFonts w:hint="eastAsia"/>
          <w:lang w:val="fr-FR"/>
        </w:rPr>
        <w:t>年各个教育级别领导职位上的男女分布变化情况。</w:t>
      </w:r>
    </w:p>
    <w:p w:rsidR="004555A0" w:rsidRDefault="004555A0">
      <w:pPr>
        <w:pStyle w:val="SingleTxtGC"/>
        <w:rPr>
          <w:lang w:val="fr-FR"/>
        </w:rPr>
      </w:pPr>
      <w:r>
        <w:rPr>
          <w:lang w:val="fr-FR"/>
        </w:rPr>
        <w:br w:type="page"/>
      </w:r>
      <w:r>
        <w:rPr>
          <w:rFonts w:hint="eastAsia"/>
          <w:lang w:val="fr-FR"/>
        </w:rPr>
        <w:t>图</w:t>
      </w:r>
      <w:r>
        <w:rPr>
          <w:lang w:val="fr-FR"/>
        </w:rPr>
        <w:t>6</w:t>
      </w:r>
      <w:r>
        <w:rPr>
          <w:rFonts w:hint="eastAsia"/>
          <w:lang w:val="fr-FR"/>
        </w:rPr>
        <w:br/>
      </w:r>
      <w:r>
        <w:rPr>
          <w:rFonts w:eastAsia="SimHei" w:hint="eastAsia"/>
          <w:lang w:val="fr-FR"/>
        </w:rPr>
        <w:t>领导岗位上的男女分布变化情况</w:t>
      </w:r>
    </w:p>
    <w:p w:rsidR="004555A0" w:rsidRDefault="004555A0">
      <w:pPr>
        <w:pStyle w:val="SingleTxtG"/>
        <w:spacing w:line="240" w:lineRule="auto"/>
        <w:rPr>
          <w:sz w:val="21"/>
          <w:lang w:val="fr-FR"/>
        </w:rPr>
      </w:pPr>
      <w:r>
        <w:rPr>
          <w:noProof/>
          <w:sz w:val="21"/>
          <w:lang w:val="en-US" w:eastAsia="zh-CN"/>
        </w:rPr>
        <w:pict>
          <v:group id="_x0000_s3211" style="position:absolute;left:0;text-align:left;margin-left:94.75pt;margin-top:-2.4pt;width:289.05pt;height:179.5pt;z-index:13" coordorigin="3029,2413" coordsize="5781,3590">
            <v:shape id="_x0000_s1697" type="#_x0000_t202" style="position:absolute;left:3029;top:2413;width:5200;height:429" o:regroupid="2" stroked="f">
              <v:textbox style="mso-next-textbox:#_x0000_s1697" inset="0,0,0,0">
                <w:txbxContent>
                  <w:p w:rsidR="004555A0" w:rsidRDefault="004555A0">
                    <w:pPr>
                      <w:jc w:val="center"/>
                      <w:rPr>
                        <w:rFonts w:hint="eastAsia"/>
                        <w:sz w:val="18"/>
                        <w:szCs w:val="18"/>
                      </w:rPr>
                    </w:pPr>
                    <w:r>
                      <w:rPr>
                        <w:rFonts w:hint="eastAsia"/>
                        <w:sz w:val="18"/>
                        <w:szCs w:val="18"/>
                      </w:rPr>
                      <w:t>图</w:t>
                    </w:r>
                    <w:r>
                      <w:rPr>
                        <w:rFonts w:hint="eastAsia"/>
                        <w:sz w:val="18"/>
                        <w:szCs w:val="18"/>
                      </w:rPr>
                      <w:t>10</w:t>
                    </w:r>
                    <w:r>
                      <w:rPr>
                        <w:sz w:val="18"/>
                        <w:szCs w:val="18"/>
                      </w:rPr>
                      <w:t xml:space="preserve">.6 </w:t>
                    </w:r>
                    <w:r>
                      <w:rPr>
                        <w:rFonts w:hint="eastAsia"/>
                        <w:sz w:val="18"/>
                        <w:szCs w:val="18"/>
                      </w:rPr>
                      <w:t>按教育级别列示的领导岗位上的男女分布变化</w:t>
                    </w:r>
                  </w:p>
                  <w:p w:rsidR="004555A0" w:rsidRDefault="004555A0">
                    <w:pPr>
                      <w:jc w:val="center"/>
                      <w:rPr>
                        <w:rFonts w:hint="eastAsia"/>
                        <w:sz w:val="18"/>
                        <w:szCs w:val="18"/>
                      </w:rPr>
                    </w:pPr>
                    <w:r>
                      <w:rPr>
                        <w:rFonts w:hint="eastAsia"/>
                        <w:sz w:val="18"/>
                        <w:szCs w:val="18"/>
                      </w:rPr>
                      <w:t>（</w:t>
                    </w:r>
                    <w:r>
                      <w:rPr>
                        <w:rFonts w:hint="eastAsia"/>
                        <w:sz w:val="18"/>
                        <w:szCs w:val="18"/>
                      </w:rPr>
                      <w:t>1997-2005</w:t>
                    </w:r>
                    <w:r>
                      <w:rPr>
                        <w:rFonts w:hint="eastAsia"/>
                        <w:sz w:val="18"/>
                        <w:szCs w:val="18"/>
                      </w:rPr>
                      <w:t>年）</w:t>
                    </w:r>
                  </w:p>
                </w:txbxContent>
              </v:textbox>
            </v:shape>
            <v:shape id="_x0000_s1698" type="#_x0000_t202" style="position:absolute;left:7119;top:4367;width:840;height:268" o:regroupid="2" stroked="f">
              <v:textbox style="mso-next-textbox:#_x0000_s1698" inset="0,0,0,0">
                <w:txbxContent>
                  <w:p w:rsidR="004555A0" w:rsidRDefault="004555A0">
                    <w:pPr>
                      <w:tabs>
                        <w:tab w:val="clear" w:pos="431"/>
                      </w:tabs>
                      <w:suppressAutoHyphens/>
                      <w:overflowPunct/>
                      <w:adjustRightInd/>
                      <w:snapToGrid/>
                      <w:spacing w:line="240" w:lineRule="exact"/>
                      <w:jc w:val="left"/>
                      <w:rPr>
                        <w:rFonts w:hint="eastAsia"/>
                        <w:snapToGrid/>
                        <w:sz w:val="18"/>
                        <w:szCs w:val="18"/>
                        <w:lang w:val="en-GB"/>
                      </w:rPr>
                    </w:pPr>
                    <w:r>
                      <w:rPr>
                        <w:rFonts w:hint="eastAsia"/>
                        <w:snapToGrid/>
                        <w:sz w:val="18"/>
                        <w:szCs w:val="18"/>
                        <w:lang w:val="en-GB"/>
                      </w:rPr>
                      <w:t>2005</w:t>
                    </w:r>
                    <w:r>
                      <w:rPr>
                        <w:rFonts w:hint="eastAsia"/>
                        <w:snapToGrid/>
                        <w:sz w:val="18"/>
                        <w:szCs w:val="18"/>
                        <w:lang w:val="en-GB"/>
                      </w:rPr>
                      <w:t>年</w:t>
                    </w:r>
                  </w:p>
                </w:txbxContent>
              </v:textbox>
            </v:shape>
            <v:shape id="_x0000_s1699" type="#_x0000_t202" style="position:absolute;left:6279;top:5060;width:1050;height:227" o:regroupid="2" stroked="f">
              <v:textbox style="mso-next-textbox:#_x0000_s1699" inset="0,0,0,0">
                <w:txbxContent>
                  <w:p w:rsidR="004555A0" w:rsidRDefault="004555A0">
                    <w:pPr>
                      <w:tabs>
                        <w:tab w:val="clear" w:pos="431"/>
                      </w:tabs>
                      <w:suppressAutoHyphens/>
                      <w:overflowPunct/>
                      <w:adjustRightInd/>
                      <w:snapToGrid/>
                      <w:spacing w:line="240" w:lineRule="exact"/>
                      <w:jc w:val="left"/>
                      <w:rPr>
                        <w:rFonts w:hint="eastAsia"/>
                        <w:snapToGrid/>
                        <w:sz w:val="18"/>
                        <w:szCs w:val="18"/>
                        <w:lang w:val="en-GB"/>
                      </w:rPr>
                    </w:pPr>
                    <w:r>
                      <w:rPr>
                        <w:rFonts w:hint="eastAsia"/>
                        <w:snapToGrid/>
                        <w:sz w:val="18"/>
                        <w:szCs w:val="18"/>
                        <w:lang w:val="en-GB"/>
                      </w:rPr>
                      <w:t>2001</w:t>
                    </w:r>
                    <w:r>
                      <w:rPr>
                        <w:rFonts w:hint="eastAsia"/>
                        <w:snapToGrid/>
                        <w:sz w:val="18"/>
                        <w:szCs w:val="18"/>
                        <w:lang w:val="en-GB"/>
                      </w:rPr>
                      <w:t>年</w:t>
                    </w:r>
                  </w:p>
                </w:txbxContent>
              </v:textbox>
            </v:shape>
            <v:shape id="_x0000_s1700" type="#_x0000_t202" style="position:absolute;left:5334;top:5776;width:1005;height:227" o:regroupid="2" stroked="f">
              <v:textbox style="mso-next-textbox:#_x0000_s1700" inset="0,0,0,0">
                <w:txbxContent>
                  <w:p w:rsidR="004555A0" w:rsidRDefault="004555A0">
                    <w:pPr>
                      <w:tabs>
                        <w:tab w:val="clear" w:pos="431"/>
                      </w:tabs>
                      <w:suppressAutoHyphens/>
                      <w:overflowPunct/>
                      <w:adjustRightInd/>
                      <w:snapToGrid/>
                      <w:spacing w:line="240" w:lineRule="exact"/>
                      <w:jc w:val="left"/>
                      <w:rPr>
                        <w:rFonts w:hint="eastAsia"/>
                        <w:snapToGrid/>
                        <w:sz w:val="18"/>
                        <w:szCs w:val="18"/>
                        <w:lang w:val="en-GB"/>
                      </w:rPr>
                    </w:pPr>
                    <w:r>
                      <w:rPr>
                        <w:rFonts w:hint="eastAsia"/>
                        <w:snapToGrid/>
                        <w:sz w:val="18"/>
                        <w:szCs w:val="18"/>
                        <w:lang w:val="en-GB"/>
                      </w:rPr>
                      <w:t>1997</w:t>
                    </w:r>
                    <w:r>
                      <w:rPr>
                        <w:rFonts w:hint="eastAsia"/>
                        <w:snapToGrid/>
                        <w:sz w:val="18"/>
                        <w:szCs w:val="18"/>
                        <w:lang w:val="en-GB"/>
                      </w:rPr>
                      <w:t>年</w:t>
                    </w:r>
                  </w:p>
                </w:txbxContent>
              </v:textbox>
            </v:shape>
            <v:shape id="_x0000_s1701" type="#_x0000_t202" style="position:absolute;left:8064;top:4798;width:746;height:540" o:regroupid="2" stroked="f">
              <v:textbox style="mso-next-textbox:#_x0000_s1701" inset="0,0,0,0">
                <w:txbxContent>
                  <w:p w:rsidR="004555A0" w:rsidRDefault="004555A0">
                    <w:pPr>
                      <w:tabs>
                        <w:tab w:val="clear" w:pos="431"/>
                      </w:tabs>
                      <w:suppressAutoHyphens/>
                      <w:overflowPunct/>
                      <w:adjustRightInd/>
                      <w:snapToGrid/>
                      <w:spacing w:line="240" w:lineRule="atLeast"/>
                      <w:jc w:val="left"/>
                      <w:rPr>
                        <w:rFonts w:hint="eastAsia"/>
                        <w:snapToGrid/>
                        <w:sz w:val="18"/>
                        <w:szCs w:val="18"/>
                        <w:lang w:val="en-GB"/>
                      </w:rPr>
                    </w:pPr>
                    <w:r>
                      <w:rPr>
                        <w:rFonts w:hint="eastAsia"/>
                        <w:snapToGrid/>
                        <w:sz w:val="18"/>
                        <w:szCs w:val="18"/>
                        <w:lang w:val="en-GB"/>
                      </w:rPr>
                      <w:t>男</w:t>
                    </w:r>
                  </w:p>
                  <w:p w:rsidR="004555A0" w:rsidRDefault="004555A0">
                    <w:pPr>
                      <w:tabs>
                        <w:tab w:val="clear" w:pos="431"/>
                      </w:tabs>
                      <w:suppressAutoHyphens/>
                      <w:overflowPunct/>
                      <w:adjustRightInd/>
                      <w:snapToGrid/>
                      <w:spacing w:line="240" w:lineRule="atLeast"/>
                      <w:jc w:val="left"/>
                      <w:rPr>
                        <w:rFonts w:hint="eastAsia"/>
                        <w:snapToGrid/>
                        <w:sz w:val="18"/>
                        <w:szCs w:val="18"/>
                        <w:lang w:val="en-GB"/>
                      </w:rPr>
                    </w:pPr>
                    <w:r>
                      <w:rPr>
                        <w:rFonts w:hint="eastAsia"/>
                        <w:snapToGrid/>
                        <w:sz w:val="18"/>
                        <w:szCs w:val="18"/>
                        <w:lang w:val="en-GB"/>
                      </w:rPr>
                      <w:t>女</w:t>
                    </w:r>
                  </w:p>
                </w:txbxContent>
              </v:textbox>
            </v:shape>
          </v:group>
        </w:pict>
      </w:r>
      <w:r>
        <w:rPr>
          <w:noProof/>
          <w:sz w:val="21"/>
          <w:lang w:val="en-US" w:eastAsia="zh-CN"/>
        </w:rPr>
        <w:pict>
          <v:shape id="_x0000_s1702" type="#_x0000_t202" style="position:absolute;left:0;text-align:left;margin-left:89.25pt;margin-top:188.75pt;width:95pt;height:58.5pt;z-index:14" o:regroupid="2" stroked="f">
            <v:textbox style="layout-flow:vertical;mso-layout-flow-alt:bottom-to-top;mso-next-textbox:#_x0000_s1702" inset="0,0,0,0">
              <w:txbxContent>
                <w:p w:rsidR="004555A0" w:rsidRDefault="004555A0">
                  <w:pPr>
                    <w:spacing w:before="40" w:line="240" w:lineRule="auto"/>
                    <w:jc w:val="right"/>
                    <w:rPr>
                      <w:rFonts w:hint="eastAsia"/>
                      <w:sz w:val="13"/>
                      <w:szCs w:val="13"/>
                    </w:rPr>
                  </w:pPr>
                  <w:r>
                    <w:rPr>
                      <w:rFonts w:hint="eastAsia"/>
                      <w:sz w:val="13"/>
                      <w:szCs w:val="13"/>
                    </w:rPr>
                    <w:t>幼儿教育</w:t>
                  </w:r>
                </w:p>
                <w:p w:rsidR="004555A0" w:rsidRDefault="004555A0">
                  <w:pPr>
                    <w:spacing w:before="80" w:line="240" w:lineRule="auto"/>
                    <w:jc w:val="right"/>
                    <w:rPr>
                      <w:rFonts w:hint="eastAsia"/>
                      <w:sz w:val="13"/>
                      <w:szCs w:val="13"/>
                    </w:rPr>
                  </w:pPr>
                  <w:r>
                    <w:rPr>
                      <w:rFonts w:hint="eastAsia"/>
                      <w:sz w:val="13"/>
                      <w:szCs w:val="13"/>
                    </w:rPr>
                    <w:t>初等教育</w:t>
                  </w:r>
                </w:p>
                <w:p w:rsidR="004555A0" w:rsidRDefault="004555A0">
                  <w:pPr>
                    <w:spacing w:before="120" w:line="240" w:lineRule="auto"/>
                    <w:jc w:val="right"/>
                    <w:rPr>
                      <w:rFonts w:hint="eastAsia"/>
                      <w:sz w:val="13"/>
                      <w:szCs w:val="13"/>
                    </w:rPr>
                  </w:pPr>
                  <w:r>
                    <w:rPr>
                      <w:rFonts w:hint="eastAsia"/>
                      <w:sz w:val="13"/>
                      <w:szCs w:val="13"/>
                    </w:rPr>
                    <w:t>中等义务教育</w:t>
                  </w:r>
                </w:p>
                <w:p w:rsidR="004555A0" w:rsidRDefault="004555A0">
                  <w:pPr>
                    <w:spacing w:before="100" w:line="240" w:lineRule="auto"/>
                    <w:jc w:val="right"/>
                    <w:rPr>
                      <w:rFonts w:hint="eastAsia"/>
                      <w:sz w:val="13"/>
                      <w:szCs w:val="13"/>
                    </w:rPr>
                  </w:pPr>
                  <w:r>
                    <w:rPr>
                      <w:rFonts w:hint="eastAsia"/>
                      <w:sz w:val="13"/>
                      <w:szCs w:val="13"/>
                    </w:rPr>
                    <w:t>特殊学校</w:t>
                  </w:r>
                </w:p>
                <w:p w:rsidR="004555A0" w:rsidRDefault="004555A0">
                  <w:pPr>
                    <w:spacing w:before="120" w:line="240" w:lineRule="auto"/>
                    <w:jc w:val="right"/>
                    <w:rPr>
                      <w:rFonts w:hint="eastAsia"/>
                      <w:sz w:val="13"/>
                      <w:szCs w:val="13"/>
                    </w:rPr>
                  </w:pPr>
                  <w:r>
                    <w:rPr>
                      <w:rFonts w:hint="eastAsia"/>
                      <w:sz w:val="13"/>
                      <w:szCs w:val="13"/>
                    </w:rPr>
                    <w:t>业士学位</w:t>
                  </w:r>
                </w:p>
                <w:p w:rsidR="004555A0" w:rsidRDefault="004555A0">
                  <w:pPr>
                    <w:spacing w:before="120" w:line="240" w:lineRule="auto"/>
                    <w:jc w:val="right"/>
                    <w:rPr>
                      <w:rFonts w:hint="eastAsia"/>
                      <w:sz w:val="13"/>
                      <w:szCs w:val="13"/>
                    </w:rPr>
                  </w:pPr>
                  <w:r>
                    <w:rPr>
                      <w:rFonts w:hint="eastAsia"/>
                      <w:sz w:val="13"/>
                      <w:szCs w:val="13"/>
                    </w:rPr>
                    <w:t>职业培训</w:t>
                  </w:r>
                </w:p>
                <w:p w:rsidR="004555A0" w:rsidRDefault="004555A0">
                  <w:pPr>
                    <w:spacing w:before="120" w:line="240" w:lineRule="auto"/>
                    <w:jc w:val="right"/>
                    <w:rPr>
                      <w:rFonts w:hint="eastAsia"/>
                      <w:sz w:val="13"/>
                      <w:szCs w:val="13"/>
                    </w:rPr>
                  </w:pPr>
                  <w:r>
                    <w:rPr>
                      <w:rFonts w:hint="eastAsia"/>
                      <w:sz w:val="13"/>
                      <w:szCs w:val="13"/>
                    </w:rPr>
                    <w:t>成人培训</w:t>
                  </w:r>
                </w:p>
              </w:txbxContent>
            </v:textbox>
          </v:shape>
        </w:pict>
      </w:r>
      <w:r>
        <w:rPr>
          <w:sz w:val="21"/>
          <w:lang w:val="fr-FR"/>
        </w:rPr>
        <w:pict>
          <v:shape id="_x0000_i1030" type="#_x0000_t75" style="width:332.25pt;height:243.75pt">
            <v:imagedata r:id="rId20" o:title="graphe_05" cropbottom="8224f"/>
          </v:shape>
        </w:pict>
      </w:r>
    </w:p>
    <w:p w:rsidR="004555A0" w:rsidRPr="005E40B7" w:rsidRDefault="004555A0">
      <w:pPr>
        <w:pStyle w:val="SingleTxtGC"/>
        <w:spacing w:before="120"/>
        <w:rPr>
          <w:rFonts w:hint="eastAsia"/>
          <w:sz w:val="19"/>
          <w:szCs w:val="19"/>
          <w:lang w:val="fr-FR"/>
        </w:rPr>
      </w:pPr>
      <w:r w:rsidRPr="005E40B7">
        <w:rPr>
          <w:rFonts w:eastAsia="KaiTi_GB2312"/>
          <w:sz w:val="19"/>
          <w:szCs w:val="19"/>
          <w:lang w:val="fr-FR"/>
        </w:rPr>
        <w:t>资料来源：</w:t>
      </w:r>
      <w:r w:rsidRPr="005E40B7">
        <w:rPr>
          <w:sz w:val="19"/>
          <w:szCs w:val="19"/>
          <w:lang w:val="fr-FR"/>
        </w:rPr>
        <w:t>教育、职业培训、青年和体育部</w:t>
      </w:r>
      <w:r w:rsidRPr="005E40B7">
        <w:rPr>
          <w:rFonts w:hint="eastAsia"/>
          <w:sz w:val="19"/>
          <w:szCs w:val="19"/>
          <w:lang w:val="fr-FR"/>
        </w:rPr>
        <w:t>。</w:t>
      </w:r>
    </w:p>
    <w:p w:rsidR="004555A0" w:rsidRDefault="004555A0">
      <w:pPr>
        <w:pStyle w:val="SingleTxtGC"/>
        <w:rPr>
          <w:rFonts w:hint="eastAsia"/>
          <w:lang w:val="fr-FR"/>
        </w:rPr>
      </w:pPr>
      <w:r>
        <w:rPr>
          <w:lang w:val="fr-FR"/>
        </w:rPr>
        <w:t>216.</w:t>
      </w:r>
      <w:r>
        <w:rPr>
          <w:rFonts w:hint="eastAsia"/>
          <w:lang w:val="fr-FR"/>
        </w:rPr>
        <w:t xml:space="preserve">  </w:t>
      </w:r>
      <w:r>
        <w:rPr>
          <w:rFonts w:hint="eastAsia"/>
          <w:lang w:val="fr-FR"/>
        </w:rPr>
        <w:t>正如上文指出的，按照</w:t>
      </w:r>
      <w:r>
        <w:rPr>
          <w:rFonts w:eastAsia="KaiTi_GB2312"/>
          <w:i/>
          <w:iCs/>
          <w:lang w:val="fr-FR"/>
        </w:rPr>
        <w:t>Llei qualificada d’educació</w:t>
      </w:r>
      <w:r>
        <w:rPr>
          <w:lang w:val="fr-FR"/>
        </w:rPr>
        <w:t>(</w:t>
      </w:r>
      <w:r>
        <w:rPr>
          <w:lang w:val="fr-FR"/>
        </w:rPr>
        <w:t>《教育法》</w:t>
      </w:r>
      <w:r>
        <w:rPr>
          <w:lang w:val="fr-FR"/>
        </w:rPr>
        <w:t>)</w:t>
      </w:r>
      <w:r>
        <w:rPr>
          <w:rFonts w:hint="eastAsia"/>
          <w:lang w:val="fr-FR"/>
        </w:rPr>
        <w:t>第</w:t>
      </w:r>
      <w:r>
        <w:rPr>
          <w:lang w:val="fr-FR"/>
        </w:rPr>
        <w:t>9.2</w:t>
      </w:r>
      <w:r>
        <w:rPr>
          <w:rFonts w:hint="eastAsia"/>
          <w:lang w:val="fr-FR"/>
        </w:rPr>
        <w:t>条，学生有权依法获得必要的帮助以弥补家庭、经济、社会和文化方面可能的不足。</w:t>
      </w:r>
    </w:p>
    <w:p w:rsidR="004555A0" w:rsidRDefault="004555A0">
      <w:pPr>
        <w:pStyle w:val="SingleTxtGC"/>
        <w:rPr>
          <w:rFonts w:hint="eastAsia"/>
          <w:lang w:val="fr-FR"/>
        </w:rPr>
      </w:pPr>
      <w:r>
        <w:rPr>
          <w:rFonts w:hint="eastAsia"/>
          <w:lang w:val="fr-FR"/>
        </w:rPr>
        <w:t>图</w:t>
      </w:r>
      <w:r>
        <w:rPr>
          <w:lang w:val="fr-FR"/>
        </w:rPr>
        <w:t>7</w:t>
      </w:r>
      <w:r>
        <w:rPr>
          <w:rFonts w:hint="eastAsia"/>
          <w:lang w:val="fr-FR"/>
        </w:rPr>
        <w:br/>
      </w:r>
      <w:r>
        <w:rPr>
          <w:rFonts w:eastAsia="SimHei" w:hint="eastAsia"/>
          <w:noProof/>
        </w:rPr>
        <w:pict>
          <v:group id="_x0000_s1385" editas="canvas" style="position:absolute;margin-left:0;margin-top:20.4pt;width:405.3pt;height:206.8pt;z-index:8;mso-position-horizontal-relative:char;mso-position-vertical-relative:line" coordorigin=",-72" coordsize="8106,4136">
            <o:lock v:ext="edit" aspectratio="t"/>
            <v:shape id="_x0000_s1386" type="#_x0000_t75" style="position:absolute;top:-72;width:8106;height:4136" o:preferrelative="f">
              <v:fill o:detectmouseclick="t"/>
              <v:path o:extrusionok="t" o:connecttype="none"/>
              <o:lock v:ext="edit" text="t"/>
            </v:shape>
            <v:rect id="_x0000_s1387" style="position:absolute;width:106;height:320;mso-wrap-style:none" filled="f" stroked="f">
              <v:textbox style="mso-next-textbox:#_x0000_s1387;mso-fit-shape-to-text:t" inset="0,0,0,0">
                <w:txbxContent>
                  <w:p w:rsidR="004555A0" w:rsidRDefault="004555A0">
                    <w:r>
                      <w:rPr>
                        <w:color w:val="000000"/>
                      </w:rPr>
                      <w:t xml:space="preserve"> </w:t>
                    </w:r>
                  </w:p>
                </w:txbxContent>
              </v:textbox>
            </v:rect>
            <v:rect id="_x0000_s1388" style="position:absolute;top:-72;width:7158;height:4136" stroked="f"/>
            <v:rect id="_x0000_s1389" style="position:absolute;left:626;top:1081;width:5380;height:1491" stroked="f"/>
            <v:line id="_x0000_s1390" style="position:absolute" from="626,2412" to="6006,2413" strokeweight="0"/>
            <v:line id="_x0000_s1391" style="position:absolute" from="626,2235" to="6006,2236" strokeweight="0"/>
            <v:line id="_x0000_s1392" style="position:absolute" from="626,2076" to="6006,2077" strokeweight="0"/>
            <v:line id="_x0000_s1393" style="position:absolute" from="626,1915" to="6006,1916" strokeweight="0"/>
            <v:line id="_x0000_s1394" style="position:absolute" from="626,1738" to="6006,1739" strokeweight="0"/>
            <v:line id="_x0000_s1395" style="position:absolute" from="626,1579" to="6006,1580" strokeweight="0"/>
            <v:line id="_x0000_s1396" style="position:absolute" from="626,1418" to="6006,1420" strokeweight="0"/>
            <v:line id="_x0000_s1397" style="position:absolute" from="626,1241" to="6006,1242" strokeweight="0"/>
            <v:line id="_x0000_s1398" style="position:absolute" from="626,1081" to="6006,1082" strokeweight="0"/>
            <v:rect id="_x0000_s1399" style="position:absolute;left:905;top:1437;width:395;height:1135" fillcolor="silver" strokeweight=".8pt"/>
            <v:rect id="_x0000_s1400" style="position:absolute;left:2255;top:2519;width:394;height:53" fillcolor="silver" strokeweight=".8pt"/>
            <v:rect id="_x0000_s1401" style="position:absolute;left:3604;top:2448;width:378;height:124" fillcolor="silver" strokeweight=".8pt"/>
            <v:rect id="_x0000_s1402" style="position:absolute;left:4937;top:2554;width:394;height:18" fillcolor="silver" strokeweight=".8pt"/>
            <v:rect id="_x0000_s1403" style="position:absolute;left:1300;top:1241;width:379;height:1331" fillcolor="gray" strokeweight=".8pt"/>
            <v:rect id="_x0000_s1404" style="position:absolute;left:2649;top:2519;width:379;height:53" fillcolor="gray" strokeweight=".8pt"/>
            <v:rect id="_x0000_s1405" style="position:absolute;left:3982;top:2448;width:379;height:124" fillcolor="gray" strokeweight=".8pt"/>
            <v:line id="_x0000_s1406" style="position:absolute" from="626,1081" to="627,2572" strokeweight="0"/>
            <v:line id="_x0000_s1407" style="position:absolute" from="576,2572" to="626,2574" strokeweight="0"/>
            <v:line id="_x0000_s1408" style="position:absolute" from="576,2412" to="626,2413" strokeweight="0"/>
            <v:line id="_x0000_s1409" style="position:absolute" from="576,2235" to="626,2236" strokeweight="0"/>
            <v:line id="_x0000_s1410" style="position:absolute" from="576,2076" to="626,2077" strokeweight="0"/>
            <v:line id="_x0000_s1411" style="position:absolute" from="576,1915" to="626,1916" strokeweight="0"/>
            <v:line id="_x0000_s1412" style="position:absolute" from="576,1738" to="626,1739" strokeweight="0"/>
            <v:line id="_x0000_s1413" style="position:absolute" from="576,1579" to="626,1580" strokeweight="0"/>
            <v:line id="_x0000_s1414" style="position:absolute" from="576,1418" to="626,1420" strokeweight="0"/>
            <v:line id="_x0000_s1415" style="position:absolute" from="576,1241" to="626,1242" strokeweight="0"/>
            <v:line id="_x0000_s1416" style="position:absolute" from="576,1081" to="626,1082" strokeweight="0"/>
            <v:line id="_x0000_s1417" style="position:absolute" from="626,2572" to="6006,2574" strokeweight="0"/>
            <v:line id="_x0000_s1418" style="position:absolute;flip:y" from="626,2572" to="627,2625" strokeweight="0"/>
            <v:line id="_x0000_s1419" style="position:absolute;flip:y" from="1975,2572" to="1976,2625" strokeweight="0"/>
            <v:line id="_x0000_s1420" style="position:absolute;flip:y" from="3324,2572" to="3325,2625" strokeweight="0"/>
            <v:line id="_x0000_s1421" style="position:absolute;flip:y" from="4657,2572" to="4658,2625" strokeweight="0"/>
            <v:line id="_x0000_s1422" style="position:absolute;flip:y" from="6006,2572" to="6007,2625" strokeweight="0"/>
            <v:rect id="_x0000_s1423" style="position:absolute;left:1119;top:70;width:4747;height:326" filled="f" stroked="f">
              <v:textbox style="mso-next-textbox:#_x0000_s1423;mso-fit-shape-to-text:t" inset="0,0,0,0">
                <w:txbxContent>
                  <w:p w:rsidR="004555A0" w:rsidRDefault="004555A0">
                    <w:pPr>
                      <w:tabs>
                        <w:tab w:val="clear" w:pos="431"/>
                      </w:tabs>
                      <w:suppressAutoHyphens/>
                      <w:overflowPunct/>
                      <w:adjustRightInd/>
                      <w:snapToGrid/>
                      <w:spacing w:line="240" w:lineRule="atLeast"/>
                      <w:jc w:val="center"/>
                      <w:rPr>
                        <w:rFonts w:eastAsia="SimHei" w:hint="eastAsia"/>
                        <w:bCs/>
                        <w:snapToGrid/>
                        <w:color w:val="000000"/>
                        <w:sz w:val="18"/>
                        <w:szCs w:val="18"/>
                        <w:lang w:val="fr-FR"/>
                      </w:rPr>
                    </w:pPr>
                    <w:r>
                      <w:rPr>
                        <w:rFonts w:eastAsia="SimHei"/>
                        <w:bCs/>
                        <w:snapToGrid/>
                        <w:color w:val="000000"/>
                        <w:sz w:val="18"/>
                        <w:szCs w:val="18"/>
                        <w:lang w:val="fr-FR"/>
                      </w:rPr>
                      <w:t>享受奖学金的学生的性别分布</w:t>
                    </w:r>
                    <w:r>
                      <w:rPr>
                        <w:rFonts w:eastAsia="SimHei" w:hint="eastAsia"/>
                        <w:bCs/>
                        <w:snapToGrid/>
                        <w:color w:val="000000"/>
                        <w:sz w:val="18"/>
                        <w:szCs w:val="18"/>
                        <w:lang w:val="fr-FR"/>
                      </w:rPr>
                      <w:t>(</w:t>
                    </w:r>
                    <w:r>
                      <w:rPr>
                        <w:rFonts w:eastAsia="SimHei"/>
                        <w:bCs/>
                        <w:snapToGrid/>
                        <w:color w:val="000000"/>
                        <w:sz w:val="18"/>
                        <w:szCs w:val="18"/>
                        <w:lang w:val="fr-FR"/>
                      </w:rPr>
                      <w:t>2005</w:t>
                    </w:r>
                    <w:r>
                      <w:rPr>
                        <w:rFonts w:eastAsia="SimHei"/>
                        <w:bCs/>
                        <w:snapToGrid/>
                        <w:color w:val="000000"/>
                        <w:sz w:val="18"/>
                        <w:szCs w:val="18"/>
                        <w:lang w:val="fr-FR"/>
                      </w:rPr>
                      <w:t>年</w:t>
                    </w:r>
                    <w:r>
                      <w:rPr>
                        <w:rFonts w:eastAsia="SimHei" w:hint="eastAsia"/>
                        <w:bCs/>
                        <w:snapToGrid/>
                        <w:color w:val="000000"/>
                        <w:sz w:val="18"/>
                        <w:szCs w:val="18"/>
                        <w:lang w:val="fr-FR"/>
                      </w:rPr>
                      <w:t>)</w:t>
                    </w:r>
                  </w:p>
                </w:txbxContent>
              </v:textbox>
            </v:rect>
            <v:rect id="_x0000_s1424" style="position:absolute;left:2929;top:336;width:96;height:320;mso-wrap-style:none" filled="f" stroked="f">
              <v:textbox style="mso-next-textbox:#_x0000_s1424;mso-fit-shape-to-text:t" inset="0,0,0,0">
                <w:txbxContent>
                  <w:p w:rsidR="004555A0" w:rsidRDefault="004555A0"/>
                </w:txbxContent>
              </v:textbox>
            </v:rect>
            <v:rect id="_x0000_s1425" style="position:absolute;left:2386;top:2306;width:101;height:320;mso-wrap-style:none" filled="f" stroked="f">
              <v:textbox style="mso-next-textbox:#_x0000_s1425;mso-fit-shape-to-text:t" inset="0,0,0,0">
                <w:txbxContent>
                  <w:p w:rsidR="004555A0" w:rsidRDefault="004555A0">
                    <w:r>
                      <w:rPr>
                        <w:rFonts w:ascii="Small Fonts" w:hAnsi="Small Fonts" w:cs="Small Fonts"/>
                        <w:b/>
                        <w:bCs/>
                        <w:color w:val="000000"/>
                        <w:sz w:val="10"/>
                        <w:szCs w:val="10"/>
                      </w:rPr>
                      <w:t>17</w:t>
                    </w:r>
                  </w:p>
                </w:txbxContent>
              </v:textbox>
            </v:rect>
            <v:rect id="_x0000_s1426" style="position:absolute;left:3719;top:2235;width:101;height:320;mso-wrap-style:none" filled="f" stroked="f">
              <v:textbox style="mso-next-textbox:#_x0000_s1426;mso-fit-shape-to-text:t" inset="0,0,0,0">
                <w:txbxContent>
                  <w:p w:rsidR="004555A0" w:rsidRDefault="004555A0">
                    <w:r>
                      <w:rPr>
                        <w:rFonts w:ascii="Small Fonts" w:hAnsi="Small Fonts" w:cs="Small Fonts"/>
                        <w:b/>
                        <w:bCs/>
                        <w:color w:val="000000"/>
                        <w:sz w:val="10"/>
                        <w:szCs w:val="10"/>
                      </w:rPr>
                      <w:t>38</w:t>
                    </w:r>
                  </w:p>
                </w:txbxContent>
              </v:textbox>
            </v:rect>
            <v:rect id="_x0000_s1427" style="position:absolute;left:5101;top:2341;width:51;height:320;mso-wrap-style:none" filled="f" stroked="f">
              <v:textbox style="mso-next-textbox:#_x0000_s1427;mso-fit-shape-to-text:t" inset="0,0,0,0">
                <w:txbxContent>
                  <w:p w:rsidR="004555A0" w:rsidRDefault="004555A0">
                    <w:r>
                      <w:rPr>
                        <w:rFonts w:ascii="Small Fonts" w:hAnsi="Small Fonts" w:cs="Small Fonts"/>
                        <w:b/>
                        <w:bCs/>
                        <w:color w:val="000000"/>
                        <w:sz w:val="10"/>
                        <w:szCs w:val="10"/>
                      </w:rPr>
                      <w:t>4</w:t>
                    </w:r>
                  </w:p>
                </w:txbxContent>
              </v:textbox>
            </v:rect>
            <v:rect id="_x0000_s1428" style="position:absolute;left:1382;top:1028;width:151;height:320;mso-wrap-style:none" filled="f" stroked="f">
              <v:textbox style="mso-next-textbox:#_x0000_s1428;mso-fit-shape-to-text:t" inset="0,0,0,0">
                <w:txbxContent>
                  <w:p w:rsidR="004555A0" w:rsidRDefault="004555A0">
                    <w:r>
                      <w:rPr>
                        <w:rFonts w:ascii="Small Fonts" w:hAnsi="Small Fonts" w:cs="Small Fonts"/>
                        <w:b/>
                        <w:bCs/>
                        <w:color w:val="000000"/>
                        <w:sz w:val="10"/>
                        <w:szCs w:val="10"/>
                      </w:rPr>
                      <w:t>404</w:t>
                    </w:r>
                  </w:p>
                </w:txbxContent>
              </v:textbox>
            </v:rect>
            <v:rect id="_x0000_s1429" style="position:absolute;left:2765;top:2306;width:101;height:320;mso-wrap-style:none" filled="f" stroked="f">
              <v:textbox style="mso-next-textbox:#_x0000_s1429;mso-fit-shape-to-text:t" inset="0,0,0,0">
                <w:txbxContent>
                  <w:p w:rsidR="004555A0" w:rsidRDefault="004555A0">
                    <w:r>
                      <w:rPr>
                        <w:rFonts w:ascii="Small Fonts" w:hAnsi="Small Fonts" w:cs="Small Fonts"/>
                        <w:b/>
                        <w:bCs/>
                        <w:color w:val="000000"/>
                        <w:sz w:val="10"/>
                        <w:szCs w:val="10"/>
                      </w:rPr>
                      <w:t>17</w:t>
                    </w:r>
                  </w:p>
                </w:txbxContent>
              </v:textbox>
            </v:rect>
            <v:rect id="_x0000_s1430" style="position:absolute;left:4097;top:2235;width:101;height:320;mso-wrap-style:none" filled="f" stroked="f">
              <v:textbox style="mso-next-textbox:#_x0000_s1430;mso-fit-shape-to-text:t" inset="0,0,0,0">
                <w:txbxContent>
                  <w:p w:rsidR="004555A0" w:rsidRDefault="004555A0">
                    <w:r>
                      <w:rPr>
                        <w:rFonts w:ascii="Small Fonts" w:hAnsi="Small Fonts" w:cs="Small Fonts"/>
                        <w:b/>
                        <w:bCs/>
                        <w:color w:val="000000"/>
                        <w:sz w:val="10"/>
                        <w:szCs w:val="10"/>
                      </w:rPr>
                      <w:t>35</w:t>
                    </w:r>
                  </w:p>
                </w:txbxContent>
              </v:textbox>
            </v:rect>
            <v:rect id="_x0000_s1431" style="position:absolute;left:5480;top:2359;width:51;height:320;mso-wrap-style:none" filled="f" stroked="f">
              <v:textbox style="mso-next-textbox:#_x0000_s1431;mso-fit-shape-to-text:t" inset="0,0,0,0">
                <w:txbxContent>
                  <w:p w:rsidR="004555A0" w:rsidRDefault="004555A0">
                    <w:r>
                      <w:rPr>
                        <w:rFonts w:ascii="Small Fonts" w:hAnsi="Small Fonts" w:cs="Small Fonts"/>
                        <w:b/>
                        <w:bCs/>
                        <w:color w:val="000000"/>
                        <w:sz w:val="10"/>
                        <w:szCs w:val="10"/>
                      </w:rPr>
                      <w:t>2</w:t>
                    </w:r>
                  </w:p>
                </w:txbxContent>
              </v:textbox>
            </v:rect>
            <v:rect id="_x0000_s1432" style="position:absolute;left:1004;top:1223;width:151;height:320;mso-wrap-style:none" filled="f" stroked="f">
              <v:textbox style="mso-next-textbox:#_x0000_s1432;mso-fit-shape-to-text:t" inset="0,0,0,0">
                <w:txbxContent>
                  <w:p w:rsidR="004555A0" w:rsidRDefault="004555A0">
                    <w:r>
                      <w:rPr>
                        <w:rFonts w:ascii="Small Fonts" w:hAnsi="Small Fonts" w:cs="Small Fonts"/>
                        <w:b/>
                        <w:bCs/>
                        <w:color w:val="000000"/>
                        <w:sz w:val="10"/>
                        <w:szCs w:val="10"/>
                      </w:rPr>
                      <w:t>345</w:t>
                    </w:r>
                  </w:p>
                </w:txbxContent>
              </v:textbox>
            </v:rect>
            <v:rect id="_x0000_s1433" style="position:absolute;left:395;top:2448;width:101;height:320;mso-wrap-style:none" filled="f" stroked="f">
              <v:textbox style="mso-next-textbox:#_x0000_s1433;mso-fit-shape-to-text:t" inset="0,0,0,0">
                <w:txbxContent>
                  <w:p w:rsidR="004555A0" w:rsidRDefault="004555A0">
                    <w:r>
                      <w:rPr>
                        <w:rFonts w:ascii="Arial" w:hAnsi="Arial" w:cs="Arial"/>
                        <w:color w:val="000000"/>
                        <w:sz w:val="18"/>
                        <w:szCs w:val="18"/>
                      </w:rPr>
                      <w:t>0</w:t>
                    </w:r>
                  </w:p>
                </w:txbxContent>
              </v:textbox>
            </v:rect>
            <v:rect id="_x0000_s1434" style="position:absolute;left:296;top:2288;width:201;height:640;mso-wrap-style:none" filled="f" stroked="f">
              <v:textbox style="mso-next-textbox:#_x0000_s1434;mso-fit-shape-to-text:t" inset="0,0,0,0">
                <w:txbxContent>
                  <w:p w:rsidR="004555A0" w:rsidRDefault="004555A0">
                    <w:r>
                      <w:rPr>
                        <w:rFonts w:ascii="Arial" w:hAnsi="Arial" w:cs="Arial"/>
                        <w:color w:val="000000"/>
                        <w:sz w:val="18"/>
                        <w:szCs w:val="18"/>
                      </w:rPr>
                      <w:t>50</w:t>
                    </w:r>
                  </w:p>
                </w:txbxContent>
              </v:textbox>
            </v:rect>
            <v:rect id="_x0000_s1435" style="position:absolute;left:198;top:2111;width:301;height:640;mso-wrap-style:none" filled="f" stroked="f">
              <v:textbox style="mso-next-textbox:#_x0000_s1435;mso-fit-shape-to-text:t" inset="0,0,0,0">
                <w:txbxContent>
                  <w:p w:rsidR="004555A0" w:rsidRDefault="004555A0">
                    <w:r>
                      <w:rPr>
                        <w:rFonts w:ascii="Arial" w:hAnsi="Arial" w:cs="Arial"/>
                        <w:color w:val="000000"/>
                        <w:sz w:val="18"/>
                        <w:szCs w:val="18"/>
                      </w:rPr>
                      <w:t>100</w:t>
                    </w:r>
                  </w:p>
                </w:txbxContent>
              </v:textbox>
            </v:rect>
            <v:rect id="_x0000_s1436" style="position:absolute;left:198;top:1951;width:301;height:640;mso-wrap-style:none" filled="f" stroked="f">
              <v:textbox style="mso-next-textbox:#_x0000_s1436;mso-fit-shape-to-text:t" inset="0,0,0,0">
                <w:txbxContent>
                  <w:p w:rsidR="004555A0" w:rsidRDefault="004555A0">
                    <w:r>
                      <w:rPr>
                        <w:rFonts w:ascii="Arial" w:hAnsi="Arial" w:cs="Arial"/>
                        <w:color w:val="000000"/>
                        <w:sz w:val="18"/>
                        <w:szCs w:val="18"/>
                      </w:rPr>
                      <w:t>150</w:t>
                    </w:r>
                  </w:p>
                </w:txbxContent>
              </v:textbox>
            </v:rect>
            <v:rect id="_x0000_s1437" style="position:absolute;left:198;top:1792;width:301;height:640;mso-wrap-style:none" filled="f" stroked="f">
              <v:textbox style="mso-next-textbox:#_x0000_s1437;mso-fit-shape-to-text:t" inset="0,0,0,0">
                <w:txbxContent>
                  <w:p w:rsidR="004555A0" w:rsidRDefault="004555A0">
                    <w:r>
                      <w:rPr>
                        <w:rFonts w:ascii="Arial" w:hAnsi="Arial" w:cs="Arial"/>
                        <w:color w:val="000000"/>
                        <w:sz w:val="18"/>
                        <w:szCs w:val="18"/>
                      </w:rPr>
                      <w:t>200</w:t>
                    </w:r>
                  </w:p>
                </w:txbxContent>
              </v:textbox>
            </v:rect>
            <v:rect id="_x0000_s1438" style="position:absolute;left:198;top:1614;width:301;height:640;mso-wrap-style:none" filled="f" stroked="f">
              <v:textbox style="mso-next-textbox:#_x0000_s1438;mso-fit-shape-to-text:t" inset="0,0,0,0">
                <w:txbxContent>
                  <w:p w:rsidR="004555A0" w:rsidRDefault="004555A0">
                    <w:r>
                      <w:rPr>
                        <w:rFonts w:ascii="Arial" w:hAnsi="Arial" w:cs="Arial"/>
                        <w:color w:val="000000"/>
                        <w:sz w:val="18"/>
                        <w:szCs w:val="18"/>
                      </w:rPr>
                      <w:t>250</w:t>
                    </w:r>
                  </w:p>
                </w:txbxContent>
              </v:textbox>
            </v:rect>
            <v:rect id="_x0000_s1439" style="position:absolute;left:198;top:1454;width:301;height:640;mso-wrap-style:none" filled="f" stroked="f">
              <v:textbox style="mso-next-textbox:#_x0000_s1439;mso-fit-shape-to-text:t" inset="0,0,0,0">
                <w:txbxContent>
                  <w:p w:rsidR="004555A0" w:rsidRDefault="004555A0">
                    <w:r>
                      <w:rPr>
                        <w:rFonts w:ascii="Arial" w:hAnsi="Arial" w:cs="Arial"/>
                        <w:color w:val="000000"/>
                        <w:sz w:val="18"/>
                        <w:szCs w:val="18"/>
                      </w:rPr>
                      <w:t>300</w:t>
                    </w:r>
                  </w:p>
                </w:txbxContent>
              </v:textbox>
            </v:rect>
            <v:rect id="_x0000_s1440" style="position:absolute;left:198;top:1295;width:301;height:640;mso-wrap-style:none" filled="f" stroked="f">
              <v:textbox style="mso-next-textbox:#_x0000_s1440;mso-fit-shape-to-text:t" inset="0,0,0,0">
                <w:txbxContent>
                  <w:p w:rsidR="004555A0" w:rsidRDefault="004555A0">
                    <w:r>
                      <w:rPr>
                        <w:rFonts w:ascii="Arial" w:hAnsi="Arial" w:cs="Arial"/>
                        <w:color w:val="000000"/>
                        <w:sz w:val="18"/>
                        <w:szCs w:val="18"/>
                      </w:rPr>
                      <w:t>350</w:t>
                    </w:r>
                  </w:p>
                </w:txbxContent>
              </v:textbox>
            </v:rect>
            <v:rect id="_x0000_s1441" style="position:absolute;left:198;top:1116;width:301;height:640;mso-wrap-style:none" filled="f" stroked="f">
              <v:textbox style="mso-next-textbox:#_x0000_s1441;mso-fit-shape-to-text:t" inset="0,0,0,0">
                <w:txbxContent>
                  <w:p w:rsidR="004555A0" w:rsidRDefault="004555A0">
                    <w:r>
                      <w:rPr>
                        <w:rFonts w:ascii="Arial" w:hAnsi="Arial" w:cs="Arial"/>
                        <w:color w:val="000000"/>
                        <w:sz w:val="18"/>
                        <w:szCs w:val="18"/>
                      </w:rPr>
                      <w:t>400</w:t>
                    </w:r>
                  </w:p>
                </w:txbxContent>
              </v:textbox>
            </v:rect>
            <v:rect id="_x0000_s1442" style="position:absolute;left:198;top:957;width:301;height:640;mso-wrap-style:none" filled="f" stroked="f">
              <v:textbox style="mso-next-textbox:#_x0000_s1442;mso-fit-shape-to-text:t" inset="0,0,0,0">
                <w:txbxContent>
                  <w:p w:rsidR="004555A0" w:rsidRDefault="004555A0">
                    <w:r>
                      <w:rPr>
                        <w:rFonts w:ascii="Arial" w:hAnsi="Arial" w:cs="Arial"/>
                        <w:color w:val="000000"/>
                        <w:sz w:val="18"/>
                        <w:szCs w:val="18"/>
                      </w:rPr>
                      <w:t>450</w:t>
                    </w:r>
                  </w:p>
                </w:txbxContent>
              </v:textbox>
            </v:rect>
            <v:rect id="_x0000_s1443" style="position:absolute;left:818;top:2733;width:848;height:720" filled="f" stroked="f">
              <v:textbox style="mso-next-textbox:#_x0000_s1443;mso-fit-shape-to-text:t" inset="0,0,0,0">
                <w:txbxContent>
                  <w:p w:rsidR="004555A0" w:rsidRDefault="004555A0">
                    <w:pPr>
                      <w:tabs>
                        <w:tab w:val="clear" w:pos="431"/>
                      </w:tabs>
                      <w:suppressAutoHyphens/>
                      <w:overflowPunct/>
                      <w:adjustRightInd/>
                      <w:snapToGrid/>
                      <w:spacing w:line="240" w:lineRule="exact"/>
                      <w:jc w:val="center"/>
                      <w:rPr>
                        <w:rFonts w:ascii="Arial" w:hAnsi="Arial" w:cs="Arial" w:hint="eastAsia"/>
                        <w:snapToGrid/>
                        <w:color w:val="000000"/>
                        <w:sz w:val="18"/>
                        <w:szCs w:val="18"/>
                        <w:lang w:val="fr-FR"/>
                      </w:rPr>
                    </w:pPr>
                    <w:r>
                      <w:rPr>
                        <w:rFonts w:ascii="Arial" w:hAnsi="Arial" w:cs="Arial" w:hint="eastAsia"/>
                        <w:snapToGrid/>
                        <w:color w:val="000000"/>
                        <w:sz w:val="18"/>
                        <w:szCs w:val="18"/>
                        <w:lang w:val="fr-FR"/>
                      </w:rPr>
                      <w:t>安道尔非大学奖学金享有者</w:t>
                    </w:r>
                  </w:p>
                </w:txbxContent>
              </v:textbox>
            </v:rect>
            <v:rect id="_x0000_s1444" style="position:absolute;left:2212;top:2733;width:894;height:960" filled="f" stroked="f">
              <v:textbox style="mso-next-textbox:#_x0000_s1444;mso-fit-shape-to-text:t" inset="0,0,0,0">
                <w:txbxContent>
                  <w:p w:rsidR="004555A0" w:rsidRDefault="004555A0">
                    <w:pPr>
                      <w:tabs>
                        <w:tab w:val="clear" w:pos="431"/>
                      </w:tabs>
                      <w:suppressAutoHyphens/>
                      <w:overflowPunct/>
                      <w:adjustRightInd/>
                      <w:snapToGrid/>
                      <w:spacing w:line="240" w:lineRule="exact"/>
                      <w:jc w:val="center"/>
                      <w:rPr>
                        <w:rFonts w:ascii="Arial" w:hAnsi="Arial" w:cs="Arial" w:hint="eastAsia"/>
                        <w:snapToGrid/>
                        <w:color w:val="000000"/>
                        <w:sz w:val="18"/>
                        <w:szCs w:val="18"/>
                        <w:lang w:val="fr-FR"/>
                      </w:rPr>
                    </w:pPr>
                    <w:r>
                      <w:rPr>
                        <w:rFonts w:ascii="Arial" w:hAnsi="Arial" w:cs="Arial" w:hint="eastAsia"/>
                        <w:snapToGrid/>
                        <w:color w:val="000000"/>
                        <w:sz w:val="18"/>
                        <w:szCs w:val="18"/>
                        <w:lang w:val="fr-FR"/>
                      </w:rPr>
                      <w:t>职业培训</w:t>
                    </w:r>
                    <w:r>
                      <w:rPr>
                        <w:rFonts w:ascii="Arial" w:hAnsi="Arial" w:cs="Arial" w:hint="eastAsia"/>
                        <w:snapToGrid/>
                        <w:color w:val="000000"/>
                        <w:sz w:val="18"/>
                        <w:szCs w:val="18"/>
                        <w:lang w:val="fr-FR"/>
                      </w:rPr>
                      <w:t>+</w:t>
                    </w:r>
                    <w:r>
                      <w:rPr>
                        <w:rFonts w:ascii="Arial" w:hAnsi="Arial" w:cs="Arial" w:hint="eastAsia"/>
                        <w:snapToGrid/>
                        <w:color w:val="000000"/>
                        <w:sz w:val="18"/>
                        <w:szCs w:val="18"/>
                        <w:lang w:val="fr-FR"/>
                      </w:rPr>
                      <w:t>国外其他非大学级别</w:t>
                    </w:r>
                  </w:p>
                </w:txbxContent>
              </v:textbox>
            </v:rect>
            <v:rect id="_x0000_s1445" style="position:absolute;left:3518;top:2733;width:848;height:720" filled="f" stroked="f">
              <v:textbox style="mso-next-textbox:#_x0000_s1445;mso-fit-shape-to-text:t" inset="0,0,0,0">
                <w:txbxContent>
                  <w:p w:rsidR="004555A0" w:rsidRDefault="004555A0">
                    <w:pPr>
                      <w:tabs>
                        <w:tab w:val="clear" w:pos="431"/>
                      </w:tabs>
                      <w:suppressAutoHyphens/>
                      <w:overflowPunct/>
                      <w:adjustRightInd/>
                      <w:snapToGrid/>
                      <w:spacing w:line="240" w:lineRule="exact"/>
                      <w:jc w:val="center"/>
                      <w:rPr>
                        <w:rFonts w:ascii="Arial" w:hAnsi="Arial" w:cs="Arial" w:hint="eastAsia"/>
                        <w:snapToGrid/>
                        <w:color w:val="000000"/>
                        <w:sz w:val="18"/>
                        <w:szCs w:val="18"/>
                        <w:lang w:val="fr-FR"/>
                      </w:rPr>
                    </w:pPr>
                    <w:r>
                      <w:rPr>
                        <w:rFonts w:ascii="Arial" w:hAnsi="Arial" w:cs="Arial" w:hint="eastAsia"/>
                        <w:snapToGrid/>
                        <w:color w:val="000000"/>
                        <w:sz w:val="18"/>
                        <w:szCs w:val="18"/>
                        <w:lang w:val="fr-FR"/>
                      </w:rPr>
                      <w:t>安道尔和国外大学生</w:t>
                    </w:r>
                  </w:p>
                </w:txbxContent>
              </v:textbox>
            </v:rect>
            <v:rect id="_x0000_s1446" style="position:absolute;left:4958;top:2733;width:721;height:240;mso-wrap-style:none" filled="f" stroked="f">
              <v:textbox style="mso-next-textbox:#_x0000_s1446;mso-fit-shape-to-text:t" inset="0,0,0,0">
                <w:txbxContent>
                  <w:p w:rsidR="004555A0" w:rsidRDefault="004555A0">
                    <w:pPr>
                      <w:tabs>
                        <w:tab w:val="clear" w:pos="431"/>
                      </w:tabs>
                      <w:suppressAutoHyphens/>
                      <w:overflowPunct/>
                      <w:adjustRightInd/>
                      <w:snapToGrid/>
                      <w:spacing w:line="240" w:lineRule="exact"/>
                      <w:jc w:val="center"/>
                      <w:rPr>
                        <w:rFonts w:ascii="Arial" w:hAnsi="Arial" w:cs="Arial" w:hint="eastAsia"/>
                        <w:snapToGrid/>
                        <w:color w:val="000000"/>
                        <w:sz w:val="18"/>
                        <w:szCs w:val="18"/>
                        <w:lang w:val="fr-FR"/>
                      </w:rPr>
                    </w:pPr>
                    <w:r>
                      <w:rPr>
                        <w:rFonts w:ascii="Arial" w:hAnsi="Arial" w:cs="Arial" w:hint="eastAsia"/>
                        <w:snapToGrid/>
                        <w:color w:val="000000"/>
                        <w:sz w:val="18"/>
                        <w:szCs w:val="18"/>
                        <w:lang w:val="fr-FR"/>
                      </w:rPr>
                      <w:t>学生贷款</w:t>
                    </w:r>
                  </w:p>
                </w:txbxContent>
              </v:textbox>
            </v:rect>
            <v:rect id="_x0000_s1447" style="position:absolute;left:6187;top:1489;width:1111;height:693" strokeweight="0"/>
            <v:rect id="_x0000_s1448" style="position:absolute;left:6253;top:1614;width:115;height:124" fillcolor="silver" strokeweight=".8pt"/>
            <v:rect id="_x0000_s1449" style="position:absolute;left:6417;top:1543;width:181;height:240;mso-wrap-style:none" filled="f" stroked="f">
              <v:textbox style="mso-next-textbox:#_x0000_s1449;mso-fit-shape-to-text:t" inset="0,0,0,0">
                <w:txbxContent>
                  <w:p w:rsidR="004555A0" w:rsidRDefault="004555A0">
                    <w:pPr>
                      <w:tabs>
                        <w:tab w:val="clear" w:pos="431"/>
                      </w:tabs>
                      <w:suppressAutoHyphens/>
                      <w:overflowPunct/>
                      <w:adjustRightInd/>
                      <w:snapToGrid/>
                      <w:spacing w:line="240" w:lineRule="exact"/>
                      <w:jc w:val="center"/>
                      <w:rPr>
                        <w:rFonts w:ascii="Arial" w:hAnsi="Arial" w:cs="Arial" w:hint="eastAsia"/>
                        <w:snapToGrid/>
                        <w:color w:val="000000"/>
                        <w:sz w:val="18"/>
                        <w:szCs w:val="18"/>
                        <w:lang w:val="fr-FR"/>
                      </w:rPr>
                    </w:pPr>
                    <w:r>
                      <w:rPr>
                        <w:rFonts w:ascii="Arial" w:hAnsi="Arial" w:cs="Arial" w:hint="eastAsia"/>
                        <w:snapToGrid/>
                        <w:color w:val="000000"/>
                        <w:sz w:val="18"/>
                        <w:szCs w:val="18"/>
                        <w:lang w:val="fr-FR"/>
                      </w:rPr>
                      <w:t>女</w:t>
                    </w:r>
                  </w:p>
                </w:txbxContent>
              </v:textbox>
            </v:rect>
            <v:rect id="_x0000_s1450" style="position:absolute;left:6253;top:1951;width:115;height:125" fillcolor="gray" strokeweight=".8pt"/>
            <v:rect id="_x0000_s1451" style="position:absolute;left:6417;top:1880;width:181;height:240;mso-wrap-style:none" filled="f" stroked="f">
              <v:textbox style="mso-next-textbox:#_x0000_s1451;mso-fit-shape-to-text:t" inset="0,0,0,0">
                <w:txbxContent>
                  <w:p w:rsidR="004555A0" w:rsidRDefault="004555A0">
                    <w:pPr>
                      <w:tabs>
                        <w:tab w:val="clear" w:pos="431"/>
                      </w:tabs>
                      <w:suppressAutoHyphens/>
                      <w:overflowPunct/>
                      <w:adjustRightInd/>
                      <w:snapToGrid/>
                      <w:spacing w:line="240" w:lineRule="exact"/>
                      <w:jc w:val="center"/>
                      <w:rPr>
                        <w:rFonts w:ascii="Arial" w:hAnsi="Arial" w:cs="Arial"/>
                        <w:snapToGrid/>
                        <w:color w:val="000000"/>
                        <w:sz w:val="18"/>
                        <w:szCs w:val="18"/>
                        <w:lang w:val="fr-FR"/>
                      </w:rPr>
                    </w:pPr>
                    <w:r>
                      <w:rPr>
                        <w:rFonts w:ascii="Arial" w:hAnsi="Arial" w:cs="Arial" w:hint="eastAsia"/>
                        <w:snapToGrid/>
                        <w:color w:val="000000"/>
                        <w:sz w:val="18"/>
                        <w:szCs w:val="18"/>
                        <w:lang w:val="fr-FR"/>
                      </w:rPr>
                      <w:t>男</w:t>
                    </w:r>
                  </w:p>
                </w:txbxContent>
              </v:textbox>
            </v:rect>
            <v:rect id="_x0000_s1452" style="position:absolute;left:3686;top:1915;width:91;height:320;mso-wrap-style:none" filled="f" stroked="f">
              <v:textbox style="mso-next-textbox:#_x0000_s1452;mso-fit-shape-to-text:t" inset="0,0,0,0">
                <w:txbxContent>
                  <w:p w:rsidR="004555A0" w:rsidRDefault="004555A0">
                    <w:r>
                      <w:rPr>
                        <w:rFonts w:ascii="Arial" w:hAnsi="Arial" w:cs="Arial"/>
                        <w:color w:val="000000"/>
                        <w:sz w:val="18"/>
                        <w:szCs w:val="18"/>
                      </w:rPr>
                      <w:t xml:space="preserve"> </w:t>
                    </w:r>
                  </w:p>
                </w:txbxContent>
              </v:textbox>
            </v:rect>
          </v:group>
        </w:pict>
      </w:r>
      <w:r>
        <w:rPr>
          <w:rFonts w:eastAsia="SimHei" w:hint="eastAsia"/>
          <w:lang w:val="fr-FR"/>
        </w:rPr>
        <w:t>享受奖学金的学生的分布情况</w:t>
      </w:r>
    </w:p>
    <w:p w:rsidR="004555A0" w:rsidRDefault="004555A0">
      <w:pPr>
        <w:pStyle w:val="SingleTxtGC"/>
        <w:rPr>
          <w:rFonts w:hint="eastAsia"/>
          <w:lang w:val="fr-FR"/>
        </w:rPr>
      </w:pPr>
    </w:p>
    <w:p w:rsidR="004555A0" w:rsidRDefault="004555A0">
      <w:pPr>
        <w:pStyle w:val="SingleTxtGC"/>
        <w:rPr>
          <w:rFonts w:hint="eastAsia"/>
          <w:lang w:val="fr-FR"/>
        </w:rPr>
      </w:pPr>
    </w:p>
    <w:p w:rsidR="004555A0" w:rsidRDefault="004555A0">
      <w:pPr>
        <w:pStyle w:val="SingleTxtGC"/>
        <w:rPr>
          <w:rFonts w:hint="eastAsia"/>
          <w:lang w:val="fr-FR"/>
        </w:rPr>
      </w:pPr>
    </w:p>
    <w:p w:rsidR="004555A0" w:rsidRDefault="004555A0">
      <w:pPr>
        <w:pStyle w:val="SingleTxtGC"/>
        <w:rPr>
          <w:rFonts w:hint="eastAsia"/>
          <w:lang w:val="fr-FR"/>
        </w:rPr>
      </w:pPr>
    </w:p>
    <w:p w:rsidR="004555A0" w:rsidRDefault="004555A0">
      <w:pPr>
        <w:pStyle w:val="SingleTxtGC"/>
        <w:rPr>
          <w:rFonts w:hint="eastAsia"/>
          <w:lang w:val="fr-FR"/>
        </w:rPr>
      </w:pPr>
    </w:p>
    <w:p w:rsidR="004555A0" w:rsidRDefault="004555A0">
      <w:pPr>
        <w:pStyle w:val="SingleTxtGC"/>
        <w:rPr>
          <w:rFonts w:hint="eastAsia"/>
          <w:lang w:val="fr-FR"/>
        </w:rPr>
      </w:pPr>
    </w:p>
    <w:p w:rsidR="004555A0" w:rsidRDefault="004555A0">
      <w:pPr>
        <w:pStyle w:val="SingleTxtGC"/>
        <w:rPr>
          <w:rFonts w:hint="eastAsia"/>
          <w:lang w:val="fr-FR"/>
        </w:rPr>
      </w:pPr>
    </w:p>
    <w:p w:rsidR="004555A0" w:rsidRDefault="004555A0">
      <w:pPr>
        <w:pStyle w:val="SingleTxtGC"/>
        <w:rPr>
          <w:rFonts w:hint="eastAsia"/>
          <w:lang w:val="fr-FR"/>
        </w:rPr>
      </w:pPr>
    </w:p>
    <w:p w:rsidR="004555A0" w:rsidRDefault="004555A0">
      <w:pPr>
        <w:pStyle w:val="SingleTxtGC"/>
        <w:rPr>
          <w:rFonts w:hint="eastAsia"/>
          <w:lang w:val="fr-FR"/>
        </w:rPr>
      </w:pPr>
    </w:p>
    <w:p w:rsidR="004555A0" w:rsidRPr="005E40B7" w:rsidRDefault="004555A0">
      <w:pPr>
        <w:pStyle w:val="SingleTxtGC"/>
        <w:spacing w:before="360"/>
        <w:rPr>
          <w:rFonts w:hint="eastAsia"/>
          <w:sz w:val="19"/>
          <w:szCs w:val="19"/>
        </w:rPr>
      </w:pPr>
      <w:r w:rsidRPr="005E40B7">
        <w:rPr>
          <w:rFonts w:eastAsia="KaiTi_GB2312" w:hint="eastAsia"/>
          <w:sz w:val="19"/>
          <w:szCs w:val="19"/>
        </w:rPr>
        <w:t>资料来源：</w:t>
      </w:r>
      <w:r w:rsidRPr="005E40B7">
        <w:rPr>
          <w:sz w:val="19"/>
          <w:szCs w:val="19"/>
          <w:lang w:val="fr-FR"/>
        </w:rPr>
        <w:t>教育、职业培训、青年和体育部</w:t>
      </w:r>
      <w:r w:rsidRPr="005E40B7">
        <w:rPr>
          <w:rFonts w:hint="eastAsia"/>
          <w:sz w:val="19"/>
          <w:szCs w:val="19"/>
          <w:lang w:val="fr-FR"/>
        </w:rPr>
        <w:t>。</w:t>
      </w:r>
    </w:p>
    <w:p w:rsidR="004555A0" w:rsidRDefault="004555A0">
      <w:pPr>
        <w:pStyle w:val="SingleTxtGC"/>
        <w:rPr>
          <w:lang w:val="fr-FR"/>
        </w:rPr>
      </w:pPr>
      <w:r>
        <w:rPr>
          <w:lang w:val="fr-FR"/>
        </w:rPr>
        <w:t>217.</w:t>
      </w:r>
      <w:r>
        <w:rPr>
          <w:rFonts w:hint="eastAsia"/>
          <w:lang w:val="fr-FR"/>
        </w:rPr>
        <w:t xml:space="preserve">  </w:t>
      </w:r>
      <w:r>
        <w:rPr>
          <w:rFonts w:hint="eastAsia"/>
          <w:lang w:val="fr-FR"/>
        </w:rPr>
        <w:t>成人培训制度保障了成人获得基础教育。</w:t>
      </w:r>
      <w:r>
        <w:rPr>
          <w:rFonts w:eastAsia="KaiTi_GB2312"/>
          <w:iCs/>
          <w:lang w:val="fr-FR"/>
        </w:rPr>
        <w:t>Llei qualificada d’educació</w:t>
      </w:r>
      <w:r>
        <w:rPr>
          <w:lang w:val="fr-FR"/>
        </w:rPr>
        <w:t>(</w:t>
      </w:r>
      <w:r>
        <w:rPr>
          <w:lang w:val="fr-FR"/>
        </w:rPr>
        <w:t>《教育法》</w:t>
      </w:r>
      <w:r>
        <w:rPr>
          <w:lang w:val="fr-FR"/>
        </w:rPr>
        <w:t>)</w:t>
      </w:r>
      <w:r>
        <w:rPr>
          <w:rFonts w:hint="eastAsia"/>
          <w:lang w:val="fr-FR"/>
        </w:rPr>
        <w:t>第</w:t>
      </w:r>
      <w:r>
        <w:rPr>
          <w:rFonts w:hint="eastAsia"/>
          <w:lang w:val="fr-FR"/>
        </w:rPr>
        <w:t>4</w:t>
      </w:r>
      <w:r>
        <w:rPr>
          <w:rFonts w:hint="eastAsia"/>
          <w:lang w:val="fr-FR"/>
        </w:rPr>
        <w:t>条规定该培训对居住在安道尔的人是免费的。</w:t>
      </w:r>
    </w:p>
    <w:p w:rsidR="004555A0" w:rsidRDefault="004555A0">
      <w:pPr>
        <w:pStyle w:val="SingleTxtGC"/>
        <w:rPr>
          <w:rFonts w:hint="eastAsia"/>
          <w:lang w:val="fr-FR"/>
        </w:rPr>
      </w:pPr>
      <w:r>
        <w:rPr>
          <w:lang w:val="fr-FR"/>
        </w:rPr>
        <w:t>218.</w:t>
      </w:r>
      <w:r>
        <w:rPr>
          <w:rFonts w:hint="eastAsia"/>
          <w:lang w:val="fr-FR"/>
        </w:rPr>
        <w:t xml:space="preserve">  </w:t>
      </w:r>
      <w:r>
        <w:rPr>
          <w:rFonts w:hint="eastAsia"/>
          <w:lang w:val="fr-FR"/>
        </w:rPr>
        <w:t>前面介绍过的经过修订的《欧洲社会宪章》第</w:t>
      </w:r>
      <w:r>
        <w:rPr>
          <w:lang w:val="fr-FR"/>
        </w:rPr>
        <w:t>9</w:t>
      </w:r>
      <w:r>
        <w:rPr>
          <w:rFonts w:hint="eastAsia"/>
          <w:lang w:val="fr-FR"/>
        </w:rPr>
        <w:t>、</w:t>
      </w:r>
      <w:r>
        <w:rPr>
          <w:lang w:val="fr-FR"/>
        </w:rPr>
        <w:t>10.1</w:t>
      </w:r>
      <w:r>
        <w:rPr>
          <w:rFonts w:hint="eastAsia"/>
          <w:lang w:val="fr-FR"/>
        </w:rPr>
        <w:t>、</w:t>
      </w:r>
      <w:r>
        <w:rPr>
          <w:lang w:val="fr-FR"/>
        </w:rPr>
        <w:t>10.2</w:t>
      </w:r>
      <w:r>
        <w:rPr>
          <w:rFonts w:hint="eastAsia"/>
          <w:lang w:val="fr-FR"/>
        </w:rPr>
        <w:t>条以及旨在推动和便利移徙工人及其家人学习接收国的官方语言的第</w:t>
      </w:r>
      <w:r>
        <w:rPr>
          <w:lang w:val="fr-FR"/>
        </w:rPr>
        <w:t>19.11</w:t>
      </w:r>
      <w:r>
        <w:rPr>
          <w:rFonts w:hint="eastAsia"/>
          <w:lang w:val="fr-FR"/>
        </w:rPr>
        <w:t>条也适用。</w:t>
      </w:r>
    </w:p>
    <w:p w:rsidR="004555A0" w:rsidRDefault="004555A0">
      <w:pPr>
        <w:pStyle w:val="SingleTxtGC"/>
        <w:rPr>
          <w:lang w:val="fr-FR"/>
        </w:rPr>
      </w:pPr>
      <w:r>
        <w:rPr>
          <w:lang w:val="fr-FR"/>
        </w:rPr>
        <w:t>219.</w:t>
      </w:r>
      <w:r>
        <w:rPr>
          <w:rFonts w:hint="eastAsia"/>
          <w:lang w:val="fr-FR"/>
        </w:rPr>
        <w:t xml:space="preserve">  </w:t>
      </w:r>
      <w:r>
        <w:rPr>
          <w:iCs/>
          <w:lang w:val="fr-FR"/>
        </w:rPr>
        <w:t>Consulta Jove</w:t>
      </w:r>
      <w:r>
        <w:rPr>
          <w:rFonts w:hint="eastAsia"/>
          <w:iCs/>
          <w:lang w:val="fr-FR"/>
        </w:rPr>
        <w:t>与不同教育体系密切合作，开展针对安道尔年轻人的信息、指导和普查方案。不过，</w:t>
      </w:r>
      <w:r>
        <w:rPr>
          <w:lang w:val="fr-FR"/>
        </w:rPr>
        <w:t>安道尔保健部</w:t>
      </w:r>
      <w:r>
        <w:rPr>
          <w:lang w:val="fr-FR"/>
        </w:rPr>
        <w:t>1997</w:t>
      </w:r>
      <w:r>
        <w:rPr>
          <w:rFonts w:hint="eastAsia"/>
          <w:lang w:val="fr-FR"/>
        </w:rPr>
        <w:t>至</w:t>
      </w:r>
      <w:r>
        <w:rPr>
          <w:lang w:val="fr-FR"/>
        </w:rPr>
        <w:t>2005</w:t>
      </w:r>
      <w:r>
        <w:rPr>
          <w:rFonts w:hint="eastAsia"/>
          <w:lang w:val="fr-FR"/>
        </w:rPr>
        <w:t>年的活动报告没有提供这方面的信息。</w:t>
      </w:r>
    </w:p>
    <w:p w:rsidR="004555A0" w:rsidRDefault="004555A0">
      <w:pPr>
        <w:pStyle w:val="SingleTxtGC"/>
        <w:rPr>
          <w:rFonts w:hint="eastAsia"/>
          <w:lang w:val="fr-FR"/>
        </w:rPr>
      </w:pPr>
      <w:r>
        <w:rPr>
          <w:lang w:val="fr-FR"/>
        </w:rPr>
        <w:t>220.</w:t>
      </w:r>
      <w:r>
        <w:rPr>
          <w:rFonts w:hint="eastAsia"/>
          <w:lang w:val="fr-FR"/>
        </w:rPr>
        <w:t xml:space="preserve">  </w:t>
      </w:r>
      <w:r>
        <w:rPr>
          <w:rFonts w:hint="eastAsia"/>
          <w:lang w:val="fr-FR"/>
        </w:rPr>
        <w:t>此外，安道尔还通过了经过修订的《欧洲社会宪章》第</w:t>
      </w:r>
      <w:r>
        <w:rPr>
          <w:lang w:val="fr-FR"/>
        </w:rPr>
        <w:t>1.4</w:t>
      </w:r>
      <w:r>
        <w:rPr>
          <w:rFonts w:hint="eastAsia"/>
          <w:lang w:val="fr-FR"/>
        </w:rPr>
        <w:t>条</w:t>
      </w:r>
      <w:r>
        <w:rPr>
          <w:rFonts w:hint="eastAsia"/>
          <w:lang w:val="fr-FR"/>
        </w:rPr>
        <w:t>(</w:t>
      </w:r>
      <w:r>
        <w:rPr>
          <w:rFonts w:hint="eastAsia"/>
          <w:lang w:val="fr-FR"/>
        </w:rPr>
        <w:t>工作权</w:t>
      </w:r>
      <w:r>
        <w:rPr>
          <w:rFonts w:hint="eastAsia"/>
          <w:lang w:val="fr-FR"/>
        </w:rPr>
        <w:t>)</w:t>
      </w:r>
      <w:r>
        <w:rPr>
          <w:rFonts w:hint="eastAsia"/>
          <w:lang w:val="fr-FR"/>
        </w:rPr>
        <w:t>，并接受了整个条款。</w:t>
      </w:r>
    </w:p>
    <w:p w:rsidR="004555A0" w:rsidRDefault="004555A0">
      <w:pPr>
        <w:pStyle w:val="H23GC"/>
        <w:rPr>
          <w:rFonts w:hint="eastAsia"/>
          <w:lang w:val="fr-FR"/>
        </w:rPr>
      </w:pPr>
      <w:r>
        <w:rPr>
          <w:lang w:val="fr-FR"/>
        </w:rPr>
        <w:tab/>
        <w:t>9.</w:t>
      </w:r>
      <w:r>
        <w:rPr>
          <w:lang w:val="fr-FR"/>
        </w:rPr>
        <w:tab/>
      </w:r>
      <w:r>
        <w:rPr>
          <w:rFonts w:hint="eastAsia"/>
          <w:lang w:val="fr-FR"/>
        </w:rPr>
        <w:t>就业率</w:t>
      </w:r>
    </w:p>
    <w:p w:rsidR="004555A0" w:rsidRDefault="004555A0">
      <w:pPr>
        <w:pStyle w:val="SingleTxtGC"/>
        <w:rPr>
          <w:lang w:val="fr-FR"/>
        </w:rPr>
      </w:pPr>
      <w:r>
        <w:rPr>
          <w:lang w:val="fr-FR"/>
        </w:rPr>
        <w:t>221.</w:t>
      </w:r>
      <w:r>
        <w:rPr>
          <w:rFonts w:hint="eastAsia"/>
          <w:lang w:val="fr-FR"/>
        </w:rPr>
        <w:t xml:space="preserve">  </w:t>
      </w:r>
      <w:r>
        <w:rPr>
          <w:rFonts w:hint="eastAsia"/>
          <w:lang w:val="fr-FR"/>
        </w:rPr>
        <w:t>在安道尔，大多数人都有工作。安道尔的男女就业率都很高。例如，</w:t>
      </w:r>
      <w:r>
        <w:rPr>
          <w:lang w:val="fr-FR"/>
        </w:rPr>
        <w:t>2005</w:t>
      </w:r>
      <w:r>
        <w:rPr>
          <w:rFonts w:hint="eastAsia"/>
          <w:lang w:val="fr-FR"/>
        </w:rPr>
        <w:t>年，</w:t>
      </w:r>
      <w:r>
        <w:rPr>
          <w:lang w:val="fr-FR"/>
        </w:rPr>
        <w:t>72%</w:t>
      </w:r>
      <w:r>
        <w:rPr>
          <w:rFonts w:hint="eastAsia"/>
          <w:lang w:val="fr-FR"/>
        </w:rPr>
        <w:t>的工作年龄妇女</w:t>
      </w:r>
      <w:r>
        <w:rPr>
          <w:lang w:val="fr-FR"/>
        </w:rPr>
        <w:t>(16-64</w:t>
      </w:r>
      <w:r>
        <w:rPr>
          <w:rFonts w:hint="eastAsia"/>
          <w:lang w:val="fr-FR"/>
        </w:rPr>
        <w:t>岁</w:t>
      </w:r>
      <w:r>
        <w:rPr>
          <w:lang w:val="fr-FR"/>
        </w:rPr>
        <w:t>)</w:t>
      </w:r>
      <w:r>
        <w:rPr>
          <w:rFonts w:hint="eastAsia"/>
          <w:lang w:val="fr-FR"/>
        </w:rPr>
        <w:t>有工作。因此，大部分工作年龄的妇女都在工作。男子的该数字为</w:t>
      </w:r>
      <w:r>
        <w:rPr>
          <w:lang w:val="fr-FR"/>
        </w:rPr>
        <w:t>77%</w:t>
      </w:r>
      <w:r>
        <w:rPr>
          <w:rFonts w:hint="eastAsia"/>
          <w:lang w:val="fr-FR"/>
        </w:rPr>
        <w:t>。在</w:t>
      </w:r>
      <w:r>
        <w:rPr>
          <w:rFonts w:hint="eastAsia"/>
          <w:lang w:val="fr-FR"/>
        </w:rPr>
        <w:t>8</w:t>
      </w:r>
      <w:r>
        <w:rPr>
          <w:rFonts w:hint="eastAsia"/>
          <w:lang w:val="fr-FR"/>
        </w:rPr>
        <w:t>年的时间里，妇女的就业率上升了</w:t>
      </w:r>
      <w:r>
        <w:rPr>
          <w:lang w:val="fr-FR"/>
        </w:rPr>
        <w:t>23%</w:t>
      </w:r>
      <w:r>
        <w:rPr>
          <w:rFonts w:hint="eastAsia"/>
          <w:lang w:val="fr-FR"/>
        </w:rPr>
        <w:t>，这证明妇女正在融入并巩固其在安道尔劳动力市场上的存在。</w:t>
      </w:r>
      <w:r>
        <w:rPr>
          <w:vanish/>
          <w:vertAlign w:val="subscript"/>
          <w:lang w:val="fr-FR"/>
        </w:rPr>
        <w:t>.</w:t>
      </w:r>
    </w:p>
    <w:p w:rsidR="004555A0" w:rsidRDefault="004555A0">
      <w:pPr>
        <w:pStyle w:val="SingleTxtGC"/>
        <w:rPr>
          <w:rFonts w:hint="eastAsia"/>
          <w:lang w:val="fr-FR"/>
        </w:rPr>
      </w:pPr>
      <w:r>
        <w:rPr>
          <w:lang w:val="fr-FR"/>
        </w:rPr>
        <w:t>表</w:t>
      </w:r>
      <w:r>
        <w:rPr>
          <w:lang w:val="fr-FR"/>
        </w:rPr>
        <w:t>43</w:t>
      </w:r>
      <w:r>
        <w:rPr>
          <w:rFonts w:hint="eastAsia"/>
          <w:lang w:val="fr-FR"/>
        </w:rPr>
        <w:br/>
      </w:r>
      <w:r>
        <w:rPr>
          <w:rFonts w:eastAsia="SimHei" w:hint="eastAsia"/>
          <w:lang w:val="fr-FR"/>
        </w:rPr>
        <w:t>安道尔、西班牙和欧盟</w:t>
      </w:r>
      <w:r>
        <w:rPr>
          <w:rFonts w:eastAsia="SimHei" w:hint="eastAsia"/>
          <w:lang w:val="fr-FR"/>
        </w:rPr>
        <w:t>25</w:t>
      </w:r>
      <w:r>
        <w:rPr>
          <w:rFonts w:eastAsia="SimHei" w:hint="eastAsia"/>
          <w:lang w:val="fr-FR"/>
        </w:rPr>
        <w:t>国的就业率</w:t>
      </w:r>
      <w:r>
        <w:rPr>
          <w:rFonts w:eastAsia="SimHei"/>
          <w:lang w:val="fr-FR"/>
        </w:rPr>
        <w:t>(2005</w:t>
      </w:r>
      <w:r>
        <w:rPr>
          <w:rFonts w:eastAsia="SimHei" w:hint="eastAsia"/>
          <w:lang w:val="fr-FR"/>
        </w:rPr>
        <w:t>年</w:t>
      </w:r>
      <w:r>
        <w:rPr>
          <w:rFonts w:eastAsia="SimHei"/>
          <w:lang w:val="fr-FR"/>
        </w:rPr>
        <w:t>)</w:t>
      </w:r>
    </w:p>
    <w:tbl>
      <w:tblPr>
        <w:tblW w:w="7370" w:type="dxa"/>
        <w:tblInd w:w="1134" w:type="dxa"/>
        <w:tblCellMar>
          <w:left w:w="0" w:type="dxa"/>
          <w:right w:w="0" w:type="dxa"/>
        </w:tblCellMar>
        <w:tblLook w:val="00B7" w:firstRow="1" w:lastRow="0" w:firstColumn="1" w:lastColumn="0" w:noHBand="0" w:noVBand="0"/>
      </w:tblPr>
      <w:tblGrid>
        <w:gridCol w:w="3381"/>
        <w:gridCol w:w="3989"/>
      </w:tblGrid>
      <w:tr w:rsidR="004555A0">
        <w:tblPrEx>
          <w:tblCellMar>
            <w:top w:w="0" w:type="dxa"/>
            <w:bottom w:w="0" w:type="dxa"/>
          </w:tblCellMar>
        </w:tblPrEx>
        <w:trPr>
          <w:cantSplit/>
          <w:trHeight w:val="240"/>
          <w:tblHeader/>
        </w:trPr>
        <w:tc>
          <w:tcPr>
            <w:tcW w:w="3381" w:type="dxa"/>
            <w:tcBorders>
              <w:top w:val="single" w:sz="4" w:space="0" w:color="auto"/>
              <w:bottom w:val="single" w:sz="12" w:space="0" w:color="auto"/>
            </w:tcBorders>
            <w:shd w:val="clear" w:color="auto" w:fill="auto"/>
            <w:vAlign w:val="bottom"/>
          </w:tcPr>
          <w:p w:rsidR="004555A0" w:rsidRDefault="004555A0">
            <w:pPr>
              <w:pStyle w:val="a0"/>
              <w:ind w:right="0"/>
              <w:rPr>
                <w:lang w:val="fr-FR"/>
              </w:rPr>
            </w:pPr>
            <w:bookmarkStart w:id="162" w:name="_Toc279151127"/>
            <w:bookmarkStart w:id="163" w:name="_Toc300830936"/>
            <w:r>
              <w:rPr>
                <w:rFonts w:hint="eastAsia"/>
                <w:lang w:val="fr-FR"/>
              </w:rPr>
              <w:t>安道尔、西班牙和欧盟</w:t>
            </w:r>
            <w:r>
              <w:rPr>
                <w:rFonts w:hint="eastAsia"/>
                <w:lang w:val="fr-FR"/>
              </w:rPr>
              <w:t>25</w:t>
            </w:r>
            <w:r>
              <w:rPr>
                <w:rFonts w:hint="eastAsia"/>
                <w:lang w:val="fr-FR"/>
              </w:rPr>
              <w:t>国的就业率</w:t>
            </w:r>
            <w:bookmarkEnd w:id="162"/>
            <w:bookmarkEnd w:id="163"/>
          </w:p>
        </w:tc>
        <w:tc>
          <w:tcPr>
            <w:tcW w:w="3989" w:type="dxa"/>
            <w:tcBorders>
              <w:top w:val="single" w:sz="4" w:space="0" w:color="auto"/>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就业率</w:t>
            </w:r>
          </w:p>
        </w:tc>
      </w:tr>
      <w:tr w:rsidR="004555A0">
        <w:tblPrEx>
          <w:tblCellMar>
            <w:top w:w="0" w:type="dxa"/>
            <w:bottom w:w="0" w:type="dxa"/>
          </w:tblCellMar>
        </w:tblPrEx>
        <w:trPr>
          <w:trHeight w:val="240"/>
        </w:trPr>
        <w:tc>
          <w:tcPr>
            <w:tcW w:w="3381" w:type="dxa"/>
            <w:shd w:val="clear" w:color="auto" w:fill="auto"/>
          </w:tcPr>
          <w:p w:rsidR="004555A0" w:rsidRDefault="004555A0">
            <w:pPr>
              <w:pStyle w:val="a5"/>
              <w:rPr>
                <w:lang w:val="fr-FR"/>
              </w:rPr>
            </w:pPr>
            <w:bookmarkStart w:id="164" w:name="_Toc279151129"/>
            <w:bookmarkStart w:id="165" w:name="_Toc300830938"/>
            <w:r>
              <w:rPr>
                <w:rFonts w:hint="eastAsia"/>
                <w:lang w:val="fr-FR"/>
              </w:rPr>
              <w:t>安道尔</w:t>
            </w:r>
            <w:r>
              <w:rPr>
                <w:lang w:val="fr-FR"/>
              </w:rPr>
              <w:t>(2005</w:t>
            </w:r>
            <w:r>
              <w:rPr>
                <w:rFonts w:hint="eastAsia"/>
                <w:lang w:val="fr-FR"/>
              </w:rPr>
              <w:t>年</w:t>
            </w:r>
            <w:r>
              <w:rPr>
                <w:lang w:val="fr-FR"/>
              </w:rPr>
              <w:t>)</w:t>
            </w:r>
            <w:bookmarkEnd w:id="164"/>
            <w:bookmarkEnd w:id="165"/>
          </w:p>
        </w:tc>
        <w:tc>
          <w:tcPr>
            <w:tcW w:w="3989" w:type="dxa"/>
            <w:shd w:val="clear" w:color="auto" w:fill="auto"/>
          </w:tcPr>
          <w:p w:rsidR="004555A0" w:rsidRDefault="004555A0">
            <w:pPr>
              <w:pStyle w:val="a5"/>
              <w:jc w:val="right"/>
              <w:rPr>
                <w:lang w:val="fr-FR"/>
              </w:rPr>
            </w:pPr>
          </w:p>
        </w:tc>
      </w:tr>
      <w:tr w:rsidR="004555A0">
        <w:tblPrEx>
          <w:tblCellMar>
            <w:top w:w="0" w:type="dxa"/>
            <w:bottom w:w="0" w:type="dxa"/>
          </w:tblCellMar>
        </w:tblPrEx>
        <w:trPr>
          <w:trHeight w:val="240"/>
        </w:trPr>
        <w:tc>
          <w:tcPr>
            <w:tcW w:w="3381" w:type="dxa"/>
            <w:shd w:val="clear" w:color="auto" w:fill="auto"/>
          </w:tcPr>
          <w:p w:rsidR="004555A0" w:rsidRDefault="004555A0">
            <w:pPr>
              <w:pStyle w:val="a5"/>
              <w:rPr>
                <w:rFonts w:hint="eastAsia"/>
                <w:lang w:val="fr-FR"/>
              </w:rPr>
            </w:pPr>
            <w:r>
              <w:rPr>
                <w:rFonts w:hint="eastAsia"/>
                <w:lang w:val="fr-FR"/>
              </w:rPr>
              <w:t>女</w:t>
            </w:r>
          </w:p>
        </w:tc>
        <w:tc>
          <w:tcPr>
            <w:tcW w:w="3989" w:type="dxa"/>
            <w:shd w:val="clear" w:color="auto" w:fill="auto"/>
          </w:tcPr>
          <w:p w:rsidR="004555A0" w:rsidRDefault="004555A0">
            <w:pPr>
              <w:pStyle w:val="a5"/>
              <w:jc w:val="right"/>
              <w:rPr>
                <w:lang w:val="fr-FR"/>
              </w:rPr>
            </w:pPr>
            <w:r>
              <w:rPr>
                <w:lang w:val="fr-FR"/>
              </w:rPr>
              <w:t>72.262%</w:t>
            </w:r>
          </w:p>
        </w:tc>
      </w:tr>
      <w:tr w:rsidR="004555A0">
        <w:tblPrEx>
          <w:tblCellMar>
            <w:top w:w="0" w:type="dxa"/>
            <w:bottom w:w="0" w:type="dxa"/>
          </w:tblCellMar>
        </w:tblPrEx>
        <w:trPr>
          <w:trHeight w:val="240"/>
        </w:trPr>
        <w:tc>
          <w:tcPr>
            <w:tcW w:w="3381" w:type="dxa"/>
            <w:tcBorders>
              <w:bottom w:val="single" w:sz="6" w:space="0" w:color="auto"/>
            </w:tcBorders>
            <w:shd w:val="clear" w:color="auto" w:fill="auto"/>
          </w:tcPr>
          <w:p w:rsidR="004555A0" w:rsidRDefault="004555A0">
            <w:pPr>
              <w:pStyle w:val="a5"/>
              <w:rPr>
                <w:rFonts w:hint="eastAsia"/>
                <w:lang w:val="fr-FR"/>
              </w:rPr>
            </w:pPr>
            <w:r>
              <w:rPr>
                <w:rFonts w:hint="eastAsia"/>
                <w:lang w:val="fr-FR"/>
              </w:rPr>
              <w:t>男</w:t>
            </w:r>
          </w:p>
        </w:tc>
        <w:tc>
          <w:tcPr>
            <w:tcW w:w="3989" w:type="dxa"/>
            <w:tcBorders>
              <w:bottom w:val="single" w:sz="6" w:space="0" w:color="auto"/>
            </w:tcBorders>
            <w:shd w:val="clear" w:color="auto" w:fill="auto"/>
          </w:tcPr>
          <w:p w:rsidR="004555A0" w:rsidRDefault="004555A0">
            <w:pPr>
              <w:pStyle w:val="a5"/>
              <w:jc w:val="right"/>
              <w:rPr>
                <w:lang w:val="fr-FR"/>
              </w:rPr>
            </w:pPr>
            <w:r>
              <w:rPr>
                <w:lang w:val="fr-FR"/>
              </w:rPr>
              <w:t>77.072%</w:t>
            </w:r>
          </w:p>
        </w:tc>
      </w:tr>
      <w:tr w:rsidR="004555A0">
        <w:tblPrEx>
          <w:tblCellMar>
            <w:top w:w="0" w:type="dxa"/>
            <w:bottom w:w="0" w:type="dxa"/>
          </w:tblCellMar>
        </w:tblPrEx>
        <w:trPr>
          <w:trHeight w:val="240"/>
        </w:trPr>
        <w:tc>
          <w:tcPr>
            <w:tcW w:w="3381" w:type="dxa"/>
            <w:tcBorders>
              <w:top w:val="single" w:sz="6" w:space="0" w:color="auto"/>
              <w:bottom w:val="single" w:sz="6" w:space="0" w:color="auto"/>
            </w:tcBorders>
            <w:shd w:val="clear" w:color="auto" w:fill="auto"/>
          </w:tcPr>
          <w:p w:rsidR="004555A0" w:rsidRDefault="004555A0">
            <w:pPr>
              <w:pStyle w:val="a5"/>
              <w:spacing w:before="80" w:after="80" w:line="200" w:lineRule="exact"/>
              <w:ind w:left="284" w:right="0"/>
              <w:jc w:val="left"/>
              <w:rPr>
                <w:rFonts w:eastAsia="SimHei" w:hint="eastAsia"/>
                <w:lang w:val="fr-FR"/>
              </w:rPr>
            </w:pPr>
            <w:r>
              <w:rPr>
                <w:rFonts w:eastAsia="SimHei" w:hint="eastAsia"/>
                <w:lang w:val="fr-FR"/>
              </w:rPr>
              <w:t>共计</w:t>
            </w:r>
          </w:p>
        </w:tc>
        <w:tc>
          <w:tcPr>
            <w:tcW w:w="3989" w:type="dxa"/>
            <w:tcBorders>
              <w:top w:val="single" w:sz="6" w:space="0" w:color="auto"/>
              <w:bottom w:val="single" w:sz="6" w:space="0" w:color="auto"/>
            </w:tcBorders>
            <w:shd w:val="clear" w:color="auto" w:fill="auto"/>
          </w:tcPr>
          <w:p w:rsidR="004555A0" w:rsidRDefault="004555A0">
            <w:pPr>
              <w:pStyle w:val="a5"/>
              <w:spacing w:before="80" w:after="80" w:line="200" w:lineRule="exact"/>
              <w:ind w:right="0"/>
              <w:jc w:val="right"/>
              <w:rPr>
                <w:rFonts w:eastAsia="SimHei"/>
                <w:lang w:val="fr-FR"/>
              </w:rPr>
            </w:pPr>
            <w:r>
              <w:rPr>
                <w:rFonts w:eastAsia="SimHei"/>
                <w:b/>
                <w:lang w:val="fr-FR"/>
              </w:rPr>
              <w:t>74.67%</w:t>
            </w:r>
            <w:r>
              <w:rPr>
                <w:rFonts w:eastAsia="SimHei" w:hint="eastAsia"/>
                <w:lang w:val="fr-FR"/>
              </w:rPr>
              <w:t xml:space="preserve"> </w:t>
            </w:r>
            <w:r>
              <w:rPr>
                <w:rFonts w:eastAsia="SimHei"/>
                <w:lang w:val="fr-FR"/>
              </w:rPr>
              <w:footnoteReference w:id="7"/>
            </w:r>
          </w:p>
        </w:tc>
      </w:tr>
      <w:tr w:rsidR="004555A0">
        <w:tblPrEx>
          <w:tblCellMar>
            <w:top w:w="0" w:type="dxa"/>
            <w:bottom w:w="0" w:type="dxa"/>
          </w:tblCellMar>
        </w:tblPrEx>
        <w:trPr>
          <w:trHeight w:val="240"/>
        </w:trPr>
        <w:tc>
          <w:tcPr>
            <w:tcW w:w="3381" w:type="dxa"/>
            <w:tcBorders>
              <w:top w:val="single" w:sz="6" w:space="0" w:color="auto"/>
            </w:tcBorders>
            <w:shd w:val="clear" w:color="auto" w:fill="auto"/>
          </w:tcPr>
          <w:p w:rsidR="004555A0" w:rsidRDefault="004555A0">
            <w:pPr>
              <w:pStyle w:val="a5"/>
              <w:rPr>
                <w:lang w:val="fr-FR"/>
              </w:rPr>
            </w:pPr>
          </w:p>
        </w:tc>
        <w:tc>
          <w:tcPr>
            <w:tcW w:w="3989" w:type="dxa"/>
            <w:tcBorders>
              <w:top w:val="single" w:sz="6" w:space="0" w:color="auto"/>
            </w:tcBorders>
            <w:shd w:val="clear" w:color="auto" w:fill="auto"/>
          </w:tcPr>
          <w:p w:rsidR="004555A0" w:rsidRDefault="004555A0">
            <w:pPr>
              <w:pStyle w:val="a5"/>
              <w:jc w:val="right"/>
              <w:rPr>
                <w:lang w:val="fr-FR"/>
              </w:rPr>
            </w:pPr>
          </w:p>
        </w:tc>
      </w:tr>
      <w:tr w:rsidR="004555A0">
        <w:tblPrEx>
          <w:tblCellMar>
            <w:top w:w="0" w:type="dxa"/>
            <w:bottom w:w="0" w:type="dxa"/>
          </w:tblCellMar>
        </w:tblPrEx>
        <w:trPr>
          <w:trHeight w:val="240"/>
        </w:trPr>
        <w:tc>
          <w:tcPr>
            <w:tcW w:w="3381" w:type="dxa"/>
            <w:shd w:val="clear" w:color="auto" w:fill="auto"/>
          </w:tcPr>
          <w:p w:rsidR="004555A0" w:rsidRDefault="004555A0">
            <w:pPr>
              <w:pStyle w:val="a5"/>
              <w:rPr>
                <w:lang w:val="fr-FR"/>
              </w:rPr>
            </w:pPr>
            <w:r>
              <w:rPr>
                <w:rFonts w:hint="eastAsia"/>
                <w:lang w:val="fr-FR"/>
              </w:rPr>
              <w:t>西班牙</w:t>
            </w:r>
            <w:r>
              <w:rPr>
                <w:lang w:val="fr-FR"/>
              </w:rPr>
              <w:t>(2005</w:t>
            </w:r>
            <w:r>
              <w:rPr>
                <w:rFonts w:hint="eastAsia"/>
                <w:lang w:val="fr-FR"/>
              </w:rPr>
              <w:t>年</w:t>
            </w:r>
            <w:r>
              <w:rPr>
                <w:lang w:val="fr-FR"/>
              </w:rPr>
              <w:t>)</w:t>
            </w:r>
          </w:p>
        </w:tc>
        <w:tc>
          <w:tcPr>
            <w:tcW w:w="3989" w:type="dxa"/>
            <w:shd w:val="clear" w:color="auto" w:fill="auto"/>
          </w:tcPr>
          <w:p w:rsidR="004555A0" w:rsidRDefault="004555A0">
            <w:pPr>
              <w:pStyle w:val="a5"/>
              <w:jc w:val="right"/>
              <w:rPr>
                <w:lang w:val="fr-FR"/>
              </w:rPr>
            </w:pPr>
          </w:p>
        </w:tc>
      </w:tr>
      <w:tr w:rsidR="004555A0">
        <w:tblPrEx>
          <w:tblCellMar>
            <w:top w:w="0" w:type="dxa"/>
            <w:bottom w:w="0" w:type="dxa"/>
          </w:tblCellMar>
        </w:tblPrEx>
        <w:trPr>
          <w:trHeight w:val="240"/>
        </w:trPr>
        <w:tc>
          <w:tcPr>
            <w:tcW w:w="3381" w:type="dxa"/>
            <w:shd w:val="clear" w:color="auto" w:fill="auto"/>
          </w:tcPr>
          <w:p w:rsidR="004555A0" w:rsidRDefault="004555A0">
            <w:pPr>
              <w:pStyle w:val="a5"/>
              <w:rPr>
                <w:rFonts w:hint="eastAsia"/>
                <w:lang w:val="fr-FR"/>
              </w:rPr>
            </w:pPr>
            <w:r>
              <w:rPr>
                <w:rFonts w:hint="eastAsia"/>
                <w:lang w:val="fr-FR"/>
              </w:rPr>
              <w:t>女</w:t>
            </w:r>
          </w:p>
        </w:tc>
        <w:tc>
          <w:tcPr>
            <w:tcW w:w="3989" w:type="dxa"/>
            <w:shd w:val="clear" w:color="auto" w:fill="auto"/>
          </w:tcPr>
          <w:p w:rsidR="004555A0" w:rsidRDefault="004555A0">
            <w:pPr>
              <w:pStyle w:val="a5"/>
              <w:jc w:val="right"/>
              <w:rPr>
                <w:lang w:val="fr-FR"/>
              </w:rPr>
            </w:pPr>
            <w:r>
              <w:rPr>
                <w:lang w:val="fr-FR"/>
              </w:rPr>
              <w:t>52.4%</w:t>
            </w:r>
          </w:p>
        </w:tc>
      </w:tr>
      <w:tr w:rsidR="004555A0">
        <w:tblPrEx>
          <w:tblCellMar>
            <w:top w:w="0" w:type="dxa"/>
            <w:bottom w:w="0" w:type="dxa"/>
          </w:tblCellMar>
        </w:tblPrEx>
        <w:trPr>
          <w:trHeight w:val="240"/>
        </w:trPr>
        <w:tc>
          <w:tcPr>
            <w:tcW w:w="3381" w:type="dxa"/>
            <w:tcBorders>
              <w:bottom w:val="single" w:sz="6" w:space="0" w:color="auto"/>
            </w:tcBorders>
            <w:shd w:val="clear" w:color="auto" w:fill="auto"/>
          </w:tcPr>
          <w:p w:rsidR="004555A0" w:rsidRDefault="004555A0">
            <w:pPr>
              <w:pStyle w:val="a5"/>
              <w:rPr>
                <w:rFonts w:hint="eastAsia"/>
                <w:lang w:val="fr-FR"/>
              </w:rPr>
            </w:pPr>
            <w:r>
              <w:rPr>
                <w:rFonts w:hint="eastAsia"/>
                <w:lang w:val="fr-FR"/>
              </w:rPr>
              <w:t>男</w:t>
            </w:r>
          </w:p>
        </w:tc>
        <w:tc>
          <w:tcPr>
            <w:tcW w:w="3989" w:type="dxa"/>
            <w:tcBorders>
              <w:bottom w:val="single" w:sz="6" w:space="0" w:color="auto"/>
            </w:tcBorders>
            <w:shd w:val="clear" w:color="auto" w:fill="auto"/>
          </w:tcPr>
          <w:p w:rsidR="004555A0" w:rsidRDefault="004555A0">
            <w:pPr>
              <w:pStyle w:val="a5"/>
              <w:jc w:val="right"/>
              <w:rPr>
                <w:lang w:val="fr-FR"/>
              </w:rPr>
            </w:pPr>
            <w:r>
              <w:rPr>
                <w:lang w:val="fr-FR"/>
              </w:rPr>
              <w:t>73.7%</w:t>
            </w:r>
          </w:p>
        </w:tc>
      </w:tr>
      <w:tr w:rsidR="004555A0">
        <w:tblPrEx>
          <w:tblCellMar>
            <w:top w:w="0" w:type="dxa"/>
            <w:bottom w:w="0" w:type="dxa"/>
          </w:tblCellMar>
        </w:tblPrEx>
        <w:trPr>
          <w:trHeight w:val="240"/>
        </w:trPr>
        <w:tc>
          <w:tcPr>
            <w:tcW w:w="3381" w:type="dxa"/>
            <w:tcBorders>
              <w:top w:val="single" w:sz="6" w:space="0" w:color="auto"/>
              <w:bottom w:val="single" w:sz="6" w:space="0" w:color="auto"/>
            </w:tcBorders>
            <w:shd w:val="clear" w:color="auto" w:fill="auto"/>
          </w:tcPr>
          <w:p w:rsidR="004555A0" w:rsidRDefault="004555A0">
            <w:pPr>
              <w:pStyle w:val="a5"/>
              <w:spacing w:before="80" w:after="80" w:line="200" w:lineRule="exact"/>
              <w:ind w:left="284" w:right="0"/>
              <w:jc w:val="left"/>
              <w:rPr>
                <w:rFonts w:eastAsia="SimHei" w:hint="eastAsia"/>
                <w:lang w:val="fr-FR"/>
              </w:rPr>
            </w:pPr>
            <w:r>
              <w:rPr>
                <w:rFonts w:eastAsia="SimHei" w:hint="eastAsia"/>
                <w:lang w:val="fr-FR"/>
              </w:rPr>
              <w:t>共计</w:t>
            </w:r>
          </w:p>
        </w:tc>
        <w:tc>
          <w:tcPr>
            <w:tcW w:w="3989" w:type="dxa"/>
            <w:tcBorders>
              <w:top w:val="single" w:sz="6" w:space="0" w:color="auto"/>
              <w:bottom w:val="single" w:sz="6" w:space="0" w:color="auto"/>
            </w:tcBorders>
            <w:shd w:val="clear" w:color="auto" w:fill="auto"/>
          </w:tcPr>
          <w:p w:rsidR="004555A0" w:rsidRDefault="004555A0">
            <w:pPr>
              <w:pStyle w:val="a5"/>
              <w:spacing w:before="80" w:after="80" w:line="200" w:lineRule="exact"/>
              <w:ind w:left="284" w:right="0"/>
              <w:jc w:val="right"/>
              <w:rPr>
                <w:rFonts w:eastAsia="SimHei"/>
                <w:b/>
                <w:lang w:val="fr-FR"/>
              </w:rPr>
            </w:pPr>
            <w:r>
              <w:rPr>
                <w:rFonts w:eastAsia="SimHei"/>
                <w:b/>
                <w:lang w:val="fr-FR"/>
              </w:rPr>
              <w:t>63.1%</w:t>
            </w:r>
          </w:p>
        </w:tc>
      </w:tr>
      <w:tr w:rsidR="004555A0">
        <w:tblPrEx>
          <w:tblCellMar>
            <w:top w:w="0" w:type="dxa"/>
            <w:bottom w:w="0" w:type="dxa"/>
          </w:tblCellMar>
        </w:tblPrEx>
        <w:trPr>
          <w:trHeight w:val="240"/>
        </w:trPr>
        <w:tc>
          <w:tcPr>
            <w:tcW w:w="3381" w:type="dxa"/>
            <w:tcBorders>
              <w:top w:val="single" w:sz="6" w:space="0" w:color="auto"/>
            </w:tcBorders>
            <w:shd w:val="clear" w:color="auto" w:fill="auto"/>
          </w:tcPr>
          <w:p w:rsidR="004555A0" w:rsidRDefault="004555A0">
            <w:pPr>
              <w:pStyle w:val="a5"/>
              <w:rPr>
                <w:lang w:val="fr-FR"/>
              </w:rPr>
            </w:pPr>
          </w:p>
        </w:tc>
        <w:tc>
          <w:tcPr>
            <w:tcW w:w="3989" w:type="dxa"/>
            <w:tcBorders>
              <w:top w:val="single" w:sz="6" w:space="0" w:color="auto"/>
            </w:tcBorders>
            <w:shd w:val="clear" w:color="auto" w:fill="auto"/>
          </w:tcPr>
          <w:p w:rsidR="004555A0" w:rsidRDefault="004555A0">
            <w:pPr>
              <w:pStyle w:val="a5"/>
              <w:jc w:val="right"/>
              <w:rPr>
                <w:lang w:val="fr-FR"/>
              </w:rPr>
            </w:pPr>
          </w:p>
        </w:tc>
      </w:tr>
      <w:tr w:rsidR="004555A0">
        <w:tblPrEx>
          <w:tblCellMar>
            <w:top w:w="0" w:type="dxa"/>
            <w:bottom w:w="0" w:type="dxa"/>
          </w:tblCellMar>
        </w:tblPrEx>
        <w:trPr>
          <w:trHeight w:val="240"/>
        </w:trPr>
        <w:tc>
          <w:tcPr>
            <w:tcW w:w="3381" w:type="dxa"/>
            <w:shd w:val="clear" w:color="auto" w:fill="auto"/>
          </w:tcPr>
          <w:p w:rsidR="004555A0" w:rsidRDefault="004555A0">
            <w:pPr>
              <w:pStyle w:val="a5"/>
              <w:rPr>
                <w:lang w:val="fr-FR"/>
              </w:rPr>
            </w:pPr>
            <w:r>
              <w:rPr>
                <w:rFonts w:hint="eastAsia"/>
                <w:lang w:val="fr-FR"/>
              </w:rPr>
              <w:t>欧盟</w:t>
            </w:r>
            <w:r>
              <w:rPr>
                <w:rFonts w:hint="eastAsia"/>
                <w:lang w:val="fr-FR"/>
              </w:rPr>
              <w:t>25</w:t>
            </w:r>
            <w:r>
              <w:rPr>
                <w:rFonts w:hint="eastAsia"/>
                <w:lang w:val="fr-FR"/>
              </w:rPr>
              <w:t>国</w:t>
            </w:r>
            <w:r>
              <w:rPr>
                <w:lang w:val="fr-FR"/>
              </w:rPr>
              <w:t>(2005</w:t>
            </w:r>
            <w:r>
              <w:rPr>
                <w:rFonts w:hint="eastAsia"/>
                <w:lang w:val="fr-FR"/>
              </w:rPr>
              <w:t>年</w:t>
            </w:r>
            <w:r>
              <w:rPr>
                <w:lang w:val="fr-FR"/>
              </w:rPr>
              <w:t>)</w:t>
            </w:r>
          </w:p>
        </w:tc>
        <w:tc>
          <w:tcPr>
            <w:tcW w:w="3989" w:type="dxa"/>
            <w:shd w:val="clear" w:color="auto" w:fill="auto"/>
          </w:tcPr>
          <w:p w:rsidR="004555A0" w:rsidRDefault="004555A0">
            <w:pPr>
              <w:pStyle w:val="a5"/>
              <w:jc w:val="right"/>
              <w:rPr>
                <w:lang w:val="fr-FR"/>
              </w:rPr>
            </w:pPr>
          </w:p>
        </w:tc>
      </w:tr>
      <w:tr w:rsidR="004555A0">
        <w:tblPrEx>
          <w:tblCellMar>
            <w:top w:w="0" w:type="dxa"/>
            <w:bottom w:w="0" w:type="dxa"/>
          </w:tblCellMar>
        </w:tblPrEx>
        <w:trPr>
          <w:trHeight w:val="240"/>
        </w:trPr>
        <w:tc>
          <w:tcPr>
            <w:tcW w:w="3381" w:type="dxa"/>
            <w:shd w:val="clear" w:color="auto" w:fill="auto"/>
          </w:tcPr>
          <w:p w:rsidR="004555A0" w:rsidRDefault="004555A0">
            <w:pPr>
              <w:pStyle w:val="a5"/>
              <w:rPr>
                <w:rFonts w:hint="eastAsia"/>
                <w:lang w:val="fr-FR"/>
              </w:rPr>
            </w:pPr>
            <w:r>
              <w:rPr>
                <w:rFonts w:hint="eastAsia"/>
                <w:lang w:val="fr-FR"/>
              </w:rPr>
              <w:t>女</w:t>
            </w:r>
          </w:p>
        </w:tc>
        <w:tc>
          <w:tcPr>
            <w:tcW w:w="3989" w:type="dxa"/>
            <w:shd w:val="clear" w:color="auto" w:fill="auto"/>
          </w:tcPr>
          <w:p w:rsidR="004555A0" w:rsidRDefault="004555A0">
            <w:pPr>
              <w:pStyle w:val="a5"/>
              <w:jc w:val="right"/>
              <w:rPr>
                <w:lang w:val="fr-FR"/>
              </w:rPr>
            </w:pPr>
            <w:r>
              <w:rPr>
                <w:lang w:val="fr-FR"/>
              </w:rPr>
              <w:t>57.6%</w:t>
            </w:r>
          </w:p>
        </w:tc>
      </w:tr>
      <w:tr w:rsidR="004555A0">
        <w:tblPrEx>
          <w:tblCellMar>
            <w:top w:w="0" w:type="dxa"/>
            <w:bottom w:w="0" w:type="dxa"/>
          </w:tblCellMar>
        </w:tblPrEx>
        <w:trPr>
          <w:trHeight w:val="240"/>
        </w:trPr>
        <w:tc>
          <w:tcPr>
            <w:tcW w:w="3381" w:type="dxa"/>
            <w:tcBorders>
              <w:bottom w:val="single" w:sz="6" w:space="0" w:color="auto"/>
            </w:tcBorders>
            <w:shd w:val="clear" w:color="auto" w:fill="auto"/>
          </w:tcPr>
          <w:p w:rsidR="004555A0" w:rsidRDefault="004555A0">
            <w:pPr>
              <w:pStyle w:val="a5"/>
              <w:rPr>
                <w:rFonts w:hint="eastAsia"/>
                <w:lang w:val="fr-FR"/>
              </w:rPr>
            </w:pPr>
            <w:r>
              <w:rPr>
                <w:rFonts w:hint="eastAsia"/>
                <w:lang w:val="fr-FR"/>
              </w:rPr>
              <w:t>男</w:t>
            </w:r>
          </w:p>
        </w:tc>
        <w:tc>
          <w:tcPr>
            <w:tcW w:w="3989" w:type="dxa"/>
            <w:tcBorders>
              <w:bottom w:val="single" w:sz="6" w:space="0" w:color="auto"/>
            </w:tcBorders>
            <w:shd w:val="clear" w:color="auto" w:fill="auto"/>
          </w:tcPr>
          <w:p w:rsidR="004555A0" w:rsidRDefault="004555A0">
            <w:pPr>
              <w:pStyle w:val="a5"/>
              <w:jc w:val="right"/>
              <w:rPr>
                <w:lang w:val="fr-FR"/>
              </w:rPr>
            </w:pPr>
            <w:r>
              <w:rPr>
                <w:lang w:val="fr-FR"/>
              </w:rPr>
              <w:t>70.8%</w:t>
            </w:r>
          </w:p>
        </w:tc>
      </w:tr>
      <w:tr w:rsidR="004555A0">
        <w:tblPrEx>
          <w:tblCellMar>
            <w:top w:w="0" w:type="dxa"/>
            <w:bottom w:w="0" w:type="dxa"/>
          </w:tblCellMar>
        </w:tblPrEx>
        <w:trPr>
          <w:trHeight w:val="240"/>
        </w:trPr>
        <w:tc>
          <w:tcPr>
            <w:tcW w:w="3381" w:type="dxa"/>
            <w:tcBorders>
              <w:top w:val="single" w:sz="6" w:space="0" w:color="auto"/>
              <w:bottom w:val="single" w:sz="12" w:space="0" w:color="auto"/>
            </w:tcBorders>
            <w:shd w:val="clear" w:color="auto" w:fill="auto"/>
          </w:tcPr>
          <w:p w:rsidR="004555A0" w:rsidRDefault="004555A0">
            <w:pPr>
              <w:pStyle w:val="a5"/>
              <w:spacing w:before="80" w:after="80" w:line="200" w:lineRule="exact"/>
              <w:ind w:left="284"/>
              <w:jc w:val="left"/>
              <w:rPr>
                <w:rFonts w:eastAsia="SimHei" w:hint="eastAsia"/>
                <w:lang w:val="fr-FR"/>
              </w:rPr>
            </w:pPr>
            <w:r>
              <w:rPr>
                <w:rFonts w:eastAsia="SimHei" w:hint="eastAsia"/>
                <w:lang w:val="fr-FR"/>
              </w:rPr>
              <w:t>共计</w:t>
            </w:r>
          </w:p>
        </w:tc>
        <w:tc>
          <w:tcPr>
            <w:tcW w:w="3989" w:type="dxa"/>
            <w:tcBorders>
              <w:top w:val="single" w:sz="6" w:space="0" w:color="auto"/>
              <w:bottom w:val="single" w:sz="12" w:space="0" w:color="auto"/>
            </w:tcBorders>
            <w:shd w:val="clear" w:color="auto" w:fill="auto"/>
          </w:tcPr>
          <w:p w:rsidR="004555A0" w:rsidRDefault="004555A0">
            <w:pPr>
              <w:pStyle w:val="a5"/>
              <w:spacing w:before="80" w:after="80" w:line="200" w:lineRule="exact"/>
              <w:jc w:val="right"/>
              <w:rPr>
                <w:b/>
                <w:lang w:val="fr-FR"/>
              </w:rPr>
            </w:pPr>
            <w:r>
              <w:rPr>
                <w:b/>
                <w:lang w:val="fr-FR"/>
              </w:rPr>
              <w:t>64.3%</w:t>
            </w:r>
          </w:p>
        </w:tc>
      </w:tr>
    </w:tbl>
    <w:p w:rsidR="004555A0" w:rsidRPr="005E40B7" w:rsidRDefault="004555A0">
      <w:pPr>
        <w:pStyle w:val="SingleTxtGC"/>
        <w:spacing w:before="120" w:after="0"/>
        <w:rPr>
          <w:sz w:val="19"/>
          <w:szCs w:val="19"/>
          <w:lang w:val="fr-FR"/>
        </w:rPr>
      </w:pPr>
      <w:r w:rsidRPr="005E40B7">
        <w:rPr>
          <w:sz w:val="19"/>
          <w:szCs w:val="19"/>
          <w:lang w:val="fr-FR"/>
        </w:rPr>
        <w:t>内部编制</w:t>
      </w:r>
    </w:p>
    <w:p w:rsidR="004555A0" w:rsidRPr="005E40B7" w:rsidRDefault="004555A0">
      <w:pPr>
        <w:pStyle w:val="SingleTxtGC"/>
        <w:rPr>
          <w:rFonts w:hint="eastAsia"/>
          <w:sz w:val="19"/>
          <w:szCs w:val="19"/>
        </w:rPr>
      </w:pPr>
      <w:r w:rsidRPr="005E40B7">
        <w:rPr>
          <w:rFonts w:eastAsia="KaiTi_GB2312" w:hint="eastAsia"/>
          <w:sz w:val="19"/>
          <w:szCs w:val="19"/>
        </w:rPr>
        <w:t>资料来源：</w:t>
      </w:r>
      <w:r w:rsidRPr="005E40B7">
        <w:rPr>
          <w:sz w:val="19"/>
          <w:szCs w:val="19"/>
          <w:lang w:val="fr-FR"/>
        </w:rPr>
        <w:t>社会保险基金</w:t>
      </w:r>
      <w:r w:rsidRPr="005E40B7">
        <w:rPr>
          <w:rFonts w:hint="eastAsia"/>
          <w:sz w:val="19"/>
          <w:szCs w:val="19"/>
          <w:lang w:val="fr-FR"/>
        </w:rPr>
        <w:t>、劳动司和欧洲统计局。</w:t>
      </w:r>
    </w:p>
    <w:p w:rsidR="004555A0" w:rsidRDefault="004555A0">
      <w:pPr>
        <w:pStyle w:val="SingleTxtGC"/>
        <w:rPr>
          <w:sz w:val="18"/>
          <w:szCs w:val="18"/>
          <w:lang w:val="fr-FR"/>
        </w:rPr>
      </w:pPr>
      <w:r>
        <w:rPr>
          <w:lang w:val="fr-FR"/>
        </w:rPr>
        <w:t>表</w:t>
      </w:r>
      <w:r>
        <w:rPr>
          <w:lang w:val="fr-FR"/>
        </w:rPr>
        <w:t>44</w:t>
      </w:r>
      <w:r>
        <w:rPr>
          <w:rFonts w:hint="eastAsia"/>
          <w:lang w:val="fr-FR"/>
        </w:rPr>
        <w:br/>
      </w:r>
      <w:r>
        <w:rPr>
          <w:rFonts w:eastAsia="SimHei" w:hint="eastAsia"/>
          <w:lang w:val="fr-FR"/>
        </w:rPr>
        <w:t>就业率方面的不平等指数</w:t>
      </w:r>
      <w:r>
        <w:rPr>
          <w:rFonts w:eastAsia="SimHei"/>
          <w:lang w:val="fr-FR"/>
        </w:rPr>
        <w:t>(1997</w:t>
      </w:r>
      <w:r>
        <w:rPr>
          <w:rFonts w:eastAsia="SimHei" w:hint="eastAsia"/>
          <w:lang w:val="fr-FR"/>
        </w:rPr>
        <w:t>和</w:t>
      </w:r>
      <w:r>
        <w:rPr>
          <w:rFonts w:eastAsia="SimHei"/>
          <w:lang w:val="fr-FR"/>
        </w:rPr>
        <w:t>2005</w:t>
      </w:r>
      <w:r>
        <w:rPr>
          <w:rFonts w:eastAsia="SimHei" w:hint="eastAsia"/>
          <w:lang w:val="fr-FR"/>
        </w:rPr>
        <w:t>年</w:t>
      </w:r>
      <w:r>
        <w:rPr>
          <w:rFonts w:eastAsia="SimHei"/>
          <w:lang w:val="fr-FR"/>
        </w:rPr>
        <w:t>)</w:t>
      </w:r>
      <w:r>
        <w:rPr>
          <w:rFonts w:eastAsia="SimHei" w:hint="eastAsia"/>
          <w:lang w:val="fr-FR"/>
        </w:rPr>
        <w:t xml:space="preserve"> </w:t>
      </w:r>
      <w:r>
        <w:rPr>
          <w:rStyle w:val="FootnoteReference"/>
          <w:rFonts w:eastAsia="SimHei"/>
          <w:bCs/>
          <w:lang w:val="fr-FR"/>
        </w:rPr>
        <w:footnoteReference w:id="8"/>
      </w:r>
    </w:p>
    <w:tbl>
      <w:tblPr>
        <w:tblW w:w="7370" w:type="dxa"/>
        <w:tblInd w:w="1134" w:type="dxa"/>
        <w:tblCellMar>
          <w:left w:w="0" w:type="dxa"/>
          <w:right w:w="0" w:type="dxa"/>
        </w:tblCellMar>
        <w:tblLook w:val="00A7" w:firstRow="1" w:lastRow="0" w:firstColumn="1" w:lastColumn="0" w:noHBand="0" w:noVBand="0"/>
      </w:tblPr>
      <w:tblGrid>
        <w:gridCol w:w="1806"/>
        <w:gridCol w:w="927"/>
        <w:gridCol w:w="927"/>
        <w:gridCol w:w="928"/>
        <w:gridCol w:w="927"/>
        <w:gridCol w:w="927"/>
        <w:gridCol w:w="928"/>
      </w:tblGrid>
      <w:tr w:rsidR="004555A0">
        <w:trPr>
          <w:trHeight w:val="240"/>
        </w:trPr>
        <w:tc>
          <w:tcPr>
            <w:tcW w:w="1806" w:type="dxa"/>
            <w:vMerge w:val="restart"/>
            <w:tcBorders>
              <w:top w:val="single" w:sz="4" w:space="0" w:color="auto"/>
              <w:bottom w:val="single" w:sz="12" w:space="0" w:color="auto"/>
            </w:tcBorders>
            <w:shd w:val="clear" w:color="auto" w:fill="auto"/>
            <w:vAlign w:val="bottom"/>
          </w:tcPr>
          <w:p w:rsidR="004555A0" w:rsidRDefault="004555A0">
            <w:pPr>
              <w:pStyle w:val="a0"/>
              <w:ind w:right="0"/>
              <w:rPr>
                <w:lang w:val="fr-FR"/>
              </w:rPr>
            </w:pPr>
          </w:p>
        </w:tc>
        <w:tc>
          <w:tcPr>
            <w:tcW w:w="2782" w:type="dxa"/>
            <w:gridSpan w:val="3"/>
            <w:tcBorders>
              <w:top w:val="single" w:sz="4" w:space="0" w:color="auto"/>
              <w:bottom w:val="single" w:sz="6" w:space="0" w:color="auto"/>
              <w:right w:val="single" w:sz="24" w:space="0" w:color="FFFFFF"/>
            </w:tcBorders>
            <w:shd w:val="clear" w:color="auto" w:fill="auto"/>
            <w:vAlign w:val="bottom"/>
          </w:tcPr>
          <w:p w:rsidR="004555A0" w:rsidRDefault="004555A0">
            <w:pPr>
              <w:pStyle w:val="a0"/>
              <w:ind w:right="0"/>
              <w:jc w:val="center"/>
              <w:rPr>
                <w:rFonts w:hint="eastAsia"/>
                <w:lang w:val="fr-FR"/>
              </w:rPr>
            </w:pPr>
            <w:r>
              <w:rPr>
                <w:lang w:val="fr-FR"/>
              </w:rPr>
              <w:t>1997</w:t>
            </w:r>
            <w:r>
              <w:rPr>
                <w:rFonts w:hint="eastAsia"/>
                <w:lang w:val="fr-FR"/>
              </w:rPr>
              <w:t>年</w:t>
            </w:r>
          </w:p>
        </w:tc>
        <w:tc>
          <w:tcPr>
            <w:tcW w:w="2782" w:type="dxa"/>
            <w:gridSpan w:val="3"/>
            <w:tcBorders>
              <w:top w:val="single" w:sz="4" w:space="0" w:color="auto"/>
              <w:left w:val="single" w:sz="24" w:space="0" w:color="FFFFFF"/>
              <w:bottom w:val="single" w:sz="6" w:space="0" w:color="auto"/>
            </w:tcBorders>
            <w:shd w:val="clear" w:color="auto" w:fill="auto"/>
            <w:vAlign w:val="bottom"/>
          </w:tcPr>
          <w:p w:rsidR="004555A0" w:rsidRDefault="004555A0">
            <w:pPr>
              <w:pStyle w:val="a0"/>
              <w:ind w:right="0"/>
              <w:jc w:val="center"/>
              <w:rPr>
                <w:rFonts w:hint="eastAsia"/>
                <w:lang w:val="fr-FR"/>
              </w:rPr>
            </w:pPr>
            <w:r>
              <w:rPr>
                <w:lang w:val="fr-FR"/>
              </w:rPr>
              <w:t>2005</w:t>
            </w:r>
            <w:r>
              <w:rPr>
                <w:rFonts w:hint="eastAsia"/>
                <w:lang w:val="fr-FR"/>
              </w:rPr>
              <w:t>年</w:t>
            </w:r>
          </w:p>
        </w:tc>
      </w:tr>
      <w:tr w:rsidR="004555A0">
        <w:trPr>
          <w:trHeight w:val="240"/>
        </w:trPr>
        <w:tc>
          <w:tcPr>
            <w:tcW w:w="1806" w:type="dxa"/>
            <w:vMerge/>
            <w:tcBorders>
              <w:top w:val="single" w:sz="12" w:space="0" w:color="auto"/>
              <w:bottom w:val="single" w:sz="12" w:space="0" w:color="auto"/>
            </w:tcBorders>
            <w:shd w:val="clear" w:color="auto" w:fill="auto"/>
          </w:tcPr>
          <w:p w:rsidR="004555A0" w:rsidRDefault="004555A0">
            <w:pPr>
              <w:pStyle w:val="a0"/>
              <w:ind w:right="0"/>
              <w:jc w:val="right"/>
              <w:rPr>
                <w:lang w:val="fr-FR"/>
              </w:rPr>
            </w:pPr>
          </w:p>
        </w:tc>
        <w:tc>
          <w:tcPr>
            <w:tcW w:w="927" w:type="dxa"/>
            <w:tcBorders>
              <w:top w:val="single" w:sz="6" w:space="0" w:color="auto"/>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927" w:type="dxa"/>
            <w:tcBorders>
              <w:top w:val="single" w:sz="6" w:space="0" w:color="auto"/>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男</w:t>
            </w:r>
          </w:p>
        </w:tc>
        <w:tc>
          <w:tcPr>
            <w:tcW w:w="928"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指数</w:t>
            </w:r>
          </w:p>
        </w:tc>
        <w:tc>
          <w:tcPr>
            <w:tcW w:w="927"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927" w:type="dxa"/>
            <w:tcBorders>
              <w:top w:val="single" w:sz="6" w:space="0" w:color="auto"/>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男</w:t>
            </w:r>
          </w:p>
        </w:tc>
        <w:tc>
          <w:tcPr>
            <w:tcW w:w="928" w:type="dxa"/>
            <w:tcBorders>
              <w:top w:val="single" w:sz="6" w:space="0" w:color="auto"/>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指数</w:t>
            </w:r>
          </w:p>
        </w:tc>
      </w:tr>
      <w:tr w:rsidR="004555A0">
        <w:trPr>
          <w:trHeight w:val="240"/>
        </w:trPr>
        <w:tc>
          <w:tcPr>
            <w:tcW w:w="1806" w:type="dxa"/>
            <w:tcBorders>
              <w:top w:val="single" w:sz="12" w:space="0" w:color="auto"/>
              <w:bottom w:val="single" w:sz="12" w:space="0" w:color="auto"/>
            </w:tcBorders>
            <w:shd w:val="clear" w:color="auto" w:fill="auto"/>
          </w:tcPr>
          <w:p w:rsidR="004555A0" w:rsidRDefault="004555A0">
            <w:pPr>
              <w:pStyle w:val="a5"/>
              <w:rPr>
                <w:rFonts w:hint="eastAsia"/>
                <w:lang w:val="fr-FR"/>
              </w:rPr>
            </w:pPr>
            <w:r>
              <w:rPr>
                <w:rFonts w:hint="eastAsia"/>
                <w:lang w:val="fr-FR"/>
              </w:rPr>
              <w:t>就业率方面的不平等</w:t>
            </w:r>
          </w:p>
        </w:tc>
        <w:tc>
          <w:tcPr>
            <w:tcW w:w="927" w:type="dxa"/>
            <w:tcBorders>
              <w:top w:val="single" w:sz="12" w:space="0" w:color="auto"/>
              <w:bottom w:val="single" w:sz="12" w:space="0" w:color="auto"/>
            </w:tcBorders>
            <w:shd w:val="clear" w:color="auto" w:fill="auto"/>
          </w:tcPr>
          <w:p w:rsidR="004555A0" w:rsidRDefault="004555A0">
            <w:pPr>
              <w:pStyle w:val="a5"/>
              <w:ind w:right="0"/>
              <w:jc w:val="right"/>
              <w:rPr>
                <w:lang w:val="fr-FR"/>
              </w:rPr>
            </w:pPr>
            <w:r>
              <w:rPr>
                <w:lang w:val="fr-FR"/>
              </w:rPr>
              <w:t>58.7</w:t>
            </w:r>
          </w:p>
        </w:tc>
        <w:tc>
          <w:tcPr>
            <w:tcW w:w="927" w:type="dxa"/>
            <w:tcBorders>
              <w:top w:val="single" w:sz="12" w:space="0" w:color="auto"/>
              <w:bottom w:val="single" w:sz="12" w:space="0" w:color="auto"/>
            </w:tcBorders>
            <w:shd w:val="clear" w:color="auto" w:fill="auto"/>
          </w:tcPr>
          <w:p w:rsidR="004555A0" w:rsidRDefault="004555A0">
            <w:pPr>
              <w:pStyle w:val="a5"/>
              <w:ind w:right="0"/>
              <w:jc w:val="right"/>
              <w:rPr>
                <w:lang w:val="fr-FR"/>
              </w:rPr>
            </w:pPr>
            <w:r>
              <w:rPr>
                <w:lang w:val="fr-FR"/>
              </w:rPr>
              <w:t>64.6</w:t>
            </w:r>
          </w:p>
        </w:tc>
        <w:tc>
          <w:tcPr>
            <w:tcW w:w="928" w:type="dxa"/>
            <w:tcBorders>
              <w:top w:val="single" w:sz="12" w:space="0" w:color="auto"/>
              <w:bottom w:val="single" w:sz="12" w:space="0" w:color="auto"/>
            </w:tcBorders>
            <w:shd w:val="clear" w:color="auto" w:fill="auto"/>
          </w:tcPr>
          <w:p w:rsidR="004555A0" w:rsidRDefault="004555A0">
            <w:pPr>
              <w:pStyle w:val="a5"/>
              <w:ind w:right="0"/>
              <w:jc w:val="right"/>
              <w:rPr>
                <w:lang w:val="fr-FR"/>
              </w:rPr>
            </w:pPr>
            <w:r>
              <w:rPr>
                <w:lang w:val="fr-FR"/>
              </w:rPr>
              <w:t>0.90</w:t>
            </w:r>
          </w:p>
        </w:tc>
        <w:tc>
          <w:tcPr>
            <w:tcW w:w="927" w:type="dxa"/>
            <w:tcBorders>
              <w:top w:val="single" w:sz="12" w:space="0" w:color="auto"/>
              <w:bottom w:val="single" w:sz="12" w:space="0" w:color="auto"/>
            </w:tcBorders>
            <w:shd w:val="clear" w:color="auto" w:fill="auto"/>
          </w:tcPr>
          <w:p w:rsidR="004555A0" w:rsidRDefault="004555A0">
            <w:pPr>
              <w:pStyle w:val="a5"/>
              <w:ind w:right="0"/>
              <w:jc w:val="right"/>
              <w:rPr>
                <w:lang w:val="fr-FR"/>
              </w:rPr>
            </w:pPr>
            <w:r>
              <w:rPr>
                <w:lang w:val="fr-FR"/>
              </w:rPr>
              <w:t>72.3</w:t>
            </w:r>
          </w:p>
        </w:tc>
        <w:tc>
          <w:tcPr>
            <w:tcW w:w="927" w:type="dxa"/>
            <w:tcBorders>
              <w:top w:val="single" w:sz="12" w:space="0" w:color="auto"/>
              <w:bottom w:val="single" w:sz="12" w:space="0" w:color="auto"/>
            </w:tcBorders>
            <w:shd w:val="clear" w:color="auto" w:fill="auto"/>
          </w:tcPr>
          <w:p w:rsidR="004555A0" w:rsidRDefault="004555A0">
            <w:pPr>
              <w:pStyle w:val="a5"/>
              <w:ind w:right="0"/>
              <w:jc w:val="right"/>
              <w:rPr>
                <w:lang w:val="fr-FR"/>
              </w:rPr>
            </w:pPr>
            <w:r>
              <w:rPr>
                <w:lang w:val="fr-FR"/>
              </w:rPr>
              <w:t>77.1</w:t>
            </w:r>
          </w:p>
        </w:tc>
        <w:tc>
          <w:tcPr>
            <w:tcW w:w="928" w:type="dxa"/>
            <w:tcBorders>
              <w:top w:val="single" w:sz="12" w:space="0" w:color="auto"/>
              <w:bottom w:val="single" w:sz="12" w:space="0" w:color="auto"/>
            </w:tcBorders>
            <w:shd w:val="clear" w:color="auto" w:fill="auto"/>
          </w:tcPr>
          <w:p w:rsidR="004555A0" w:rsidRDefault="004555A0">
            <w:pPr>
              <w:pStyle w:val="a5"/>
              <w:ind w:right="0"/>
              <w:jc w:val="right"/>
              <w:rPr>
                <w:lang w:val="fr-FR"/>
              </w:rPr>
            </w:pPr>
            <w:r>
              <w:rPr>
                <w:lang w:val="fr-FR"/>
              </w:rPr>
              <w:t>0.94</w:t>
            </w:r>
          </w:p>
        </w:tc>
      </w:tr>
    </w:tbl>
    <w:p w:rsidR="004555A0" w:rsidRPr="005E40B7" w:rsidRDefault="004555A0" w:rsidP="005E40B7">
      <w:pPr>
        <w:pStyle w:val="SingleTxtGC"/>
        <w:spacing w:before="120" w:after="0"/>
        <w:rPr>
          <w:sz w:val="19"/>
          <w:szCs w:val="19"/>
          <w:lang w:val="fr-FR"/>
        </w:rPr>
      </w:pPr>
      <w:r w:rsidRPr="005E40B7">
        <w:rPr>
          <w:sz w:val="19"/>
          <w:szCs w:val="19"/>
          <w:lang w:val="fr-FR"/>
        </w:rPr>
        <w:t>内部编制</w:t>
      </w:r>
    </w:p>
    <w:p w:rsidR="004555A0" w:rsidRPr="005E40B7" w:rsidRDefault="004555A0">
      <w:pPr>
        <w:pStyle w:val="SingleTxtGC"/>
        <w:rPr>
          <w:rFonts w:hint="eastAsia"/>
          <w:sz w:val="19"/>
          <w:szCs w:val="19"/>
        </w:rPr>
      </w:pPr>
      <w:r w:rsidRPr="005E40B7">
        <w:rPr>
          <w:rFonts w:eastAsia="KaiTi_GB2312" w:hint="eastAsia"/>
          <w:sz w:val="19"/>
          <w:szCs w:val="19"/>
        </w:rPr>
        <w:t>资料来源：</w:t>
      </w:r>
      <w:r w:rsidRPr="005E40B7">
        <w:rPr>
          <w:sz w:val="19"/>
          <w:szCs w:val="19"/>
          <w:lang w:val="fr-FR"/>
        </w:rPr>
        <w:t>社会保险基金</w:t>
      </w:r>
      <w:r w:rsidRPr="005E40B7">
        <w:rPr>
          <w:rFonts w:hint="eastAsia"/>
          <w:sz w:val="19"/>
          <w:szCs w:val="19"/>
          <w:lang w:val="fr-FR"/>
        </w:rPr>
        <w:t>和劳动司。</w:t>
      </w:r>
    </w:p>
    <w:p w:rsidR="004555A0" w:rsidRDefault="004555A0">
      <w:pPr>
        <w:pStyle w:val="SingleTxtGC"/>
        <w:rPr>
          <w:rFonts w:hint="eastAsia"/>
          <w:lang w:val="fr-FR"/>
        </w:rPr>
      </w:pPr>
      <w:r>
        <w:rPr>
          <w:lang w:val="fr-FR"/>
        </w:rPr>
        <w:t>222.</w:t>
      </w:r>
      <w:r>
        <w:rPr>
          <w:rFonts w:hint="eastAsia"/>
          <w:lang w:val="fr-FR"/>
        </w:rPr>
        <w:t xml:space="preserve">  </w:t>
      </w:r>
      <w:r>
        <w:rPr>
          <w:rFonts w:hint="eastAsia"/>
          <w:lang w:val="fr-FR"/>
        </w:rPr>
        <w:t>安道尔劳动立法，更具体地说就是</w:t>
      </w:r>
      <w:r>
        <w:rPr>
          <w:rFonts w:eastAsia="KaiTi_GB2312"/>
          <w:iCs/>
          <w:lang w:val="fr-FR"/>
        </w:rPr>
        <w:t>Llei sobre el contracte laboral</w:t>
      </w:r>
      <w:r>
        <w:rPr>
          <w:rFonts w:hint="eastAsia"/>
          <w:iCs/>
          <w:lang w:val="fr-FR"/>
        </w:rPr>
        <w:t>(</w:t>
      </w:r>
      <w:smartTag w:uri="urn:schemas-microsoft-com:office:smarttags" w:element="chsdate">
        <w:smartTagPr>
          <w:attr w:name="Year" w:val="2003"/>
          <w:attr w:name="Month" w:val="6"/>
          <w:attr w:name="Day" w:val="12"/>
          <w:attr w:name="IsLunarDate" w:val="False"/>
          <w:attr w:name="IsROCDate" w:val="False"/>
        </w:smartTagPr>
        <w:r>
          <w:rPr>
            <w:rFonts w:hint="eastAsia"/>
            <w:iCs/>
            <w:lang w:val="fr-FR"/>
          </w:rPr>
          <w:t>2003</w:t>
        </w:r>
        <w:r>
          <w:rPr>
            <w:rFonts w:hint="eastAsia"/>
            <w:iCs/>
            <w:lang w:val="fr-FR"/>
          </w:rPr>
          <w:t>年</w:t>
        </w:r>
        <w:r>
          <w:rPr>
            <w:rFonts w:hint="eastAsia"/>
            <w:iCs/>
            <w:lang w:val="fr-FR"/>
          </w:rPr>
          <w:t>6</w:t>
        </w:r>
        <w:r>
          <w:rPr>
            <w:rFonts w:hint="eastAsia"/>
            <w:iCs/>
            <w:lang w:val="fr-FR"/>
          </w:rPr>
          <w:t>月</w:t>
        </w:r>
        <w:r>
          <w:rPr>
            <w:rFonts w:hint="eastAsia"/>
            <w:iCs/>
            <w:lang w:val="fr-FR"/>
          </w:rPr>
          <w:t>12</w:t>
        </w:r>
        <w:r>
          <w:rPr>
            <w:rFonts w:hint="eastAsia"/>
            <w:iCs/>
            <w:lang w:val="fr-FR"/>
          </w:rPr>
          <w:t>日</w:t>
        </w:r>
      </w:smartTag>
      <w:r>
        <w:rPr>
          <w:rFonts w:hint="eastAsia"/>
          <w:iCs/>
          <w:lang w:val="fr-FR"/>
        </w:rPr>
        <w:t>关于劳动合同的第</w:t>
      </w:r>
      <w:r>
        <w:rPr>
          <w:lang w:val="fr-FR"/>
        </w:rPr>
        <w:t>8/2003</w:t>
      </w:r>
      <w:r>
        <w:rPr>
          <w:rFonts w:hint="eastAsia"/>
          <w:lang w:val="fr-FR"/>
        </w:rPr>
        <w:t>号法律</w:t>
      </w:r>
      <w:r>
        <w:rPr>
          <w:rFonts w:hint="eastAsia"/>
          <w:lang w:val="fr-FR"/>
        </w:rPr>
        <w:t>)</w:t>
      </w:r>
      <w:r>
        <w:rPr>
          <w:rFonts w:hint="eastAsia"/>
          <w:lang w:val="fr-FR"/>
        </w:rPr>
        <w:t>没有明确规定保障相同的就业机会权，包括在就业方面适用相同的遴选标准。实际上，在私营部门，没有发现任何歧视行为，这一级别的平等是绝对的。</w:t>
      </w:r>
    </w:p>
    <w:p w:rsidR="004555A0" w:rsidRDefault="004555A0">
      <w:pPr>
        <w:pStyle w:val="SingleTxtGC"/>
        <w:rPr>
          <w:lang w:val="fr-FR"/>
        </w:rPr>
      </w:pPr>
      <w:r>
        <w:rPr>
          <w:lang w:val="fr-FR"/>
        </w:rPr>
        <w:t>223.</w:t>
      </w:r>
      <w:r>
        <w:rPr>
          <w:rFonts w:hint="eastAsia"/>
          <w:lang w:val="fr-FR"/>
        </w:rPr>
        <w:t xml:space="preserve">  </w:t>
      </w:r>
      <w:r>
        <w:rPr>
          <w:rFonts w:hint="eastAsia"/>
          <w:lang w:val="fr-FR"/>
        </w:rPr>
        <w:t>在公共部门，议会</w:t>
      </w:r>
      <w:smartTag w:uri="urn:schemas-microsoft-com:office:smarttags" w:element="chsdate">
        <w:smartTagPr>
          <w:attr w:name="IsROCDate" w:val="False"/>
          <w:attr w:name="IsLunarDate" w:val="False"/>
          <w:attr w:name="Day" w:val="15"/>
          <w:attr w:name="Month" w:val="12"/>
          <w:attr w:name="Year" w:val="2000"/>
        </w:smartTagPr>
        <w:r>
          <w:rPr>
            <w:rFonts w:hint="eastAsia"/>
            <w:lang w:val="fr-FR"/>
          </w:rPr>
          <w:t>2000</w:t>
        </w:r>
        <w:r>
          <w:rPr>
            <w:rFonts w:hint="eastAsia"/>
            <w:lang w:val="fr-FR"/>
          </w:rPr>
          <w:t>年</w:t>
        </w:r>
        <w:r>
          <w:rPr>
            <w:rFonts w:hint="eastAsia"/>
            <w:lang w:val="fr-FR"/>
          </w:rPr>
          <w:t>12</w:t>
        </w:r>
        <w:r>
          <w:rPr>
            <w:rFonts w:hint="eastAsia"/>
            <w:lang w:val="fr-FR"/>
          </w:rPr>
          <w:t>月</w:t>
        </w:r>
        <w:r>
          <w:rPr>
            <w:rFonts w:hint="eastAsia"/>
            <w:lang w:val="fr-FR"/>
          </w:rPr>
          <w:t>15</w:t>
        </w:r>
        <w:r>
          <w:rPr>
            <w:rFonts w:hint="eastAsia"/>
            <w:lang w:val="fr-FR"/>
          </w:rPr>
          <w:t>日</w:t>
        </w:r>
      </w:smartTag>
      <w:r>
        <w:rPr>
          <w:rFonts w:hint="eastAsia"/>
          <w:lang w:val="fr-FR"/>
        </w:rPr>
        <w:t>批准的</w:t>
      </w:r>
      <w:r>
        <w:rPr>
          <w:rFonts w:eastAsia="KaiTi_GB2312"/>
          <w:i/>
          <w:iCs/>
          <w:lang w:val="fr-FR"/>
        </w:rPr>
        <w:t>Llei de la Funció Pública</w:t>
      </w:r>
      <w:r>
        <w:rPr>
          <w:rFonts w:eastAsia="KaiTi_GB2312"/>
          <w:iCs/>
          <w:lang w:val="fr-FR"/>
        </w:rPr>
        <w:t>(</w:t>
      </w:r>
      <w:r>
        <w:rPr>
          <w:lang w:val="fr-FR"/>
        </w:rPr>
        <w:t>《公职法》</w:t>
      </w:r>
      <w:r>
        <w:rPr>
          <w:lang w:val="fr-FR"/>
        </w:rPr>
        <w:t>)</w:t>
      </w:r>
      <w:r>
        <w:rPr>
          <w:rFonts w:hint="eastAsia"/>
          <w:lang w:val="fr-FR"/>
        </w:rPr>
        <w:t>保障其第</w:t>
      </w:r>
      <w:r>
        <w:rPr>
          <w:rFonts w:hint="eastAsia"/>
          <w:lang w:val="fr-FR"/>
        </w:rPr>
        <w:t>25</w:t>
      </w:r>
      <w:r>
        <w:rPr>
          <w:rFonts w:hint="eastAsia"/>
          <w:lang w:val="fr-FR"/>
        </w:rPr>
        <w:t>条中提到的权利：工作人员遴选方面的公开、平等和竞争原则。</w:t>
      </w:r>
    </w:p>
    <w:p w:rsidR="004555A0" w:rsidRDefault="004555A0">
      <w:pPr>
        <w:pStyle w:val="SingleTxtGC"/>
        <w:rPr>
          <w:lang w:val="fr-FR"/>
        </w:rPr>
      </w:pPr>
      <w:r>
        <w:rPr>
          <w:lang w:val="fr-FR"/>
        </w:rPr>
        <w:t>224.</w:t>
      </w:r>
      <w:r>
        <w:rPr>
          <w:rFonts w:hint="eastAsia"/>
          <w:lang w:val="fr-FR"/>
        </w:rPr>
        <w:t xml:space="preserve">  </w:t>
      </w:r>
      <w:smartTag w:uri="urn:schemas-microsoft-com:office:smarttags" w:element="chsdate">
        <w:smartTagPr>
          <w:attr w:name="IsROCDate" w:val="False"/>
          <w:attr w:name="IsLunarDate" w:val="False"/>
          <w:attr w:name="Day" w:val="10"/>
          <w:attr w:name="Month" w:val="11"/>
          <w:attr w:name="Year" w:val="2004"/>
        </w:smartTagPr>
        <w:r>
          <w:rPr>
            <w:rFonts w:hint="eastAsia"/>
            <w:lang w:val="fr-FR"/>
          </w:rPr>
          <w:t>2004</w:t>
        </w:r>
        <w:r>
          <w:rPr>
            <w:rFonts w:hint="eastAsia"/>
            <w:lang w:val="fr-FR"/>
          </w:rPr>
          <w:t>年</w:t>
        </w:r>
        <w:r>
          <w:rPr>
            <w:rFonts w:hint="eastAsia"/>
            <w:lang w:val="fr-FR"/>
          </w:rPr>
          <w:t>11</w:t>
        </w:r>
        <w:r>
          <w:rPr>
            <w:rFonts w:hint="eastAsia"/>
            <w:lang w:val="fr-FR"/>
          </w:rPr>
          <w:t>月</w:t>
        </w:r>
        <w:r>
          <w:rPr>
            <w:rFonts w:hint="eastAsia"/>
            <w:lang w:val="fr-FR"/>
          </w:rPr>
          <w:t>10</w:t>
        </w:r>
        <w:r>
          <w:rPr>
            <w:rFonts w:hint="eastAsia"/>
            <w:lang w:val="fr-FR"/>
          </w:rPr>
          <w:t>日</w:t>
        </w:r>
      </w:smartTag>
      <w:r>
        <w:rPr>
          <w:rFonts w:hint="eastAsia"/>
          <w:lang w:val="fr-FR"/>
        </w:rPr>
        <w:t>政府核准的</w:t>
      </w:r>
      <w:r>
        <w:rPr>
          <w:i/>
          <w:lang w:val="fr-FR"/>
        </w:rPr>
        <w:t xml:space="preserve"> </w:t>
      </w:r>
      <w:r>
        <w:rPr>
          <w:rFonts w:eastAsia="KaiTi_GB2312"/>
          <w:i/>
          <w:iCs/>
          <w:lang w:val="fr-FR"/>
        </w:rPr>
        <w:t>Reglament de selecció</w:t>
      </w:r>
      <w:r>
        <w:rPr>
          <w:rFonts w:eastAsia="KaiTi_GB2312"/>
          <w:i/>
          <w:iCs/>
          <w:lang w:val="fr-FR"/>
        </w:rPr>
        <w:t>，</w:t>
      </w:r>
      <w:r>
        <w:rPr>
          <w:rFonts w:eastAsia="KaiTi_GB2312"/>
          <w:i/>
          <w:iCs/>
          <w:lang w:val="fr-FR"/>
        </w:rPr>
        <w:t>promoció i carrera professional de l’Administració general</w:t>
      </w:r>
      <w:r>
        <w:rPr>
          <w:rFonts w:eastAsia="KaiTi_GB2312" w:hint="eastAsia"/>
          <w:iCs/>
          <w:lang w:val="fr-FR"/>
        </w:rPr>
        <w:t>(</w:t>
      </w:r>
      <w:r>
        <w:rPr>
          <w:rFonts w:hint="eastAsia"/>
          <w:lang w:val="fr-FR"/>
        </w:rPr>
        <w:t>行政总局遴选、晋升和职业生涯条例</w:t>
      </w:r>
      <w:r>
        <w:rPr>
          <w:lang w:val="fr-FR"/>
        </w:rPr>
        <w:t>)</w:t>
      </w:r>
      <w:r>
        <w:rPr>
          <w:rFonts w:hint="eastAsia"/>
          <w:lang w:val="fr-FR"/>
        </w:rPr>
        <w:t>发展了</w:t>
      </w:r>
      <w:r>
        <w:rPr>
          <w:i/>
          <w:lang w:val="fr-FR"/>
        </w:rPr>
        <w:t>Llei de la Funció Pública</w:t>
      </w:r>
      <w:r>
        <w:rPr>
          <w:rFonts w:hint="eastAsia"/>
          <w:iCs/>
          <w:lang w:val="fr-FR"/>
        </w:rPr>
        <w:t>(</w:t>
      </w:r>
      <w:r>
        <w:rPr>
          <w:rFonts w:hint="eastAsia"/>
          <w:iCs/>
          <w:lang w:val="fr-FR"/>
        </w:rPr>
        <w:t>《公职法》</w:t>
      </w:r>
      <w:r>
        <w:rPr>
          <w:rFonts w:hint="eastAsia"/>
          <w:iCs/>
          <w:lang w:val="fr-FR"/>
        </w:rPr>
        <w:t>)</w:t>
      </w:r>
      <w:r>
        <w:rPr>
          <w:rFonts w:hint="eastAsia"/>
          <w:iCs/>
          <w:lang w:val="fr-FR"/>
        </w:rPr>
        <w:t>的原则。</w:t>
      </w:r>
    </w:p>
    <w:p w:rsidR="004555A0" w:rsidRDefault="004555A0">
      <w:pPr>
        <w:pStyle w:val="SingleTxtGC"/>
        <w:rPr>
          <w:rFonts w:hint="eastAsia"/>
          <w:lang w:val="fr-FR"/>
        </w:rPr>
      </w:pPr>
      <w:r>
        <w:rPr>
          <w:lang w:val="fr-FR"/>
        </w:rPr>
        <w:t>225.</w:t>
      </w:r>
      <w:r>
        <w:rPr>
          <w:rFonts w:hint="eastAsia"/>
          <w:lang w:val="fr-FR"/>
        </w:rPr>
        <w:t xml:space="preserve">  </w:t>
      </w:r>
      <w:r>
        <w:rPr>
          <w:rFonts w:hint="eastAsia"/>
          <w:lang w:val="fr-FR"/>
        </w:rPr>
        <w:t>安道尔承认自由选择职业和工作的权利，因此全文接受了经过修订的《欧洲社会宪章》第</w:t>
      </w:r>
      <w:r>
        <w:rPr>
          <w:rFonts w:hint="eastAsia"/>
          <w:lang w:val="fr-FR"/>
        </w:rPr>
        <w:t>1</w:t>
      </w:r>
      <w:r>
        <w:rPr>
          <w:rFonts w:hint="eastAsia"/>
          <w:lang w:val="fr-FR"/>
        </w:rPr>
        <w:t>条和第</w:t>
      </w:r>
      <w:r>
        <w:rPr>
          <w:rFonts w:hint="eastAsia"/>
          <w:lang w:val="fr-FR"/>
        </w:rPr>
        <w:t>20</w:t>
      </w:r>
      <w:r>
        <w:rPr>
          <w:rFonts w:hint="eastAsia"/>
          <w:lang w:val="fr-FR"/>
        </w:rPr>
        <w:t>条，尤其是第</w:t>
      </w:r>
      <w:r>
        <w:rPr>
          <w:rFonts w:hint="eastAsia"/>
          <w:lang w:val="fr-FR"/>
        </w:rPr>
        <w:t>1</w:t>
      </w:r>
      <w:r>
        <w:rPr>
          <w:rFonts w:hint="eastAsia"/>
          <w:lang w:val="fr-FR"/>
        </w:rPr>
        <w:t>条第</w:t>
      </w:r>
      <w:r>
        <w:rPr>
          <w:rFonts w:hint="eastAsia"/>
          <w:lang w:val="fr-FR"/>
        </w:rPr>
        <w:t>2</w:t>
      </w:r>
      <w:r>
        <w:rPr>
          <w:rFonts w:hint="eastAsia"/>
          <w:lang w:val="fr-FR"/>
        </w:rPr>
        <w:t>款，该条款保障有效保护劳动者通过自由从事的工作谋生的权利。晋升权受《安道尔公国宪法》第</w:t>
      </w:r>
      <w:r>
        <w:rPr>
          <w:rFonts w:hint="eastAsia"/>
          <w:lang w:val="fr-FR"/>
        </w:rPr>
        <w:t>29</w:t>
      </w:r>
      <w:r>
        <w:rPr>
          <w:rFonts w:hint="eastAsia"/>
          <w:lang w:val="fr-FR"/>
        </w:rPr>
        <w:t>条和</w:t>
      </w:r>
      <w:r>
        <w:rPr>
          <w:rFonts w:eastAsia="KaiTi_GB2312"/>
          <w:i/>
          <w:iCs/>
          <w:lang w:val="fr-FR"/>
        </w:rPr>
        <w:t>Llei sobre el contracte laboral</w:t>
      </w:r>
      <w:r>
        <w:rPr>
          <w:rFonts w:eastAsia="KaiTi_GB2312"/>
          <w:iCs/>
          <w:lang w:val="fr-FR"/>
        </w:rPr>
        <w:t>(</w:t>
      </w:r>
      <w:r>
        <w:rPr>
          <w:lang w:val="fr-FR"/>
        </w:rPr>
        <w:t>《劳动合同法》</w:t>
      </w:r>
      <w:r>
        <w:rPr>
          <w:lang w:val="fr-FR"/>
        </w:rPr>
        <w:t>)</w:t>
      </w:r>
      <w:r>
        <w:rPr>
          <w:rFonts w:hint="eastAsia"/>
          <w:lang w:val="fr-FR"/>
        </w:rPr>
        <w:t>第</w:t>
      </w:r>
      <w:r>
        <w:rPr>
          <w:rFonts w:hint="eastAsia"/>
          <w:lang w:val="fr-FR"/>
        </w:rPr>
        <w:t>26</w:t>
      </w:r>
      <w:r>
        <w:rPr>
          <w:rFonts w:hint="eastAsia"/>
          <w:lang w:val="fr-FR"/>
        </w:rPr>
        <w:t>条保障。</w:t>
      </w:r>
    </w:p>
    <w:p w:rsidR="004555A0" w:rsidRDefault="004555A0">
      <w:pPr>
        <w:pStyle w:val="SingleTxtGC"/>
        <w:rPr>
          <w:lang w:val="fr-FR"/>
        </w:rPr>
      </w:pPr>
      <w:r>
        <w:rPr>
          <w:lang w:val="fr-FR"/>
        </w:rPr>
        <w:t>226.</w:t>
      </w:r>
      <w:r>
        <w:rPr>
          <w:rFonts w:hint="eastAsia"/>
          <w:lang w:val="fr-FR"/>
        </w:rPr>
        <w:t xml:space="preserve">  </w:t>
      </w:r>
      <w:r>
        <w:rPr>
          <w:rFonts w:eastAsia="KaiTi_GB2312"/>
          <w:i/>
          <w:iCs/>
          <w:lang w:val="fr-FR"/>
        </w:rPr>
        <w:t>Llei de la Funció Pública(</w:t>
      </w:r>
      <w:r>
        <w:rPr>
          <w:lang w:val="fr-FR"/>
        </w:rPr>
        <w:t>《公职法》</w:t>
      </w:r>
      <w:r>
        <w:rPr>
          <w:lang w:val="fr-FR"/>
        </w:rPr>
        <w:t>)</w:t>
      </w:r>
      <w:r>
        <w:rPr>
          <w:rFonts w:hint="eastAsia"/>
          <w:lang w:val="fr-FR"/>
        </w:rPr>
        <w:t>第</w:t>
      </w:r>
      <w:r>
        <w:rPr>
          <w:lang w:val="fr-FR"/>
        </w:rPr>
        <w:t>57.2</w:t>
      </w:r>
      <w:r>
        <w:rPr>
          <w:rFonts w:hint="eastAsia"/>
          <w:lang w:val="fr-FR"/>
        </w:rPr>
        <w:t>条确立了工作稳定权。该第</w:t>
      </w:r>
      <w:r>
        <w:rPr>
          <w:lang w:val="fr-FR"/>
        </w:rPr>
        <w:t>57.2</w:t>
      </w:r>
      <w:r>
        <w:rPr>
          <w:rFonts w:hint="eastAsia"/>
          <w:lang w:val="fr-FR"/>
        </w:rPr>
        <w:t>条的规定转载于下。</w:t>
      </w:r>
    </w:p>
    <w:p w:rsidR="004555A0" w:rsidRDefault="004555A0">
      <w:pPr>
        <w:pStyle w:val="SingleTxtGC"/>
        <w:rPr>
          <w:lang w:val="fr-FR"/>
        </w:rPr>
      </w:pPr>
      <w:r>
        <w:rPr>
          <w:lang w:val="fr-FR"/>
        </w:rPr>
        <w:t xml:space="preserve">227.  </w:t>
      </w:r>
      <w:r>
        <w:rPr>
          <w:rFonts w:hint="eastAsia"/>
          <w:lang w:val="fr-FR"/>
        </w:rPr>
        <w:t>在私营部门，劳动合同的期限和废除受</w:t>
      </w:r>
      <w:r>
        <w:rPr>
          <w:rFonts w:eastAsia="KaiTi_GB2312"/>
          <w:i/>
          <w:iCs/>
          <w:lang w:val="fr-FR"/>
        </w:rPr>
        <w:t>Llei sobre el contracte laboral</w:t>
      </w:r>
      <w:r>
        <w:rPr>
          <w:rFonts w:eastAsia="KaiTi_GB2312" w:hint="eastAsia"/>
          <w:iCs/>
          <w:lang w:val="fr-FR"/>
        </w:rPr>
        <w:t>(</w:t>
      </w:r>
      <w:r>
        <w:rPr>
          <w:lang w:val="fr-FR"/>
        </w:rPr>
        <w:t>《劳动合同法》</w:t>
      </w:r>
      <w:r>
        <w:rPr>
          <w:lang w:val="fr-FR"/>
        </w:rPr>
        <w:t>)</w:t>
      </w:r>
      <w:r>
        <w:rPr>
          <w:rFonts w:hint="eastAsia"/>
          <w:lang w:val="fr-FR"/>
        </w:rPr>
        <w:t>第</w:t>
      </w:r>
      <w:r>
        <w:rPr>
          <w:lang w:val="fr-FR"/>
        </w:rPr>
        <w:t>14</w:t>
      </w:r>
      <w:r>
        <w:rPr>
          <w:rFonts w:hint="eastAsia"/>
          <w:lang w:val="fr-FR"/>
        </w:rPr>
        <w:t>、</w:t>
      </w:r>
      <w:r>
        <w:rPr>
          <w:lang w:val="fr-FR"/>
        </w:rPr>
        <w:t>15</w:t>
      </w:r>
      <w:r>
        <w:rPr>
          <w:rFonts w:hint="eastAsia"/>
          <w:lang w:val="fr-FR"/>
        </w:rPr>
        <w:t>、</w:t>
      </w:r>
      <w:r>
        <w:rPr>
          <w:lang w:val="fr-FR"/>
        </w:rPr>
        <w:t>16</w:t>
      </w:r>
      <w:r>
        <w:rPr>
          <w:rFonts w:hint="eastAsia"/>
          <w:lang w:val="fr-FR"/>
        </w:rPr>
        <w:t>、</w:t>
      </w:r>
      <w:r>
        <w:rPr>
          <w:lang w:val="fr-FR"/>
        </w:rPr>
        <w:t>17</w:t>
      </w:r>
      <w:r>
        <w:rPr>
          <w:rFonts w:hint="eastAsia"/>
          <w:lang w:val="fr-FR"/>
        </w:rPr>
        <w:t>、</w:t>
      </w:r>
      <w:r>
        <w:rPr>
          <w:lang w:val="fr-FR"/>
        </w:rPr>
        <w:t>18</w:t>
      </w:r>
      <w:r>
        <w:rPr>
          <w:rFonts w:hint="eastAsia"/>
          <w:lang w:val="fr-FR"/>
        </w:rPr>
        <w:t>、</w:t>
      </w:r>
      <w:r>
        <w:rPr>
          <w:lang w:val="fr-FR"/>
        </w:rPr>
        <w:t>70</w:t>
      </w:r>
      <w:r>
        <w:rPr>
          <w:rFonts w:hint="eastAsia"/>
          <w:lang w:val="fr-FR"/>
        </w:rPr>
        <w:t>、</w:t>
      </w:r>
      <w:r>
        <w:rPr>
          <w:lang w:val="fr-FR"/>
        </w:rPr>
        <w:t>72</w:t>
      </w:r>
      <w:r>
        <w:rPr>
          <w:rFonts w:hint="eastAsia"/>
          <w:lang w:val="fr-FR"/>
        </w:rPr>
        <w:t>、</w:t>
      </w:r>
      <w:r>
        <w:rPr>
          <w:lang w:val="fr-FR"/>
        </w:rPr>
        <w:t>73</w:t>
      </w:r>
      <w:r>
        <w:rPr>
          <w:rFonts w:hint="eastAsia"/>
          <w:lang w:val="fr-FR"/>
        </w:rPr>
        <w:t>和</w:t>
      </w:r>
      <w:r>
        <w:rPr>
          <w:lang w:val="fr-FR"/>
        </w:rPr>
        <w:t>75</w:t>
      </w:r>
      <w:r>
        <w:rPr>
          <w:rFonts w:hint="eastAsia"/>
          <w:lang w:val="fr-FR"/>
        </w:rPr>
        <w:t>条制约。雇主不遵守该法律要受到第</w:t>
      </w:r>
      <w:r>
        <w:rPr>
          <w:rFonts w:hint="eastAsia"/>
          <w:lang w:val="fr-FR"/>
        </w:rPr>
        <w:t>76</w:t>
      </w:r>
      <w:r>
        <w:rPr>
          <w:rFonts w:hint="eastAsia"/>
          <w:lang w:val="fr-FR"/>
        </w:rPr>
        <w:t>条规定的惩处，该条款规定要对雇员做出经济补偿并让其重返企业。</w:t>
      </w:r>
    </w:p>
    <w:p w:rsidR="004555A0" w:rsidRDefault="004555A0">
      <w:pPr>
        <w:pStyle w:val="SingleTxtGC"/>
        <w:rPr>
          <w:lang w:val="fr-FR"/>
        </w:rPr>
      </w:pPr>
      <w:r>
        <w:rPr>
          <w:lang w:val="fr-FR"/>
        </w:rPr>
        <w:t>228.</w:t>
      </w:r>
      <w:r>
        <w:rPr>
          <w:rFonts w:hint="eastAsia"/>
          <w:lang w:val="fr-FR"/>
        </w:rPr>
        <w:t xml:space="preserve">  </w:t>
      </w:r>
      <w:r>
        <w:rPr>
          <w:rFonts w:hint="eastAsia"/>
          <w:lang w:val="fr-FR"/>
        </w:rPr>
        <w:t>晋升和职业培训权受</w:t>
      </w:r>
      <w:r>
        <w:rPr>
          <w:lang w:val="fr-FR"/>
        </w:rPr>
        <w:t>Llei sobre el contracte laboral(</w:t>
      </w:r>
      <w:r>
        <w:rPr>
          <w:lang w:val="fr-FR"/>
        </w:rPr>
        <w:t>《劳动合同法》</w:t>
      </w:r>
      <w:r>
        <w:rPr>
          <w:lang w:val="fr-FR"/>
        </w:rPr>
        <w:t>)</w:t>
      </w:r>
      <w:r>
        <w:rPr>
          <w:rFonts w:hint="eastAsia"/>
          <w:lang w:val="fr-FR"/>
        </w:rPr>
        <w:t>第</w:t>
      </w:r>
      <w:r>
        <w:rPr>
          <w:rFonts w:hint="eastAsia"/>
          <w:lang w:val="fr-FR"/>
        </w:rPr>
        <w:t>26</w:t>
      </w:r>
      <w:r>
        <w:rPr>
          <w:rFonts w:hint="eastAsia"/>
          <w:lang w:val="fr-FR"/>
        </w:rPr>
        <w:t>条保障。</w:t>
      </w:r>
    </w:p>
    <w:p w:rsidR="004555A0" w:rsidRDefault="004555A0">
      <w:pPr>
        <w:pStyle w:val="SingleTxtGC"/>
        <w:rPr>
          <w:rFonts w:hint="eastAsia"/>
          <w:lang w:val="fr-FR"/>
        </w:rPr>
      </w:pPr>
      <w:r>
        <w:rPr>
          <w:lang w:val="fr-FR"/>
        </w:rPr>
        <w:t>229.</w:t>
      </w:r>
      <w:r>
        <w:rPr>
          <w:rFonts w:hint="eastAsia"/>
          <w:lang w:val="fr-FR"/>
        </w:rPr>
        <w:t xml:space="preserve">  </w:t>
      </w:r>
      <w:r>
        <w:rPr>
          <w:rFonts w:hint="eastAsia"/>
          <w:lang w:val="fr-FR"/>
        </w:rPr>
        <w:t>此外，安道尔全文接受了经过修订的《欧洲社会宪章》关于职业培训权的第</w:t>
      </w:r>
      <w:r>
        <w:rPr>
          <w:rFonts w:hint="eastAsia"/>
          <w:lang w:val="fr-FR"/>
        </w:rPr>
        <w:t>10</w:t>
      </w:r>
      <w:r>
        <w:rPr>
          <w:rFonts w:hint="eastAsia"/>
          <w:lang w:val="fr-FR"/>
        </w:rPr>
        <w:t>条。</w:t>
      </w:r>
    </w:p>
    <w:p w:rsidR="004555A0" w:rsidRDefault="004555A0">
      <w:pPr>
        <w:pStyle w:val="SingleTxtGC"/>
        <w:rPr>
          <w:lang w:val="fr-FR"/>
        </w:rPr>
      </w:pPr>
      <w:r>
        <w:rPr>
          <w:lang w:val="fr-FR"/>
        </w:rPr>
        <w:t>230.</w:t>
      </w:r>
      <w:r>
        <w:rPr>
          <w:rFonts w:hint="eastAsia"/>
          <w:lang w:val="fr-FR"/>
        </w:rPr>
        <w:t xml:space="preserve">  </w:t>
      </w:r>
      <w:r>
        <w:rPr>
          <w:rFonts w:hint="eastAsia"/>
          <w:lang w:val="fr-FR"/>
        </w:rPr>
        <w:t>劳动合同方面的男女不平等还体现在工资不平等上：</w:t>
      </w:r>
      <w:r>
        <w:rPr>
          <w:rFonts w:hint="eastAsia"/>
          <w:lang w:val="fr-FR"/>
        </w:rPr>
        <w:t>1997</w:t>
      </w:r>
      <w:r>
        <w:rPr>
          <w:rFonts w:hint="eastAsia"/>
          <w:lang w:val="fr-FR"/>
        </w:rPr>
        <w:t>年，妇女的工资平均比男子低</w:t>
      </w:r>
      <w:r>
        <w:rPr>
          <w:lang w:val="fr-FR"/>
        </w:rPr>
        <w:t>45%</w:t>
      </w:r>
      <w:r>
        <w:rPr>
          <w:rFonts w:hint="eastAsia"/>
          <w:lang w:val="fr-FR"/>
        </w:rPr>
        <w:t>；在接下来的几年里这一差距拉大了，在</w:t>
      </w:r>
      <w:r>
        <w:rPr>
          <w:rFonts w:hint="eastAsia"/>
          <w:lang w:val="fr-FR"/>
        </w:rPr>
        <w:t>2000</w:t>
      </w:r>
      <w:r>
        <w:rPr>
          <w:rFonts w:hint="eastAsia"/>
          <w:lang w:val="fr-FR"/>
        </w:rPr>
        <w:t>年达到最大，</w:t>
      </w:r>
      <w:r>
        <w:rPr>
          <w:rFonts w:hint="eastAsia"/>
          <w:lang w:val="fr-FR"/>
        </w:rPr>
        <w:t>2000</w:t>
      </w:r>
      <w:r>
        <w:rPr>
          <w:rFonts w:hint="eastAsia"/>
          <w:lang w:val="fr-FR"/>
        </w:rPr>
        <w:t>年，男女的工资差异为</w:t>
      </w:r>
      <w:r>
        <w:rPr>
          <w:lang w:val="fr-FR"/>
        </w:rPr>
        <w:t>48%</w:t>
      </w:r>
      <w:r>
        <w:rPr>
          <w:rFonts w:hint="eastAsia"/>
          <w:lang w:val="fr-FR"/>
        </w:rPr>
        <w:t>。自</w:t>
      </w:r>
      <w:r>
        <w:rPr>
          <w:rFonts w:hint="eastAsia"/>
          <w:lang w:val="fr-FR"/>
        </w:rPr>
        <w:t>2001</w:t>
      </w:r>
      <w:r>
        <w:rPr>
          <w:rFonts w:hint="eastAsia"/>
          <w:lang w:val="fr-FR"/>
        </w:rPr>
        <w:t>年起，差距开始缩小，一直到</w:t>
      </w:r>
      <w:r>
        <w:rPr>
          <w:rFonts w:hint="eastAsia"/>
          <w:lang w:val="fr-FR"/>
        </w:rPr>
        <w:t>2005</w:t>
      </w:r>
      <w:r>
        <w:rPr>
          <w:rFonts w:hint="eastAsia"/>
          <w:lang w:val="fr-FR"/>
        </w:rPr>
        <w:t>年，妇女得到的工资平均比男子低</w:t>
      </w:r>
      <w:r>
        <w:rPr>
          <w:rFonts w:hint="eastAsia"/>
          <w:lang w:val="fr-FR"/>
        </w:rPr>
        <w:t>42%</w:t>
      </w:r>
      <w:r>
        <w:rPr>
          <w:rFonts w:hint="eastAsia"/>
          <w:lang w:val="fr-FR"/>
        </w:rPr>
        <w:t>。</w:t>
      </w:r>
    </w:p>
    <w:p w:rsidR="004555A0" w:rsidRDefault="004555A0">
      <w:pPr>
        <w:pStyle w:val="SingleTxtGC"/>
        <w:rPr>
          <w:rFonts w:hint="eastAsia"/>
          <w:lang w:val="fr-FR"/>
        </w:rPr>
      </w:pPr>
      <w:r>
        <w:rPr>
          <w:lang w:val="fr-FR"/>
        </w:rPr>
        <w:t>231.</w:t>
      </w:r>
      <w:r>
        <w:rPr>
          <w:rFonts w:hint="eastAsia"/>
          <w:lang w:val="fr-FR"/>
        </w:rPr>
        <w:t xml:space="preserve">  </w:t>
      </w:r>
      <w:r>
        <w:rPr>
          <w:rFonts w:hint="eastAsia"/>
          <w:lang w:val="fr-FR"/>
        </w:rPr>
        <w:t>下表显示了</w:t>
      </w:r>
      <w:r>
        <w:rPr>
          <w:rFonts w:hint="eastAsia"/>
          <w:lang w:val="fr-FR"/>
        </w:rPr>
        <w:t>1997</w:t>
      </w:r>
      <w:r>
        <w:rPr>
          <w:rFonts w:hint="eastAsia"/>
          <w:lang w:val="fr-FR"/>
        </w:rPr>
        <w:t>年和</w:t>
      </w:r>
      <w:r>
        <w:rPr>
          <w:rFonts w:hint="eastAsia"/>
          <w:lang w:val="fr-FR"/>
        </w:rPr>
        <w:t>2005</w:t>
      </w:r>
      <w:r>
        <w:rPr>
          <w:rFonts w:hint="eastAsia"/>
          <w:lang w:val="fr-FR"/>
        </w:rPr>
        <w:t>年妇女与男子获得的平均工资：不平等很明显。</w:t>
      </w:r>
    </w:p>
    <w:p w:rsidR="004555A0" w:rsidRDefault="004555A0">
      <w:pPr>
        <w:pStyle w:val="SingleTxtGC"/>
        <w:rPr>
          <w:bCs/>
          <w:sz w:val="18"/>
          <w:szCs w:val="18"/>
          <w:lang w:val="fr-FR"/>
        </w:rPr>
      </w:pPr>
      <w:r>
        <w:rPr>
          <w:lang w:val="fr-FR"/>
        </w:rPr>
        <w:t>表</w:t>
      </w:r>
      <w:r>
        <w:rPr>
          <w:lang w:val="fr-FR"/>
        </w:rPr>
        <w:t>45</w:t>
      </w:r>
      <w:r>
        <w:rPr>
          <w:rFonts w:hint="eastAsia"/>
          <w:lang w:val="fr-FR"/>
        </w:rPr>
        <w:br/>
      </w:r>
      <w:r>
        <w:rPr>
          <w:rFonts w:eastAsia="SimHei" w:hint="eastAsia"/>
          <w:bCs/>
          <w:lang w:val="fr-FR"/>
        </w:rPr>
        <w:t>工资方面的不平等指数</w:t>
      </w:r>
      <w:r>
        <w:rPr>
          <w:rFonts w:eastAsia="SimHei" w:hint="eastAsia"/>
          <w:bCs/>
          <w:lang w:val="fr-FR"/>
        </w:rPr>
        <w:t xml:space="preserve"> </w:t>
      </w:r>
      <w:r>
        <w:rPr>
          <w:rStyle w:val="FootnoteReference"/>
          <w:rFonts w:eastAsia="SimHei"/>
          <w:bCs/>
          <w:lang w:val="fr-FR"/>
        </w:rPr>
        <w:footnoteReference w:id="9"/>
      </w:r>
      <w:r>
        <w:rPr>
          <w:rFonts w:eastAsia="SimHei" w:hint="eastAsia"/>
          <w:bCs/>
          <w:lang w:val="fr-FR"/>
        </w:rPr>
        <w:t xml:space="preserve"> </w:t>
      </w:r>
      <w:r>
        <w:rPr>
          <w:rFonts w:eastAsia="SimHei"/>
          <w:bCs/>
          <w:lang w:val="fr-FR"/>
        </w:rPr>
        <w:t>(</w:t>
      </w:r>
      <w:r>
        <w:rPr>
          <w:rFonts w:eastAsia="SimHei"/>
          <w:lang w:val="fr-FR"/>
        </w:rPr>
        <w:t>1997</w:t>
      </w:r>
      <w:r>
        <w:rPr>
          <w:rFonts w:eastAsia="SimHei" w:hint="eastAsia"/>
          <w:lang w:val="fr-FR"/>
        </w:rPr>
        <w:t>年和</w:t>
      </w:r>
      <w:r>
        <w:rPr>
          <w:rFonts w:eastAsia="SimHei"/>
          <w:lang w:val="fr-FR"/>
        </w:rPr>
        <w:t>2005</w:t>
      </w:r>
      <w:r>
        <w:rPr>
          <w:rFonts w:eastAsia="SimHei" w:hint="eastAsia"/>
          <w:lang w:val="fr-FR"/>
        </w:rPr>
        <w:t>年</w:t>
      </w:r>
      <w:r>
        <w:rPr>
          <w:rFonts w:eastAsia="SimHei"/>
          <w:lang w:val="fr-FR"/>
        </w:rPr>
        <w:t>)</w:t>
      </w:r>
    </w:p>
    <w:tbl>
      <w:tblPr>
        <w:tblW w:w="7370" w:type="dxa"/>
        <w:tblInd w:w="1134" w:type="dxa"/>
        <w:tblCellMar>
          <w:left w:w="0" w:type="dxa"/>
          <w:right w:w="0" w:type="dxa"/>
        </w:tblCellMar>
        <w:tblLook w:val="00A7" w:firstRow="1" w:lastRow="0" w:firstColumn="1" w:lastColumn="0" w:noHBand="0" w:noVBand="0"/>
      </w:tblPr>
      <w:tblGrid>
        <w:gridCol w:w="1386"/>
        <w:gridCol w:w="997"/>
        <w:gridCol w:w="1103"/>
        <w:gridCol w:w="892"/>
        <w:gridCol w:w="997"/>
        <w:gridCol w:w="1156"/>
        <w:gridCol w:w="839"/>
      </w:tblGrid>
      <w:tr w:rsidR="004555A0">
        <w:trPr>
          <w:trHeight w:val="240"/>
        </w:trPr>
        <w:tc>
          <w:tcPr>
            <w:tcW w:w="1386" w:type="dxa"/>
            <w:vMerge w:val="restart"/>
            <w:tcBorders>
              <w:top w:val="single" w:sz="4" w:space="0" w:color="auto"/>
              <w:bottom w:val="single" w:sz="12" w:space="0" w:color="auto"/>
            </w:tcBorders>
            <w:shd w:val="clear" w:color="auto" w:fill="auto"/>
            <w:vAlign w:val="bottom"/>
          </w:tcPr>
          <w:p w:rsidR="004555A0" w:rsidRDefault="004555A0">
            <w:pPr>
              <w:pStyle w:val="a0"/>
              <w:ind w:right="0"/>
              <w:rPr>
                <w:lang w:val="fr-FR"/>
              </w:rPr>
            </w:pPr>
          </w:p>
        </w:tc>
        <w:tc>
          <w:tcPr>
            <w:tcW w:w="2992" w:type="dxa"/>
            <w:gridSpan w:val="3"/>
            <w:tcBorders>
              <w:top w:val="single" w:sz="4" w:space="0" w:color="auto"/>
              <w:bottom w:val="single" w:sz="6" w:space="0" w:color="auto"/>
              <w:right w:val="single" w:sz="24" w:space="0" w:color="FFFFFF"/>
            </w:tcBorders>
            <w:shd w:val="clear" w:color="auto" w:fill="auto"/>
            <w:vAlign w:val="bottom"/>
          </w:tcPr>
          <w:p w:rsidR="004555A0" w:rsidRDefault="004555A0">
            <w:pPr>
              <w:pStyle w:val="a0"/>
              <w:ind w:right="0"/>
              <w:jc w:val="center"/>
              <w:rPr>
                <w:rFonts w:hint="eastAsia"/>
                <w:lang w:val="fr-FR"/>
              </w:rPr>
            </w:pPr>
            <w:r>
              <w:rPr>
                <w:lang w:val="fr-FR" w:eastAsia="fr-FR"/>
              </w:rPr>
              <w:t>1997</w:t>
            </w:r>
            <w:r>
              <w:rPr>
                <w:rFonts w:hint="eastAsia"/>
                <w:lang w:val="fr-FR"/>
              </w:rPr>
              <w:t>年</w:t>
            </w:r>
          </w:p>
        </w:tc>
        <w:tc>
          <w:tcPr>
            <w:tcW w:w="2992" w:type="dxa"/>
            <w:gridSpan w:val="3"/>
            <w:tcBorders>
              <w:top w:val="single" w:sz="4" w:space="0" w:color="auto"/>
              <w:left w:val="single" w:sz="24" w:space="0" w:color="FFFFFF"/>
              <w:bottom w:val="single" w:sz="6" w:space="0" w:color="auto"/>
            </w:tcBorders>
            <w:shd w:val="clear" w:color="auto" w:fill="auto"/>
            <w:vAlign w:val="bottom"/>
          </w:tcPr>
          <w:p w:rsidR="004555A0" w:rsidRDefault="004555A0">
            <w:pPr>
              <w:pStyle w:val="a0"/>
              <w:ind w:right="0"/>
              <w:jc w:val="center"/>
              <w:rPr>
                <w:rFonts w:hint="eastAsia"/>
                <w:lang w:val="fr-FR"/>
              </w:rPr>
            </w:pPr>
            <w:r>
              <w:rPr>
                <w:lang w:val="fr-FR" w:eastAsia="fr-FR"/>
              </w:rPr>
              <w:t>2005</w:t>
            </w:r>
            <w:r>
              <w:rPr>
                <w:rFonts w:hint="eastAsia"/>
                <w:lang w:val="fr-FR"/>
              </w:rPr>
              <w:t>年</w:t>
            </w:r>
          </w:p>
        </w:tc>
      </w:tr>
      <w:tr w:rsidR="004555A0">
        <w:trPr>
          <w:trHeight w:val="240"/>
        </w:trPr>
        <w:tc>
          <w:tcPr>
            <w:tcW w:w="1386" w:type="dxa"/>
            <w:vMerge/>
            <w:tcBorders>
              <w:top w:val="single" w:sz="12" w:space="0" w:color="auto"/>
              <w:bottom w:val="single" w:sz="12" w:space="0" w:color="auto"/>
            </w:tcBorders>
            <w:shd w:val="clear" w:color="auto" w:fill="auto"/>
          </w:tcPr>
          <w:p w:rsidR="004555A0" w:rsidRDefault="004555A0">
            <w:pPr>
              <w:pStyle w:val="a0"/>
              <w:ind w:right="0"/>
              <w:jc w:val="right"/>
              <w:rPr>
                <w:lang w:val="fr-FR"/>
              </w:rPr>
            </w:pPr>
          </w:p>
        </w:tc>
        <w:tc>
          <w:tcPr>
            <w:tcW w:w="997" w:type="dxa"/>
            <w:tcBorders>
              <w:top w:val="single" w:sz="6" w:space="0" w:color="auto"/>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1103" w:type="dxa"/>
            <w:tcBorders>
              <w:top w:val="single" w:sz="6" w:space="0" w:color="auto"/>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男</w:t>
            </w:r>
          </w:p>
        </w:tc>
        <w:tc>
          <w:tcPr>
            <w:tcW w:w="892" w:type="dxa"/>
            <w:tcBorders>
              <w:top w:val="single" w:sz="6" w:space="0" w:color="auto"/>
              <w:bottom w:val="single" w:sz="12" w:space="0" w:color="auto"/>
              <w:right w:val="single" w:sz="24" w:space="0" w:color="FFFFFF"/>
            </w:tcBorders>
            <w:shd w:val="clear" w:color="auto" w:fill="auto"/>
          </w:tcPr>
          <w:p w:rsidR="004555A0" w:rsidRDefault="004555A0">
            <w:pPr>
              <w:pStyle w:val="a0"/>
              <w:ind w:right="0"/>
              <w:jc w:val="right"/>
              <w:rPr>
                <w:rFonts w:hint="eastAsia"/>
                <w:lang w:val="fr-FR"/>
              </w:rPr>
            </w:pPr>
            <w:r>
              <w:rPr>
                <w:rFonts w:hint="eastAsia"/>
                <w:lang w:val="fr-FR"/>
              </w:rPr>
              <w:t>指数</w:t>
            </w:r>
          </w:p>
        </w:tc>
        <w:tc>
          <w:tcPr>
            <w:tcW w:w="997" w:type="dxa"/>
            <w:tcBorders>
              <w:top w:val="single" w:sz="6" w:space="0" w:color="auto"/>
              <w:left w:val="single" w:sz="24" w:space="0" w:color="FFFFFF"/>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女</w:t>
            </w:r>
          </w:p>
        </w:tc>
        <w:tc>
          <w:tcPr>
            <w:tcW w:w="1156" w:type="dxa"/>
            <w:tcBorders>
              <w:top w:val="single" w:sz="6" w:space="0" w:color="auto"/>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男</w:t>
            </w:r>
          </w:p>
        </w:tc>
        <w:tc>
          <w:tcPr>
            <w:tcW w:w="839" w:type="dxa"/>
            <w:tcBorders>
              <w:top w:val="single" w:sz="6" w:space="0" w:color="auto"/>
              <w:bottom w:val="single" w:sz="12" w:space="0" w:color="auto"/>
            </w:tcBorders>
            <w:shd w:val="clear" w:color="auto" w:fill="auto"/>
          </w:tcPr>
          <w:p w:rsidR="004555A0" w:rsidRDefault="004555A0">
            <w:pPr>
              <w:pStyle w:val="a0"/>
              <w:ind w:right="0"/>
              <w:jc w:val="right"/>
              <w:rPr>
                <w:rFonts w:hint="eastAsia"/>
                <w:lang w:val="fr-FR"/>
              </w:rPr>
            </w:pPr>
            <w:r>
              <w:rPr>
                <w:rFonts w:hint="eastAsia"/>
                <w:lang w:val="fr-FR"/>
              </w:rPr>
              <w:t>指数</w:t>
            </w:r>
          </w:p>
        </w:tc>
      </w:tr>
      <w:tr w:rsidR="004555A0">
        <w:trPr>
          <w:trHeight w:val="240"/>
        </w:trPr>
        <w:tc>
          <w:tcPr>
            <w:tcW w:w="1386" w:type="dxa"/>
            <w:tcBorders>
              <w:top w:val="single" w:sz="12" w:space="0" w:color="auto"/>
              <w:bottom w:val="single" w:sz="12" w:space="0" w:color="auto"/>
            </w:tcBorders>
            <w:shd w:val="clear" w:color="auto" w:fill="auto"/>
          </w:tcPr>
          <w:p w:rsidR="004555A0" w:rsidRDefault="004555A0">
            <w:pPr>
              <w:pStyle w:val="a5"/>
              <w:rPr>
                <w:rFonts w:hint="eastAsia"/>
                <w:lang w:val="fr-FR"/>
              </w:rPr>
            </w:pPr>
            <w:r>
              <w:rPr>
                <w:rFonts w:hint="eastAsia"/>
                <w:lang w:val="fr-FR"/>
              </w:rPr>
              <w:t>工资的不平等</w:t>
            </w:r>
          </w:p>
        </w:tc>
        <w:tc>
          <w:tcPr>
            <w:tcW w:w="997" w:type="dxa"/>
            <w:tcBorders>
              <w:top w:val="single" w:sz="12" w:space="0" w:color="auto"/>
              <w:bottom w:val="single" w:sz="12" w:space="0" w:color="auto"/>
            </w:tcBorders>
            <w:shd w:val="clear" w:color="auto" w:fill="auto"/>
          </w:tcPr>
          <w:p w:rsidR="004555A0" w:rsidRDefault="004555A0">
            <w:pPr>
              <w:pStyle w:val="a5"/>
              <w:ind w:right="0"/>
              <w:jc w:val="right"/>
              <w:rPr>
                <w:rFonts w:hint="eastAsia"/>
                <w:lang w:val="fr-FR"/>
              </w:rPr>
            </w:pPr>
            <w:r>
              <w:rPr>
                <w:lang w:val="fr-FR" w:eastAsia="fr-FR"/>
              </w:rPr>
              <w:t>879</w:t>
            </w:r>
            <w:r>
              <w:rPr>
                <w:rFonts w:hint="eastAsia"/>
                <w:lang w:val="fr-FR"/>
              </w:rPr>
              <w:t>欧元</w:t>
            </w:r>
          </w:p>
        </w:tc>
        <w:tc>
          <w:tcPr>
            <w:tcW w:w="1103" w:type="dxa"/>
            <w:tcBorders>
              <w:top w:val="single" w:sz="12" w:space="0" w:color="auto"/>
              <w:bottom w:val="single" w:sz="12" w:space="0" w:color="auto"/>
            </w:tcBorders>
            <w:shd w:val="clear" w:color="auto" w:fill="auto"/>
          </w:tcPr>
          <w:p w:rsidR="004555A0" w:rsidRDefault="004555A0">
            <w:pPr>
              <w:pStyle w:val="a5"/>
              <w:ind w:right="0"/>
              <w:jc w:val="right"/>
              <w:rPr>
                <w:lang w:val="fr-FR" w:eastAsia="fr-FR"/>
              </w:rPr>
            </w:pPr>
            <w:r>
              <w:rPr>
                <w:lang w:val="fr-FR" w:eastAsia="fr-FR"/>
              </w:rPr>
              <w:t>1,280.9</w:t>
            </w:r>
            <w:r>
              <w:rPr>
                <w:rFonts w:hint="eastAsia"/>
                <w:lang w:val="fr-FR"/>
              </w:rPr>
              <w:t>欧元</w:t>
            </w:r>
          </w:p>
        </w:tc>
        <w:tc>
          <w:tcPr>
            <w:tcW w:w="892" w:type="dxa"/>
            <w:tcBorders>
              <w:top w:val="single" w:sz="12" w:space="0" w:color="auto"/>
              <w:bottom w:val="single" w:sz="12" w:space="0" w:color="auto"/>
            </w:tcBorders>
            <w:shd w:val="clear" w:color="auto" w:fill="auto"/>
          </w:tcPr>
          <w:p w:rsidR="004555A0" w:rsidRDefault="004555A0">
            <w:pPr>
              <w:pStyle w:val="a5"/>
              <w:ind w:right="0"/>
              <w:jc w:val="right"/>
              <w:rPr>
                <w:lang w:val="fr-FR" w:eastAsia="fr-FR"/>
              </w:rPr>
            </w:pPr>
            <w:r>
              <w:rPr>
                <w:lang w:val="fr-FR" w:eastAsia="fr-FR"/>
              </w:rPr>
              <w:t>0.69</w:t>
            </w:r>
          </w:p>
        </w:tc>
        <w:tc>
          <w:tcPr>
            <w:tcW w:w="997" w:type="dxa"/>
            <w:tcBorders>
              <w:top w:val="single" w:sz="12" w:space="0" w:color="auto"/>
              <w:bottom w:val="single" w:sz="12" w:space="0" w:color="auto"/>
            </w:tcBorders>
            <w:shd w:val="clear" w:color="auto" w:fill="auto"/>
          </w:tcPr>
          <w:p w:rsidR="004555A0" w:rsidRDefault="004555A0">
            <w:pPr>
              <w:pStyle w:val="a5"/>
              <w:ind w:right="0"/>
              <w:jc w:val="right"/>
              <w:rPr>
                <w:lang w:val="fr-FR" w:eastAsia="fr-FR"/>
              </w:rPr>
            </w:pPr>
            <w:r>
              <w:rPr>
                <w:lang w:val="fr-FR" w:eastAsia="fr-FR"/>
              </w:rPr>
              <w:t>1,353</w:t>
            </w:r>
            <w:r>
              <w:rPr>
                <w:rFonts w:hint="eastAsia"/>
                <w:lang w:val="fr-FR"/>
              </w:rPr>
              <w:t>欧元</w:t>
            </w:r>
          </w:p>
        </w:tc>
        <w:tc>
          <w:tcPr>
            <w:tcW w:w="1156" w:type="dxa"/>
            <w:tcBorders>
              <w:top w:val="single" w:sz="12" w:space="0" w:color="auto"/>
              <w:bottom w:val="single" w:sz="12" w:space="0" w:color="auto"/>
            </w:tcBorders>
            <w:shd w:val="clear" w:color="auto" w:fill="auto"/>
          </w:tcPr>
          <w:p w:rsidR="004555A0" w:rsidRDefault="004555A0">
            <w:pPr>
              <w:pStyle w:val="a5"/>
              <w:ind w:right="0"/>
              <w:jc w:val="right"/>
              <w:rPr>
                <w:lang w:val="fr-FR" w:eastAsia="fr-FR"/>
              </w:rPr>
            </w:pPr>
            <w:r>
              <w:rPr>
                <w:lang w:val="fr-FR" w:eastAsia="fr-FR"/>
              </w:rPr>
              <w:t>2,001</w:t>
            </w:r>
            <w:r>
              <w:rPr>
                <w:rFonts w:hint="eastAsia"/>
                <w:lang w:val="fr-FR"/>
              </w:rPr>
              <w:t>欧元</w:t>
            </w:r>
          </w:p>
        </w:tc>
        <w:tc>
          <w:tcPr>
            <w:tcW w:w="839" w:type="dxa"/>
            <w:tcBorders>
              <w:top w:val="single" w:sz="12" w:space="0" w:color="auto"/>
              <w:bottom w:val="single" w:sz="12" w:space="0" w:color="auto"/>
            </w:tcBorders>
            <w:shd w:val="clear" w:color="auto" w:fill="auto"/>
          </w:tcPr>
          <w:p w:rsidR="004555A0" w:rsidRDefault="004555A0">
            <w:pPr>
              <w:pStyle w:val="a5"/>
              <w:ind w:right="0"/>
              <w:jc w:val="right"/>
              <w:rPr>
                <w:lang w:val="fr-FR" w:eastAsia="fr-FR"/>
              </w:rPr>
            </w:pPr>
            <w:r>
              <w:rPr>
                <w:lang w:val="fr-FR" w:eastAsia="fr-FR"/>
              </w:rPr>
              <w:t>0.68</w:t>
            </w:r>
          </w:p>
        </w:tc>
      </w:tr>
    </w:tbl>
    <w:p w:rsidR="004555A0" w:rsidRPr="005E40B7" w:rsidRDefault="004555A0" w:rsidP="005E40B7">
      <w:pPr>
        <w:pStyle w:val="SingleTxtGC"/>
        <w:spacing w:before="120" w:after="0"/>
        <w:rPr>
          <w:sz w:val="19"/>
          <w:szCs w:val="19"/>
          <w:lang w:val="fr-FR"/>
        </w:rPr>
      </w:pPr>
      <w:r w:rsidRPr="005E40B7">
        <w:rPr>
          <w:sz w:val="19"/>
          <w:szCs w:val="19"/>
          <w:lang w:val="fr-FR"/>
        </w:rPr>
        <w:t>内部编制</w:t>
      </w:r>
    </w:p>
    <w:p w:rsidR="004555A0" w:rsidRPr="005E40B7" w:rsidRDefault="004555A0">
      <w:pPr>
        <w:pStyle w:val="SingleTxtGC"/>
        <w:rPr>
          <w:rFonts w:hint="eastAsia"/>
          <w:sz w:val="19"/>
          <w:szCs w:val="19"/>
        </w:rPr>
      </w:pPr>
      <w:r w:rsidRPr="005E40B7">
        <w:rPr>
          <w:rFonts w:eastAsia="KaiTi_GB2312" w:hint="eastAsia"/>
          <w:sz w:val="19"/>
          <w:szCs w:val="19"/>
        </w:rPr>
        <w:t>资料来源：</w:t>
      </w:r>
      <w:r w:rsidRPr="005E40B7">
        <w:rPr>
          <w:sz w:val="19"/>
          <w:szCs w:val="19"/>
          <w:lang w:val="fr-FR"/>
        </w:rPr>
        <w:t>社会保险基金</w:t>
      </w:r>
      <w:r w:rsidRPr="005E40B7">
        <w:rPr>
          <w:rFonts w:hint="eastAsia"/>
          <w:sz w:val="19"/>
          <w:szCs w:val="19"/>
          <w:lang w:val="fr-FR"/>
        </w:rPr>
        <w:t>和劳动司。</w:t>
      </w:r>
    </w:p>
    <w:p w:rsidR="004555A0" w:rsidRDefault="004555A0">
      <w:pPr>
        <w:pStyle w:val="SingleTxtGC"/>
        <w:rPr>
          <w:rFonts w:hint="eastAsia"/>
          <w:lang w:val="fr-FR"/>
        </w:rPr>
      </w:pPr>
      <w:r>
        <w:rPr>
          <w:lang w:val="fr-FR"/>
        </w:rPr>
        <w:t>232.</w:t>
      </w:r>
      <w:r>
        <w:rPr>
          <w:rFonts w:hint="eastAsia"/>
          <w:lang w:val="fr-FR"/>
        </w:rPr>
        <w:t xml:space="preserve">  </w:t>
      </w:r>
      <w:r>
        <w:rPr>
          <w:rFonts w:hint="eastAsia"/>
          <w:lang w:val="fr-FR"/>
        </w:rPr>
        <w:t>安道尔男女工资的差异可能源于两个因素。妇女进入报酬低的岗位，这意味着妇女所从事的工作，即传统上被认为的女性职业，报酬较少。此外，她们较少担任报酬较高的负责职务，这随后体现为领取的退休金差异明显。</w:t>
      </w:r>
    </w:p>
    <w:p w:rsidR="004555A0" w:rsidRDefault="004555A0">
      <w:pPr>
        <w:pStyle w:val="SingleTxtGC"/>
        <w:rPr>
          <w:rFonts w:hint="eastAsia"/>
          <w:lang w:val="fr-FR"/>
        </w:rPr>
      </w:pPr>
      <w:r>
        <w:rPr>
          <w:lang w:val="fr-FR"/>
        </w:rPr>
        <w:t>233.</w:t>
      </w:r>
      <w:r>
        <w:rPr>
          <w:rFonts w:hint="eastAsia"/>
          <w:lang w:val="fr-FR"/>
        </w:rPr>
        <w:t xml:space="preserve">  </w:t>
      </w:r>
      <w:r>
        <w:rPr>
          <w:rFonts w:hint="eastAsia"/>
          <w:lang w:val="fr-FR"/>
        </w:rPr>
        <w:t>至于在别人家里或者为集体从事家政工作，除了这些工作报酬最低</w:t>
      </w:r>
      <w:r>
        <w:rPr>
          <w:rFonts w:hint="eastAsia"/>
          <w:lang w:val="fr-FR"/>
        </w:rPr>
        <w:t>(</w:t>
      </w:r>
      <w:r>
        <w:rPr>
          <w:rFonts w:hint="eastAsia"/>
          <w:lang w:val="fr-FR"/>
        </w:rPr>
        <w:t>工资相当于最低工资</w:t>
      </w:r>
      <w:r>
        <w:rPr>
          <w:rFonts w:hint="eastAsia"/>
          <w:lang w:val="fr-FR"/>
        </w:rPr>
        <w:t>)</w:t>
      </w:r>
      <w:r>
        <w:rPr>
          <w:rFonts w:hint="eastAsia"/>
          <w:lang w:val="fr-FR"/>
        </w:rPr>
        <w:t>并且主要由女性从事外，男子获得的工资要高出</w:t>
      </w:r>
      <w:r>
        <w:rPr>
          <w:lang w:val="fr-FR"/>
        </w:rPr>
        <w:t>50</w:t>
      </w:r>
      <w:r>
        <w:rPr>
          <w:rFonts w:hint="eastAsia"/>
          <w:lang w:val="fr-FR"/>
        </w:rPr>
        <w:t>到</w:t>
      </w:r>
      <w:r>
        <w:rPr>
          <w:lang w:val="fr-FR"/>
        </w:rPr>
        <w:t>68%</w:t>
      </w:r>
      <w:r>
        <w:rPr>
          <w:rFonts w:hint="eastAsia"/>
          <w:lang w:val="fr-FR"/>
        </w:rPr>
        <w:t>。因此这涉及双重歧视：妇女从事传统上被认为的女性职业因而报酬较少，并且较少担任负责职务。</w:t>
      </w:r>
    </w:p>
    <w:p w:rsidR="004555A0" w:rsidRDefault="004555A0">
      <w:pPr>
        <w:pStyle w:val="SingleTxtGC"/>
        <w:rPr>
          <w:lang w:val="fr-FR"/>
        </w:rPr>
      </w:pPr>
      <w:r>
        <w:rPr>
          <w:lang w:val="fr-FR"/>
        </w:rPr>
        <w:t>表</w:t>
      </w:r>
      <w:r>
        <w:rPr>
          <w:lang w:val="fr-FR"/>
        </w:rPr>
        <w:t>46</w:t>
      </w:r>
      <w:r>
        <w:rPr>
          <w:rFonts w:hint="eastAsia"/>
          <w:lang w:val="fr-FR"/>
        </w:rPr>
        <w:br/>
      </w:r>
      <w:r>
        <w:rPr>
          <w:rFonts w:eastAsia="SimHei" w:hint="eastAsia"/>
          <w:lang w:val="fr-FR"/>
        </w:rPr>
        <w:t>按养恤金类别和性别列示的养恤金平均金额的变化</w:t>
      </w:r>
      <w:r>
        <w:rPr>
          <w:rFonts w:eastAsia="SimHei"/>
          <w:lang w:val="fr-FR"/>
        </w:rPr>
        <w:t>(2000-2005</w:t>
      </w:r>
      <w:r>
        <w:rPr>
          <w:rFonts w:eastAsia="SimHei" w:hint="eastAsia"/>
          <w:lang w:val="fr-FR"/>
        </w:rPr>
        <w:t>年</w:t>
      </w:r>
      <w:r>
        <w:rPr>
          <w:rFonts w:eastAsia="SimHei"/>
          <w:lang w:val="fr-FR"/>
        </w:rPr>
        <w:t>)</w:t>
      </w:r>
    </w:p>
    <w:tbl>
      <w:tblPr>
        <w:tblW w:w="8504" w:type="dxa"/>
        <w:tblInd w:w="1134" w:type="dxa"/>
        <w:tblLayout w:type="fixed"/>
        <w:tblCellMar>
          <w:left w:w="0" w:type="dxa"/>
          <w:right w:w="0" w:type="dxa"/>
        </w:tblCellMar>
        <w:tblLook w:val="00A7" w:firstRow="1" w:lastRow="0" w:firstColumn="1" w:lastColumn="0" w:noHBand="0" w:noVBand="0"/>
      </w:tblPr>
      <w:tblGrid>
        <w:gridCol w:w="1428"/>
        <w:gridCol w:w="589"/>
        <w:gridCol w:w="590"/>
        <w:gridCol w:w="590"/>
        <w:gridCol w:w="589"/>
        <w:gridCol w:w="590"/>
        <w:gridCol w:w="590"/>
        <w:gridCol w:w="589"/>
        <w:gridCol w:w="590"/>
        <w:gridCol w:w="590"/>
        <w:gridCol w:w="589"/>
        <w:gridCol w:w="590"/>
        <w:gridCol w:w="590"/>
      </w:tblGrid>
      <w:tr w:rsidR="004555A0" w:rsidTr="00535611">
        <w:trPr>
          <w:trHeight w:val="266"/>
        </w:trPr>
        <w:tc>
          <w:tcPr>
            <w:tcW w:w="1428" w:type="dxa"/>
            <w:tcBorders>
              <w:top w:val="single" w:sz="4" w:space="0" w:color="auto"/>
            </w:tcBorders>
            <w:shd w:val="clear" w:color="auto" w:fill="auto"/>
            <w:noWrap/>
            <w:vAlign w:val="bottom"/>
          </w:tcPr>
          <w:p w:rsidR="004555A0" w:rsidRDefault="004555A0">
            <w:pPr>
              <w:pStyle w:val="a0"/>
              <w:ind w:right="0"/>
              <w:rPr>
                <w:lang w:val="fr-FR"/>
              </w:rPr>
            </w:pPr>
          </w:p>
        </w:tc>
        <w:tc>
          <w:tcPr>
            <w:tcW w:w="1179" w:type="dxa"/>
            <w:gridSpan w:val="2"/>
            <w:tcBorders>
              <w:top w:val="single" w:sz="4" w:space="0" w:color="auto"/>
              <w:bottom w:val="single" w:sz="6" w:space="0" w:color="auto"/>
              <w:right w:val="single" w:sz="24" w:space="0" w:color="FFFFFF"/>
            </w:tcBorders>
            <w:shd w:val="clear" w:color="auto" w:fill="auto"/>
            <w:noWrap/>
            <w:vAlign w:val="bottom"/>
          </w:tcPr>
          <w:p w:rsidR="004555A0" w:rsidRDefault="004555A0">
            <w:pPr>
              <w:pStyle w:val="a0"/>
              <w:ind w:right="0"/>
              <w:jc w:val="center"/>
              <w:rPr>
                <w:lang w:val="fr-FR"/>
              </w:rPr>
            </w:pPr>
            <w:r>
              <w:rPr>
                <w:lang w:val="fr-FR"/>
              </w:rPr>
              <w:t>2000</w:t>
            </w:r>
            <w:r>
              <w:rPr>
                <w:rFonts w:hint="eastAsia"/>
                <w:lang w:val="fr-FR"/>
              </w:rPr>
              <w:t>年</w:t>
            </w:r>
            <w:r>
              <w:rPr>
                <w:lang w:val="fr-FR"/>
              </w:rPr>
              <w:br/>
            </w:r>
            <w:r>
              <w:rPr>
                <w:rFonts w:hint="eastAsia"/>
                <w:lang w:val="fr-FR"/>
              </w:rPr>
              <w:t>平均养恤金</w:t>
            </w:r>
          </w:p>
        </w:tc>
        <w:tc>
          <w:tcPr>
            <w:tcW w:w="1179" w:type="dxa"/>
            <w:gridSpan w:val="2"/>
            <w:tcBorders>
              <w:top w:val="single" w:sz="4" w:space="0" w:color="auto"/>
              <w:left w:val="single" w:sz="24" w:space="0" w:color="FFFFFF"/>
              <w:bottom w:val="single" w:sz="6" w:space="0" w:color="auto"/>
              <w:right w:val="single" w:sz="24" w:space="0" w:color="FFFFFF"/>
            </w:tcBorders>
            <w:shd w:val="clear" w:color="auto" w:fill="auto"/>
            <w:noWrap/>
            <w:vAlign w:val="bottom"/>
          </w:tcPr>
          <w:p w:rsidR="004555A0" w:rsidRDefault="004555A0">
            <w:pPr>
              <w:pStyle w:val="a0"/>
              <w:ind w:right="0"/>
              <w:jc w:val="center"/>
              <w:rPr>
                <w:lang w:val="fr-FR"/>
              </w:rPr>
            </w:pPr>
            <w:r>
              <w:rPr>
                <w:lang w:val="fr-FR"/>
              </w:rPr>
              <w:t>2001</w:t>
            </w:r>
            <w:r>
              <w:rPr>
                <w:rFonts w:hint="eastAsia"/>
                <w:lang w:val="fr-FR"/>
              </w:rPr>
              <w:t>年</w:t>
            </w:r>
            <w:r>
              <w:rPr>
                <w:lang w:val="fr-FR"/>
              </w:rPr>
              <w:br/>
            </w:r>
            <w:r>
              <w:rPr>
                <w:rFonts w:hint="eastAsia"/>
                <w:lang w:val="fr-FR"/>
              </w:rPr>
              <w:t>平均养恤金</w:t>
            </w:r>
          </w:p>
        </w:tc>
        <w:tc>
          <w:tcPr>
            <w:tcW w:w="1180" w:type="dxa"/>
            <w:gridSpan w:val="2"/>
            <w:tcBorders>
              <w:top w:val="single" w:sz="4" w:space="0" w:color="auto"/>
              <w:left w:val="single" w:sz="24" w:space="0" w:color="FFFFFF"/>
              <w:bottom w:val="single" w:sz="6" w:space="0" w:color="auto"/>
              <w:right w:val="single" w:sz="24" w:space="0" w:color="FFFFFF"/>
            </w:tcBorders>
            <w:shd w:val="clear" w:color="auto" w:fill="auto"/>
            <w:noWrap/>
            <w:vAlign w:val="bottom"/>
          </w:tcPr>
          <w:p w:rsidR="004555A0" w:rsidRDefault="004555A0">
            <w:pPr>
              <w:pStyle w:val="a0"/>
              <w:ind w:right="0"/>
              <w:jc w:val="center"/>
              <w:rPr>
                <w:lang w:val="fr-FR"/>
              </w:rPr>
            </w:pPr>
            <w:r>
              <w:rPr>
                <w:lang w:val="fr-FR"/>
              </w:rPr>
              <w:t>2002</w:t>
            </w:r>
            <w:r>
              <w:rPr>
                <w:rFonts w:hint="eastAsia"/>
                <w:lang w:val="fr-FR"/>
              </w:rPr>
              <w:t>年</w:t>
            </w:r>
            <w:r>
              <w:rPr>
                <w:lang w:val="fr-FR"/>
              </w:rPr>
              <w:br/>
            </w:r>
            <w:r>
              <w:rPr>
                <w:rFonts w:hint="eastAsia"/>
                <w:lang w:val="fr-FR"/>
              </w:rPr>
              <w:t>平均养恤金</w:t>
            </w:r>
          </w:p>
        </w:tc>
        <w:tc>
          <w:tcPr>
            <w:tcW w:w="1179" w:type="dxa"/>
            <w:gridSpan w:val="2"/>
            <w:tcBorders>
              <w:top w:val="single" w:sz="4" w:space="0" w:color="auto"/>
              <w:left w:val="single" w:sz="24" w:space="0" w:color="FFFFFF"/>
              <w:bottom w:val="single" w:sz="6" w:space="0" w:color="auto"/>
              <w:right w:val="single" w:sz="24" w:space="0" w:color="FFFFFF"/>
            </w:tcBorders>
            <w:shd w:val="clear" w:color="auto" w:fill="auto"/>
            <w:noWrap/>
            <w:vAlign w:val="bottom"/>
          </w:tcPr>
          <w:p w:rsidR="004555A0" w:rsidRDefault="004555A0">
            <w:pPr>
              <w:pStyle w:val="a0"/>
              <w:ind w:right="0"/>
              <w:jc w:val="center"/>
              <w:rPr>
                <w:lang w:val="fr-FR"/>
              </w:rPr>
            </w:pPr>
            <w:r>
              <w:rPr>
                <w:lang w:val="fr-FR"/>
              </w:rPr>
              <w:t>2003</w:t>
            </w:r>
            <w:r>
              <w:rPr>
                <w:rFonts w:hint="eastAsia"/>
                <w:lang w:val="fr-FR"/>
              </w:rPr>
              <w:t>年</w:t>
            </w:r>
            <w:r>
              <w:rPr>
                <w:lang w:val="fr-FR"/>
              </w:rPr>
              <w:br/>
            </w:r>
            <w:r>
              <w:rPr>
                <w:rFonts w:hint="eastAsia"/>
                <w:lang w:val="fr-FR"/>
              </w:rPr>
              <w:t>平均养恤金</w:t>
            </w:r>
          </w:p>
        </w:tc>
        <w:tc>
          <w:tcPr>
            <w:tcW w:w="1179" w:type="dxa"/>
            <w:gridSpan w:val="2"/>
            <w:tcBorders>
              <w:top w:val="single" w:sz="4" w:space="0" w:color="auto"/>
              <w:left w:val="single" w:sz="24" w:space="0" w:color="FFFFFF"/>
              <w:bottom w:val="single" w:sz="6" w:space="0" w:color="auto"/>
              <w:right w:val="single" w:sz="24" w:space="0" w:color="FFFFFF"/>
            </w:tcBorders>
            <w:shd w:val="clear" w:color="auto" w:fill="auto"/>
            <w:noWrap/>
            <w:vAlign w:val="bottom"/>
          </w:tcPr>
          <w:p w:rsidR="004555A0" w:rsidRDefault="004555A0">
            <w:pPr>
              <w:pStyle w:val="a0"/>
              <w:ind w:right="0"/>
              <w:jc w:val="center"/>
              <w:rPr>
                <w:lang w:val="fr-FR"/>
              </w:rPr>
            </w:pPr>
            <w:r>
              <w:rPr>
                <w:lang w:val="fr-FR"/>
              </w:rPr>
              <w:t>2004</w:t>
            </w:r>
            <w:r>
              <w:rPr>
                <w:rFonts w:hint="eastAsia"/>
                <w:lang w:val="fr-FR"/>
              </w:rPr>
              <w:t>年</w:t>
            </w:r>
            <w:r>
              <w:rPr>
                <w:lang w:val="fr-FR"/>
              </w:rPr>
              <w:br/>
            </w:r>
            <w:r>
              <w:rPr>
                <w:rFonts w:hint="eastAsia"/>
                <w:lang w:val="fr-FR"/>
              </w:rPr>
              <w:t>平均养恤金</w:t>
            </w:r>
          </w:p>
        </w:tc>
        <w:tc>
          <w:tcPr>
            <w:tcW w:w="1180" w:type="dxa"/>
            <w:gridSpan w:val="2"/>
            <w:tcBorders>
              <w:top w:val="single" w:sz="4" w:space="0" w:color="auto"/>
              <w:left w:val="single" w:sz="24" w:space="0" w:color="FFFFFF"/>
              <w:bottom w:val="single" w:sz="6" w:space="0" w:color="auto"/>
            </w:tcBorders>
            <w:shd w:val="clear" w:color="auto" w:fill="auto"/>
            <w:noWrap/>
            <w:vAlign w:val="bottom"/>
          </w:tcPr>
          <w:p w:rsidR="004555A0" w:rsidRDefault="004555A0">
            <w:pPr>
              <w:pStyle w:val="a0"/>
              <w:ind w:right="0"/>
              <w:jc w:val="center"/>
              <w:rPr>
                <w:lang w:val="fr-FR"/>
              </w:rPr>
            </w:pPr>
            <w:r>
              <w:rPr>
                <w:lang w:val="fr-FR"/>
              </w:rPr>
              <w:t>2005</w:t>
            </w:r>
            <w:r>
              <w:rPr>
                <w:rFonts w:hint="eastAsia"/>
                <w:lang w:val="fr-FR"/>
              </w:rPr>
              <w:t>年</w:t>
            </w:r>
            <w:r>
              <w:rPr>
                <w:lang w:val="fr-FR"/>
              </w:rPr>
              <w:br/>
            </w:r>
            <w:r>
              <w:rPr>
                <w:rFonts w:hint="eastAsia"/>
                <w:lang w:val="fr-FR"/>
              </w:rPr>
              <w:t>平均养恤金</w:t>
            </w:r>
          </w:p>
        </w:tc>
      </w:tr>
      <w:tr w:rsidR="004555A0" w:rsidTr="00535611">
        <w:trPr>
          <w:trHeight w:val="266"/>
        </w:trPr>
        <w:tc>
          <w:tcPr>
            <w:tcW w:w="1428" w:type="dxa"/>
            <w:tcBorders>
              <w:bottom w:val="single" w:sz="12" w:space="0" w:color="auto"/>
            </w:tcBorders>
            <w:shd w:val="clear" w:color="auto" w:fill="auto"/>
            <w:noWrap/>
          </w:tcPr>
          <w:p w:rsidR="004555A0" w:rsidRDefault="004555A0">
            <w:pPr>
              <w:pStyle w:val="a0"/>
              <w:ind w:right="0"/>
              <w:jc w:val="left"/>
              <w:rPr>
                <w:rFonts w:hint="eastAsia"/>
                <w:lang w:val="fr-FR"/>
              </w:rPr>
            </w:pPr>
            <w:r>
              <w:rPr>
                <w:rFonts w:hint="eastAsia"/>
                <w:lang w:val="fr-FR"/>
              </w:rPr>
              <w:t>养恤金类别</w:t>
            </w:r>
          </w:p>
        </w:tc>
        <w:tc>
          <w:tcPr>
            <w:tcW w:w="589" w:type="dxa"/>
            <w:tcBorders>
              <w:top w:val="single" w:sz="6" w:space="0" w:color="auto"/>
              <w:bottom w:val="single" w:sz="12" w:space="0" w:color="auto"/>
            </w:tcBorders>
            <w:shd w:val="clear" w:color="auto" w:fill="auto"/>
            <w:noWrap/>
          </w:tcPr>
          <w:p w:rsidR="004555A0" w:rsidRDefault="004555A0">
            <w:pPr>
              <w:pStyle w:val="a0"/>
              <w:ind w:right="0"/>
              <w:jc w:val="right"/>
              <w:rPr>
                <w:rFonts w:hint="eastAsia"/>
                <w:lang w:val="fr-FR"/>
              </w:rPr>
            </w:pPr>
            <w:r>
              <w:rPr>
                <w:rFonts w:hint="eastAsia"/>
                <w:lang w:val="fr-FR"/>
              </w:rPr>
              <w:t>女</w:t>
            </w:r>
          </w:p>
        </w:tc>
        <w:tc>
          <w:tcPr>
            <w:tcW w:w="590" w:type="dxa"/>
            <w:tcBorders>
              <w:top w:val="single" w:sz="6" w:space="0" w:color="auto"/>
              <w:bottom w:val="single" w:sz="12" w:space="0" w:color="auto"/>
              <w:right w:val="single" w:sz="24" w:space="0" w:color="FFFFFF"/>
            </w:tcBorders>
            <w:shd w:val="clear" w:color="auto" w:fill="auto"/>
            <w:noWrap/>
          </w:tcPr>
          <w:p w:rsidR="004555A0" w:rsidRDefault="004555A0">
            <w:pPr>
              <w:pStyle w:val="a0"/>
              <w:ind w:right="0"/>
              <w:jc w:val="right"/>
              <w:rPr>
                <w:rFonts w:hint="eastAsia"/>
                <w:lang w:val="fr-FR"/>
              </w:rPr>
            </w:pPr>
            <w:r>
              <w:rPr>
                <w:rFonts w:hint="eastAsia"/>
                <w:lang w:val="fr-FR"/>
              </w:rPr>
              <w:t>男</w:t>
            </w:r>
          </w:p>
        </w:tc>
        <w:tc>
          <w:tcPr>
            <w:tcW w:w="590" w:type="dxa"/>
            <w:tcBorders>
              <w:top w:val="single" w:sz="6" w:space="0" w:color="auto"/>
              <w:left w:val="single" w:sz="24" w:space="0" w:color="FFFFFF"/>
              <w:bottom w:val="single" w:sz="12" w:space="0" w:color="auto"/>
            </w:tcBorders>
            <w:shd w:val="clear" w:color="auto" w:fill="auto"/>
            <w:noWrap/>
          </w:tcPr>
          <w:p w:rsidR="004555A0" w:rsidRDefault="004555A0">
            <w:pPr>
              <w:pStyle w:val="a0"/>
              <w:ind w:right="0"/>
              <w:jc w:val="right"/>
              <w:rPr>
                <w:rFonts w:hint="eastAsia"/>
                <w:lang w:val="fr-FR"/>
              </w:rPr>
            </w:pPr>
            <w:r>
              <w:rPr>
                <w:rFonts w:hint="eastAsia"/>
                <w:lang w:val="fr-FR"/>
              </w:rPr>
              <w:t>女</w:t>
            </w:r>
          </w:p>
        </w:tc>
        <w:tc>
          <w:tcPr>
            <w:tcW w:w="589" w:type="dxa"/>
            <w:tcBorders>
              <w:top w:val="single" w:sz="6" w:space="0" w:color="auto"/>
              <w:bottom w:val="single" w:sz="12" w:space="0" w:color="auto"/>
              <w:right w:val="single" w:sz="24" w:space="0" w:color="FFFFFF"/>
            </w:tcBorders>
            <w:shd w:val="clear" w:color="auto" w:fill="auto"/>
            <w:noWrap/>
          </w:tcPr>
          <w:p w:rsidR="004555A0" w:rsidRDefault="004555A0">
            <w:pPr>
              <w:pStyle w:val="a0"/>
              <w:ind w:right="0"/>
              <w:jc w:val="right"/>
              <w:rPr>
                <w:rFonts w:hint="eastAsia"/>
                <w:lang w:val="fr-FR"/>
              </w:rPr>
            </w:pPr>
            <w:r>
              <w:rPr>
                <w:rFonts w:hint="eastAsia"/>
                <w:lang w:val="fr-FR"/>
              </w:rPr>
              <w:t>男</w:t>
            </w:r>
          </w:p>
        </w:tc>
        <w:tc>
          <w:tcPr>
            <w:tcW w:w="590" w:type="dxa"/>
            <w:tcBorders>
              <w:top w:val="single" w:sz="6" w:space="0" w:color="auto"/>
              <w:left w:val="single" w:sz="24" w:space="0" w:color="FFFFFF"/>
              <w:bottom w:val="single" w:sz="12" w:space="0" w:color="auto"/>
            </w:tcBorders>
            <w:shd w:val="clear" w:color="auto" w:fill="auto"/>
            <w:noWrap/>
          </w:tcPr>
          <w:p w:rsidR="004555A0" w:rsidRDefault="004555A0">
            <w:pPr>
              <w:pStyle w:val="a0"/>
              <w:ind w:right="0"/>
              <w:jc w:val="right"/>
              <w:rPr>
                <w:rFonts w:hint="eastAsia"/>
                <w:lang w:val="fr-FR"/>
              </w:rPr>
            </w:pPr>
            <w:r>
              <w:rPr>
                <w:rFonts w:hint="eastAsia"/>
                <w:lang w:val="fr-FR"/>
              </w:rPr>
              <w:t>女</w:t>
            </w:r>
          </w:p>
        </w:tc>
        <w:tc>
          <w:tcPr>
            <w:tcW w:w="590" w:type="dxa"/>
            <w:tcBorders>
              <w:top w:val="single" w:sz="6" w:space="0" w:color="auto"/>
              <w:bottom w:val="single" w:sz="12" w:space="0" w:color="auto"/>
              <w:right w:val="single" w:sz="24" w:space="0" w:color="FFFFFF"/>
            </w:tcBorders>
            <w:shd w:val="clear" w:color="auto" w:fill="auto"/>
            <w:noWrap/>
          </w:tcPr>
          <w:p w:rsidR="004555A0" w:rsidRDefault="004555A0">
            <w:pPr>
              <w:pStyle w:val="a0"/>
              <w:ind w:right="0"/>
              <w:jc w:val="right"/>
              <w:rPr>
                <w:rFonts w:hint="eastAsia"/>
                <w:lang w:val="fr-FR"/>
              </w:rPr>
            </w:pPr>
            <w:r>
              <w:rPr>
                <w:rFonts w:hint="eastAsia"/>
                <w:lang w:val="fr-FR"/>
              </w:rPr>
              <w:t>男</w:t>
            </w:r>
          </w:p>
        </w:tc>
        <w:tc>
          <w:tcPr>
            <w:tcW w:w="589" w:type="dxa"/>
            <w:tcBorders>
              <w:top w:val="single" w:sz="6" w:space="0" w:color="auto"/>
              <w:left w:val="single" w:sz="24" w:space="0" w:color="FFFFFF"/>
              <w:bottom w:val="single" w:sz="12" w:space="0" w:color="auto"/>
            </w:tcBorders>
            <w:shd w:val="clear" w:color="auto" w:fill="auto"/>
            <w:noWrap/>
          </w:tcPr>
          <w:p w:rsidR="004555A0" w:rsidRDefault="004555A0">
            <w:pPr>
              <w:pStyle w:val="a0"/>
              <w:ind w:right="0"/>
              <w:jc w:val="right"/>
              <w:rPr>
                <w:rFonts w:hint="eastAsia"/>
                <w:lang w:val="fr-FR"/>
              </w:rPr>
            </w:pPr>
            <w:r>
              <w:rPr>
                <w:rFonts w:hint="eastAsia"/>
                <w:lang w:val="fr-FR"/>
              </w:rPr>
              <w:t>女</w:t>
            </w:r>
          </w:p>
        </w:tc>
        <w:tc>
          <w:tcPr>
            <w:tcW w:w="590" w:type="dxa"/>
            <w:tcBorders>
              <w:top w:val="single" w:sz="6" w:space="0" w:color="auto"/>
              <w:bottom w:val="single" w:sz="12" w:space="0" w:color="auto"/>
              <w:right w:val="single" w:sz="24" w:space="0" w:color="FFFFFF"/>
            </w:tcBorders>
            <w:shd w:val="clear" w:color="auto" w:fill="auto"/>
            <w:noWrap/>
          </w:tcPr>
          <w:p w:rsidR="004555A0" w:rsidRDefault="004555A0">
            <w:pPr>
              <w:pStyle w:val="a0"/>
              <w:ind w:right="0"/>
              <w:jc w:val="right"/>
              <w:rPr>
                <w:rFonts w:hint="eastAsia"/>
                <w:lang w:val="fr-FR"/>
              </w:rPr>
            </w:pPr>
            <w:r>
              <w:rPr>
                <w:rFonts w:hint="eastAsia"/>
                <w:lang w:val="fr-FR"/>
              </w:rPr>
              <w:t>男</w:t>
            </w:r>
          </w:p>
        </w:tc>
        <w:tc>
          <w:tcPr>
            <w:tcW w:w="590" w:type="dxa"/>
            <w:tcBorders>
              <w:top w:val="single" w:sz="6" w:space="0" w:color="auto"/>
              <w:left w:val="single" w:sz="24" w:space="0" w:color="FFFFFF"/>
              <w:bottom w:val="single" w:sz="12" w:space="0" w:color="auto"/>
            </w:tcBorders>
            <w:shd w:val="clear" w:color="auto" w:fill="auto"/>
            <w:noWrap/>
          </w:tcPr>
          <w:p w:rsidR="004555A0" w:rsidRDefault="004555A0">
            <w:pPr>
              <w:pStyle w:val="a0"/>
              <w:ind w:right="0"/>
              <w:jc w:val="right"/>
              <w:rPr>
                <w:rFonts w:hint="eastAsia"/>
                <w:lang w:val="fr-FR"/>
              </w:rPr>
            </w:pPr>
            <w:r>
              <w:rPr>
                <w:rFonts w:hint="eastAsia"/>
                <w:lang w:val="fr-FR"/>
              </w:rPr>
              <w:t>女</w:t>
            </w:r>
          </w:p>
        </w:tc>
        <w:tc>
          <w:tcPr>
            <w:tcW w:w="589" w:type="dxa"/>
            <w:tcBorders>
              <w:top w:val="single" w:sz="6" w:space="0" w:color="auto"/>
              <w:bottom w:val="single" w:sz="12" w:space="0" w:color="auto"/>
              <w:right w:val="single" w:sz="24" w:space="0" w:color="FFFFFF"/>
            </w:tcBorders>
            <w:shd w:val="clear" w:color="auto" w:fill="auto"/>
            <w:noWrap/>
          </w:tcPr>
          <w:p w:rsidR="004555A0" w:rsidRDefault="004555A0">
            <w:pPr>
              <w:pStyle w:val="a0"/>
              <w:ind w:right="0"/>
              <w:jc w:val="right"/>
              <w:rPr>
                <w:rFonts w:hint="eastAsia"/>
                <w:lang w:val="fr-FR"/>
              </w:rPr>
            </w:pPr>
            <w:r>
              <w:rPr>
                <w:rFonts w:hint="eastAsia"/>
                <w:lang w:val="fr-FR"/>
              </w:rPr>
              <w:t>男</w:t>
            </w:r>
          </w:p>
        </w:tc>
        <w:tc>
          <w:tcPr>
            <w:tcW w:w="590" w:type="dxa"/>
            <w:tcBorders>
              <w:top w:val="single" w:sz="6" w:space="0" w:color="auto"/>
              <w:left w:val="single" w:sz="24" w:space="0" w:color="FFFFFF"/>
              <w:bottom w:val="single" w:sz="12" w:space="0" w:color="auto"/>
            </w:tcBorders>
            <w:shd w:val="clear" w:color="auto" w:fill="auto"/>
            <w:noWrap/>
          </w:tcPr>
          <w:p w:rsidR="004555A0" w:rsidRDefault="004555A0">
            <w:pPr>
              <w:pStyle w:val="a0"/>
              <w:ind w:right="0"/>
              <w:jc w:val="right"/>
              <w:rPr>
                <w:rFonts w:hint="eastAsia"/>
                <w:lang w:val="fr-FR"/>
              </w:rPr>
            </w:pPr>
            <w:r>
              <w:rPr>
                <w:rFonts w:hint="eastAsia"/>
                <w:lang w:val="fr-FR"/>
              </w:rPr>
              <w:t>女</w:t>
            </w:r>
          </w:p>
        </w:tc>
        <w:tc>
          <w:tcPr>
            <w:tcW w:w="590" w:type="dxa"/>
            <w:tcBorders>
              <w:top w:val="single" w:sz="6" w:space="0" w:color="auto"/>
              <w:bottom w:val="single" w:sz="12" w:space="0" w:color="auto"/>
            </w:tcBorders>
            <w:shd w:val="clear" w:color="auto" w:fill="auto"/>
            <w:noWrap/>
          </w:tcPr>
          <w:p w:rsidR="004555A0" w:rsidRDefault="004555A0">
            <w:pPr>
              <w:pStyle w:val="a0"/>
              <w:ind w:right="0"/>
              <w:jc w:val="right"/>
              <w:rPr>
                <w:rFonts w:hint="eastAsia"/>
                <w:lang w:val="fr-FR"/>
              </w:rPr>
            </w:pPr>
            <w:r>
              <w:rPr>
                <w:rFonts w:hint="eastAsia"/>
                <w:lang w:val="fr-FR"/>
              </w:rPr>
              <w:t>男</w:t>
            </w:r>
          </w:p>
        </w:tc>
      </w:tr>
      <w:tr w:rsidR="004555A0" w:rsidTr="00535611">
        <w:trPr>
          <w:trHeight w:val="266"/>
        </w:trPr>
        <w:tc>
          <w:tcPr>
            <w:tcW w:w="1428" w:type="dxa"/>
            <w:tcBorders>
              <w:top w:val="single" w:sz="12" w:space="0" w:color="auto"/>
            </w:tcBorders>
            <w:shd w:val="clear" w:color="auto" w:fill="auto"/>
            <w:noWrap/>
          </w:tcPr>
          <w:p w:rsidR="004555A0" w:rsidRDefault="004555A0">
            <w:pPr>
              <w:pStyle w:val="a5"/>
              <w:rPr>
                <w:rFonts w:hint="eastAsia"/>
                <w:lang w:val="fr-FR"/>
              </w:rPr>
            </w:pPr>
            <w:r>
              <w:rPr>
                <w:rFonts w:hint="eastAsia"/>
                <w:lang w:val="fr-FR"/>
              </w:rPr>
              <w:t>残疾</w:t>
            </w:r>
            <w:r>
              <w:rPr>
                <w:rFonts w:hint="eastAsia"/>
                <w:lang w:val="fr-FR"/>
              </w:rPr>
              <w:t>(</w:t>
            </w:r>
            <w:r>
              <w:rPr>
                <w:rFonts w:hint="eastAsia"/>
                <w:lang w:val="fr-FR"/>
              </w:rPr>
              <w:t>老年</w:t>
            </w:r>
            <w:r>
              <w:rPr>
                <w:rFonts w:hint="eastAsia"/>
                <w:lang w:val="fr-FR"/>
              </w:rPr>
              <w:t>)</w:t>
            </w:r>
          </w:p>
        </w:tc>
        <w:tc>
          <w:tcPr>
            <w:tcW w:w="589" w:type="dxa"/>
            <w:tcBorders>
              <w:top w:val="single" w:sz="12" w:space="0" w:color="auto"/>
            </w:tcBorders>
            <w:shd w:val="clear" w:color="auto" w:fill="auto"/>
            <w:noWrap/>
          </w:tcPr>
          <w:p w:rsidR="004555A0" w:rsidRDefault="004555A0">
            <w:pPr>
              <w:pStyle w:val="a5"/>
              <w:ind w:right="0"/>
              <w:jc w:val="right"/>
              <w:rPr>
                <w:lang w:val="fr-FR"/>
              </w:rPr>
            </w:pPr>
            <w:r>
              <w:rPr>
                <w:lang w:val="fr-FR"/>
              </w:rPr>
              <w:t>385</w:t>
            </w:r>
          </w:p>
        </w:tc>
        <w:tc>
          <w:tcPr>
            <w:tcW w:w="590" w:type="dxa"/>
            <w:tcBorders>
              <w:top w:val="single" w:sz="12" w:space="0" w:color="auto"/>
            </w:tcBorders>
            <w:shd w:val="clear" w:color="auto" w:fill="auto"/>
            <w:noWrap/>
          </w:tcPr>
          <w:p w:rsidR="004555A0" w:rsidRDefault="004555A0">
            <w:pPr>
              <w:pStyle w:val="a5"/>
              <w:ind w:right="0"/>
              <w:jc w:val="right"/>
              <w:rPr>
                <w:lang w:val="fr-FR"/>
              </w:rPr>
            </w:pPr>
            <w:r>
              <w:rPr>
                <w:lang w:val="fr-FR"/>
              </w:rPr>
              <w:t>551</w:t>
            </w:r>
          </w:p>
        </w:tc>
        <w:tc>
          <w:tcPr>
            <w:tcW w:w="590" w:type="dxa"/>
            <w:tcBorders>
              <w:top w:val="single" w:sz="12" w:space="0" w:color="auto"/>
            </w:tcBorders>
            <w:shd w:val="clear" w:color="auto" w:fill="auto"/>
            <w:noWrap/>
          </w:tcPr>
          <w:p w:rsidR="004555A0" w:rsidRDefault="004555A0">
            <w:pPr>
              <w:pStyle w:val="a5"/>
              <w:ind w:right="0"/>
              <w:jc w:val="right"/>
              <w:rPr>
                <w:lang w:val="fr-FR"/>
              </w:rPr>
            </w:pPr>
            <w:r>
              <w:rPr>
                <w:lang w:val="fr-FR"/>
              </w:rPr>
              <w:t>399</w:t>
            </w:r>
          </w:p>
        </w:tc>
        <w:tc>
          <w:tcPr>
            <w:tcW w:w="589" w:type="dxa"/>
            <w:tcBorders>
              <w:top w:val="single" w:sz="12" w:space="0" w:color="auto"/>
            </w:tcBorders>
            <w:shd w:val="clear" w:color="auto" w:fill="auto"/>
            <w:noWrap/>
          </w:tcPr>
          <w:p w:rsidR="004555A0" w:rsidRDefault="004555A0">
            <w:pPr>
              <w:pStyle w:val="a5"/>
              <w:ind w:right="0"/>
              <w:jc w:val="right"/>
              <w:rPr>
                <w:lang w:val="fr-FR"/>
              </w:rPr>
            </w:pPr>
            <w:r>
              <w:rPr>
                <w:lang w:val="fr-FR"/>
              </w:rPr>
              <w:t>585</w:t>
            </w:r>
          </w:p>
        </w:tc>
        <w:tc>
          <w:tcPr>
            <w:tcW w:w="590" w:type="dxa"/>
            <w:tcBorders>
              <w:top w:val="single" w:sz="12" w:space="0" w:color="auto"/>
            </w:tcBorders>
            <w:shd w:val="clear" w:color="auto" w:fill="auto"/>
            <w:noWrap/>
          </w:tcPr>
          <w:p w:rsidR="004555A0" w:rsidRDefault="004555A0">
            <w:pPr>
              <w:pStyle w:val="a5"/>
              <w:ind w:right="0"/>
              <w:jc w:val="right"/>
              <w:rPr>
                <w:lang w:val="fr-FR"/>
              </w:rPr>
            </w:pPr>
            <w:r>
              <w:rPr>
                <w:lang w:val="fr-FR"/>
              </w:rPr>
              <w:t>411</w:t>
            </w:r>
          </w:p>
        </w:tc>
        <w:tc>
          <w:tcPr>
            <w:tcW w:w="590" w:type="dxa"/>
            <w:tcBorders>
              <w:top w:val="single" w:sz="12" w:space="0" w:color="auto"/>
            </w:tcBorders>
            <w:shd w:val="clear" w:color="auto" w:fill="auto"/>
            <w:noWrap/>
          </w:tcPr>
          <w:p w:rsidR="004555A0" w:rsidRDefault="004555A0">
            <w:pPr>
              <w:pStyle w:val="a5"/>
              <w:ind w:right="0"/>
              <w:jc w:val="right"/>
              <w:rPr>
                <w:lang w:val="fr-FR"/>
              </w:rPr>
            </w:pPr>
            <w:r>
              <w:rPr>
                <w:lang w:val="fr-FR"/>
              </w:rPr>
              <w:t>593</w:t>
            </w:r>
          </w:p>
        </w:tc>
        <w:tc>
          <w:tcPr>
            <w:tcW w:w="589" w:type="dxa"/>
            <w:tcBorders>
              <w:top w:val="single" w:sz="12" w:space="0" w:color="auto"/>
            </w:tcBorders>
            <w:shd w:val="clear" w:color="auto" w:fill="auto"/>
            <w:noWrap/>
          </w:tcPr>
          <w:p w:rsidR="004555A0" w:rsidRDefault="004555A0">
            <w:pPr>
              <w:pStyle w:val="a5"/>
              <w:ind w:right="0"/>
              <w:jc w:val="right"/>
              <w:rPr>
                <w:lang w:val="fr-FR"/>
              </w:rPr>
            </w:pPr>
            <w:r>
              <w:rPr>
                <w:lang w:val="fr-FR"/>
              </w:rPr>
              <w:t>428</w:t>
            </w:r>
          </w:p>
        </w:tc>
        <w:tc>
          <w:tcPr>
            <w:tcW w:w="590" w:type="dxa"/>
            <w:tcBorders>
              <w:top w:val="single" w:sz="12" w:space="0" w:color="auto"/>
            </w:tcBorders>
            <w:shd w:val="clear" w:color="auto" w:fill="auto"/>
            <w:noWrap/>
          </w:tcPr>
          <w:p w:rsidR="004555A0" w:rsidRDefault="004555A0">
            <w:pPr>
              <w:pStyle w:val="a5"/>
              <w:ind w:right="0"/>
              <w:jc w:val="right"/>
              <w:rPr>
                <w:lang w:val="fr-FR"/>
              </w:rPr>
            </w:pPr>
            <w:r>
              <w:rPr>
                <w:lang w:val="fr-FR"/>
              </w:rPr>
              <w:t>612</w:t>
            </w:r>
          </w:p>
        </w:tc>
        <w:tc>
          <w:tcPr>
            <w:tcW w:w="590" w:type="dxa"/>
            <w:tcBorders>
              <w:top w:val="single" w:sz="12" w:space="0" w:color="auto"/>
            </w:tcBorders>
            <w:shd w:val="clear" w:color="auto" w:fill="auto"/>
            <w:noWrap/>
          </w:tcPr>
          <w:p w:rsidR="004555A0" w:rsidRDefault="004555A0">
            <w:pPr>
              <w:pStyle w:val="a5"/>
              <w:ind w:right="0"/>
              <w:jc w:val="right"/>
              <w:rPr>
                <w:lang w:val="fr-FR"/>
              </w:rPr>
            </w:pPr>
            <w:r>
              <w:rPr>
                <w:lang w:val="fr-FR"/>
              </w:rPr>
              <w:t>440</w:t>
            </w:r>
          </w:p>
        </w:tc>
        <w:tc>
          <w:tcPr>
            <w:tcW w:w="589" w:type="dxa"/>
            <w:tcBorders>
              <w:top w:val="single" w:sz="12" w:space="0" w:color="auto"/>
            </w:tcBorders>
            <w:shd w:val="clear" w:color="auto" w:fill="auto"/>
            <w:noWrap/>
          </w:tcPr>
          <w:p w:rsidR="004555A0" w:rsidRDefault="004555A0">
            <w:pPr>
              <w:pStyle w:val="a5"/>
              <w:ind w:right="0"/>
              <w:jc w:val="right"/>
              <w:rPr>
                <w:lang w:val="fr-FR"/>
              </w:rPr>
            </w:pPr>
            <w:r>
              <w:rPr>
                <w:lang w:val="fr-FR"/>
              </w:rPr>
              <w:t>619</w:t>
            </w:r>
          </w:p>
        </w:tc>
        <w:tc>
          <w:tcPr>
            <w:tcW w:w="590" w:type="dxa"/>
            <w:tcBorders>
              <w:top w:val="single" w:sz="12" w:space="0" w:color="auto"/>
            </w:tcBorders>
            <w:shd w:val="clear" w:color="auto" w:fill="auto"/>
            <w:noWrap/>
          </w:tcPr>
          <w:p w:rsidR="004555A0" w:rsidRDefault="004555A0">
            <w:pPr>
              <w:pStyle w:val="a5"/>
              <w:ind w:right="0"/>
              <w:jc w:val="right"/>
              <w:rPr>
                <w:lang w:val="fr-FR"/>
              </w:rPr>
            </w:pPr>
            <w:r>
              <w:rPr>
                <w:lang w:val="fr-FR"/>
              </w:rPr>
              <w:t>453</w:t>
            </w:r>
          </w:p>
        </w:tc>
        <w:tc>
          <w:tcPr>
            <w:tcW w:w="590" w:type="dxa"/>
            <w:tcBorders>
              <w:top w:val="single" w:sz="12" w:space="0" w:color="auto"/>
            </w:tcBorders>
            <w:shd w:val="clear" w:color="auto" w:fill="auto"/>
            <w:noWrap/>
          </w:tcPr>
          <w:p w:rsidR="004555A0" w:rsidRDefault="004555A0">
            <w:pPr>
              <w:pStyle w:val="a5"/>
              <w:ind w:right="0"/>
              <w:jc w:val="right"/>
              <w:rPr>
                <w:lang w:val="fr-FR"/>
              </w:rPr>
            </w:pPr>
            <w:r>
              <w:rPr>
                <w:lang w:val="fr-FR"/>
              </w:rPr>
              <w:t>637</w:t>
            </w:r>
          </w:p>
        </w:tc>
      </w:tr>
      <w:tr w:rsidR="004555A0" w:rsidTr="00535611">
        <w:trPr>
          <w:trHeight w:val="266"/>
        </w:trPr>
        <w:tc>
          <w:tcPr>
            <w:tcW w:w="1428" w:type="dxa"/>
            <w:shd w:val="clear" w:color="auto" w:fill="auto"/>
            <w:noWrap/>
          </w:tcPr>
          <w:p w:rsidR="004555A0" w:rsidRDefault="004555A0">
            <w:pPr>
              <w:pStyle w:val="a5"/>
              <w:rPr>
                <w:rFonts w:hint="eastAsia"/>
                <w:lang w:val="fr-FR"/>
              </w:rPr>
            </w:pPr>
            <w:r>
              <w:rPr>
                <w:rFonts w:hint="eastAsia"/>
                <w:lang w:val="fr-FR"/>
              </w:rPr>
              <w:t>残疾</w:t>
            </w:r>
            <w:r>
              <w:rPr>
                <w:rFonts w:hint="eastAsia"/>
                <w:lang w:val="fr-FR"/>
              </w:rPr>
              <w:t>(</w:t>
            </w:r>
            <w:r>
              <w:rPr>
                <w:rFonts w:hint="eastAsia"/>
                <w:lang w:val="fr-FR"/>
              </w:rPr>
              <w:t>疾病</w:t>
            </w:r>
            <w:r>
              <w:rPr>
                <w:rFonts w:hint="eastAsia"/>
                <w:lang w:val="fr-FR"/>
              </w:rPr>
              <w:t>)</w:t>
            </w:r>
          </w:p>
        </w:tc>
        <w:tc>
          <w:tcPr>
            <w:tcW w:w="589" w:type="dxa"/>
            <w:shd w:val="clear" w:color="auto" w:fill="auto"/>
            <w:noWrap/>
          </w:tcPr>
          <w:p w:rsidR="004555A0" w:rsidRDefault="004555A0">
            <w:pPr>
              <w:pStyle w:val="a5"/>
              <w:ind w:right="0"/>
              <w:jc w:val="right"/>
              <w:rPr>
                <w:lang w:val="fr-FR"/>
              </w:rPr>
            </w:pPr>
            <w:r>
              <w:rPr>
                <w:lang w:val="fr-FR"/>
              </w:rPr>
              <w:t>363</w:t>
            </w:r>
          </w:p>
        </w:tc>
        <w:tc>
          <w:tcPr>
            <w:tcW w:w="590" w:type="dxa"/>
            <w:shd w:val="clear" w:color="auto" w:fill="auto"/>
            <w:noWrap/>
          </w:tcPr>
          <w:p w:rsidR="004555A0" w:rsidRDefault="004555A0">
            <w:pPr>
              <w:pStyle w:val="a5"/>
              <w:ind w:right="0"/>
              <w:jc w:val="right"/>
              <w:rPr>
                <w:lang w:val="fr-FR"/>
              </w:rPr>
            </w:pPr>
            <w:r>
              <w:rPr>
                <w:lang w:val="fr-FR"/>
              </w:rPr>
              <w:t>423</w:t>
            </w:r>
          </w:p>
        </w:tc>
        <w:tc>
          <w:tcPr>
            <w:tcW w:w="590" w:type="dxa"/>
            <w:shd w:val="clear" w:color="auto" w:fill="auto"/>
            <w:noWrap/>
          </w:tcPr>
          <w:p w:rsidR="004555A0" w:rsidRDefault="004555A0">
            <w:pPr>
              <w:pStyle w:val="a5"/>
              <w:ind w:right="0"/>
              <w:jc w:val="right"/>
              <w:rPr>
                <w:lang w:val="fr-FR"/>
              </w:rPr>
            </w:pPr>
            <w:r>
              <w:rPr>
                <w:lang w:val="fr-FR"/>
              </w:rPr>
              <w:t>372</w:t>
            </w:r>
          </w:p>
        </w:tc>
        <w:tc>
          <w:tcPr>
            <w:tcW w:w="589" w:type="dxa"/>
            <w:shd w:val="clear" w:color="auto" w:fill="auto"/>
            <w:noWrap/>
          </w:tcPr>
          <w:p w:rsidR="004555A0" w:rsidRDefault="004555A0">
            <w:pPr>
              <w:pStyle w:val="a5"/>
              <w:ind w:right="0"/>
              <w:jc w:val="right"/>
              <w:rPr>
                <w:lang w:val="fr-FR"/>
              </w:rPr>
            </w:pPr>
            <w:r>
              <w:rPr>
                <w:lang w:val="fr-FR"/>
              </w:rPr>
              <w:t>439</w:t>
            </w:r>
          </w:p>
        </w:tc>
        <w:tc>
          <w:tcPr>
            <w:tcW w:w="590" w:type="dxa"/>
            <w:shd w:val="clear" w:color="auto" w:fill="auto"/>
            <w:noWrap/>
          </w:tcPr>
          <w:p w:rsidR="004555A0" w:rsidRDefault="004555A0">
            <w:pPr>
              <w:pStyle w:val="a5"/>
              <w:ind w:right="0"/>
              <w:jc w:val="right"/>
              <w:rPr>
                <w:lang w:val="fr-FR"/>
              </w:rPr>
            </w:pPr>
            <w:r>
              <w:rPr>
                <w:lang w:val="fr-FR"/>
              </w:rPr>
              <w:t>377</w:t>
            </w:r>
          </w:p>
        </w:tc>
        <w:tc>
          <w:tcPr>
            <w:tcW w:w="590" w:type="dxa"/>
            <w:shd w:val="clear" w:color="auto" w:fill="auto"/>
            <w:noWrap/>
          </w:tcPr>
          <w:p w:rsidR="004555A0" w:rsidRDefault="004555A0">
            <w:pPr>
              <w:pStyle w:val="a5"/>
              <w:ind w:right="0"/>
              <w:jc w:val="right"/>
              <w:rPr>
                <w:lang w:val="fr-FR"/>
              </w:rPr>
            </w:pPr>
            <w:r>
              <w:rPr>
                <w:lang w:val="fr-FR"/>
              </w:rPr>
              <w:t>444</w:t>
            </w:r>
          </w:p>
        </w:tc>
        <w:tc>
          <w:tcPr>
            <w:tcW w:w="589" w:type="dxa"/>
            <w:shd w:val="clear" w:color="auto" w:fill="auto"/>
            <w:noWrap/>
          </w:tcPr>
          <w:p w:rsidR="004555A0" w:rsidRDefault="004555A0">
            <w:pPr>
              <w:pStyle w:val="a5"/>
              <w:ind w:right="0"/>
              <w:jc w:val="right"/>
              <w:rPr>
                <w:lang w:val="fr-FR"/>
              </w:rPr>
            </w:pPr>
            <w:r>
              <w:rPr>
                <w:lang w:val="fr-FR"/>
              </w:rPr>
              <w:t>393</w:t>
            </w:r>
          </w:p>
        </w:tc>
        <w:tc>
          <w:tcPr>
            <w:tcW w:w="590" w:type="dxa"/>
            <w:shd w:val="clear" w:color="auto" w:fill="auto"/>
            <w:noWrap/>
          </w:tcPr>
          <w:p w:rsidR="004555A0" w:rsidRDefault="004555A0">
            <w:pPr>
              <w:pStyle w:val="a5"/>
              <w:ind w:right="0"/>
              <w:jc w:val="right"/>
              <w:rPr>
                <w:lang w:val="fr-FR"/>
              </w:rPr>
            </w:pPr>
            <w:r>
              <w:rPr>
                <w:lang w:val="fr-FR"/>
              </w:rPr>
              <w:t>452</w:t>
            </w:r>
          </w:p>
        </w:tc>
        <w:tc>
          <w:tcPr>
            <w:tcW w:w="590" w:type="dxa"/>
            <w:shd w:val="clear" w:color="auto" w:fill="auto"/>
            <w:noWrap/>
          </w:tcPr>
          <w:p w:rsidR="004555A0" w:rsidRDefault="004555A0">
            <w:pPr>
              <w:pStyle w:val="a5"/>
              <w:ind w:right="0"/>
              <w:jc w:val="right"/>
              <w:rPr>
                <w:lang w:val="fr-FR"/>
              </w:rPr>
            </w:pPr>
            <w:r>
              <w:rPr>
                <w:lang w:val="fr-FR"/>
              </w:rPr>
              <w:t>414</w:t>
            </w:r>
          </w:p>
        </w:tc>
        <w:tc>
          <w:tcPr>
            <w:tcW w:w="589" w:type="dxa"/>
            <w:shd w:val="clear" w:color="auto" w:fill="auto"/>
            <w:noWrap/>
          </w:tcPr>
          <w:p w:rsidR="004555A0" w:rsidRDefault="004555A0">
            <w:pPr>
              <w:pStyle w:val="a5"/>
              <w:ind w:right="0"/>
              <w:jc w:val="right"/>
              <w:rPr>
                <w:lang w:val="fr-FR"/>
              </w:rPr>
            </w:pPr>
            <w:r>
              <w:rPr>
                <w:lang w:val="fr-FR"/>
              </w:rPr>
              <w:t>459</w:t>
            </w:r>
          </w:p>
        </w:tc>
        <w:tc>
          <w:tcPr>
            <w:tcW w:w="590" w:type="dxa"/>
            <w:shd w:val="clear" w:color="auto" w:fill="auto"/>
            <w:noWrap/>
          </w:tcPr>
          <w:p w:rsidR="004555A0" w:rsidRDefault="004555A0">
            <w:pPr>
              <w:pStyle w:val="a5"/>
              <w:ind w:right="0"/>
              <w:jc w:val="right"/>
              <w:rPr>
                <w:lang w:val="fr-FR"/>
              </w:rPr>
            </w:pPr>
            <w:r>
              <w:rPr>
                <w:lang w:val="fr-FR"/>
              </w:rPr>
              <w:t>428</w:t>
            </w:r>
          </w:p>
        </w:tc>
        <w:tc>
          <w:tcPr>
            <w:tcW w:w="590" w:type="dxa"/>
            <w:shd w:val="clear" w:color="auto" w:fill="auto"/>
            <w:noWrap/>
          </w:tcPr>
          <w:p w:rsidR="004555A0" w:rsidRDefault="004555A0">
            <w:pPr>
              <w:pStyle w:val="a5"/>
              <w:ind w:right="0"/>
              <w:jc w:val="right"/>
              <w:rPr>
                <w:lang w:val="fr-FR"/>
              </w:rPr>
            </w:pPr>
            <w:r>
              <w:rPr>
                <w:lang w:val="fr-FR"/>
              </w:rPr>
              <w:t>481</w:t>
            </w:r>
          </w:p>
        </w:tc>
      </w:tr>
      <w:tr w:rsidR="004555A0" w:rsidTr="00535611">
        <w:trPr>
          <w:trHeight w:val="266"/>
        </w:trPr>
        <w:tc>
          <w:tcPr>
            <w:tcW w:w="1428" w:type="dxa"/>
            <w:shd w:val="clear" w:color="auto" w:fill="auto"/>
            <w:noWrap/>
          </w:tcPr>
          <w:p w:rsidR="004555A0" w:rsidRDefault="004555A0">
            <w:pPr>
              <w:pStyle w:val="a5"/>
              <w:rPr>
                <w:rFonts w:hint="eastAsia"/>
                <w:lang w:val="fr-FR"/>
              </w:rPr>
            </w:pPr>
            <w:r>
              <w:rPr>
                <w:rFonts w:hint="eastAsia"/>
                <w:lang w:val="fr-FR"/>
              </w:rPr>
              <w:t>残疾</w:t>
            </w:r>
            <w:r>
              <w:rPr>
                <w:rFonts w:hint="eastAsia"/>
                <w:lang w:val="fr-FR"/>
              </w:rPr>
              <w:t>(</w:t>
            </w:r>
            <w:r>
              <w:rPr>
                <w:rFonts w:hint="eastAsia"/>
                <w:lang w:val="fr-FR"/>
              </w:rPr>
              <w:t>工伤</w:t>
            </w:r>
            <w:r>
              <w:rPr>
                <w:rFonts w:hint="eastAsia"/>
                <w:lang w:val="fr-FR"/>
              </w:rPr>
              <w:t>)</w:t>
            </w:r>
          </w:p>
        </w:tc>
        <w:tc>
          <w:tcPr>
            <w:tcW w:w="589" w:type="dxa"/>
            <w:shd w:val="clear" w:color="auto" w:fill="auto"/>
            <w:noWrap/>
          </w:tcPr>
          <w:p w:rsidR="004555A0" w:rsidRDefault="004555A0">
            <w:pPr>
              <w:pStyle w:val="a5"/>
              <w:ind w:right="0"/>
              <w:jc w:val="right"/>
              <w:rPr>
                <w:lang w:val="fr-FR"/>
              </w:rPr>
            </w:pPr>
            <w:r>
              <w:rPr>
                <w:lang w:val="fr-FR"/>
              </w:rPr>
              <w:t>239</w:t>
            </w:r>
          </w:p>
        </w:tc>
        <w:tc>
          <w:tcPr>
            <w:tcW w:w="590" w:type="dxa"/>
            <w:shd w:val="clear" w:color="auto" w:fill="auto"/>
            <w:noWrap/>
          </w:tcPr>
          <w:p w:rsidR="004555A0" w:rsidRDefault="004555A0">
            <w:pPr>
              <w:pStyle w:val="a5"/>
              <w:ind w:right="0"/>
              <w:jc w:val="right"/>
              <w:rPr>
                <w:lang w:val="fr-FR"/>
              </w:rPr>
            </w:pPr>
            <w:r>
              <w:rPr>
                <w:lang w:val="fr-FR"/>
              </w:rPr>
              <w:t>418</w:t>
            </w:r>
          </w:p>
        </w:tc>
        <w:tc>
          <w:tcPr>
            <w:tcW w:w="590" w:type="dxa"/>
            <w:shd w:val="clear" w:color="auto" w:fill="auto"/>
            <w:noWrap/>
          </w:tcPr>
          <w:p w:rsidR="004555A0" w:rsidRDefault="004555A0">
            <w:pPr>
              <w:pStyle w:val="a5"/>
              <w:ind w:right="0"/>
              <w:jc w:val="right"/>
              <w:rPr>
                <w:lang w:val="fr-FR"/>
              </w:rPr>
            </w:pPr>
            <w:r>
              <w:rPr>
                <w:lang w:val="fr-FR"/>
              </w:rPr>
              <w:t>256</w:t>
            </w:r>
          </w:p>
        </w:tc>
        <w:tc>
          <w:tcPr>
            <w:tcW w:w="589" w:type="dxa"/>
            <w:shd w:val="clear" w:color="auto" w:fill="auto"/>
            <w:noWrap/>
          </w:tcPr>
          <w:p w:rsidR="004555A0" w:rsidRDefault="004555A0">
            <w:pPr>
              <w:pStyle w:val="a5"/>
              <w:ind w:right="0"/>
              <w:jc w:val="right"/>
              <w:rPr>
                <w:lang w:val="fr-FR"/>
              </w:rPr>
            </w:pPr>
            <w:r>
              <w:rPr>
                <w:lang w:val="fr-FR"/>
              </w:rPr>
              <w:t>407</w:t>
            </w:r>
          </w:p>
        </w:tc>
        <w:tc>
          <w:tcPr>
            <w:tcW w:w="590" w:type="dxa"/>
            <w:shd w:val="clear" w:color="auto" w:fill="auto"/>
            <w:noWrap/>
          </w:tcPr>
          <w:p w:rsidR="004555A0" w:rsidRDefault="004555A0">
            <w:pPr>
              <w:pStyle w:val="a5"/>
              <w:ind w:right="0"/>
              <w:jc w:val="right"/>
              <w:rPr>
                <w:lang w:val="fr-FR"/>
              </w:rPr>
            </w:pPr>
            <w:r>
              <w:rPr>
                <w:lang w:val="fr-FR"/>
              </w:rPr>
              <w:t>309</w:t>
            </w:r>
          </w:p>
        </w:tc>
        <w:tc>
          <w:tcPr>
            <w:tcW w:w="590" w:type="dxa"/>
            <w:shd w:val="clear" w:color="auto" w:fill="auto"/>
            <w:noWrap/>
          </w:tcPr>
          <w:p w:rsidR="004555A0" w:rsidRDefault="004555A0">
            <w:pPr>
              <w:pStyle w:val="a5"/>
              <w:ind w:right="0"/>
              <w:jc w:val="right"/>
              <w:rPr>
                <w:lang w:val="fr-FR"/>
              </w:rPr>
            </w:pPr>
            <w:r>
              <w:rPr>
                <w:lang w:val="fr-FR"/>
              </w:rPr>
              <w:t>397</w:t>
            </w:r>
          </w:p>
        </w:tc>
        <w:tc>
          <w:tcPr>
            <w:tcW w:w="589" w:type="dxa"/>
            <w:shd w:val="clear" w:color="auto" w:fill="auto"/>
            <w:noWrap/>
          </w:tcPr>
          <w:p w:rsidR="004555A0" w:rsidRDefault="004555A0">
            <w:pPr>
              <w:pStyle w:val="a5"/>
              <w:ind w:right="0"/>
              <w:jc w:val="right"/>
              <w:rPr>
                <w:lang w:val="fr-FR"/>
              </w:rPr>
            </w:pPr>
            <w:r>
              <w:rPr>
                <w:lang w:val="fr-FR"/>
              </w:rPr>
              <w:t>295</w:t>
            </w:r>
          </w:p>
        </w:tc>
        <w:tc>
          <w:tcPr>
            <w:tcW w:w="590" w:type="dxa"/>
            <w:shd w:val="clear" w:color="auto" w:fill="auto"/>
            <w:noWrap/>
          </w:tcPr>
          <w:p w:rsidR="004555A0" w:rsidRDefault="004555A0">
            <w:pPr>
              <w:pStyle w:val="a5"/>
              <w:ind w:right="0"/>
              <w:jc w:val="right"/>
              <w:rPr>
                <w:lang w:val="fr-FR"/>
              </w:rPr>
            </w:pPr>
            <w:r>
              <w:rPr>
                <w:lang w:val="fr-FR"/>
              </w:rPr>
              <w:t>448</w:t>
            </w:r>
          </w:p>
        </w:tc>
        <w:tc>
          <w:tcPr>
            <w:tcW w:w="590" w:type="dxa"/>
            <w:shd w:val="clear" w:color="auto" w:fill="auto"/>
            <w:noWrap/>
          </w:tcPr>
          <w:p w:rsidR="004555A0" w:rsidRDefault="004555A0">
            <w:pPr>
              <w:pStyle w:val="a5"/>
              <w:ind w:right="0"/>
              <w:jc w:val="right"/>
              <w:rPr>
                <w:lang w:val="fr-FR"/>
              </w:rPr>
            </w:pPr>
            <w:r>
              <w:rPr>
                <w:lang w:val="fr-FR"/>
              </w:rPr>
              <w:t>225</w:t>
            </w:r>
          </w:p>
        </w:tc>
        <w:tc>
          <w:tcPr>
            <w:tcW w:w="589" w:type="dxa"/>
            <w:shd w:val="clear" w:color="auto" w:fill="auto"/>
            <w:noWrap/>
          </w:tcPr>
          <w:p w:rsidR="004555A0" w:rsidRDefault="004555A0">
            <w:pPr>
              <w:pStyle w:val="a5"/>
              <w:ind w:right="0"/>
              <w:jc w:val="right"/>
              <w:rPr>
                <w:lang w:val="fr-FR"/>
              </w:rPr>
            </w:pPr>
            <w:r>
              <w:rPr>
                <w:lang w:val="fr-FR"/>
              </w:rPr>
              <w:t>458</w:t>
            </w:r>
          </w:p>
        </w:tc>
        <w:tc>
          <w:tcPr>
            <w:tcW w:w="590" w:type="dxa"/>
            <w:shd w:val="clear" w:color="auto" w:fill="auto"/>
            <w:noWrap/>
          </w:tcPr>
          <w:p w:rsidR="004555A0" w:rsidRDefault="004555A0">
            <w:pPr>
              <w:pStyle w:val="a5"/>
              <w:ind w:right="0"/>
              <w:jc w:val="right"/>
              <w:rPr>
                <w:lang w:val="fr-FR"/>
              </w:rPr>
            </w:pPr>
            <w:r>
              <w:rPr>
                <w:lang w:val="fr-FR"/>
              </w:rPr>
              <w:t>258</w:t>
            </w:r>
          </w:p>
        </w:tc>
        <w:tc>
          <w:tcPr>
            <w:tcW w:w="590" w:type="dxa"/>
            <w:shd w:val="clear" w:color="auto" w:fill="auto"/>
            <w:noWrap/>
          </w:tcPr>
          <w:p w:rsidR="004555A0" w:rsidRDefault="004555A0">
            <w:pPr>
              <w:pStyle w:val="a5"/>
              <w:ind w:right="0"/>
              <w:jc w:val="right"/>
              <w:rPr>
                <w:lang w:val="fr-FR"/>
              </w:rPr>
            </w:pPr>
            <w:r>
              <w:rPr>
                <w:lang w:val="fr-FR"/>
              </w:rPr>
              <w:t>462</w:t>
            </w:r>
          </w:p>
        </w:tc>
      </w:tr>
      <w:tr w:rsidR="004555A0" w:rsidTr="00535611">
        <w:trPr>
          <w:trHeight w:val="266"/>
        </w:trPr>
        <w:tc>
          <w:tcPr>
            <w:tcW w:w="1428" w:type="dxa"/>
            <w:shd w:val="clear" w:color="auto" w:fill="auto"/>
            <w:noWrap/>
          </w:tcPr>
          <w:p w:rsidR="004555A0" w:rsidRDefault="004555A0">
            <w:pPr>
              <w:pStyle w:val="a5"/>
              <w:rPr>
                <w:lang w:val="fr-FR"/>
              </w:rPr>
            </w:pPr>
          </w:p>
        </w:tc>
        <w:tc>
          <w:tcPr>
            <w:tcW w:w="589" w:type="dxa"/>
            <w:shd w:val="clear" w:color="auto" w:fill="auto"/>
            <w:noWrap/>
          </w:tcPr>
          <w:p w:rsidR="004555A0" w:rsidRDefault="004555A0">
            <w:pPr>
              <w:pStyle w:val="a5"/>
              <w:ind w:right="0"/>
              <w:jc w:val="right"/>
              <w:rPr>
                <w:lang w:val="fr-FR"/>
              </w:rPr>
            </w:pPr>
          </w:p>
        </w:tc>
        <w:tc>
          <w:tcPr>
            <w:tcW w:w="590" w:type="dxa"/>
            <w:shd w:val="clear" w:color="auto" w:fill="auto"/>
            <w:noWrap/>
          </w:tcPr>
          <w:p w:rsidR="004555A0" w:rsidRDefault="004555A0">
            <w:pPr>
              <w:pStyle w:val="a5"/>
              <w:ind w:right="0"/>
              <w:jc w:val="right"/>
              <w:rPr>
                <w:lang w:val="fr-FR"/>
              </w:rPr>
            </w:pPr>
          </w:p>
        </w:tc>
        <w:tc>
          <w:tcPr>
            <w:tcW w:w="590" w:type="dxa"/>
            <w:shd w:val="clear" w:color="auto" w:fill="auto"/>
            <w:noWrap/>
          </w:tcPr>
          <w:p w:rsidR="004555A0" w:rsidRDefault="004555A0">
            <w:pPr>
              <w:pStyle w:val="a5"/>
              <w:ind w:right="0"/>
              <w:jc w:val="right"/>
              <w:rPr>
                <w:lang w:val="fr-FR"/>
              </w:rPr>
            </w:pPr>
          </w:p>
        </w:tc>
        <w:tc>
          <w:tcPr>
            <w:tcW w:w="589" w:type="dxa"/>
            <w:shd w:val="clear" w:color="auto" w:fill="auto"/>
            <w:noWrap/>
          </w:tcPr>
          <w:p w:rsidR="004555A0" w:rsidRDefault="004555A0">
            <w:pPr>
              <w:pStyle w:val="a5"/>
              <w:ind w:right="0"/>
              <w:jc w:val="right"/>
              <w:rPr>
                <w:lang w:val="fr-FR"/>
              </w:rPr>
            </w:pPr>
          </w:p>
        </w:tc>
        <w:tc>
          <w:tcPr>
            <w:tcW w:w="590" w:type="dxa"/>
            <w:shd w:val="clear" w:color="auto" w:fill="auto"/>
            <w:noWrap/>
          </w:tcPr>
          <w:p w:rsidR="004555A0" w:rsidRDefault="004555A0">
            <w:pPr>
              <w:pStyle w:val="a5"/>
              <w:ind w:right="0"/>
              <w:jc w:val="right"/>
              <w:rPr>
                <w:lang w:val="fr-FR"/>
              </w:rPr>
            </w:pPr>
          </w:p>
        </w:tc>
        <w:tc>
          <w:tcPr>
            <w:tcW w:w="590" w:type="dxa"/>
            <w:shd w:val="clear" w:color="auto" w:fill="auto"/>
            <w:noWrap/>
          </w:tcPr>
          <w:p w:rsidR="004555A0" w:rsidRDefault="004555A0">
            <w:pPr>
              <w:pStyle w:val="a5"/>
              <w:ind w:right="0"/>
              <w:jc w:val="right"/>
              <w:rPr>
                <w:lang w:val="fr-FR"/>
              </w:rPr>
            </w:pPr>
          </w:p>
        </w:tc>
        <w:tc>
          <w:tcPr>
            <w:tcW w:w="589" w:type="dxa"/>
            <w:shd w:val="clear" w:color="auto" w:fill="auto"/>
            <w:noWrap/>
          </w:tcPr>
          <w:p w:rsidR="004555A0" w:rsidRDefault="004555A0">
            <w:pPr>
              <w:pStyle w:val="a5"/>
              <w:ind w:right="0"/>
              <w:jc w:val="right"/>
              <w:rPr>
                <w:lang w:val="fr-FR"/>
              </w:rPr>
            </w:pPr>
          </w:p>
        </w:tc>
        <w:tc>
          <w:tcPr>
            <w:tcW w:w="590" w:type="dxa"/>
            <w:shd w:val="clear" w:color="auto" w:fill="auto"/>
            <w:noWrap/>
          </w:tcPr>
          <w:p w:rsidR="004555A0" w:rsidRDefault="004555A0">
            <w:pPr>
              <w:pStyle w:val="a5"/>
              <w:ind w:right="0"/>
              <w:jc w:val="right"/>
              <w:rPr>
                <w:lang w:val="fr-FR"/>
              </w:rPr>
            </w:pPr>
          </w:p>
        </w:tc>
        <w:tc>
          <w:tcPr>
            <w:tcW w:w="590" w:type="dxa"/>
            <w:shd w:val="clear" w:color="auto" w:fill="auto"/>
            <w:noWrap/>
          </w:tcPr>
          <w:p w:rsidR="004555A0" w:rsidRDefault="004555A0">
            <w:pPr>
              <w:pStyle w:val="a5"/>
              <w:ind w:right="0"/>
              <w:jc w:val="right"/>
              <w:rPr>
                <w:lang w:val="fr-FR"/>
              </w:rPr>
            </w:pPr>
          </w:p>
        </w:tc>
        <w:tc>
          <w:tcPr>
            <w:tcW w:w="589" w:type="dxa"/>
            <w:shd w:val="clear" w:color="auto" w:fill="auto"/>
            <w:noWrap/>
          </w:tcPr>
          <w:p w:rsidR="004555A0" w:rsidRDefault="004555A0">
            <w:pPr>
              <w:pStyle w:val="a5"/>
              <w:ind w:right="0"/>
              <w:jc w:val="right"/>
              <w:rPr>
                <w:lang w:val="fr-FR"/>
              </w:rPr>
            </w:pPr>
          </w:p>
        </w:tc>
        <w:tc>
          <w:tcPr>
            <w:tcW w:w="590" w:type="dxa"/>
            <w:shd w:val="clear" w:color="auto" w:fill="auto"/>
            <w:noWrap/>
          </w:tcPr>
          <w:p w:rsidR="004555A0" w:rsidRDefault="004555A0">
            <w:pPr>
              <w:pStyle w:val="a5"/>
              <w:ind w:right="0"/>
              <w:jc w:val="right"/>
              <w:rPr>
                <w:lang w:val="fr-FR"/>
              </w:rPr>
            </w:pPr>
          </w:p>
        </w:tc>
        <w:tc>
          <w:tcPr>
            <w:tcW w:w="590" w:type="dxa"/>
            <w:shd w:val="clear" w:color="auto" w:fill="auto"/>
            <w:noWrap/>
          </w:tcPr>
          <w:p w:rsidR="004555A0" w:rsidRDefault="004555A0">
            <w:pPr>
              <w:pStyle w:val="a5"/>
              <w:ind w:right="0"/>
              <w:jc w:val="right"/>
              <w:rPr>
                <w:lang w:val="fr-FR"/>
              </w:rPr>
            </w:pPr>
          </w:p>
        </w:tc>
      </w:tr>
      <w:tr w:rsidR="004555A0" w:rsidTr="00535611">
        <w:trPr>
          <w:trHeight w:val="266"/>
        </w:trPr>
        <w:tc>
          <w:tcPr>
            <w:tcW w:w="1428" w:type="dxa"/>
            <w:shd w:val="clear" w:color="auto" w:fill="auto"/>
            <w:noWrap/>
          </w:tcPr>
          <w:p w:rsidR="004555A0" w:rsidRDefault="004555A0">
            <w:pPr>
              <w:pStyle w:val="a5"/>
              <w:rPr>
                <w:rFonts w:hint="eastAsia"/>
                <w:lang w:val="fr-FR"/>
              </w:rPr>
            </w:pPr>
            <w:r>
              <w:rPr>
                <w:rFonts w:hint="eastAsia"/>
                <w:lang w:val="fr-FR"/>
              </w:rPr>
              <w:t>不缴费的养老金</w:t>
            </w:r>
          </w:p>
        </w:tc>
        <w:tc>
          <w:tcPr>
            <w:tcW w:w="589" w:type="dxa"/>
            <w:shd w:val="clear" w:color="auto" w:fill="auto"/>
            <w:noWrap/>
          </w:tcPr>
          <w:p w:rsidR="004555A0" w:rsidRDefault="004555A0">
            <w:pPr>
              <w:pStyle w:val="a5"/>
              <w:ind w:right="0"/>
              <w:jc w:val="right"/>
              <w:rPr>
                <w:lang w:val="fr-FR"/>
              </w:rPr>
            </w:pPr>
            <w:r>
              <w:rPr>
                <w:lang w:val="fr-FR"/>
              </w:rPr>
              <w:t>184</w:t>
            </w:r>
          </w:p>
        </w:tc>
        <w:tc>
          <w:tcPr>
            <w:tcW w:w="590" w:type="dxa"/>
            <w:shd w:val="clear" w:color="auto" w:fill="auto"/>
            <w:noWrap/>
          </w:tcPr>
          <w:p w:rsidR="004555A0" w:rsidRDefault="004555A0">
            <w:pPr>
              <w:pStyle w:val="a5"/>
              <w:ind w:right="0"/>
              <w:jc w:val="right"/>
              <w:rPr>
                <w:lang w:val="fr-FR"/>
              </w:rPr>
            </w:pPr>
            <w:r>
              <w:rPr>
                <w:lang w:val="fr-FR"/>
              </w:rPr>
              <w:t>182</w:t>
            </w:r>
          </w:p>
        </w:tc>
        <w:tc>
          <w:tcPr>
            <w:tcW w:w="590" w:type="dxa"/>
            <w:shd w:val="clear" w:color="auto" w:fill="auto"/>
            <w:noWrap/>
          </w:tcPr>
          <w:p w:rsidR="004555A0" w:rsidRDefault="004555A0">
            <w:pPr>
              <w:pStyle w:val="a5"/>
              <w:ind w:right="0"/>
              <w:jc w:val="right"/>
              <w:rPr>
                <w:lang w:val="fr-FR"/>
              </w:rPr>
            </w:pPr>
            <w:r>
              <w:rPr>
                <w:lang w:val="fr-FR"/>
              </w:rPr>
              <w:t>191</w:t>
            </w:r>
          </w:p>
        </w:tc>
        <w:tc>
          <w:tcPr>
            <w:tcW w:w="589" w:type="dxa"/>
            <w:shd w:val="clear" w:color="auto" w:fill="auto"/>
            <w:noWrap/>
          </w:tcPr>
          <w:p w:rsidR="004555A0" w:rsidRDefault="004555A0">
            <w:pPr>
              <w:pStyle w:val="a5"/>
              <w:ind w:right="0"/>
              <w:jc w:val="right"/>
              <w:rPr>
                <w:lang w:val="fr-FR"/>
              </w:rPr>
            </w:pPr>
            <w:r>
              <w:rPr>
                <w:lang w:val="fr-FR"/>
              </w:rPr>
              <w:t>197</w:t>
            </w:r>
          </w:p>
        </w:tc>
        <w:tc>
          <w:tcPr>
            <w:tcW w:w="590" w:type="dxa"/>
            <w:shd w:val="clear" w:color="auto" w:fill="auto"/>
            <w:noWrap/>
          </w:tcPr>
          <w:p w:rsidR="004555A0" w:rsidRDefault="004555A0">
            <w:pPr>
              <w:pStyle w:val="a5"/>
              <w:ind w:right="0"/>
              <w:jc w:val="right"/>
              <w:rPr>
                <w:lang w:val="fr-FR"/>
              </w:rPr>
            </w:pPr>
            <w:r>
              <w:rPr>
                <w:lang w:val="fr-FR"/>
              </w:rPr>
              <w:t>195</w:t>
            </w:r>
          </w:p>
        </w:tc>
        <w:tc>
          <w:tcPr>
            <w:tcW w:w="590" w:type="dxa"/>
            <w:shd w:val="clear" w:color="auto" w:fill="auto"/>
            <w:noWrap/>
          </w:tcPr>
          <w:p w:rsidR="004555A0" w:rsidRDefault="004555A0">
            <w:pPr>
              <w:pStyle w:val="a5"/>
              <w:ind w:right="0"/>
              <w:jc w:val="right"/>
              <w:rPr>
                <w:lang w:val="fr-FR"/>
              </w:rPr>
            </w:pPr>
            <w:r>
              <w:rPr>
                <w:lang w:val="fr-FR"/>
              </w:rPr>
              <w:t>195</w:t>
            </w:r>
          </w:p>
        </w:tc>
        <w:tc>
          <w:tcPr>
            <w:tcW w:w="589" w:type="dxa"/>
            <w:shd w:val="clear" w:color="auto" w:fill="auto"/>
            <w:noWrap/>
          </w:tcPr>
          <w:p w:rsidR="004555A0" w:rsidRDefault="004555A0">
            <w:pPr>
              <w:pStyle w:val="a5"/>
              <w:ind w:right="0"/>
              <w:jc w:val="right"/>
              <w:rPr>
                <w:lang w:val="fr-FR"/>
              </w:rPr>
            </w:pPr>
            <w:r>
              <w:rPr>
                <w:lang w:val="fr-FR"/>
              </w:rPr>
              <w:t>202</w:t>
            </w:r>
          </w:p>
        </w:tc>
        <w:tc>
          <w:tcPr>
            <w:tcW w:w="590" w:type="dxa"/>
            <w:shd w:val="clear" w:color="auto" w:fill="auto"/>
            <w:noWrap/>
          </w:tcPr>
          <w:p w:rsidR="004555A0" w:rsidRDefault="004555A0">
            <w:pPr>
              <w:pStyle w:val="a5"/>
              <w:ind w:right="0"/>
              <w:jc w:val="right"/>
              <w:rPr>
                <w:lang w:val="fr-FR"/>
              </w:rPr>
            </w:pPr>
            <w:r>
              <w:rPr>
                <w:lang w:val="fr-FR"/>
              </w:rPr>
              <w:t>208</w:t>
            </w:r>
          </w:p>
        </w:tc>
        <w:tc>
          <w:tcPr>
            <w:tcW w:w="590" w:type="dxa"/>
            <w:shd w:val="clear" w:color="auto" w:fill="auto"/>
            <w:noWrap/>
          </w:tcPr>
          <w:p w:rsidR="004555A0" w:rsidRDefault="004555A0">
            <w:pPr>
              <w:pStyle w:val="a5"/>
              <w:ind w:right="0"/>
              <w:jc w:val="right"/>
              <w:rPr>
                <w:lang w:val="fr-FR"/>
              </w:rPr>
            </w:pPr>
            <w:r>
              <w:rPr>
                <w:lang w:val="fr-FR"/>
              </w:rPr>
              <w:t>211</w:t>
            </w:r>
          </w:p>
        </w:tc>
        <w:tc>
          <w:tcPr>
            <w:tcW w:w="589" w:type="dxa"/>
            <w:shd w:val="clear" w:color="auto" w:fill="auto"/>
            <w:noWrap/>
          </w:tcPr>
          <w:p w:rsidR="004555A0" w:rsidRDefault="004555A0">
            <w:pPr>
              <w:pStyle w:val="a5"/>
              <w:ind w:right="0"/>
              <w:jc w:val="right"/>
              <w:rPr>
                <w:lang w:val="fr-FR"/>
              </w:rPr>
            </w:pPr>
            <w:r>
              <w:rPr>
                <w:lang w:val="fr-FR"/>
              </w:rPr>
              <w:t>210</w:t>
            </w:r>
          </w:p>
        </w:tc>
        <w:tc>
          <w:tcPr>
            <w:tcW w:w="590" w:type="dxa"/>
            <w:shd w:val="clear" w:color="auto" w:fill="auto"/>
            <w:noWrap/>
          </w:tcPr>
          <w:p w:rsidR="004555A0" w:rsidRDefault="004555A0">
            <w:pPr>
              <w:pStyle w:val="a5"/>
              <w:ind w:right="0"/>
              <w:jc w:val="right"/>
              <w:rPr>
                <w:lang w:val="fr-FR"/>
              </w:rPr>
            </w:pPr>
            <w:r>
              <w:rPr>
                <w:lang w:val="fr-FR"/>
              </w:rPr>
              <w:t>225</w:t>
            </w:r>
          </w:p>
        </w:tc>
        <w:tc>
          <w:tcPr>
            <w:tcW w:w="590" w:type="dxa"/>
            <w:shd w:val="clear" w:color="auto" w:fill="auto"/>
            <w:noWrap/>
          </w:tcPr>
          <w:p w:rsidR="004555A0" w:rsidRDefault="004555A0">
            <w:pPr>
              <w:pStyle w:val="a5"/>
              <w:ind w:right="0"/>
              <w:jc w:val="right"/>
              <w:rPr>
                <w:lang w:val="fr-FR"/>
              </w:rPr>
            </w:pPr>
            <w:r>
              <w:rPr>
                <w:lang w:val="fr-FR"/>
              </w:rPr>
              <w:t>217</w:t>
            </w:r>
          </w:p>
        </w:tc>
      </w:tr>
      <w:tr w:rsidR="004555A0" w:rsidTr="00535611">
        <w:trPr>
          <w:trHeight w:val="266"/>
        </w:trPr>
        <w:tc>
          <w:tcPr>
            <w:tcW w:w="1428" w:type="dxa"/>
            <w:tcBorders>
              <w:bottom w:val="single" w:sz="12" w:space="0" w:color="auto"/>
            </w:tcBorders>
            <w:shd w:val="clear" w:color="auto" w:fill="auto"/>
            <w:noWrap/>
          </w:tcPr>
          <w:p w:rsidR="004555A0" w:rsidRDefault="004555A0">
            <w:pPr>
              <w:pStyle w:val="a5"/>
              <w:rPr>
                <w:rFonts w:hint="eastAsia"/>
                <w:lang w:val="fr-FR"/>
              </w:rPr>
            </w:pPr>
            <w:r>
              <w:rPr>
                <w:rFonts w:hint="eastAsia"/>
                <w:lang w:val="fr-FR"/>
              </w:rPr>
              <w:t>主要养老金</w:t>
            </w:r>
          </w:p>
        </w:tc>
        <w:tc>
          <w:tcPr>
            <w:tcW w:w="589" w:type="dxa"/>
            <w:tcBorders>
              <w:bottom w:val="single" w:sz="12" w:space="0" w:color="auto"/>
            </w:tcBorders>
            <w:shd w:val="clear" w:color="auto" w:fill="auto"/>
            <w:noWrap/>
          </w:tcPr>
          <w:p w:rsidR="004555A0" w:rsidRDefault="004555A0">
            <w:pPr>
              <w:pStyle w:val="a5"/>
              <w:ind w:right="0"/>
              <w:jc w:val="right"/>
              <w:rPr>
                <w:lang w:val="fr-FR"/>
              </w:rPr>
            </w:pPr>
            <w:r>
              <w:rPr>
                <w:lang w:val="fr-FR"/>
              </w:rPr>
              <w:t>262</w:t>
            </w:r>
          </w:p>
        </w:tc>
        <w:tc>
          <w:tcPr>
            <w:tcW w:w="590" w:type="dxa"/>
            <w:tcBorders>
              <w:bottom w:val="single" w:sz="12" w:space="0" w:color="auto"/>
            </w:tcBorders>
            <w:shd w:val="clear" w:color="auto" w:fill="auto"/>
            <w:noWrap/>
          </w:tcPr>
          <w:p w:rsidR="004555A0" w:rsidRDefault="004555A0">
            <w:pPr>
              <w:pStyle w:val="a5"/>
              <w:ind w:right="0"/>
              <w:jc w:val="right"/>
              <w:rPr>
                <w:lang w:val="fr-FR"/>
              </w:rPr>
            </w:pPr>
            <w:r>
              <w:rPr>
                <w:lang w:val="fr-FR"/>
              </w:rPr>
              <w:t>358</w:t>
            </w:r>
          </w:p>
        </w:tc>
        <w:tc>
          <w:tcPr>
            <w:tcW w:w="590" w:type="dxa"/>
            <w:tcBorders>
              <w:bottom w:val="single" w:sz="12" w:space="0" w:color="auto"/>
            </w:tcBorders>
            <w:shd w:val="clear" w:color="auto" w:fill="auto"/>
            <w:noWrap/>
          </w:tcPr>
          <w:p w:rsidR="004555A0" w:rsidRDefault="004555A0">
            <w:pPr>
              <w:pStyle w:val="a5"/>
              <w:ind w:right="0"/>
              <w:jc w:val="right"/>
              <w:rPr>
                <w:lang w:val="fr-FR"/>
              </w:rPr>
            </w:pPr>
            <w:r>
              <w:rPr>
                <w:lang w:val="fr-FR"/>
              </w:rPr>
              <w:t>265</w:t>
            </w:r>
          </w:p>
        </w:tc>
        <w:tc>
          <w:tcPr>
            <w:tcW w:w="589" w:type="dxa"/>
            <w:tcBorders>
              <w:bottom w:val="single" w:sz="12" w:space="0" w:color="auto"/>
            </w:tcBorders>
            <w:shd w:val="clear" w:color="auto" w:fill="auto"/>
            <w:noWrap/>
          </w:tcPr>
          <w:p w:rsidR="004555A0" w:rsidRDefault="004555A0">
            <w:pPr>
              <w:pStyle w:val="a5"/>
              <w:ind w:right="0"/>
              <w:jc w:val="right"/>
              <w:rPr>
                <w:lang w:val="fr-FR"/>
              </w:rPr>
            </w:pPr>
            <w:r>
              <w:rPr>
                <w:lang w:val="fr-FR"/>
              </w:rPr>
              <w:t>370</w:t>
            </w:r>
          </w:p>
        </w:tc>
        <w:tc>
          <w:tcPr>
            <w:tcW w:w="590" w:type="dxa"/>
            <w:tcBorders>
              <w:bottom w:val="single" w:sz="12" w:space="0" w:color="auto"/>
            </w:tcBorders>
            <w:shd w:val="clear" w:color="auto" w:fill="auto"/>
            <w:noWrap/>
          </w:tcPr>
          <w:p w:rsidR="004555A0" w:rsidRDefault="004555A0">
            <w:pPr>
              <w:pStyle w:val="a5"/>
              <w:ind w:right="0"/>
              <w:jc w:val="right"/>
              <w:rPr>
                <w:lang w:val="fr-FR"/>
              </w:rPr>
            </w:pPr>
            <w:r>
              <w:rPr>
                <w:lang w:val="fr-FR"/>
              </w:rPr>
              <w:t>270</w:t>
            </w:r>
          </w:p>
        </w:tc>
        <w:tc>
          <w:tcPr>
            <w:tcW w:w="590" w:type="dxa"/>
            <w:tcBorders>
              <w:bottom w:val="single" w:sz="12" w:space="0" w:color="auto"/>
            </w:tcBorders>
            <w:shd w:val="clear" w:color="auto" w:fill="auto"/>
            <w:noWrap/>
          </w:tcPr>
          <w:p w:rsidR="004555A0" w:rsidRDefault="004555A0">
            <w:pPr>
              <w:pStyle w:val="a5"/>
              <w:ind w:right="0"/>
              <w:jc w:val="right"/>
              <w:rPr>
                <w:lang w:val="fr-FR"/>
              </w:rPr>
            </w:pPr>
            <w:r>
              <w:rPr>
                <w:lang w:val="fr-FR"/>
              </w:rPr>
              <w:t>374</w:t>
            </w:r>
          </w:p>
        </w:tc>
        <w:tc>
          <w:tcPr>
            <w:tcW w:w="589" w:type="dxa"/>
            <w:tcBorders>
              <w:bottom w:val="single" w:sz="12" w:space="0" w:color="auto"/>
            </w:tcBorders>
            <w:shd w:val="clear" w:color="auto" w:fill="auto"/>
            <w:noWrap/>
          </w:tcPr>
          <w:p w:rsidR="004555A0" w:rsidRDefault="004555A0">
            <w:pPr>
              <w:pStyle w:val="a5"/>
              <w:ind w:right="0"/>
              <w:jc w:val="right"/>
              <w:rPr>
                <w:lang w:val="fr-FR"/>
              </w:rPr>
            </w:pPr>
            <w:r>
              <w:rPr>
                <w:lang w:val="fr-FR"/>
              </w:rPr>
              <w:t>277</w:t>
            </w:r>
          </w:p>
        </w:tc>
        <w:tc>
          <w:tcPr>
            <w:tcW w:w="590" w:type="dxa"/>
            <w:tcBorders>
              <w:bottom w:val="single" w:sz="12" w:space="0" w:color="auto"/>
            </w:tcBorders>
            <w:shd w:val="clear" w:color="auto" w:fill="auto"/>
            <w:noWrap/>
          </w:tcPr>
          <w:p w:rsidR="004555A0" w:rsidRDefault="004555A0">
            <w:pPr>
              <w:pStyle w:val="a5"/>
              <w:ind w:right="0"/>
              <w:jc w:val="right"/>
              <w:rPr>
                <w:lang w:val="fr-FR"/>
              </w:rPr>
            </w:pPr>
            <w:r>
              <w:rPr>
                <w:lang w:val="fr-FR"/>
              </w:rPr>
              <w:t>384</w:t>
            </w:r>
          </w:p>
        </w:tc>
        <w:tc>
          <w:tcPr>
            <w:tcW w:w="590" w:type="dxa"/>
            <w:tcBorders>
              <w:bottom w:val="single" w:sz="12" w:space="0" w:color="auto"/>
            </w:tcBorders>
            <w:shd w:val="clear" w:color="auto" w:fill="auto"/>
            <w:noWrap/>
          </w:tcPr>
          <w:p w:rsidR="004555A0" w:rsidRDefault="004555A0">
            <w:pPr>
              <w:pStyle w:val="a5"/>
              <w:ind w:right="0"/>
              <w:jc w:val="right"/>
              <w:rPr>
                <w:lang w:val="fr-FR"/>
              </w:rPr>
            </w:pPr>
            <w:r>
              <w:rPr>
                <w:lang w:val="fr-FR"/>
              </w:rPr>
              <w:t>282</w:t>
            </w:r>
          </w:p>
        </w:tc>
        <w:tc>
          <w:tcPr>
            <w:tcW w:w="589" w:type="dxa"/>
            <w:tcBorders>
              <w:bottom w:val="single" w:sz="12" w:space="0" w:color="auto"/>
            </w:tcBorders>
            <w:shd w:val="clear" w:color="auto" w:fill="auto"/>
            <w:noWrap/>
          </w:tcPr>
          <w:p w:rsidR="004555A0" w:rsidRDefault="004555A0">
            <w:pPr>
              <w:pStyle w:val="a5"/>
              <w:ind w:right="0"/>
              <w:jc w:val="right"/>
              <w:rPr>
                <w:lang w:val="fr-FR"/>
              </w:rPr>
            </w:pPr>
            <w:r>
              <w:rPr>
                <w:lang w:val="fr-FR"/>
              </w:rPr>
              <w:t>392</w:t>
            </w:r>
          </w:p>
        </w:tc>
        <w:tc>
          <w:tcPr>
            <w:tcW w:w="590" w:type="dxa"/>
            <w:tcBorders>
              <w:bottom w:val="single" w:sz="12" w:space="0" w:color="auto"/>
            </w:tcBorders>
            <w:shd w:val="clear" w:color="auto" w:fill="auto"/>
            <w:noWrap/>
          </w:tcPr>
          <w:p w:rsidR="004555A0" w:rsidRDefault="004555A0">
            <w:pPr>
              <w:pStyle w:val="a5"/>
              <w:ind w:right="0"/>
              <w:jc w:val="right"/>
              <w:rPr>
                <w:lang w:val="fr-FR"/>
              </w:rPr>
            </w:pPr>
            <w:r>
              <w:rPr>
                <w:lang w:val="fr-FR"/>
              </w:rPr>
              <w:t>288</w:t>
            </w:r>
          </w:p>
        </w:tc>
        <w:tc>
          <w:tcPr>
            <w:tcW w:w="590" w:type="dxa"/>
            <w:tcBorders>
              <w:bottom w:val="single" w:sz="12" w:space="0" w:color="auto"/>
            </w:tcBorders>
            <w:shd w:val="clear" w:color="auto" w:fill="auto"/>
            <w:noWrap/>
          </w:tcPr>
          <w:p w:rsidR="004555A0" w:rsidRDefault="004555A0">
            <w:pPr>
              <w:pStyle w:val="a5"/>
              <w:ind w:right="0"/>
              <w:jc w:val="right"/>
              <w:rPr>
                <w:lang w:val="fr-FR"/>
              </w:rPr>
            </w:pPr>
            <w:r>
              <w:rPr>
                <w:lang w:val="fr-FR"/>
              </w:rPr>
              <w:t>402</w:t>
            </w:r>
          </w:p>
        </w:tc>
      </w:tr>
    </w:tbl>
    <w:p w:rsidR="004555A0" w:rsidRDefault="004555A0">
      <w:pPr>
        <w:pStyle w:val="SingleTxtGC"/>
        <w:spacing w:before="120" w:after="0"/>
        <w:rPr>
          <w:sz w:val="19"/>
          <w:szCs w:val="19"/>
          <w:lang w:val="fr-FR"/>
        </w:rPr>
      </w:pPr>
      <w:r>
        <w:rPr>
          <w:sz w:val="19"/>
          <w:szCs w:val="19"/>
          <w:lang w:val="fr-FR"/>
        </w:rPr>
        <w:t>内部编制</w:t>
      </w:r>
    </w:p>
    <w:p w:rsidR="004555A0" w:rsidRDefault="004555A0">
      <w:pPr>
        <w:pStyle w:val="SingleTxtGC"/>
        <w:rPr>
          <w:rFonts w:hint="eastAsia"/>
        </w:rPr>
      </w:pPr>
      <w:r>
        <w:rPr>
          <w:rFonts w:eastAsia="KaiTi_GB2312" w:hint="eastAsia"/>
          <w:sz w:val="19"/>
          <w:szCs w:val="19"/>
        </w:rPr>
        <w:t>资料来源：</w:t>
      </w:r>
      <w:r>
        <w:rPr>
          <w:sz w:val="19"/>
          <w:szCs w:val="19"/>
          <w:lang w:val="fr-FR"/>
        </w:rPr>
        <w:t>社会保险基金</w:t>
      </w:r>
      <w:r>
        <w:rPr>
          <w:rFonts w:hint="eastAsia"/>
          <w:sz w:val="19"/>
          <w:szCs w:val="19"/>
          <w:lang w:val="fr-FR"/>
        </w:rPr>
        <w:t>。</w:t>
      </w:r>
    </w:p>
    <w:p w:rsidR="004555A0" w:rsidRDefault="004555A0">
      <w:pPr>
        <w:pStyle w:val="SingleTxtGC"/>
        <w:rPr>
          <w:rFonts w:hint="eastAsia"/>
          <w:lang w:val="fr-FR"/>
        </w:rPr>
      </w:pPr>
      <w:r>
        <w:rPr>
          <w:lang w:val="fr-FR"/>
        </w:rPr>
        <w:t>234.</w:t>
      </w:r>
      <w:r>
        <w:rPr>
          <w:rFonts w:hint="eastAsia"/>
          <w:lang w:val="fr-FR"/>
        </w:rPr>
        <w:t xml:space="preserve">  </w:t>
      </w:r>
      <w:r>
        <w:rPr>
          <w:rFonts w:hint="eastAsia"/>
          <w:lang w:val="fr-FR"/>
        </w:rPr>
        <w:t>在预防因为结婚和生育而歧视妇女方面，为了保障妇女切实行使工作权，安道尔立法坚决禁止解雇怀孕女职员；法律规定的惩罚措施是由雇主给予补偿，补偿数额不得低于在企业中每工作一年</w:t>
      </w:r>
      <w:r>
        <w:rPr>
          <w:rFonts w:hint="eastAsia"/>
          <w:lang w:val="fr-FR"/>
        </w:rPr>
        <w:t>3</w:t>
      </w:r>
      <w:r>
        <w:rPr>
          <w:rFonts w:hint="eastAsia"/>
          <w:lang w:val="fr-FR"/>
        </w:rPr>
        <w:t>个月工资，并且雇员可以要求重新回到企业。</w:t>
      </w:r>
      <w:r>
        <w:rPr>
          <w:rFonts w:eastAsia="KaiTi_GB2312"/>
          <w:lang w:val="fr-FR"/>
        </w:rPr>
        <w:t>Llei sobre el contracte de treball</w:t>
      </w:r>
      <w:r>
        <w:rPr>
          <w:lang w:val="fr-FR"/>
        </w:rPr>
        <w:t>(</w:t>
      </w:r>
      <w:r>
        <w:rPr>
          <w:lang w:val="fr-FR"/>
        </w:rPr>
        <w:t>《劳动合同法》</w:t>
      </w:r>
      <w:r>
        <w:rPr>
          <w:lang w:val="fr-FR"/>
        </w:rPr>
        <w:t>)</w:t>
      </w:r>
      <w:r>
        <w:rPr>
          <w:rFonts w:hint="eastAsia"/>
          <w:lang w:val="fr-FR"/>
        </w:rPr>
        <w:t>第</w:t>
      </w:r>
      <w:r>
        <w:rPr>
          <w:rFonts w:hint="eastAsia"/>
          <w:lang w:val="fr-FR"/>
        </w:rPr>
        <w:t>76</w:t>
      </w:r>
      <w:r>
        <w:rPr>
          <w:rFonts w:hint="eastAsia"/>
          <w:lang w:val="fr-FR"/>
        </w:rPr>
        <w:t>条第</w:t>
      </w:r>
      <w:r>
        <w:rPr>
          <w:rFonts w:hint="eastAsia"/>
          <w:lang w:val="fr-FR"/>
        </w:rPr>
        <w:t>4</w:t>
      </w:r>
      <w:r>
        <w:rPr>
          <w:rFonts w:hint="eastAsia"/>
          <w:lang w:val="fr-FR"/>
        </w:rPr>
        <w:t>和</w:t>
      </w:r>
      <w:r>
        <w:rPr>
          <w:rFonts w:hint="eastAsia"/>
          <w:lang w:val="fr-FR"/>
        </w:rPr>
        <w:t>5</w:t>
      </w:r>
      <w:r>
        <w:rPr>
          <w:rFonts w:hint="eastAsia"/>
          <w:lang w:val="fr-FR"/>
        </w:rPr>
        <w:t>款转载于下。</w:t>
      </w:r>
    </w:p>
    <w:p w:rsidR="004555A0" w:rsidRDefault="004555A0">
      <w:pPr>
        <w:pStyle w:val="SingleTxtGC"/>
        <w:rPr>
          <w:rFonts w:hint="eastAsia"/>
          <w:lang w:val="fr-FR"/>
        </w:rPr>
      </w:pPr>
      <w:r>
        <w:rPr>
          <w:lang w:val="fr-FR"/>
        </w:rPr>
        <w:t>235.</w:t>
      </w:r>
      <w:r>
        <w:rPr>
          <w:rFonts w:hint="eastAsia"/>
          <w:lang w:val="fr-FR"/>
        </w:rPr>
        <w:t xml:space="preserve">  </w:t>
      </w:r>
      <w:r>
        <w:rPr>
          <w:rFonts w:hint="eastAsia"/>
          <w:lang w:val="fr-FR"/>
        </w:rPr>
        <w:t>此外，安道尔全文通过了经过修订的《欧洲社会宪章》第</w:t>
      </w:r>
      <w:r>
        <w:rPr>
          <w:rFonts w:hint="eastAsia"/>
          <w:lang w:val="fr-FR"/>
        </w:rPr>
        <w:t>8</w:t>
      </w:r>
      <w:r>
        <w:rPr>
          <w:rFonts w:hint="eastAsia"/>
          <w:lang w:val="fr-FR"/>
        </w:rPr>
        <w:t>条</w:t>
      </w:r>
      <w:r>
        <w:rPr>
          <w:rFonts w:hint="eastAsia"/>
          <w:lang w:val="fr-FR"/>
        </w:rPr>
        <w:t>(</w:t>
      </w:r>
      <w:r>
        <w:rPr>
          <w:rFonts w:hint="eastAsia"/>
          <w:lang w:val="fr-FR"/>
        </w:rPr>
        <w:t>劳动者生育保护权</w:t>
      </w:r>
      <w:r>
        <w:rPr>
          <w:rFonts w:hint="eastAsia"/>
          <w:lang w:val="fr-FR"/>
        </w:rPr>
        <w:t>)</w:t>
      </w:r>
      <w:r>
        <w:rPr>
          <w:rFonts w:hint="eastAsia"/>
          <w:lang w:val="fr-FR"/>
        </w:rPr>
        <w:t>。</w:t>
      </w:r>
    </w:p>
    <w:p w:rsidR="004555A0" w:rsidRDefault="004555A0">
      <w:pPr>
        <w:pStyle w:val="SingleTxtGC"/>
        <w:rPr>
          <w:rFonts w:hint="eastAsia"/>
          <w:lang w:val="fr-FR"/>
        </w:rPr>
      </w:pPr>
      <w:r>
        <w:rPr>
          <w:lang w:val="fr-FR"/>
        </w:rPr>
        <w:t>236.</w:t>
      </w:r>
      <w:r>
        <w:rPr>
          <w:rFonts w:hint="eastAsia"/>
          <w:lang w:val="fr-FR"/>
        </w:rPr>
        <w:t xml:space="preserve">  </w:t>
      </w:r>
      <w:r>
        <w:rPr>
          <w:rFonts w:hint="eastAsia"/>
          <w:lang w:val="fr-FR"/>
        </w:rPr>
        <w:t>安道尔</w:t>
      </w:r>
      <w:r>
        <w:rPr>
          <w:rFonts w:eastAsia="KaiTi_GB2312"/>
          <w:lang w:val="fr-FR"/>
        </w:rPr>
        <w:t>Llei sobre el contracte laboral</w:t>
      </w:r>
      <w:r>
        <w:rPr>
          <w:lang w:val="fr-FR"/>
        </w:rPr>
        <w:t>(</w:t>
      </w:r>
      <w:r>
        <w:rPr>
          <w:lang w:val="fr-FR"/>
        </w:rPr>
        <w:t>《劳动合同法》</w:t>
      </w:r>
      <w:r>
        <w:rPr>
          <w:lang w:val="fr-FR"/>
        </w:rPr>
        <w:t>)</w:t>
      </w:r>
      <w:r>
        <w:rPr>
          <w:rFonts w:hint="eastAsia"/>
          <w:lang w:val="fr-FR"/>
        </w:rPr>
        <w:t>第</w:t>
      </w:r>
      <w:r>
        <w:rPr>
          <w:rFonts w:hint="eastAsia"/>
          <w:lang w:val="fr-FR"/>
        </w:rPr>
        <w:t>21</w:t>
      </w:r>
      <w:r>
        <w:rPr>
          <w:rFonts w:hint="eastAsia"/>
          <w:lang w:val="fr-FR"/>
        </w:rPr>
        <w:t>条规定了产假权。此外，安道尔全文通过了经过修订的《欧洲社会宪章》第</w:t>
      </w:r>
      <w:r>
        <w:rPr>
          <w:rFonts w:hint="eastAsia"/>
          <w:lang w:val="fr-FR"/>
        </w:rPr>
        <w:t>8</w:t>
      </w:r>
      <w:r>
        <w:rPr>
          <w:rFonts w:hint="eastAsia"/>
          <w:lang w:val="fr-FR"/>
        </w:rPr>
        <w:t>条</w:t>
      </w:r>
      <w:r>
        <w:rPr>
          <w:rFonts w:hint="eastAsia"/>
          <w:lang w:val="fr-FR"/>
        </w:rPr>
        <w:t>(</w:t>
      </w:r>
      <w:r>
        <w:rPr>
          <w:rFonts w:hint="eastAsia"/>
          <w:lang w:val="fr-FR"/>
        </w:rPr>
        <w:t>劳动者生育保护权</w:t>
      </w:r>
      <w:r>
        <w:rPr>
          <w:rFonts w:hint="eastAsia"/>
          <w:lang w:val="fr-FR"/>
        </w:rPr>
        <w:t>)</w:t>
      </w:r>
      <w:r>
        <w:rPr>
          <w:rFonts w:hint="eastAsia"/>
          <w:lang w:val="fr-FR"/>
        </w:rPr>
        <w:t>。</w:t>
      </w:r>
    </w:p>
    <w:p w:rsidR="004555A0" w:rsidRDefault="004555A0">
      <w:pPr>
        <w:pStyle w:val="SingleTxtGC"/>
        <w:rPr>
          <w:rFonts w:hint="eastAsia"/>
          <w:lang w:val="fr-FR"/>
        </w:rPr>
      </w:pPr>
      <w:r>
        <w:rPr>
          <w:lang w:val="fr-FR"/>
        </w:rPr>
        <w:t>237.</w:t>
      </w:r>
      <w:r>
        <w:rPr>
          <w:rFonts w:hint="eastAsia"/>
          <w:lang w:val="fr-FR"/>
        </w:rPr>
        <w:t xml:space="preserve">  </w:t>
      </w:r>
      <w:r>
        <w:rPr>
          <w:rFonts w:hint="eastAsia"/>
          <w:lang w:val="fr-FR"/>
        </w:rPr>
        <w:t>关于开设必要的社会支持服务，让父母能够协调家庭义务、职业责任和参与公共生活，尤其是促进一个幼儿园网络的建立和发展，值得一提的是</w:t>
      </w:r>
      <w:r>
        <w:rPr>
          <w:rFonts w:hint="eastAsia"/>
          <w:lang w:val="fr-FR"/>
        </w:rPr>
        <w:t>1995</w:t>
      </w:r>
      <w:r>
        <w:rPr>
          <w:rFonts w:hint="eastAsia"/>
          <w:lang w:val="fr-FR"/>
        </w:rPr>
        <w:t>年通过的</w:t>
      </w:r>
      <w:r>
        <w:rPr>
          <w:rFonts w:eastAsia="KaiTi_GB2312"/>
          <w:i/>
          <w:lang w:val="fr-FR"/>
        </w:rPr>
        <w:t>Llei de guarderies infantils</w:t>
      </w:r>
      <w:r>
        <w:rPr>
          <w:lang w:val="fr-FR"/>
        </w:rPr>
        <w:t>(</w:t>
      </w:r>
      <w:r>
        <w:rPr>
          <w:rFonts w:hint="eastAsia"/>
          <w:lang w:val="fr-FR"/>
        </w:rPr>
        <w:t>《幼儿园法》</w:t>
      </w:r>
      <w:r>
        <w:rPr>
          <w:lang w:val="fr-FR"/>
        </w:rPr>
        <w:t>)</w:t>
      </w:r>
      <w:r>
        <w:rPr>
          <w:rFonts w:hint="eastAsia"/>
          <w:lang w:val="fr-FR"/>
        </w:rPr>
        <w:t>，</w:t>
      </w:r>
      <w:r>
        <w:rPr>
          <w:rFonts w:eastAsia="KaiTi_GB2312"/>
          <w:i/>
          <w:lang w:val="fr-FR"/>
        </w:rPr>
        <w:t>Reglament de guarderies infantils</w:t>
      </w:r>
      <w:r>
        <w:rPr>
          <w:lang w:val="fr-FR"/>
        </w:rPr>
        <w:t>(</w:t>
      </w:r>
      <w:smartTag w:uri="urn:schemas-microsoft-com:office:smarttags" w:element="chsdate">
        <w:smartTagPr>
          <w:attr w:name="IsROCDate" w:val="False"/>
          <w:attr w:name="IsLunarDate" w:val="False"/>
          <w:attr w:name="Day" w:val="30"/>
          <w:attr w:name="Month" w:val="11"/>
          <w:attr w:name="Year" w:val="1995"/>
        </w:smartTagPr>
        <w:r>
          <w:rPr>
            <w:rFonts w:hint="eastAsia"/>
            <w:lang w:val="fr-FR"/>
          </w:rPr>
          <w:t>1995</w:t>
        </w:r>
        <w:r>
          <w:rPr>
            <w:rFonts w:hint="eastAsia"/>
            <w:lang w:val="fr-FR"/>
          </w:rPr>
          <w:t>年</w:t>
        </w:r>
        <w:r>
          <w:rPr>
            <w:rFonts w:hint="eastAsia"/>
            <w:lang w:val="fr-FR"/>
          </w:rPr>
          <w:t>11</w:t>
        </w:r>
        <w:r>
          <w:rPr>
            <w:rFonts w:hint="eastAsia"/>
            <w:lang w:val="fr-FR"/>
          </w:rPr>
          <w:t>月</w:t>
        </w:r>
        <w:r>
          <w:rPr>
            <w:rFonts w:hint="eastAsia"/>
            <w:lang w:val="fr-FR"/>
          </w:rPr>
          <w:t>30</w:t>
        </w:r>
        <w:r>
          <w:rPr>
            <w:rFonts w:hint="eastAsia"/>
            <w:lang w:val="fr-FR"/>
          </w:rPr>
          <w:t>日</w:t>
        </w:r>
      </w:smartTag>
      <w:r>
        <w:rPr>
          <w:rFonts w:hint="eastAsia"/>
          <w:lang w:val="fr-FR"/>
        </w:rPr>
        <w:t>关于幼儿园的条例，其最后一次修订是</w:t>
      </w:r>
      <w:r>
        <w:rPr>
          <w:rFonts w:hint="eastAsia"/>
          <w:lang w:val="fr-FR"/>
        </w:rPr>
        <w:t>2005</w:t>
      </w:r>
      <w:r>
        <w:rPr>
          <w:rFonts w:hint="eastAsia"/>
          <w:lang w:val="fr-FR"/>
        </w:rPr>
        <w:t>年</w:t>
      </w:r>
      <w:r>
        <w:rPr>
          <w:rFonts w:hint="eastAsia"/>
          <w:lang w:val="fr-FR"/>
        </w:rPr>
        <w:t>5</w:t>
      </w:r>
      <w:r>
        <w:rPr>
          <w:rFonts w:hint="eastAsia"/>
          <w:lang w:val="fr-FR"/>
        </w:rPr>
        <w:t>月</w:t>
      </w:r>
      <w:r>
        <w:rPr>
          <w:rFonts w:hint="eastAsia"/>
          <w:lang w:val="fr-FR"/>
        </w:rPr>
        <w:t>27</w:t>
      </w:r>
      <w:r>
        <w:rPr>
          <w:rFonts w:hint="eastAsia"/>
          <w:lang w:val="fr-FR"/>
        </w:rPr>
        <w:t>日</w:t>
      </w:r>
      <w:r>
        <w:rPr>
          <w:lang w:val="fr-FR"/>
        </w:rPr>
        <w:t>)</w:t>
      </w:r>
      <w:r>
        <w:rPr>
          <w:rFonts w:hint="eastAsia"/>
          <w:lang w:val="fr-FR"/>
        </w:rPr>
        <w:t>是对该法的发展。还值得一提的是</w:t>
      </w:r>
      <w:smartTag w:uri="urn:schemas-microsoft-com:office:smarttags" w:element="chsdate">
        <w:smartTagPr>
          <w:attr w:name="IsROCDate" w:val="False"/>
          <w:attr w:name="IsLunarDate" w:val="False"/>
          <w:attr w:name="Day" w:val="28"/>
          <w:attr w:name="Month" w:val="2"/>
          <w:attr w:name="Year" w:val="2001"/>
        </w:smartTagPr>
        <w:r>
          <w:rPr>
            <w:rFonts w:hint="eastAsia"/>
            <w:lang w:val="fr-FR"/>
          </w:rPr>
          <w:t>2001</w:t>
        </w:r>
        <w:r>
          <w:rPr>
            <w:rFonts w:hint="eastAsia"/>
            <w:lang w:val="fr-FR"/>
          </w:rPr>
          <w:t>年</w:t>
        </w:r>
        <w:r>
          <w:rPr>
            <w:rFonts w:hint="eastAsia"/>
            <w:lang w:val="fr-FR"/>
          </w:rPr>
          <w:t>2</w:t>
        </w:r>
        <w:r>
          <w:rPr>
            <w:rFonts w:hint="eastAsia"/>
            <w:lang w:val="fr-FR"/>
          </w:rPr>
          <w:t>月</w:t>
        </w:r>
        <w:r>
          <w:rPr>
            <w:rFonts w:hint="eastAsia"/>
            <w:lang w:val="fr-FR"/>
          </w:rPr>
          <w:t>28</w:t>
        </w:r>
        <w:r>
          <w:rPr>
            <w:rFonts w:hint="eastAsia"/>
            <w:lang w:val="fr-FR"/>
          </w:rPr>
          <w:t>日</w:t>
        </w:r>
      </w:smartTag>
      <w:r>
        <w:rPr>
          <w:rFonts w:hint="eastAsia"/>
          <w:lang w:val="fr-FR"/>
        </w:rPr>
        <w:t>政府批准的</w:t>
      </w:r>
      <w:r>
        <w:rPr>
          <w:rFonts w:eastAsia="KaiTi_GB2312"/>
          <w:i/>
          <w:lang w:val="fr-FR"/>
        </w:rPr>
        <w:t>Reglament de guardes d’infants a domicili(</w:t>
      </w:r>
      <w:r>
        <w:rPr>
          <w:rFonts w:hint="eastAsia"/>
          <w:lang w:val="fr-FR"/>
        </w:rPr>
        <w:t>《幼儿园条例》</w:t>
      </w:r>
      <w:r>
        <w:rPr>
          <w:lang w:val="fr-FR"/>
        </w:rPr>
        <w:t>)</w:t>
      </w:r>
      <w:r>
        <w:rPr>
          <w:rFonts w:hint="eastAsia"/>
          <w:lang w:val="fr-FR"/>
        </w:rPr>
        <w:t>。</w:t>
      </w:r>
    </w:p>
    <w:p w:rsidR="004555A0" w:rsidRDefault="004555A0">
      <w:pPr>
        <w:pStyle w:val="HChGC"/>
        <w:rPr>
          <w:rFonts w:hint="eastAsia"/>
          <w:lang w:val="fr-FR"/>
        </w:rPr>
      </w:pPr>
      <w:bookmarkStart w:id="166" w:name="_Toc279151130"/>
      <w:bookmarkStart w:id="167" w:name="_Toc300830939"/>
      <w:r>
        <w:rPr>
          <w:lang w:val="fr-FR"/>
        </w:rPr>
        <w:tab/>
      </w:r>
      <w:r>
        <w:rPr>
          <w:rFonts w:hint="eastAsia"/>
          <w:lang w:val="fr-FR"/>
        </w:rPr>
        <w:t>十三</w:t>
      </w:r>
      <w:r>
        <w:rPr>
          <w:lang w:val="fr-FR"/>
        </w:rPr>
        <w:t>.</w:t>
      </w:r>
      <w:r>
        <w:rPr>
          <w:lang w:val="fr-FR"/>
        </w:rPr>
        <w:tab/>
      </w:r>
      <w:bookmarkEnd w:id="166"/>
      <w:bookmarkEnd w:id="167"/>
      <w:r>
        <w:rPr>
          <w:rFonts w:hint="eastAsia"/>
          <w:lang w:val="fr-FR"/>
        </w:rPr>
        <w:t>协调家庭生活和职业生活</w:t>
      </w:r>
    </w:p>
    <w:p w:rsidR="004555A0" w:rsidRDefault="004555A0">
      <w:pPr>
        <w:pStyle w:val="SingleTxtGC"/>
        <w:rPr>
          <w:rFonts w:hint="eastAsia"/>
          <w:lang w:val="fr-FR"/>
        </w:rPr>
      </w:pPr>
      <w:r>
        <w:rPr>
          <w:lang w:val="fr-FR"/>
        </w:rPr>
        <w:t>238.</w:t>
      </w:r>
      <w:r>
        <w:rPr>
          <w:rFonts w:hint="eastAsia"/>
          <w:lang w:val="fr-FR"/>
        </w:rPr>
        <w:t xml:space="preserve">  </w:t>
      </w:r>
      <w:r>
        <w:rPr>
          <w:rFonts w:hint="eastAsia"/>
          <w:lang w:val="fr-FR"/>
        </w:rPr>
        <w:t>数字指标透露了这样一个事实：在安道尔主要是妇女在管理和安排家庭的日常生活。</w:t>
      </w:r>
    </w:p>
    <w:p w:rsidR="004555A0" w:rsidRDefault="004555A0">
      <w:pPr>
        <w:pStyle w:val="SingleTxtGC"/>
        <w:rPr>
          <w:rFonts w:hint="eastAsia"/>
          <w:lang w:val="fr-FR"/>
        </w:rPr>
      </w:pPr>
      <w:r>
        <w:rPr>
          <w:lang w:val="fr-FR"/>
        </w:rPr>
        <w:t>239.</w:t>
      </w:r>
      <w:r>
        <w:rPr>
          <w:rFonts w:hint="eastAsia"/>
          <w:lang w:val="fr-FR"/>
        </w:rPr>
        <w:t xml:space="preserve">  </w:t>
      </w:r>
      <w:r>
        <w:rPr>
          <w:rFonts w:hint="eastAsia"/>
          <w:lang w:val="fr-FR"/>
        </w:rPr>
        <w:t>为了了解有工作的母亲是如何管理和过每一天的，</w:t>
      </w:r>
      <w:r>
        <w:rPr>
          <w:rFonts w:hint="eastAsia"/>
          <w:lang w:val="fr-FR"/>
        </w:rPr>
        <w:t>2005</w:t>
      </w:r>
      <w:r>
        <w:rPr>
          <w:rFonts w:hint="eastAsia"/>
          <w:lang w:val="fr-FR"/>
        </w:rPr>
        <w:t>年进行了一次关于下述主题的定性调查：有工作的母亲是怎样看待自己目前在协调个人生活、家庭生活和职业生活方面的状况的，为协调这三者而做出的必要努力有什么后果和影响？</w:t>
      </w:r>
    </w:p>
    <w:p w:rsidR="004555A0" w:rsidRDefault="004555A0">
      <w:pPr>
        <w:pStyle w:val="SingleTxtGC"/>
        <w:rPr>
          <w:rFonts w:hint="eastAsia"/>
          <w:lang w:val="fr-FR"/>
        </w:rPr>
      </w:pPr>
      <w:r>
        <w:rPr>
          <w:lang w:val="fr-FR"/>
        </w:rPr>
        <w:t>240.</w:t>
      </w:r>
      <w:r>
        <w:rPr>
          <w:rFonts w:hint="eastAsia"/>
          <w:lang w:val="fr-FR"/>
        </w:rPr>
        <w:t xml:space="preserve">  </w:t>
      </w:r>
      <w:r>
        <w:rPr>
          <w:rFonts w:hint="eastAsia"/>
          <w:lang w:val="fr-FR"/>
        </w:rPr>
        <w:t>该调查的第二个目标是在必要的情况下了解男女在做家务上花费的时间和承担的角色方面的差异。</w:t>
      </w:r>
    </w:p>
    <w:p w:rsidR="004555A0" w:rsidRDefault="004555A0">
      <w:pPr>
        <w:pStyle w:val="H1GC"/>
        <w:rPr>
          <w:rFonts w:hint="eastAsia"/>
          <w:lang w:val="fr-FR"/>
        </w:rPr>
      </w:pPr>
      <w:bookmarkStart w:id="168" w:name="_Toc279151135"/>
      <w:bookmarkStart w:id="169" w:name="_Toc300830940"/>
      <w:r>
        <w:rPr>
          <w:lang w:val="fr-FR"/>
        </w:rPr>
        <w:tab/>
      </w:r>
      <w:r>
        <w:rPr>
          <w:lang w:val="fr-FR"/>
        </w:rPr>
        <w:tab/>
      </w:r>
      <w:bookmarkEnd w:id="168"/>
      <w:bookmarkEnd w:id="169"/>
      <w:r>
        <w:rPr>
          <w:rFonts w:hint="eastAsia"/>
          <w:lang w:val="fr-FR"/>
        </w:rPr>
        <w:t>政府措施</w:t>
      </w:r>
    </w:p>
    <w:p w:rsidR="004555A0" w:rsidRDefault="004555A0">
      <w:pPr>
        <w:pStyle w:val="H23GC"/>
        <w:rPr>
          <w:rFonts w:hint="eastAsia"/>
          <w:lang w:val="fr-FR"/>
        </w:rPr>
      </w:pPr>
      <w:bookmarkStart w:id="170" w:name="_Toc279151136"/>
      <w:bookmarkStart w:id="171" w:name="_Toc300830941"/>
      <w:r>
        <w:rPr>
          <w:lang w:val="fr-FR"/>
        </w:rPr>
        <w:tab/>
      </w:r>
      <w:r>
        <w:rPr>
          <w:lang w:val="fr-FR"/>
        </w:rPr>
        <w:tab/>
      </w:r>
      <w:bookmarkEnd w:id="170"/>
      <w:bookmarkEnd w:id="171"/>
      <w:r>
        <w:rPr>
          <w:rFonts w:hint="eastAsia"/>
          <w:lang w:val="fr-FR"/>
        </w:rPr>
        <w:t>妇女与就业</w:t>
      </w:r>
    </w:p>
    <w:p w:rsidR="004555A0" w:rsidRDefault="004555A0">
      <w:pPr>
        <w:pStyle w:val="SingleTxtGC"/>
        <w:rPr>
          <w:rFonts w:hint="eastAsia"/>
          <w:lang w:val="fr-FR"/>
        </w:rPr>
      </w:pPr>
      <w:r>
        <w:rPr>
          <w:lang w:val="fr-FR"/>
        </w:rPr>
        <w:t>241.</w:t>
      </w:r>
      <w:r>
        <w:rPr>
          <w:rFonts w:hint="eastAsia"/>
          <w:lang w:val="fr-FR"/>
        </w:rPr>
        <w:t xml:space="preserve">  </w:t>
      </w:r>
      <w:r>
        <w:rPr>
          <w:rFonts w:hint="eastAsia"/>
          <w:lang w:val="fr-FR"/>
        </w:rPr>
        <w:t>卫生和社会福利部在这一优先战略方针的框架内实施了一些方案、项目和行动，例如：一项在安道尔协调家庭生活和职业生活的方案、与妇女协会合作开展的旨在提高弱势妇女的职业资质的行动、</w:t>
      </w:r>
      <w:r>
        <w:rPr>
          <w:lang w:val="fr-FR"/>
        </w:rPr>
        <w:t>T’ho creus</w:t>
      </w:r>
      <w:r>
        <w:rPr>
          <w:lang w:val="fr-FR"/>
        </w:rPr>
        <w:t>？</w:t>
      </w:r>
      <w:r>
        <w:rPr>
          <w:rFonts w:hint="eastAsia"/>
          <w:lang w:val="fr-FR"/>
        </w:rPr>
        <w:t>(</w:t>
      </w:r>
      <w:r>
        <w:rPr>
          <w:rFonts w:hint="eastAsia"/>
          <w:lang w:val="fr-FR"/>
        </w:rPr>
        <w:t>你认为这可能吗？</w:t>
      </w:r>
      <w:r>
        <w:rPr>
          <w:rFonts w:hint="eastAsia"/>
          <w:lang w:val="fr-FR"/>
        </w:rPr>
        <w:t>)</w:t>
      </w:r>
      <w:r>
        <w:rPr>
          <w:rFonts w:hint="eastAsia"/>
          <w:lang w:val="fr-FR"/>
        </w:rPr>
        <w:t>运动，运动期间讨论了家庭和职业层面的生活条件差异及其对男女生活的影响。</w:t>
      </w:r>
    </w:p>
    <w:p w:rsidR="004555A0" w:rsidRDefault="004555A0">
      <w:pPr>
        <w:pStyle w:val="H23GC"/>
        <w:rPr>
          <w:rFonts w:hint="eastAsia"/>
          <w:lang w:val="fr-FR"/>
        </w:rPr>
      </w:pPr>
      <w:bookmarkStart w:id="172" w:name="_Toc279151137"/>
      <w:bookmarkStart w:id="173" w:name="_Toc300830942"/>
      <w:r>
        <w:rPr>
          <w:lang w:val="fr-FR"/>
        </w:rPr>
        <w:tab/>
      </w:r>
      <w:r>
        <w:rPr>
          <w:lang w:val="fr-FR"/>
        </w:rPr>
        <w:tab/>
      </w:r>
      <w:bookmarkEnd w:id="172"/>
      <w:bookmarkEnd w:id="173"/>
      <w:r>
        <w:rPr>
          <w:rFonts w:hint="eastAsia"/>
          <w:lang w:val="fr-FR"/>
        </w:rPr>
        <w:t>卫生和社会福利部协调家庭生活和职业生活方案</w:t>
      </w:r>
    </w:p>
    <w:p w:rsidR="004555A0" w:rsidRDefault="004555A0">
      <w:pPr>
        <w:pStyle w:val="SingleTxtGC"/>
        <w:rPr>
          <w:rFonts w:hint="eastAsia"/>
          <w:lang w:val="fr-FR"/>
        </w:rPr>
      </w:pPr>
      <w:r>
        <w:rPr>
          <w:lang w:val="fr-FR"/>
        </w:rPr>
        <w:t>242.</w:t>
      </w:r>
      <w:r>
        <w:rPr>
          <w:rFonts w:hint="eastAsia"/>
          <w:lang w:val="fr-FR"/>
        </w:rPr>
        <w:t xml:space="preserve">  </w:t>
      </w:r>
      <w:r>
        <w:rPr>
          <w:rFonts w:hint="eastAsia"/>
          <w:lang w:val="fr-FR"/>
        </w:rPr>
        <w:t>该计划的拟定考虑到了安道尔社会中发生的社会变化。妇女进入劳动力市场、双职工的存在、夫妻间分担家务的需要、单亲家庭数量的增长、生育时间越来越晚、出生率下降、移民群体中缺少社会网络以及加班，这些都促使政策考虑协调家庭生活和职业生活的问题。</w:t>
      </w:r>
    </w:p>
    <w:p w:rsidR="004555A0" w:rsidRDefault="004555A0">
      <w:pPr>
        <w:pStyle w:val="HChGC"/>
        <w:rPr>
          <w:rFonts w:hint="eastAsia"/>
          <w:lang w:val="fr-FR"/>
        </w:rPr>
      </w:pPr>
      <w:bookmarkStart w:id="174" w:name="_Toc279151150"/>
      <w:bookmarkStart w:id="175" w:name="_Toc300830943"/>
      <w:r>
        <w:rPr>
          <w:lang w:val="fr-FR"/>
        </w:rPr>
        <w:tab/>
      </w:r>
      <w:r>
        <w:rPr>
          <w:rFonts w:hint="eastAsia"/>
          <w:lang w:val="fr-FR"/>
        </w:rPr>
        <w:t>十四</w:t>
      </w:r>
      <w:r>
        <w:rPr>
          <w:lang w:val="fr-FR"/>
        </w:rPr>
        <w:t>.</w:t>
      </w:r>
      <w:r>
        <w:rPr>
          <w:lang w:val="fr-FR"/>
        </w:rPr>
        <w:tab/>
      </w:r>
      <w:bookmarkEnd w:id="174"/>
      <w:bookmarkEnd w:id="175"/>
      <w:r>
        <w:rPr>
          <w:rFonts w:hint="eastAsia"/>
          <w:lang w:val="fr-FR"/>
        </w:rPr>
        <w:t>消除保健领域对妇女的一切形式歧视</w:t>
      </w:r>
    </w:p>
    <w:p w:rsidR="004555A0" w:rsidRDefault="004555A0">
      <w:pPr>
        <w:pStyle w:val="SingleTxtGC"/>
        <w:rPr>
          <w:rFonts w:hint="eastAsia"/>
          <w:lang w:val="fr-FR"/>
        </w:rPr>
      </w:pPr>
      <w:r>
        <w:rPr>
          <w:lang w:val="fr-FR"/>
        </w:rPr>
        <w:t>243.</w:t>
      </w:r>
      <w:r>
        <w:rPr>
          <w:rFonts w:hint="eastAsia"/>
          <w:lang w:val="fr-FR"/>
        </w:rPr>
        <w:t xml:space="preserve">  </w:t>
      </w:r>
      <w:r>
        <w:rPr>
          <w:rFonts w:hint="eastAsia"/>
          <w:lang w:val="fr-FR"/>
        </w:rPr>
        <w:t>正如前面在阐述第</w:t>
      </w:r>
      <w:r>
        <w:rPr>
          <w:rFonts w:hint="eastAsia"/>
          <w:lang w:val="fr-FR"/>
        </w:rPr>
        <w:t>1</w:t>
      </w:r>
      <w:r>
        <w:rPr>
          <w:rFonts w:hint="eastAsia"/>
          <w:lang w:val="fr-FR"/>
        </w:rPr>
        <w:t>和</w:t>
      </w:r>
      <w:r>
        <w:rPr>
          <w:rFonts w:hint="eastAsia"/>
          <w:lang w:val="fr-FR"/>
        </w:rPr>
        <w:t>2</w:t>
      </w:r>
      <w:r>
        <w:rPr>
          <w:rFonts w:hint="eastAsia"/>
          <w:lang w:val="fr-FR"/>
        </w:rPr>
        <w:t>条时指出的，健康和为其他个人需要获得补助的权利受《安道尔公国宪法》第</w:t>
      </w:r>
      <w:r>
        <w:rPr>
          <w:rFonts w:hint="eastAsia"/>
          <w:lang w:val="fr-FR"/>
        </w:rPr>
        <w:t>30</w:t>
      </w:r>
      <w:r>
        <w:rPr>
          <w:rFonts w:hint="eastAsia"/>
          <w:lang w:val="fr-FR"/>
        </w:rPr>
        <w:t>条保障。</w:t>
      </w:r>
      <w:r>
        <w:rPr>
          <w:rFonts w:hint="eastAsia"/>
          <w:lang w:val="fr-FR"/>
        </w:rPr>
        <w:t>1989</w:t>
      </w:r>
      <w:r>
        <w:rPr>
          <w:rFonts w:hint="eastAsia"/>
          <w:lang w:val="fr-FR"/>
        </w:rPr>
        <w:t>年</w:t>
      </w:r>
      <w:r>
        <w:rPr>
          <w:rFonts w:hint="eastAsia"/>
          <w:lang w:val="fr-FR"/>
        </w:rPr>
        <w:t>3</w:t>
      </w:r>
      <w:r>
        <w:rPr>
          <w:rFonts w:hint="eastAsia"/>
          <w:lang w:val="fr-FR"/>
        </w:rPr>
        <w:t>月</w:t>
      </w:r>
      <w:r>
        <w:rPr>
          <w:rFonts w:hint="eastAsia"/>
          <w:lang w:val="fr-FR"/>
        </w:rPr>
        <w:t>20</w:t>
      </w:r>
      <w:r>
        <w:rPr>
          <w:rFonts w:hint="eastAsia"/>
          <w:lang w:val="fr-FR"/>
        </w:rPr>
        <w:t>日议会批准的</w:t>
      </w:r>
      <w:r>
        <w:rPr>
          <w:rFonts w:eastAsia="KaiTi_GB2312"/>
          <w:lang w:val="fr-FR"/>
        </w:rPr>
        <w:t>Llei General de Sanitat</w:t>
      </w:r>
      <w:r>
        <w:rPr>
          <w:lang w:val="fr-FR"/>
        </w:rPr>
        <w:t>(</w:t>
      </w:r>
      <w:r>
        <w:rPr>
          <w:lang w:val="fr-FR"/>
        </w:rPr>
        <w:t>《公共卫生基本法》</w:t>
      </w:r>
      <w:r>
        <w:rPr>
          <w:lang w:val="fr-FR"/>
        </w:rPr>
        <w:t>)</w:t>
      </w:r>
      <w:r>
        <w:rPr>
          <w:rFonts w:hint="eastAsia"/>
          <w:lang w:val="fr-FR"/>
        </w:rPr>
        <w:t>保障对健康权的保护。只要实际上合法地居住在安道尔公国就切实享有保护健康权，在行使和享有该项权利方面没有性别歧视。最后，还要提及的是安道尔全文通过了经过修订的《欧洲社会宪章》第</w:t>
      </w:r>
      <w:r>
        <w:rPr>
          <w:lang w:val="fr-FR"/>
        </w:rPr>
        <w:t>11(</w:t>
      </w:r>
      <w:r>
        <w:rPr>
          <w:rFonts w:hint="eastAsia"/>
          <w:lang w:val="fr-FR"/>
        </w:rPr>
        <w:t>保护健康权</w:t>
      </w:r>
      <w:r>
        <w:rPr>
          <w:lang w:val="fr-FR"/>
        </w:rPr>
        <w:t>)</w:t>
      </w:r>
      <w:r>
        <w:rPr>
          <w:rFonts w:hint="eastAsia"/>
          <w:lang w:val="fr-FR"/>
        </w:rPr>
        <w:t>、</w:t>
      </w:r>
      <w:r>
        <w:rPr>
          <w:lang w:val="fr-FR"/>
        </w:rPr>
        <w:t>12(</w:t>
      </w:r>
      <w:r>
        <w:rPr>
          <w:rFonts w:hint="eastAsia"/>
          <w:lang w:val="fr-FR"/>
        </w:rPr>
        <w:t>社会保障权</w:t>
      </w:r>
      <w:r>
        <w:rPr>
          <w:lang w:val="fr-FR"/>
        </w:rPr>
        <w:t>)</w:t>
      </w:r>
      <w:r>
        <w:rPr>
          <w:rFonts w:hint="eastAsia"/>
          <w:lang w:val="fr-FR"/>
        </w:rPr>
        <w:t>和</w:t>
      </w:r>
      <w:r>
        <w:rPr>
          <w:lang w:val="fr-FR"/>
        </w:rPr>
        <w:t>13</w:t>
      </w:r>
      <w:r>
        <w:rPr>
          <w:rFonts w:hint="eastAsia"/>
          <w:lang w:val="fr-FR"/>
        </w:rPr>
        <w:t>条</w:t>
      </w:r>
      <w:r>
        <w:rPr>
          <w:lang w:val="fr-FR"/>
        </w:rPr>
        <w:t>(</w:t>
      </w:r>
      <w:r>
        <w:rPr>
          <w:rFonts w:hint="eastAsia"/>
          <w:lang w:val="fr-FR"/>
        </w:rPr>
        <w:t>社会和医疗救助权</w:t>
      </w:r>
      <w:r>
        <w:rPr>
          <w:lang w:val="fr-FR"/>
        </w:rPr>
        <w:t>)</w:t>
      </w:r>
      <w:r>
        <w:rPr>
          <w:rFonts w:hint="eastAsia"/>
          <w:lang w:val="fr-FR"/>
        </w:rPr>
        <w:t>。</w:t>
      </w:r>
    </w:p>
    <w:p w:rsidR="004555A0" w:rsidRDefault="004555A0">
      <w:pPr>
        <w:pStyle w:val="SingleTxtGC"/>
        <w:rPr>
          <w:lang w:val="fr-FR"/>
        </w:rPr>
      </w:pPr>
      <w:r>
        <w:rPr>
          <w:lang w:val="fr-FR"/>
        </w:rPr>
        <w:t>244.</w:t>
      </w:r>
      <w:r>
        <w:rPr>
          <w:rFonts w:hint="eastAsia"/>
          <w:lang w:val="fr-FR"/>
        </w:rPr>
        <w:t xml:space="preserve">  </w:t>
      </w:r>
      <w:r>
        <w:rPr>
          <w:rFonts w:hint="eastAsia"/>
          <w:lang w:val="fr-FR"/>
        </w:rPr>
        <w:t>在安道尔提供卫生系统保健服务的是政府保健部</w:t>
      </w:r>
      <w:r>
        <w:rPr>
          <w:lang w:val="fr-FR"/>
        </w:rPr>
        <w:t>(</w:t>
      </w:r>
      <w:r>
        <w:rPr>
          <w:lang w:val="fr-FR"/>
        </w:rPr>
        <w:t>安道尔保健部</w:t>
      </w:r>
      <w:r>
        <w:rPr>
          <w:lang w:val="fr-FR"/>
        </w:rPr>
        <w:t>)</w:t>
      </w:r>
      <w:r>
        <w:rPr>
          <w:rFonts w:hint="eastAsia"/>
          <w:lang w:val="fr-FR"/>
        </w:rPr>
        <w:t>和个人及私人实体。</w:t>
      </w:r>
      <w:bookmarkStart w:id="176" w:name="_Toc279151151"/>
      <w:bookmarkStart w:id="177" w:name="_Toc300830944"/>
    </w:p>
    <w:p w:rsidR="004555A0" w:rsidRDefault="004555A0">
      <w:pPr>
        <w:pStyle w:val="H1GC"/>
        <w:rPr>
          <w:rFonts w:hint="eastAsia"/>
          <w:lang w:val="fr-FR"/>
        </w:rPr>
      </w:pPr>
      <w:r>
        <w:rPr>
          <w:lang w:val="fr-FR"/>
        </w:rPr>
        <w:tab/>
        <w:t>A.</w:t>
      </w:r>
      <w:r>
        <w:rPr>
          <w:lang w:val="fr-FR"/>
        </w:rPr>
        <w:tab/>
      </w:r>
      <w:bookmarkEnd w:id="176"/>
      <w:bookmarkEnd w:id="177"/>
      <w:r>
        <w:rPr>
          <w:rFonts w:hint="eastAsia"/>
          <w:lang w:val="fr-FR"/>
        </w:rPr>
        <w:t>保健覆盖范围</w:t>
      </w:r>
    </w:p>
    <w:p w:rsidR="004555A0" w:rsidRDefault="004555A0">
      <w:pPr>
        <w:pStyle w:val="SingleTxtGC"/>
        <w:rPr>
          <w:rFonts w:hint="eastAsia"/>
          <w:lang w:val="fr-FR"/>
        </w:rPr>
      </w:pPr>
      <w:r>
        <w:rPr>
          <w:lang w:val="fr-FR"/>
        </w:rPr>
        <w:t>245.</w:t>
      </w:r>
      <w:r>
        <w:rPr>
          <w:rFonts w:hint="eastAsia"/>
          <w:lang w:val="fr-FR"/>
        </w:rPr>
        <w:t xml:space="preserve">  </w:t>
      </w:r>
      <w:r>
        <w:rPr>
          <w:rFonts w:hint="eastAsia"/>
          <w:lang w:val="fr-FR"/>
        </w:rPr>
        <w:t>根据</w:t>
      </w:r>
      <w:r>
        <w:rPr>
          <w:rFonts w:hint="eastAsia"/>
          <w:lang w:val="fr-FR"/>
        </w:rPr>
        <w:t>2002</w:t>
      </w:r>
      <w:r>
        <w:rPr>
          <w:rFonts w:hint="eastAsia"/>
          <w:lang w:val="fr-FR"/>
        </w:rPr>
        <w:t>年全国健康调查的数据，</w:t>
      </w:r>
      <w:r>
        <w:rPr>
          <w:lang w:val="fr-FR"/>
        </w:rPr>
        <w:t>99%</w:t>
      </w:r>
      <w:r>
        <w:rPr>
          <w:rFonts w:hint="eastAsia"/>
          <w:lang w:val="fr-FR"/>
        </w:rPr>
        <w:t>的受访者拥有健康保险。</w:t>
      </w:r>
      <w:r>
        <w:rPr>
          <w:lang w:val="fr-FR"/>
        </w:rPr>
        <w:t>61%</w:t>
      </w:r>
      <w:r>
        <w:rPr>
          <w:rFonts w:hint="eastAsia"/>
          <w:lang w:val="fr-FR"/>
        </w:rPr>
        <w:t>的男子和</w:t>
      </w:r>
      <w:r>
        <w:rPr>
          <w:lang w:val="fr-FR"/>
        </w:rPr>
        <w:t>65%</w:t>
      </w:r>
      <w:r>
        <w:rPr>
          <w:rFonts w:hint="eastAsia"/>
          <w:lang w:val="fr-FR"/>
        </w:rPr>
        <w:t>的妇女只投保了</w:t>
      </w:r>
      <w:r>
        <w:rPr>
          <w:lang w:val="fr-FR"/>
        </w:rPr>
        <w:t>社会保险基金</w:t>
      </w:r>
      <w:r>
        <w:rPr>
          <w:rFonts w:hint="eastAsia"/>
          <w:lang w:val="fr-FR"/>
        </w:rPr>
        <w:t>，</w:t>
      </w:r>
      <w:r>
        <w:rPr>
          <w:lang w:val="fr-FR"/>
        </w:rPr>
        <w:t>27%</w:t>
      </w:r>
      <w:r>
        <w:rPr>
          <w:rFonts w:hint="eastAsia"/>
          <w:lang w:val="fr-FR"/>
        </w:rPr>
        <w:t>的男子和</w:t>
      </w:r>
      <w:r>
        <w:rPr>
          <w:lang w:val="fr-FR"/>
        </w:rPr>
        <w:t>23%</w:t>
      </w:r>
      <w:r>
        <w:rPr>
          <w:rFonts w:hint="eastAsia"/>
          <w:lang w:val="fr-FR"/>
        </w:rPr>
        <w:t>的妇女还拥有私人医疗保险。</w:t>
      </w:r>
    </w:p>
    <w:p w:rsidR="004555A0" w:rsidRDefault="004555A0">
      <w:pPr>
        <w:pStyle w:val="H1GC"/>
        <w:rPr>
          <w:rFonts w:hint="eastAsia"/>
          <w:lang w:val="fr-FR"/>
        </w:rPr>
      </w:pPr>
      <w:bookmarkStart w:id="178" w:name="_Toc279151167"/>
      <w:bookmarkStart w:id="179" w:name="_Toc300830945"/>
      <w:r>
        <w:rPr>
          <w:lang w:val="fr-FR"/>
        </w:rPr>
        <w:tab/>
        <w:t>B.</w:t>
      </w:r>
      <w:r>
        <w:rPr>
          <w:lang w:val="fr-FR"/>
        </w:rPr>
        <w:tab/>
      </w:r>
      <w:r>
        <w:rPr>
          <w:rFonts w:hint="eastAsia"/>
          <w:lang w:val="fr-FR"/>
        </w:rPr>
        <w:t>艾滋病毒</w:t>
      </w:r>
      <w:r>
        <w:rPr>
          <w:lang w:val="fr-FR"/>
        </w:rPr>
        <w:t>/</w:t>
      </w:r>
      <w:bookmarkEnd w:id="178"/>
      <w:bookmarkEnd w:id="179"/>
      <w:r>
        <w:rPr>
          <w:rFonts w:hint="eastAsia"/>
          <w:lang w:val="fr-FR"/>
        </w:rPr>
        <w:t>艾滋病</w:t>
      </w:r>
    </w:p>
    <w:p w:rsidR="004555A0" w:rsidRDefault="004555A0">
      <w:pPr>
        <w:pStyle w:val="SingleTxtGC"/>
        <w:rPr>
          <w:lang w:val="fr-FR"/>
        </w:rPr>
      </w:pPr>
      <w:r>
        <w:rPr>
          <w:lang w:val="fr-FR"/>
        </w:rPr>
        <w:t>246.</w:t>
      </w:r>
      <w:r>
        <w:rPr>
          <w:rFonts w:hint="eastAsia"/>
          <w:lang w:val="fr-FR"/>
        </w:rPr>
        <w:t xml:space="preserve">  2004</w:t>
      </w:r>
      <w:r>
        <w:rPr>
          <w:rFonts w:hint="eastAsia"/>
          <w:lang w:val="fr-FR"/>
        </w:rPr>
        <w:t>年开展了艾滋病毒</w:t>
      </w:r>
      <w:r>
        <w:rPr>
          <w:rFonts w:hint="eastAsia"/>
          <w:lang w:val="fr-FR"/>
        </w:rPr>
        <w:t>/</w:t>
      </w:r>
      <w:r>
        <w:rPr>
          <w:rFonts w:hint="eastAsia"/>
          <w:lang w:val="fr-FR"/>
        </w:rPr>
        <w:t>艾滋病旧病例调查和一个包括病例登记的流行病监测项目。卫生、社会福利和家庭部的流行病监测处负责在安道尔跟踪和监控这些数据。</w:t>
      </w:r>
    </w:p>
    <w:p w:rsidR="004555A0" w:rsidRDefault="004555A0">
      <w:pPr>
        <w:pStyle w:val="H1GC"/>
        <w:rPr>
          <w:lang w:val="fr-FR"/>
        </w:rPr>
      </w:pPr>
      <w:r>
        <w:rPr>
          <w:lang w:val="fr-FR"/>
        </w:rPr>
        <w:tab/>
      </w:r>
      <w:bookmarkStart w:id="180" w:name="_Toc279151169"/>
      <w:bookmarkStart w:id="181" w:name="_Toc300830947"/>
      <w:r>
        <w:rPr>
          <w:lang w:val="fr-FR"/>
        </w:rPr>
        <w:t>C.</w:t>
      </w:r>
      <w:r>
        <w:rPr>
          <w:lang w:val="fr-FR"/>
        </w:rPr>
        <w:tab/>
      </w:r>
      <w:r>
        <w:rPr>
          <w:rFonts w:hint="eastAsia"/>
          <w:lang w:val="fr-FR"/>
        </w:rPr>
        <w:t>宣传和预防运动</w:t>
      </w:r>
      <w:bookmarkEnd w:id="180"/>
      <w:bookmarkEnd w:id="181"/>
    </w:p>
    <w:p w:rsidR="004555A0" w:rsidRDefault="004555A0">
      <w:pPr>
        <w:pStyle w:val="SingleTxtGC"/>
        <w:rPr>
          <w:lang w:val="fr-FR"/>
        </w:rPr>
      </w:pPr>
      <w:r>
        <w:rPr>
          <w:lang w:val="fr-FR"/>
        </w:rPr>
        <w:t>247.</w:t>
      </w:r>
      <w:r>
        <w:rPr>
          <w:rFonts w:hint="eastAsia"/>
          <w:lang w:val="fr-FR"/>
        </w:rPr>
        <w:t xml:space="preserve">  2003</w:t>
      </w:r>
      <w:r>
        <w:rPr>
          <w:rFonts w:hint="eastAsia"/>
          <w:lang w:val="fr-FR"/>
        </w:rPr>
        <w:t>年，世界心脏病日的主题是老年妇女的心血管疾病。卫生和社会福利部在“</w:t>
      </w:r>
      <w:r>
        <w:rPr>
          <w:rFonts w:eastAsia="KaiTi_GB2312"/>
          <w:lang w:val="fr-FR"/>
        </w:rPr>
        <w:t>Un cor per a tota la vida</w:t>
      </w:r>
      <w:r>
        <w:rPr>
          <w:lang w:val="fr-FR"/>
        </w:rPr>
        <w:t>(</w:t>
      </w:r>
      <w:r>
        <w:rPr>
          <w:rFonts w:hint="eastAsia"/>
          <w:lang w:val="fr-FR"/>
        </w:rPr>
        <w:t>一生一个心脏</w:t>
      </w:r>
      <w:r>
        <w:rPr>
          <w:lang w:val="fr-FR"/>
        </w:rPr>
        <w:t>)</w:t>
      </w:r>
      <w:r>
        <w:rPr>
          <w:rFonts w:hint="eastAsia"/>
          <w:lang w:val="fr-FR"/>
        </w:rPr>
        <w:t>”的口号下开展了一个关于预防心脏病、各种年龄妇女的高危行为及这些行为对妇女健康的影响的宣传运动。</w:t>
      </w:r>
    </w:p>
    <w:p w:rsidR="004555A0" w:rsidRDefault="004555A0">
      <w:pPr>
        <w:pStyle w:val="SingleTxtGC"/>
        <w:rPr>
          <w:rFonts w:hint="eastAsia"/>
          <w:lang w:val="fr-FR"/>
        </w:rPr>
      </w:pPr>
      <w:r>
        <w:rPr>
          <w:lang w:val="fr-FR"/>
        </w:rPr>
        <w:t>248.</w:t>
      </w:r>
      <w:r>
        <w:rPr>
          <w:rFonts w:hint="eastAsia"/>
          <w:lang w:val="fr-FR"/>
        </w:rPr>
        <w:t xml:space="preserve">  2004</w:t>
      </w:r>
      <w:r>
        <w:rPr>
          <w:rFonts w:hint="eastAsia"/>
          <w:lang w:val="fr-FR"/>
        </w:rPr>
        <w:t>年</w:t>
      </w:r>
      <w:r>
        <w:rPr>
          <w:rFonts w:hint="eastAsia"/>
          <w:lang w:val="fr-FR"/>
        </w:rPr>
        <w:t>8</w:t>
      </w:r>
      <w:r>
        <w:rPr>
          <w:rFonts w:hint="eastAsia"/>
          <w:lang w:val="fr-FR"/>
        </w:rPr>
        <w:t>月，消除基于性别的陈规定型观念运动向人们宣传男女在体育运动中的不平等对健康尤其是妇女健康的后果。</w:t>
      </w:r>
    </w:p>
    <w:p w:rsidR="004555A0" w:rsidRDefault="004555A0">
      <w:pPr>
        <w:pStyle w:val="SingleTxtGC"/>
        <w:rPr>
          <w:rFonts w:hint="eastAsia"/>
          <w:lang w:val="fr-FR"/>
        </w:rPr>
      </w:pPr>
      <w:r>
        <w:rPr>
          <w:lang w:val="fr-FR"/>
        </w:rPr>
        <w:t>249.</w:t>
      </w:r>
      <w:r>
        <w:rPr>
          <w:rFonts w:hint="eastAsia"/>
          <w:lang w:val="fr-FR"/>
        </w:rPr>
        <w:t xml:space="preserve">  </w:t>
      </w:r>
      <w:r>
        <w:rPr>
          <w:rFonts w:hint="eastAsia"/>
          <w:lang w:val="fr-FR"/>
        </w:rPr>
        <w:t>正如前面关于第</w:t>
      </w:r>
      <w:r>
        <w:rPr>
          <w:rFonts w:hint="eastAsia"/>
          <w:lang w:val="fr-FR"/>
        </w:rPr>
        <w:t>7</w:t>
      </w:r>
      <w:r>
        <w:rPr>
          <w:rFonts w:hint="eastAsia"/>
          <w:lang w:val="fr-FR"/>
        </w:rPr>
        <w:t>条的阐述中指出的，卫生、社会福利和家庭部向</w:t>
      </w:r>
      <w:r>
        <w:rPr>
          <w:lang w:val="fr-FR"/>
        </w:rPr>
        <w:t>Associació de Dones Migrants i d’Andorra(</w:t>
      </w:r>
      <w:r>
        <w:rPr>
          <w:rFonts w:hint="eastAsia"/>
          <w:lang w:val="fr-FR"/>
        </w:rPr>
        <w:t>移徙妇女和安道尔妇女协会</w:t>
      </w:r>
      <w:r>
        <w:rPr>
          <w:lang w:val="fr-FR"/>
        </w:rPr>
        <w:t>)</w:t>
      </w:r>
      <w:r>
        <w:rPr>
          <w:rFonts w:hint="eastAsia"/>
          <w:lang w:val="fr-FR"/>
        </w:rPr>
        <w:t>提供了</w:t>
      </w:r>
      <w:r>
        <w:rPr>
          <w:lang w:val="fr-FR"/>
        </w:rPr>
        <w:t>14 214</w:t>
      </w:r>
      <w:r>
        <w:rPr>
          <w:rFonts w:hint="eastAsia"/>
          <w:lang w:val="fr-FR"/>
        </w:rPr>
        <w:t>欧元的资助，用于其在性健康和生殖健康方面促进平等的项目。</w:t>
      </w:r>
    </w:p>
    <w:p w:rsidR="004555A0" w:rsidRDefault="004555A0">
      <w:pPr>
        <w:pStyle w:val="H1GC"/>
        <w:rPr>
          <w:lang w:val="fr-FR"/>
        </w:rPr>
      </w:pPr>
      <w:bookmarkStart w:id="182" w:name="_Toc279151170"/>
      <w:bookmarkStart w:id="183" w:name="_Toc300830948"/>
      <w:r>
        <w:rPr>
          <w:lang w:val="fr-FR"/>
        </w:rPr>
        <w:tab/>
        <w:t>D.</w:t>
      </w:r>
      <w:r>
        <w:rPr>
          <w:lang w:val="fr-FR"/>
        </w:rPr>
        <w:tab/>
      </w:r>
      <w:r>
        <w:rPr>
          <w:rFonts w:hint="eastAsia"/>
          <w:lang w:val="fr-FR"/>
        </w:rPr>
        <w:t>预防乳腺癌方案</w:t>
      </w:r>
      <w:bookmarkEnd w:id="182"/>
      <w:bookmarkEnd w:id="183"/>
    </w:p>
    <w:p w:rsidR="004555A0" w:rsidRDefault="004555A0">
      <w:pPr>
        <w:pStyle w:val="SingleTxtGC"/>
        <w:rPr>
          <w:lang w:val="fr-FR"/>
        </w:rPr>
      </w:pPr>
      <w:r>
        <w:rPr>
          <w:lang w:val="fr-FR"/>
        </w:rPr>
        <w:t>250.</w:t>
      </w:r>
      <w:r>
        <w:rPr>
          <w:rFonts w:hint="eastAsia"/>
          <w:lang w:val="fr-FR"/>
        </w:rPr>
        <w:t xml:space="preserve">  2005</w:t>
      </w:r>
      <w:r>
        <w:rPr>
          <w:rFonts w:hint="eastAsia"/>
          <w:lang w:val="fr-FR"/>
        </w:rPr>
        <w:t>年，与</w:t>
      </w:r>
      <w:r>
        <w:rPr>
          <w:lang w:val="fr-FR"/>
        </w:rPr>
        <w:t>卡塔卢尼亚</w:t>
      </w:r>
      <w:r>
        <w:rPr>
          <w:rFonts w:hint="eastAsia"/>
          <w:lang w:val="fr-FR"/>
        </w:rPr>
        <w:t>肿瘤学研究所签订了一项协议，目的是在安道尔实施一项预防乳腺癌方案。提供的资金高达</w:t>
      </w:r>
      <w:r>
        <w:rPr>
          <w:lang w:val="fr-FR"/>
        </w:rPr>
        <w:t>84,914</w:t>
      </w:r>
      <w:r>
        <w:rPr>
          <w:rFonts w:hint="eastAsia"/>
          <w:lang w:val="fr-FR"/>
        </w:rPr>
        <w:t>欧元。应该指出的是，免费接收筛查是移徙妇女和安道尔妇女协会对政府的一项主要要求。</w:t>
      </w:r>
    </w:p>
    <w:p w:rsidR="004555A0" w:rsidRDefault="004555A0">
      <w:pPr>
        <w:pStyle w:val="SingleTxtGC"/>
        <w:rPr>
          <w:rFonts w:hint="eastAsia"/>
          <w:lang w:val="fr-FR"/>
        </w:rPr>
      </w:pPr>
      <w:r>
        <w:rPr>
          <w:lang w:val="fr-FR"/>
        </w:rPr>
        <w:t>251.</w:t>
      </w:r>
      <w:r>
        <w:rPr>
          <w:rFonts w:hint="eastAsia"/>
          <w:lang w:val="fr-FR"/>
        </w:rPr>
        <w:t xml:space="preserve">  </w:t>
      </w:r>
      <w:r>
        <w:rPr>
          <w:rFonts w:eastAsia="KaiTi_GB2312"/>
          <w:lang w:val="fr-FR"/>
        </w:rPr>
        <w:t>Reglament tècnic de la Caixa Andorrana de Seguretat Social</w:t>
      </w:r>
      <w:r>
        <w:rPr>
          <w:rFonts w:hint="eastAsia"/>
          <w:lang w:val="fr-FR"/>
        </w:rPr>
        <w:t>第</w:t>
      </w:r>
      <w:r>
        <w:rPr>
          <w:rFonts w:hint="eastAsia"/>
          <w:lang w:val="fr-FR"/>
        </w:rPr>
        <w:t>10</w:t>
      </w:r>
      <w:r>
        <w:rPr>
          <w:rFonts w:hint="eastAsia"/>
          <w:lang w:val="fr-FR"/>
        </w:rPr>
        <w:t>条规定孕妇在怀孕期间享有</w:t>
      </w:r>
      <w:r>
        <w:rPr>
          <w:rFonts w:hint="eastAsia"/>
          <w:lang w:val="fr-FR"/>
        </w:rPr>
        <w:t>4</w:t>
      </w:r>
      <w:r>
        <w:rPr>
          <w:rFonts w:hint="eastAsia"/>
          <w:lang w:val="fr-FR"/>
        </w:rPr>
        <w:t>次免费的医疗检查。</w:t>
      </w:r>
    </w:p>
    <w:p w:rsidR="004555A0" w:rsidRDefault="004555A0">
      <w:pPr>
        <w:pStyle w:val="SingleTxtGC"/>
        <w:rPr>
          <w:rFonts w:hint="eastAsia"/>
          <w:lang w:val="fr-FR"/>
        </w:rPr>
      </w:pPr>
      <w:r>
        <w:rPr>
          <w:lang w:val="fr-FR"/>
        </w:rPr>
        <w:t>252.</w:t>
      </w:r>
      <w:r>
        <w:rPr>
          <w:rFonts w:hint="eastAsia"/>
          <w:lang w:val="fr-FR"/>
        </w:rPr>
        <w:t xml:space="preserve">  </w:t>
      </w:r>
      <w:r>
        <w:rPr>
          <w:rFonts w:hint="eastAsia"/>
          <w:lang w:val="fr-FR"/>
        </w:rPr>
        <w:t>进行的其他检查根据社会保障基金核准的费率进行报销。</w:t>
      </w:r>
    </w:p>
    <w:p w:rsidR="004555A0" w:rsidRDefault="004555A0">
      <w:pPr>
        <w:pStyle w:val="H1GC"/>
        <w:rPr>
          <w:rFonts w:hint="eastAsia"/>
          <w:lang w:val="fr-FR"/>
        </w:rPr>
      </w:pPr>
      <w:bookmarkStart w:id="184" w:name="_Toc279151172"/>
      <w:bookmarkStart w:id="185" w:name="_Toc300830949"/>
      <w:r>
        <w:rPr>
          <w:lang w:val="fr-FR"/>
        </w:rPr>
        <w:tab/>
        <w:t>E.</w:t>
      </w:r>
      <w:r>
        <w:rPr>
          <w:lang w:val="fr-FR"/>
        </w:rPr>
        <w:tab/>
      </w:r>
      <w:bookmarkEnd w:id="184"/>
      <w:bookmarkEnd w:id="185"/>
      <w:r>
        <w:rPr>
          <w:rFonts w:hint="eastAsia"/>
          <w:lang w:val="fr-FR"/>
        </w:rPr>
        <w:t>政府措施</w:t>
      </w:r>
    </w:p>
    <w:p w:rsidR="004555A0" w:rsidRDefault="004555A0">
      <w:pPr>
        <w:pStyle w:val="SingleTxtGC"/>
        <w:rPr>
          <w:rFonts w:hint="eastAsia"/>
          <w:lang w:val="fr-FR"/>
        </w:rPr>
      </w:pPr>
      <w:r>
        <w:rPr>
          <w:lang w:val="fr-FR"/>
        </w:rPr>
        <w:t>253.</w:t>
      </w:r>
      <w:r>
        <w:rPr>
          <w:rFonts w:hint="eastAsia"/>
          <w:lang w:val="fr-FR"/>
        </w:rPr>
        <w:t xml:space="preserve">  </w:t>
      </w:r>
      <w:r>
        <w:rPr>
          <w:rFonts w:hint="eastAsia"/>
          <w:lang w:val="fr-FR"/>
        </w:rPr>
        <w:t>母婴保健方案由安道尔保健部，尤其是初级医疗卫生部门负责。该方案于</w:t>
      </w:r>
      <w:r>
        <w:rPr>
          <w:rFonts w:hint="eastAsia"/>
          <w:lang w:val="fr-FR"/>
        </w:rPr>
        <w:t>1993</w:t>
      </w:r>
      <w:r>
        <w:rPr>
          <w:rFonts w:hint="eastAsia"/>
          <w:lang w:val="fr-FR"/>
        </w:rPr>
        <w:t>年开始实施，向育龄妇女提供保健服务，对高危妊娠进行监测，并且负责产后母亲和新生儿的保健。</w:t>
      </w:r>
      <w:r>
        <w:rPr>
          <w:rFonts w:hint="eastAsia"/>
          <w:lang w:val="fr-FR"/>
        </w:rPr>
        <w:t>2004</w:t>
      </w:r>
      <w:r>
        <w:rPr>
          <w:rFonts w:hint="eastAsia"/>
          <w:lang w:val="fr-FR"/>
        </w:rPr>
        <w:t>年以来，该方案还组织分娩预演。</w:t>
      </w:r>
    </w:p>
    <w:p w:rsidR="004555A0" w:rsidRDefault="004555A0">
      <w:pPr>
        <w:pStyle w:val="HChGC"/>
        <w:rPr>
          <w:rFonts w:hint="eastAsia"/>
          <w:lang w:val="fr-FR"/>
        </w:rPr>
      </w:pPr>
      <w:bookmarkStart w:id="186" w:name="_Toc279151173"/>
      <w:bookmarkStart w:id="187" w:name="_Toc300830950"/>
      <w:r>
        <w:rPr>
          <w:lang w:val="fr-FR"/>
        </w:rPr>
        <w:tab/>
      </w:r>
      <w:r>
        <w:rPr>
          <w:rFonts w:hint="eastAsia"/>
          <w:lang w:val="fr-FR"/>
        </w:rPr>
        <w:t>十五</w:t>
      </w:r>
      <w:r>
        <w:rPr>
          <w:lang w:val="fr-FR"/>
        </w:rPr>
        <w:t>.</w:t>
      </w:r>
      <w:r>
        <w:rPr>
          <w:lang w:val="fr-FR"/>
        </w:rPr>
        <w:tab/>
      </w:r>
      <w:bookmarkEnd w:id="186"/>
      <w:bookmarkEnd w:id="187"/>
      <w:r>
        <w:rPr>
          <w:rFonts w:hint="eastAsia"/>
          <w:lang w:val="fr-FR"/>
        </w:rPr>
        <w:t>在经济和社会领域消除对妇女的一切形式歧视</w:t>
      </w:r>
    </w:p>
    <w:p w:rsidR="004555A0" w:rsidRDefault="004555A0">
      <w:pPr>
        <w:pStyle w:val="SingleTxtGC"/>
        <w:rPr>
          <w:lang w:val="fr-FR"/>
        </w:rPr>
      </w:pPr>
      <w:r>
        <w:rPr>
          <w:lang w:val="fr-FR"/>
        </w:rPr>
        <w:t>254.</w:t>
      </w:r>
      <w:r>
        <w:rPr>
          <w:rFonts w:hint="eastAsia"/>
          <w:lang w:val="fr-FR"/>
        </w:rPr>
        <w:t xml:space="preserve">  </w:t>
      </w:r>
      <w:r>
        <w:rPr>
          <w:rFonts w:hint="eastAsia"/>
          <w:lang w:val="fr-FR"/>
        </w:rPr>
        <w:t>《安道尔公国宪法》第五章第</w:t>
      </w:r>
      <w:r>
        <w:rPr>
          <w:rFonts w:hint="eastAsia"/>
          <w:lang w:val="fr-FR"/>
        </w:rPr>
        <w:t>30</w:t>
      </w:r>
      <w:r>
        <w:rPr>
          <w:rFonts w:hint="eastAsia"/>
          <w:lang w:val="fr-FR"/>
        </w:rPr>
        <w:t>条</w:t>
      </w:r>
      <w:r>
        <w:rPr>
          <w:lang w:val="fr-FR"/>
        </w:rPr>
        <w:t>(</w:t>
      </w:r>
      <w:r>
        <w:rPr>
          <w:rFonts w:hint="eastAsia"/>
          <w:lang w:val="fr-FR"/>
        </w:rPr>
        <w:t>经济、社会和问题权利及原则</w:t>
      </w:r>
      <w:r>
        <w:rPr>
          <w:lang w:val="fr-FR"/>
        </w:rPr>
        <w:t>)</w:t>
      </w:r>
      <w:r>
        <w:rPr>
          <w:rFonts w:hint="eastAsia"/>
          <w:lang w:val="fr-FR"/>
        </w:rPr>
        <w:t>承认“保护健康及为其他原因获得社会补助的权利”。</w:t>
      </w:r>
    </w:p>
    <w:p w:rsidR="004555A0" w:rsidRDefault="004555A0">
      <w:pPr>
        <w:pStyle w:val="H1GC"/>
        <w:rPr>
          <w:lang w:val="fr-FR"/>
        </w:rPr>
      </w:pPr>
      <w:bookmarkStart w:id="188" w:name="_Toc279151175"/>
      <w:bookmarkStart w:id="189" w:name="_Toc300830951"/>
      <w:r>
        <w:rPr>
          <w:lang w:val="fr-FR"/>
        </w:rPr>
        <w:tab/>
        <w:t>A.</w:t>
      </w:r>
      <w:r>
        <w:rPr>
          <w:lang w:val="fr-FR"/>
        </w:rPr>
        <w:tab/>
      </w:r>
      <w:r>
        <w:rPr>
          <w:rFonts w:hint="eastAsia"/>
          <w:lang w:val="fr-FR"/>
        </w:rPr>
        <w:t>实施的措施</w:t>
      </w:r>
      <w:bookmarkEnd w:id="188"/>
      <w:bookmarkEnd w:id="189"/>
    </w:p>
    <w:p w:rsidR="004555A0" w:rsidRDefault="004555A0">
      <w:pPr>
        <w:pStyle w:val="SingleTxtGC"/>
        <w:rPr>
          <w:rFonts w:hint="eastAsia"/>
          <w:lang w:val="fr-FR"/>
        </w:rPr>
      </w:pPr>
      <w:r>
        <w:rPr>
          <w:lang w:val="fr-FR"/>
        </w:rPr>
        <w:t>255.</w:t>
      </w:r>
      <w:r>
        <w:rPr>
          <w:rFonts w:hint="eastAsia"/>
          <w:lang w:val="fr-FR"/>
        </w:rPr>
        <w:t xml:space="preserve">  </w:t>
      </w:r>
      <w:r>
        <w:rPr>
          <w:lang w:val="fr-FR"/>
        </w:rPr>
        <w:t>2006</w:t>
      </w:r>
      <w:r>
        <w:rPr>
          <w:rFonts w:hint="eastAsia"/>
          <w:lang w:val="fr-FR"/>
        </w:rPr>
        <w:t>年</w:t>
      </w:r>
      <w:r>
        <w:rPr>
          <w:rFonts w:hint="eastAsia"/>
          <w:lang w:val="fr-FR"/>
        </w:rPr>
        <w:t>4</w:t>
      </w:r>
      <w:r>
        <w:rPr>
          <w:rFonts w:hint="eastAsia"/>
          <w:lang w:val="fr-FR"/>
        </w:rPr>
        <w:t>月</w:t>
      </w:r>
      <w:r>
        <w:rPr>
          <w:rFonts w:hint="eastAsia"/>
          <w:lang w:val="fr-FR"/>
        </w:rPr>
        <w:t>7</w:t>
      </w:r>
      <w:r>
        <w:rPr>
          <w:rFonts w:hint="eastAsia"/>
          <w:lang w:val="fr-FR"/>
        </w:rPr>
        <w:t>日，</w:t>
      </w:r>
      <w:r>
        <w:rPr>
          <w:lang w:val="fr-FR"/>
        </w:rPr>
        <w:t>议会</w:t>
      </w:r>
      <w:r>
        <w:rPr>
          <w:rFonts w:hint="eastAsia"/>
          <w:lang w:val="fr-FR"/>
        </w:rPr>
        <w:t>批准了</w:t>
      </w:r>
      <w:r>
        <w:rPr>
          <w:rFonts w:eastAsia="KaiTi_GB2312"/>
          <w:lang w:val="fr-FR"/>
        </w:rPr>
        <w:t>Llei de mesures urgents i puntuals de reforma del sistema de seguretat social</w:t>
      </w:r>
      <w:r>
        <w:rPr>
          <w:lang w:val="fr-FR"/>
        </w:rPr>
        <w:t>(</w:t>
      </w:r>
      <w:r>
        <w:rPr>
          <w:rFonts w:hint="eastAsia"/>
          <w:lang w:val="fr-FR"/>
        </w:rPr>
        <w:t>关于改革社会保障制度的紧急权宜措施的第</w:t>
      </w:r>
      <w:r>
        <w:rPr>
          <w:lang w:val="fr-FR"/>
        </w:rPr>
        <w:t>4/2006</w:t>
      </w:r>
      <w:r>
        <w:rPr>
          <w:rFonts w:hint="eastAsia"/>
          <w:lang w:val="fr-FR"/>
        </w:rPr>
        <w:t>号法律</w:t>
      </w:r>
      <w:r>
        <w:rPr>
          <w:lang w:val="fr-FR"/>
        </w:rPr>
        <w:t>)</w:t>
      </w:r>
      <w:r>
        <w:rPr>
          <w:rFonts w:hint="eastAsia"/>
          <w:lang w:val="fr-FR"/>
        </w:rPr>
        <w:t>，目的是使其适应前些年安道尔民众中发生的社会经济变化，并满足其需要。因此，该法律汇集了一系列改善社会保护的措施。</w:t>
      </w:r>
    </w:p>
    <w:p w:rsidR="004555A0" w:rsidRDefault="004555A0">
      <w:pPr>
        <w:pStyle w:val="SingleTxtGC"/>
        <w:rPr>
          <w:rFonts w:hint="eastAsia"/>
          <w:lang w:val="fr-FR"/>
        </w:rPr>
      </w:pPr>
      <w:r>
        <w:rPr>
          <w:lang w:val="fr-FR"/>
        </w:rPr>
        <w:t>256.</w:t>
      </w:r>
      <w:r>
        <w:rPr>
          <w:rFonts w:hint="eastAsia"/>
          <w:lang w:val="fr-FR"/>
        </w:rPr>
        <w:t xml:space="preserve">  </w:t>
      </w:r>
      <w:r>
        <w:rPr>
          <w:rFonts w:hint="eastAsia"/>
          <w:lang w:val="fr-FR"/>
        </w:rPr>
        <w:t>该法律将孤儿抚恤金定为至少为最低工资的</w:t>
      </w:r>
      <w:r>
        <w:rPr>
          <w:rFonts w:hint="eastAsia"/>
          <w:lang w:val="fr-FR"/>
        </w:rPr>
        <w:t>30%</w:t>
      </w:r>
      <w:r>
        <w:rPr>
          <w:rFonts w:hint="eastAsia"/>
          <w:lang w:val="fr-FR"/>
        </w:rPr>
        <w:t>，将寡妇补助金定为最低工资的</w:t>
      </w:r>
      <w:r>
        <w:rPr>
          <w:rFonts w:hint="eastAsia"/>
          <w:lang w:val="fr-FR"/>
        </w:rPr>
        <w:t>50%</w:t>
      </w:r>
      <w:r>
        <w:rPr>
          <w:rFonts w:hint="eastAsia"/>
          <w:lang w:val="fr-FR"/>
        </w:rPr>
        <w:t>，如果低于该比例就予以补充。</w:t>
      </w:r>
    </w:p>
    <w:p w:rsidR="004555A0" w:rsidRDefault="004555A0">
      <w:pPr>
        <w:pStyle w:val="H1GC"/>
        <w:rPr>
          <w:lang w:val="fr-FR"/>
        </w:rPr>
      </w:pPr>
      <w:bookmarkStart w:id="190" w:name="_Toc279151176"/>
      <w:bookmarkStart w:id="191" w:name="_Toc300830952"/>
      <w:r>
        <w:rPr>
          <w:lang w:val="fr-FR"/>
        </w:rPr>
        <w:tab/>
        <w:t>B.</w:t>
      </w:r>
      <w:r>
        <w:rPr>
          <w:lang w:val="fr-FR"/>
        </w:rPr>
        <w:tab/>
      </w:r>
      <w:bookmarkEnd w:id="190"/>
      <w:bookmarkEnd w:id="191"/>
      <w:r>
        <w:rPr>
          <w:rFonts w:hint="eastAsia"/>
          <w:lang w:val="fr-FR"/>
        </w:rPr>
        <w:t>社会救济金</w:t>
      </w:r>
    </w:p>
    <w:p w:rsidR="004555A0" w:rsidRDefault="004555A0">
      <w:pPr>
        <w:pStyle w:val="SingleTxtGC"/>
        <w:rPr>
          <w:lang w:val="fr-FR"/>
        </w:rPr>
      </w:pPr>
      <w:r>
        <w:rPr>
          <w:lang w:val="fr-FR"/>
        </w:rPr>
        <w:t>257.</w:t>
      </w:r>
      <w:r>
        <w:rPr>
          <w:rFonts w:hint="eastAsia"/>
          <w:lang w:val="fr-FR"/>
        </w:rPr>
        <w:t xml:space="preserve">  </w:t>
      </w:r>
      <w:r>
        <w:rPr>
          <w:i/>
          <w:lang w:val="fr-FR"/>
        </w:rPr>
        <w:t xml:space="preserve">Le </w:t>
      </w:r>
      <w:r>
        <w:rPr>
          <w:rFonts w:eastAsia="KaiTi_GB2312"/>
          <w:i/>
          <w:lang w:val="fr-FR"/>
        </w:rPr>
        <w:t>Reglament de prestacions d’assistència social</w:t>
      </w:r>
      <w:r>
        <w:rPr>
          <w:i/>
          <w:lang w:val="fr-FR"/>
        </w:rPr>
        <w:t>(</w:t>
      </w:r>
      <w:smartTag w:uri="urn:schemas-microsoft-com:office:smarttags" w:element="chsdate">
        <w:smartTagPr>
          <w:attr w:name="IsROCDate" w:val="False"/>
          <w:attr w:name="IsLunarDate" w:val="False"/>
          <w:attr w:name="Day" w:val="4"/>
          <w:attr w:name="Month" w:val="12"/>
          <w:attr w:name="Year" w:val="1996"/>
        </w:smartTagPr>
        <w:r>
          <w:rPr>
            <w:rFonts w:hint="eastAsia"/>
            <w:lang w:val="fr-FR"/>
          </w:rPr>
          <w:t>1996</w:t>
        </w:r>
        <w:r>
          <w:rPr>
            <w:rFonts w:hint="eastAsia"/>
            <w:lang w:val="fr-FR"/>
          </w:rPr>
          <w:t>年</w:t>
        </w:r>
        <w:r>
          <w:rPr>
            <w:rFonts w:hint="eastAsia"/>
            <w:lang w:val="fr-FR"/>
          </w:rPr>
          <w:t>12</w:t>
        </w:r>
        <w:r>
          <w:rPr>
            <w:rFonts w:hint="eastAsia"/>
            <w:lang w:val="fr-FR"/>
          </w:rPr>
          <w:t>月</w:t>
        </w:r>
        <w:r>
          <w:rPr>
            <w:rFonts w:hint="eastAsia"/>
            <w:lang w:val="fr-FR"/>
          </w:rPr>
          <w:t>4</w:t>
        </w:r>
        <w:r>
          <w:rPr>
            <w:rFonts w:hint="eastAsia"/>
            <w:lang w:val="fr-FR"/>
          </w:rPr>
          <w:t>日</w:t>
        </w:r>
      </w:smartTag>
      <w:r>
        <w:rPr>
          <w:rFonts w:hint="eastAsia"/>
          <w:lang w:val="fr-FR"/>
        </w:rPr>
        <w:t>关于社会救济金的条例</w:t>
      </w:r>
      <w:r>
        <w:rPr>
          <w:lang w:val="fr-FR"/>
        </w:rPr>
        <w:t>)</w:t>
      </w:r>
      <w:r>
        <w:rPr>
          <w:rFonts w:hint="eastAsia"/>
          <w:lang w:val="fr-FR"/>
        </w:rPr>
        <w:t>发展了</w:t>
      </w:r>
      <w:smartTag w:uri="urn:schemas-microsoft-com:office:smarttags" w:element="chsdate">
        <w:smartTagPr>
          <w:attr w:name="IsROCDate" w:val="False"/>
          <w:attr w:name="IsLunarDate" w:val="False"/>
          <w:attr w:name="Day" w:val="26"/>
          <w:attr w:name="Month" w:val="4"/>
          <w:attr w:name="Year" w:val="1995"/>
        </w:smartTagPr>
        <w:r>
          <w:rPr>
            <w:rFonts w:hint="eastAsia"/>
            <w:lang w:val="fr-FR"/>
          </w:rPr>
          <w:t>1995</w:t>
        </w:r>
        <w:r>
          <w:rPr>
            <w:rFonts w:hint="eastAsia"/>
            <w:lang w:val="fr-FR"/>
          </w:rPr>
          <w:t>年</w:t>
        </w:r>
        <w:r>
          <w:rPr>
            <w:rFonts w:hint="eastAsia"/>
            <w:lang w:val="fr-FR"/>
          </w:rPr>
          <w:t>4</w:t>
        </w:r>
        <w:r>
          <w:rPr>
            <w:rFonts w:hint="eastAsia"/>
            <w:lang w:val="fr-FR"/>
          </w:rPr>
          <w:t>月</w:t>
        </w:r>
        <w:r>
          <w:rPr>
            <w:rFonts w:hint="eastAsia"/>
            <w:lang w:val="fr-FR"/>
          </w:rPr>
          <w:t>26</w:t>
        </w:r>
        <w:r>
          <w:rPr>
            <w:rFonts w:hint="eastAsia"/>
            <w:lang w:val="fr-FR"/>
          </w:rPr>
          <w:t>日</w:t>
        </w:r>
      </w:smartTag>
      <w:r>
        <w:rPr>
          <w:rFonts w:hint="eastAsia"/>
          <w:lang w:val="fr-FR"/>
        </w:rPr>
        <w:t>政府批准的</w:t>
      </w:r>
      <w:r>
        <w:rPr>
          <w:i/>
          <w:lang w:val="fr-FR"/>
        </w:rPr>
        <w:t>Pla Nacional de serveis socials</w:t>
      </w:r>
      <w:r>
        <w:rPr>
          <w:lang w:val="fr-FR"/>
        </w:rPr>
        <w:t>(</w:t>
      </w:r>
      <w:r>
        <w:rPr>
          <w:rFonts w:hint="eastAsia"/>
          <w:lang w:val="fr-FR"/>
        </w:rPr>
        <w:t>《国家社会服务计划》</w:t>
      </w:r>
      <w:r>
        <w:rPr>
          <w:lang w:val="fr-FR"/>
        </w:rPr>
        <w:t>)</w:t>
      </w:r>
      <w:r>
        <w:rPr>
          <w:rFonts w:hint="eastAsia"/>
          <w:lang w:val="fr-FR"/>
        </w:rPr>
        <w:t>第</w:t>
      </w:r>
      <w:r>
        <w:rPr>
          <w:lang w:val="fr-FR"/>
        </w:rPr>
        <w:t>6.4</w:t>
      </w:r>
      <w:r>
        <w:rPr>
          <w:rFonts w:hint="eastAsia"/>
          <w:lang w:val="fr-FR"/>
        </w:rPr>
        <w:t>和</w:t>
      </w:r>
      <w:r>
        <w:rPr>
          <w:lang w:val="fr-FR"/>
        </w:rPr>
        <w:t>12.8</w:t>
      </w:r>
      <w:r>
        <w:rPr>
          <w:rFonts w:hint="eastAsia"/>
          <w:lang w:val="fr-FR"/>
        </w:rPr>
        <w:t>条：它定义了不同类别的社会救济金及其特殊性。</w:t>
      </w:r>
    </w:p>
    <w:p w:rsidR="004555A0" w:rsidRDefault="004555A0">
      <w:pPr>
        <w:pStyle w:val="SingleTxtGC"/>
        <w:rPr>
          <w:rFonts w:hint="eastAsia"/>
          <w:lang w:val="fr-FR"/>
        </w:rPr>
      </w:pPr>
      <w:r>
        <w:rPr>
          <w:lang w:val="fr-FR"/>
        </w:rPr>
        <w:t>258.</w:t>
      </w:r>
      <w:r>
        <w:rPr>
          <w:rFonts w:hint="eastAsia"/>
          <w:lang w:val="fr-FR"/>
        </w:rPr>
        <w:t xml:space="preserve">  </w:t>
      </w:r>
      <w:r>
        <w:rPr>
          <w:rFonts w:hint="eastAsia"/>
          <w:lang w:val="fr-FR"/>
        </w:rPr>
        <w:t>下表显示了</w:t>
      </w:r>
      <w:r>
        <w:rPr>
          <w:rFonts w:hint="eastAsia"/>
          <w:lang w:val="fr-FR"/>
        </w:rPr>
        <w:t>2003</w:t>
      </w:r>
      <w:r>
        <w:rPr>
          <w:rFonts w:hint="eastAsia"/>
          <w:lang w:val="fr-FR"/>
        </w:rPr>
        <w:t>至</w:t>
      </w:r>
      <w:r>
        <w:rPr>
          <w:rFonts w:hint="eastAsia"/>
          <w:lang w:val="fr-FR"/>
        </w:rPr>
        <w:t>2006</w:t>
      </w:r>
      <w:r>
        <w:rPr>
          <w:rFonts w:hint="eastAsia"/>
          <w:lang w:val="fr-FR"/>
        </w:rPr>
        <w:t>年社会救济金受益者分布的变化。显而易见的是享受政府的家庭救助的主要是妇女。例如，</w:t>
      </w:r>
      <w:r>
        <w:rPr>
          <w:rFonts w:hint="eastAsia"/>
          <w:lang w:val="fr-FR"/>
        </w:rPr>
        <w:t>2006</w:t>
      </w:r>
      <w:r>
        <w:rPr>
          <w:rFonts w:hint="eastAsia"/>
          <w:lang w:val="fr-FR"/>
        </w:rPr>
        <w:t>年，申请社会救济金的妇女人数比男子多</w:t>
      </w:r>
      <w:r>
        <w:rPr>
          <w:rFonts w:hint="eastAsia"/>
          <w:lang w:val="fr-FR"/>
        </w:rPr>
        <w:t>3</w:t>
      </w:r>
      <w:r>
        <w:rPr>
          <w:rFonts w:hint="eastAsia"/>
          <w:lang w:val="fr-FR"/>
        </w:rPr>
        <w:t>倍</w:t>
      </w:r>
      <w:r>
        <w:rPr>
          <w:rStyle w:val="FootnoteReference"/>
          <w:lang w:val="fr-FR"/>
        </w:rPr>
        <w:footnoteReference w:id="10"/>
      </w:r>
      <w:r w:rsidR="007752DF">
        <w:rPr>
          <w:lang w:val="fr-FR"/>
        </w:rPr>
        <w:t xml:space="preserve"> </w:t>
      </w:r>
      <w:r>
        <w:rPr>
          <w:rFonts w:hint="eastAsia"/>
          <w:lang w:val="fr-FR"/>
        </w:rPr>
        <w:t>(</w:t>
      </w:r>
      <w:r>
        <w:rPr>
          <w:rFonts w:hint="eastAsia"/>
          <w:lang w:val="fr-FR"/>
        </w:rPr>
        <w:t>从下表可以再次看出家庭生存的责任落在了妇女身上</w:t>
      </w:r>
      <w:r>
        <w:rPr>
          <w:rFonts w:hint="eastAsia"/>
          <w:lang w:val="fr-FR"/>
        </w:rPr>
        <w:t>)</w:t>
      </w:r>
      <w:r>
        <w:rPr>
          <w:rFonts w:hint="eastAsia"/>
          <w:lang w:val="fr-FR"/>
        </w:rPr>
        <w:t>。</w:t>
      </w:r>
    </w:p>
    <w:p w:rsidR="004555A0" w:rsidRDefault="004555A0">
      <w:pPr>
        <w:pStyle w:val="SingleTxtGC"/>
        <w:rPr>
          <w:rFonts w:eastAsia="SimHei" w:hint="eastAsia"/>
          <w:lang w:val="fr-FR"/>
        </w:rPr>
      </w:pPr>
      <w:r>
        <w:rPr>
          <w:lang w:val="fr-FR"/>
        </w:rPr>
        <w:t>表</w:t>
      </w:r>
      <w:r>
        <w:rPr>
          <w:lang w:val="fr-FR"/>
        </w:rPr>
        <w:t>47</w:t>
      </w:r>
      <w:r>
        <w:rPr>
          <w:rFonts w:hint="eastAsia"/>
          <w:lang w:val="fr-FR"/>
        </w:rPr>
        <w:br/>
      </w:r>
      <w:r>
        <w:rPr>
          <w:rFonts w:eastAsia="SimHei" w:hint="eastAsia"/>
          <w:lang w:val="fr-FR"/>
        </w:rPr>
        <w:t>享受社会救济金的受益者的性别分布</w:t>
      </w:r>
      <w:r>
        <w:rPr>
          <w:rFonts w:eastAsia="SimHei"/>
          <w:lang w:val="fr-FR"/>
        </w:rPr>
        <w:t>(</w:t>
      </w:r>
      <w:r>
        <w:rPr>
          <w:rFonts w:eastAsia="SimHei" w:hint="eastAsia"/>
          <w:lang w:val="fr-FR"/>
        </w:rPr>
        <w:t>总数和百分比</w:t>
      </w:r>
      <w:r>
        <w:rPr>
          <w:rFonts w:eastAsia="SimHei"/>
          <w:lang w:val="fr-FR"/>
        </w:rPr>
        <w:t>)(2003-2007</w:t>
      </w:r>
      <w:r>
        <w:rPr>
          <w:rFonts w:eastAsia="SimHei" w:hint="eastAsia"/>
          <w:lang w:val="fr-FR"/>
        </w:rPr>
        <w:t>年</w:t>
      </w:r>
      <w:r>
        <w:rPr>
          <w:rFonts w:eastAsia="SimHei"/>
          <w:lang w:val="fr-FR"/>
        </w:rPr>
        <w:t>)</w:t>
      </w:r>
    </w:p>
    <w:tbl>
      <w:tblPr>
        <w:tblW w:w="7370" w:type="dxa"/>
        <w:tblInd w:w="1134" w:type="dxa"/>
        <w:tblCellMar>
          <w:left w:w="0" w:type="dxa"/>
          <w:right w:w="0" w:type="dxa"/>
        </w:tblCellMar>
        <w:tblLook w:val="00B7" w:firstRow="1" w:lastRow="0" w:firstColumn="1" w:lastColumn="0" w:noHBand="0" w:noVBand="0"/>
      </w:tblPr>
      <w:tblGrid>
        <w:gridCol w:w="1089"/>
        <w:gridCol w:w="1042"/>
        <w:gridCol w:w="681"/>
        <w:gridCol w:w="1169"/>
        <w:gridCol w:w="681"/>
        <w:gridCol w:w="1511"/>
        <w:gridCol w:w="1197"/>
      </w:tblGrid>
      <w:tr w:rsidR="004555A0">
        <w:trPr>
          <w:trHeight w:val="240"/>
        </w:trPr>
        <w:tc>
          <w:tcPr>
            <w:tcW w:w="1089" w:type="dxa"/>
            <w:tcBorders>
              <w:top w:val="single" w:sz="4" w:space="0" w:color="auto"/>
              <w:bottom w:val="single" w:sz="12" w:space="0" w:color="auto"/>
            </w:tcBorders>
            <w:shd w:val="clear" w:color="auto" w:fill="auto"/>
            <w:vAlign w:val="bottom"/>
          </w:tcPr>
          <w:p w:rsidR="004555A0" w:rsidRDefault="004555A0">
            <w:pPr>
              <w:pStyle w:val="a0"/>
              <w:ind w:right="0"/>
              <w:rPr>
                <w:rFonts w:hint="eastAsia"/>
                <w:lang w:val="fr-FR"/>
              </w:rPr>
            </w:pPr>
            <w:r>
              <w:rPr>
                <w:rFonts w:hint="eastAsia"/>
                <w:lang w:val="fr-FR"/>
              </w:rPr>
              <w:t>年份</w:t>
            </w:r>
          </w:p>
        </w:tc>
        <w:tc>
          <w:tcPr>
            <w:tcW w:w="1042" w:type="dxa"/>
            <w:tcBorders>
              <w:top w:val="single" w:sz="4" w:space="0" w:color="auto"/>
              <w:bottom w:val="single" w:sz="12" w:space="0" w:color="auto"/>
            </w:tcBorders>
            <w:shd w:val="clear" w:color="auto" w:fill="auto"/>
            <w:vAlign w:val="bottom"/>
          </w:tcPr>
          <w:p w:rsidR="004555A0" w:rsidRDefault="004555A0">
            <w:pPr>
              <w:pStyle w:val="a0"/>
              <w:ind w:right="0"/>
              <w:jc w:val="right"/>
              <w:rPr>
                <w:lang w:val="fr-FR"/>
              </w:rPr>
            </w:pPr>
            <w:r>
              <w:rPr>
                <w:rFonts w:hint="eastAsia"/>
                <w:lang w:val="fr-FR"/>
              </w:rPr>
              <w:t>女</w:t>
            </w:r>
          </w:p>
        </w:tc>
        <w:tc>
          <w:tcPr>
            <w:tcW w:w="681" w:type="dxa"/>
            <w:tcBorders>
              <w:top w:val="single" w:sz="4" w:space="0" w:color="auto"/>
              <w:bottom w:val="single" w:sz="12" w:space="0" w:color="auto"/>
            </w:tcBorders>
            <w:shd w:val="clear" w:color="auto" w:fill="auto"/>
            <w:vAlign w:val="bottom"/>
          </w:tcPr>
          <w:p w:rsidR="004555A0" w:rsidRDefault="004555A0">
            <w:pPr>
              <w:pStyle w:val="a0"/>
              <w:ind w:right="0"/>
              <w:jc w:val="right"/>
              <w:rPr>
                <w:lang w:val="fr-FR"/>
              </w:rPr>
            </w:pPr>
            <w:r>
              <w:rPr>
                <w:lang w:val="fr-FR"/>
              </w:rPr>
              <w:t>%</w:t>
            </w:r>
          </w:p>
        </w:tc>
        <w:tc>
          <w:tcPr>
            <w:tcW w:w="1169" w:type="dxa"/>
            <w:tcBorders>
              <w:top w:val="single" w:sz="4" w:space="0" w:color="auto"/>
              <w:bottom w:val="single" w:sz="12" w:space="0" w:color="auto"/>
            </w:tcBorders>
            <w:shd w:val="clear" w:color="auto" w:fill="auto"/>
            <w:vAlign w:val="bottom"/>
          </w:tcPr>
          <w:p w:rsidR="004555A0" w:rsidRDefault="004555A0">
            <w:pPr>
              <w:pStyle w:val="a0"/>
              <w:ind w:right="0"/>
              <w:jc w:val="right"/>
              <w:rPr>
                <w:rFonts w:hint="eastAsia"/>
                <w:lang w:val="fr-FR"/>
              </w:rPr>
            </w:pPr>
            <w:r>
              <w:rPr>
                <w:rFonts w:hint="eastAsia"/>
                <w:lang w:val="fr-FR"/>
              </w:rPr>
              <w:t>男</w:t>
            </w:r>
          </w:p>
        </w:tc>
        <w:tc>
          <w:tcPr>
            <w:tcW w:w="681" w:type="dxa"/>
            <w:tcBorders>
              <w:top w:val="single" w:sz="4" w:space="0" w:color="auto"/>
              <w:bottom w:val="single" w:sz="12" w:space="0" w:color="auto"/>
            </w:tcBorders>
            <w:shd w:val="clear" w:color="auto" w:fill="auto"/>
            <w:vAlign w:val="bottom"/>
          </w:tcPr>
          <w:p w:rsidR="004555A0" w:rsidRDefault="004555A0">
            <w:pPr>
              <w:pStyle w:val="a0"/>
              <w:ind w:right="0"/>
              <w:jc w:val="right"/>
              <w:rPr>
                <w:lang w:val="fr-FR"/>
              </w:rPr>
            </w:pPr>
            <w:r>
              <w:rPr>
                <w:lang w:val="fr-FR"/>
              </w:rPr>
              <w:t>%</w:t>
            </w:r>
          </w:p>
        </w:tc>
        <w:tc>
          <w:tcPr>
            <w:tcW w:w="1511" w:type="dxa"/>
            <w:tcBorders>
              <w:top w:val="single" w:sz="4" w:space="0" w:color="auto"/>
              <w:bottom w:val="single" w:sz="12" w:space="0" w:color="auto"/>
            </w:tcBorders>
            <w:shd w:val="clear" w:color="auto" w:fill="auto"/>
            <w:vAlign w:val="bottom"/>
          </w:tcPr>
          <w:p w:rsidR="004555A0" w:rsidRPr="00535611" w:rsidRDefault="004555A0">
            <w:pPr>
              <w:pStyle w:val="a0"/>
              <w:ind w:right="0"/>
              <w:jc w:val="right"/>
              <w:rPr>
                <w:rFonts w:ascii="KaiTi_GB2312" w:hint="eastAsia"/>
                <w:b/>
                <w:bCs/>
                <w:lang w:val="fr-FR"/>
              </w:rPr>
            </w:pPr>
            <w:r w:rsidRPr="00535611">
              <w:rPr>
                <w:rFonts w:ascii="KaiTi_GB2312" w:hint="eastAsia"/>
                <w:b/>
                <w:bCs/>
                <w:lang w:val="fr-FR"/>
              </w:rPr>
              <w:t>受益者总数</w:t>
            </w:r>
          </w:p>
        </w:tc>
        <w:tc>
          <w:tcPr>
            <w:tcW w:w="1197" w:type="dxa"/>
            <w:tcBorders>
              <w:top w:val="single" w:sz="4" w:space="0" w:color="auto"/>
              <w:bottom w:val="single" w:sz="12" w:space="0" w:color="auto"/>
            </w:tcBorders>
            <w:shd w:val="clear" w:color="auto" w:fill="auto"/>
            <w:vAlign w:val="bottom"/>
          </w:tcPr>
          <w:p w:rsidR="004555A0" w:rsidRPr="00535611" w:rsidRDefault="004555A0">
            <w:pPr>
              <w:pStyle w:val="a0"/>
              <w:ind w:right="0"/>
              <w:jc w:val="right"/>
              <w:rPr>
                <w:rFonts w:ascii="KaiTi_GB2312" w:hint="eastAsia"/>
                <w:b/>
                <w:bCs/>
                <w:lang w:val="fr-FR"/>
              </w:rPr>
            </w:pPr>
            <w:r w:rsidRPr="00535611">
              <w:rPr>
                <w:rFonts w:ascii="KaiTi_GB2312" w:hint="eastAsia"/>
                <w:b/>
                <w:bCs/>
                <w:lang w:val="fr-FR"/>
              </w:rPr>
              <w:t>救济金总数</w:t>
            </w:r>
          </w:p>
        </w:tc>
      </w:tr>
      <w:tr w:rsidR="004555A0">
        <w:trPr>
          <w:trHeight w:val="240"/>
        </w:trPr>
        <w:tc>
          <w:tcPr>
            <w:tcW w:w="1089" w:type="dxa"/>
            <w:tcBorders>
              <w:top w:val="single" w:sz="12" w:space="0" w:color="auto"/>
            </w:tcBorders>
            <w:shd w:val="clear" w:color="auto" w:fill="auto"/>
          </w:tcPr>
          <w:p w:rsidR="004555A0" w:rsidRDefault="004555A0">
            <w:pPr>
              <w:pStyle w:val="a5"/>
              <w:rPr>
                <w:lang w:val="fr-FR"/>
              </w:rPr>
            </w:pPr>
            <w:r>
              <w:rPr>
                <w:lang w:val="fr-FR"/>
              </w:rPr>
              <w:t>2003</w:t>
            </w:r>
          </w:p>
        </w:tc>
        <w:tc>
          <w:tcPr>
            <w:tcW w:w="1042" w:type="dxa"/>
            <w:tcBorders>
              <w:top w:val="single" w:sz="12" w:space="0" w:color="auto"/>
            </w:tcBorders>
            <w:shd w:val="clear" w:color="auto" w:fill="auto"/>
          </w:tcPr>
          <w:p w:rsidR="004555A0" w:rsidRDefault="004555A0">
            <w:pPr>
              <w:pStyle w:val="a5"/>
              <w:ind w:right="0"/>
              <w:jc w:val="right"/>
              <w:rPr>
                <w:lang w:val="fr-FR"/>
              </w:rPr>
            </w:pPr>
            <w:r>
              <w:rPr>
                <w:lang w:val="fr-FR"/>
              </w:rPr>
              <w:t>95</w:t>
            </w:r>
          </w:p>
        </w:tc>
        <w:tc>
          <w:tcPr>
            <w:tcW w:w="681" w:type="dxa"/>
            <w:tcBorders>
              <w:top w:val="single" w:sz="12" w:space="0" w:color="auto"/>
            </w:tcBorders>
            <w:shd w:val="clear" w:color="auto" w:fill="auto"/>
          </w:tcPr>
          <w:p w:rsidR="004555A0" w:rsidRDefault="004555A0">
            <w:pPr>
              <w:pStyle w:val="a5"/>
              <w:ind w:right="0"/>
              <w:jc w:val="right"/>
              <w:rPr>
                <w:lang w:val="fr-FR"/>
              </w:rPr>
            </w:pPr>
            <w:r>
              <w:rPr>
                <w:lang w:val="fr-FR"/>
              </w:rPr>
              <w:t>74</w:t>
            </w:r>
          </w:p>
        </w:tc>
        <w:tc>
          <w:tcPr>
            <w:tcW w:w="1169" w:type="dxa"/>
            <w:tcBorders>
              <w:top w:val="single" w:sz="12" w:space="0" w:color="auto"/>
            </w:tcBorders>
            <w:shd w:val="clear" w:color="auto" w:fill="auto"/>
          </w:tcPr>
          <w:p w:rsidR="004555A0" w:rsidRDefault="004555A0">
            <w:pPr>
              <w:pStyle w:val="a5"/>
              <w:ind w:right="0"/>
              <w:jc w:val="right"/>
              <w:rPr>
                <w:lang w:val="fr-FR"/>
              </w:rPr>
            </w:pPr>
            <w:r>
              <w:rPr>
                <w:lang w:val="fr-FR"/>
              </w:rPr>
              <w:t>33</w:t>
            </w:r>
          </w:p>
        </w:tc>
        <w:tc>
          <w:tcPr>
            <w:tcW w:w="681" w:type="dxa"/>
            <w:tcBorders>
              <w:top w:val="single" w:sz="12" w:space="0" w:color="auto"/>
            </w:tcBorders>
            <w:shd w:val="clear" w:color="auto" w:fill="auto"/>
          </w:tcPr>
          <w:p w:rsidR="004555A0" w:rsidRDefault="004555A0">
            <w:pPr>
              <w:pStyle w:val="a5"/>
              <w:ind w:right="0"/>
              <w:jc w:val="right"/>
              <w:rPr>
                <w:lang w:val="fr-FR"/>
              </w:rPr>
            </w:pPr>
            <w:r>
              <w:rPr>
                <w:lang w:val="fr-FR"/>
              </w:rPr>
              <w:t>26</w:t>
            </w:r>
          </w:p>
        </w:tc>
        <w:tc>
          <w:tcPr>
            <w:tcW w:w="1511" w:type="dxa"/>
            <w:tcBorders>
              <w:top w:val="single" w:sz="12" w:space="0" w:color="auto"/>
            </w:tcBorders>
            <w:shd w:val="clear" w:color="auto" w:fill="auto"/>
          </w:tcPr>
          <w:p w:rsidR="004555A0" w:rsidRDefault="004555A0">
            <w:pPr>
              <w:pStyle w:val="a5"/>
              <w:ind w:right="0"/>
              <w:jc w:val="right"/>
              <w:rPr>
                <w:b/>
                <w:lang w:val="fr-FR"/>
              </w:rPr>
            </w:pPr>
            <w:r>
              <w:rPr>
                <w:b/>
                <w:lang w:val="fr-FR"/>
              </w:rPr>
              <w:t>128</w:t>
            </w:r>
          </w:p>
        </w:tc>
        <w:tc>
          <w:tcPr>
            <w:tcW w:w="1197" w:type="dxa"/>
            <w:tcBorders>
              <w:top w:val="single" w:sz="12" w:space="0" w:color="auto"/>
            </w:tcBorders>
            <w:shd w:val="clear" w:color="auto" w:fill="auto"/>
          </w:tcPr>
          <w:p w:rsidR="004555A0" w:rsidRDefault="004555A0">
            <w:pPr>
              <w:pStyle w:val="a5"/>
              <w:ind w:right="0"/>
              <w:jc w:val="right"/>
              <w:rPr>
                <w:b/>
                <w:lang w:val="fr-FR"/>
              </w:rPr>
            </w:pPr>
            <w:r>
              <w:rPr>
                <w:b/>
                <w:lang w:val="fr-FR"/>
              </w:rPr>
              <w:t>162</w:t>
            </w:r>
          </w:p>
        </w:tc>
      </w:tr>
      <w:tr w:rsidR="004555A0">
        <w:trPr>
          <w:trHeight w:val="240"/>
        </w:trPr>
        <w:tc>
          <w:tcPr>
            <w:tcW w:w="1089" w:type="dxa"/>
            <w:shd w:val="clear" w:color="auto" w:fill="auto"/>
          </w:tcPr>
          <w:p w:rsidR="004555A0" w:rsidRDefault="004555A0">
            <w:pPr>
              <w:pStyle w:val="a5"/>
              <w:rPr>
                <w:lang w:val="fr-FR"/>
              </w:rPr>
            </w:pPr>
            <w:r>
              <w:rPr>
                <w:lang w:val="fr-FR"/>
              </w:rPr>
              <w:t>2004</w:t>
            </w:r>
          </w:p>
        </w:tc>
        <w:tc>
          <w:tcPr>
            <w:tcW w:w="1042" w:type="dxa"/>
            <w:shd w:val="clear" w:color="auto" w:fill="auto"/>
          </w:tcPr>
          <w:p w:rsidR="004555A0" w:rsidRDefault="004555A0">
            <w:pPr>
              <w:pStyle w:val="a5"/>
              <w:ind w:right="0"/>
              <w:jc w:val="right"/>
              <w:rPr>
                <w:lang w:val="fr-FR"/>
              </w:rPr>
            </w:pPr>
            <w:r>
              <w:rPr>
                <w:lang w:val="fr-FR"/>
              </w:rPr>
              <w:t>95</w:t>
            </w:r>
          </w:p>
        </w:tc>
        <w:tc>
          <w:tcPr>
            <w:tcW w:w="681" w:type="dxa"/>
            <w:shd w:val="clear" w:color="auto" w:fill="auto"/>
          </w:tcPr>
          <w:p w:rsidR="004555A0" w:rsidRDefault="004555A0">
            <w:pPr>
              <w:pStyle w:val="a5"/>
              <w:ind w:right="0"/>
              <w:jc w:val="right"/>
              <w:rPr>
                <w:lang w:val="fr-FR"/>
              </w:rPr>
            </w:pPr>
            <w:r>
              <w:rPr>
                <w:lang w:val="fr-FR"/>
              </w:rPr>
              <w:t>79</w:t>
            </w:r>
          </w:p>
        </w:tc>
        <w:tc>
          <w:tcPr>
            <w:tcW w:w="1169" w:type="dxa"/>
            <w:shd w:val="clear" w:color="auto" w:fill="auto"/>
          </w:tcPr>
          <w:p w:rsidR="004555A0" w:rsidRDefault="004555A0">
            <w:pPr>
              <w:pStyle w:val="a5"/>
              <w:ind w:right="0"/>
              <w:jc w:val="right"/>
              <w:rPr>
                <w:lang w:val="fr-FR"/>
              </w:rPr>
            </w:pPr>
            <w:r>
              <w:rPr>
                <w:lang w:val="fr-FR"/>
              </w:rPr>
              <w:t>26</w:t>
            </w:r>
          </w:p>
        </w:tc>
        <w:tc>
          <w:tcPr>
            <w:tcW w:w="681" w:type="dxa"/>
            <w:shd w:val="clear" w:color="auto" w:fill="auto"/>
          </w:tcPr>
          <w:p w:rsidR="004555A0" w:rsidRDefault="004555A0">
            <w:pPr>
              <w:pStyle w:val="a5"/>
              <w:ind w:right="0"/>
              <w:jc w:val="right"/>
              <w:rPr>
                <w:lang w:val="fr-FR"/>
              </w:rPr>
            </w:pPr>
            <w:r>
              <w:rPr>
                <w:lang w:val="fr-FR"/>
              </w:rPr>
              <w:t>21</w:t>
            </w:r>
          </w:p>
        </w:tc>
        <w:tc>
          <w:tcPr>
            <w:tcW w:w="1511" w:type="dxa"/>
            <w:shd w:val="clear" w:color="auto" w:fill="auto"/>
          </w:tcPr>
          <w:p w:rsidR="004555A0" w:rsidRDefault="004555A0">
            <w:pPr>
              <w:pStyle w:val="a5"/>
              <w:ind w:right="0"/>
              <w:jc w:val="right"/>
              <w:rPr>
                <w:b/>
                <w:lang w:val="fr-FR"/>
              </w:rPr>
            </w:pPr>
            <w:r>
              <w:rPr>
                <w:b/>
                <w:lang w:val="fr-FR"/>
              </w:rPr>
              <w:t>121</w:t>
            </w:r>
          </w:p>
        </w:tc>
        <w:tc>
          <w:tcPr>
            <w:tcW w:w="1197" w:type="dxa"/>
            <w:shd w:val="clear" w:color="auto" w:fill="auto"/>
          </w:tcPr>
          <w:p w:rsidR="004555A0" w:rsidRDefault="004555A0">
            <w:pPr>
              <w:pStyle w:val="a5"/>
              <w:ind w:right="0"/>
              <w:jc w:val="right"/>
              <w:rPr>
                <w:b/>
                <w:lang w:val="fr-FR"/>
              </w:rPr>
            </w:pPr>
            <w:r>
              <w:rPr>
                <w:b/>
                <w:lang w:val="fr-FR"/>
              </w:rPr>
              <w:t>159</w:t>
            </w:r>
          </w:p>
        </w:tc>
      </w:tr>
      <w:tr w:rsidR="004555A0">
        <w:trPr>
          <w:trHeight w:val="240"/>
        </w:trPr>
        <w:tc>
          <w:tcPr>
            <w:tcW w:w="1089" w:type="dxa"/>
            <w:shd w:val="clear" w:color="auto" w:fill="auto"/>
          </w:tcPr>
          <w:p w:rsidR="004555A0" w:rsidRDefault="004555A0">
            <w:pPr>
              <w:pStyle w:val="a5"/>
              <w:rPr>
                <w:lang w:val="fr-FR"/>
              </w:rPr>
            </w:pPr>
            <w:r>
              <w:rPr>
                <w:lang w:val="fr-FR"/>
              </w:rPr>
              <w:t>2005</w:t>
            </w:r>
          </w:p>
        </w:tc>
        <w:tc>
          <w:tcPr>
            <w:tcW w:w="1042" w:type="dxa"/>
            <w:shd w:val="clear" w:color="auto" w:fill="auto"/>
          </w:tcPr>
          <w:p w:rsidR="004555A0" w:rsidRDefault="004555A0">
            <w:pPr>
              <w:pStyle w:val="a5"/>
              <w:ind w:right="0"/>
              <w:jc w:val="right"/>
              <w:rPr>
                <w:lang w:val="fr-FR"/>
              </w:rPr>
            </w:pPr>
            <w:r>
              <w:rPr>
                <w:lang w:val="fr-FR"/>
              </w:rPr>
              <w:t>108</w:t>
            </w:r>
          </w:p>
        </w:tc>
        <w:tc>
          <w:tcPr>
            <w:tcW w:w="681" w:type="dxa"/>
            <w:shd w:val="clear" w:color="auto" w:fill="auto"/>
          </w:tcPr>
          <w:p w:rsidR="004555A0" w:rsidRDefault="004555A0">
            <w:pPr>
              <w:pStyle w:val="a5"/>
              <w:ind w:right="0"/>
              <w:jc w:val="right"/>
              <w:rPr>
                <w:lang w:val="fr-FR"/>
              </w:rPr>
            </w:pPr>
            <w:r>
              <w:rPr>
                <w:lang w:val="fr-FR"/>
              </w:rPr>
              <w:t>76</w:t>
            </w:r>
          </w:p>
        </w:tc>
        <w:tc>
          <w:tcPr>
            <w:tcW w:w="1169" w:type="dxa"/>
            <w:shd w:val="clear" w:color="auto" w:fill="auto"/>
          </w:tcPr>
          <w:p w:rsidR="004555A0" w:rsidRDefault="004555A0">
            <w:pPr>
              <w:pStyle w:val="a5"/>
              <w:ind w:right="0"/>
              <w:jc w:val="right"/>
              <w:rPr>
                <w:lang w:val="fr-FR"/>
              </w:rPr>
            </w:pPr>
            <w:r>
              <w:rPr>
                <w:lang w:val="fr-FR"/>
              </w:rPr>
              <w:t>35</w:t>
            </w:r>
          </w:p>
        </w:tc>
        <w:tc>
          <w:tcPr>
            <w:tcW w:w="681" w:type="dxa"/>
            <w:shd w:val="clear" w:color="auto" w:fill="auto"/>
          </w:tcPr>
          <w:p w:rsidR="004555A0" w:rsidRDefault="004555A0">
            <w:pPr>
              <w:pStyle w:val="a5"/>
              <w:ind w:right="0"/>
              <w:jc w:val="right"/>
              <w:rPr>
                <w:lang w:val="fr-FR"/>
              </w:rPr>
            </w:pPr>
            <w:r>
              <w:rPr>
                <w:lang w:val="fr-FR"/>
              </w:rPr>
              <w:t>24</w:t>
            </w:r>
          </w:p>
        </w:tc>
        <w:tc>
          <w:tcPr>
            <w:tcW w:w="1511" w:type="dxa"/>
            <w:shd w:val="clear" w:color="auto" w:fill="auto"/>
          </w:tcPr>
          <w:p w:rsidR="004555A0" w:rsidRDefault="004555A0">
            <w:pPr>
              <w:pStyle w:val="a5"/>
              <w:ind w:right="0"/>
              <w:jc w:val="right"/>
              <w:rPr>
                <w:b/>
                <w:lang w:val="fr-FR"/>
              </w:rPr>
            </w:pPr>
            <w:r>
              <w:rPr>
                <w:b/>
                <w:lang w:val="fr-FR"/>
              </w:rPr>
              <w:t>143</w:t>
            </w:r>
          </w:p>
        </w:tc>
        <w:tc>
          <w:tcPr>
            <w:tcW w:w="1197" w:type="dxa"/>
            <w:shd w:val="clear" w:color="auto" w:fill="auto"/>
          </w:tcPr>
          <w:p w:rsidR="004555A0" w:rsidRDefault="004555A0">
            <w:pPr>
              <w:pStyle w:val="a5"/>
              <w:ind w:right="0"/>
              <w:jc w:val="right"/>
              <w:rPr>
                <w:b/>
                <w:lang w:val="fr-FR"/>
              </w:rPr>
            </w:pPr>
            <w:r>
              <w:rPr>
                <w:b/>
                <w:lang w:val="fr-FR"/>
              </w:rPr>
              <w:t>182</w:t>
            </w:r>
          </w:p>
        </w:tc>
      </w:tr>
      <w:tr w:rsidR="004555A0">
        <w:trPr>
          <w:trHeight w:val="240"/>
        </w:trPr>
        <w:tc>
          <w:tcPr>
            <w:tcW w:w="1089" w:type="dxa"/>
            <w:shd w:val="clear" w:color="auto" w:fill="auto"/>
          </w:tcPr>
          <w:p w:rsidR="004555A0" w:rsidRDefault="004555A0">
            <w:pPr>
              <w:pStyle w:val="a5"/>
              <w:rPr>
                <w:lang w:val="fr-FR"/>
              </w:rPr>
            </w:pPr>
            <w:r>
              <w:rPr>
                <w:lang w:val="fr-FR"/>
              </w:rPr>
              <w:t>2006</w:t>
            </w:r>
          </w:p>
        </w:tc>
        <w:tc>
          <w:tcPr>
            <w:tcW w:w="1042" w:type="dxa"/>
            <w:shd w:val="clear" w:color="auto" w:fill="auto"/>
          </w:tcPr>
          <w:p w:rsidR="004555A0" w:rsidRDefault="004555A0">
            <w:pPr>
              <w:pStyle w:val="a5"/>
              <w:ind w:right="0"/>
              <w:jc w:val="right"/>
              <w:rPr>
                <w:lang w:val="fr-FR"/>
              </w:rPr>
            </w:pPr>
            <w:r>
              <w:rPr>
                <w:lang w:val="fr-FR"/>
              </w:rPr>
              <w:t>84</w:t>
            </w:r>
          </w:p>
        </w:tc>
        <w:tc>
          <w:tcPr>
            <w:tcW w:w="681" w:type="dxa"/>
            <w:shd w:val="clear" w:color="auto" w:fill="auto"/>
          </w:tcPr>
          <w:p w:rsidR="004555A0" w:rsidRDefault="004555A0">
            <w:pPr>
              <w:pStyle w:val="a5"/>
              <w:ind w:right="0"/>
              <w:jc w:val="right"/>
              <w:rPr>
                <w:lang w:val="fr-FR"/>
              </w:rPr>
            </w:pPr>
            <w:r>
              <w:rPr>
                <w:lang w:val="fr-FR"/>
              </w:rPr>
              <w:t>78</w:t>
            </w:r>
          </w:p>
        </w:tc>
        <w:tc>
          <w:tcPr>
            <w:tcW w:w="1169" w:type="dxa"/>
            <w:shd w:val="clear" w:color="auto" w:fill="auto"/>
          </w:tcPr>
          <w:p w:rsidR="004555A0" w:rsidRDefault="004555A0">
            <w:pPr>
              <w:pStyle w:val="a5"/>
              <w:ind w:right="0"/>
              <w:jc w:val="right"/>
              <w:rPr>
                <w:lang w:val="fr-FR"/>
              </w:rPr>
            </w:pPr>
            <w:r>
              <w:rPr>
                <w:lang w:val="fr-FR"/>
              </w:rPr>
              <w:t>24</w:t>
            </w:r>
          </w:p>
        </w:tc>
        <w:tc>
          <w:tcPr>
            <w:tcW w:w="681" w:type="dxa"/>
            <w:shd w:val="clear" w:color="auto" w:fill="auto"/>
          </w:tcPr>
          <w:p w:rsidR="004555A0" w:rsidRDefault="004555A0">
            <w:pPr>
              <w:pStyle w:val="a5"/>
              <w:ind w:right="0"/>
              <w:jc w:val="right"/>
              <w:rPr>
                <w:lang w:val="fr-FR"/>
              </w:rPr>
            </w:pPr>
            <w:r>
              <w:rPr>
                <w:lang w:val="fr-FR"/>
              </w:rPr>
              <w:t>22</w:t>
            </w:r>
          </w:p>
        </w:tc>
        <w:tc>
          <w:tcPr>
            <w:tcW w:w="1511" w:type="dxa"/>
            <w:shd w:val="clear" w:color="auto" w:fill="auto"/>
          </w:tcPr>
          <w:p w:rsidR="004555A0" w:rsidRDefault="004555A0">
            <w:pPr>
              <w:pStyle w:val="a5"/>
              <w:ind w:right="0"/>
              <w:jc w:val="right"/>
              <w:rPr>
                <w:b/>
                <w:lang w:val="fr-FR"/>
              </w:rPr>
            </w:pPr>
            <w:r>
              <w:rPr>
                <w:b/>
                <w:lang w:val="fr-FR"/>
              </w:rPr>
              <w:t>108</w:t>
            </w:r>
          </w:p>
        </w:tc>
        <w:tc>
          <w:tcPr>
            <w:tcW w:w="1197" w:type="dxa"/>
            <w:shd w:val="clear" w:color="auto" w:fill="auto"/>
          </w:tcPr>
          <w:p w:rsidR="004555A0" w:rsidRDefault="004555A0">
            <w:pPr>
              <w:pStyle w:val="a5"/>
              <w:ind w:right="0"/>
              <w:jc w:val="right"/>
              <w:rPr>
                <w:b/>
                <w:lang w:val="fr-FR"/>
              </w:rPr>
            </w:pPr>
            <w:r>
              <w:rPr>
                <w:b/>
                <w:lang w:val="fr-FR"/>
              </w:rPr>
              <w:t>141</w:t>
            </w:r>
          </w:p>
        </w:tc>
      </w:tr>
      <w:tr w:rsidR="004555A0">
        <w:trPr>
          <w:trHeight w:val="240"/>
        </w:trPr>
        <w:tc>
          <w:tcPr>
            <w:tcW w:w="1089" w:type="dxa"/>
            <w:tcBorders>
              <w:bottom w:val="single" w:sz="12" w:space="0" w:color="auto"/>
            </w:tcBorders>
            <w:shd w:val="clear" w:color="auto" w:fill="auto"/>
          </w:tcPr>
          <w:p w:rsidR="004555A0" w:rsidRDefault="004555A0">
            <w:pPr>
              <w:pStyle w:val="a5"/>
              <w:rPr>
                <w:lang w:val="fr-FR"/>
              </w:rPr>
            </w:pPr>
            <w:r>
              <w:rPr>
                <w:lang w:val="fr-FR"/>
              </w:rPr>
              <w:t>2007</w:t>
            </w:r>
          </w:p>
        </w:tc>
        <w:tc>
          <w:tcPr>
            <w:tcW w:w="1042" w:type="dxa"/>
            <w:tcBorders>
              <w:bottom w:val="single" w:sz="12" w:space="0" w:color="auto"/>
            </w:tcBorders>
            <w:shd w:val="clear" w:color="auto" w:fill="auto"/>
          </w:tcPr>
          <w:p w:rsidR="004555A0" w:rsidRDefault="004555A0">
            <w:pPr>
              <w:pStyle w:val="a5"/>
              <w:ind w:right="0"/>
              <w:jc w:val="right"/>
              <w:rPr>
                <w:lang w:val="fr-FR"/>
              </w:rPr>
            </w:pPr>
            <w:r>
              <w:rPr>
                <w:lang w:val="fr-FR"/>
              </w:rPr>
              <w:t>126</w:t>
            </w:r>
          </w:p>
        </w:tc>
        <w:tc>
          <w:tcPr>
            <w:tcW w:w="681" w:type="dxa"/>
            <w:tcBorders>
              <w:bottom w:val="single" w:sz="12" w:space="0" w:color="auto"/>
            </w:tcBorders>
            <w:shd w:val="clear" w:color="auto" w:fill="auto"/>
          </w:tcPr>
          <w:p w:rsidR="004555A0" w:rsidRDefault="004555A0">
            <w:pPr>
              <w:pStyle w:val="a5"/>
              <w:ind w:right="0"/>
              <w:jc w:val="right"/>
              <w:rPr>
                <w:lang w:val="fr-FR"/>
              </w:rPr>
            </w:pPr>
            <w:r>
              <w:rPr>
                <w:lang w:val="fr-FR"/>
              </w:rPr>
              <w:t>69</w:t>
            </w:r>
          </w:p>
        </w:tc>
        <w:tc>
          <w:tcPr>
            <w:tcW w:w="1169" w:type="dxa"/>
            <w:tcBorders>
              <w:bottom w:val="single" w:sz="12" w:space="0" w:color="auto"/>
            </w:tcBorders>
            <w:shd w:val="clear" w:color="auto" w:fill="auto"/>
          </w:tcPr>
          <w:p w:rsidR="004555A0" w:rsidRDefault="004555A0">
            <w:pPr>
              <w:pStyle w:val="a5"/>
              <w:ind w:right="0"/>
              <w:jc w:val="right"/>
              <w:rPr>
                <w:lang w:val="fr-FR"/>
              </w:rPr>
            </w:pPr>
            <w:r>
              <w:rPr>
                <w:lang w:val="fr-FR"/>
              </w:rPr>
              <w:t>56</w:t>
            </w:r>
          </w:p>
        </w:tc>
        <w:tc>
          <w:tcPr>
            <w:tcW w:w="681" w:type="dxa"/>
            <w:tcBorders>
              <w:bottom w:val="single" w:sz="12" w:space="0" w:color="auto"/>
            </w:tcBorders>
            <w:shd w:val="clear" w:color="auto" w:fill="auto"/>
          </w:tcPr>
          <w:p w:rsidR="004555A0" w:rsidRDefault="004555A0">
            <w:pPr>
              <w:pStyle w:val="a5"/>
              <w:ind w:right="0"/>
              <w:jc w:val="right"/>
              <w:rPr>
                <w:lang w:val="fr-FR"/>
              </w:rPr>
            </w:pPr>
            <w:r>
              <w:rPr>
                <w:lang w:val="fr-FR"/>
              </w:rPr>
              <w:t>31</w:t>
            </w:r>
          </w:p>
        </w:tc>
        <w:tc>
          <w:tcPr>
            <w:tcW w:w="1511" w:type="dxa"/>
            <w:tcBorders>
              <w:bottom w:val="single" w:sz="12" w:space="0" w:color="auto"/>
            </w:tcBorders>
            <w:shd w:val="clear" w:color="auto" w:fill="auto"/>
          </w:tcPr>
          <w:p w:rsidR="004555A0" w:rsidRDefault="004555A0">
            <w:pPr>
              <w:pStyle w:val="a5"/>
              <w:ind w:right="0"/>
              <w:jc w:val="right"/>
              <w:rPr>
                <w:b/>
                <w:lang w:val="fr-FR"/>
              </w:rPr>
            </w:pPr>
            <w:r>
              <w:rPr>
                <w:b/>
                <w:lang w:val="fr-FR"/>
              </w:rPr>
              <w:t>182</w:t>
            </w:r>
          </w:p>
        </w:tc>
        <w:tc>
          <w:tcPr>
            <w:tcW w:w="1197" w:type="dxa"/>
            <w:tcBorders>
              <w:bottom w:val="single" w:sz="12" w:space="0" w:color="auto"/>
            </w:tcBorders>
            <w:shd w:val="clear" w:color="auto" w:fill="auto"/>
          </w:tcPr>
          <w:p w:rsidR="004555A0" w:rsidRDefault="004555A0">
            <w:pPr>
              <w:pStyle w:val="a5"/>
              <w:ind w:right="0"/>
              <w:jc w:val="right"/>
              <w:rPr>
                <w:b/>
                <w:lang w:val="fr-FR"/>
              </w:rPr>
            </w:pPr>
            <w:r>
              <w:rPr>
                <w:b/>
                <w:lang w:val="fr-FR"/>
              </w:rPr>
              <w:t>252</w:t>
            </w:r>
          </w:p>
        </w:tc>
      </w:tr>
    </w:tbl>
    <w:p w:rsidR="004555A0" w:rsidRPr="005E40B7" w:rsidRDefault="004555A0" w:rsidP="005E40B7">
      <w:pPr>
        <w:pStyle w:val="SingleTxtGC"/>
        <w:spacing w:before="120" w:after="0"/>
        <w:rPr>
          <w:sz w:val="19"/>
          <w:szCs w:val="19"/>
          <w:lang w:val="fr-FR"/>
        </w:rPr>
      </w:pPr>
      <w:r w:rsidRPr="005E40B7">
        <w:rPr>
          <w:sz w:val="19"/>
          <w:szCs w:val="19"/>
          <w:lang w:val="fr-FR"/>
        </w:rPr>
        <w:t>内部编制</w:t>
      </w:r>
    </w:p>
    <w:p w:rsidR="004555A0" w:rsidRPr="005E40B7" w:rsidRDefault="004555A0">
      <w:pPr>
        <w:pStyle w:val="SingleTxtGC"/>
        <w:rPr>
          <w:rFonts w:hint="eastAsia"/>
          <w:sz w:val="19"/>
          <w:szCs w:val="19"/>
        </w:rPr>
      </w:pPr>
      <w:r w:rsidRPr="005E40B7">
        <w:rPr>
          <w:rFonts w:eastAsia="KaiTi_GB2312" w:hint="eastAsia"/>
          <w:sz w:val="19"/>
          <w:szCs w:val="19"/>
        </w:rPr>
        <w:t>资料来源：</w:t>
      </w:r>
      <w:r w:rsidRPr="005E40B7">
        <w:rPr>
          <w:bCs/>
          <w:sz w:val="19"/>
          <w:szCs w:val="19"/>
          <w:lang w:val="fr-FR"/>
        </w:rPr>
        <w:t>社会福利和家庭司活动报告</w:t>
      </w:r>
      <w:r w:rsidRPr="005E40B7">
        <w:rPr>
          <w:sz w:val="19"/>
          <w:szCs w:val="19"/>
          <w:lang w:val="fr-FR"/>
        </w:rPr>
        <w:t>(2001-2007</w:t>
      </w:r>
      <w:r w:rsidRPr="005E40B7">
        <w:rPr>
          <w:rFonts w:hint="eastAsia"/>
          <w:sz w:val="19"/>
          <w:szCs w:val="19"/>
          <w:lang w:val="fr-FR"/>
        </w:rPr>
        <w:t>年</w:t>
      </w:r>
      <w:r w:rsidRPr="005E40B7">
        <w:rPr>
          <w:sz w:val="19"/>
          <w:szCs w:val="19"/>
          <w:lang w:val="fr-FR"/>
        </w:rPr>
        <w:t>)</w:t>
      </w:r>
      <w:r w:rsidRPr="005E40B7">
        <w:rPr>
          <w:rFonts w:hint="eastAsia"/>
          <w:sz w:val="19"/>
          <w:szCs w:val="19"/>
          <w:lang w:val="fr-FR"/>
        </w:rPr>
        <w:t>。</w:t>
      </w:r>
    </w:p>
    <w:p w:rsidR="004555A0" w:rsidRDefault="004555A0">
      <w:pPr>
        <w:pStyle w:val="SingleTxtGC"/>
        <w:rPr>
          <w:rFonts w:hint="eastAsia"/>
          <w:lang w:val="fr-FR"/>
        </w:rPr>
      </w:pPr>
      <w:r>
        <w:rPr>
          <w:lang w:val="fr-FR"/>
        </w:rPr>
        <w:t>259.</w:t>
      </w:r>
      <w:r>
        <w:rPr>
          <w:rFonts w:hint="eastAsia"/>
          <w:lang w:val="fr-FR"/>
        </w:rPr>
        <w:t xml:space="preserve">  </w:t>
      </w:r>
      <w:r>
        <w:rPr>
          <w:rFonts w:hint="eastAsia"/>
          <w:lang w:val="fr-FR"/>
        </w:rPr>
        <w:t>救济金总数的大约一半发给了独自养育子女的妇女。</w:t>
      </w:r>
    </w:p>
    <w:p w:rsidR="004555A0" w:rsidRDefault="004555A0">
      <w:pPr>
        <w:pStyle w:val="SingleTxtGC"/>
        <w:rPr>
          <w:rFonts w:hint="eastAsia"/>
          <w:lang w:val="fr-FR"/>
        </w:rPr>
      </w:pPr>
      <w:r>
        <w:rPr>
          <w:lang w:val="fr-FR"/>
        </w:rPr>
        <w:t>260.</w:t>
      </w:r>
      <w:r>
        <w:rPr>
          <w:rFonts w:hint="eastAsia"/>
          <w:lang w:val="fr-FR"/>
        </w:rPr>
        <w:t xml:space="preserve">  </w:t>
      </w:r>
      <w:r>
        <w:rPr>
          <w:rFonts w:hint="eastAsia"/>
          <w:lang w:val="fr-FR"/>
        </w:rPr>
        <w:t>卫生、社会福利和家庭部用于社会救济金的预算在</w:t>
      </w:r>
      <w:r>
        <w:rPr>
          <w:lang w:val="fr-FR"/>
        </w:rPr>
        <w:t>2002-2007</w:t>
      </w:r>
      <w:r>
        <w:rPr>
          <w:rFonts w:hint="eastAsia"/>
          <w:lang w:val="fr-FR"/>
        </w:rPr>
        <w:t>年期间增长了</w:t>
      </w:r>
      <w:r>
        <w:rPr>
          <w:lang w:val="fr-FR"/>
        </w:rPr>
        <w:t>71%</w:t>
      </w:r>
      <w:r>
        <w:rPr>
          <w:rFonts w:hint="eastAsia"/>
          <w:lang w:val="fr-FR"/>
        </w:rPr>
        <w:t>：从</w:t>
      </w:r>
      <w:r>
        <w:rPr>
          <w:lang w:val="fr-FR"/>
        </w:rPr>
        <w:t>315,531.33</w:t>
      </w:r>
      <w:r>
        <w:rPr>
          <w:rFonts w:hint="eastAsia"/>
          <w:lang w:val="fr-FR"/>
        </w:rPr>
        <w:t>欧元增至</w:t>
      </w:r>
      <w:r>
        <w:rPr>
          <w:lang w:val="fr-FR"/>
        </w:rPr>
        <w:t>540,426.37</w:t>
      </w:r>
      <w:r>
        <w:rPr>
          <w:rFonts w:hint="eastAsia"/>
          <w:lang w:val="fr-FR"/>
        </w:rPr>
        <w:t>欧元。</w:t>
      </w:r>
    </w:p>
    <w:p w:rsidR="004555A0" w:rsidRDefault="004555A0">
      <w:pPr>
        <w:pStyle w:val="H1GC"/>
        <w:rPr>
          <w:lang w:val="fr-FR"/>
        </w:rPr>
      </w:pPr>
      <w:bookmarkStart w:id="192" w:name="_Toc279151177"/>
      <w:bookmarkStart w:id="193" w:name="_Toc300830953"/>
      <w:r>
        <w:rPr>
          <w:lang w:val="fr-FR"/>
        </w:rPr>
        <w:tab/>
        <w:t>C.</w:t>
      </w:r>
      <w:r>
        <w:rPr>
          <w:lang w:val="fr-FR"/>
        </w:rPr>
        <w:tab/>
      </w:r>
      <w:r>
        <w:rPr>
          <w:rFonts w:hint="eastAsia"/>
          <w:lang w:val="fr-FR"/>
        </w:rPr>
        <w:t>住房部的住房补贴</w:t>
      </w:r>
      <w:bookmarkEnd w:id="192"/>
      <w:bookmarkEnd w:id="193"/>
    </w:p>
    <w:p w:rsidR="004555A0" w:rsidRDefault="004555A0">
      <w:pPr>
        <w:pStyle w:val="SingleTxtGC"/>
        <w:rPr>
          <w:rFonts w:hint="eastAsia"/>
          <w:lang w:val="fr-FR"/>
        </w:rPr>
      </w:pPr>
      <w:r>
        <w:rPr>
          <w:lang w:val="fr-FR"/>
        </w:rPr>
        <w:t>261.</w:t>
      </w:r>
      <w:r>
        <w:rPr>
          <w:rFonts w:hint="eastAsia"/>
          <w:lang w:val="fr-FR"/>
        </w:rPr>
        <w:t xml:space="preserve">  </w:t>
      </w:r>
      <w:r>
        <w:rPr>
          <w:lang w:val="fr-FR"/>
        </w:rPr>
        <w:t>2005</w:t>
      </w:r>
      <w:r>
        <w:rPr>
          <w:rFonts w:hint="eastAsia"/>
          <w:lang w:val="fr-FR"/>
        </w:rPr>
        <w:t>和</w:t>
      </w:r>
      <w:r>
        <w:rPr>
          <w:lang w:val="fr-FR"/>
        </w:rPr>
        <w:t>2006</w:t>
      </w:r>
      <w:r>
        <w:rPr>
          <w:rFonts w:hint="eastAsia"/>
          <w:lang w:val="fr-FR"/>
        </w:rPr>
        <w:t>年，住房部分别向妇女发放了</w:t>
      </w:r>
      <w:r>
        <w:rPr>
          <w:lang w:val="fr-FR"/>
        </w:rPr>
        <w:t>64%</w:t>
      </w:r>
      <w:r>
        <w:rPr>
          <w:rFonts w:hint="eastAsia"/>
          <w:lang w:val="fr-FR"/>
        </w:rPr>
        <w:t>和</w:t>
      </w:r>
      <w:r>
        <w:rPr>
          <w:lang w:val="fr-FR"/>
        </w:rPr>
        <w:t>70%</w:t>
      </w:r>
      <w:r>
        <w:rPr>
          <w:rFonts w:hint="eastAsia"/>
          <w:lang w:val="fr-FR"/>
        </w:rPr>
        <w:t>的住房补贴，</w:t>
      </w:r>
      <w:r>
        <w:rPr>
          <w:rFonts w:hint="eastAsia"/>
          <w:lang w:val="fr-FR"/>
        </w:rPr>
        <w:t>2005</w:t>
      </w:r>
      <w:r>
        <w:rPr>
          <w:rFonts w:hint="eastAsia"/>
          <w:lang w:val="fr-FR"/>
        </w:rPr>
        <w:t>年的总额为</w:t>
      </w:r>
      <w:r>
        <w:rPr>
          <w:lang w:val="fr-FR"/>
        </w:rPr>
        <w:t>306,050.23</w:t>
      </w:r>
      <w:r>
        <w:rPr>
          <w:rFonts w:hint="eastAsia"/>
          <w:lang w:val="fr-FR"/>
        </w:rPr>
        <w:t>欧元，</w:t>
      </w:r>
      <w:r>
        <w:rPr>
          <w:rFonts w:hint="eastAsia"/>
          <w:lang w:val="fr-FR"/>
        </w:rPr>
        <w:t>2006</w:t>
      </w:r>
      <w:r>
        <w:rPr>
          <w:rFonts w:hint="eastAsia"/>
          <w:lang w:val="fr-FR"/>
        </w:rPr>
        <w:t>年为</w:t>
      </w:r>
      <w:r>
        <w:rPr>
          <w:lang w:val="fr-FR"/>
        </w:rPr>
        <w:t>634,250.48</w:t>
      </w:r>
      <w:r>
        <w:rPr>
          <w:rFonts w:hint="eastAsia"/>
          <w:lang w:val="fr-FR"/>
        </w:rPr>
        <w:t>欧元，增长率为</w:t>
      </w:r>
      <w:r>
        <w:rPr>
          <w:lang w:val="fr-FR"/>
        </w:rPr>
        <w:t>107%</w:t>
      </w:r>
      <w:r>
        <w:rPr>
          <w:rFonts w:hint="eastAsia"/>
          <w:lang w:val="fr-FR"/>
        </w:rPr>
        <w:t>。</w:t>
      </w:r>
    </w:p>
    <w:p w:rsidR="004555A0" w:rsidRDefault="004555A0">
      <w:pPr>
        <w:pStyle w:val="SingleTxtGC"/>
        <w:rPr>
          <w:rFonts w:hint="eastAsia"/>
          <w:lang w:val="fr-FR"/>
        </w:rPr>
      </w:pPr>
      <w:r>
        <w:rPr>
          <w:lang w:val="fr-FR"/>
        </w:rPr>
        <w:t>262.</w:t>
      </w:r>
      <w:r>
        <w:rPr>
          <w:rFonts w:hint="eastAsia"/>
          <w:lang w:val="fr-FR"/>
        </w:rPr>
        <w:t xml:space="preserve">  2006</w:t>
      </w:r>
      <w:r>
        <w:rPr>
          <w:rFonts w:hint="eastAsia"/>
          <w:lang w:val="fr-FR"/>
        </w:rPr>
        <w:t>年，四分之一的住房补贴发放给了独自抚养子女的妇女，六分之一的住房补贴发放给了老年妇女。</w:t>
      </w:r>
    </w:p>
    <w:p w:rsidR="004555A0" w:rsidRDefault="004555A0">
      <w:pPr>
        <w:pStyle w:val="SingleTxtGC"/>
        <w:rPr>
          <w:rFonts w:hint="eastAsia"/>
          <w:lang w:val="fr-FR"/>
        </w:rPr>
      </w:pPr>
      <w:r>
        <w:rPr>
          <w:lang w:val="fr-FR"/>
        </w:rPr>
        <w:t>263.</w:t>
      </w:r>
      <w:r>
        <w:rPr>
          <w:rFonts w:hint="eastAsia"/>
          <w:lang w:val="fr-FR"/>
        </w:rPr>
        <w:t xml:space="preserve">  </w:t>
      </w:r>
      <w:r>
        <w:rPr>
          <w:rFonts w:hint="eastAsia"/>
          <w:lang w:val="fr-FR"/>
        </w:rPr>
        <w:t>作为住房补贴的主要受益人的另一个妇女群体是年轻妇女。事实上，</w:t>
      </w:r>
      <w:r>
        <w:rPr>
          <w:rFonts w:hint="eastAsia"/>
          <w:lang w:val="fr-FR"/>
        </w:rPr>
        <w:t>2005</w:t>
      </w:r>
      <w:r>
        <w:rPr>
          <w:rFonts w:hint="eastAsia"/>
          <w:lang w:val="fr-FR"/>
        </w:rPr>
        <w:t>年，年轻妇女获得的住房补贴占年轻人住房补贴总额的</w:t>
      </w:r>
      <w:r>
        <w:rPr>
          <w:lang w:val="fr-FR"/>
        </w:rPr>
        <w:t>59%</w:t>
      </w:r>
      <w:r>
        <w:rPr>
          <w:rFonts w:hint="eastAsia"/>
          <w:lang w:val="fr-FR"/>
        </w:rPr>
        <w:t>，</w:t>
      </w:r>
      <w:r>
        <w:rPr>
          <w:rFonts w:hint="eastAsia"/>
          <w:lang w:val="fr-FR"/>
        </w:rPr>
        <w:t>2006</w:t>
      </w:r>
      <w:r>
        <w:rPr>
          <w:rFonts w:hint="eastAsia"/>
          <w:lang w:val="fr-FR"/>
        </w:rPr>
        <w:t>年占</w:t>
      </w:r>
      <w:r>
        <w:rPr>
          <w:rFonts w:hint="eastAsia"/>
          <w:lang w:val="fr-FR"/>
        </w:rPr>
        <w:t>96%</w:t>
      </w:r>
      <w:r>
        <w:rPr>
          <w:rFonts w:hint="eastAsia"/>
          <w:lang w:val="fr-FR"/>
        </w:rPr>
        <w:t>。</w:t>
      </w:r>
    </w:p>
    <w:p w:rsidR="004555A0" w:rsidRDefault="004555A0">
      <w:pPr>
        <w:pStyle w:val="HChGC"/>
        <w:rPr>
          <w:rFonts w:hint="eastAsia"/>
          <w:lang w:val="fr-FR"/>
        </w:rPr>
      </w:pPr>
      <w:bookmarkStart w:id="194" w:name="_Toc279151179"/>
      <w:r>
        <w:rPr>
          <w:lang w:val="fr-FR"/>
        </w:rPr>
        <w:tab/>
      </w:r>
      <w:r>
        <w:rPr>
          <w:rFonts w:hint="eastAsia"/>
          <w:lang w:val="fr-FR"/>
        </w:rPr>
        <w:t>十六</w:t>
      </w:r>
      <w:r>
        <w:rPr>
          <w:lang w:val="fr-FR"/>
        </w:rPr>
        <w:t>.</w:t>
      </w:r>
      <w:r>
        <w:rPr>
          <w:lang w:val="fr-FR"/>
        </w:rPr>
        <w:tab/>
      </w:r>
      <w:bookmarkEnd w:id="194"/>
      <w:r>
        <w:rPr>
          <w:rFonts w:hint="eastAsia"/>
          <w:lang w:val="fr-FR"/>
        </w:rPr>
        <w:t>消除民事领域对妇女的一切形式歧视</w:t>
      </w:r>
    </w:p>
    <w:p w:rsidR="004555A0" w:rsidRDefault="004555A0">
      <w:pPr>
        <w:pStyle w:val="SingleTxtGC"/>
        <w:rPr>
          <w:lang w:val="fr-FR"/>
        </w:rPr>
      </w:pPr>
      <w:r>
        <w:rPr>
          <w:lang w:val="fr-FR"/>
        </w:rPr>
        <w:t>264.</w:t>
      </w:r>
      <w:r>
        <w:rPr>
          <w:rFonts w:hint="eastAsia"/>
          <w:lang w:val="fr-FR"/>
        </w:rPr>
        <w:t xml:space="preserve">  </w:t>
      </w:r>
      <w:r>
        <w:rPr>
          <w:rFonts w:hint="eastAsia"/>
          <w:lang w:val="fr-FR"/>
        </w:rPr>
        <w:t>《宪法》第</w:t>
      </w:r>
      <w:r>
        <w:rPr>
          <w:lang w:val="fr-FR"/>
        </w:rPr>
        <w:t>13.3</w:t>
      </w:r>
      <w:r>
        <w:rPr>
          <w:rFonts w:hint="eastAsia"/>
          <w:lang w:val="fr-FR"/>
        </w:rPr>
        <w:t>条承认夫妻拥有相同的权利和义务，</w:t>
      </w:r>
      <w:smartTag w:uri="urn:schemas-microsoft-com:office:smarttags" w:element="chsdate">
        <w:smartTagPr>
          <w:attr w:name="IsROCDate" w:val="False"/>
          <w:attr w:name="IsLunarDate" w:val="False"/>
          <w:attr w:name="Day" w:val="30"/>
          <w:attr w:name="Month" w:val="6"/>
          <w:attr w:name="Year" w:val="1995"/>
        </w:smartTagPr>
        <w:r>
          <w:rPr>
            <w:rFonts w:hint="eastAsia"/>
            <w:lang w:val="fr-FR"/>
          </w:rPr>
          <w:t>1995</w:t>
        </w:r>
        <w:r>
          <w:rPr>
            <w:rFonts w:hint="eastAsia"/>
            <w:lang w:val="fr-FR"/>
          </w:rPr>
          <w:t>年</w:t>
        </w:r>
        <w:r>
          <w:rPr>
            <w:rFonts w:hint="eastAsia"/>
            <w:lang w:val="fr-FR"/>
          </w:rPr>
          <w:t>6</w:t>
        </w:r>
        <w:r>
          <w:rPr>
            <w:rFonts w:hint="eastAsia"/>
            <w:lang w:val="fr-FR"/>
          </w:rPr>
          <w:t>月</w:t>
        </w:r>
        <w:r>
          <w:rPr>
            <w:rFonts w:hint="eastAsia"/>
            <w:lang w:val="fr-FR"/>
          </w:rPr>
          <w:t>30</w:t>
        </w:r>
        <w:r>
          <w:rPr>
            <w:rFonts w:hint="eastAsia"/>
            <w:lang w:val="fr-FR"/>
          </w:rPr>
          <w:t>日</w:t>
        </w:r>
      </w:smartTag>
      <w:r>
        <w:rPr>
          <w:rFonts w:hint="eastAsia"/>
          <w:lang w:val="fr-FR"/>
        </w:rPr>
        <w:t>的</w:t>
      </w:r>
      <w:r>
        <w:rPr>
          <w:rFonts w:eastAsia="KaiTi_GB2312"/>
          <w:i/>
          <w:lang w:val="fr-FR"/>
        </w:rPr>
        <w:t>Llei qualificada de matrimoni</w:t>
      </w:r>
      <w:r>
        <w:rPr>
          <w:lang w:val="fr-FR"/>
        </w:rPr>
        <w:t>(</w:t>
      </w:r>
      <w:r>
        <w:rPr>
          <w:lang w:val="fr-FR"/>
        </w:rPr>
        <w:t>《婚姻法》</w:t>
      </w:r>
      <w:r>
        <w:rPr>
          <w:lang w:val="fr-FR"/>
        </w:rPr>
        <w:t>)</w:t>
      </w:r>
      <w:r>
        <w:rPr>
          <w:rFonts w:hint="eastAsia"/>
          <w:lang w:val="fr-FR"/>
        </w:rPr>
        <w:t>采纳并发展了这一原则。</w:t>
      </w:r>
    </w:p>
    <w:p w:rsidR="004555A0" w:rsidRDefault="004555A0">
      <w:pPr>
        <w:pStyle w:val="SingleTxtGC"/>
        <w:rPr>
          <w:rFonts w:hint="eastAsia"/>
          <w:lang w:val="fr-FR"/>
        </w:rPr>
      </w:pPr>
      <w:r>
        <w:rPr>
          <w:lang w:val="fr-FR"/>
        </w:rPr>
        <w:t>265.</w:t>
      </w:r>
      <w:r>
        <w:rPr>
          <w:rFonts w:hint="eastAsia"/>
          <w:lang w:val="fr-FR"/>
        </w:rPr>
        <w:t xml:space="preserve">  </w:t>
      </w:r>
      <w:r>
        <w:rPr>
          <w:rFonts w:hint="eastAsia"/>
          <w:lang w:val="fr-FR"/>
        </w:rPr>
        <w:t>《安道尔公国宪法》第五章第</w:t>
      </w:r>
      <w:r>
        <w:rPr>
          <w:lang w:val="fr-FR"/>
        </w:rPr>
        <w:t>27</w:t>
      </w:r>
      <w:r>
        <w:rPr>
          <w:rFonts w:hint="eastAsia"/>
          <w:lang w:val="fr-FR"/>
        </w:rPr>
        <w:t>条</w:t>
      </w:r>
      <w:r>
        <w:rPr>
          <w:lang w:val="fr-FR"/>
        </w:rPr>
        <w:t>(</w:t>
      </w:r>
      <w:r>
        <w:rPr>
          <w:rFonts w:hint="eastAsia"/>
          <w:lang w:val="fr-FR"/>
        </w:rPr>
        <w:t>经济、社会和文化权利及原则</w:t>
      </w:r>
      <w:r>
        <w:rPr>
          <w:rFonts w:hint="eastAsia"/>
          <w:lang w:val="fr-FR"/>
        </w:rPr>
        <w:t>)</w:t>
      </w:r>
      <w:r>
        <w:rPr>
          <w:rFonts w:hint="eastAsia"/>
          <w:lang w:val="fr-FR"/>
        </w:rPr>
        <w:t>承认私有财产和继承权，除了源于公共利益的限制外没有其他限制。不得剥夺任何人的财产或权利，除非是出于公共利益的目的，给予公正补偿并且符合法律规定的条件。</w:t>
      </w:r>
    </w:p>
    <w:p w:rsidR="004555A0" w:rsidRDefault="004555A0">
      <w:pPr>
        <w:pStyle w:val="SingleTxtGC"/>
        <w:rPr>
          <w:rFonts w:hint="eastAsia"/>
          <w:lang w:val="fr-FR"/>
        </w:rPr>
      </w:pPr>
      <w:r>
        <w:rPr>
          <w:lang w:val="fr-FR"/>
        </w:rPr>
        <w:t>266.</w:t>
      </w:r>
      <w:r>
        <w:rPr>
          <w:rFonts w:hint="eastAsia"/>
          <w:lang w:val="fr-FR"/>
        </w:rPr>
        <w:t xml:space="preserve">  </w:t>
      </w:r>
      <w:r>
        <w:rPr>
          <w:rFonts w:hint="eastAsia"/>
          <w:lang w:val="fr-FR"/>
        </w:rPr>
        <w:t>《安道尔公国宪法》第</w:t>
      </w:r>
      <w:r>
        <w:rPr>
          <w:rFonts w:hint="eastAsia"/>
          <w:lang w:val="fr-FR"/>
        </w:rPr>
        <w:t>10</w:t>
      </w:r>
      <w:r>
        <w:rPr>
          <w:rFonts w:hint="eastAsia"/>
          <w:lang w:val="fr-FR"/>
        </w:rPr>
        <w:t>条承认和保障任何人享有下述权利：诉诸司法机构、获得司法机构依法作出的裁决、公平诉讼、得到律师辩护和帮助、诉讼期限合理、无罪推定、对指控知情、不被迫认罪、不被迫做不利于自己的陈述以及在刑事诉讼的情况下，进行上诉。</w:t>
      </w:r>
    </w:p>
    <w:p w:rsidR="004555A0" w:rsidRDefault="004555A0">
      <w:pPr>
        <w:pStyle w:val="SingleTxtGC"/>
        <w:rPr>
          <w:rFonts w:hint="eastAsia"/>
          <w:lang w:val="fr-FR"/>
        </w:rPr>
      </w:pPr>
      <w:r>
        <w:rPr>
          <w:lang w:val="fr-FR"/>
        </w:rPr>
        <w:t>2</w:t>
      </w:r>
      <w:r>
        <w:rPr>
          <w:rFonts w:hint="eastAsia"/>
          <w:lang w:val="fr-FR"/>
        </w:rPr>
        <w:t xml:space="preserve">67.  </w:t>
      </w:r>
      <w:r>
        <w:rPr>
          <w:rFonts w:hint="eastAsia"/>
          <w:lang w:val="fr-FR"/>
        </w:rPr>
        <w:t>《安道尔公国宪法》第</w:t>
      </w:r>
      <w:r>
        <w:rPr>
          <w:rFonts w:hint="eastAsia"/>
          <w:lang w:val="fr-FR"/>
        </w:rPr>
        <w:t>21</w:t>
      </w:r>
      <w:r>
        <w:rPr>
          <w:rFonts w:hint="eastAsia"/>
          <w:lang w:val="fr-FR"/>
        </w:rPr>
        <w:t>条承认所有人享有在法律规定的条件下在国境内自由通行的权利以及进出国境的权利。该条第二款规定国民及合法定居在安道尔的外国人有权自由决定自己在安道尔公国境内的居所。</w:t>
      </w:r>
    </w:p>
    <w:p w:rsidR="004555A0" w:rsidRDefault="004555A0">
      <w:pPr>
        <w:pStyle w:val="SingleTxtGC"/>
        <w:rPr>
          <w:rFonts w:hint="eastAsia"/>
          <w:lang w:val="fr-FR"/>
        </w:rPr>
      </w:pPr>
      <w:r>
        <w:rPr>
          <w:lang w:val="fr-FR"/>
        </w:rPr>
        <w:t>26</w:t>
      </w:r>
      <w:r>
        <w:rPr>
          <w:rFonts w:hint="eastAsia"/>
          <w:lang w:val="fr-FR"/>
        </w:rPr>
        <w:t xml:space="preserve">8.  </w:t>
      </w:r>
      <w:r>
        <w:rPr>
          <w:rFonts w:hint="eastAsia"/>
          <w:lang w:val="fr-FR"/>
        </w:rPr>
        <w:t>这一原则也得到了</w:t>
      </w:r>
      <w:r>
        <w:rPr>
          <w:rFonts w:eastAsia="KaiTi_GB2312"/>
          <w:i/>
          <w:lang w:val="fr-FR"/>
        </w:rPr>
        <w:t>Llei qualificada d’immigració</w:t>
      </w:r>
      <w:r>
        <w:rPr>
          <w:lang w:val="fr-FR"/>
        </w:rPr>
        <w:t>(</w:t>
      </w:r>
      <w:smartTag w:uri="urn:schemas-microsoft-com:office:smarttags" w:element="chsdate">
        <w:smartTagPr>
          <w:attr w:name="Year" w:val="2002"/>
          <w:attr w:name="Month" w:val="5"/>
          <w:attr w:name="Day" w:val="14"/>
          <w:attr w:name="IsLunarDate" w:val="False"/>
          <w:attr w:name="IsROCDate" w:val="False"/>
        </w:smartTagPr>
        <w:r>
          <w:rPr>
            <w:rFonts w:hint="eastAsia"/>
            <w:lang w:val="fr-FR"/>
          </w:rPr>
          <w:t>2002</w:t>
        </w:r>
        <w:r>
          <w:rPr>
            <w:rFonts w:hint="eastAsia"/>
            <w:lang w:val="fr-FR"/>
          </w:rPr>
          <w:t>年</w:t>
        </w:r>
        <w:r>
          <w:rPr>
            <w:rFonts w:hint="eastAsia"/>
            <w:lang w:val="fr-FR"/>
          </w:rPr>
          <w:t>5</w:t>
        </w:r>
        <w:r>
          <w:rPr>
            <w:rFonts w:hint="eastAsia"/>
            <w:lang w:val="fr-FR"/>
          </w:rPr>
          <w:t>月</w:t>
        </w:r>
        <w:r>
          <w:rPr>
            <w:rFonts w:hint="eastAsia"/>
            <w:lang w:val="fr-FR"/>
          </w:rPr>
          <w:t>14</w:t>
        </w:r>
        <w:r>
          <w:rPr>
            <w:rFonts w:hint="eastAsia"/>
            <w:lang w:val="fr-FR"/>
          </w:rPr>
          <w:t>日</w:t>
        </w:r>
      </w:smartTag>
      <w:r>
        <w:rPr>
          <w:rFonts w:hint="eastAsia"/>
          <w:lang w:val="fr-FR"/>
        </w:rPr>
        <w:t>《移徙法》</w:t>
      </w:r>
      <w:r>
        <w:rPr>
          <w:lang w:val="fr-FR"/>
        </w:rPr>
        <w:t>)</w:t>
      </w:r>
      <w:r>
        <w:rPr>
          <w:rFonts w:hint="eastAsia"/>
          <w:lang w:val="fr-FR"/>
        </w:rPr>
        <w:t>的认可，该法律第</w:t>
      </w:r>
      <w:r>
        <w:rPr>
          <w:lang w:val="fr-FR"/>
        </w:rPr>
        <w:t>16</w:t>
      </w:r>
      <w:r>
        <w:rPr>
          <w:rFonts w:hint="eastAsia"/>
          <w:lang w:val="fr-FR"/>
        </w:rPr>
        <w:t>条确立了自由通行的原则。外国旅行者无需获得移徙许可，他们可以在安道尔公国境内自由通行并选择其住处。</w:t>
      </w:r>
    </w:p>
    <w:p w:rsidR="004555A0" w:rsidRDefault="004555A0">
      <w:pPr>
        <w:pStyle w:val="SingleTxtGC"/>
        <w:rPr>
          <w:lang w:val="fr-FR"/>
        </w:rPr>
      </w:pPr>
      <w:r>
        <w:rPr>
          <w:lang w:val="fr-FR"/>
        </w:rPr>
        <w:t>26</w:t>
      </w:r>
      <w:r>
        <w:rPr>
          <w:rFonts w:hint="eastAsia"/>
          <w:lang w:val="fr-FR"/>
        </w:rPr>
        <w:t xml:space="preserve">9.  </w:t>
      </w:r>
      <w:r>
        <w:rPr>
          <w:rFonts w:hint="eastAsia"/>
          <w:lang w:val="fr-FR"/>
        </w:rPr>
        <w:t>应该强调的是《安道尔公国宪法》第</w:t>
      </w:r>
      <w:r>
        <w:rPr>
          <w:lang w:val="fr-FR"/>
        </w:rPr>
        <w:t>13.3</w:t>
      </w:r>
      <w:r>
        <w:rPr>
          <w:rFonts w:hint="eastAsia"/>
          <w:lang w:val="fr-FR"/>
        </w:rPr>
        <w:t>条确认“夫妻有相同的权利和义务。无论亲子关系如何，子女在法律面前是平等的”。</w:t>
      </w:r>
      <w:r>
        <w:rPr>
          <w:rFonts w:eastAsia="KaiTi_GB2312"/>
          <w:i/>
          <w:lang w:val="fr-FR"/>
        </w:rPr>
        <w:t>Llei qualificada del matrimoni</w:t>
      </w:r>
      <w:r>
        <w:rPr>
          <w:lang w:val="fr-FR"/>
        </w:rPr>
        <w:t>(</w:t>
      </w:r>
      <w:r>
        <w:rPr>
          <w:rFonts w:hint="eastAsia"/>
          <w:lang w:val="fr-FR"/>
        </w:rPr>
        <w:t>《</w:t>
      </w:r>
      <w:smartTag w:uri="urn:schemas-microsoft-com:office:smarttags" w:element="chsdate">
        <w:smartTagPr>
          <w:attr w:name="Year" w:val="1995"/>
          <w:attr w:name="Month" w:val="6"/>
          <w:attr w:name="Day" w:val="30"/>
          <w:attr w:name="IsLunarDate" w:val="False"/>
          <w:attr w:name="IsROCDate" w:val="False"/>
        </w:smartTagPr>
        <w:r>
          <w:rPr>
            <w:rFonts w:hint="eastAsia"/>
            <w:lang w:val="fr-FR"/>
          </w:rPr>
          <w:t>1995</w:t>
        </w:r>
        <w:r>
          <w:rPr>
            <w:rFonts w:hint="eastAsia"/>
            <w:lang w:val="fr-FR"/>
          </w:rPr>
          <w:t>年</w:t>
        </w:r>
        <w:r>
          <w:rPr>
            <w:rFonts w:hint="eastAsia"/>
            <w:lang w:val="fr-FR"/>
          </w:rPr>
          <w:t>6</w:t>
        </w:r>
        <w:r>
          <w:rPr>
            <w:rFonts w:hint="eastAsia"/>
            <w:lang w:val="fr-FR"/>
          </w:rPr>
          <w:t>月</w:t>
        </w:r>
        <w:r>
          <w:rPr>
            <w:rFonts w:hint="eastAsia"/>
            <w:lang w:val="fr-FR"/>
          </w:rPr>
          <w:t>30</w:t>
        </w:r>
        <w:r>
          <w:rPr>
            <w:rFonts w:hint="eastAsia"/>
            <w:lang w:val="fr-FR"/>
          </w:rPr>
          <w:t>日</w:t>
        </w:r>
      </w:smartTag>
      <w:r>
        <w:rPr>
          <w:rFonts w:hint="eastAsia"/>
          <w:lang w:val="fr-FR"/>
        </w:rPr>
        <w:t>婚姻法》</w:t>
      </w:r>
      <w:r>
        <w:rPr>
          <w:lang w:val="fr-FR"/>
        </w:rPr>
        <w:t>)</w:t>
      </w:r>
      <w:r>
        <w:rPr>
          <w:rFonts w:hint="eastAsia"/>
          <w:lang w:val="fr-FR"/>
        </w:rPr>
        <w:t>遵循男女平等原则，其第</w:t>
      </w:r>
      <w:r>
        <w:rPr>
          <w:rFonts w:hint="eastAsia"/>
          <w:lang w:val="fr-FR"/>
        </w:rPr>
        <w:t>10</w:t>
      </w:r>
      <w:r>
        <w:rPr>
          <w:rFonts w:hint="eastAsia"/>
          <w:lang w:val="fr-FR"/>
        </w:rPr>
        <w:t>条规定“婚姻赋予夫妻相同的权利和义务，包括有义务满足子女的需要和教育”。该法律第</w:t>
      </w:r>
      <w:r>
        <w:rPr>
          <w:rFonts w:hint="eastAsia"/>
          <w:lang w:val="fr-FR"/>
        </w:rPr>
        <w:t>12</w:t>
      </w:r>
      <w:r>
        <w:rPr>
          <w:rFonts w:hint="eastAsia"/>
          <w:lang w:val="fr-FR"/>
        </w:rPr>
        <w:t>条规定亲权由父母共同行使。自向委员会提交初次报告以来，这方面的国家立法没有进行修订，但</w:t>
      </w:r>
      <w:r>
        <w:rPr>
          <w:rFonts w:eastAsia="KaiTi_GB2312"/>
          <w:i/>
          <w:lang w:val="fr-FR"/>
        </w:rPr>
        <w:t>Llei qualificada del matrimoni</w:t>
      </w:r>
      <w:r>
        <w:rPr>
          <w:lang w:val="fr-FR"/>
        </w:rPr>
        <w:t>(</w:t>
      </w:r>
      <w:r>
        <w:rPr>
          <w:lang w:val="fr-FR"/>
        </w:rPr>
        <w:t>《婚姻法》</w:t>
      </w:r>
      <w:r>
        <w:rPr>
          <w:lang w:val="fr-FR"/>
        </w:rPr>
        <w:t>)</w:t>
      </w:r>
      <w:r>
        <w:rPr>
          <w:rFonts w:hint="eastAsia"/>
          <w:lang w:val="fr-FR"/>
        </w:rPr>
        <w:t>第</w:t>
      </w:r>
      <w:r>
        <w:rPr>
          <w:rFonts w:hint="eastAsia"/>
          <w:lang w:val="fr-FR"/>
        </w:rPr>
        <w:t>13</w:t>
      </w:r>
      <w:r>
        <w:rPr>
          <w:rFonts w:hint="eastAsia"/>
          <w:lang w:val="fr-FR"/>
        </w:rPr>
        <w:t>条被废除了。</w:t>
      </w:r>
    </w:p>
    <w:p w:rsidR="004555A0" w:rsidRDefault="004555A0">
      <w:pPr>
        <w:pStyle w:val="SingleTxtGC"/>
        <w:rPr>
          <w:rFonts w:hint="eastAsia"/>
          <w:lang w:val="fr-FR"/>
        </w:rPr>
      </w:pPr>
      <w:r>
        <w:rPr>
          <w:lang w:val="fr-FR"/>
        </w:rPr>
        <w:t>2</w:t>
      </w:r>
      <w:r>
        <w:rPr>
          <w:rFonts w:hint="eastAsia"/>
          <w:lang w:val="fr-FR"/>
        </w:rPr>
        <w:t xml:space="preserve">70.  </w:t>
      </w:r>
      <w:r>
        <w:rPr>
          <w:rFonts w:hint="eastAsia"/>
          <w:lang w:val="fr-FR"/>
        </w:rPr>
        <w:t>值得一提的是，按照</w:t>
      </w:r>
      <w:smartTag w:uri="urn:schemas-microsoft-com:office:smarttags" w:element="chsdate">
        <w:smartTagPr>
          <w:attr w:name="Year" w:val="2004"/>
          <w:attr w:name="Month" w:val="11"/>
          <w:attr w:name="Day" w:val="3"/>
          <w:attr w:name="IsLunarDate" w:val="False"/>
          <w:attr w:name="IsROCDate" w:val="False"/>
        </w:smartTagPr>
        <w:r>
          <w:rPr>
            <w:rFonts w:hint="eastAsia"/>
            <w:lang w:val="fr-FR"/>
          </w:rPr>
          <w:t>2004</w:t>
        </w:r>
        <w:r>
          <w:rPr>
            <w:rFonts w:hint="eastAsia"/>
            <w:lang w:val="fr-FR"/>
          </w:rPr>
          <w:t>年</w:t>
        </w:r>
        <w:r>
          <w:rPr>
            <w:rFonts w:hint="eastAsia"/>
            <w:lang w:val="fr-FR"/>
          </w:rPr>
          <w:t>11</w:t>
        </w:r>
        <w:r>
          <w:rPr>
            <w:rFonts w:hint="eastAsia"/>
            <w:lang w:val="fr-FR"/>
          </w:rPr>
          <w:t>月</w:t>
        </w:r>
        <w:r>
          <w:rPr>
            <w:rFonts w:hint="eastAsia"/>
            <w:lang w:val="fr-FR"/>
          </w:rPr>
          <w:t>3</w:t>
        </w:r>
        <w:r>
          <w:rPr>
            <w:rFonts w:hint="eastAsia"/>
            <w:lang w:val="fr-FR"/>
          </w:rPr>
          <w:t>日</w:t>
        </w:r>
      </w:smartTag>
      <w:r>
        <w:rPr>
          <w:rFonts w:hint="eastAsia"/>
          <w:lang w:val="fr-FR"/>
        </w:rPr>
        <w:t>委员会的最后意见，禁止寡妇在</w:t>
      </w:r>
      <w:r>
        <w:rPr>
          <w:rFonts w:hint="eastAsia"/>
          <w:lang w:val="fr-FR"/>
        </w:rPr>
        <w:t>300</w:t>
      </w:r>
      <w:r>
        <w:rPr>
          <w:rFonts w:hint="eastAsia"/>
          <w:lang w:val="fr-FR"/>
        </w:rPr>
        <w:t>天的期限到期前再婚的</w:t>
      </w:r>
      <w:r>
        <w:rPr>
          <w:rFonts w:eastAsia="KaiTi_GB2312"/>
          <w:i/>
          <w:lang w:val="fr-FR"/>
        </w:rPr>
        <w:t>Llei de matrimoni</w:t>
      </w:r>
      <w:r>
        <w:rPr>
          <w:rFonts w:hint="eastAsia"/>
          <w:lang w:val="fr-FR"/>
        </w:rPr>
        <w:t>(</w:t>
      </w:r>
      <w:r>
        <w:rPr>
          <w:rFonts w:hint="eastAsia"/>
          <w:lang w:val="fr-FR"/>
        </w:rPr>
        <w:t>《婚姻法》</w:t>
      </w:r>
      <w:r>
        <w:rPr>
          <w:rFonts w:hint="eastAsia"/>
          <w:lang w:val="fr-FR"/>
        </w:rPr>
        <w:t>)</w:t>
      </w:r>
      <w:r>
        <w:rPr>
          <w:rFonts w:hint="eastAsia"/>
          <w:lang w:val="fr-FR"/>
        </w:rPr>
        <w:t>第</w:t>
      </w:r>
      <w:r>
        <w:rPr>
          <w:rFonts w:hint="eastAsia"/>
          <w:lang w:val="fr-FR"/>
        </w:rPr>
        <w:t>13</w:t>
      </w:r>
      <w:r>
        <w:rPr>
          <w:rFonts w:hint="eastAsia"/>
          <w:lang w:val="fr-FR"/>
        </w:rPr>
        <w:t>条被废除了。</w:t>
      </w:r>
    </w:p>
    <w:p w:rsidR="004555A0" w:rsidRDefault="004555A0">
      <w:pPr>
        <w:pStyle w:val="SingleTxtGC"/>
        <w:rPr>
          <w:lang w:val="fr-FR"/>
        </w:rPr>
      </w:pPr>
      <w:r>
        <w:rPr>
          <w:lang w:val="fr-FR"/>
        </w:rPr>
        <w:t>27</w:t>
      </w:r>
      <w:r>
        <w:rPr>
          <w:rFonts w:hint="eastAsia"/>
          <w:lang w:val="fr-FR"/>
        </w:rPr>
        <w:t xml:space="preserve">1.  </w:t>
      </w:r>
      <w:r>
        <w:rPr>
          <w:rFonts w:hint="eastAsia"/>
          <w:lang w:val="fr-FR"/>
        </w:rPr>
        <w:t>还值得一提的是通过了</w:t>
      </w:r>
      <w:r>
        <w:rPr>
          <w:rFonts w:eastAsia="KaiTi_GB2312"/>
          <w:i/>
          <w:lang w:val="fr-FR"/>
        </w:rPr>
        <w:t>Llei 15/2004 qualificada d’incapacitació i organismes tutelars</w:t>
      </w:r>
      <w:r>
        <w:rPr>
          <w:lang w:val="fr-FR"/>
        </w:rPr>
        <w:t>(</w:t>
      </w:r>
      <w:smartTag w:uri="urn:schemas-microsoft-com:office:smarttags" w:element="chsdate">
        <w:smartTagPr>
          <w:attr w:name="Year" w:val="2004"/>
          <w:attr w:name="Month" w:val="11"/>
          <w:attr w:name="Day" w:val="3"/>
          <w:attr w:name="IsLunarDate" w:val="False"/>
          <w:attr w:name="IsROCDate" w:val="False"/>
        </w:smartTagPr>
        <w:r>
          <w:rPr>
            <w:rFonts w:hint="eastAsia"/>
            <w:lang w:val="fr-FR"/>
          </w:rPr>
          <w:t>2004</w:t>
        </w:r>
        <w:r>
          <w:rPr>
            <w:rFonts w:hint="eastAsia"/>
            <w:lang w:val="fr-FR"/>
          </w:rPr>
          <w:t>年</w:t>
        </w:r>
        <w:r>
          <w:rPr>
            <w:rFonts w:hint="eastAsia"/>
            <w:lang w:val="fr-FR"/>
          </w:rPr>
          <w:t>11</w:t>
        </w:r>
        <w:r>
          <w:rPr>
            <w:rFonts w:hint="eastAsia"/>
            <w:lang w:val="fr-FR"/>
          </w:rPr>
          <w:t>月</w:t>
        </w:r>
        <w:r>
          <w:rPr>
            <w:rFonts w:hint="eastAsia"/>
            <w:lang w:val="fr-FR"/>
          </w:rPr>
          <w:t>3</w:t>
        </w:r>
        <w:r>
          <w:rPr>
            <w:rFonts w:hint="eastAsia"/>
            <w:lang w:val="fr-FR"/>
          </w:rPr>
          <w:t>日</w:t>
        </w:r>
      </w:smartTag>
      <w:r>
        <w:rPr>
          <w:rFonts w:hint="eastAsia"/>
          <w:lang w:val="fr-FR"/>
        </w:rPr>
        <w:t>关于无能力和监护机构的第</w:t>
      </w:r>
      <w:r>
        <w:rPr>
          <w:lang w:val="fr-FR"/>
        </w:rPr>
        <w:t>15/2004</w:t>
      </w:r>
      <w:r>
        <w:rPr>
          <w:rFonts w:hint="eastAsia"/>
          <w:lang w:val="fr-FR"/>
        </w:rPr>
        <w:t>号法律</w:t>
      </w:r>
      <w:r>
        <w:rPr>
          <w:lang w:val="fr-FR"/>
        </w:rPr>
        <w:t>)</w:t>
      </w:r>
      <w:r>
        <w:rPr>
          <w:rFonts w:hint="eastAsia"/>
          <w:lang w:val="fr-FR"/>
        </w:rPr>
        <w:t>以及</w:t>
      </w:r>
      <w:smartTag w:uri="urn:schemas-microsoft-com:office:smarttags" w:element="chsdate">
        <w:smartTagPr>
          <w:attr w:name="Year" w:val="2005"/>
          <w:attr w:name="Month" w:val="2"/>
          <w:attr w:name="Day" w:val="21"/>
          <w:attr w:name="IsLunarDate" w:val="False"/>
          <w:attr w:name="IsROCDate" w:val="False"/>
        </w:smartTagPr>
        <w:r>
          <w:rPr>
            <w:rFonts w:hint="eastAsia"/>
            <w:lang w:val="fr-FR"/>
          </w:rPr>
          <w:t>2005</w:t>
        </w:r>
        <w:r>
          <w:rPr>
            <w:rFonts w:hint="eastAsia"/>
            <w:lang w:val="fr-FR"/>
          </w:rPr>
          <w:t>年</w:t>
        </w:r>
        <w:r>
          <w:rPr>
            <w:rFonts w:hint="eastAsia"/>
            <w:lang w:val="fr-FR"/>
          </w:rPr>
          <w:t>2</w:t>
        </w:r>
        <w:r>
          <w:rPr>
            <w:rFonts w:hint="eastAsia"/>
            <w:lang w:val="fr-FR"/>
          </w:rPr>
          <w:t>月</w:t>
        </w:r>
        <w:r>
          <w:rPr>
            <w:rFonts w:hint="eastAsia"/>
            <w:lang w:val="fr-FR"/>
          </w:rPr>
          <w:t>21</w:t>
        </w:r>
        <w:r>
          <w:rPr>
            <w:rFonts w:hint="eastAsia"/>
            <w:lang w:val="fr-FR"/>
          </w:rPr>
          <w:t>日</w:t>
        </w:r>
      </w:smartTag>
      <w:r>
        <w:rPr>
          <w:rFonts w:hint="eastAsia"/>
          <w:lang w:val="fr-FR"/>
        </w:rPr>
        <w:t>关于忽视帮助子女义务的第</w:t>
      </w:r>
      <w:r>
        <w:rPr>
          <w:rFonts w:hint="eastAsia"/>
          <w:lang w:val="fr-FR"/>
        </w:rPr>
        <w:t>168</w:t>
      </w:r>
      <w:r>
        <w:rPr>
          <w:rFonts w:hint="eastAsia"/>
          <w:lang w:val="fr-FR"/>
        </w:rPr>
        <w:t>条。</w:t>
      </w:r>
    </w:p>
    <w:p w:rsidR="004555A0" w:rsidRDefault="004555A0">
      <w:pPr>
        <w:pStyle w:val="SingleTxtGC"/>
        <w:rPr>
          <w:rFonts w:hint="eastAsia"/>
          <w:lang w:val="fr-FR"/>
        </w:rPr>
      </w:pPr>
      <w:r>
        <w:rPr>
          <w:lang w:val="fr-FR"/>
        </w:rPr>
        <w:t>27</w:t>
      </w:r>
      <w:r>
        <w:rPr>
          <w:rFonts w:hint="eastAsia"/>
          <w:lang w:val="fr-FR"/>
        </w:rPr>
        <w:t xml:space="preserve">2.  </w:t>
      </w:r>
      <w:r>
        <w:rPr>
          <w:rFonts w:hint="eastAsia"/>
          <w:lang w:val="fr-FR"/>
        </w:rPr>
        <w:t>《儿童权利公约》第十六条规定不得干涉儿童的私生活、家庭、住所或通信，不得非法侵害其荣誉和名誉。在安道尔，立法规定缔结婚姻的最低年龄为</w:t>
      </w:r>
      <w:r>
        <w:rPr>
          <w:rFonts w:hint="eastAsia"/>
          <w:lang w:val="fr-FR"/>
        </w:rPr>
        <w:t>16</w:t>
      </w:r>
      <w:r>
        <w:rPr>
          <w:rFonts w:hint="eastAsia"/>
          <w:lang w:val="fr-FR"/>
        </w:rPr>
        <w:t>岁，男女都一样。</w:t>
      </w:r>
    </w:p>
    <w:p w:rsidR="004555A0" w:rsidRDefault="004555A0">
      <w:pPr>
        <w:pStyle w:val="SingleTxtGC"/>
        <w:rPr>
          <w:rFonts w:hint="eastAsia"/>
          <w:lang w:val="fr-FR"/>
        </w:rPr>
      </w:pPr>
      <w:r>
        <w:rPr>
          <w:lang w:val="fr-FR"/>
        </w:rPr>
        <w:t>27</w:t>
      </w:r>
      <w:r>
        <w:rPr>
          <w:rFonts w:hint="eastAsia"/>
          <w:lang w:val="fr-FR"/>
        </w:rPr>
        <w:t xml:space="preserve">3.  </w:t>
      </w:r>
      <w:r>
        <w:rPr>
          <w:lang w:val="fr-FR"/>
        </w:rPr>
        <w:t>1997</w:t>
      </w:r>
      <w:r>
        <w:rPr>
          <w:rFonts w:hint="eastAsia"/>
          <w:lang w:val="fr-FR"/>
        </w:rPr>
        <w:t>至</w:t>
      </w:r>
      <w:r>
        <w:rPr>
          <w:lang w:val="fr-FR"/>
        </w:rPr>
        <w:t>2006</w:t>
      </w:r>
      <w:r>
        <w:rPr>
          <w:rFonts w:hint="eastAsia"/>
          <w:lang w:val="fr-FR"/>
        </w:rPr>
        <w:t>年，安道尔的结婚数量增长了</w:t>
      </w:r>
      <w:r>
        <w:rPr>
          <w:lang w:val="fr-FR"/>
        </w:rPr>
        <w:t>196%</w:t>
      </w:r>
      <w:r>
        <w:rPr>
          <w:rFonts w:hint="eastAsia"/>
          <w:lang w:val="fr-FR"/>
        </w:rPr>
        <w:t>。</w:t>
      </w:r>
    </w:p>
    <w:p w:rsidR="004555A0" w:rsidRDefault="004555A0">
      <w:pPr>
        <w:pStyle w:val="SingleTxtGC"/>
        <w:rPr>
          <w:rFonts w:hint="eastAsia"/>
          <w:lang w:val="fr-FR"/>
        </w:rPr>
      </w:pPr>
      <w:r>
        <w:rPr>
          <w:lang w:val="fr-FR"/>
        </w:rPr>
        <w:br w:type="page"/>
      </w:r>
      <w:r>
        <w:rPr>
          <w:rFonts w:hint="eastAsia"/>
          <w:lang w:val="fr-FR"/>
        </w:rPr>
        <w:t>图</w:t>
      </w:r>
      <w:r>
        <w:rPr>
          <w:lang w:val="fr-FR"/>
        </w:rPr>
        <w:t>8</w:t>
      </w:r>
      <w:r>
        <w:rPr>
          <w:rFonts w:hint="eastAsia"/>
          <w:lang w:val="fr-FR"/>
        </w:rPr>
        <w:br/>
      </w:r>
      <w:r>
        <w:rPr>
          <w:rFonts w:eastAsia="SimHei" w:hint="eastAsia"/>
          <w:lang w:val="fr-FR"/>
        </w:rPr>
        <w:t>结婚总数的变化</w:t>
      </w:r>
      <w:r>
        <w:rPr>
          <w:rFonts w:eastAsia="SimHei"/>
          <w:lang w:val="fr-FR"/>
        </w:rPr>
        <w:t>(1997-2006</w:t>
      </w:r>
      <w:r>
        <w:rPr>
          <w:rFonts w:eastAsia="SimHei" w:hint="eastAsia"/>
          <w:lang w:val="fr-FR"/>
        </w:rPr>
        <w:t>年</w:t>
      </w:r>
      <w:r>
        <w:rPr>
          <w:rFonts w:eastAsia="SimHei"/>
          <w:lang w:val="fr-FR"/>
        </w:rPr>
        <w:t>)</w:t>
      </w:r>
    </w:p>
    <w:p w:rsidR="004555A0" w:rsidRDefault="004555A0">
      <w:pPr>
        <w:pStyle w:val="SingleTxtGC"/>
        <w:rPr>
          <w:rFonts w:hint="eastAsia"/>
        </w:rPr>
      </w:pPr>
    </w:p>
    <w:p w:rsidR="004555A0" w:rsidRDefault="004555A0">
      <w:pPr>
        <w:pStyle w:val="SingleTxtGC"/>
        <w:rPr>
          <w:rFonts w:hint="eastAsia"/>
          <w:lang w:val="fr-FR"/>
        </w:rPr>
      </w:pPr>
    </w:p>
    <w:p w:rsidR="004555A0" w:rsidRDefault="004555A0">
      <w:pPr>
        <w:pStyle w:val="SingleTxtGC"/>
        <w:rPr>
          <w:rFonts w:hint="eastAsia"/>
          <w:lang w:val="fr-FR"/>
        </w:rPr>
      </w:pPr>
    </w:p>
    <w:p w:rsidR="004555A0" w:rsidRDefault="004555A0">
      <w:pPr>
        <w:pStyle w:val="SingleTxtGC"/>
        <w:rPr>
          <w:rFonts w:hint="eastAsia"/>
        </w:rPr>
      </w:pPr>
    </w:p>
    <w:p w:rsidR="004555A0" w:rsidRDefault="004555A0">
      <w:pPr>
        <w:pStyle w:val="SingleTxtGC"/>
        <w:rPr>
          <w:rFonts w:hint="eastAsia"/>
          <w:lang w:val="fr-FR"/>
        </w:rPr>
      </w:pPr>
    </w:p>
    <w:p w:rsidR="004555A0" w:rsidRDefault="004555A0">
      <w:pPr>
        <w:pStyle w:val="SingleTxtGC"/>
        <w:rPr>
          <w:rFonts w:hint="eastAsia"/>
        </w:rPr>
      </w:pPr>
    </w:p>
    <w:p w:rsidR="004555A0" w:rsidRDefault="004555A0">
      <w:pPr>
        <w:pStyle w:val="SingleTxtGC"/>
        <w:rPr>
          <w:rFonts w:hint="eastAsia"/>
          <w:lang w:val="fr-FR"/>
        </w:rPr>
      </w:pPr>
    </w:p>
    <w:p w:rsidR="004555A0" w:rsidRDefault="004555A0">
      <w:pPr>
        <w:pStyle w:val="SingleTxtGC"/>
        <w:rPr>
          <w:rFonts w:hint="eastAsia"/>
          <w:lang w:val="fr-FR"/>
        </w:rPr>
      </w:pPr>
    </w:p>
    <w:p w:rsidR="004555A0" w:rsidRDefault="004555A0">
      <w:pPr>
        <w:pStyle w:val="SingleTxtGC"/>
        <w:rPr>
          <w:rFonts w:eastAsia="KaiTi_GB2312"/>
          <w:sz w:val="18"/>
          <w:szCs w:val="18"/>
          <w:lang w:val="fr-FR"/>
        </w:rPr>
      </w:pPr>
      <w:r>
        <w:rPr>
          <w:rFonts w:eastAsia="KaiTi_GB2312"/>
          <w:sz w:val="18"/>
          <w:szCs w:val="18"/>
          <w:lang w:val="fr-FR"/>
        </w:rPr>
      </w:r>
      <w:r>
        <w:rPr>
          <w:rFonts w:eastAsia="KaiTi_GB2312"/>
          <w:sz w:val="18"/>
          <w:szCs w:val="18"/>
          <w:lang w:val="fr-FR"/>
        </w:rPr>
        <w:pict>
          <v:group id="_x0000_s1085" editas="canvas" style="width:328.7pt;height:186.35pt;mso-position-horizontal-relative:char;mso-position-vertical-relative:line" coordsize="6574,3727">
            <o:lock v:ext="edit" aspectratio="t"/>
            <v:shape id="_x0000_s1086" type="#_x0000_t75" style="position:absolute;width:6574;height:3727" o:preferrelative="f">
              <v:fill o:detectmouseclick="t"/>
              <v:path o:extrusionok="t" o:connecttype="none"/>
              <o:lock v:ext="edit" text="t"/>
            </v:shape>
            <v:rect id="_x0000_s1087" style="position:absolute;left:64;top:58;width:6434;height:3380" strokeweight=".65pt"/>
            <v:rect id="_x0000_s1088" style="position:absolute;left:612;top:783;width:5771;height:2175" fillcolor="silver" stroked="f"/>
            <v:line id="_x0000_s1089" style="position:absolute" from="612,2642" to="6383,2643" strokeweight="0"/>
            <v:line id="_x0000_s1090" style="position:absolute" from="612,2338" to="6383,2339" strokeweight="0"/>
            <v:line id="_x0000_s1091" style="position:absolute" from="612,2023" to="6383,2024" strokeweight="0"/>
            <v:line id="_x0000_s1092" style="position:absolute" from="612,1719" to="6383,1720" strokeweight="0"/>
            <v:line id="_x0000_s1093" style="position:absolute" from="612,1403" to="6383,1404" strokeweight="0"/>
            <v:line id="_x0000_s1094" style="position:absolute" from="612,1099" to="6383,1100" strokeweight="0"/>
            <v:line id="_x0000_s1095" style="position:absolute" from="612,783" to="6383,784" strokeweight="0"/>
            <v:rect id="_x0000_s1096" style="position:absolute;left:612;top:783;width:5771;height:2175" filled="f" strokecolor="gray" strokeweight=".65pt"/>
            <v:line id="_x0000_s1097" style="position:absolute" from="612,783" to="613,2958" strokeweight="0"/>
            <v:line id="_x0000_s1098" style="position:absolute" from="561,2958" to="612,2959" strokeweight="0"/>
            <v:line id="_x0000_s1099" style="position:absolute" from="561,2642" to="612,2643" strokeweight="0"/>
            <v:line id="_x0000_s1100" style="position:absolute" from="561,2338" to="612,2339" strokeweight="0"/>
            <v:line id="_x0000_s1101" style="position:absolute" from="561,2023" to="612,2024" strokeweight="0"/>
            <v:line id="_x0000_s1102" style="position:absolute" from="561,1719" to="612,1720" strokeweight="0"/>
            <v:line id="_x0000_s1103" style="position:absolute" from="561,1403" to="612,1404" strokeweight="0"/>
            <v:line id="_x0000_s1104" style="position:absolute" from="561,1099" to="612,1100" strokeweight="0"/>
            <v:line id="_x0000_s1105" style="position:absolute" from="561,783" to="612,784" strokeweight="0"/>
            <v:line id="_x0000_s1106" style="position:absolute" from="612,2958" to="6383,2959" strokeweight="0"/>
            <v:line id="_x0000_s1107" style="position:absolute;flip:y" from="612,2958" to="613,3005" strokeweight="0"/>
            <v:line id="_x0000_s1108" style="position:absolute;flip:y" from="1185,2958" to="1186,3005" strokeweight="0"/>
            <v:line id="_x0000_s1109" style="position:absolute;flip:y" from="1771,2958" to="1772,3005" strokeweight="0"/>
            <v:line id="_x0000_s1110" style="position:absolute;flip:y" from="2344,2958" to="2345,3005" strokeweight="0"/>
            <v:line id="_x0000_s1111" style="position:absolute;flip:y" from="2918,2958" to="2919,3005" strokeweight="0"/>
            <v:line id="_x0000_s1112" style="position:absolute;flip:y" from="3504,2958" to="3505,3005" strokeweight="0"/>
            <v:line id="_x0000_s1113" style="position:absolute;flip:y" from="4077,2958" to="4078,3005" strokeweight="0"/>
            <v:line id="_x0000_s1114" style="position:absolute;flip:y" from="4650,2958" to="4651,3005" strokeweight="0"/>
            <v:line id="_x0000_s1115" style="position:absolute;flip:y" from="5224,2958" to="5225,3005" strokeweight="0"/>
            <v:line id="_x0000_s1116" style="position:absolute;flip:y" from="5810,2958" to="5811,3005" strokeweight="0"/>
            <v:line id="_x0000_s1117" style="position:absolute;flip:y" from="6383,2958" to="6384,3005" strokeweight="0"/>
            <v:shape id="_x0000_s1118" style="position:absolute;left:905;top:1122;width:5185;height:948" coordsize="407,81" path="m,81l45,46,90,62,136,37r45,7l226,58r45,-6l317,41r45,-3l407,e" filled="f" strokecolor="navy" strokeweight=".65pt">
              <v:path arrowok="t"/>
            </v:shape>
            <v:rect id="_x0000_s1119" style="position:absolute;left:395;top:2865;width:89;height:320;mso-wrap-style:none" filled="f" stroked="f">
              <v:textbox style="mso-next-textbox:#_x0000_s1119;mso-fit-shape-to-text:t" inset="0,0,0,0">
                <w:txbxContent>
                  <w:p w:rsidR="004555A0" w:rsidRDefault="004555A0">
                    <w:r>
                      <w:rPr>
                        <w:rFonts w:ascii="Arial0" w:hAnsi="Arial0" w:cs="Arial0"/>
                        <w:color w:val="000000"/>
                        <w:sz w:val="16"/>
                        <w:szCs w:val="16"/>
                      </w:rPr>
                      <w:t>0</w:t>
                    </w:r>
                  </w:p>
                </w:txbxContent>
              </v:textbox>
            </v:rect>
            <v:rect id="_x0000_s1120" style="position:absolute;left:306;top:2549;width:178;height:640;mso-wrap-style:none" filled="f" stroked="f">
              <v:textbox style="mso-next-textbox:#_x0000_s1120;mso-fit-shape-to-text:t" inset="0,0,0,0">
                <w:txbxContent>
                  <w:p w:rsidR="004555A0" w:rsidRDefault="004555A0">
                    <w:r>
                      <w:rPr>
                        <w:rFonts w:ascii="Arial0" w:hAnsi="Arial0" w:cs="Arial0"/>
                        <w:color w:val="000000"/>
                        <w:sz w:val="16"/>
                        <w:szCs w:val="16"/>
                      </w:rPr>
                      <w:t>50</w:t>
                    </w:r>
                  </w:p>
                </w:txbxContent>
              </v:textbox>
            </v:rect>
            <v:rect id="_x0000_s1121" style="position:absolute;left:217;top:2245;width:267;height:640;mso-wrap-style:none" filled="f" stroked="f">
              <v:textbox style="mso-next-textbox:#_x0000_s1121;mso-fit-shape-to-text:t" inset="0,0,0,0">
                <w:txbxContent>
                  <w:p w:rsidR="004555A0" w:rsidRDefault="004555A0">
                    <w:r>
                      <w:rPr>
                        <w:rFonts w:ascii="Arial0" w:hAnsi="Arial0" w:cs="Arial0"/>
                        <w:color w:val="000000"/>
                        <w:sz w:val="16"/>
                        <w:szCs w:val="16"/>
                      </w:rPr>
                      <w:t>100</w:t>
                    </w:r>
                  </w:p>
                </w:txbxContent>
              </v:textbox>
            </v:rect>
            <v:rect id="_x0000_s1122" style="position:absolute;left:217;top:1929;width:267;height:640;mso-wrap-style:none" filled="f" stroked="f">
              <v:textbox style="mso-next-textbox:#_x0000_s1122;mso-fit-shape-to-text:t" inset="0,0,0,0">
                <w:txbxContent>
                  <w:p w:rsidR="004555A0" w:rsidRDefault="004555A0">
                    <w:r>
                      <w:rPr>
                        <w:rFonts w:ascii="Arial0" w:hAnsi="Arial0" w:cs="Arial0"/>
                        <w:color w:val="000000"/>
                        <w:sz w:val="16"/>
                        <w:szCs w:val="16"/>
                      </w:rPr>
                      <w:t>150</w:t>
                    </w:r>
                  </w:p>
                </w:txbxContent>
              </v:textbox>
            </v:rect>
            <v:rect id="_x0000_s1123" style="position:absolute;left:217;top:1625;width:267;height:640;mso-wrap-style:none" filled="f" stroked="f">
              <v:textbox style="mso-next-textbox:#_x0000_s1123;mso-fit-shape-to-text:t" inset="0,0,0,0">
                <w:txbxContent>
                  <w:p w:rsidR="004555A0" w:rsidRDefault="004555A0">
                    <w:r>
                      <w:rPr>
                        <w:rFonts w:ascii="Arial0" w:hAnsi="Arial0" w:cs="Arial0"/>
                        <w:color w:val="000000"/>
                        <w:sz w:val="16"/>
                        <w:szCs w:val="16"/>
                      </w:rPr>
                      <w:t>200</w:t>
                    </w:r>
                  </w:p>
                </w:txbxContent>
              </v:textbox>
            </v:rect>
            <v:rect id="_x0000_s1124" style="position:absolute;left:217;top:1310;width:267;height:640;mso-wrap-style:none" filled="f" stroked="f">
              <v:textbox style="mso-next-textbox:#_x0000_s1124;mso-fit-shape-to-text:t" inset="0,0,0,0">
                <w:txbxContent>
                  <w:p w:rsidR="004555A0" w:rsidRDefault="004555A0">
                    <w:r>
                      <w:rPr>
                        <w:rFonts w:ascii="Arial0" w:hAnsi="Arial0" w:cs="Arial0"/>
                        <w:color w:val="000000"/>
                        <w:sz w:val="16"/>
                        <w:szCs w:val="16"/>
                      </w:rPr>
                      <w:t>250</w:t>
                    </w:r>
                  </w:p>
                </w:txbxContent>
              </v:textbox>
            </v:rect>
            <v:rect id="_x0000_s1125" style="position:absolute;left:217;top:1006;width:267;height:640;mso-wrap-style:none" filled="f" stroked="f">
              <v:textbox style="mso-next-textbox:#_x0000_s1125;mso-fit-shape-to-text:t" inset="0,0,0,0">
                <w:txbxContent>
                  <w:p w:rsidR="004555A0" w:rsidRDefault="004555A0">
                    <w:r>
                      <w:rPr>
                        <w:rFonts w:ascii="Arial0" w:hAnsi="Arial0" w:cs="Arial0"/>
                        <w:color w:val="000000"/>
                        <w:sz w:val="16"/>
                        <w:szCs w:val="16"/>
                      </w:rPr>
                      <w:t>300</w:t>
                    </w:r>
                  </w:p>
                </w:txbxContent>
              </v:textbox>
            </v:rect>
            <v:rect id="_x0000_s1126" style="position:absolute;left:217;top:690;width:267;height:640;mso-wrap-style:none" filled="f" stroked="f">
              <v:textbox style="mso-next-textbox:#_x0000_s1126;mso-fit-shape-to-text:t" inset="0,0,0,0">
                <w:txbxContent>
                  <w:p w:rsidR="004555A0" w:rsidRDefault="004555A0">
                    <w:r>
                      <w:rPr>
                        <w:rFonts w:ascii="Arial0" w:hAnsi="Arial0" w:cs="Arial0"/>
                        <w:color w:val="000000"/>
                        <w:sz w:val="16"/>
                        <w:szCs w:val="16"/>
                      </w:rPr>
                      <w:t>350</w:t>
                    </w:r>
                  </w:p>
                </w:txbxContent>
              </v:textbox>
            </v:rect>
            <v:rect id="_x0000_s1127" style="position:absolute;left:726;top:3087;width:356;height:640;mso-wrap-style:none" filled="f" stroked="f">
              <v:textbox style="mso-next-textbox:#_x0000_s1127;mso-fit-shape-to-text:t" inset="0,0,0,0">
                <w:txbxContent>
                  <w:p w:rsidR="004555A0" w:rsidRDefault="004555A0">
                    <w:r>
                      <w:rPr>
                        <w:rFonts w:ascii="Arial0" w:hAnsi="Arial0" w:cs="Arial0"/>
                        <w:color w:val="000000"/>
                        <w:sz w:val="16"/>
                        <w:szCs w:val="16"/>
                      </w:rPr>
                      <w:t>1997</w:t>
                    </w:r>
                  </w:p>
                </w:txbxContent>
              </v:textbox>
            </v:rect>
            <v:rect id="_x0000_s1128" style="position:absolute;left:1300;top:3087;width:356;height:640;mso-wrap-style:none" filled="f" stroked="f">
              <v:textbox style="mso-next-textbox:#_x0000_s1128;mso-fit-shape-to-text:t" inset="0,0,0,0">
                <w:txbxContent>
                  <w:p w:rsidR="004555A0" w:rsidRDefault="004555A0">
                    <w:r>
                      <w:rPr>
                        <w:rFonts w:ascii="Arial0" w:hAnsi="Arial0" w:cs="Arial0"/>
                        <w:color w:val="000000"/>
                        <w:sz w:val="16"/>
                        <w:szCs w:val="16"/>
                      </w:rPr>
                      <w:t>1998</w:t>
                    </w:r>
                  </w:p>
                </w:txbxContent>
              </v:textbox>
            </v:rect>
            <v:rect id="_x0000_s1129" style="position:absolute;left:1873;top:3087;width:356;height:640;mso-wrap-style:none" filled="f" stroked="f">
              <v:textbox style="mso-next-textbox:#_x0000_s1129;mso-fit-shape-to-text:t" inset="0,0,0,0">
                <w:txbxContent>
                  <w:p w:rsidR="004555A0" w:rsidRDefault="004555A0">
                    <w:r>
                      <w:rPr>
                        <w:rFonts w:ascii="Arial0" w:hAnsi="Arial0" w:cs="Arial0"/>
                        <w:color w:val="000000"/>
                        <w:sz w:val="16"/>
                        <w:szCs w:val="16"/>
                      </w:rPr>
                      <w:t>1999</w:t>
                    </w:r>
                  </w:p>
                </w:txbxContent>
              </v:textbox>
            </v:rect>
            <v:rect id="_x0000_s1130" style="position:absolute;left:2459;top:3087;width:356;height:640;mso-wrap-style:none" filled="f" stroked="f">
              <v:textbox style="mso-next-textbox:#_x0000_s1130;mso-fit-shape-to-text:t" inset="0,0,0,0">
                <w:txbxContent>
                  <w:p w:rsidR="004555A0" w:rsidRDefault="004555A0">
                    <w:r>
                      <w:rPr>
                        <w:rFonts w:ascii="Arial0" w:hAnsi="Arial0" w:cs="Arial0"/>
                        <w:color w:val="000000"/>
                        <w:sz w:val="16"/>
                        <w:szCs w:val="16"/>
                      </w:rPr>
                      <w:t>2000</w:t>
                    </w:r>
                  </w:p>
                </w:txbxContent>
              </v:textbox>
            </v:rect>
            <v:rect id="_x0000_s1131" style="position:absolute;left:3032;top:3087;width:356;height:640;mso-wrap-style:none" filled="f" stroked="f">
              <v:textbox style="mso-next-textbox:#_x0000_s1131;mso-fit-shape-to-text:t" inset="0,0,0,0">
                <w:txbxContent>
                  <w:p w:rsidR="004555A0" w:rsidRDefault="004555A0">
                    <w:r>
                      <w:rPr>
                        <w:rFonts w:ascii="Arial0" w:hAnsi="Arial0" w:cs="Arial0"/>
                        <w:color w:val="000000"/>
                        <w:sz w:val="16"/>
                        <w:szCs w:val="16"/>
                      </w:rPr>
                      <w:t>2001</w:t>
                    </w:r>
                  </w:p>
                </w:txbxContent>
              </v:textbox>
            </v:rect>
            <v:rect id="_x0000_s1132" style="position:absolute;left:3606;top:3087;width:356;height:640;mso-wrap-style:none" filled="f" stroked="f">
              <v:textbox style="mso-next-textbox:#_x0000_s1132;mso-fit-shape-to-text:t" inset="0,0,0,0">
                <w:txbxContent>
                  <w:p w:rsidR="004555A0" w:rsidRDefault="004555A0">
                    <w:r>
                      <w:rPr>
                        <w:rFonts w:ascii="Arial0" w:hAnsi="Arial0" w:cs="Arial0"/>
                        <w:color w:val="000000"/>
                        <w:sz w:val="16"/>
                        <w:szCs w:val="16"/>
                      </w:rPr>
                      <w:t>2002</w:t>
                    </w:r>
                  </w:p>
                </w:txbxContent>
              </v:textbox>
            </v:rect>
            <v:rect id="_x0000_s1133" style="position:absolute;left:4179;top:3087;width:356;height:640;mso-wrap-style:none" filled="f" stroked="f">
              <v:textbox style="mso-next-textbox:#_x0000_s1133;mso-fit-shape-to-text:t" inset="0,0,0,0">
                <w:txbxContent>
                  <w:p w:rsidR="004555A0" w:rsidRDefault="004555A0">
                    <w:r>
                      <w:rPr>
                        <w:rFonts w:ascii="Arial0" w:hAnsi="Arial0" w:cs="Arial0"/>
                        <w:color w:val="000000"/>
                        <w:sz w:val="16"/>
                        <w:szCs w:val="16"/>
                      </w:rPr>
                      <w:t>2003</w:t>
                    </w:r>
                  </w:p>
                </w:txbxContent>
              </v:textbox>
            </v:rect>
            <v:rect id="_x0000_s1134" style="position:absolute;left:4765;top:3087;width:356;height:640;mso-wrap-style:none" filled="f" stroked="f">
              <v:textbox style="mso-next-textbox:#_x0000_s1134;mso-fit-shape-to-text:t" inset="0,0,0,0">
                <w:txbxContent>
                  <w:p w:rsidR="004555A0" w:rsidRDefault="004555A0">
                    <w:r>
                      <w:rPr>
                        <w:rFonts w:ascii="Arial0" w:hAnsi="Arial0" w:cs="Arial0"/>
                        <w:color w:val="000000"/>
                        <w:sz w:val="16"/>
                        <w:szCs w:val="16"/>
                      </w:rPr>
                      <w:t>2004</w:t>
                    </w:r>
                  </w:p>
                </w:txbxContent>
              </v:textbox>
            </v:rect>
            <v:rect id="_x0000_s1135" style="position:absolute;left:5338;top:3087;width:356;height:640;mso-wrap-style:none" filled="f" stroked="f">
              <v:textbox style="mso-next-textbox:#_x0000_s1135;mso-fit-shape-to-text:t" inset="0,0,0,0">
                <w:txbxContent>
                  <w:p w:rsidR="004555A0" w:rsidRDefault="004555A0">
                    <w:r>
                      <w:rPr>
                        <w:rFonts w:ascii="Arial0" w:hAnsi="Arial0" w:cs="Arial0"/>
                        <w:color w:val="000000"/>
                        <w:sz w:val="16"/>
                        <w:szCs w:val="16"/>
                      </w:rPr>
                      <w:t>2005</w:t>
                    </w:r>
                  </w:p>
                </w:txbxContent>
              </v:textbox>
            </v:rect>
            <v:rect id="_x0000_s1136" style="position:absolute;left:5912;top:3087;width:356;height:640;mso-wrap-style:none" filled="f" stroked="f">
              <v:textbox style="mso-next-textbox:#_x0000_s1136;mso-fit-shape-to-text:t" inset="0,0,0,0">
                <w:txbxContent>
                  <w:p w:rsidR="004555A0" w:rsidRDefault="004555A0">
                    <w:r>
                      <w:rPr>
                        <w:rFonts w:ascii="Arial0" w:hAnsi="Arial0" w:cs="Arial0"/>
                        <w:color w:val="000000"/>
                        <w:sz w:val="16"/>
                        <w:szCs w:val="16"/>
                      </w:rPr>
                      <w:t>2006</w:t>
                    </w:r>
                  </w:p>
                </w:txbxContent>
              </v:textbox>
            </v:rect>
            <v:rect id="_x0000_s1137" style="position:absolute;left:64;top:58;width:6434;height:3380" filled="f" strokeweight=".65pt"/>
            <w10:anchorlock/>
          </v:group>
        </w:pict>
      </w:r>
    </w:p>
    <w:p w:rsidR="004555A0" w:rsidRPr="005E40B7" w:rsidRDefault="004555A0" w:rsidP="005E40B7">
      <w:pPr>
        <w:pStyle w:val="SingleTxtGC"/>
        <w:spacing w:after="0"/>
        <w:rPr>
          <w:rFonts w:eastAsia="KaiTi_GB2312"/>
          <w:sz w:val="19"/>
          <w:szCs w:val="19"/>
          <w:lang w:val="fr-FR"/>
        </w:rPr>
      </w:pPr>
      <w:r w:rsidRPr="005E40B7">
        <w:rPr>
          <w:sz w:val="19"/>
          <w:szCs w:val="19"/>
          <w:lang w:val="fr-FR"/>
        </w:rPr>
        <w:t>内部编制</w:t>
      </w:r>
    </w:p>
    <w:p w:rsidR="004555A0" w:rsidRPr="005E40B7" w:rsidRDefault="004555A0">
      <w:pPr>
        <w:pStyle w:val="SingleTxtGC"/>
        <w:rPr>
          <w:rFonts w:hint="eastAsia"/>
          <w:sz w:val="19"/>
          <w:szCs w:val="19"/>
        </w:rPr>
      </w:pPr>
      <w:r w:rsidRPr="005E40B7">
        <w:rPr>
          <w:rFonts w:eastAsia="KaiTi_GB2312" w:hint="eastAsia"/>
          <w:sz w:val="19"/>
          <w:szCs w:val="19"/>
        </w:rPr>
        <w:t>资料来源：</w:t>
      </w:r>
      <w:r w:rsidRPr="005E40B7">
        <w:rPr>
          <w:rFonts w:hint="eastAsia"/>
          <w:sz w:val="19"/>
          <w:szCs w:val="19"/>
          <w:lang w:val="fr-FR"/>
        </w:rPr>
        <w:t>财政部研究室。</w:t>
      </w:r>
    </w:p>
    <w:p w:rsidR="004555A0" w:rsidRDefault="004555A0">
      <w:pPr>
        <w:pStyle w:val="HChGC"/>
        <w:rPr>
          <w:rFonts w:hint="eastAsia"/>
          <w:lang w:val="fr-FR"/>
        </w:rPr>
      </w:pPr>
      <w:bookmarkStart w:id="195" w:name="_Toc279151180"/>
      <w:bookmarkStart w:id="196" w:name="_Toc300830954"/>
      <w:r>
        <w:rPr>
          <w:rFonts w:ascii="Times New Roman Bold" w:hAnsi="Times New Roman Bold"/>
          <w:caps/>
          <w:lang w:val="fr-FR"/>
        </w:rPr>
        <w:tab/>
      </w:r>
      <w:r>
        <w:rPr>
          <w:rFonts w:ascii="Times New Roman Bold" w:hAnsi="Times New Roman Bold" w:hint="eastAsia"/>
          <w:caps/>
          <w:lang w:val="fr-FR"/>
        </w:rPr>
        <w:t>十七</w:t>
      </w:r>
      <w:r>
        <w:rPr>
          <w:lang w:val="fr-FR"/>
        </w:rPr>
        <w:t>.</w:t>
      </w:r>
      <w:r>
        <w:rPr>
          <w:lang w:val="fr-FR"/>
        </w:rPr>
        <w:tab/>
      </w:r>
      <w:bookmarkEnd w:id="195"/>
      <w:bookmarkEnd w:id="196"/>
      <w:r>
        <w:rPr>
          <w:rFonts w:hint="eastAsia"/>
          <w:lang w:val="fr-FR"/>
        </w:rPr>
        <w:t>结论</w:t>
      </w:r>
    </w:p>
    <w:p w:rsidR="004555A0" w:rsidRDefault="004555A0">
      <w:pPr>
        <w:pStyle w:val="SingleTxtGC"/>
        <w:rPr>
          <w:rFonts w:hint="eastAsia"/>
          <w:lang w:val="fr-FR"/>
        </w:rPr>
      </w:pPr>
      <w:r>
        <w:rPr>
          <w:lang w:val="fr-FR"/>
        </w:rPr>
        <w:t>27</w:t>
      </w:r>
      <w:r>
        <w:rPr>
          <w:rFonts w:hint="eastAsia"/>
          <w:lang w:val="fr-FR"/>
        </w:rPr>
        <w:t xml:space="preserve">4.  </w:t>
      </w:r>
      <w:r>
        <w:rPr>
          <w:rFonts w:hint="eastAsia"/>
          <w:lang w:val="fr-FR"/>
        </w:rPr>
        <w:t>通过这一研究我们可以看到作为一种需要多学科和横向工作方式的多维现象，歧视的复杂性。</w:t>
      </w:r>
    </w:p>
    <w:p w:rsidR="004555A0" w:rsidRDefault="004555A0">
      <w:pPr>
        <w:pStyle w:val="SingleTxtGC"/>
        <w:rPr>
          <w:rFonts w:hint="eastAsia"/>
          <w:lang w:val="fr-FR"/>
        </w:rPr>
      </w:pPr>
      <w:r>
        <w:rPr>
          <w:lang w:val="fr-FR"/>
        </w:rPr>
        <w:t>27</w:t>
      </w:r>
      <w:r>
        <w:rPr>
          <w:rFonts w:hint="eastAsia"/>
          <w:lang w:val="fr-FR"/>
        </w:rPr>
        <w:t xml:space="preserve">5.  </w:t>
      </w:r>
      <w:r>
        <w:rPr>
          <w:rFonts w:hint="eastAsia"/>
          <w:lang w:val="fr-FR"/>
        </w:rPr>
        <w:t>近年来，安道尔致力于打击对妇女的一切形式歧视，在实施新政策时考虑到了性别观点。</w:t>
      </w:r>
    </w:p>
    <w:p w:rsidR="004555A0" w:rsidRDefault="004555A0">
      <w:pPr>
        <w:pStyle w:val="SingleTxtGC"/>
        <w:rPr>
          <w:rFonts w:hint="eastAsia"/>
          <w:lang w:val="fr-FR"/>
        </w:rPr>
      </w:pPr>
      <w:r>
        <w:rPr>
          <w:lang w:val="fr-FR"/>
        </w:rPr>
        <w:t>27</w:t>
      </w:r>
      <w:r>
        <w:rPr>
          <w:rFonts w:hint="eastAsia"/>
          <w:lang w:val="fr-FR"/>
        </w:rPr>
        <w:t xml:space="preserve">6.  </w:t>
      </w:r>
      <w:r>
        <w:rPr>
          <w:rFonts w:hint="eastAsia"/>
          <w:lang w:val="fr-FR"/>
        </w:rPr>
        <w:t>重要的一点是在未来几年增加公共生活中和决策岗位上的妇女人数。</w:t>
      </w:r>
    </w:p>
    <w:p w:rsidR="004555A0" w:rsidRDefault="004555A0">
      <w:pPr>
        <w:pStyle w:val="SingleTxtGC"/>
        <w:rPr>
          <w:rFonts w:hint="eastAsia"/>
          <w:lang w:val="fr-FR"/>
        </w:rPr>
      </w:pPr>
      <w:r>
        <w:rPr>
          <w:lang w:val="fr-FR"/>
        </w:rPr>
        <w:t>27</w:t>
      </w:r>
      <w:r>
        <w:rPr>
          <w:rFonts w:hint="eastAsia"/>
          <w:lang w:val="fr-FR"/>
        </w:rPr>
        <w:t xml:space="preserve">7.  </w:t>
      </w:r>
      <w:r>
        <w:rPr>
          <w:rFonts w:hint="eastAsia"/>
          <w:lang w:val="fr-FR"/>
        </w:rPr>
        <w:t>在我们看来还有一点很重要，就是采取措施，从男女平等的角度促进职业生活和家庭生活的协调。</w:t>
      </w:r>
    </w:p>
    <w:p w:rsidR="004555A0" w:rsidRDefault="004555A0">
      <w:pPr>
        <w:pStyle w:val="SingleTxtGC"/>
        <w:rPr>
          <w:rFonts w:hint="eastAsia"/>
          <w:lang w:val="fr-FR"/>
        </w:rPr>
      </w:pPr>
      <w:r>
        <w:rPr>
          <w:lang w:val="fr-FR"/>
        </w:rPr>
        <w:t>27</w:t>
      </w:r>
      <w:r>
        <w:rPr>
          <w:rFonts w:hint="eastAsia"/>
          <w:lang w:val="fr-FR"/>
        </w:rPr>
        <w:t xml:space="preserve">8.  </w:t>
      </w:r>
      <w:r>
        <w:rPr>
          <w:rFonts w:hint="eastAsia"/>
          <w:lang w:val="fr-FR"/>
        </w:rPr>
        <w:t>一项重要内容是与教育部共同开展工作，以推动针对年轻人的关于性别平等价值观、性别陈规定型观念和暴力的讲习班。</w:t>
      </w:r>
    </w:p>
    <w:p w:rsidR="004555A0" w:rsidRDefault="004555A0">
      <w:pPr>
        <w:pStyle w:val="SingleTxtGC"/>
        <w:rPr>
          <w:rFonts w:hint="eastAsia"/>
          <w:lang w:val="fr-FR"/>
        </w:rPr>
      </w:pPr>
      <w:r>
        <w:rPr>
          <w:lang w:val="fr-FR"/>
        </w:rPr>
        <w:t>27</w:t>
      </w:r>
      <w:r>
        <w:rPr>
          <w:rFonts w:hint="eastAsia"/>
          <w:lang w:val="fr-FR"/>
        </w:rPr>
        <w:t xml:space="preserve">9.  </w:t>
      </w:r>
      <w:r>
        <w:rPr>
          <w:rFonts w:hint="eastAsia"/>
          <w:lang w:val="fr-FR"/>
        </w:rPr>
        <w:t>另外还有一点很重要，尤其是在我们这样一个非常传统的社会中，就是去家庭化过程，这是促进妇女平等的一个因素，因为公共部门负责传统上的“女性”任务可以使妇女摆脱这些束缚</w:t>
      </w:r>
      <w:r>
        <w:rPr>
          <w:rFonts w:hint="eastAsia"/>
          <w:lang w:val="fr-FR"/>
        </w:rPr>
        <w:t>(</w:t>
      </w:r>
      <w:r>
        <w:rPr>
          <w:rFonts w:hint="eastAsia"/>
          <w:lang w:val="fr-FR"/>
        </w:rPr>
        <w:t>主要是照顾“受扶养”者，比如儿童或老年人……</w:t>
      </w:r>
      <w:r>
        <w:rPr>
          <w:rFonts w:hint="eastAsia"/>
          <w:lang w:val="fr-FR"/>
        </w:rPr>
        <w:t>)</w:t>
      </w:r>
      <w:r>
        <w:rPr>
          <w:rFonts w:hint="eastAsia"/>
          <w:lang w:val="fr-FR"/>
        </w:rPr>
        <w:t>，让她有足够的时间去工作并因此获得经济独立。</w:t>
      </w:r>
    </w:p>
    <w:p w:rsidR="004555A0" w:rsidRDefault="004555A0">
      <w:pPr>
        <w:pStyle w:val="SingleTxtGC"/>
        <w:rPr>
          <w:rFonts w:hint="eastAsia"/>
          <w:lang w:val="fr-FR"/>
        </w:rPr>
      </w:pPr>
      <w:r>
        <w:rPr>
          <w:lang w:val="fr-FR"/>
        </w:rPr>
        <w:t>2</w:t>
      </w:r>
      <w:r>
        <w:rPr>
          <w:rFonts w:hint="eastAsia"/>
          <w:lang w:val="fr-FR"/>
        </w:rPr>
        <w:t xml:space="preserve">80.  </w:t>
      </w:r>
      <w:r>
        <w:rPr>
          <w:rFonts w:hint="eastAsia"/>
          <w:lang w:val="fr-FR"/>
        </w:rPr>
        <w:t>在这方面，卫生、福利和劳动部致力于建立上门提供帮助的社会卫生网，因为妇女自主与护理问题密切相关，主要是看护儿童、照料老年人和其他受扶养者。因此，加强平等绝对需要将照料受扶养者看作是一个全面的社会问题。</w:t>
      </w:r>
    </w:p>
    <w:p w:rsidR="004555A0" w:rsidRDefault="004555A0">
      <w:pPr>
        <w:pStyle w:val="SingleTxtGC"/>
        <w:rPr>
          <w:rFonts w:hint="eastAsia"/>
          <w:lang w:val="fr-FR"/>
        </w:rPr>
      </w:pPr>
      <w:r>
        <w:rPr>
          <w:lang w:val="fr-FR"/>
        </w:rPr>
        <w:t>28</w:t>
      </w:r>
      <w:r>
        <w:rPr>
          <w:rFonts w:hint="eastAsia"/>
          <w:lang w:val="fr-FR"/>
        </w:rPr>
        <w:t xml:space="preserve">1.  </w:t>
      </w:r>
      <w:r>
        <w:rPr>
          <w:rFonts w:hint="eastAsia"/>
          <w:lang w:val="fr-FR"/>
        </w:rPr>
        <w:t>我们的目标是通过实施作为社会变革和社会经济发展的基本驱动力之一的平等政策，实现一个更加公正和平等的社会。</w:t>
      </w:r>
    </w:p>
    <w:p w:rsidR="004555A0" w:rsidRDefault="004555A0">
      <w:pPr>
        <w:pStyle w:val="HChGC"/>
        <w:rPr>
          <w:rFonts w:hint="eastAsia"/>
          <w:lang w:val="fr-FR"/>
        </w:rPr>
      </w:pPr>
      <w:r>
        <w:rPr>
          <w:lang w:val="fr-FR"/>
        </w:rPr>
        <w:br w:type="page"/>
      </w:r>
      <w:r>
        <w:rPr>
          <w:rFonts w:hint="eastAsia"/>
          <w:lang w:val="fr-FR"/>
        </w:rPr>
        <w:t>附件</w:t>
      </w:r>
    </w:p>
    <w:p w:rsidR="004555A0" w:rsidRDefault="004555A0">
      <w:pPr>
        <w:pStyle w:val="HChGC"/>
        <w:rPr>
          <w:rFonts w:hint="eastAsia"/>
          <w:lang w:val="fr-FR"/>
        </w:rPr>
      </w:pPr>
      <w:r>
        <w:rPr>
          <w:rFonts w:hint="eastAsia"/>
          <w:lang w:val="fr-FR"/>
        </w:rPr>
        <w:tab/>
      </w:r>
      <w:r>
        <w:rPr>
          <w:rFonts w:hint="eastAsia"/>
          <w:lang w:val="fr-FR"/>
        </w:rPr>
        <w:tab/>
      </w:r>
      <w:r>
        <w:rPr>
          <w:lang w:val="fr-FR"/>
        </w:rPr>
        <w:t>附件</w:t>
      </w:r>
      <w:r>
        <w:rPr>
          <w:rFonts w:hint="eastAsia"/>
          <w:lang w:val="fr-FR"/>
        </w:rPr>
        <w:t>一</w:t>
      </w:r>
    </w:p>
    <w:p w:rsidR="004555A0" w:rsidRDefault="004555A0">
      <w:pPr>
        <w:pStyle w:val="H1GC"/>
        <w:rPr>
          <w:lang w:val="fr-FR"/>
        </w:rPr>
      </w:pPr>
      <w:bookmarkStart w:id="197" w:name="_Toc300830955"/>
      <w:r>
        <w:rPr>
          <w:lang w:val="fr-FR"/>
        </w:rPr>
        <w:tab/>
      </w:r>
      <w:r>
        <w:rPr>
          <w:lang w:val="fr-FR"/>
        </w:rPr>
        <w:tab/>
      </w:r>
      <w:r>
        <w:rPr>
          <w:rFonts w:hint="eastAsia"/>
          <w:lang w:val="fr-FR"/>
        </w:rPr>
        <w:t>与教育指数有关的表</w:t>
      </w:r>
      <w:bookmarkEnd w:id="197"/>
    </w:p>
    <w:p w:rsidR="004555A0" w:rsidRDefault="004555A0">
      <w:pPr>
        <w:pStyle w:val="SingleTxtGC"/>
        <w:rPr>
          <w:lang w:val="fr-FR"/>
        </w:rPr>
      </w:pPr>
      <w:bookmarkStart w:id="198" w:name="_Toc300830956"/>
      <w:r>
        <w:rPr>
          <w:lang w:val="fr-FR"/>
        </w:rPr>
        <w:t xml:space="preserve">1.  </w:t>
      </w:r>
      <w:r>
        <w:rPr>
          <w:rFonts w:hint="eastAsia"/>
          <w:lang w:val="fr-FR"/>
        </w:rPr>
        <w:t>按年龄和性别列示的入学人口的变化，</w:t>
      </w:r>
      <w:r>
        <w:rPr>
          <w:lang w:val="fr-FR"/>
        </w:rPr>
        <w:t>1997-2005</w:t>
      </w:r>
      <w:bookmarkEnd w:id="198"/>
      <w:r>
        <w:rPr>
          <w:rFonts w:hint="eastAsia"/>
          <w:lang w:val="fr-FR"/>
        </w:rPr>
        <w:t>年</w:t>
      </w:r>
    </w:p>
    <w:p w:rsidR="004555A0" w:rsidRDefault="004555A0">
      <w:pPr>
        <w:pStyle w:val="SingleTxtGC"/>
        <w:rPr>
          <w:lang w:val="fr-FR"/>
        </w:rPr>
      </w:pPr>
      <w:bookmarkStart w:id="199" w:name="_Toc300830957"/>
      <w:r>
        <w:rPr>
          <w:lang w:val="fr-FR"/>
        </w:rPr>
        <w:t xml:space="preserve">2.  </w:t>
      </w:r>
      <w:r>
        <w:rPr>
          <w:rFonts w:hint="eastAsia"/>
          <w:lang w:val="fr-FR"/>
        </w:rPr>
        <w:t>按年龄和性别列示的总人口的变化，</w:t>
      </w:r>
      <w:r>
        <w:rPr>
          <w:lang w:val="fr-FR"/>
        </w:rPr>
        <w:t>1997-2005</w:t>
      </w:r>
      <w:bookmarkEnd w:id="199"/>
      <w:r>
        <w:rPr>
          <w:rFonts w:hint="eastAsia"/>
          <w:lang w:val="fr-FR"/>
        </w:rPr>
        <w:t>年</w:t>
      </w:r>
    </w:p>
    <w:p w:rsidR="004555A0" w:rsidRDefault="004555A0">
      <w:pPr>
        <w:pStyle w:val="SingleTxtGC"/>
        <w:rPr>
          <w:lang w:val="fr-FR"/>
        </w:rPr>
      </w:pPr>
      <w:r>
        <w:rPr>
          <w:lang w:val="fr-FR"/>
        </w:rPr>
        <w:t xml:space="preserve">3.  </w:t>
      </w:r>
      <w:r>
        <w:rPr>
          <w:rFonts w:hint="eastAsia"/>
          <w:lang w:val="fr-FR"/>
        </w:rPr>
        <w:t>按级别、教育体系和性别列示的注册学生人数，</w:t>
      </w:r>
      <w:r>
        <w:rPr>
          <w:lang w:val="fr-FR"/>
        </w:rPr>
        <w:t>1997-2005</w:t>
      </w:r>
      <w:r>
        <w:rPr>
          <w:rFonts w:hint="eastAsia"/>
          <w:lang w:val="fr-FR"/>
        </w:rPr>
        <w:t>年</w:t>
      </w:r>
    </w:p>
    <w:p w:rsidR="004555A0" w:rsidRDefault="004555A0">
      <w:pPr>
        <w:pStyle w:val="SingleTxtGC"/>
        <w:rPr>
          <w:lang w:val="fr-FR"/>
        </w:rPr>
      </w:pPr>
      <w:r>
        <w:rPr>
          <w:lang w:val="fr-FR"/>
        </w:rPr>
        <w:t xml:space="preserve">4.  </w:t>
      </w:r>
      <w:r>
        <w:rPr>
          <w:rFonts w:hint="eastAsia"/>
          <w:lang w:val="fr-FR"/>
        </w:rPr>
        <w:t>按级别和性别列示的享受奖学金的学生总数，</w:t>
      </w:r>
      <w:r>
        <w:rPr>
          <w:lang w:val="fr-FR"/>
        </w:rPr>
        <w:t>1997-2005</w:t>
      </w:r>
      <w:r>
        <w:rPr>
          <w:rFonts w:hint="eastAsia"/>
          <w:lang w:val="fr-FR"/>
        </w:rPr>
        <w:t>年</w:t>
      </w:r>
    </w:p>
    <w:p w:rsidR="004555A0" w:rsidRDefault="004555A0">
      <w:pPr>
        <w:pStyle w:val="SingleTxtGC"/>
        <w:rPr>
          <w:rFonts w:hint="eastAsia"/>
          <w:lang w:val="fr-FR"/>
        </w:rPr>
      </w:pPr>
      <w:r>
        <w:rPr>
          <w:lang w:val="fr-FR"/>
        </w:rPr>
        <w:t xml:space="preserve">5.  </w:t>
      </w:r>
      <w:r>
        <w:rPr>
          <w:rFonts w:hint="eastAsia"/>
          <w:lang w:val="fr-FR"/>
        </w:rPr>
        <w:t>按性别、学历和教育体系列示的教学人员的数据，</w:t>
      </w:r>
      <w:r>
        <w:rPr>
          <w:lang w:val="fr-FR"/>
        </w:rPr>
        <w:t>1997-2005</w:t>
      </w:r>
      <w:r>
        <w:rPr>
          <w:rFonts w:hint="eastAsia"/>
          <w:lang w:val="fr-FR"/>
        </w:rPr>
        <w:t>年</w:t>
      </w:r>
    </w:p>
    <w:p w:rsidR="004555A0" w:rsidRDefault="004555A0">
      <w:pPr>
        <w:pStyle w:val="SingleTxtGC"/>
        <w:rPr>
          <w:rFonts w:hint="eastAsia"/>
          <w:lang w:val="fr-FR"/>
        </w:rPr>
      </w:pPr>
      <w:r>
        <w:rPr>
          <w:lang w:val="fr-FR"/>
        </w:rPr>
        <w:t xml:space="preserve">6.  </w:t>
      </w:r>
      <w:r>
        <w:rPr>
          <w:rFonts w:hint="eastAsia"/>
          <w:lang w:val="fr-FR"/>
        </w:rPr>
        <w:t>按专业和性别列示的高等教育学生人数，</w:t>
      </w:r>
      <w:r>
        <w:rPr>
          <w:lang w:val="fr-FR"/>
        </w:rPr>
        <w:t>1997-2005</w:t>
      </w:r>
      <w:r>
        <w:rPr>
          <w:rFonts w:hint="eastAsia"/>
          <w:lang w:val="fr-FR"/>
        </w:rPr>
        <w:t>年</w:t>
      </w:r>
    </w:p>
    <w:p w:rsidR="004555A0" w:rsidRDefault="004555A0">
      <w:pPr>
        <w:pStyle w:val="HChGC"/>
        <w:rPr>
          <w:rStyle w:val="HChGCChar"/>
          <w:rFonts w:hint="eastAsia"/>
        </w:rPr>
      </w:pPr>
      <w:bookmarkStart w:id="200" w:name="_Toc300830962"/>
      <w:r>
        <w:rPr>
          <w:lang w:val="fr-FR"/>
        </w:rPr>
        <w:br w:type="page"/>
      </w:r>
      <w:r>
        <w:rPr>
          <w:rFonts w:hint="eastAsia"/>
          <w:lang w:val="fr-FR"/>
        </w:rPr>
        <w:tab/>
      </w:r>
      <w:r>
        <w:rPr>
          <w:rFonts w:hint="eastAsia"/>
          <w:lang w:val="fr-FR"/>
        </w:rPr>
        <w:tab/>
      </w:r>
      <w:r>
        <w:rPr>
          <w:lang w:val="fr-FR"/>
        </w:rPr>
        <w:t>附件</w:t>
      </w:r>
      <w:r>
        <w:rPr>
          <w:rFonts w:hint="eastAsia"/>
          <w:lang w:val="fr-FR"/>
        </w:rPr>
        <w:t>二</w:t>
      </w:r>
    </w:p>
    <w:p w:rsidR="004555A0" w:rsidRDefault="004555A0">
      <w:pPr>
        <w:pStyle w:val="H1GC"/>
        <w:rPr>
          <w:lang w:val="fr-FR"/>
        </w:rPr>
      </w:pPr>
      <w:r>
        <w:rPr>
          <w:lang w:val="fr-FR"/>
        </w:rPr>
        <w:tab/>
      </w:r>
      <w:r>
        <w:rPr>
          <w:lang w:val="fr-FR"/>
        </w:rPr>
        <w:tab/>
      </w:r>
      <w:r>
        <w:rPr>
          <w:rFonts w:hint="eastAsia"/>
          <w:lang w:val="fr-FR"/>
        </w:rPr>
        <w:t>与劳动指数有关的表</w:t>
      </w:r>
      <w:bookmarkEnd w:id="200"/>
    </w:p>
    <w:p w:rsidR="004555A0" w:rsidRDefault="004555A0">
      <w:pPr>
        <w:pStyle w:val="SingleTxtGC"/>
        <w:rPr>
          <w:rFonts w:hint="eastAsia"/>
          <w:lang w:val="fr-FR"/>
        </w:rPr>
      </w:pPr>
      <w:r>
        <w:rPr>
          <w:lang w:val="fr-FR"/>
        </w:rPr>
        <w:t xml:space="preserve">1.  </w:t>
      </w:r>
      <w:r>
        <w:rPr>
          <w:rFonts w:hint="eastAsia"/>
          <w:lang w:val="fr-FR"/>
        </w:rPr>
        <w:t>按性别列示的全体领取工资者的人数变化，</w:t>
      </w:r>
      <w:r>
        <w:rPr>
          <w:lang w:val="fr-FR"/>
        </w:rPr>
        <w:t>1997-2005</w:t>
      </w:r>
      <w:r>
        <w:rPr>
          <w:rFonts w:hint="eastAsia"/>
          <w:lang w:val="fr-FR"/>
        </w:rPr>
        <w:t>年</w:t>
      </w:r>
    </w:p>
    <w:p w:rsidR="004555A0" w:rsidRDefault="004555A0">
      <w:pPr>
        <w:pStyle w:val="SingleTxtGC"/>
        <w:rPr>
          <w:lang w:val="fr-FR"/>
        </w:rPr>
      </w:pPr>
      <w:r>
        <w:rPr>
          <w:lang w:val="fr-FR"/>
        </w:rPr>
        <w:t xml:space="preserve">2.  </w:t>
      </w:r>
      <w:r>
        <w:rPr>
          <w:rFonts w:hint="eastAsia"/>
          <w:lang w:val="fr-FR"/>
        </w:rPr>
        <w:t>全体和按性别列示的平均工资的变化，</w:t>
      </w:r>
      <w:r>
        <w:rPr>
          <w:lang w:val="fr-FR"/>
        </w:rPr>
        <w:t>1997-2005</w:t>
      </w:r>
      <w:r>
        <w:rPr>
          <w:rFonts w:hint="eastAsia"/>
          <w:lang w:val="fr-FR"/>
        </w:rPr>
        <w:t>年</w:t>
      </w:r>
    </w:p>
    <w:p w:rsidR="004555A0" w:rsidRDefault="004555A0">
      <w:pPr>
        <w:pStyle w:val="SingleTxtGC"/>
        <w:rPr>
          <w:lang w:val="fr-FR"/>
        </w:rPr>
      </w:pPr>
      <w:r>
        <w:rPr>
          <w:lang w:val="fr-FR"/>
        </w:rPr>
        <w:t xml:space="preserve">3.  </w:t>
      </w:r>
      <w:r>
        <w:rPr>
          <w:rFonts w:hint="eastAsia"/>
          <w:lang w:val="fr-FR"/>
        </w:rPr>
        <w:t>按活动和性别列示的平均工资，</w:t>
      </w:r>
      <w:r>
        <w:rPr>
          <w:lang w:val="fr-FR"/>
        </w:rPr>
        <w:t>1997-2005</w:t>
      </w:r>
      <w:r>
        <w:rPr>
          <w:rFonts w:hint="eastAsia"/>
          <w:lang w:val="fr-FR"/>
        </w:rPr>
        <w:t>年</w:t>
      </w:r>
    </w:p>
    <w:p w:rsidR="004555A0" w:rsidRDefault="004555A0">
      <w:pPr>
        <w:pStyle w:val="SingleTxtGC"/>
        <w:rPr>
          <w:lang w:val="fr-FR"/>
        </w:rPr>
      </w:pPr>
      <w:r>
        <w:rPr>
          <w:lang w:val="fr-FR"/>
        </w:rPr>
        <w:t xml:space="preserve">4.  </w:t>
      </w:r>
      <w:r>
        <w:rPr>
          <w:rFonts w:hint="eastAsia"/>
          <w:lang w:val="fr-FR"/>
        </w:rPr>
        <w:t>按活动部门和性别列示的领取工资者，</w:t>
      </w:r>
      <w:r>
        <w:rPr>
          <w:lang w:val="fr-FR"/>
        </w:rPr>
        <w:t>1997-2005</w:t>
      </w:r>
      <w:r>
        <w:rPr>
          <w:rFonts w:hint="eastAsia"/>
          <w:lang w:val="fr-FR"/>
        </w:rPr>
        <w:t>年</w:t>
      </w:r>
    </w:p>
    <w:p w:rsidR="004555A0" w:rsidRDefault="004555A0">
      <w:pPr>
        <w:pStyle w:val="SingleTxtGC"/>
        <w:rPr>
          <w:lang w:val="fr-FR"/>
        </w:rPr>
      </w:pPr>
      <w:r>
        <w:rPr>
          <w:lang w:val="fr-FR"/>
        </w:rPr>
        <w:t xml:space="preserve">5.  </w:t>
      </w:r>
      <w:r>
        <w:rPr>
          <w:rFonts w:hint="eastAsia"/>
          <w:lang w:val="fr-FR"/>
        </w:rPr>
        <w:t>按性别和活动部门列示的职业税，</w:t>
      </w:r>
      <w:r>
        <w:rPr>
          <w:lang w:val="fr-FR"/>
        </w:rPr>
        <w:t>1997-2005</w:t>
      </w:r>
      <w:r>
        <w:rPr>
          <w:rFonts w:hint="eastAsia"/>
          <w:lang w:val="fr-FR"/>
        </w:rPr>
        <w:t>年</w:t>
      </w:r>
    </w:p>
    <w:p w:rsidR="004555A0" w:rsidRDefault="004555A0">
      <w:pPr>
        <w:pStyle w:val="SingleTxtGC"/>
        <w:rPr>
          <w:lang w:val="fr-FR"/>
        </w:rPr>
      </w:pPr>
      <w:r>
        <w:rPr>
          <w:lang w:val="fr-FR"/>
        </w:rPr>
        <w:t xml:space="preserve">6.  </w:t>
      </w:r>
      <w:r>
        <w:rPr>
          <w:rFonts w:hint="eastAsia"/>
          <w:lang w:val="fr-FR"/>
        </w:rPr>
        <w:t>按年龄和性别列示的在业人口，</w:t>
      </w:r>
      <w:r>
        <w:rPr>
          <w:lang w:val="fr-FR"/>
        </w:rPr>
        <w:t>1997-2005</w:t>
      </w:r>
      <w:r>
        <w:rPr>
          <w:rFonts w:hint="eastAsia"/>
          <w:lang w:val="fr-FR"/>
        </w:rPr>
        <w:t>年</w:t>
      </w:r>
    </w:p>
    <w:p w:rsidR="004555A0" w:rsidRDefault="004555A0">
      <w:pPr>
        <w:pStyle w:val="SingleTxtGC"/>
        <w:rPr>
          <w:lang w:val="fr-FR"/>
        </w:rPr>
      </w:pPr>
      <w:r>
        <w:rPr>
          <w:lang w:val="fr-FR"/>
        </w:rPr>
        <w:t xml:space="preserve">7.  </w:t>
      </w:r>
      <w:r>
        <w:rPr>
          <w:rFonts w:hint="eastAsia"/>
          <w:lang w:val="fr-FR"/>
        </w:rPr>
        <w:t>关注妇女计划的预算变化，</w:t>
      </w:r>
      <w:r>
        <w:rPr>
          <w:lang w:val="fr-FR"/>
        </w:rPr>
        <w:t>2002-2007</w:t>
      </w:r>
      <w:r>
        <w:rPr>
          <w:rFonts w:hint="eastAsia"/>
          <w:lang w:val="fr-FR"/>
        </w:rPr>
        <w:t>年</w:t>
      </w:r>
    </w:p>
    <w:p w:rsidR="004555A0" w:rsidRDefault="004555A0">
      <w:pPr>
        <w:pStyle w:val="SingleTxtGC"/>
        <w:rPr>
          <w:lang w:val="fr-FR"/>
        </w:rPr>
      </w:pPr>
      <w:r>
        <w:rPr>
          <w:lang w:val="fr-FR"/>
        </w:rPr>
        <w:t xml:space="preserve">8.  </w:t>
      </w:r>
      <w:r>
        <w:rPr>
          <w:rFonts w:hint="eastAsia"/>
          <w:lang w:val="fr-FR"/>
        </w:rPr>
        <w:t>按性别列示的有执照者的贸易额，</w:t>
      </w:r>
      <w:r>
        <w:rPr>
          <w:lang w:val="fr-FR"/>
        </w:rPr>
        <w:t>1997-2005</w:t>
      </w:r>
      <w:r>
        <w:rPr>
          <w:rFonts w:hint="eastAsia"/>
          <w:lang w:val="fr-FR"/>
        </w:rPr>
        <w:t>年</w:t>
      </w:r>
    </w:p>
    <w:p w:rsidR="004555A0" w:rsidRDefault="004555A0">
      <w:pPr>
        <w:pStyle w:val="SingleTxtGC"/>
        <w:rPr>
          <w:lang w:val="fr-FR"/>
        </w:rPr>
      </w:pPr>
      <w:r>
        <w:rPr>
          <w:lang w:val="fr-FR"/>
        </w:rPr>
        <w:t xml:space="preserve">9.  </w:t>
      </w:r>
      <w:r>
        <w:rPr>
          <w:rFonts w:hint="eastAsia"/>
          <w:lang w:val="fr-FR"/>
        </w:rPr>
        <w:t>按退休类别和性别列示的平均补助，</w:t>
      </w:r>
      <w:r>
        <w:rPr>
          <w:lang w:val="fr-FR"/>
        </w:rPr>
        <w:t>2000-2005</w:t>
      </w:r>
      <w:r>
        <w:rPr>
          <w:rFonts w:hint="eastAsia"/>
          <w:lang w:val="fr-FR"/>
        </w:rPr>
        <w:t>年</w:t>
      </w:r>
    </w:p>
    <w:p w:rsidR="004555A0" w:rsidRDefault="004555A0">
      <w:pPr>
        <w:pStyle w:val="SingleTxtGC"/>
        <w:rPr>
          <w:lang w:val="fr-FR"/>
        </w:rPr>
      </w:pPr>
      <w:r>
        <w:rPr>
          <w:lang w:val="fr-FR"/>
        </w:rPr>
        <w:t xml:space="preserve">10.  </w:t>
      </w:r>
      <w:r>
        <w:rPr>
          <w:rFonts w:hint="eastAsia"/>
          <w:lang w:val="fr-FR"/>
        </w:rPr>
        <w:t>按年份和性别列示的工作年龄人口，</w:t>
      </w:r>
      <w:r>
        <w:rPr>
          <w:lang w:val="fr-FR"/>
        </w:rPr>
        <w:t>1997-2005</w:t>
      </w:r>
      <w:r>
        <w:rPr>
          <w:rFonts w:hint="eastAsia"/>
          <w:lang w:val="fr-FR"/>
        </w:rPr>
        <w:t>年</w:t>
      </w:r>
    </w:p>
    <w:p w:rsidR="004555A0" w:rsidRDefault="004555A0">
      <w:pPr>
        <w:pStyle w:val="SingleTxtGC"/>
        <w:rPr>
          <w:lang w:val="fr-FR"/>
        </w:rPr>
      </w:pPr>
      <w:r>
        <w:rPr>
          <w:lang w:val="fr-FR"/>
        </w:rPr>
        <w:t xml:space="preserve">11.  </w:t>
      </w:r>
      <w:r>
        <w:rPr>
          <w:rFonts w:hint="eastAsia"/>
          <w:lang w:val="fr-FR"/>
        </w:rPr>
        <w:t>按性别列示的领取工资者的活动部门组成，</w:t>
      </w:r>
      <w:r>
        <w:rPr>
          <w:lang w:val="fr-FR"/>
        </w:rPr>
        <w:t>1997-2005</w:t>
      </w:r>
      <w:r>
        <w:rPr>
          <w:rFonts w:hint="eastAsia"/>
          <w:lang w:val="fr-FR"/>
        </w:rPr>
        <w:t>年</w:t>
      </w:r>
    </w:p>
    <w:p w:rsidR="004555A0" w:rsidRDefault="004555A0">
      <w:pPr>
        <w:pStyle w:val="SingleTxtGC"/>
        <w:rPr>
          <w:rFonts w:hint="eastAsia"/>
          <w:u w:val="single"/>
          <w:lang w:val="fr-FR"/>
        </w:rPr>
      </w:pPr>
    </w:p>
    <w:p w:rsidR="004555A0" w:rsidRDefault="004555A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4555A0" w:rsidRDefault="004555A0">
      <w:pPr>
        <w:spacing w:before="120"/>
      </w:pPr>
    </w:p>
    <w:sectPr w:rsidR="004555A0">
      <w:headerReference w:type="even" r:id="rId21"/>
      <w:headerReference w:type="default" r:id="rId22"/>
      <w:footerReference w:type="even" r:id="rId23"/>
      <w:footerReference w:type="default" r:id="rId24"/>
      <w:headerReference w:type="first" r:id="rId25"/>
      <w:footerReference w:type="first" r:id="rId26"/>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55A0" w:rsidRDefault="004555A0">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4555A0" w:rsidRDefault="004555A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TimesLT">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vantGarde">
    <w:altName w:val="Century Gothic"/>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oudyOlSt BT">
    <w:altName w:val="Georgia"/>
    <w:charset w:val="00"/>
    <w:family w:val="roman"/>
    <w:pitch w:val="variable"/>
    <w:sig w:usb0="00000007" w:usb1="00000000" w:usb2="00000000" w:usb3="00000000" w:csb0="00000011" w:csb1="00000000"/>
  </w:font>
  <w:font w:name="Garamond">
    <w:panose1 w:val="02020404030301010803"/>
    <w:charset w:val="00"/>
    <w:family w:val="roman"/>
    <w:pitch w:val="variable"/>
    <w:sig w:usb0="00000287" w:usb1="00000000" w:usb2="00000000" w:usb3="00000000" w:csb0="0000009F" w:csb1="00000000"/>
  </w:font>
  <w:font w:name="Arial0">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 New Roman">
    <w:altName w:val="Times New Roman"/>
    <w:panose1 w:val="00000000000000000000"/>
    <w:charset w:val="00"/>
    <w:family w:val="roman"/>
    <w:notTrueType/>
    <w:pitch w:val="default"/>
  </w:font>
  <w:font w:name="Small Fonts">
    <w:altName w:val="Times New Roman"/>
    <w:panose1 w:val="00000000000000000000"/>
    <w:charset w:val="00"/>
    <w:family w:val="auto"/>
    <w:notTrueType/>
    <w:pitch w:val="default"/>
    <w:sig w:usb0="00000003" w:usb1="00000000" w:usb2="00000000" w:usb3="00000000" w:csb0="00000001" w:csb1="00000000"/>
  </w:font>
  <w:font w:name="Times New Roman Bold">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55A0" w:rsidRDefault="004555A0">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9A37D4">
      <w:rPr>
        <w:rStyle w:val="PageNumber"/>
        <w:noProof/>
      </w:rPr>
      <w:t>72</w:t>
    </w:r>
    <w:r>
      <w:rPr>
        <w:rStyle w:val="PageNumber"/>
      </w:rPr>
      <w:fldChar w:fldCharType="end"/>
    </w:r>
    <w:r>
      <w:rPr>
        <w:rStyle w:val="PageNumber"/>
        <w:rFonts w:eastAsia="SimSun" w:hint="eastAsia"/>
        <w:lang w:eastAsia="zh-CN"/>
      </w:rPr>
      <w:tab/>
    </w:r>
    <w:r>
      <w:rPr>
        <w:rFonts w:eastAsia="SimSun"/>
        <w:lang w:eastAsia="zh-CN"/>
      </w:rPr>
      <w:t>GE.12-41488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55A0" w:rsidRDefault="004555A0">
    <w:pPr>
      <w:pStyle w:val="Footer"/>
      <w:tabs>
        <w:tab w:val="right" w:pos="9639"/>
      </w:tabs>
    </w:pPr>
    <w:r>
      <w:rPr>
        <w:rFonts w:eastAsia="SimSun"/>
        <w:lang w:eastAsia="zh-CN"/>
      </w:rPr>
      <w:t>GE.12-41488 (EXT)</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9A37D4">
      <w:rPr>
        <w:rStyle w:val="PageNumber"/>
        <w:noProof/>
      </w:rPr>
      <w:t>67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55A0" w:rsidRDefault="004555A0">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w:t>
    </w:r>
    <w:r>
      <w:rPr>
        <w:rFonts w:eastAsia="SimSun"/>
        <w:sz w:val="20"/>
        <w:lang w:eastAsia="zh-CN"/>
      </w:rPr>
      <w:t>2-41488 (EXT)</w:t>
    </w:r>
    <w:r>
      <w:rPr>
        <w:rFonts w:eastAsia="SimSun"/>
        <w:sz w:val="20"/>
        <w:lang w:eastAsia="zh-CN"/>
      </w:rPr>
      <w:tab/>
    </w:r>
    <w:r>
      <w:rPr>
        <w:rFonts w:eastAsia="SimSun"/>
        <w:sz w:val="20"/>
        <w:lang w:eastAsia="zh-CN"/>
      </w:rPr>
      <w:tab/>
    </w:r>
    <w:r>
      <w:rPr>
        <w:rFonts w:eastAsia="SimSun"/>
        <w:sz w:val="20"/>
        <w:lang w:eastAsia="zh-CN"/>
      </w:rPr>
      <w:tab/>
    </w:r>
    <w:r>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55A0" w:rsidRDefault="004555A0">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4555A0" w:rsidRDefault="004555A0">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4555A0" w:rsidRDefault="004555A0">
      <w:pPr>
        <w:pStyle w:val="FootnoteText"/>
        <w:tabs>
          <w:tab w:val="clear" w:pos="1021"/>
        </w:tabs>
        <w:ind w:hanging="234"/>
        <w:rPr>
          <w:szCs w:val="18"/>
        </w:rPr>
      </w:pPr>
      <w:r>
        <w:rPr>
          <w:rStyle w:val="FootnoteReference"/>
          <w:szCs w:val="18"/>
          <w:vertAlign w:val="baseline"/>
        </w:rPr>
        <w:t>*</w:t>
      </w:r>
      <w:r>
        <w:rPr>
          <w:szCs w:val="18"/>
        </w:rPr>
        <w:tab/>
      </w:r>
      <w:r>
        <w:rPr>
          <w:rFonts w:hint="eastAsia"/>
        </w:rPr>
        <w:t>根据发给缔约国的关于报告处理办法的说明，本文件在送交联合国翻译部门前未经编辑。</w:t>
      </w:r>
    </w:p>
  </w:footnote>
  <w:footnote w:id="2">
    <w:p w:rsidR="004555A0" w:rsidRDefault="004555A0">
      <w:pPr>
        <w:pStyle w:val="FootnoteText"/>
        <w:tabs>
          <w:tab w:val="clear" w:pos="1021"/>
        </w:tabs>
        <w:ind w:hanging="234"/>
        <w:rPr>
          <w:rFonts w:hint="eastAsia"/>
          <w:szCs w:val="18"/>
          <w:lang w:val="fr-FR"/>
        </w:rPr>
      </w:pPr>
      <w:r>
        <w:rPr>
          <w:rStyle w:val="FootnoteReference"/>
          <w:szCs w:val="18"/>
          <w:lang w:val="fr-FR"/>
        </w:rPr>
        <w:footnoteRef/>
      </w:r>
      <w:r>
        <w:rPr>
          <w:rFonts w:hint="eastAsia"/>
          <w:szCs w:val="18"/>
          <w:lang w:val="fr-FR"/>
        </w:rPr>
        <w:tab/>
      </w:r>
      <w:r>
        <w:rPr>
          <w:rFonts w:hint="eastAsia"/>
          <w:szCs w:val="18"/>
          <w:lang w:val="fr-FR"/>
        </w:rPr>
        <w:t>联合国出版物，出售品编号：</w:t>
      </w:r>
      <w:r>
        <w:rPr>
          <w:szCs w:val="18"/>
          <w:lang w:val="fr-FR"/>
        </w:rPr>
        <w:t>F.97.XVII.10</w:t>
      </w:r>
      <w:r>
        <w:rPr>
          <w:rFonts w:hint="eastAsia"/>
          <w:szCs w:val="18"/>
          <w:lang w:val="fr-FR"/>
        </w:rPr>
        <w:t>。</w:t>
      </w:r>
    </w:p>
  </w:footnote>
  <w:footnote w:id="3">
    <w:p w:rsidR="004555A0" w:rsidRDefault="004555A0">
      <w:pPr>
        <w:pStyle w:val="FootnoteText"/>
        <w:tabs>
          <w:tab w:val="clear" w:pos="1021"/>
        </w:tabs>
        <w:ind w:hanging="234"/>
        <w:rPr>
          <w:rStyle w:val="FootnoteReference"/>
          <w:rFonts w:hint="eastAsia"/>
          <w:szCs w:val="18"/>
          <w:lang w:val="fr-FR"/>
        </w:rPr>
      </w:pPr>
      <w:r>
        <w:rPr>
          <w:rStyle w:val="FootnoteReference"/>
          <w:szCs w:val="18"/>
          <w:lang w:val="fr-FR"/>
        </w:rPr>
        <w:footnoteRef/>
      </w:r>
      <w:r>
        <w:rPr>
          <w:rStyle w:val="FootnoteReference"/>
          <w:szCs w:val="18"/>
          <w:lang w:val="fr-FR"/>
        </w:rPr>
        <w:tab/>
      </w:r>
      <w:r>
        <w:rPr>
          <w:rFonts w:hint="eastAsia"/>
          <w:szCs w:val="18"/>
        </w:rPr>
        <w:t>尽管围绕增进妇女权利的第一笔预算获批是一个进步，但应该指出的是该预算仅占</w:t>
      </w:r>
      <w:r>
        <w:rPr>
          <w:rFonts w:hint="eastAsia"/>
          <w:szCs w:val="18"/>
        </w:rPr>
        <w:t>2006</w:t>
      </w:r>
      <w:r>
        <w:rPr>
          <w:rFonts w:hint="eastAsia"/>
          <w:szCs w:val="18"/>
        </w:rPr>
        <w:t>年卫生和社会福利部总预算的</w:t>
      </w:r>
      <w:r>
        <w:rPr>
          <w:rFonts w:hint="eastAsia"/>
          <w:szCs w:val="18"/>
        </w:rPr>
        <w:t>0.80%</w:t>
      </w:r>
      <w:r>
        <w:rPr>
          <w:rFonts w:hint="eastAsia"/>
          <w:szCs w:val="18"/>
        </w:rPr>
        <w:t>以及政府总预算的</w:t>
      </w:r>
      <w:r>
        <w:rPr>
          <w:rFonts w:hint="eastAsia"/>
          <w:szCs w:val="18"/>
        </w:rPr>
        <w:t>0.04%</w:t>
      </w:r>
      <w:r>
        <w:rPr>
          <w:rFonts w:hint="eastAsia"/>
          <w:szCs w:val="18"/>
        </w:rPr>
        <w:t>。</w:t>
      </w:r>
    </w:p>
  </w:footnote>
  <w:footnote w:id="4">
    <w:p w:rsidR="004555A0" w:rsidRDefault="004555A0">
      <w:pPr>
        <w:pStyle w:val="FootnoteText"/>
        <w:tabs>
          <w:tab w:val="clear" w:pos="1021"/>
        </w:tabs>
        <w:ind w:hanging="234"/>
        <w:rPr>
          <w:szCs w:val="18"/>
          <w:lang w:val="fr-FR"/>
        </w:rPr>
      </w:pPr>
      <w:r>
        <w:rPr>
          <w:rStyle w:val="FootnoteReference"/>
          <w:szCs w:val="18"/>
          <w:lang w:val="fr-FR"/>
        </w:rPr>
        <w:footnoteRef/>
      </w:r>
      <w:r>
        <w:rPr>
          <w:szCs w:val="18"/>
          <w:lang w:val="fr-FR"/>
        </w:rPr>
        <w:tab/>
      </w:r>
      <w:r>
        <w:rPr>
          <w:rFonts w:hint="eastAsia"/>
          <w:szCs w:val="18"/>
          <w:lang w:val="fr-FR"/>
        </w:rPr>
        <w:t>本报告中提到的所有金额都是欧元。</w:t>
      </w:r>
    </w:p>
  </w:footnote>
  <w:footnote w:id="5">
    <w:p w:rsidR="004555A0" w:rsidRDefault="004555A0">
      <w:pPr>
        <w:pStyle w:val="FootnoteText"/>
        <w:tabs>
          <w:tab w:val="clear" w:pos="1021"/>
        </w:tabs>
        <w:ind w:hanging="234"/>
        <w:rPr>
          <w:rFonts w:hint="eastAsia"/>
          <w:szCs w:val="18"/>
          <w:lang w:val="fr-CH"/>
        </w:rPr>
      </w:pPr>
      <w:r>
        <w:rPr>
          <w:rStyle w:val="FootnoteReference"/>
          <w:szCs w:val="18"/>
        </w:rPr>
        <w:footnoteRef/>
      </w:r>
      <w:r>
        <w:rPr>
          <w:rFonts w:hint="eastAsia"/>
          <w:szCs w:val="18"/>
          <w:lang w:val="fr-FR"/>
        </w:rPr>
        <w:tab/>
      </w:r>
      <w:r>
        <w:rPr>
          <w:rFonts w:hint="eastAsia"/>
          <w:szCs w:val="18"/>
          <w:lang w:val="fr-FR"/>
        </w:rPr>
        <w:t>更多信息见</w:t>
      </w:r>
      <w:r>
        <w:rPr>
          <w:i/>
          <w:iCs/>
          <w:szCs w:val="18"/>
          <w:lang w:val="fr-FR"/>
        </w:rPr>
        <w:t>Decret d’aprovació del Reglament d’ajuts a l’habitatge de lloguer</w:t>
      </w:r>
      <w:r>
        <w:rPr>
          <w:iCs/>
          <w:szCs w:val="18"/>
          <w:lang w:val="fr-FR"/>
        </w:rPr>
        <w:t>(</w:t>
      </w:r>
      <w:smartTag w:uri="urn:schemas-microsoft-com:office:smarttags" w:element="chsdate">
        <w:smartTagPr>
          <w:attr w:name="IsROCDate" w:val="False"/>
          <w:attr w:name="IsLunarDate" w:val="False"/>
          <w:attr w:name="Day" w:val="30"/>
          <w:attr w:name="Month" w:val="4"/>
          <w:attr w:name="Year" w:val="2005"/>
        </w:smartTagPr>
        <w:r>
          <w:rPr>
            <w:rFonts w:hint="eastAsia"/>
            <w:szCs w:val="18"/>
            <w:lang w:val="fr-FR"/>
          </w:rPr>
          <w:t>2005</w:t>
        </w:r>
        <w:r>
          <w:rPr>
            <w:rFonts w:hint="eastAsia"/>
            <w:szCs w:val="18"/>
            <w:lang w:val="fr-FR"/>
          </w:rPr>
          <w:t>年</w:t>
        </w:r>
        <w:r>
          <w:rPr>
            <w:rFonts w:hint="eastAsia"/>
            <w:szCs w:val="18"/>
            <w:lang w:val="fr-FR"/>
          </w:rPr>
          <w:t>4</w:t>
        </w:r>
        <w:r>
          <w:rPr>
            <w:rFonts w:hint="eastAsia"/>
            <w:szCs w:val="18"/>
            <w:lang w:val="fr-FR"/>
          </w:rPr>
          <w:t>月</w:t>
        </w:r>
        <w:r>
          <w:rPr>
            <w:rFonts w:hint="eastAsia"/>
            <w:szCs w:val="18"/>
            <w:lang w:val="fr-FR"/>
          </w:rPr>
          <w:t>30</w:t>
        </w:r>
        <w:r>
          <w:rPr>
            <w:rFonts w:hint="eastAsia"/>
            <w:szCs w:val="18"/>
            <w:lang w:val="fr-FR"/>
          </w:rPr>
          <w:t>日</w:t>
        </w:r>
      </w:smartTag>
      <w:r>
        <w:rPr>
          <w:rFonts w:hint="eastAsia"/>
          <w:szCs w:val="18"/>
          <w:lang w:val="fr-FR"/>
        </w:rPr>
        <w:t>关于批准租房补助条例的法令</w:t>
      </w:r>
      <w:r>
        <w:rPr>
          <w:szCs w:val="18"/>
          <w:lang w:val="fr-FR"/>
        </w:rPr>
        <w:t>)(</w:t>
      </w:r>
      <w:smartTag w:uri="urn:schemas-microsoft-com:office:smarttags" w:element="chsdate">
        <w:smartTagPr>
          <w:attr w:name="IsROCDate" w:val="False"/>
          <w:attr w:name="IsLunarDate" w:val="False"/>
          <w:attr w:name="Day" w:val="6"/>
          <w:attr w:name="Month" w:val="4"/>
          <w:attr w:name="Year" w:val="2005"/>
        </w:smartTagPr>
        <w:r>
          <w:rPr>
            <w:rFonts w:hint="eastAsia"/>
            <w:szCs w:val="18"/>
            <w:lang w:val="fr-FR"/>
          </w:rPr>
          <w:t>2005</w:t>
        </w:r>
        <w:r>
          <w:rPr>
            <w:rFonts w:hint="eastAsia"/>
            <w:szCs w:val="18"/>
            <w:lang w:val="fr-FR"/>
          </w:rPr>
          <w:t>年</w:t>
        </w:r>
        <w:r>
          <w:rPr>
            <w:rFonts w:hint="eastAsia"/>
            <w:szCs w:val="18"/>
            <w:lang w:val="fr-FR"/>
          </w:rPr>
          <w:t>4</w:t>
        </w:r>
        <w:r>
          <w:rPr>
            <w:rFonts w:hint="eastAsia"/>
            <w:szCs w:val="18"/>
            <w:lang w:val="fr-FR"/>
          </w:rPr>
          <w:t>月</w:t>
        </w:r>
        <w:r>
          <w:rPr>
            <w:rFonts w:hint="eastAsia"/>
            <w:szCs w:val="18"/>
            <w:lang w:val="fr-FR"/>
          </w:rPr>
          <w:t>6</w:t>
        </w:r>
        <w:r>
          <w:rPr>
            <w:rFonts w:hint="eastAsia"/>
            <w:szCs w:val="18"/>
            <w:lang w:val="fr-FR"/>
          </w:rPr>
          <w:t>日</w:t>
        </w:r>
      </w:smartTag>
      <w:r>
        <w:rPr>
          <w:rFonts w:hint="eastAsia"/>
          <w:szCs w:val="18"/>
          <w:lang w:val="fr-FR"/>
        </w:rPr>
        <w:t>第</w:t>
      </w:r>
      <w:r>
        <w:rPr>
          <w:rFonts w:hint="eastAsia"/>
          <w:szCs w:val="18"/>
          <w:lang w:val="fr-FR"/>
        </w:rPr>
        <w:t>30</w:t>
      </w:r>
      <w:r>
        <w:rPr>
          <w:rFonts w:hint="eastAsia"/>
          <w:szCs w:val="18"/>
          <w:lang w:val="fr-FR"/>
        </w:rPr>
        <w:t>号《安道尔政府公报》，附件</w:t>
      </w:r>
      <w:r>
        <w:rPr>
          <w:szCs w:val="18"/>
          <w:lang w:val="fr-FR"/>
        </w:rPr>
        <w:t>17)</w:t>
      </w:r>
      <w:r>
        <w:rPr>
          <w:rFonts w:hint="eastAsia"/>
          <w:szCs w:val="18"/>
          <w:lang w:val="fr-FR"/>
        </w:rPr>
        <w:t>。</w:t>
      </w:r>
    </w:p>
  </w:footnote>
  <w:footnote w:id="6">
    <w:p w:rsidR="004555A0" w:rsidRDefault="004555A0">
      <w:pPr>
        <w:pStyle w:val="FootnoteText"/>
        <w:tabs>
          <w:tab w:val="clear" w:pos="1021"/>
        </w:tabs>
        <w:ind w:hanging="234"/>
        <w:rPr>
          <w:szCs w:val="18"/>
          <w:lang w:val="fr-FR"/>
        </w:rPr>
      </w:pPr>
      <w:r>
        <w:rPr>
          <w:rStyle w:val="FootnoteReference"/>
          <w:szCs w:val="18"/>
          <w:lang w:val="fr-FR"/>
        </w:rPr>
        <w:footnoteRef/>
      </w:r>
      <w:r>
        <w:rPr>
          <w:rFonts w:hint="eastAsia"/>
          <w:szCs w:val="18"/>
          <w:lang w:val="fr-FR"/>
        </w:rPr>
        <w:tab/>
      </w:r>
      <w:r>
        <w:rPr>
          <w:rFonts w:hint="eastAsia"/>
          <w:szCs w:val="18"/>
          <w:lang w:val="fr-FR"/>
        </w:rPr>
        <w:t>协会登记簿是根据</w:t>
      </w:r>
      <w:r>
        <w:rPr>
          <w:i/>
          <w:iCs/>
          <w:szCs w:val="18"/>
          <w:lang w:val="fr-FR"/>
        </w:rPr>
        <w:t>Llei Qualificada d’Associacions</w:t>
      </w:r>
      <w:r>
        <w:rPr>
          <w:szCs w:val="18"/>
          <w:lang w:val="fr-FR"/>
        </w:rPr>
        <w:t>(</w:t>
      </w:r>
      <w:smartTag w:uri="urn:schemas-microsoft-com:office:smarttags" w:element="chsdate">
        <w:smartTagPr>
          <w:attr w:name="IsROCDate" w:val="False"/>
          <w:attr w:name="IsLunarDate" w:val="False"/>
          <w:attr w:name="Day" w:val="29"/>
          <w:attr w:name="Month" w:val="12"/>
          <w:attr w:name="Year" w:val="2000"/>
        </w:smartTagPr>
        <w:r>
          <w:rPr>
            <w:rFonts w:hint="eastAsia"/>
            <w:szCs w:val="18"/>
            <w:lang w:val="fr-FR"/>
          </w:rPr>
          <w:t>2000</w:t>
        </w:r>
        <w:r>
          <w:rPr>
            <w:rFonts w:hint="eastAsia"/>
            <w:szCs w:val="18"/>
            <w:lang w:val="fr-FR"/>
          </w:rPr>
          <w:t>年</w:t>
        </w:r>
        <w:r>
          <w:rPr>
            <w:rFonts w:hint="eastAsia"/>
            <w:szCs w:val="18"/>
            <w:lang w:val="fr-FR"/>
          </w:rPr>
          <w:t>12</w:t>
        </w:r>
        <w:r>
          <w:rPr>
            <w:rFonts w:hint="eastAsia"/>
            <w:szCs w:val="18"/>
            <w:lang w:val="fr-FR"/>
          </w:rPr>
          <w:t>月</w:t>
        </w:r>
        <w:r>
          <w:rPr>
            <w:rFonts w:hint="eastAsia"/>
            <w:szCs w:val="18"/>
            <w:lang w:val="fr-FR"/>
          </w:rPr>
          <w:t>29</w:t>
        </w:r>
        <w:r>
          <w:rPr>
            <w:rFonts w:hint="eastAsia"/>
            <w:szCs w:val="18"/>
            <w:lang w:val="fr-FR"/>
          </w:rPr>
          <w:t>日</w:t>
        </w:r>
      </w:smartTag>
      <w:r>
        <w:rPr>
          <w:rFonts w:hint="eastAsia"/>
          <w:szCs w:val="18"/>
          <w:lang w:val="fr-FR"/>
        </w:rPr>
        <w:t>协会法</w:t>
      </w:r>
      <w:r>
        <w:rPr>
          <w:szCs w:val="18"/>
          <w:lang w:val="fr-FR"/>
        </w:rPr>
        <w:t>)</w:t>
      </w:r>
      <w:r>
        <w:rPr>
          <w:rFonts w:hint="eastAsia"/>
          <w:szCs w:val="18"/>
          <w:lang w:val="fr-FR"/>
        </w:rPr>
        <w:t>设立，根据</w:t>
      </w:r>
      <w:r>
        <w:rPr>
          <w:i/>
          <w:iCs/>
          <w:szCs w:val="18"/>
          <w:lang w:val="fr-FR"/>
        </w:rPr>
        <w:t>Decret pel que s’aprova el Reglament de Registre d’Associacions</w:t>
      </w:r>
      <w:r>
        <w:rPr>
          <w:szCs w:val="18"/>
          <w:lang w:val="fr-FR"/>
        </w:rPr>
        <w:t>(</w:t>
      </w:r>
      <w:smartTag w:uri="urn:schemas-microsoft-com:office:smarttags" w:element="chsdate">
        <w:smartTagPr>
          <w:attr w:name="IsROCDate" w:val="False"/>
          <w:attr w:name="IsLunarDate" w:val="False"/>
          <w:attr w:name="Day" w:val="1"/>
          <w:attr w:name="Month" w:val="8"/>
          <w:attr w:name="Year" w:val="2001"/>
        </w:smartTagPr>
        <w:r>
          <w:rPr>
            <w:rFonts w:hint="eastAsia"/>
            <w:szCs w:val="18"/>
            <w:lang w:val="fr-FR"/>
          </w:rPr>
          <w:t>2001</w:t>
        </w:r>
        <w:r>
          <w:rPr>
            <w:rFonts w:hint="eastAsia"/>
            <w:szCs w:val="18"/>
            <w:lang w:val="fr-FR"/>
          </w:rPr>
          <w:t>年</w:t>
        </w:r>
        <w:r>
          <w:rPr>
            <w:rFonts w:hint="eastAsia"/>
            <w:szCs w:val="18"/>
            <w:lang w:val="fr-FR"/>
          </w:rPr>
          <w:t>8</w:t>
        </w:r>
        <w:r>
          <w:rPr>
            <w:rFonts w:hint="eastAsia"/>
            <w:szCs w:val="18"/>
            <w:lang w:val="fr-FR"/>
          </w:rPr>
          <w:t>月</w:t>
        </w:r>
        <w:r>
          <w:rPr>
            <w:rFonts w:hint="eastAsia"/>
            <w:szCs w:val="18"/>
            <w:lang w:val="fr-FR"/>
          </w:rPr>
          <w:t>1</w:t>
        </w:r>
        <w:r>
          <w:rPr>
            <w:rFonts w:hint="eastAsia"/>
            <w:szCs w:val="18"/>
            <w:lang w:val="fr-FR"/>
          </w:rPr>
          <w:t>日</w:t>
        </w:r>
      </w:smartTag>
      <w:r>
        <w:rPr>
          <w:rFonts w:hint="eastAsia"/>
          <w:szCs w:val="18"/>
          <w:lang w:val="fr-FR"/>
        </w:rPr>
        <w:t>关于批准协会登记簿条例的法令</w:t>
      </w:r>
      <w:r>
        <w:rPr>
          <w:szCs w:val="18"/>
          <w:lang w:val="fr-FR"/>
        </w:rPr>
        <w:t>)</w:t>
      </w:r>
      <w:r>
        <w:rPr>
          <w:rFonts w:hint="eastAsia"/>
          <w:szCs w:val="18"/>
          <w:lang w:val="fr-FR"/>
        </w:rPr>
        <w:t>发展的。</w:t>
      </w:r>
    </w:p>
  </w:footnote>
  <w:footnote w:id="7">
    <w:p w:rsidR="004555A0" w:rsidRDefault="004555A0">
      <w:pPr>
        <w:pStyle w:val="FootnoteText"/>
        <w:widowControl w:val="0"/>
        <w:tabs>
          <w:tab w:val="clear" w:pos="1021"/>
        </w:tabs>
        <w:ind w:hanging="234"/>
        <w:rPr>
          <w:szCs w:val="18"/>
          <w:lang w:val="fr-FR"/>
        </w:rPr>
      </w:pPr>
      <w:r>
        <w:rPr>
          <w:rStyle w:val="FootnoteReference"/>
          <w:szCs w:val="18"/>
        </w:rPr>
        <w:footnoteRef/>
      </w:r>
      <w:r>
        <w:rPr>
          <w:szCs w:val="18"/>
          <w:lang w:val="fr-FR"/>
        </w:rPr>
        <w:tab/>
      </w:r>
      <w:r>
        <w:rPr>
          <w:rFonts w:hint="eastAsia"/>
          <w:szCs w:val="18"/>
          <w:lang w:val="fr-FR"/>
        </w:rPr>
        <w:t>该就业率高于《里斯本战略》中间目标</w:t>
      </w:r>
      <w:r>
        <w:rPr>
          <w:rFonts w:hint="eastAsia"/>
          <w:szCs w:val="18"/>
          <w:lang w:val="fr-FR"/>
        </w:rPr>
        <w:t>(</w:t>
      </w:r>
      <w:r>
        <w:rPr>
          <w:rFonts w:hint="eastAsia"/>
          <w:szCs w:val="18"/>
          <w:lang w:val="fr-FR"/>
        </w:rPr>
        <w:t>男</w:t>
      </w:r>
      <w:r>
        <w:rPr>
          <w:rFonts w:hint="eastAsia"/>
          <w:szCs w:val="18"/>
          <w:lang w:val="fr-FR"/>
        </w:rPr>
        <w:t>70%</w:t>
      </w:r>
      <w:r>
        <w:rPr>
          <w:rFonts w:hint="eastAsia"/>
          <w:szCs w:val="18"/>
          <w:lang w:val="fr-FR"/>
        </w:rPr>
        <w:t>，女</w:t>
      </w:r>
      <w:r>
        <w:rPr>
          <w:rFonts w:hint="eastAsia"/>
          <w:szCs w:val="18"/>
          <w:lang w:val="fr-FR"/>
        </w:rPr>
        <w:t>60%)</w:t>
      </w:r>
      <w:r>
        <w:rPr>
          <w:rFonts w:hint="eastAsia"/>
          <w:szCs w:val="18"/>
          <w:lang w:val="fr-FR"/>
        </w:rPr>
        <w:t>。</w:t>
      </w:r>
    </w:p>
  </w:footnote>
  <w:footnote w:id="8">
    <w:p w:rsidR="004555A0" w:rsidRDefault="004555A0">
      <w:pPr>
        <w:pStyle w:val="FootnoteText"/>
        <w:tabs>
          <w:tab w:val="clear" w:pos="1021"/>
        </w:tabs>
        <w:ind w:hanging="234"/>
        <w:rPr>
          <w:szCs w:val="18"/>
          <w:lang w:val="pt-BR"/>
        </w:rPr>
      </w:pPr>
      <w:r>
        <w:rPr>
          <w:rStyle w:val="FootnoteReference"/>
          <w:szCs w:val="18"/>
        </w:rPr>
        <w:footnoteRef/>
      </w:r>
      <w:r>
        <w:rPr>
          <w:szCs w:val="18"/>
          <w:lang w:val="pt-BR"/>
        </w:rPr>
        <w:t xml:space="preserve"> </w:t>
      </w:r>
      <w:r>
        <w:rPr>
          <w:rFonts w:hint="eastAsia"/>
          <w:szCs w:val="18"/>
          <w:lang w:val="pt-BR"/>
        </w:rPr>
        <w:tab/>
      </w:r>
      <w:r>
        <w:rPr>
          <w:bCs/>
          <w:szCs w:val="18"/>
          <w:lang w:val="pt-BR"/>
        </w:rPr>
        <w:t>Carrasco, C.</w:t>
      </w:r>
      <w:r>
        <w:rPr>
          <w:rFonts w:hint="eastAsia"/>
          <w:bCs/>
          <w:szCs w:val="18"/>
          <w:lang w:val="es-ES_tradnl"/>
        </w:rPr>
        <w:t>和</w:t>
      </w:r>
      <w:r>
        <w:rPr>
          <w:bCs/>
          <w:szCs w:val="18"/>
          <w:lang w:val="pt-BR"/>
        </w:rPr>
        <w:t>Domínguez, M.</w:t>
      </w:r>
      <w:r>
        <w:rPr>
          <w:rFonts w:hint="eastAsia"/>
          <w:bCs/>
          <w:szCs w:val="18"/>
          <w:lang w:val="pt-BR"/>
        </w:rPr>
        <w:t>，</w:t>
      </w:r>
      <w:r>
        <w:rPr>
          <w:bCs/>
          <w:szCs w:val="18"/>
          <w:lang w:val="pt-BR"/>
        </w:rPr>
        <w:t>2003</w:t>
      </w:r>
      <w:r>
        <w:rPr>
          <w:rFonts w:hint="eastAsia"/>
          <w:bCs/>
          <w:szCs w:val="18"/>
          <w:lang w:val="es-ES_tradnl"/>
        </w:rPr>
        <w:t>年。</w:t>
      </w:r>
    </w:p>
  </w:footnote>
  <w:footnote w:id="9">
    <w:p w:rsidR="004555A0" w:rsidRDefault="004555A0">
      <w:pPr>
        <w:pStyle w:val="FootnoteText"/>
        <w:tabs>
          <w:tab w:val="clear" w:pos="1021"/>
        </w:tabs>
        <w:ind w:hanging="234"/>
        <w:rPr>
          <w:rFonts w:hint="eastAsia"/>
          <w:szCs w:val="18"/>
          <w:lang w:val="es-ES_tradnl"/>
        </w:rPr>
      </w:pPr>
      <w:r>
        <w:rPr>
          <w:rStyle w:val="FootnoteReference"/>
          <w:szCs w:val="18"/>
        </w:rPr>
        <w:footnoteRef/>
      </w:r>
      <w:r>
        <w:rPr>
          <w:szCs w:val="18"/>
          <w:lang w:val="es-ES_tradnl"/>
        </w:rPr>
        <w:t xml:space="preserve"> </w:t>
      </w:r>
      <w:r>
        <w:rPr>
          <w:rFonts w:hint="eastAsia"/>
          <w:szCs w:val="18"/>
          <w:lang w:val="es-ES_tradnl"/>
        </w:rPr>
        <w:tab/>
      </w:r>
      <w:r>
        <w:rPr>
          <w:rFonts w:eastAsia="KaiTi_GB2312" w:hint="eastAsia"/>
          <w:szCs w:val="18"/>
          <w:lang w:val="es-ES_tradnl"/>
        </w:rPr>
        <w:t>出处同上。</w:t>
      </w:r>
    </w:p>
  </w:footnote>
  <w:footnote w:id="10">
    <w:p w:rsidR="004555A0" w:rsidRDefault="004555A0">
      <w:pPr>
        <w:pStyle w:val="FootnoteText"/>
        <w:tabs>
          <w:tab w:val="clear" w:pos="1021"/>
        </w:tabs>
        <w:ind w:hanging="234"/>
        <w:rPr>
          <w:rFonts w:hint="eastAsia"/>
          <w:szCs w:val="18"/>
        </w:rPr>
      </w:pPr>
      <w:r>
        <w:rPr>
          <w:rStyle w:val="FootnoteReference"/>
          <w:szCs w:val="18"/>
        </w:rPr>
        <w:footnoteRef/>
      </w:r>
      <w:r>
        <w:rPr>
          <w:rFonts w:hint="eastAsia"/>
          <w:szCs w:val="18"/>
        </w:rPr>
        <w:tab/>
      </w:r>
      <w:r>
        <w:rPr>
          <w:rFonts w:hint="eastAsia"/>
          <w:szCs w:val="18"/>
        </w:rPr>
        <w:t>具体比例是</w:t>
      </w:r>
      <w:r>
        <w:rPr>
          <w:rFonts w:hint="eastAsia"/>
          <w:szCs w:val="18"/>
        </w:rPr>
        <w:t>3.5</w:t>
      </w:r>
      <w:r>
        <w:rPr>
          <w:rFonts w:hint="eastAsia"/>
          <w:szCs w:val="18"/>
        </w:rPr>
        <w:t>名妇女对</w:t>
      </w:r>
      <w:r>
        <w:rPr>
          <w:rFonts w:hint="eastAsia"/>
          <w:szCs w:val="18"/>
        </w:rPr>
        <w:t>1</w:t>
      </w:r>
      <w:r>
        <w:rPr>
          <w:rFonts w:hint="eastAsia"/>
          <w:szCs w:val="18"/>
        </w:rPr>
        <w:t>名男子。</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55A0" w:rsidRDefault="004555A0">
    <w:pPr>
      <w:pStyle w:val="Header"/>
    </w:pPr>
    <w:r>
      <w:t>CEDAW/C/AND/2-3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55A0" w:rsidRDefault="004555A0">
    <w:pPr>
      <w:pStyle w:val="Header"/>
      <w:jc w:val="right"/>
      <w:rPr>
        <w:rFonts w:hint="eastAsia"/>
        <w:lang w:eastAsia="zh-CN"/>
      </w:rPr>
    </w:pPr>
    <w:r>
      <w:rPr>
        <w:lang w:eastAsia="zh-CN"/>
      </w:rPr>
      <w:t>CEDAW/C/AND/2-3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55A0" w:rsidRDefault="004555A0">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980EE60A"/>
    <w:lvl w:ilvl="0">
      <w:start w:val="1"/>
      <w:numFmt w:val="decimal"/>
      <w:lvlText w:val="%1."/>
      <w:lvlJc w:val="left"/>
      <w:pPr>
        <w:tabs>
          <w:tab w:val="num" w:pos="926"/>
        </w:tabs>
        <w:ind w:left="926" w:hanging="36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
    <w:nsid w:val="1008342B"/>
    <w:multiLevelType w:val="hybridMultilevel"/>
    <w:tmpl w:val="0448BC8E"/>
    <w:lvl w:ilvl="0" w:tplc="519A000C">
      <w:start w:val="1"/>
      <w:numFmt w:val="chineseCountingThousand"/>
      <w:lvlRestart w:val="0"/>
      <w:lvlText w:val="(%1)"/>
      <w:lvlJc w:val="left"/>
      <w:pPr>
        <w:tabs>
          <w:tab w:val="num" w:pos="2381"/>
        </w:tabs>
        <w:ind w:left="2381" w:hanging="646"/>
      </w:pPr>
      <w:rPr>
        <w:rFonts w:ascii="Times New Roman" w:hAnsi="Times New Roman" w:cs="Times New Roman"/>
        <w:color w:val="auto"/>
        <w:sz w:val="2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1080A5B"/>
    <w:multiLevelType w:val="hybridMultilevel"/>
    <w:tmpl w:val="DE26D616"/>
    <w:lvl w:ilvl="0" w:tplc="2F0C4144">
      <w:start w:val="1"/>
      <w:numFmt w:val="lowerLetter"/>
      <w:lvlRestart w:val="0"/>
      <w:lvlText w:val="(%1)"/>
      <w:lvlJc w:val="left"/>
      <w:pPr>
        <w:tabs>
          <w:tab w:val="num" w:pos="2211"/>
        </w:tabs>
        <w:ind w:left="2211" w:hanging="646"/>
      </w:pPr>
      <w:rPr>
        <w:rFonts w:ascii="Times New Roman" w:hAnsi="Times New Roman" w:cs="Times New Roman" w:hint="default"/>
        <w:b w:val="0"/>
        <w:i w:val="0"/>
        <w:color w:val="auto"/>
        <w:sz w:val="21"/>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15A63E6"/>
    <w:multiLevelType w:val="hybridMultilevel"/>
    <w:tmpl w:val="9BA6BE56"/>
    <w:lvl w:ilvl="0" w:tplc="519A000C">
      <w:start w:val="1"/>
      <w:numFmt w:val="chineseCountingThousand"/>
      <w:lvlRestart w:val="0"/>
      <w:lvlText w:val="(%1)"/>
      <w:lvlJc w:val="left"/>
      <w:pPr>
        <w:tabs>
          <w:tab w:val="num" w:pos="2381"/>
        </w:tabs>
        <w:ind w:left="2381" w:hanging="646"/>
      </w:pPr>
      <w:rPr>
        <w:rFonts w:ascii="Times New Roman" w:hAnsi="Times New Roman" w:cs="Times New Roman"/>
        <w:color w:val="auto"/>
        <w:sz w:val="2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7">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17FC5D22"/>
    <w:multiLevelType w:val="hybridMultilevel"/>
    <w:tmpl w:val="6996016E"/>
    <w:lvl w:ilvl="0" w:tplc="5F829C3A">
      <w:start w:val="1"/>
      <w:numFmt w:val="chineseCountingThousand"/>
      <w:lvlRestart w:val="0"/>
      <w:lvlText w:val="(%1)"/>
      <w:lvlJc w:val="left"/>
      <w:pPr>
        <w:tabs>
          <w:tab w:val="num" w:pos="2381"/>
        </w:tabs>
        <w:ind w:left="2381" w:hanging="646"/>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1BD43F57"/>
    <w:multiLevelType w:val="hybridMultilevel"/>
    <w:tmpl w:val="7AC69002"/>
    <w:lvl w:ilvl="0" w:tplc="AF0CF13C">
      <w:start w:val="1"/>
      <w:numFmt w:val="lowerLetter"/>
      <w:lvlRestart w:val="0"/>
      <w:lvlText w:val="(%1)"/>
      <w:lvlJc w:val="left"/>
      <w:pPr>
        <w:tabs>
          <w:tab w:val="num" w:pos="2211"/>
        </w:tabs>
        <w:ind w:left="2211" w:hanging="646"/>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E7D651A"/>
    <w:multiLevelType w:val="hybridMultilevel"/>
    <w:tmpl w:val="BF3AB628"/>
    <w:lvl w:ilvl="0" w:tplc="519A000C">
      <w:start w:val="1"/>
      <w:numFmt w:val="chineseCountingThousand"/>
      <w:lvlRestart w:val="0"/>
      <w:lvlText w:val="(%1)"/>
      <w:lvlJc w:val="left"/>
      <w:pPr>
        <w:tabs>
          <w:tab w:val="num" w:pos="2381"/>
        </w:tabs>
        <w:ind w:left="2381" w:hanging="646"/>
      </w:pPr>
      <w:rPr>
        <w:rFonts w:ascii="Times New Roman" w:hAnsi="Times New Roman" w:cs="Times New Roman"/>
        <w:color w:val="auto"/>
        <w:sz w:val="2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21A85416"/>
    <w:multiLevelType w:val="hybridMultilevel"/>
    <w:tmpl w:val="0E4866DC"/>
    <w:lvl w:ilvl="0" w:tplc="519A000C">
      <w:start w:val="1"/>
      <w:numFmt w:val="chineseCountingThousand"/>
      <w:lvlRestart w:val="0"/>
      <w:lvlText w:val="(%1)"/>
      <w:lvlJc w:val="left"/>
      <w:pPr>
        <w:tabs>
          <w:tab w:val="num" w:pos="2381"/>
        </w:tabs>
        <w:ind w:left="2381" w:hanging="646"/>
      </w:pPr>
      <w:rPr>
        <w:rFonts w:ascii="Times New Roman" w:hAnsi="Times New Roman" w:cs="Times New Roman"/>
        <w:color w:val="auto"/>
        <w:sz w:val="2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24A167A5"/>
    <w:multiLevelType w:val="hybridMultilevel"/>
    <w:tmpl w:val="04B880D2"/>
    <w:lvl w:ilvl="0" w:tplc="078CC16C">
      <w:start w:val="1"/>
      <w:numFmt w:val="lowerLetter"/>
      <w:lvlRestart w:val="0"/>
      <w:lvlText w:val="(%1)"/>
      <w:lvlJc w:val="left"/>
      <w:pPr>
        <w:tabs>
          <w:tab w:val="num" w:pos="2211"/>
        </w:tabs>
        <w:ind w:left="2211" w:hanging="646"/>
      </w:pPr>
      <w:rPr>
        <w:rFonts w:ascii="Times New Roman" w:hAnsi="Times New Roman" w:cs="Times New Roman" w:hint="default"/>
        <w:b w:val="0"/>
        <w:i w:val="0"/>
        <w:color w:val="auto"/>
        <w:sz w:val="21"/>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5416125"/>
    <w:multiLevelType w:val="hybridMultilevel"/>
    <w:tmpl w:val="E52EA922"/>
    <w:lvl w:ilvl="0" w:tplc="DCC622EE">
      <w:start w:val="1"/>
      <w:numFmt w:val="lowerLetter"/>
      <w:lvlRestart w:val="0"/>
      <w:lvlText w:val="(%1)"/>
      <w:lvlJc w:val="left"/>
      <w:pPr>
        <w:tabs>
          <w:tab w:val="num" w:pos="2211"/>
        </w:tabs>
        <w:ind w:left="2211" w:hanging="646"/>
      </w:pPr>
      <w:rPr>
        <w:rFonts w:ascii="Times New Roman" w:hAnsi="Times New Roman" w:cs="Times New Roman" w:hint="default"/>
        <w:b w:val="0"/>
        <w:i w:val="0"/>
        <w:color w:val="auto"/>
        <w:sz w:val="21"/>
        <w:u w:val="none"/>
      </w:rPr>
    </w:lvl>
    <w:lvl w:ilvl="1" w:tplc="EB720906">
      <w:start w:val="1"/>
      <w:numFmt w:val="chineseCountingThousand"/>
      <w:lvlRestart w:val="0"/>
      <w:lvlText w:val="(%2)"/>
      <w:lvlJc w:val="left"/>
      <w:pPr>
        <w:tabs>
          <w:tab w:val="num" w:pos="1726"/>
        </w:tabs>
        <w:ind w:left="1726" w:hanging="646"/>
      </w:pPr>
      <w:rPr>
        <w:rFonts w:ascii="Times New Roman" w:hAnsi="Times New Roman" w:cs="Times New Roman" w:hint="default"/>
        <w:b w:val="0"/>
        <w:i w:val="0"/>
        <w:color w:val="auto"/>
        <w:sz w:val="21"/>
        <w:u w:val="none"/>
      </w:rPr>
    </w:lvl>
    <w:lvl w:ilvl="2" w:tplc="75D4BD96">
      <w:start w:val="1"/>
      <w:numFmt w:val="japaneseCounting"/>
      <w:lvlText w:val="%3)"/>
      <w:lvlJc w:val="left"/>
      <w:pPr>
        <w:tabs>
          <w:tab w:val="num" w:pos="4185"/>
        </w:tabs>
        <w:ind w:left="4185" w:hanging="2205"/>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6B07820"/>
    <w:multiLevelType w:val="multilevel"/>
    <w:tmpl w:val="FA8A0A7A"/>
    <w:styleLink w:val="Style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nsid w:val="38167356"/>
    <w:multiLevelType w:val="hybridMultilevel"/>
    <w:tmpl w:val="E530E91E"/>
    <w:lvl w:ilvl="0" w:tplc="5F829C3A">
      <w:start w:val="1"/>
      <w:numFmt w:val="chineseCountingThousand"/>
      <w:lvlRestart w:val="0"/>
      <w:lvlText w:val="(%1)"/>
      <w:lvlJc w:val="left"/>
      <w:pPr>
        <w:tabs>
          <w:tab w:val="num" w:pos="2381"/>
        </w:tabs>
        <w:ind w:left="2381" w:hanging="646"/>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97032EB"/>
    <w:multiLevelType w:val="hybridMultilevel"/>
    <w:tmpl w:val="1F9AC638"/>
    <w:lvl w:ilvl="0" w:tplc="0DBE8A94">
      <w:start w:val="1"/>
      <w:numFmt w:val="bullet"/>
      <w:lvlRestart w:val="0"/>
      <w:lvlText w:val="●"/>
      <w:lvlJc w:val="left"/>
      <w:pPr>
        <w:tabs>
          <w:tab w:val="num" w:pos="1162"/>
        </w:tabs>
        <w:ind w:left="2636" w:hanging="453"/>
      </w:pPr>
      <w:rPr>
        <w:rFonts w:ascii="Times" w:hAnsi="Times" w:cs="Courier New" w:hint="default"/>
      </w:rPr>
    </w:lvl>
    <w:lvl w:ilvl="1" w:tplc="04090003" w:tentative="1">
      <w:start w:val="1"/>
      <w:numFmt w:val="bullet"/>
      <w:lvlText w:val="o"/>
      <w:lvlJc w:val="left"/>
      <w:pPr>
        <w:tabs>
          <w:tab w:val="num" w:pos="1650"/>
        </w:tabs>
        <w:ind w:left="1650" w:hanging="360"/>
      </w:pPr>
      <w:rPr>
        <w:rFonts w:ascii="Courier New" w:hAnsi="Courier New" w:cs="Courier New" w:hint="default"/>
      </w:rPr>
    </w:lvl>
    <w:lvl w:ilvl="2" w:tplc="04090005" w:tentative="1">
      <w:start w:val="1"/>
      <w:numFmt w:val="bullet"/>
      <w:lvlText w:val=""/>
      <w:lvlJc w:val="left"/>
      <w:pPr>
        <w:tabs>
          <w:tab w:val="num" w:pos="2370"/>
        </w:tabs>
        <w:ind w:left="2370" w:hanging="360"/>
      </w:pPr>
      <w:rPr>
        <w:rFonts w:ascii="Wingdings" w:hAnsi="Wingdings" w:hint="default"/>
      </w:rPr>
    </w:lvl>
    <w:lvl w:ilvl="3" w:tplc="04090001" w:tentative="1">
      <w:start w:val="1"/>
      <w:numFmt w:val="bullet"/>
      <w:lvlText w:val=""/>
      <w:lvlJc w:val="left"/>
      <w:pPr>
        <w:tabs>
          <w:tab w:val="num" w:pos="3090"/>
        </w:tabs>
        <w:ind w:left="3090" w:hanging="360"/>
      </w:pPr>
      <w:rPr>
        <w:rFonts w:ascii="Symbol" w:hAnsi="Symbol" w:hint="default"/>
      </w:rPr>
    </w:lvl>
    <w:lvl w:ilvl="4" w:tplc="04090003" w:tentative="1">
      <w:start w:val="1"/>
      <w:numFmt w:val="bullet"/>
      <w:lvlText w:val="o"/>
      <w:lvlJc w:val="left"/>
      <w:pPr>
        <w:tabs>
          <w:tab w:val="num" w:pos="3810"/>
        </w:tabs>
        <w:ind w:left="3810" w:hanging="360"/>
      </w:pPr>
      <w:rPr>
        <w:rFonts w:ascii="Courier New" w:hAnsi="Courier New" w:cs="Courier New" w:hint="default"/>
      </w:rPr>
    </w:lvl>
    <w:lvl w:ilvl="5" w:tplc="04090005" w:tentative="1">
      <w:start w:val="1"/>
      <w:numFmt w:val="bullet"/>
      <w:lvlText w:val=""/>
      <w:lvlJc w:val="left"/>
      <w:pPr>
        <w:tabs>
          <w:tab w:val="num" w:pos="4530"/>
        </w:tabs>
        <w:ind w:left="4530" w:hanging="360"/>
      </w:pPr>
      <w:rPr>
        <w:rFonts w:ascii="Wingdings" w:hAnsi="Wingdings" w:hint="default"/>
      </w:rPr>
    </w:lvl>
    <w:lvl w:ilvl="6" w:tplc="04090001" w:tentative="1">
      <w:start w:val="1"/>
      <w:numFmt w:val="bullet"/>
      <w:lvlText w:val=""/>
      <w:lvlJc w:val="left"/>
      <w:pPr>
        <w:tabs>
          <w:tab w:val="num" w:pos="5250"/>
        </w:tabs>
        <w:ind w:left="5250" w:hanging="360"/>
      </w:pPr>
      <w:rPr>
        <w:rFonts w:ascii="Symbol" w:hAnsi="Symbol" w:hint="default"/>
      </w:rPr>
    </w:lvl>
    <w:lvl w:ilvl="7" w:tplc="04090003" w:tentative="1">
      <w:start w:val="1"/>
      <w:numFmt w:val="bullet"/>
      <w:lvlText w:val="o"/>
      <w:lvlJc w:val="left"/>
      <w:pPr>
        <w:tabs>
          <w:tab w:val="num" w:pos="5970"/>
        </w:tabs>
        <w:ind w:left="5970" w:hanging="360"/>
      </w:pPr>
      <w:rPr>
        <w:rFonts w:ascii="Courier New" w:hAnsi="Courier New" w:cs="Courier New" w:hint="default"/>
      </w:rPr>
    </w:lvl>
    <w:lvl w:ilvl="8" w:tplc="04090005" w:tentative="1">
      <w:start w:val="1"/>
      <w:numFmt w:val="bullet"/>
      <w:lvlText w:val=""/>
      <w:lvlJc w:val="left"/>
      <w:pPr>
        <w:tabs>
          <w:tab w:val="num" w:pos="6690"/>
        </w:tabs>
        <w:ind w:left="6690" w:hanging="360"/>
      </w:pPr>
      <w:rPr>
        <w:rFonts w:ascii="Wingdings" w:hAnsi="Wingdings" w:hint="default"/>
      </w:rPr>
    </w:lvl>
  </w:abstractNum>
  <w:abstractNum w:abstractNumId="18">
    <w:nsid w:val="3F6F4092"/>
    <w:multiLevelType w:val="hybridMultilevel"/>
    <w:tmpl w:val="E04A3C3E"/>
    <w:lvl w:ilvl="0" w:tplc="078CC16C">
      <w:start w:val="1"/>
      <w:numFmt w:val="lowerLetter"/>
      <w:lvlRestart w:val="0"/>
      <w:lvlText w:val="(%1)"/>
      <w:lvlJc w:val="left"/>
      <w:pPr>
        <w:tabs>
          <w:tab w:val="num" w:pos="2211"/>
        </w:tabs>
        <w:ind w:left="2211" w:hanging="646"/>
      </w:pPr>
      <w:rPr>
        <w:rFonts w:ascii="Times New Roman" w:hAnsi="Times New Roman" w:cs="Times New Roman" w:hint="default"/>
        <w:b w:val="0"/>
        <w:i w:val="0"/>
        <w:color w:val="auto"/>
        <w:sz w:val="21"/>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17D14B6"/>
    <w:multiLevelType w:val="hybridMultilevel"/>
    <w:tmpl w:val="7A2C7596"/>
    <w:lvl w:ilvl="0" w:tplc="519A000C">
      <w:start w:val="1"/>
      <w:numFmt w:val="chineseCountingThousand"/>
      <w:lvlRestart w:val="0"/>
      <w:lvlText w:val="(%1)"/>
      <w:lvlJc w:val="left"/>
      <w:pPr>
        <w:tabs>
          <w:tab w:val="num" w:pos="2381"/>
        </w:tabs>
        <w:ind w:left="2381" w:hanging="646"/>
      </w:pPr>
      <w:rPr>
        <w:rFonts w:ascii="Times New Roman" w:hAnsi="Times New Roman" w:cs="Times New Roman"/>
        <w:color w:val="auto"/>
        <w:sz w:val="2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4A7948A1"/>
    <w:multiLevelType w:val="hybridMultilevel"/>
    <w:tmpl w:val="0ACED27C"/>
    <w:lvl w:ilvl="0" w:tplc="519A000C">
      <w:start w:val="1"/>
      <w:numFmt w:val="chineseCountingThousand"/>
      <w:lvlRestart w:val="0"/>
      <w:lvlText w:val="(%1)"/>
      <w:lvlJc w:val="left"/>
      <w:pPr>
        <w:tabs>
          <w:tab w:val="num" w:pos="2381"/>
        </w:tabs>
        <w:ind w:left="2381" w:hanging="646"/>
      </w:pPr>
      <w:rPr>
        <w:rFonts w:ascii="Times New Roman" w:hAnsi="Times New Roman" w:cs="Times New Roman"/>
        <w:color w:val="auto"/>
        <w:sz w:val="2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4C5818AA"/>
    <w:multiLevelType w:val="hybridMultilevel"/>
    <w:tmpl w:val="E0468E30"/>
    <w:lvl w:ilvl="0" w:tplc="519A000C">
      <w:start w:val="1"/>
      <w:numFmt w:val="chineseCountingThousand"/>
      <w:lvlRestart w:val="0"/>
      <w:lvlText w:val="(%1)"/>
      <w:lvlJc w:val="left"/>
      <w:pPr>
        <w:tabs>
          <w:tab w:val="num" w:pos="2381"/>
        </w:tabs>
        <w:ind w:left="2381" w:hanging="646"/>
      </w:pPr>
      <w:rPr>
        <w:rFonts w:ascii="Times New Roman" w:hAnsi="Times New Roman" w:cs="Times New Roman"/>
        <w:color w:val="auto"/>
        <w:sz w:val="2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5796698D"/>
    <w:multiLevelType w:val="hybridMultilevel"/>
    <w:tmpl w:val="F12CDD1C"/>
    <w:lvl w:ilvl="0" w:tplc="73B2D322">
      <w:start w:val="1"/>
      <w:numFmt w:val="bullet"/>
      <w:pStyle w:val="Aktivnosti"/>
      <w:lvlText w:val=""/>
      <w:lvlJc w:val="left"/>
      <w:pPr>
        <w:tabs>
          <w:tab w:val="num" w:pos="2340"/>
        </w:tabs>
        <w:ind w:left="2340" w:hanging="360"/>
      </w:pPr>
      <w:rPr>
        <w:rFonts w:ascii="Wingdings" w:hAnsi="Wingdings" w:hint="default"/>
        <w:lang w:val="fr-FR"/>
      </w:rPr>
    </w:lvl>
    <w:lvl w:ilvl="1" w:tplc="04090019">
      <w:start w:val="1"/>
      <w:numFmt w:val="decimal"/>
      <w:lvlText w:val="%2."/>
      <w:lvlJc w:val="left"/>
      <w:pPr>
        <w:tabs>
          <w:tab w:val="num" w:pos="1440"/>
        </w:tabs>
        <w:ind w:left="1440" w:hanging="36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3">
    <w:nsid w:val="5C712EE2"/>
    <w:multiLevelType w:val="hybridMultilevel"/>
    <w:tmpl w:val="BCC67E2E"/>
    <w:lvl w:ilvl="0" w:tplc="519A000C">
      <w:start w:val="1"/>
      <w:numFmt w:val="chineseCountingThousand"/>
      <w:lvlRestart w:val="0"/>
      <w:lvlText w:val="(%1)"/>
      <w:lvlJc w:val="left"/>
      <w:pPr>
        <w:tabs>
          <w:tab w:val="num" w:pos="2381"/>
        </w:tabs>
        <w:ind w:left="2381" w:hanging="646"/>
      </w:pPr>
      <w:rPr>
        <w:rFonts w:ascii="Times New Roman" w:hAnsi="Times New Roman" w:cs="Times New Roman"/>
        <w:color w:val="auto"/>
        <w:sz w:val="2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5D490780"/>
    <w:multiLevelType w:val="hybridMultilevel"/>
    <w:tmpl w:val="F8E4C8C8"/>
    <w:lvl w:ilvl="0" w:tplc="5F829C3A">
      <w:start w:val="1"/>
      <w:numFmt w:val="chineseCountingThousand"/>
      <w:lvlRestart w:val="0"/>
      <w:lvlText w:val="(%1)"/>
      <w:lvlJc w:val="left"/>
      <w:pPr>
        <w:tabs>
          <w:tab w:val="num" w:pos="2381"/>
        </w:tabs>
        <w:ind w:left="2381" w:hanging="646"/>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5F050FBB"/>
    <w:multiLevelType w:val="hybridMultilevel"/>
    <w:tmpl w:val="6EE6D344"/>
    <w:lvl w:ilvl="0" w:tplc="04090001">
      <w:start w:val="1"/>
      <w:numFmt w:val="bullet"/>
      <w:pStyle w:val="Nabrajanje"/>
      <w:lvlText w:val=""/>
      <w:lvlJc w:val="left"/>
      <w:pPr>
        <w:tabs>
          <w:tab w:val="num" w:pos="780"/>
        </w:tabs>
        <w:ind w:left="780" w:hanging="360"/>
      </w:pPr>
      <w:rPr>
        <w:rFonts w:ascii="Symbol" w:hAnsi="Symbol" w:hint="default"/>
      </w:rPr>
    </w:lvl>
    <w:lvl w:ilvl="1" w:tplc="04090019">
      <w:start w:val="1"/>
      <w:numFmt w:val="bullet"/>
      <w:lvlText w:val="o"/>
      <w:lvlJc w:val="left"/>
      <w:pPr>
        <w:tabs>
          <w:tab w:val="num" w:pos="1500"/>
        </w:tabs>
        <w:ind w:left="1500" w:hanging="360"/>
      </w:pPr>
      <w:rPr>
        <w:rFonts w:ascii="Courier New" w:hAnsi="Courier New" w:cs="Courier New" w:hint="default"/>
      </w:rPr>
    </w:lvl>
    <w:lvl w:ilvl="2" w:tplc="0409001B" w:tentative="1">
      <w:start w:val="1"/>
      <w:numFmt w:val="bullet"/>
      <w:lvlText w:val=""/>
      <w:lvlJc w:val="left"/>
      <w:pPr>
        <w:tabs>
          <w:tab w:val="num" w:pos="2220"/>
        </w:tabs>
        <w:ind w:left="2220" w:hanging="360"/>
      </w:pPr>
      <w:rPr>
        <w:rFonts w:ascii="Wingdings" w:hAnsi="Wingdings" w:hint="default"/>
      </w:rPr>
    </w:lvl>
    <w:lvl w:ilvl="3" w:tplc="0409000F" w:tentative="1">
      <w:start w:val="1"/>
      <w:numFmt w:val="bullet"/>
      <w:lvlText w:val=""/>
      <w:lvlJc w:val="left"/>
      <w:pPr>
        <w:tabs>
          <w:tab w:val="num" w:pos="2940"/>
        </w:tabs>
        <w:ind w:left="2940" w:hanging="360"/>
      </w:pPr>
      <w:rPr>
        <w:rFonts w:ascii="Symbol" w:hAnsi="Symbol" w:hint="default"/>
      </w:rPr>
    </w:lvl>
    <w:lvl w:ilvl="4" w:tplc="04090019" w:tentative="1">
      <w:start w:val="1"/>
      <w:numFmt w:val="bullet"/>
      <w:lvlText w:val="o"/>
      <w:lvlJc w:val="left"/>
      <w:pPr>
        <w:tabs>
          <w:tab w:val="num" w:pos="3660"/>
        </w:tabs>
        <w:ind w:left="3660" w:hanging="360"/>
      </w:pPr>
      <w:rPr>
        <w:rFonts w:ascii="Courier New" w:hAnsi="Courier New" w:cs="Courier New" w:hint="default"/>
      </w:rPr>
    </w:lvl>
    <w:lvl w:ilvl="5" w:tplc="0409001B" w:tentative="1">
      <w:start w:val="1"/>
      <w:numFmt w:val="bullet"/>
      <w:lvlText w:val=""/>
      <w:lvlJc w:val="left"/>
      <w:pPr>
        <w:tabs>
          <w:tab w:val="num" w:pos="4380"/>
        </w:tabs>
        <w:ind w:left="4380" w:hanging="360"/>
      </w:pPr>
      <w:rPr>
        <w:rFonts w:ascii="Wingdings" w:hAnsi="Wingdings" w:hint="default"/>
      </w:rPr>
    </w:lvl>
    <w:lvl w:ilvl="6" w:tplc="0409000F" w:tentative="1">
      <w:start w:val="1"/>
      <w:numFmt w:val="bullet"/>
      <w:lvlText w:val=""/>
      <w:lvlJc w:val="left"/>
      <w:pPr>
        <w:tabs>
          <w:tab w:val="num" w:pos="5100"/>
        </w:tabs>
        <w:ind w:left="5100" w:hanging="360"/>
      </w:pPr>
      <w:rPr>
        <w:rFonts w:ascii="Symbol" w:hAnsi="Symbol" w:hint="default"/>
      </w:rPr>
    </w:lvl>
    <w:lvl w:ilvl="7" w:tplc="04090019" w:tentative="1">
      <w:start w:val="1"/>
      <w:numFmt w:val="bullet"/>
      <w:lvlText w:val="o"/>
      <w:lvlJc w:val="left"/>
      <w:pPr>
        <w:tabs>
          <w:tab w:val="num" w:pos="5820"/>
        </w:tabs>
        <w:ind w:left="5820" w:hanging="360"/>
      </w:pPr>
      <w:rPr>
        <w:rFonts w:ascii="Courier New" w:hAnsi="Courier New" w:cs="Courier New" w:hint="default"/>
      </w:rPr>
    </w:lvl>
    <w:lvl w:ilvl="8" w:tplc="0409001B" w:tentative="1">
      <w:start w:val="1"/>
      <w:numFmt w:val="bullet"/>
      <w:lvlText w:val=""/>
      <w:lvlJc w:val="left"/>
      <w:pPr>
        <w:tabs>
          <w:tab w:val="num" w:pos="6540"/>
        </w:tabs>
        <w:ind w:left="6540" w:hanging="360"/>
      </w:pPr>
      <w:rPr>
        <w:rFonts w:ascii="Wingdings" w:hAnsi="Wingdings" w:hint="default"/>
      </w:rPr>
    </w:lvl>
  </w:abstractNum>
  <w:abstractNum w:abstractNumId="2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677D0003"/>
    <w:multiLevelType w:val="hybridMultilevel"/>
    <w:tmpl w:val="59FEE70E"/>
    <w:lvl w:ilvl="0" w:tplc="5F829C3A">
      <w:start w:val="1"/>
      <w:numFmt w:val="chineseCountingThousand"/>
      <w:lvlRestart w:val="0"/>
      <w:lvlText w:val="(%1)"/>
      <w:lvlJc w:val="left"/>
      <w:pPr>
        <w:tabs>
          <w:tab w:val="num" w:pos="2381"/>
        </w:tabs>
        <w:ind w:left="2381" w:hanging="646"/>
      </w:pPr>
      <w:rPr>
        <w:rFonts w:ascii="Times New Roman" w:hAnsi="Times New Roman" w:cs="Times New Roman"/>
        <w:color w:val="auto"/>
        <w:sz w:val="21"/>
      </w:rPr>
    </w:lvl>
    <w:lvl w:ilvl="1" w:tplc="04090019" w:tentative="1">
      <w:start w:val="1"/>
      <w:numFmt w:val="lowerLetter"/>
      <w:lvlText w:val="%2)"/>
      <w:lvlJc w:val="left"/>
      <w:pPr>
        <w:tabs>
          <w:tab w:val="num" w:pos="1010"/>
        </w:tabs>
        <w:ind w:left="1010" w:hanging="420"/>
      </w:pPr>
    </w:lvl>
    <w:lvl w:ilvl="2" w:tplc="0409001B" w:tentative="1">
      <w:start w:val="1"/>
      <w:numFmt w:val="lowerRoman"/>
      <w:lvlText w:val="%3."/>
      <w:lvlJc w:val="right"/>
      <w:pPr>
        <w:tabs>
          <w:tab w:val="num" w:pos="1430"/>
        </w:tabs>
        <w:ind w:left="1430" w:hanging="420"/>
      </w:pPr>
    </w:lvl>
    <w:lvl w:ilvl="3" w:tplc="0409000F" w:tentative="1">
      <w:start w:val="1"/>
      <w:numFmt w:val="decimal"/>
      <w:lvlText w:val="%4."/>
      <w:lvlJc w:val="left"/>
      <w:pPr>
        <w:tabs>
          <w:tab w:val="num" w:pos="1850"/>
        </w:tabs>
        <w:ind w:left="1850" w:hanging="420"/>
      </w:pPr>
    </w:lvl>
    <w:lvl w:ilvl="4" w:tplc="04090019" w:tentative="1">
      <w:start w:val="1"/>
      <w:numFmt w:val="lowerLetter"/>
      <w:lvlText w:val="%5)"/>
      <w:lvlJc w:val="left"/>
      <w:pPr>
        <w:tabs>
          <w:tab w:val="num" w:pos="2270"/>
        </w:tabs>
        <w:ind w:left="2270" w:hanging="420"/>
      </w:pPr>
    </w:lvl>
    <w:lvl w:ilvl="5" w:tplc="0409001B" w:tentative="1">
      <w:start w:val="1"/>
      <w:numFmt w:val="lowerRoman"/>
      <w:lvlText w:val="%6."/>
      <w:lvlJc w:val="right"/>
      <w:pPr>
        <w:tabs>
          <w:tab w:val="num" w:pos="2690"/>
        </w:tabs>
        <w:ind w:left="2690" w:hanging="420"/>
      </w:pPr>
    </w:lvl>
    <w:lvl w:ilvl="6" w:tplc="0409000F" w:tentative="1">
      <w:start w:val="1"/>
      <w:numFmt w:val="decimal"/>
      <w:lvlText w:val="%7."/>
      <w:lvlJc w:val="left"/>
      <w:pPr>
        <w:tabs>
          <w:tab w:val="num" w:pos="3110"/>
        </w:tabs>
        <w:ind w:left="3110" w:hanging="420"/>
      </w:pPr>
    </w:lvl>
    <w:lvl w:ilvl="7" w:tplc="04090019" w:tentative="1">
      <w:start w:val="1"/>
      <w:numFmt w:val="lowerLetter"/>
      <w:lvlText w:val="%8)"/>
      <w:lvlJc w:val="left"/>
      <w:pPr>
        <w:tabs>
          <w:tab w:val="num" w:pos="3530"/>
        </w:tabs>
        <w:ind w:left="3530" w:hanging="420"/>
      </w:pPr>
    </w:lvl>
    <w:lvl w:ilvl="8" w:tplc="0409001B" w:tentative="1">
      <w:start w:val="1"/>
      <w:numFmt w:val="lowerRoman"/>
      <w:lvlText w:val="%9."/>
      <w:lvlJc w:val="right"/>
      <w:pPr>
        <w:tabs>
          <w:tab w:val="num" w:pos="3950"/>
        </w:tabs>
        <w:ind w:left="3950" w:hanging="420"/>
      </w:pPr>
    </w:lvl>
  </w:abstractNum>
  <w:abstractNum w:abstractNumId="29">
    <w:nsid w:val="67E331A1"/>
    <w:multiLevelType w:val="hybridMultilevel"/>
    <w:tmpl w:val="479C7E28"/>
    <w:lvl w:ilvl="0" w:tplc="04090015">
      <w:start w:val="1"/>
      <w:numFmt w:val="lowerLetter"/>
      <w:lvlRestart w:val="0"/>
      <w:lvlText w:val="(%1)"/>
      <w:lvlJc w:val="left"/>
      <w:pPr>
        <w:tabs>
          <w:tab w:val="num" w:pos="2211"/>
        </w:tabs>
        <w:ind w:left="2211" w:hanging="646"/>
      </w:pPr>
      <w:rPr>
        <w:rFonts w:ascii="Times New Roman" w:hAnsi="Times New Roman" w:cs="Times New Roman" w:hint="default"/>
        <w:b w:val="0"/>
        <w:i w:val="0"/>
        <w:color w:val="auto"/>
        <w:sz w:val="21"/>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8862366"/>
    <w:multiLevelType w:val="hybridMultilevel"/>
    <w:tmpl w:val="523E6D94"/>
    <w:lvl w:ilvl="0" w:tplc="34446D32">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68AB24E6"/>
    <w:multiLevelType w:val="hybridMultilevel"/>
    <w:tmpl w:val="AFA8581A"/>
    <w:lvl w:ilvl="0" w:tplc="E24C15DA">
      <w:start w:val="1"/>
      <w:numFmt w:val="lowerLetter"/>
      <w:lvlRestart w:val="0"/>
      <w:lvlText w:val="(%1)"/>
      <w:lvlJc w:val="left"/>
      <w:pPr>
        <w:tabs>
          <w:tab w:val="num" w:pos="2211"/>
        </w:tabs>
        <w:ind w:left="2211" w:hanging="646"/>
      </w:pPr>
      <w:rPr>
        <w:rFonts w:ascii="Times New Roman" w:hAnsi="Times New Roman" w:cs="Times New Roman" w:hint="default"/>
        <w:b w:val="0"/>
        <w:i w:val="0"/>
        <w:color w:val="auto"/>
        <w:sz w:val="21"/>
        <w:u w:val="none"/>
      </w:rPr>
    </w:lvl>
    <w:lvl w:ilvl="1" w:tplc="040C0003">
      <w:start w:val="1"/>
      <w:numFmt w:val="chineseCountingThousand"/>
      <w:lvlRestart w:val="0"/>
      <w:lvlText w:val="(%2)"/>
      <w:lvlJc w:val="left"/>
      <w:pPr>
        <w:tabs>
          <w:tab w:val="num" w:pos="1726"/>
        </w:tabs>
        <w:ind w:left="1726" w:hanging="646"/>
      </w:pPr>
      <w:rPr>
        <w:rFonts w:ascii="Times New Roman" w:hAnsi="Times New Roman" w:cs="Times New Roman" w:hint="default"/>
        <w:b w:val="0"/>
        <w:i w:val="0"/>
        <w:color w:val="auto"/>
        <w:sz w:val="21"/>
        <w:u w:val="none"/>
      </w:rPr>
    </w:lvl>
    <w:lvl w:ilvl="2" w:tplc="040C0005">
      <w:start w:val="1"/>
      <w:numFmt w:val="japaneseCounting"/>
      <w:lvlText w:val="%3)"/>
      <w:lvlJc w:val="left"/>
      <w:pPr>
        <w:tabs>
          <w:tab w:val="num" w:pos="4185"/>
        </w:tabs>
        <w:ind w:left="4185" w:hanging="2205"/>
      </w:pPr>
      <w:rPr>
        <w:rFonts w:hint="default"/>
      </w:rPr>
    </w:lvl>
    <w:lvl w:ilvl="3" w:tplc="040C0001" w:tentative="1">
      <w:start w:val="1"/>
      <w:numFmt w:val="decimal"/>
      <w:lvlText w:val="%4."/>
      <w:lvlJc w:val="left"/>
      <w:pPr>
        <w:tabs>
          <w:tab w:val="num" w:pos="2880"/>
        </w:tabs>
        <w:ind w:left="2880" w:hanging="360"/>
      </w:pPr>
    </w:lvl>
    <w:lvl w:ilvl="4" w:tplc="040C0003" w:tentative="1">
      <w:start w:val="1"/>
      <w:numFmt w:val="lowerLetter"/>
      <w:lvlText w:val="%5."/>
      <w:lvlJc w:val="left"/>
      <w:pPr>
        <w:tabs>
          <w:tab w:val="num" w:pos="3600"/>
        </w:tabs>
        <w:ind w:left="3600" w:hanging="360"/>
      </w:pPr>
    </w:lvl>
    <w:lvl w:ilvl="5" w:tplc="040C0005" w:tentative="1">
      <w:start w:val="1"/>
      <w:numFmt w:val="lowerRoman"/>
      <w:lvlText w:val="%6."/>
      <w:lvlJc w:val="right"/>
      <w:pPr>
        <w:tabs>
          <w:tab w:val="num" w:pos="4320"/>
        </w:tabs>
        <w:ind w:left="4320" w:hanging="180"/>
      </w:pPr>
    </w:lvl>
    <w:lvl w:ilvl="6" w:tplc="040C0001" w:tentative="1">
      <w:start w:val="1"/>
      <w:numFmt w:val="decimal"/>
      <w:lvlText w:val="%7."/>
      <w:lvlJc w:val="left"/>
      <w:pPr>
        <w:tabs>
          <w:tab w:val="num" w:pos="5040"/>
        </w:tabs>
        <w:ind w:left="5040" w:hanging="360"/>
      </w:pPr>
    </w:lvl>
    <w:lvl w:ilvl="7" w:tplc="040C0003" w:tentative="1">
      <w:start w:val="1"/>
      <w:numFmt w:val="lowerLetter"/>
      <w:lvlText w:val="%8."/>
      <w:lvlJc w:val="left"/>
      <w:pPr>
        <w:tabs>
          <w:tab w:val="num" w:pos="5760"/>
        </w:tabs>
        <w:ind w:left="5760" w:hanging="360"/>
      </w:pPr>
    </w:lvl>
    <w:lvl w:ilvl="8" w:tplc="040C0005" w:tentative="1">
      <w:start w:val="1"/>
      <w:numFmt w:val="lowerRoman"/>
      <w:lvlText w:val="%9."/>
      <w:lvlJc w:val="right"/>
      <w:pPr>
        <w:tabs>
          <w:tab w:val="num" w:pos="6480"/>
        </w:tabs>
        <w:ind w:left="6480" w:hanging="180"/>
      </w:pPr>
    </w:lvl>
  </w:abstractNum>
  <w:abstractNum w:abstractNumId="32">
    <w:nsid w:val="73E13E04"/>
    <w:multiLevelType w:val="hybridMultilevel"/>
    <w:tmpl w:val="B0CE4904"/>
    <w:lvl w:ilvl="0" w:tplc="078CC16C">
      <w:start w:val="1"/>
      <w:numFmt w:val="lowerLetter"/>
      <w:lvlRestart w:val="0"/>
      <w:lvlText w:val="(%1)"/>
      <w:lvlJc w:val="left"/>
      <w:pPr>
        <w:tabs>
          <w:tab w:val="num" w:pos="2211"/>
        </w:tabs>
        <w:ind w:left="2211" w:hanging="646"/>
      </w:pPr>
      <w:rPr>
        <w:rFonts w:ascii="Times New Roman" w:hAnsi="Times New Roman" w:cs="Times New Roman" w:hint="default"/>
        <w:b w:val="0"/>
        <w:i w:val="0"/>
        <w:color w:val="auto"/>
        <w:sz w:val="21"/>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97134A1"/>
    <w:multiLevelType w:val="singleLevel"/>
    <w:tmpl w:val="7ABCE1CA"/>
    <w:lvl w:ilvl="0">
      <w:start w:val="1"/>
      <w:numFmt w:val="decimal"/>
      <w:pStyle w:val="lentpavl"/>
      <w:lvlText w:val="2.%1."/>
      <w:lvlJc w:val="left"/>
      <w:pPr>
        <w:tabs>
          <w:tab w:val="num" w:pos="605"/>
        </w:tabs>
        <w:ind w:left="605" w:hanging="425"/>
      </w:pPr>
      <w:rPr>
        <w:rFonts w:ascii="Arial" w:hAnsi="Arial" w:cs="Arial" w:hint="default"/>
        <w:b/>
        <w:bCs/>
        <w:i w:val="0"/>
        <w:iCs w:val="0"/>
        <w:sz w:val="20"/>
        <w:szCs w:val="20"/>
        <w:u w:val="none"/>
      </w:rPr>
    </w:lvl>
  </w:abstractNum>
  <w:num w:numId="1">
    <w:abstractNumId w:val="6"/>
  </w:num>
  <w:num w:numId="2">
    <w:abstractNumId w:val="27"/>
  </w:num>
  <w:num w:numId="3">
    <w:abstractNumId w:val="7"/>
  </w:num>
  <w:num w:numId="4">
    <w:abstractNumId w:val="8"/>
  </w:num>
  <w:num w:numId="5">
    <w:abstractNumId w:val="4"/>
  </w:num>
  <w:num w:numId="6">
    <w:abstractNumId w:val="31"/>
  </w:num>
  <w:num w:numId="7">
    <w:abstractNumId w:val="14"/>
  </w:num>
  <w:num w:numId="8">
    <w:abstractNumId w:val="29"/>
  </w:num>
  <w:num w:numId="9">
    <w:abstractNumId w:val="13"/>
  </w:num>
  <w:num w:numId="10">
    <w:abstractNumId w:val="1"/>
  </w:num>
  <w:num w:numId="11">
    <w:abstractNumId w:val="30"/>
  </w:num>
  <w:num w:numId="12">
    <w:abstractNumId w:val="26"/>
  </w:num>
  <w:num w:numId="13">
    <w:abstractNumId w:val="2"/>
  </w:num>
  <w:num w:numId="14">
    <w:abstractNumId w:val="33"/>
  </w:num>
  <w:num w:numId="15">
    <w:abstractNumId w:val="25"/>
  </w:num>
  <w:num w:numId="16">
    <w:abstractNumId w:val="22"/>
  </w:num>
  <w:num w:numId="17">
    <w:abstractNumId w:val="15"/>
  </w:num>
  <w:num w:numId="18">
    <w:abstractNumId w:val="18"/>
  </w:num>
  <w:num w:numId="19">
    <w:abstractNumId w:val="32"/>
  </w:num>
  <w:num w:numId="20">
    <w:abstractNumId w:val="28"/>
  </w:num>
  <w:num w:numId="21">
    <w:abstractNumId w:val="10"/>
  </w:num>
  <w:num w:numId="22">
    <w:abstractNumId w:val="16"/>
  </w:num>
  <w:num w:numId="23">
    <w:abstractNumId w:val="9"/>
  </w:num>
  <w:num w:numId="24">
    <w:abstractNumId w:val="24"/>
  </w:num>
  <w:num w:numId="25">
    <w:abstractNumId w:val="5"/>
  </w:num>
  <w:num w:numId="26">
    <w:abstractNumId w:val="19"/>
  </w:num>
  <w:num w:numId="27">
    <w:abstractNumId w:val="20"/>
  </w:num>
  <w:num w:numId="28">
    <w:abstractNumId w:val="21"/>
  </w:num>
  <w:num w:numId="29">
    <w:abstractNumId w:val="11"/>
  </w:num>
  <w:num w:numId="30">
    <w:abstractNumId w:val="23"/>
  </w:num>
  <w:num w:numId="31">
    <w:abstractNumId w:val="3"/>
  </w:num>
  <w:num w:numId="32">
    <w:abstractNumId w:val="12"/>
  </w:num>
  <w:num w:numId="33">
    <w:abstractNumId w:val="0"/>
  </w:num>
  <w:num w:numId="34">
    <w:abstractNumId w:val="1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4"/>
  <w:bordersDoNotSurroundHeader/>
  <w:bordersDoNotSurroundFooter/>
  <w:hideSpellingErrors/>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es-ES_tradnl" w:vendorID="64" w:dllVersion="131078" w:nlCheck="1" w:checkStyle="1"/>
  <w:activeWritingStyle w:appName="MSWord" w:lang="fr-CH"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8">
      <o:colormenu v:ext="edit" fillcolor="white" strokecolor="none"/>
    </o:shapedefaults>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10F0D"/>
    <w:rsid w:val="004555A0"/>
    <w:rsid w:val="00535611"/>
    <w:rsid w:val="005E40B7"/>
    <w:rsid w:val="006C75D1"/>
    <w:rsid w:val="007752DF"/>
    <w:rsid w:val="009A37D4"/>
    <w:rsid w:val="00B10F0D"/>
    <w:rsid w:val="00FD7A0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chsdate"/>
  <w:smartTagType w:namespaceuri="urn:schemas-microsoft-com:office:smarttags" w:name="chmetcnv"/>
  <w:smartTagType w:namespaceuri="urn:schemas-microsoft-com:office:smarttags" w:name="place"/>
  <w:shapeDefaults>
    <o:shapedefaults v:ext="edit" spidmax="4098">
      <o:colormenu v:ext="edit" fillcolor="white" strokecolor="none"/>
    </o:shapedefaults>
    <o:shapelayout v:ext="edit">
      <o:idmap v:ext="edit" data="1,3"/>
      <o:regrouptable v:ext="edit">
        <o:entry new="1" old="0"/>
        <o:entry new="2"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aliases w:val="Table_G"/>
    <w:basedOn w:val="Normal"/>
    <w:next w:val="Normal"/>
    <w:link w:val="Heading1Char"/>
    <w:qFormat/>
    <w:pPr>
      <w:keepNext/>
      <w:keepLines/>
      <w:widowControl w:val="0"/>
      <w:spacing w:after="320" w:line="288" w:lineRule="auto"/>
      <w:jc w:val="center"/>
      <w:outlineLvl w:val="0"/>
    </w:pPr>
    <w:rPr>
      <w:b/>
      <w:snapToGrid/>
      <w:kern w:val="32"/>
      <w:sz w:val="30"/>
    </w:rPr>
  </w:style>
  <w:style w:type="paragraph" w:styleId="Heading2">
    <w:name w:val="heading 2"/>
    <w:aliases w:val="Títol b"/>
    <w:basedOn w:val="Normal"/>
    <w:next w:val="Normal"/>
    <w:link w:val="Heading2Char"/>
    <w:qFormat/>
    <w:pPr>
      <w:keepNext/>
      <w:keepLines/>
      <w:widowControl w:val="0"/>
      <w:spacing w:after="320" w:line="288" w:lineRule="auto"/>
      <w:jc w:val="center"/>
      <w:outlineLvl w:val="1"/>
    </w:pPr>
    <w:rPr>
      <w:kern w:val="28"/>
      <w:sz w:val="28"/>
    </w:rPr>
  </w:style>
  <w:style w:type="paragraph" w:styleId="Heading3">
    <w:name w:val="heading 3"/>
    <w:aliases w:val="Titre 3 Car,Car19 Car"/>
    <w:basedOn w:val="Normal"/>
    <w:next w:val="Normal"/>
    <w:link w:val="Heading3Char"/>
    <w:qFormat/>
    <w:pPr>
      <w:keepNext/>
      <w:keepLines/>
      <w:widowControl w:val="0"/>
      <w:spacing w:after="320"/>
      <w:jc w:val="center"/>
      <w:outlineLvl w:val="2"/>
    </w:pPr>
    <w:rPr>
      <w:kern w:val="28"/>
      <w:u w:val="single"/>
    </w:rPr>
  </w:style>
  <w:style w:type="paragraph" w:styleId="Heading4">
    <w:name w:val="heading 4"/>
    <w:basedOn w:val="Normal"/>
    <w:next w:val="Normal"/>
    <w:link w:val="Heading4Char"/>
    <w:qFormat/>
    <w:pPr>
      <w:keepNext/>
      <w:keepLines/>
      <w:widowControl w:val="0"/>
      <w:spacing w:after="240"/>
      <w:outlineLvl w:val="3"/>
    </w:pPr>
    <w:rPr>
      <w:u w:val="single"/>
    </w:rPr>
  </w:style>
  <w:style w:type="paragraph" w:styleId="Heading5">
    <w:name w:val="heading 5"/>
    <w:basedOn w:val="Normal"/>
    <w:next w:val="Normal"/>
    <w:link w:val="Heading5Char"/>
    <w:qFormat/>
    <w:pPr>
      <w:spacing w:after="240"/>
      <w:outlineLvl w:val="4"/>
    </w:pPr>
    <w:rPr>
      <w:rFonts w:eastAsia="SimHei"/>
      <w:bCs/>
      <w:szCs w:val="36"/>
    </w:rPr>
  </w:style>
  <w:style w:type="paragraph" w:styleId="Heading6">
    <w:name w:val="heading 6"/>
    <w:aliases w:val="Antraštė 6 Diagrama1,Antraštė 6 Diagrama Diagrama"/>
    <w:basedOn w:val="Normal"/>
    <w:next w:val="Normal"/>
    <w:link w:val="Heading6Char"/>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link w:val="Heading7Char"/>
    <w:qFormat/>
    <w:pPr>
      <w:keepNext/>
      <w:keepLines/>
      <w:spacing w:before="240" w:after="64" w:line="320" w:lineRule="auto"/>
      <w:outlineLvl w:val="6"/>
    </w:pPr>
    <w:rPr>
      <w:b/>
      <w:bCs/>
      <w:szCs w:val="24"/>
    </w:rPr>
  </w:style>
  <w:style w:type="paragraph" w:styleId="Heading8">
    <w:name w:val="heading 8"/>
    <w:basedOn w:val="Normal"/>
    <w:next w:val="Normal"/>
    <w:link w:val="Heading8Char"/>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link w:val="Heading9Char"/>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pPr>
      <w:numPr>
        <w:numId w:val="3"/>
      </w:numPr>
      <w:spacing w:after="120"/>
      <w:ind w:right="1134"/>
    </w:pPr>
    <w:rPr>
      <w:lang w:val="fr-CH"/>
    </w:rPr>
  </w:style>
  <w:style w:type="paragraph" w:styleId="FootnoteText">
    <w:name w:val="footnote text"/>
    <w:basedOn w:val="Normal"/>
    <w:link w:val="FootnoteTextChar"/>
    <w:pPr>
      <w:tabs>
        <w:tab w:val="clear" w:pos="431"/>
        <w:tab w:val="right" w:pos="1021"/>
      </w:tabs>
      <w:spacing w:after="120" w:line="240" w:lineRule="exact"/>
      <w:ind w:left="1134" w:right="1134" w:hanging="1134"/>
    </w:pPr>
    <w:rPr>
      <w:sz w:val="18"/>
    </w:rPr>
  </w:style>
  <w:style w:type="character" w:styleId="FootnoteReference">
    <w:name w:val="footnote reference"/>
    <w:aliases w:val="4_G,Char Char1 Char Char Char Char,ftref,Fußnotenzeichen_Raxen,Footnotes refss, Char Char1 Char Char Char Char"/>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pPr>
      <w:ind w:left="1565"/>
    </w:pPr>
  </w:style>
  <w:style w:type="paragraph" w:styleId="EndnoteText">
    <w:name w:val="endnote text"/>
    <w:aliases w:val="2_G"/>
    <w:basedOn w:val="FootnoteText"/>
    <w:pPr>
      <w:tabs>
        <w:tab w:val="right" w:pos="1021"/>
      </w:tabs>
    </w:pPr>
  </w:style>
  <w:style w:type="character" w:styleId="EndnoteReference">
    <w:name w:val="endnote reference"/>
    <w:aliases w:val="1_G"/>
    <w:basedOn w:val="FootnoteReference"/>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pPr>
      <w:spacing w:before="80" w:after="80" w:line="200" w:lineRule="exact"/>
      <w:ind w:left="0" w:right="113"/>
    </w:pPr>
    <w:rPr>
      <w:rFonts w:eastAsia="KaiTi_GB2312"/>
      <w:sz w:val="18"/>
    </w:rPr>
  </w:style>
  <w:style w:type="paragraph" w:customStyle="1" w:styleId="a1">
    <w:name w:val="目录段页次"/>
    <w:basedOn w:val="Normal"/>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aliases w:val="3_G,3_GR,BMGF Fußzeile"/>
    <w:basedOn w:val="Normal"/>
    <w:link w:val="FooterChar"/>
    <w:pPr>
      <w:spacing w:line="240" w:lineRule="auto"/>
    </w:pPr>
    <w:rPr>
      <w:rFonts w:eastAsia="Times New Roman"/>
      <w:sz w:val="16"/>
      <w:lang w:val="en-GB" w:eastAsia="en-US"/>
    </w:rPr>
  </w:style>
  <w:style w:type="character" w:styleId="PageNumber">
    <w:name w:val="page number"/>
    <w:aliases w:val="7_G"/>
    <w:rPr>
      <w:rFonts w:ascii="Times New Roman" w:hAnsi="Times New Roman"/>
      <w:b/>
      <w:spacing w:val="0"/>
      <w:kern w:val="0"/>
      <w:sz w:val="18"/>
    </w:rPr>
  </w:style>
  <w:style w:type="paragraph" w:styleId="Header">
    <w:name w:val="header"/>
    <w:aliases w:val="6_G,encabezado"/>
    <w:basedOn w:val="Normal"/>
    <w:link w:val="HeaderChar"/>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pPr>
      <w:numPr>
        <w:numId w:val="1"/>
      </w:numPr>
      <w:spacing w:after="120"/>
      <w:ind w:right="1134"/>
    </w:pPr>
  </w:style>
  <w:style w:type="paragraph" w:customStyle="1" w:styleId="Bullet2GC">
    <w:name w:val="_Bullet 2_GC"/>
    <w:basedOn w:val="Normal"/>
    <w:pPr>
      <w:numPr>
        <w:numId w:val="2"/>
      </w:numPr>
      <w:spacing w:after="120"/>
      <w:ind w:right="1134"/>
    </w:pPr>
  </w:style>
  <w:style w:type="paragraph" w:styleId="Title">
    <w:name w:val="Title"/>
    <w:basedOn w:val="Normal"/>
    <w:link w:val="TitleChar"/>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link w:val="HChGCChar"/>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pPr>
      <w:tabs>
        <w:tab w:val="left" w:pos="1134"/>
        <w:tab w:val="left" w:pos="1565"/>
        <w:tab w:val="left" w:pos="1996"/>
        <w:tab w:val="left" w:pos="2427"/>
      </w:tabs>
      <w:spacing w:after="120"/>
      <w:ind w:left="1134" w:right="1134"/>
    </w:pPr>
  </w:style>
  <w:style w:type="paragraph" w:customStyle="1" w:styleId="SLGC">
    <w:name w:val="__S_L_GC"/>
    <w:basedOn w:val="Normal"/>
    <w:next w:val="SingleTxtG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pPr>
      <w:keepNext/>
      <w:keepLines/>
      <w:spacing w:before="240" w:after="240" w:line="420" w:lineRule="exact"/>
      <w:ind w:left="1134" w:right="1134"/>
      <w:jc w:val="left"/>
    </w:pPr>
    <w:rPr>
      <w:rFonts w:eastAsia="SimHei"/>
      <w:sz w:val="40"/>
    </w:rPr>
  </w:style>
  <w:style w:type="paragraph" w:customStyle="1" w:styleId="a3">
    <w:name w:val="悬挂"/>
    <w:basedOn w:val="SingleTxtGC"/>
    <w:pPr>
      <w:ind w:left="1565" w:hanging="431"/>
    </w:pPr>
  </w:style>
  <w:style w:type="paragraph" w:customStyle="1" w:styleId="a4">
    <w:name w:val="表中文字"/>
    <w:basedOn w:val="SingleTxtGC"/>
    <w:pPr>
      <w:spacing w:before="40" w:line="240" w:lineRule="atLeast"/>
      <w:ind w:left="0" w:right="113"/>
    </w:pPr>
    <w:rPr>
      <w:sz w:val="18"/>
    </w:rPr>
  </w:style>
  <w:style w:type="paragraph" w:customStyle="1" w:styleId="a5">
    <w:name w:val="表数文字"/>
    <w:basedOn w:val="SingleTxtGC"/>
    <w:pPr>
      <w:spacing w:before="40" w:after="40" w:line="240" w:lineRule="atLeast"/>
      <w:ind w:left="0" w:right="113"/>
    </w:pPr>
    <w:rPr>
      <w:sz w:val="18"/>
    </w:rPr>
  </w:style>
  <w:style w:type="table" w:styleId="TableGrid">
    <w:name w:val="Table Grid"/>
    <w:basedOn w:val="TableNormal"/>
    <w:semiHidden/>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ChG">
    <w:name w:val="_ H _Ch_G"/>
    <w:basedOn w:val="Normal"/>
    <w:next w:val="Normal"/>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H1G">
    <w:name w:val="_ H_1_G"/>
    <w:basedOn w:val="Normal"/>
    <w:next w:val="Normal"/>
    <w:link w:val="H1GCar"/>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character" w:customStyle="1" w:styleId="FootnoteTextChar">
    <w:name w:val="Footnote Text Char"/>
    <w:link w:val="FootnoteText"/>
    <w:locked/>
    <w:rPr>
      <w:rFonts w:eastAsia="SimSun"/>
      <w:snapToGrid w:val="0"/>
      <w:sz w:val="18"/>
      <w:lang w:val="en-US" w:eastAsia="zh-CN" w:bidi="ar-SA"/>
    </w:rPr>
  </w:style>
  <w:style w:type="character" w:customStyle="1" w:styleId="H1GCar">
    <w:name w:val="_ H_1_G Car"/>
    <w:link w:val="H1G"/>
    <w:rPr>
      <w:rFonts w:eastAsia="SimSun"/>
      <w:b/>
      <w:sz w:val="24"/>
      <w:lang w:val="en-GB" w:eastAsia="en-US" w:bidi="ar-SA"/>
    </w:rPr>
  </w:style>
  <w:style w:type="paragraph" w:customStyle="1" w:styleId="SingleTxtG">
    <w:name w:val="_ Single Txt_G"/>
    <w:basedOn w:val="Normal"/>
    <w:link w:val="SingleTxtGChar"/>
    <w:pPr>
      <w:tabs>
        <w:tab w:val="clear" w:pos="431"/>
      </w:tabs>
      <w:suppressAutoHyphens/>
      <w:overflowPunct/>
      <w:adjustRightInd/>
      <w:snapToGrid/>
      <w:spacing w:after="120" w:line="240" w:lineRule="atLeast"/>
      <w:ind w:left="1134" w:right="1134"/>
    </w:pPr>
    <w:rPr>
      <w:snapToGrid/>
      <w:sz w:val="20"/>
      <w:lang w:val="en-GB" w:eastAsia="en-US"/>
    </w:rPr>
  </w:style>
  <w:style w:type="character" w:customStyle="1" w:styleId="SingleTxtGChar">
    <w:name w:val="_ Single Txt_G Char"/>
    <w:link w:val="SingleTxtG"/>
    <w:rPr>
      <w:rFonts w:eastAsia="SimSun"/>
      <w:lang w:val="en-GB" w:eastAsia="en-US" w:bidi="ar-SA"/>
    </w:rPr>
  </w:style>
  <w:style w:type="paragraph" w:customStyle="1" w:styleId="H23G">
    <w:name w:val="_ H_2/3_G"/>
    <w:basedOn w:val="Normal"/>
    <w:next w:val="Normal"/>
    <w:link w:val="H23GChar"/>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character" w:customStyle="1" w:styleId="H23GChar">
    <w:name w:val="_ H_2/3_G Char"/>
    <w:link w:val="H23G"/>
    <w:rPr>
      <w:rFonts w:eastAsia="SimSun"/>
      <w:b/>
      <w:lang w:val="en-GB" w:eastAsia="en-US" w:bidi="ar-SA"/>
    </w:rPr>
  </w:style>
  <w:style w:type="numbering" w:styleId="1ai">
    <w:name w:val="Outline List 1"/>
    <w:basedOn w:val="NoList"/>
    <w:semiHidden/>
    <w:pPr>
      <w:numPr>
        <w:numId w:val="4"/>
      </w:numPr>
    </w:pPr>
  </w:style>
  <w:style w:type="character" w:customStyle="1" w:styleId="Heading1Char">
    <w:name w:val="Heading 1 Char"/>
    <w:aliases w:val="Table_G Char"/>
    <w:link w:val="Heading1"/>
    <w:rPr>
      <w:rFonts w:eastAsia="SimSun"/>
      <w:b/>
      <w:kern w:val="32"/>
      <w:sz w:val="30"/>
      <w:lang w:val="en-US" w:eastAsia="zh-CN" w:bidi="ar-SA"/>
    </w:rPr>
  </w:style>
  <w:style w:type="character" w:customStyle="1" w:styleId="SingleTxtGCChar">
    <w:name w:val="_ Single Txt_GC Char"/>
    <w:link w:val="SingleTxtGC"/>
    <w:locked/>
    <w:rPr>
      <w:rFonts w:eastAsia="SimSun"/>
      <w:snapToGrid w:val="0"/>
      <w:sz w:val="21"/>
      <w:lang w:val="en-US" w:eastAsia="zh-CN" w:bidi="ar-SA"/>
    </w:rPr>
  </w:style>
  <w:style w:type="paragraph" w:customStyle="1" w:styleId="H4G">
    <w:name w:val="_ H_4_G"/>
    <w:basedOn w:val="Normal"/>
    <w:next w:val="Normal"/>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paragraph" w:customStyle="1" w:styleId="2">
    <w:name w:val="页眉2"/>
    <w:basedOn w:val="Normal"/>
    <w:pPr>
      <w:framePr w:w="6747" w:h="284" w:hRule="exact" w:hSpace="181" w:vSpace="181" w:wrap="notBeside" w:vAnchor="page" w:hAnchor="page" w:x="4310" w:y="1163" w:anchorLock="1"/>
      <w:tabs>
        <w:tab w:val="clear" w:pos="431"/>
        <w:tab w:val="left" w:pos="425"/>
      </w:tabs>
      <w:overflowPunct/>
      <w:snapToGrid/>
      <w:spacing w:line="300" w:lineRule="exact"/>
      <w:jc w:val="right"/>
      <w:textAlignment w:val="baseline"/>
    </w:pPr>
    <w:rPr>
      <w:snapToGrid/>
      <w:color w:val="000000"/>
      <w:kern w:val="19"/>
      <w:sz w:val="19"/>
    </w:rPr>
  </w:style>
  <w:style w:type="paragraph" w:styleId="BodyText">
    <w:name w:val="Body Text"/>
    <w:aliases w:val="Corps de texte Car1,Corps de texte Car Car,Car12 Car Car,Corps de texte Car,Car12 Car"/>
    <w:basedOn w:val="Normal"/>
    <w:link w:val="BodyTextChar"/>
    <w:pPr>
      <w:spacing w:after="120"/>
    </w:pPr>
  </w:style>
  <w:style w:type="paragraph" w:styleId="BodyTextFirstIndent">
    <w:name w:val="Body Text First Indent"/>
    <w:basedOn w:val="BodyText"/>
    <w:semiHidden/>
    <w:pPr>
      <w:tabs>
        <w:tab w:val="clear" w:pos="431"/>
      </w:tabs>
      <w:suppressAutoHyphens/>
      <w:overflowPunct/>
      <w:adjustRightInd/>
      <w:snapToGrid/>
      <w:spacing w:line="240" w:lineRule="atLeast"/>
      <w:ind w:firstLine="210"/>
      <w:jc w:val="left"/>
    </w:pPr>
    <w:rPr>
      <w:snapToGrid/>
      <w:sz w:val="20"/>
      <w:lang w:val="en-GB" w:eastAsia="en-US"/>
    </w:rPr>
  </w:style>
  <w:style w:type="paragraph" w:customStyle="1" w:styleId="HMG">
    <w:name w:val="_ H __M_G"/>
    <w:basedOn w:val="Normal"/>
    <w:next w:val="Normal"/>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SMG">
    <w:name w:val="__S_M_G"/>
    <w:basedOn w:val="Normal"/>
    <w:next w:val="Normal"/>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H1">
    <w:name w:val="_ H_1"/>
    <w:basedOn w:val="Normal"/>
    <w:next w:val="Normal"/>
    <w:pPr>
      <w:keepNext/>
      <w:keepLines/>
      <w:tabs>
        <w:tab w:val="clear" w:pos="431"/>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line="270" w:lineRule="exact"/>
      <w:ind w:left="1267" w:right="1267" w:hanging="1267"/>
      <w:jc w:val="left"/>
      <w:outlineLvl w:val="0"/>
    </w:pPr>
    <w:rPr>
      <w:b/>
      <w:snapToGrid/>
      <w:spacing w:val="4"/>
      <w:w w:val="103"/>
      <w:kern w:val="14"/>
      <w:sz w:val="24"/>
      <w:lang w:val="en-GB" w:eastAsia="en-US"/>
    </w:rPr>
  </w:style>
  <w:style w:type="paragraph" w:customStyle="1" w:styleId="Bullet1G">
    <w:name w:val="_Bullet 1_G"/>
    <w:basedOn w:val="Normal"/>
    <w:pPr>
      <w:numPr>
        <w:numId w:val="10"/>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Bullet2G">
    <w:name w:val="_Bullet 2_G"/>
    <w:basedOn w:val="Normal"/>
    <w:pPr>
      <w:numPr>
        <w:numId w:val="11"/>
      </w:numPr>
      <w:tabs>
        <w:tab w:val="clear" w:pos="431"/>
      </w:tabs>
      <w:suppressAutoHyphens/>
      <w:overflowPunct/>
      <w:adjustRightInd/>
      <w:snapToGrid/>
      <w:spacing w:after="120" w:line="240" w:lineRule="atLeast"/>
      <w:ind w:right="1134"/>
    </w:pPr>
    <w:rPr>
      <w:snapToGrid/>
      <w:sz w:val="20"/>
      <w:lang w:val="en-GB" w:eastAsia="en-US"/>
    </w:rPr>
  </w:style>
  <w:style w:type="paragraph" w:styleId="PlainText">
    <w:name w:val="Plain Text"/>
    <w:basedOn w:val="Normal"/>
    <w:semiHidden/>
    <w:pPr>
      <w:tabs>
        <w:tab w:val="clear" w:pos="431"/>
      </w:tabs>
      <w:suppressAutoHyphens/>
      <w:overflowPunct/>
      <w:adjustRightInd/>
      <w:snapToGrid/>
      <w:spacing w:line="240" w:lineRule="atLeast"/>
      <w:jc w:val="left"/>
    </w:pPr>
    <w:rPr>
      <w:rFonts w:cs="Courier New"/>
      <w:snapToGrid/>
      <w:sz w:val="20"/>
      <w:lang w:val="en-GB" w:eastAsia="en-US"/>
    </w:rPr>
  </w:style>
  <w:style w:type="paragraph" w:styleId="BodyTextIndent">
    <w:name w:val="Body Text Indent"/>
    <w:basedOn w:val="Normal"/>
    <w:semiHidden/>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BlockText">
    <w:name w:val="Block Text"/>
    <w:basedOn w:val="Normal"/>
    <w:semiHidden/>
    <w:pPr>
      <w:tabs>
        <w:tab w:val="clear" w:pos="431"/>
      </w:tabs>
      <w:suppressAutoHyphens/>
      <w:overflowPunct/>
      <w:adjustRightInd/>
      <w:snapToGrid/>
      <w:spacing w:line="240" w:lineRule="atLeast"/>
      <w:ind w:left="1440" w:right="1440"/>
      <w:jc w:val="left"/>
    </w:pPr>
    <w:rPr>
      <w:snapToGrid/>
      <w:sz w:val="20"/>
      <w:lang w:val="en-GB" w:eastAsia="en-US"/>
    </w:rPr>
  </w:style>
  <w:style w:type="character" w:styleId="CommentReference">
    <w:name w:val="annotation reference"/>
    <w:semiHidden/>
    <w:rPr>
      <w:sz w:val="6"/>
    </w:rPr>
  </w:style>
  <w:style w:type="paragraph" w:styleId="CommentText">
    <w:name w:val="annotation text"/>
    <w:basedOn w:val="Normal"/>
    <w:semiHidden/>
    <w:pPr>
      <w:tabs>
        <w:tab w:val="clear" w:pos="431"/>
      </w:tabs>
      <w:suppressAutoHyphens/>
      <w:overflowPunct/>
      <w:adjustRightInd/>
      <w:snapToGrid/>
      <w:spacing w:line="240" w:lineRule="atLeast"/>
      <w:jc w:val="left"/>
    </w:pPr>
    <w:rPr>
      <w:snapToGrid/>
      <w:sz w:val="20"/>
      <w:lang w:val="en-GB" w:eastAsia="en-US"/>
    </w:rPr>
  </w:style>
  <w:style w:type="character" w:styleId="LineNumber">
    <w:name w:val="line number"/>
    <w:semiHidden/>
    <w:rPr>
      <w:sz w:val="14"/>
    </w:rPr>
  </w:style>
  <w:style w:type="numbering" w:styleId="111111">
    <w:name w:val="Outline List 2"/>
    <w:basedOn w:val="NoList"/>
    <w:semiHidden/>
    <w:pPr>
      <w:numPr>
        <w:numId w:val="12"/>
      </w:numPr>
    </w:pPr>
  </w:style>
  <w:style w:type="numbering" w:styleId="ArticleSection">
    <w:name w:val="Outline List 3"/>
    <w:basedOn w:val="NoList"/>
    <w:semiHidden/>
    <w:pPr>
      <w:numPr>
        <w:numId w:val="13"/>
      </w:numPr>
    </w:pPr>
  </w:style>
  <w:style w:type="paragraph" w:styleId="BodyText2">
    <w:name w:val="Body Text 2"/>
    <w:basedOn w:val="Normal"/>
    <w:link w:val="BodyText2Char"/>
    <w:semiHidden/>
    <w:pPr>
      <w:tabs>
        <w:tab w:val="clear" w:pos="431"/>
      </w:tabs>
      <w:suppressAutoHyphens/>
      <w:overflowPunct/>
      <w:adjustRightInd/>
      <w:snapToGrid/>
      <w:spacing w:after="120" w:line="480" w:lineRule="auto"/>
      <w:jc w:val="left"/>
    </w:pPr>
    <w:rPr>
      <w:snapToGrid/>
      <w:sz w:val="20"/>
      <w:lang w:val="en-GB" w:eastAsia="en-US"/>
    </w:rPr>
  </w:style>
  <w:style w:type="paragraph" w:styleId="BodyText3">
    <w:name w:val="Body Text 3"/>
    <w:aliases w:val=" Char Char1 Char Char"/>
    <w:basedOn w:val="Normal"/>
    <w:link w:val="BodyText3Char"/>
    <w:semiHidden/>
    <w:pPr>
      <w:tabs>
        <w:tab w:val="clear" w:pos="431"/>
      </w:tabs>
      <w:suppressAutoHyphens/>
      <w:overflowPunct/>
      <w:adjustRightInd/>
      <w:snapToGrid/>
      <w:spacing w:after="120" w:line="240" w:lineRule="atLeast"/>
      <w:jc w:val="left"/>
    </w:pPr>
    <w:rPr>
      <w:snapToGrid/>
      <w:sz w:val="16"/>
      <w:szCs w:val="16"/>
      <w:lang w:val="en-GB" w:eastAsia="en-US"/>
    </w:r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tabs>
        <w:tab w:val="clear" w:pos="431"/>
      </w:tabs>
      <w:suppressAutoHyphens/>
      <w:overflowPunct/>
      <w:adjustRightInd/>
      <w:snapToGrid/>
      <w:spacing w:after="120" w:line="480" w:lineRule="auto"/>
      <w:ind w:left="283"/>
      <w:jc w:val="left"/>
    </w:pPr>
    <w:rPr>
      <w:snapToGrid/>
      <w:sz w:val="20"/>
      <w:lang w:val="en-GB" w:eastAsia="en-US"/>
    </w:rPr>
  </w:style>
  <w:style w:type="paragraph" w:styleId="BodyTextIndent3">
    <w:name w:val="Body Text Indent 3"/>
    <w:basedOn w:val="Normal"/>
    <w:link w:val="BodyTextIndent3Char"/>
    <w:semiHidden/>
    <w:pPr>
      <w:tabs>
        <w:tab w:val="clear" w:pos="431"/>
      </w:tabs>
      <w:suppressAutoHyphens/>
      <w:overflowPunct/>
      <w:adjustRightInd/>
      <w:snapToGrid/>
      <w:spacing w:after="120" w:line="240" w:lineRule="atLeast"/>
      <w:ind w:left="283"/>
      <w:jc w:val="left"/>
    </w:pPr>
    <w:rPr>
      <w:snapToGrid/>
      <w:sz w:val="16"/>
      <w:szCs w:val="16"/>
      <w:lang w:val="en-GB" w:eastAsia="en-US"/>
    </w:rPr>
  </w:style>
  <w:style w:type="paragraph" w:styleId="Closing">
    <w:name w:val="Closing"/>
    <w:basedOn w:val="Normal"/>
    <w:semiHidden/>
    <w:pPr>
      <w:tabs>
        <w:tab w:val="clear" w:pos="431"/>
      </w:tabs>
      <w:suppressAutoHyphens/>
      <w:overflowPunct/>
      <w:adjustRightInd/>
      <w:snapToGrid/>
      <w:spacing w:line="240" w:lineRule="atLeast"/>
      <w:ind w:left="4252"/>
      <w:jc w:val="left"/>
    </w:pPr>
    <w:rPr>
      <w:snapToGrid/>
      <w:sz w:val="20"/>
      <w:lang w:val="en-GB" w:eastAsia="en-US"/>
    </w:rPr>
  </w:style>
  <w:style w:type="paragraph" w:styleId="Date">
    <w:name w:val="Date"/>
    <w:basedOn w:val="Normal"/>
    <w:next w:val="Normal"/>
    <w:semiHidden/>
    <w:pPr>
      <w:tabs>
        <w:tab w:val="clear" w:pos="431"/>
      </w:tabs>
      <w:suppressAutoHyphens/>
      <w:overflowPunct/>
      <w:adjustRightInd/>
      <w:snapToGrid/>
      <w:spacing w:line="240" w:lineRule="atLeast"/>
      <w:jc w:val="left"/>
    </w:pPr>
    <w:rPr>
      <w:snapToGrid/>
      <w:sz w:val="20"/>
      <w:lang w:val="en-GB" w:eastAsia="en-US"/>
    </w:rPr>
  </w:style>
  <w:style w:type="paragraph" w:styleId="E-mailSignature">
    <w:name w:val="E-mail Signature"/>
    <w:basedOn w:val="Normal"/>
    <w:semiHidden/>
    <w:pPr>
      <w:tabs>
        <w:tab w:val="clear" w:pos="431"/>
      </w:tabs>
      <w:suppressAutoHyphens/>
      <w:overflowPunct/>
      <w:adjustRightInd/>
      <w:snapToGrid/>
      <w:spacing w:line="240" w:lineRule="atLeast"/>
      <w:jc w:val="left"/>
    </w:pPr>
    <w:rPr>
      <w:snapToGrid/>
      <w:sz w:val="20"/>
      <w:lang w:val="en-GB" w:eastAsia="en-US"/>
    </w:rPr>
  </w:style>
  <w:style w:type="character" w:styleId="Emphasis">
    <w:name w:val="Emphasis"/>
    <w:qFormat/>
    <w:rPr>
      <w:i/>
      <w:iCs/>
    </w:rPr>
  </w:style>
  <w:style w:type="paragraph" w:styleId="EnvelopeReturn">
    <w:name w:val="envelope return"/>
    <w:basedOn w:val="Normal"/>
    <w:semiHidden/>
    <w:pPr>
      <w:tabs>
        <w:tab w:val="clear" w:pos="431"/>
      </w:tabs>
      <w:suppressAutoHyphens/>
      <w:overflowPunct/>
      <w:adjustRightInd/>
      <w:snapToGrid/>
      <w:spacing w:line="240" w:lineRule="atLeast"/>
      <w:jc w:val="left"/>
    </w:pPr>
    <w:rPr>
      <w:rFonts w:ascii="Arial" w:hAnsi="Arial" w:cs="Arial"/>
      <w:snapToGrid/>
      <w:sz w:val="20"/>
      <w:lang w:val="en-GB" w:eastAsia="en-US"/>
    </w:rPr>
  </w:style>
  <w:style w:type="character" w:styleId="HTMLAcronym">
    <w:name w:val="HTML Acronym"/>
    <w:basedOn w:val="DefaultParagraphFont"/>
    <w:semiHidden/>
  </w:style>
  <w:style w:type="paragraph" w:styleId="HTMLAddress">
    <w:name w:val="HTML Address"/>
    <w:basedOn w:val="Normal"/>
    <w:semiHidden/>
    <w:pPr>
      <w:tabs>
        <w:tab w:val="clear" w:pos="431"/>
      </w:tabs>
      <w:suppressAutoHyphens/>
      <w:overflowPunct/>
      <w:adjustRightInd/>
      <w:snapToGrid/>
      <w:spacing w:line="240" w:lineRule="atLeast"/>
      <w:jc w:val="left"/>
    </w:pPr>
    <w:rPr>
      <w:i/>
      <w:iCs/>
      <w:snapToGrid/>
      <w:sz w:val="20"/>
      <w:lang w:val="en-GB" w:eastAsia="en-U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pPr>
      <w:tabs>
        <w:tab w:val="clear" w:pos="431"/>
      </w:tabs>
      <w:suppressAutoHyphens/>
      <w:overflowPunct/>
      <w:adjustRightInd/>
      <w:snapToGrid/>
      <w:spacing w:line="240" w:lineRule="atLeast"/>
      <w:jc w:val="left"/>
    </w:pPr>
    <w:rPr>
      <w:rFonts w:ascii="Courier New" w:hAnsi="Courier New" w:cs="Courier New"/>
      <w:snapToGrid/>
      <w:sz w:val="20"/>
      <w:lang w:val="en-GB" w:eastAsia="en-US"/>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paragraph" w:styleId="List">
    <w:name w:val="List"/>
    <w:basedOn w:val="Normal"/>
    <w:semiHidden/>
    <w:pPr>
      <w:tabs>
        <w:tab w:val="clear" w:pos="431"/>
      </w:tabs>
      <w:suppressAutoHyphens/>
      <w:overflowPunct/>
      <w:adjustRightInd/>
      <w:snapToGrid/>
      <w:spacing w:line="240" w:lineRule="atLeast"/>
      <w:ind w:left="283" w:hanging="283"/>
      <w:jc w:val="left"/>
    </w:pPr>
    <w:rPr>
      <w:snapToGrid/>
      <w:sz w:val="20"/>
      <w:lang w:val="en-GB" w:eastAsia="en-US"/>
    </w:rPr>
  </w:style>
  <w:style w:type="paragraph" w:styleId="List2">
    <w:name w:val="List 2"/>
    <w:basedOn w:val="Normal"/>
    <w:semiHidden/>
    <w:pPr>
      <w:tabs>
        <w:tab w:val="clear" w:pos="431"/>
      </w:tabs>
      <w:suppressAutoHyphens/>
      <w:overflowPunct/>
      <w:adjustRightInd/>
      <w:snapToGrid/>
      <w:spacing w:line="240" w:lineRule="atLeast"/>
      <w:ind w:left="566" w:hanging="283"/>
      <w:jc w:val="left"/>
    </w:pPr>
    <w:rPr>
      <w:snapToGrid/>
      <w:sz w:val="20"/>
      <w:lang w:val="en-GB" w:eastAsia="en-US"/>
    </w:rPr>
  </w:style>
  <w:style w:type="paragraph" w:styleId="List3">
    <w:name w:val="List 3"/>
    <w:basedOn w:val="Normal"/>
    <w:semiHidden/>
    <w:pPr>
      <w:tabs>
        <w:tab w:val="clear" w:pos="431"/>
      </w:tabs>
      <w:suppressAutoHyphens/>
      <w:overflowPunct/>
      <w:adjustRightInd/>
      <w:snapToGrid/>
      <w:spacing w:line="240" w:lineRule="atLeast"/>
      <w:ind w:left="849" w:hanging="283"/>
      <w:jc w:val="left"/>
    </w:pPr>
    <w:rPr>
      <w:snapToGrid/>
      <w:sz w:val="20"/>
      <w:lang w:val="en-GB" w:eastAsia="en-US"/>
    </w:rPr>
  </w:style>
  <w:style w:type="paragraph" w:styleId="List4">
    <w:name w:val="List 4"/>
    <w:basedOn w:val="Normal"/>
    <w:semiHidden/>
    <w:pPr>
      <w:tabs>
        <w:tab w:val="clear" w:pos="431"/>
      </w:tabs>
      <w:suppressAutoHyphens/>
      <w:overflowPunct/>
      <w:adjustRightInd/>
      <w:snapToGrid/>
      <w:spacing w:line="240" w:lineRule="atLeast"/>
      <w:ind w:left="1132" w:hanging="283"/>
      <w:jc w:val="left"/>
    </w:pPr>
    <w:rPr>
      <w:snapToGrid/>
      <w:sz w:val="20"/>
      <w:lang w:val="en-GB" w:eastAsia="en-US"/>
    </w:rPr>
  </w:style>
  <w:style w:type="paragraph" w:styleId="List5">
    <w:name w:val="List 5"/>
    <w:basedOn w:val="Normal"/>
    <w:semiHidden/>
    <w:pPr>
      <w:tabs>
        <w:tab w:val="clear" w:pos="431"/>
      </w:tabs>
      <w:suppressAutoHyphens/>
      <w:overflowPunct/>
      <w:adjustRightInd/>
      <w:snapToGrid/>
      <w:spacing w:line="240" w:lineRule="atLeast"/>
      <w:ind w:left="1415" w:hanging="283"/>
      <w:jc w:val="left"/>
    </w:pPr>
    <w:rPr>
      <w:snapToGrid/>
      <w:sz w:val="20"/>
      <w:lang w:val="en-GB" w:eastAsia="en-US"/>
    </w:rPr>
  </w:style>
  <w:style w:type="paragraph" w:styleId="ListBullet">
    <w:name w:val="List Bullet"/>
    <w:basedOn w:val="Normal"/>
    <w:semiHidden/>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Bullet2">
    <w:name w:val="List Bullet 2"/>
    <w:basedOn w:val="Normal"/>
    <w:semiHidden/>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Bullet3">
    <w:name w:val="List Bullet 3"/>
    <w:basedOn w:val="Normal"/>
    <w:semiHidden/>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Bullet4">
    <w:name w:val="List Bullet 4"/>
    <w:basedOn w:val="Normal"/>
    <w:semiHidden/>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Bullet5">
    <w:name w:val="List Bullet 5"/>
    <w:basedOn w:val="Normal"/>
    <w:semiHidden/>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ListContinue">
    <w:name w:val="List Continue"/>
    <w:basedOn w:val="Normal"/>
    <w:semiHidden/>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ListContinue2">
    <w:name w:val="List Continue 2"/>
    <w:basedOn w:val="Normal"/>
    <w:semiHidden/>
    <w:pPr>
      <w:tabs>
        <w:tab w:val="clear" w:pos="431"/>
      </w:tabs>
      <w:suppressAutoHyphens/>
      <w:overflowPunct/>
      <w:adjustRightInd/>
      <w:snapToGrid/>
      <w:spacing w:after="120" w:line="240" w:lineRule="atLeast"/>
      <w:ind w:left="566"/>
      <w:jc w:val="left"/>
    </w:pPr>
    <w:rPr>
      <w:snapToGrid/>
      <w:sz w:val="20"/>
      <w:lang w:val="en-GB" w:eastAsia="en-US"/>
    </w:rPr>
  </w:style>
  <w:style w:type="paragraph" w:styleId="ListContinue3">
    <w:name w:val="List Continue 3"/>
    <w:basedOn w:val="Normal"/>
    <w:semiHidden/>
    <w:pPr>
      <w:tabs>
        <w:tab w:val="clear" w:pos="431"/>
      </w:tabs>
      <w:suppressAutoHyphens/>
      <w:overflowPunct/>
      <w:adjustRightInd/>
      <w:snapToGrid/>
      <w:spacing w:after="120" w:line="240" w:lineRule="atLeast"/>
      <w:ind w:left="849"/>
      <w:jc w:val="left"/>
    </w:pPr>
    <w:rPr>
      <w:snapToGrid/>
      <w:sz w:val="20"/>
      <w:lang w:val="en-GB" w:eastAsia="en-US"/>
    </w:rPr>
  </w:style>
  <w:style w:type="paragraph" w:styleId="ListContinue4">
    <w:name w:val="List Continue 4"/>
    <w:basedOn w:val="Normal"/>
    <w:semiHidden/>
    <w:pPr>
      <w:tabs>
        <w:tab w:val="clear" w:pos="431"/>
      </w:tabs>
      <w:suppressAutoHyphens/>
      <w:overflowPunct/>
      <w:adjustRightInd/>
      <w:snapToGrid/>
      <w:spacing w:after="120" w:line="240" w:lineRule="atLeast"/>
      <w:ind w:left="1132"/>
      <w:jc w:val="left"/>
    </w:pPr>
    <w:rPr>
      <w:snapToGrid/>
      <w:sz w:val="20"/>
      <w:lang w:val="en-GB" w:eastAsia="en-US"/>
    </w:rPr>
  </w:style>
  <w:style w:type="paragraph" w:styleId="ListContinue5">
    <w:name w:val="List Continue 5"/>
    <w:basedOn w:val="Normal"/>
    <w:semiHidden/>
    <w:pPr>
      <w:tabs>
        <w:tab w:val="clear" w:pos="431"/>
      </w:tabs>
      <w:suppressAutoHyphens/>
      <w:overflowPunct/>
      <w:adjustRightInd/>
      <w:snapToGrid/>
      <w:spacing w:after="120" w:line="240" w:lineRule="atLeast"/>
      <w:ind w:left="1415"/>
      <w:jc w:val="left"/>
    </w:pPr>
    <w:rPr>
      <w:snapToGrid/>
      <w:sz w:val="20"/>
      <w:lang w:val="en-GB" w:eastAsia="en-US"/>
    </w:rPr>
  </w:style>
  <w:style w:type="paragraph" w:styleId="ListNumber">
    <w:name w:val="List Number"/>
    <w:basedOn w:val="Normal"/>
    <w:semiHidden/>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Number2">
    <w:name w:val="List Number 2"/>
    <w:basedOn w:val="Normal"/>
    <w:semiHidden/>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Number3">
    <w:name w:val="List Number 3"/>
    <w:basedOn w:val="Normal"/>
    <w:semiHidden/>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Number4">
    <w:name w:val="List Number 4"/>
    <w:basedOn w:val="Normal"/>
    <w:semiHidden/>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Number5">
    <w:name w:val="List Number 5"/>
    <w:basedOn w:val="Normal"/>
    <w:semiHidden/>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hAnsi="Arial" w:cs="Arial"/>
      <w:snapToGrid/>
      <w:sz w:val="24"/>
      <w:szCs w:val="24"/>
      <w:lang w:val="en-GB" w:eastAsia="en-US"/>
    </w:rPr>
  </w:style>
  <w:style w:type="paragraph" w:styleId="NormalWeb">
    <w:name w:val="Normal (Web)"/>
    <w:aliases w:val="Normal (Web) Char"/>
    <w:basedOn w:val="Normal"/>
    <w:semiHidden/>
    <w:pPr>
      <w:tabs>
        <w:tab w:val="clear" w:pos="431"/>
      </w:tabs>
      <w:suppressAutoHyphens/>
      <w:overflowPunct/>
      <w:adjustRightInd/>
      <w:snapToGrid/>
      <w:spacing w:line="240" w:lineRule="atLeast"/>
      <w:jc w:val="left"/>
    </w:pPr>
    <w:rPr>
      <w:snapToGrid/>
      <w:sz w:val="24"/>
      <w:szCs w:val="24"/>
      <w:lang w:val="en-GB" w:eastAsia="en-US"/>
    </w:rPr>
  </w:style>
  <w:style w:type="paragraph" w:styleId="NormalIndent">
    <w:name w:val="Normal Indent"/>
    <w:basedOn w:val="Normal"/>
    <w:semiHidden/>
    <w:pPr>
      <w:tabs>
        <w:tab w:val="clear" w:pos="431"/>
      </w:tabs>
      <w:suppressAutoHyphens/>
      <w:overflowPunct/>
      <w:adjustRightInd/>
      <w:snapToGrid/>
      <w:spacing w:line="240" w:lineRule="atLeast"/>
      <w:ind w:left="567"/>
      <w:jc w:val="left"/>
    </w:pPr>
    <w:rPr>
      <w:snapToGrid/>
      <w:sz w:val="20"/>
      <w:lang w:val="en-GB" w:eastAsia="en-US"/>
    </w:rPr>
  </w:style>
  <w:style w:type="paragraph" w:styleId="NoteHeading">
    <w:name w:val="Note Heading"/>
    <w:basedOn w:val="Normal"/>
    <w:next w:val="Normal"/>
    <w:semiHidden/>
    <w:pPr>
      <w:tabs>
        <w:tab w:val="clear" w:pos="431"/>
      </w:tabs>
      <w:suppressAutoHyphens/>
      <w:overflowPunct/>
      <w:adjustRightInd/>
      <w:snapToGrid/>
      <w:spacing w:line="240" w:lineRule="atLeast"/>
      <w:jc w:val="left"/>
    </w:pPr>
    <w:rPr>
      <w:snapToGrid/>
      <w:sz w:val="20"/>
      <w:lang w:val="en-GB" w:eastAsia="en-US"/>
    </w:rPr>
  </w:style>
  <w:style w:type="paragraph" w:styleId="Salutation">
    <w:name w:val="Salutation"/>
    <w:basedOn w:val="Normal"/>
    <w:next w:val="Normal"/>
    <w:semiHidden/>
    <w:pPr>
      <w:tabs>
        <w:tab w:val="clear" w:pos="431"/>
      </w:tabs>
      <w:suppressAutoHyphens/>
      <w:overflowPunct/>
      <w:adjustRightInd/>
      <w:snapToGrid/>
      <w:spacing w:line="240" w:lineRule="atLeast"/>
      <w:jc w:val="left"/>
    </w:pPr>
    <w:rPr>
      <w:snapToGrid/>
      <w:sz w:val="20"/>
      <w:lang w:val="en-GB" w:eastAsia="en-US"/>
    </w:rPr>
  </w:style>
  <w:style w:type="paragraph" w:styleId="Signature">
    <w:name w:val="Signature"/>
    <w:basedOn w:val="Normal"/>
    <w:semiHidden/>
    <w:pPr>
      <w:tabs>
        <w:tab w:val="clear" w:pos="431"/>
      </w:tabs>
      <w:suppressAutoHyphens/>
      <w:overflowPunct/>
      <w:adjustRightInd/>
      <w:snapToGrid/>
      <w:spacing w:line="240" w:lineRule="atLeast"/>
      <w:ind w:left="4252"/>
      <w:jc w:val="left"/>
    </w:pPr>
    <w:rPr>
      <w:snapToGrid/>
      <w:sz w:val="20"/>
      <w:lang w:val="en-GB" w:eastAsia="en-US"/>
    </w:rPr>
  </w:style>
  <w:style w:type="character" w:styleId="Strong">
    <w:name w:val="Strong"/>
    <w:aliases w:val="Antraštė 6 Diagrama1 Char,Antraštė 6 Diagrama Diagrama Char Char"/>
    <w:qFormat/>
    <w:rPr>
      <w:b/>
      <w:bCs/>
    </w:rPr>
  </w:style>
  <w:style w:type="paragraph" w:styleId="Subtitle">
    <w:name w:val="Subtitle"/>
    <w:basedOn w:val="Normal"/>
    <w:qFormat/>
    <w:pPr>
      <w:tabs>
        <w:tab w:val="clear" w:pos="431"/>
      </w:tabs>
      <w:suppressAutoHyphens/>
      <w:overflowPunct/>
      <w:adjustRightInd/>
      <w:snapToGrid/>
      <w:spacing w:after="60" w:line="240" w:lineRule="atLeast"/>
      <w:jc w:val="center"/>
      <w:outlineLvl w:val="1"/>
    </w:pPr>
    <w:rPr>
      <w:rFonts w:ascii="Arial" w:hAnsi="Arial" w:cs="Arial"/>
      <w:snapToGrid/>
      <w:sz w:val="24"/>
      <w:szCs w:val="24"/>
      <w:lang w:val="en-GB" w:eastAsia="en-US"/>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pPr>
      <w:framePr w:w="7920" w:h="1980" w:hRule="exact" w:hSpace="180" w:wrap="auto" w:hAnchor="page" w:xAlign="center" w:yAlign="bottom"/>
      <w:tabs>
        <w:tab w:val="clear" w:pos="431"/>
      </w:tabs>
      <w:suppressAutoHyphens/>
      <w:overflowPunct/>
      <w:adjustRightInd/>
      <w:snapToGrid/>
      <w:spacing w:line="240" w:lineRule="atLeast"/>
      <w:ind w:left="2880"/>
      <w:jc w:val="left"/>
    </w:pPr>
    <w:rPr>
      <w:rFonts w:ascii="Arial" w:hAnsi="Arial" w:cs="Arial"/>
      <w:snapToGrid/>
      <w:sz w:val="24"/>
      <w:szCs w:val="24"/>
      <w:lang w:val="en-GB" w:eastAsia="en-US"/>
    </w:rPr>
  </w:style>
  <w:style w:type="character" w:customStyle="1" w:styleId="BodyTextChar">
    <w:name w:val="Body Text Char"/>
    <w:aliases w:val="Corps de texte Car1 Char1,Corps de texte Car Car Char1,Car12 Car Car Char1,Corps de texte Car Char1,Car12 Car Char"/>
    <w:link w:val="BodyText"/>
    <w:rPr>
      <w:rFonts w:eastAsia="SimSun"/>
      <w:snapToGrid w:val="0"/>
      <w:sz w:val="21"/>
      <w:lang w:val="en-US" w:eastAsia="zh-CN" w:bidi="ar-SA"/>
    </w:rPr>
  </w:style>
  <w:style w:type="character" w:customStyle="1" w:styleId="apple-style-span">
    <w:name w:val="apple-style-span"/>
    <w:basedOn w:val="DefaultParagraphFont"/>
  </w:style>
  <w:style w:type="character" w:customStyle="1" w:styleId="apple-converted-space">
    <w:name w:val="apple-converted-space"/>
    <w:basedOn w:val="DefaultParagraphFont"/>
  </w:style>
  <w:style w:type="character" w:customStyle="1" w:styleId="Heading2Char">
    <w:name w:val="Heading 2 Char"/>
    <w:aliases w:val="Títol b Char"/>
    <w:link w:val="Heading2"/>
    <w:rPr>
      <w:rFonts w:eastAsia="SimSun"/>
      <w:snapToGrid w:val="0"/>
      <w:kern w:val="28"/>
      <w:sz w:val="28"/>
      <w:lang w:val="en-US" w:eastAsia="zh-CN" w:bidi="ar-SA"/>
    </w:rPr>
  </w:style>
  <w:style w:type="character" w:customStyle="1" w:styleId="Heading3Char">
    <w:name w:val="Heading 3 Char"/>
    <w:aliases w:val="Titre 3 Car Char1,Car19 Car Char"/>
    <w:link w:val="Heading3"/>
    <w:rPr>
      <w:rFonts w:eastAsia="SimSun"/>
      <w:snapToGrid w:val="0"/>
      <w:kern w:val="28"/>
      <w:sz w:val="21"/>
      <w:u w:val="single"/>
      <w:lang w:val="en-US" w:eastAsia="zh-CN" w:bidi="ar-SA"/>
    </w:rPr>
  </w:style>
  <w:style w:type="character" w:customStyle="1" w:styleId="HeaderChar">
    <w:name w:val="Header Char"/>
    <w:aliases w:val="6_G Char,encabezado Char"/>
    <w:link w:val="Header"/>
    <w:rPr>
      <w:rFonts w:eastAsia="SimSun"/>
      <w:b/>
      <w:snapToGrid w:val="0"/>
      <w:sz w:val="18"/>
      <w:lang w:val="en-GB" w:eastAsia="en-US" w:bidi="ar-SA"/>
    </w:rPr>
  </w:style>
  <w:style w:type="character" w:customStyle="1" w:styleId="FooterChar">
    <w:name w:val="Footer Char"/>
    <w:aliases w:val="3_G Char,3_GR Char,BMGF Fußzeile Char"/>
    <w:link w:val="Footer"/>
    <w:rPr>
      <w:snapToGrid w:val="0"/>
      <w:sz w:val="16"/>
      <w:lang w:val="en-GB" w:eastAsia="en-US" w:bidi="ar-SA"/>
    </w:rPr>
  </w:style>
  <w:style w:type="paragraph" w:styleId="BalloonText">
    <w:name w:val="Balloon Text"/>
    <w:basedOn w:val="Normal"/>
    <w:semiHidden/>
    <w:pPr>
      <w:tabs>
        <w:tab w:val="clear" w:pos="431"/>
      </w:tabs>
      <w:overflowPunct/>
      <w:adjustRightInd/>
      <w:snapToGrid/>
      <w:spacing w:line="240" w:lineRule="auto"/>
      <w:jc w:val="left"/>
    </w:pPr>
    <w:rPr>
      <w:rFonts w:ascii="Tahoma" w:hAnsi="Tahoma" w:cs="Tahoma"/>
      <w:snapToGrid/>
      <w:sz w:val="16"/>
      <w:szCs w:val="16"/>
      <w:lang w:val="en-GB" w:eastAsia="en-US"/>
    </w:rPr>
  </w:style>
  <w:style w:type="paragraph" w:styleId="CommentSubject">
    <w:name w:val="annotation subject"/>
    <w:basedOn w:val="CommentText"/>
    <w:next w:val="CommentText"/>
    <w:semiHidden/>
    <w:pPr>
      <w:suppressAutoHyphens w:val="0"/>
      <w:spacing w:line="240" w:lineRule="auto"/>
    </w:pPr>
    <w:rPr>
      <w:rFonts w:ascii="Arial" w:hAnsi="Arial"/>
      <w:b/>
      <w:bCs/>
    </w:rPr>
  </w:style>
  <w:style w:type="character" w:customStyle="1" w:styleId="hps">
    <w:name w:val="hps"/>
    <w:basedOn w:val="DefaultParagraphFont"/>
  </w:style>
  <w:style w:type="paragraph" w:customStyle="1" w:styleId="SingleTxt">
    <w:name w:val="__Single Txt"/>
    <w:basedOn w:val="Normal"/>
    <w:pPr>
      <w:tabs>
        <w:tab w:val="clear" w:pos="431"/>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after="120" w:line="240" w:lineRule="exact"/>
      <w:ind w:left="1267" w:right="1267"/>
    </w:pPr>
    <w:rPr>
      <w:rFonts w:eastAsia="Calibri"/>
      <w:snapToGrid/>
      <w:spacing w:val="4"/>
      <w:w w:val="103"/>
      <w:kern w:val="14"/>
      <w:sz w:val="20"/>
      <w:lang w:val="en-GB" w:eastAsia="en-US"/>
    </w:rPr>
  </w:style>
  <w:style w:type="paragraph" w:customStyle="1" w:styleId="footnotetext0">
    <w:name w:val="footnote text"/>
    <w:basedOn w:val="Normal"/>
    <w:pPr>
      <w:tabs>
        <w:tab w:val="clear" w:pos="431"/>
      </w:tabs>
      <w:suppressAutoHyphens/>
      <w:overflowPunct/>
      <w:adjustRightInd/>
      <w:snapToGrid/>
      <w:spacing w:line="240" w:lineRule="auto"/>
      <w:jc w:val="left"/>
    </w:pPr>
    <w:rPr>
      <w:snapToGrid/>
      <w:kern w:val="1"/>
      <w:sz w:val="20"/>
      <w:lang w:val="fr-FR" w:eastAsia="de-AT"/>
    </w:rPr>
  </w:style>
  <w:style w:type="character" w:customStyle="1" w:styleId="CharChar16">
    <w:name w:val="Char Char16"/>
    <w:locked/>
    <w:rPr>
      <w:rFonts w:cs="Times New Roman"/>
      <w:b/>
      <w:bCs/>
      <w:sz w:val="24"/>
      <w:szCs w:val="24"/>
    </w:rPr>
  </w:style>
  <w:style w:type="character" w:customStyle="1" w:styleId="CharChar15">
    <w:name w:val="Char Char15"/>
    <w:locked/>
    <w:rPr>
      <w:rFonts w:ascii="Arial" w:hAnsi="Arial" w:cs="Arial"/>
      <w:i/>
      <w:iCs/>
      <w:sz w:val="16"/>
      <w:szCs w:val="16"/>
      <w:lang w:val="en-GB"/>
    </w:rPr>
  </w:style>
  <w:style w:type="character" w:customStyle="1" w:styleId="CharChar14">
    <w:name w:val="Char Char14"/>
    <w:locked/>
    <w:rPr>
      <w:rFonts w:cs="Times New Roman"/>
      <w:b/>
      <w:bCs/>
      <w:sz w:val="22"/>
      <w:szCs w:val="22"/>
      <w:lang w:val="lt-LT"/>
    </w:rPr>
  </w:style>
  <w:style w:type="character" w:customStyle="1" w:styleId="CharChar13">
    <w:name w:val="Char Char13"/>
    <w:locked/>
    <w:rPr>
      <w:rFonts w:eastAsia="Times New Roman" w:cs="Times New Roman"/>
      <w:sz w:val="24"/>
      <w:szCs w:val="24"/>
      <w:lang w:val="lt-LT"/>
    </w:rPr>
  </w:style>
  <w:style w:type="character" w:customStyle="1" w:styleId="CharChar12">
    <w:name w:val="Char Char12"/>
    <w:locked/>
    <w:rPr>
      <w:rFonts w:ascii="Arial" w:hAnsi="Arial" w:cs="Arial"/>
      <w:sz w:val="16"/>
      <w:szCs w:val="16"/>
      <w:lang w:val="en-GB"/>
    </w:rPr>
  </w:style>
  <w:style w:type="character" w:customStyle="1" w:styleId="FootnoteCharChar">
    <w:name w:val="Footnote Char Char"/>
    <w:semiHidden/>
    <w:locked/>
    <w:rPr>
      <w:rFonts w:ascii="TimesLT" w:hAnsi="TimesLT" w:cs="TimesLT"/>
      <w:lang w:val="en-GB"/>
    </w:rPr>
  </w:style>
  <w:style w:type="paragraph" w:customStyle="1" w:styleId="Sraopastraipa">
    <w:name w:val="Sąrašo pastraipa"/>
    <w:basedOn w:val="Normal"/>
    <w:qFormat/>
    <w:pPr>
      <w:tabs>
        <w:tab w:val="clear" w:pos="431"/>
      </w:tabs>
      <w:suppressAutoHyphens/>
      <w:overflowPunct/>
      <w:adjustRightInd/>
      <w:snapToGrid/>
      <w:spacing w:after="200" w:line="276" w:lineRule="auto"/>
      <w:ind w:left="720"/>
      <w:jc w:val="left"/>
    </w:pPr>
    <w:rPr>
      <w:rFonts w:ascii="Calibri" w:hAnsi="Calibri" w:cs="Calibri"/>
      <w:sz w:val="22"/>
      <w:szCs w:val="22"/>
      <w:lang w:val="lt-LT" w:eastAsia="lt-LT"/>
    </w:rPr>
  </w:style>
  <w:style w:type="character" w:customStyle="1" w:styleId="CharChar11">
    <w:name w:val="Char Char11"/>
    <w:locked/>
    <w:rPr>
      <w:rFonts w:cs="Times New Roman"/>
      <w:sz w:val="24"/>
      <w:szCs w:val="24"/>
      <w:lang w:val="lt-LT"/>
    </w:rPr>
  </w:style>
  <w:style w:type="character" w:customStyle="1" w:styleId="Typewriter">
    <w:name w:val="Typewriter"/>
    <w:rPr>
      <w:rFonts w:ascii="Courier New" w:hAnsi="Courier New"/>
      <w:sz w:val="20"/>
    </w:rPr>
  </w:style>
  <w:style w:type="character" w:customStyle="1" w:styleId="FootnoteCharChar1">
    <w:name w:val="Footnote Char Char1"/>
    <w:locked/>
    <w:rPr>
      <w:rFonts w:cs="Times New Roman"/>
      <w:sz w:val="24"/>
      <w:szCs w:val="24"/>
      <w:lang w:val="x-none"/>
    </w:rPr>
  </w:style>
  <w:style w:type="paragraph" w:customStyle="1" w:styleId="hyperlink0">
    <w:name w:val="hyperlink"/>
    <w:basedOn w:val="Normal"/>
    <w:pPr>
      <w:tabs>
        <w:tab w:val="clear" w:pos="431"/>
      </w:tabs>
      <w:overflowPunct/>
      <w:autoSpaceDE w:val="0"/>
      <w:autoSpaceDN w:val="0"/>
      <w:adjustRightInd/>
      <w:snapToGrid/>
      <w:spacing w:line="297" w:lineRule="auto"/>
      <w:ind w:firstLine="312"/>
    </w:pPr>
    <w:rPr>
      <w:color w:val="000000"/>
      <w:sz w:val="20"/>
      <w:lang w:val="lt-LT" w:eastAsia="lt-LT"/>
    </w:rPr>
  </w:style>
  <w:style w:type="character" w:customStyle="1" w:styleId="CharChar9">
    <w:name w:val="Char Char9"/>
    <w:locked/>
    <w:rPr>
      <w:rFonts w:cs="Times New Roman"/>
      <w:b/>
      <w:bCs/>
      <w:sz w:val="24"/>
      <w:szCs w:val="24"/>
      <w:lang w:val="x-none"/>
    </w:rPr>
  </w:style>
  <w:style w:type="character" w:customStyle="1" w:styleId="CharChar8">
    <w:name w:val="Char Char8"/>
    <w:locked/>
    <w:rPr>
      <w:rFonts w:cs="Times New Roman"/>
      <w:sz w:val="16"/>
      <w:szCs w:val="16"/>
      <w:lang w:val="x-none"/>
    </w:rPr>
  </w:style>
  <w:style w:type="paragraph" w:customStyle="1" w:styleId="Textbody">
    <w:name w:val="Text body"/>
    <w:basedOn w:val="Normal"/>
    <w:pPr>
      <w:tabs>
        <w:tab w:val="clear" w:pos="431"/>
      </w:tabs>
      <w:suppressAutoHyphens/>
      <w:overflowPunct/>
      <w:autoSpaceDN w:val="0"/>
      <w:adjustRightInd/>
      <w:snapToGrid/>
      <w:spacing w:line="240" w:lineRule="auto"/>
      <w:textAlignment w:val="baseline"/>
    </w:pPr>
    <w:rPr>
      <w:kern w:val="3"/>
      <w:sz w:val="24"/>
      <w:szCs w:val="24"/>
      <w:lang w:val="lt-LT" w:eastAsia="lt-LT"/>
    </w:rPr>
  </w:style>
  <w:style w:type="paragraph" w:customStyle="1" w:styleId="bodytext0">
    <w:name w:val="bodytext"/>
    <w:basedOn w:val="Normal"/>
    <w:pPr>
      <w:tabs>
        <w:tab w:val="clear" w:pos="431"/>
      </w:tabs>
      <w:overflowPunct/>
      <w:adjustRightInd/>
      <w:snapToGrid/>
      <w:spacing w:before="100" w:beforeAutospacing="1" w:after="100" w:afterAutospacing="1" w:line="240" w:lineRule="auto"/>
      <w:jc w:val="left"/>
    </w:pPr>
    <w:rPr>
      <w:sz w:val="24"/>
      <w:szCs w:val="24"/>
      <w:lang w:val="lt-LT" w:eastAsia="lt-LT"/>
    </w:rPr>
  </w:style>
  <w:style w:type="paragraph" w:customStyle="1" w:styleId="Default">
    <w:name w:val="Default"/>
    <w:pPr>
      <w:autoSpaceDE w:val="0"/>
      <w:autoSpaceDN w:val="0"/>
      <w:adjustRightInd w:val="0"/>
    </w:pPr>
    <w:rPr>
      <w:rFonts w:ascii="Arial" w:hAnsi="Arial" w:cs="Arial"/>
      <w:snapToGrid w:val="0"/>
      <w:color w:val="000000"/>
      <w:sz w:val="24"/>
      <w:szCs w:val="24"/>
      <w:lang w:val="lt-LT" w:eastAsia="lt-LT"/>
    </w:rPr>
  </w:style>
  <w:style w:type="character" w:customStyle="1" w:styleId="CharChar7">
    <w:name w:val="Char Char7"/>
    <w:locked/>
    <w:rPr>
      <w:rFonts w:ascii="Courier New" w:hAnsi="Courier New" w:cs="Courier New"/>
    </w:rPr>
  </w:style>
  <w:style w:type="paragraph" w:customStyle="1" w:styleId="statymopavad">
    <w:name w:val="statymopavad"/>
    <w:basedOn w:val="Normal"/>
    <w:pPr>
      <w:tabs>
        <w:tab w:val="clear" w:pos="431"/>
      </w:tabs>
      <w:overflowPunct/>
      <w:adjustRightInd/>
      <w:snapToGrid/>
      <w:spacing w:before="100" w:beforeAutospacing="1" w:after="100" w:afterAutospacing="1" w:line="240" w:lineRule="auto"/>
      <w:jc w:val="left"/>
    </w:pPr>
    <w:rPr>
      <w:sz w:val="24"/>
      <w:szCs w:val="24"/>
      <w:lang w:val="lt-LT" w:eastAsia="lt-LT"/>
    </w:rPr>
  </w:style>
  <w:style w:type="character" w:customStyle="1" w:styleId="CharChar6">
    <w:name w:val="Char Char6"/>
    <w:locked/>
    <w:rPr>
      <w:rFonts w:ascii="Times New Roman" w:hAnsi="Times New Roman" w:cs="Times New Roman"/>
      <w:sz w:val="16"/>
      <w:szCs w:val="16"/>
      <w:lang w:val="en-GB"/>
    </w:rPr>
  </w:style>
  <w:style w:type="paragraph" w:customStyle="1" w:styleId="Paragraph">
    <w:name w:val="Paragraph"/>
    <w:basedOn w:val="Default"/>
    <w:next w:val="Default"/>
    <w:pPr>
      <w:spacing w:before="120"/>
    </w:pPr>
    <w:rPr>
      <w:color w:val="auto"/>
    </w:rPr>
  </w:style>
  <w:style w:type="paragraph" w:customStyle="1" w:styleId="lentpavl">
    <w:name w:val="lentpavl"/>
    <w:basedOn w:val="Normal"/>
    <w:pPr>
      <w:numPr>
        <w:numId w:val="14"/>
      </w:numPr>
      <w:tabs>
        <w:tab w:val="clear" w:pos="431"/>
      </w:tabs>
      <w:overflowPunct/>
      <w:adjustRightInd/>
      <w:snapToGrid/>
      <w:spacing w:line="240" w:lineRule="auto"/>
      <w:jc w:val="left"/>
    </w:pPr>
    <w:rPr>
      <w:rFonts w:ascii="Arial" w:hAnsi="Arial" w:cs="Arial"/>
      <w:b/>
      <w:bCs/>
      <w:sz w:val="20"/>
      <w:lang w:val="lt-LT" w:eastAsia="lt-LT"/>
    </w:rPr>
  </w:style>
  <w:style w:type="paragraph" w:customStyle="1" w:styleId="lentpava">
    <w:name w:val="lentpava"/>
    <w:basedOn w:val="lentpavl"/>
    <w:pPr>
      <w:numPr>
        <w:numId w:val="0"/>
      </w:numPr>
      <w:tabs>
        <w:tab w:val="left" w:pos="425"/>
      </w:tabs>
      <w:spacing w:before="40"/>
    </w:pPr>
    <w:rPr>
      <w:i/>
      <w:iCs/>
      <w:sz w:val="18"/>
      <w:szCs w:val="18"/>
    </w:rPr>
  </w:style>
  <w:style w:type="paragraph" w:customStyle="1" w:styleId="galva">
    <w:name w:val="galva"/>
    <w:basedOn w:val="Normal"/>
    <w:pPr>
      <w:tabs>
        <w:tab w:val="clear" w:pos="431"/>
      </w:tabs>
      <w:overflowPunct/>
      <w:adjustRightInd/>
      <w:snapToGrid/>
      <w:spacing w:before="40" w:after="40" w:line="240" w:lineRule="auto"/>
      <w:ind w:left="57"/>
      <w:jc w:val="left"/>
    </w:pPr>
    <w:rPr>
      <w:rFonts w:ascii="Arial" w:hAnsi="Arial" w:cs="Arial"/>
      <w:sz w:val="16"/>
      <w:szCs w:val="16"/>
      <w:lang w:val="en-GB" w:eastAsia="lt-LT"/>
    </w:rPr>
  </w:style>
  <w:style w:type="paragraph" w:customStyle="1" w:styleId="lentpava1">
    <w:name w:val="lentpava1"/>
    <w:basedOn w:val="lentpava"/>
    <w:pPr>
      <w:spacing w:before="0" w:after="40"/>
    </w:pPr>
    <w:rPr>
      <w:b w:val="0"/>
      <w:bCs w:val="0"/>
      <w:sz w:val="16"/>
      <w:szCs w:val="16"/>
    </w:rPr>
  </w:style>
  <w:style w:type="paragraph" w:customStyle="1" w:styleId="lentpavl1">
    <w:name w:val="lentpavl1"/>
    <w:basedOn w:val="Normal"/>
    <w:pPr>
      <w:tabs>
        <w:tab w:val="clear" w:pos="431"/>
      </w:tabs>
      <w:overflowPunct/>
      <w:adjustRightInd/>
      <w:snapToGrid/>
      <w:spacing w:before="120" w:line="240" w:lineRule="auto"/>
      <w:jc w:val="left"/>
    </w:pPr>
    <w:rPr>
      <w:rFonts w:ascii="Arial" w:hAnsi="Arial" w:cs="Arial"/>
      <w:sz w:val="16"/>
      <w:szCs w:val="16"/>
      <w:lang w:val="lt-LT" w:eastAsia="lt-LT"/>
    </w:rPr>
  </w:style>
  <w:style w:type="character" w:customStyle="1" w:styleId="CharChar5">
    <w:name w:val="Char Char5"/>
    <w:locked/>
    <w:rPr>
      <w:rFonts w:ascii="Arial" w:hAnsi="Arial" w:cs="Arial"/>
      <w:sz w:val="16"/>
      <w:szCs w:val="16"/>
      <w:lang w:val="en-GB"/>
    </w:rPr>
  </w:style>
  <w:style w:type="paragraph" w:customStyle="1" w:styleId="galva1">
    <w:name w:val="galva1"/>
    <w:basedOn w:val="Normal"/>
    <w:pPr>
      <w:tabs>
        <w:tab w:val="clear" w:pos="431"/>
      </w:tabs>
      <w:overflowPunct/>
      <w:adjustRightInd/>
      <w:snapToGrid/>
      <w:spacing w:after="40" w:line="240" w:lineRule="auto"/>
      <w:ind w:left="57"/>
      <w:jc w:val="left"/>
    </w:pPr>
    <w:rPr>
      <w:rFonts w:ascii="Arial" w:hAnsi="Arial" w:cs="Arial"/>
      <w:i/>
      <w:iCs/>
      <w:sz w:val="16"/>
      <w:szCs w:val="16"/>
      <w:lang w:val="en-GB" w:eastAsia="lt-LT"/>
    </w:rPr>
  </w:style>
  <w:style w:type="paragraph" w:customStyle="1" w:styleId="0atit">
    <w:name w:val="0atit"/>
    <w:basedOn w:val="Normal"/>
    <w:pPr>
      <w:tabs>
        <w:tab w:val="clear" w:pos="431"/>
      </w:tabs>
      <w:overflowPunct/>
      <w:adjustRightInd/>
      <w:snapToGrid/>
      <w:spacing w:before="60" w:line="240" w:lineRule="auto"/>
      <w:jc w:val="left"/>
    </w:pPr>
    <w:rPr>
      <w:rFonts w:ascii="Arial" w:hAnsi="Arial" w:cs="Arial"/>
      <w:sz w:val="16"/>
      <w:szCs w:val="16"/>
      <w:lang w:val="en-GB" w:eastAsia="lt-LT"/>
    </w:rPr>
  </w:style>
  <w:style w:type="paragraph" w:customStyle="1" w:styleId="skaiciai">
    <w:name w:val="skaiciai"/>
    <w:basedOn w:val="Normal"/>
    <w:pPr>
      <w:tabs>
        <w:tab w:val="clear" w:pos="431"/>
      </w:tabs>
      <w:overflowPunct/>
      <w:adjustRightInd/>
      <w:snapToGrid/>
      <w:spacing w:line="240" w:lineRule="auto"/>
      <w:ind w:right="170"/>
      <w:jc w:val="right"/>
    </w:pPr>
    <w:rPr>
      <w:rFonts w:ascii="Arial" w:hAnsi="Arial" w:cs="Arial"/>
      <w:sz w:val="16"/>
      <w:szCs w:val="16"/>
      <w:lang w:val="en-GB" w:eastAsia="lt-LT"/>
    </w:rPr>
  </w:style>
  <w:style w:type="paragraph" w:customStyle="1" w:styleId="lentpav">
    <w:name w:val="lentpav"/>
    <w:basedOn w:val="Normal"/>
    <w:pPr>
      <w:tabs>
        <w:tab w:val="clear" w:pos="431"/>
        <w:tab w:val="left" w:pos="1985"/>
      </w:tabs>
      <w:overflowPunct/>
      <w:adjustRightInd/>
      <w:snapToGrid/>
      <w:spacing w:before="60" w:line="240" w:lineRule="auto"/>
      <w:jc w:val="center"/>
    </w:pPr>
    <w:rPr>
      <w:rFonts w:ascii="Arial" w:hAnsi="Arial" w:cs="Arial"/>
      <w:b/>
      <w:bCs/>
      <w:sz w:val="20"/>
      <w:lang w:eastAsia="lt-LT"/>
    </w:rPr>
  </w:style>
  <w:style w:type="paragraph" w:customStyle="1" w:styleId="popav">
    <w:name w:val="popav"/>
    <w:basedOn w:val="Normal"/>
    <w:pPr>
      <w:tabs>
        <w:tab w:val="clear" w:pos="431"/>
      </w:tabs>
      <w:overflowPunct/>
      <w:adjustRightInd/>
      <w:snapToGrid/>
      <w:spacing w:before="60" w:after="60" w:line="240" w:lineRule="auto"/>
      <w:jc w:val="left"/>
    </w:pPr>
    <w:rPr>
      <w:rFonts w:ascii="Arial" w:hAnsi="Arial" w:cs="Arial"/>
      <w:sz w:val="18"/>
      <w:szCs w:val="18"/>
      <w:lang w:val="lt-LT" w:eastAsia="lt-LT"/>
    </w:rPr>
  </w:style>
  <w:style w:type="paragraph" w:styleId="TOC1">
    <w:name w:val="toc 1"/>
    <w:aliases w:val="Turinys"/>
    <w:basedOn w:val="Normal"/>
    <w:next w:val="Normal"/>
    <w:autoRedefine/>
    <w:semiHidden/>
    <w:pPr>
      <w:tabs>
        <w:tab w:val="clear" w:pos="431"/>
      </w:tabs>
      <w:overflowPunct/>
      <w:adjustRightInd/>
      <w:snapToGrid/>
      <w:spacing w:after="200" w:line="276" w:lineRule="auto"/>
      <w:jc w:val="left"/>
    </w:pPr>
    <w:rPr>
      <w:sz w:val="24"/>
      <w:szCs w:val="24"/>
      <w:lang w:eastAsia="lt-LT"/>
    </w:rPr>
  </w:style>
  <w:style w:type="paragraph" w:customStyle="1" w:styleId="1atit">
    <w:name w:val="1atit"/>
    <w:basedOn w:val="Normal"/>
    <w:pPr>
      <w:tabs>
        <w:tab w:val="clear" w:pos="431"/>
      </w:tabs>
      <w:overflowPunct/>
      <w:adjustRightInd/>
      <w:snapToGrid/>
      <w:spacing w:line="240" w:lineRule="auto"/>
      <w:ind w:left="113"/>
      <w:jc w:val="left"/>
    </w:pPr>
    <w:rPr>
      <w:rFonts w:ascii="Arial" w:hAnsi="Arial" w:cs="Arial"/>
      <w:sz w:val="16"/>
      <w:szCs w:val="16"/>
      <w:lang w:val="en-GB" w:eastAsia="lt-LT"/>
    </w:rPr>
  </w:style>
  <w:style w:type="paragraph" w:customStyle="1" w:styleId="skyrpava">
    <w:name w:val="skyrpava"/>
    <w:basedOn w:val="Normal"/>
    <w:pPr>
      <w:tabs>
        <w:tab w:val="clear" w:pos="431"/>
      </w:tabs>
      <w:overflowPunct/>
      <w:adjustRightInd/>
      <w:snapToGrid/>
      <w:spacing w:before="20" w:after="100" w:line="240" w:lineRule="auto"/>
      <w:jc w:val="center"/>
    </w:pPr>
    <w:rPr>
      <w:rFonts w:ascii="Arial" w:hAnsi="Arial" w:cs="Arial"/>
      <w:b/>
      <w:bCs/>
      <w:i/>
      <w:iCs/>
      <w:caps/>
      <w:sz w:val="18"/>
      <w:szCs w:val="18"/>
      <w:lang w:val="lt-LT" w:eastAsia="lt-LT"/>
    </w:rPr>
  </w:style>
  <w:style w:type="paragraph" w:customStyle="1" w:styleId="lentpavlt">
    <w:name w:val="lentpavlt"/>
    <w:basedOn w:val="Normal"/>
    <w:pPr>
      <w:tabs>
        <w:tab w:val="clear" w:pos="431"/>
      </w:tabs>
      <w:overflowPunct/>
      <w:adjustRightInd/>
      <w:snapToGrid/>
      <w:spacing w:before="120" w:line="240" w:lineRule="auto"/>
      <w:jc w:val="left"/>
    </w:pPr>
    <w:rPr>
      <w:rFonts w:ascii="Arial" w:hAnsi="Arial" w:cs="Arial"/>
      <w:b/>
      <w:bCs/>
      <w:sz w:val="20"/>
      <w:lang w:val="lt-LT" w:eastAsia="lt-LT"/>
    </w:rPr>
  </w:style>
  <w:style w:type="paragraph" w:customStyle="1" w:styleId="lentpavang">
    <w:name w:val="lentpavang"/>
    <w:basedOn w:val="Normal"/>
    <w:pPr>
      <w:tabs>
        <w:tab w:val="clear" w:pos="431"/>
      </w:tabs>
      <w:overflowPunct/>
      <w:adjustRightInd/>
      <w:snapToGrid/>
      <w:spacing w:before="60" w:after="80" w:line="240" w:lineRule="auto"/>
      <w:jc w:val="left"/>
    </w:pPr>
    <w:rPr>
      <w:rFonts w:ascii="Arial" w:hAnsi="Arial" w:cs="Arial"/>
      <w:b/>
      <w:bCs/>
      <w:i/>
      <w:iCs/>
      <w:sz w:val="18"/>
      <w:szCs w:val="18"/>
      <w:lang w:val="en-GB" w:eastAsia="lt-LT"/>
    </w:rPr>
  </w:style>
  <w:style w:type="paragraph" w:customStyle="1" w:styleId="StiliuslentpavlKairje0cmPirmojieilut0cm">
    <w:name w:val="Stilius lentpavl + Kairėje:  0 cm Pirmoji eilutė:  0 cm"/>
    <w:basedOn w:val="lentpavl"/>
    <w:pPr>
      <w:numPr>
        <w:numId w:val="0"/>
      </w:numPr>
      <w:tabs>
        <w:tab w:val="num" w:pos="425"/>
      </w:tabs>
      <w:ind w:left="425" w:hanging="425"/>
    </w:pPr>
  </w:style>
  <w:style w:type="paragraph" w:customStyle="1" w:styleId="skl">
    <w:name w:val="skl"/>
    <w:basedOn w:val="Normal"/>
    <w:pPr>
      <w:tabs>
        <w:tab w:val="clear" w:pos="431"/>
      </w:tabs>
      <w:overflowPunct/>
      <w:adjustRightInd/>
      <w:snapToGrid/>
      <w:spacing w:before="120" w:after="40" w:line="240" w:lineRule="auto"/>
      <w:jc w:val="left"/>
    </w:pPr>
    <w:rPr>
      <w:rFonts w:ascii="Arial" w:hAnsi="Arial" w:cs="Arial"/>
      <w:sz w:val="18"/>
      <w:szCs w:val="18"/>
      <w:lang w:val="lt-LT" w:eastAsia="lt-LT"/>
    </w:rPr>
  </w:style>
  <w:style w:type="paragraph" w:customStyle="1" w:styleId="galva-a">
    <w:name w:val="galva-a"/>
    <w:basedOn w:val="galva"/>
    <w:pPr>
      <w:widowControl w:val="0"/>
      <w:spacing w:before="0"/>
      <w:ind w:left="0" w:right="-85"/>
    </w:pPr>
    <w:rPr>
      <w:i/>
      <w:iCs/>
      <w:sz w:val="17"/>
      <w:szCs w:val="17"/>
      <w:lang w:val="en-US"/>
    </w:rPr>
  </w:style>
  <w:style w:type="paragraph" w:styleId="TOC2">
    <w:name w:val="toc 2"/>
    <w:basedOn w:val="Normal"/>
    <w:next w:val="Normal"/>
    <w:autoRedefine/>
    <w:semiHidden/>
    <w:pPr>
      <w:tabs>
        <w:tab w:val="clear" w:pos="431"/>
      </w:tabs>
      <w:overflowPunct/>
      <w:adjustRightInd/>
      <w:snapToGrid/>
      <w:spacing w:line="240" w:lineRule="auto"/>
      <w:ind w:left="170"/>
      <w:jc w:val="left"/>
    </w:pPr>
    <w:rPr>
      <w:rFonts w:ascii="Arial" w:hAnsi="Arial" w:cs="Arial"/>
      <w:sz w:val="17"/>
      <w:szCs w:val="17"/>
      <w:lang w:eastAsia="lt-LT"/>
    </w:rPr>
  </w:style>
  <w:style w:type="paragraph" w:customStyle="1" w:styleId="Sraopastraipa1">
    <w:name w:val="Sąrašo pastraipa1"/>
    <w:basedOn w:val="Normal"/>
    <w:pPr>
      <w:tabs>
        <w:tab w:val="clear" w:pos="431"/>
      </w:tabs>
      <w:overflowPunct/>
      <w:adjustRightInd/>
      <w:snapToGrid/>
      <w:spacing w:line="240" w:lineRule="auto"/>
      <w:ind w:left="720"/>
      <w:jc w:val="left"/>
    </w:pPr>
    <w:rPr>
      <w:sz w:val="24"/>
      <w:szCs w:val="24"/>
      <w:lang w:val="lt-LT" w:eastAsia="lt-LT"/>
    </w:rPr>
  </w:style>
  <w:style w:type="character" w:customStyle="1" w:styleId="CharChar3">
    <w:name w:val="Char Char3"/>
    <w:locked/>
    <w:rPr>
      <w:rFonts w:cs="Times New Roman"/>
      <w:sz w:val="24"/>
      <w:szCs w:val="24"/>
    </w:rPr>
  </w:style>
  <w:style w:type="character" w:customStyle="1" w:styleId="dpav">
    <w:name w:val="dpav"/>
    <w:rPr>
      <w:rFonts w:cs="Times New Roman"/>
      <w:sz w:val="26"/>
      <w:szCs w:val="26"/>
    </w:rPr>
  </w:style>
  <w:style w:type="paragraph" w:customStyle="1" w:styleId="BodyTextIndent21">
    <w:name w:val="Body Text Indent 21"/>
    <w:basedOn w:val="Normal"/>
    <w:pPr>
      <w:tabs>
        <w:tab w:val="clear" w:pos="431"/>
      </w:tabs>
      <w:suppressAutoHyphens/>
      <w:overflowPunct/>
      <w:adjustRightInd/>
      <w:snapToGrid/>
      <w:spacing w:after="200" w:line="360" w:lineRule="auto"/>
      <w:ind w:firstLine="720"/>
    </w:pPr>
    <w:rPr>
      <w:rFonts w:ascii="TimesLT" w:hAnsi="TimesLT" w:cs="TimesLT"/>
      <w:sz w:val="24"/>
      <w:szCs w:val="24"/>
      <w:lang w:val="lt-LT" w:eastAsia="lt-LT"/>
    </w:rPr>
  </w:style>
  <w:style w:type="paragraph" w:customStyle="1" w:styleId="prastasistinklapis2">
    <w:name w:val="Įprastasis (tinklapis)2"/>
    <w:basedOn w:val="Normal"/>
    <w:pPr>
      <w:tabs>
        <w:tab w:val="clear" w:pos="431"/>
      </w:tabs>
      <w:overflowPunct/>
      <w:adjustRightInd/>
      <w:snapToGrid/>
      <w:spacing w:before="240" w:after="240" w:line="240" w:lineRule="auto"/>
      <w:jc w:val="left"/>
    </w:pPr>
    <w:rPr>
      <w:sz w:val="24"/>
      <w:szCs w:val="24"/>
      <w:lang w:val="lt-LT" w:eastAsia="lt-LT"/>
    </w:rPr>
  </w:style>
  <w:style w:type="paragraph" w:customStyle="1" w:styleId="Betarp1">
    <w:name w:val="Be tarpų1"/>
    <w:rPr>
      <w:rFonts w:ascii="Calibri" w:hAnsi="Calibri" w:cs="Calibri"/>
      <w:snapToGrid w:val="0"/>
      <w:sz w:val="22"/>
      <w:szCs w:val="22"/>
      <w:lang w:val="ru-RU" w:eastAsia="lt-LT"/>
    </w:rPr>
  </w:style>
  <w:style w:type="paragraph" w:customStyle="1" w:styleId="Diagrama1CharCharDiagramaCharCharDiagrama">
    <w:name w:val="Diagrama1 Char Char Diagrama Char Char Diagrama"/>
    <w:basedOn w:val="Normal"/>
    <w:pPr>
      <w:tabs>
        <w:tab w:val="clear" w:pos="431"/>
      </w:tabs>
      <w:overflowPunct/>
      <w:adjustRightInd/>
      <w:snapToGrid/>
      <w:spacing w:after="160" w:line="240" w:lineRule="exact"/>
      <w:jc w:val="left"/>
    </w:pPr>
    <w:rPr>
      <w:sz w:val="20"/>
      <w:lang w:eastAsia="lt-LT"/>
    </w:rPr>
  </w:style>
  <w:style w:type="paragraph" w:customStyle="1" w:styleId="prastasistinklapis8">
    <w:name w:val="prastasistinklapis8"/>
    <w:basedOn w:val="Normal"/>
    <w:pPr>
      <w:tabs>
        <w:tab w:val="clear" w:pos="431"/>
      </w:tabs>
      <w:overflowPunct/>
      <w:adjustRightInd/>
      <w:snapToGrid/>
      <w:spacing w:before="100" w:beforeAutospacing="1" w:after="100" w:afterAutospacing="1" w:line="240" w:lineRule="auto"/>
      <w:jc w:val="left"/>
    </w:pPr>
    <w:rPr>
      <w:sz w:val="24"/>
      <w:szCs w:val="24"/>
      <w:lang w:val="lt-LT" w:eastAsia="lt-LT"/>
    </w:rPr>
  </w:style>
  <w:style w:type="paragraph" w:customStyle="1" w:styleId="fait">
    <w:name w:val="fait"/>
    <w:basedOn w:val="Normal"/>
    <w:pPr>
      <w:tabs>
        <w:tab w:val="clear" w:pos="431"/>
      </w:tabs>
      <w:overflowPunct/>
      <w:adjustRightInd/>
      <w:snapToGrid/>
      <w:spacing w:before="100" w:beforeAutospacing="1" w:after="100" w:afterAutospacing="1" w:line="240" w:lineRule="auto"/>
      <w:jc w:val="left"/>
    </w:pPr>
    <w:rPr>
      <w:sz w:val="24"/>
      <w:szCs w:val="24"/>
      <w:lang w:val="lt-LT" w:eastAsia="lt-LT"/>
    </w:rPr>
  </w:style>
  <w:style w:type="character" w:customStyle="1" w:styleId="CharChar2">
    <w:name w:val="Char Char2"/>
    <w:locked/>
    <w:rPr>
      <w:rFonts w:ascii="Courier New" w:hAnsi="Courier New" w:cs="Courier New"/>
      <w:lang w:val="x-none"/>
    </w:rPr>
  </w:style>
  <w:style w:type="character" w:customStyle="1" w:styleId="CharChar1">
    <w:name w:val="Char Char1"/>
    <w:locked/>
    <w:rPr>
      <w:rFonts w:cs="Times New Roman"/>
    </w:rPr>
  </w:style>
  <w:style w:type="character" w:customStyle="1" w:styleId="CharChar">
    <w:name w:val="Char Char"/>
    <w:locked/>
    <w:rPr>
      <w:rFonts w:cs="Times New Roman"/>
      <w:b/>
      <w:bCs/>
    </w:rPr>
  </w:style>
  <w:style w:type="paragraph" w:customStyle="1" w:styleId="Pagrindiniotekstopirmatrauka1">
    <w:name w:val="Pagrindinio teksto pirma įtrauka1"/>
    <w:basedOn w:val="Normal"/>
    <w:next w:val="hyperlink0"/>
    <w:pPr>
      <w:tabs>
        <w:tab w:val="clear" w:pos="431"/>
      </w:tabs>
      <w:suppressAutoHyphens/>
      <w:overflowPunct/>
      <w:adjustRightInd/>
      <w:snapToGrid/>
      <w:spacing w:after="120" w:line="240" w:lineRule="auto"/>
      <w:ind w:firstLine="210"/>
      <w:jc w:val="left"/>
    </w:pPr>
    <w:rPr>
      <w:rFonts w:ascii="TimesLT" w:hAnsi="TimesLT" w:cs="TimesLT"/>
      <w:sz w:val="20"/>
      <w:lang w:val="en-GB" w:eastAsia="lt-LT"/>
    </w:rPr>
  </w:style>
  <w:style w:type="paragraph" w:styleId="NoSpacing">
    <w:name w:val="No Spacing"/>
    <w:qFormat/>
    <w:rPr>
      <w:snapToGrid w:val="0"/>
      <w:sz w:val="24"/>
      <w:szCs w:val="24"/>
      <w:lang w:val="lt-LT" w:eastAsia="lt-LT"/>
    </w:rPr>
  </w:style>
  <w:style w:type="paragraph" w:customStyle="1" w:styleId="msolistparagraph0">
    <w:name w:val="msolistparagraph"/>
    <w:basedOn w:val="Normal"/>
    <w:pPr>
      <w:tabs>
        <w:tab w:val="clear" w:pos="431"/>
      </w:tabs>
      <w:overflowPunct/>
      <w:adjustRightInd/>
      <w:snapToGrid/>
      <w:spacing w:line="240" w:lineRule="auto"/>
      <w:ind w:left="720"/>
      <w:jc w:val="left"/>
    </w:pPr>
    <w:rPr>
      <w:sz w:val="24"/>
      <w:szCs w:val="24"/>
      <w:lang w:val="lt-LT" w:eastAsia="lt-LT"/>
    </w:rPr>
  </w:style>
  <w:style w:type="paragraph" w:customStyle="1" w:styleId="NormalWeb1">
    <w:name w:val="Normal (Web)1"/>
    <w:basedOn w:val="Normal"/>
    <w:pPr>
      <w:widowControl w:val="0"/>
      <w:tabs>
        <w:tab w:val="clear" w:pos="431"/>
      </w:tabs>
      <w:suppressAutoHyphens/>
      <w:overflowPunct/>
      <w:adjustRightInd/>
      <w:snapToGrid/>
      <w:spacing w:before="280" w:after="280" w:line="240" w:lineRule="auto"/>
      <w:jc w:val="left"/>
    </w:pPr>
    <w:rPr>
      <w:kern w:val="1"/>
      <w:sz w:val="24"/>
      <w:szCs w:val="24"/>
      <w:lang w:val="lt-LT" w:eastAsia="lt-LT"/>
    </w:rPr>
  </w:style>
  <w:style w:type="character" w:customStyle="1" w:styleId="tw4winMark">
    <w:name w:val="tw4winMark"/>
    <w:rPr>
      <w:rFonts w:ascii="Courier New" w:hAnsi="Courier New"/>
      <w:vanish/>
      <w:color w:val="800080"/>
      <w:sz w:val="24"/>
      <w:vertAlign w:val="subscript"/>
    </w:rPr>
  </w:style>
  <w:style w:type="paragraph" w:customStyle="1" w:styleId="Sraopastraipa0">
    <w:name w:val="S?ra?o pastraipa"/>
    <w:basedOn w:val="Normal"/>
    <w:next w:val="Sraopastraipa10"/>
    <w:pPr>
      <w:tabs>
        <w:tab w:val="clear" w:pos="431"/>
      </w:tabs>
      <w:suppressAutoHyphens/>
      <w:overflowPunct/>
      <w:adjustRightInd/>
      <w:snapToGrid/>
      <w:spacing w:after="200" w:line="276" w:lineRule="auto"/>
      <w:ind w:left="720"/>
      <w:jc w:val="left"/>
    </w:pPr>
    <w:rPr>
      <w:rFonts w:ascii="Calibri" w:hAnsi="Calibri" w:cs="Calibri"/>
      <w:sz w:val="22"/>
      <w:szCs w:val="22"/>
      <w:lang w:val="lt-LT" w:eastAsia="lt-LT"/>
    </w:rPr>
  </w:style>
  <w:style w:type="paragraph" w:customStyle="1" w:styleId="Sraopastraipa10">
    <w:name w:val="S?ra?o pastraipa1"/>
    <w:basedOn w:val="Normal"/>
    <w:pPr>
      <w:tabs>
        <w:tab w:val="clear" w:pos="431"/>
      </w:tabs>
      <w:suppressAutoHyphens/>
      <w:overflowPunct/>
      <w:adjustRightInd/>
      <w:snapToGrid/>
      <w:spacing w:after="200" w:line="276" w:lineRule="auto"/>
      <w:ind w:left="720"/>
      <w:jc w:val="left"/>
    </w:pPr>
    <w:rPr>
      <w:rFonts w:ascii="Calibri" w:hAnsi="Calibri" w:cs="Calibri"/>
      <w:sz w:val="22"/>
      <w:szCs w:val="22"/>
      <w:lang w:val="lt-LT" w:eastAsia="lt-LT"/>
    </w:rPr>
  </w:style>
  <w:style w:type="character" w:customStyle="1" w:styleId="tw4winError">
    <w:name w:val="tw4winError"/>
    <w:rPr>
      <w:rFonts w:ascii="Courier New" w:hAnsi="Courier New"/>
      <w:color w:val="00FF00"/>
      <w:sz w:val="4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 w:type="paragraph" w:customStyle="1" w:styleId="BodyText21">
    <w:name w:val="Body Text 21"/>
    <w:basedOn w:val="Normal"/>
    <w:pPr>
      <w:tabs>
        <w:tab w:val="clear" w:pos="431"/>
      </w:tabs>
      <w:autoSpaceDE w:val="0"/>
      <w:autoSpaceDN w:val="0"/>
      <w:snapToGrid/>
      <w:spacing w:line="240" w:lineRule="auto"/>
      <w:textAlignment w:val="baseline"/>
    </w:pPr>
    <w:rPr>
      <w:snapToGrid/>
      <w:sz w:val="20"/>
      <w:lang w:val="hr-HR" w:eastAsia="en-US"/>
    </w:rPr>
  </w:style>
  <w:style w:type="paragraph" w:styleId="Caption">
    <w:name w:val="caption"/>
    <w:basedOn w:val="Normal"/>
    <w:next w:val="Normal"/>
    <w:qFormat/>
    <w:pPr>
      <w:tabs>
        <w:tab w:val="clear" w:pos="431"/>
      </w:tabs>
      <w:overflowPunct/>
      <w:adjustRightInd/>
      <w:snapToGrid/>
      <w:spacing w:line="240" w:lineRule="auto"/>
      <w:jc w:val="center"/>
    </w:pPr>
    <w:rPr>
      <w:rFonts w:ascii="Arial" w:hAnsi="Arial"/>
      <w:b/>
      <w:snapToGrid/>
      <w:sz w:val="24"/>
      <w:lang w:val="en-GB" w:eastAsia="en-US"/>
    </w:rPr>
  </w:style>
  <w:style w:type="paragraph" w:styleId="TOC3">
    <w:name w:val="toc 3"/>
    <w:basedOn w:val="Normal"/>
    <w:next w:val="Normal"/>
    <w:autoRedefine/>
    <w:pPr>
      <w:tabs>
        <w:tab w:val="clear" w:pos="431"/>
      </w:tabs>
      <w:overflowPunct/>
      <w:adjustRightInd/>
      <w:snapToGrid/>
      <w:spacing w:line="240" w:lineRule="auto"/>
      <w:ind w:left="480"/>
      <w:jc w:val="left"/>
    </w:pPr>
    <w:rPr>
      <w:i/>
      <w:iCs/>
      <w:snapToGrid/>
      <w:sz w:val="24"/>
      <w:szCs w:val="24"/>
      <w:lang w:val="en-GB" w:eastAsia="en-US"/>
    </w:rPr>
  </w:style>
  <w:style w:type="paragraph" w:styleId="TOC4">
    <w:name w:val="toc 4"/>
    <w:basedOn w:val="Normal"/>
    <w:next w:val="Normal"/>
    <w:autoRedefine/>
    <w:pPr>
      <w:tabs>
        <w:tab w:val="clear" w:pos="431"/>
        <w:tab w:val="right" w:leader="dot" w:pos="9062"/>
      </w:tabs>
      <w:overflowPunct/>
      <w:adjustRightInd/>
      <w:snapToGrid/>
      <w:spacing w:line="240" w:lineRule="auto"/>
      <w:ind w:left="720"/>
      <w:jc w:val="left"/>
    </w:pPr>
    <w:rPr>
      <w:rFonts w:ascii="Arial" w:hAnsi="Arial" w:cs="Arial"/>
      <w:noProof/>
      <w:snapToGrid/>
      <w:sz w:val="20"/>
      <w:lang w:val="hr-BA" w:eastAsia="en-US"/>
    </w:rPr>
  </w:style>
  <w:style w:type="paragraph" w:styleId="TOC5">
    <w:name w:val="toc 5"/>
    <w:basedOn w:val="Normal"/>
    <w:next w:val="Normal"/>
    <w:autoRedefine/>
    <w:semiHidden/>
    <w:pPr>
      <w:tabs>
        <w:tab w:val="clear" w:pos="431"/>
      </w:tabs>
      <w:overflowPunct/>
      <w:adjustRightInd/>
      <w:snapToGrid/>
      <w:spacing w:line="240" w:lineRule="auto"/>
      <w:ind w:left="960"/>
      <w:jc w:val="left"/>
    </w:pPr>
    <w:rPr>
      <w:snapToGrid/>
      <w:sz w:val="24"/>
      <w:szCs w:val="21"/>
      <w:lang w:val="en-GB" w:eastAsia="en-US"/>
    </w:rPr>
  </w:style>
  <w:style w:type="paragraph" w:styleId="TOC6">
    <w:name w:val="toc 6"/>
    <w:basedOn w:val="Normal"/>
    <w:next w:val="Normal"/>
    <w:autoRedefine/>
    <w:semiHidden/>
    <w:pPr>
      <w:tabs>
        <w:tab w:val="clear" w:pos="431"/>
      </w:tabs>
      <w:overflowPunct/>
      <w:adjustRightInd/>
      <w:snapToGrid/>
      <w:spacing w:line="240" w:lineRule="auto"/>
      <w:ind w:left="1200"/>
      <w:jc w:val="left"/>
    </w:pPr>
    <w:rPr>
      <w:snapToGrid/>
      <w:sz w:val="24"/>
      <w:szCs w:val="21"/>
      <w:lang w:val="en-GB" w:eastAsia="en-US"/>
    </w:rPr>
  </w:style>
  <w:style w:type="paragraph" w:styleId="TOC7">
    <w:name w:val="toc 7"/>
    <w:basedOn w:val="Normal"/>
    <w:next w:val="Normal"/>
    <w:autoRedefine/>
    <w:semiHidden/>
    <w:pPr>
      <w:tabs>
        <w:tab w:val="clear" w:pos="431"/>
      </w:tabs>
      <w:overflowPunct/>
      <w:adjustRightInd/>
      <w:snapToGrid/>
      <w:spacing w:line="240" w:lineRule="auto"/>
      <w:ind w:left="1440"/>
      <w:jc w:val="left"/>
    </w:pPr>
    <w:rPr>
      <w:snapToGrid/>
      <w:sz w:val="24"/>
      <w:szCs w:val="21"/>
      <w:lang w:val="en-GB" w:eastAsia="en-US"/>
    </w:rPr>
  </w:style>
  <w:style w:type="paragraph" w:styleId="TOC8">
    <w:name w:val="toc 8"/>
    <w:basedOn w:val="Normal"/>
    <w:next w:val="Normal"/>
    <w:autoRedefine/>
    <w:semiHidden/>
    <w:pPr>
      <w:tabs>
        <w:tab w:val="clear" w:pos="431"/>
      </w:tabs>
      <w:overflowPunct/>
      <w:adjustRightInd/>
      <w:snapToGrid/>
      <w:spacing w:line="240" w:lineRule="auto"/>
      <w:ind w:left="1680"/>
      <w:jc w:val="left"/>
    </w:pPr>
    <w:rPr>
      <w:snapToGrid/>
      <w:sz w:val="24"/>
      <w:szCs w:val="21"/>
      <w:lang w:val="en-GB" w:eastAsia="en-US"/>
    </w:rPr>
  </w:style>
  <w:style w:type="paragraph" w:styleId="TOC9">
    <w:name w:val="toc 9"/>
    <w:basedOn w:val="Normal"/>
    <w:next w:val="Normal"/>
    <w:autoRedefine/>
    <w:semiHidden/>
    <w:pPr>
      <w:tabs>
        <w:tab w:val="clear" w:pos="431"/>
      </w:tabs>
      <w:overflowPunct/>
      <w:adjustRightInd/>
      <w:snapToGrid/>
      <w:spacing w:line="240" w:lineRule="auto"/>
      <w:ind w:left="1920"/>
      <w:jc w:val="left"/>
    </w:pPr>
    <w:rPr>
      <w:snapToGrid/>
      <w:sz w:val="24"/>
      <w:szCs w:val="21"/>
      <w:lang w:val="en-GB" w:eastAsia="en-US"/>
    </w:rPr>
  </w:style>
  <w:style w:type="paragraph" w:styleId="Index2">
    <w:name w:val="index 2"/>
    <w:basedOn w:val="Normal"/>
    <w:next w:val="Normal"/>
    <w:autoRedefine/>
    <w:semiHidden/>
    <w:pPr>
      <w:tabs>
        <w:tab w:val="clear" w:pos="431"/>
      </w:tabs>
      <w:overflowPunct/>
      <w:adjustRightInd/>
      <w:snapToGrid/>
      <w:spacing w:line="240" w:lineRule="auto"/>
      <w:ind w:left="480" w:hanging="240"/>
      <w:jc w:val="left"/>
    </w:pPr>
    <w:rPr>
      <w:snapToGrid/>
      <w:sz w:val="24"/>
      <w:szCs w:val="24"/>
      <w:lang w:val="en-GB" w:eastAsia="en-US"/>
    </w:rPr>
  </w:style>
  <w:style w:type="paragraph" w:styleId="Index1">
    <w:name w:val="index 1"/>
    <w:basedOn w:val="Normal"/>
    <w:next w:val="Normal"/>
    <w:autoRedefine/>
    <w:semiHidden/>
    <w:pPr>
      <w:tabs>
        <w:tab w:val="clear" w:pos="431"/>
      </w:tabs>
      <w:overflowPunct/>
      <w:adjustRightInd/>
      <w:snapToGrid/>
      <w:spacing w:line="240" w:lineRule="auto"/>
      <w:ind w:left="240" w:hanging="240"/>
      <w:jc w:val="left"/>
    </w:pPr>
    <w:rPr>
      <w:snapToGrid/>
      <w:sz w:val="24"/>
      <w:szCs w:val="24"/>
      <w:lang w:val="en-GB" w:eastAsia="en-US"/>
    </w:rPr>
  </w:style>
  <w:style w:type="paragraph" w:styleId="Index3">
    <w:name w:val="index 3"/>
    <w:basedOn w:val="Normal"/>
    <w:next w:val="Normal"/>
    <w:autoRedefine/>
    <w:semiHidden/>
    <w:pPr>
      <w:tabs>
        <w:tab w:val="clear" w:pos="431"/>
      </w:tabs>
      <w:overflowPunct/>
      <w:adjustRightInd/>
      <w:snapToGrid/>
      <w:spacing w:line="240" w:lineRule="auto"/>
      <w:ind w:left="720" w:hanging="240"/>
      <w:jc w:val="left"/>
    </w:pPr>
    <w:rPr>
      <w:snapToGrid/>
      <w:sz w:val="24"/>
      <w:szCs w:val="24"/>
      <w:lang w:val="en-GB" w:eastAsia="en-US"/>
    </w:rPr>
  </w:style>
  <w:style w:type="paragraph" w:styleId="Index4">
    <w:name w:val="index 4"/>
    <w:basedOn w:val="Normal"/>
    <w:next w:val="Normal"/>
    <w:autoRedefine/>
    <w:semiHidden/>
    <w:pPr>
      <w:tabs>
        <w:tab w:val="clear" w:pos="431"/>
      </w:tabs>
      <w:overflowPunct/>
      <w:adjustRightInd/>
      <w:snapToGrid/>
      <w:spacing w:line="240" w:lineRule="auto"/>
      <w:ind w:left="960" w:hanging="240"/>
      <w:jc w:val="left"/>
    </w:pPr>
    <w:rPr>
      <w:snapToGrid/>
      <w:sz w:val="24"/>
      <w:szCs w:val="24"/>
      <w:lang w:val="en-GB" w:eastAsia="en-US"/>
    </w:rPr>
  </w:style>
  <w:style w:type="paragraph" w:styleId="Index5">
    <w:name w:val="index 5"/>
    <w:basedOn w:val="Normal"/>
    <w:next w:val="Normal"/>
    <w:autoRedefine/>
    <w:semiHidden/>
    <w:pPr>
      <w:tabs>
        <w:tab w:val="clear" w:pos="431"/>
      </w:tabs>
      <w:overflowPunct/>
      <w:adjustRightInd/>
      <w:snapToGrid/>
      <w:spacing w:line="240" w:lineRule="auto"/>
      <w:ind w:left="1200" w:hanging="240"/>
      <w:jc w:val="left"/>
    </w:pPr>
    <w:rPr>
      <w:snapToGrid/>
      <w:sz w:val="24"/>
      <w:szCs w:val="24"/>
      <w:lang w:val="en-GB" w:eastAsia="en-US"/>
    </w:rPr>
  </w:style>
  <w:style w:type="paragraph" w:styleId="Index6">
    <w:name w:val="index 6"/>
    <w:basedOn w:val="Normal"/>
    <w:next w:val="Normal"/>
    <w:autoRedefine/>
    <w:semiHidden/>
    <w:pPr>
      <w:tabs>
        <w:tab w:val="clear" w:pos="431"/>
      </w:tabs>
      <w:overflowPunct/>
      <w:adjustRightInd/>
      <w:snapToGrid/>
      <w:spacing w:line="240" w:lineRule="auto"/>
      <w:ind w:left="1440" w:hanging="240"/>
      <w:jc w:val="left"/>
    </w:pPr>
    <w:rPr>
      <w:snapToGrid/>
      <w:sz w:val="24"/>
      <w:szCs w:val="24"/>
      <w:lang w:val="en-GB" w:eastAsia="en-US"/>
    </w:rPr>
  </w:style>
  <w:style w:type="paragraph" w:styleId="Index7">
    <w:name w:val="index 7"/>
    <w:basedOn w:val="Normal"/>
    <w:next w:val="Normal"/>
    <w:autoRedefine/>
    <w:semiHidden/>
    <w:pPr>
      <w:tabs>
        <w:tab w:val="clear" w:pos="431"/>
      </w:tabs>
      <w:overflowPunct/>
      <w:adjustRightInd/>
      <w:snapToGrid/>
      <w:spacing w:line="240" w:lineRule="auto"/>
      <w:ind w:left="1680" w:hanging="240"/>
      <w:jc w:val="left"/>
    </w:pPr>
    <w:rPr>
      <w:snapToGrid/>
      <w:sz w:val="24"/>
      <w:szCs w:val="24"/>
      <w:lang w:val="en-GB" w:eastAsia="en-US"/>
    </w:rPr>
  </w:style>
  <w:style w:type="paragraph" w:styleId="Index8">
    <w:name w:val="index 8"/>
    <w:basedOn w:val="Normal"/>
    <w:next w:val="Normal"/>
    <w:autoRedefine/>
    <w:semiHidden/>
    <w:pPr>
      <w:tabs>
        <w:tab w:val="clear" w:pos="431"/>
      </w:tabs>
      <w:overflowPunct/>
      <w:adjustRightInd/>
      <w:snapToGrid/>
      <w:spacing w:line="240" w:lineRule="auto"/>
      <w:ind w:left="1920" w:hanging="240"/>
      <w:jc w:val="left"/>
    </w:pPr>
    <w:rPr>
      <w:snapToGrid/>
      <w:sz w:val="24"/>
      <w:szCs w:val="24"/>
      <w:lang w:val="en-GB" w:eastAsia="en-US"/>
    </w:rPr>
  </w:style>
  <w:style w:type="paragraph" w:styleId="Index9">
    <w:name w:val="index 9"/>
    <w:basedOn w:val="Normal"/>
    <w:next w:val="Normal"/>
    <w:autoRedefine/>
    <w:semiHidden/>
    <w:pPr>
      <w:tabs>
        <w:tab w:val="clear" w:pos="431"/>
      </w:tabs>
      <w:overflowPunct/>
      <w:adjustRightInd/>
      <w:snapToGrid/>
      <w:spacing w:line="240" w:lineRule="auto"/>
      <w:ind w:left="2160" w:hanging="240"/>
      <w:jc w:val="left"/>
    </w:pPr>
    <w:rPr>
      <w:snapToGrid/>
      <w:sz w:val="24"/>
      <w:szCs w:val="24"/>
      <w:lang w:val="en-GB" w:eastAsia="en-US"/>
    </w:rPr>
  </w:style>
  <w:style w:type="paragraph" w:styleId="IndexHeading">
    <w:name w:val="index heading"/>
    <w:basedOn w:val="Normal"/>
    <w:next w:val="Index1"/>
    <w:semiHidden/>
    <w:pPr>
      <w:tabs>
        <w:tab w:val="clear" w:pos="431"/>
      </w:tabs>
      <w:overflowPunct/>
      <w:adjustRightInd/>
      <w:snapToGrid/>
      <w:spacing w:line="240" w:lineRule="auto"/>
      <w:jc w:val="left"/>
    </w:pPr>
    <w:rPr>
      <w:snapToGrid/>
      <w:sz w:val="24"/>
      <w:szCs w:val="24"/>
      <w:lang w:val="en-GB" w:eastAsia="en-US"/>
    </w:rPr>
  </w:style>
  <w:style w:type="paragraph" w:customStyle="1" w:styleId="Tekst">
    <w:name w:val="Tekst"/>
    <w:basedOn w:val="Normal"/>
    <w:link w:val="TekstChar"/>
    <w:pPr>
      <w:tabs>
        <w:tab w:val="clear" w:pos="431"/>
      </w:tabs>
      <w:overflowPunct/>
      <w:adjustRightInd/>
      <w:snapToGrid/>
      <w:spacing w:before="120" w:line="240" w:lineRule="auto"/>
    </w:pPr>
    <w:rPr>
      <w:snapToGrid/>
      <w:sz w:val="24"/>
      <w:szCs w:val="24"/>
      <w:lang w:val="sr-Cyrl-CS" w:eastAsia="en-US"/>
    </w:rPr>
  </w:style>
  <w:style w:type="paragraph" w:customStyle="1" w:styleId="Podnaslov">
    <w:name w:val="Podnaslov"/>
    <w:basedOn w:val="Normal"/>
    <w:pPr>
      <w:tabs>
        <w:tab w:val="clear" w:pos="431"/>
      </w:tabs>
      <w:overflowPunct/>
      <w:adjustRightInd/>
      <w:snapToGrid/>
      <w:spacing w:line="240" w:lineRule="auto"/>
      <w:jc w:val="center"/>
    </w:pPr>
    <w:rPr>
      <w:rFonts w:ascii="Verdana" w:hAnsi="Verdana"/>
      <w:b/>
      <w:bCs/>
      <w:caps/>
      <w:snapToGrid/>
      <w:sz w:val="28"/>
      <w:szCs w:val="24"/>
      <w:lang w:val="sr-Latn-CS" w:eastAsia="en-US"/>
    </w:rPr>
  </w:style>
  <w:style w:type="character" w:customStyle="1" w:styleId="FootnoteTextChar1Char">
    <w:name w:val="Footnote Text Char1 Char"/>
    <w:aliases w:val="single space Char,footnote text Char,FOOTNOTES Char,fn Char Char1,fn Char Char Char1,fn Char Char Char Char,fn Char1,Footnote Text Char Char Char,Footnote Text Char1 Char Char Char,Footnote Text Char Char Char Char Char,ft Char"/>
    <w:rPr>
      <w:lang w:val="en-AU" w:eastAsia="en-US"/>
    </w:rPr>
  </w:style>
  <w:style w:type="paragraph" w:customStyle="1" w:styleId="Medunaslov">
    <w:name w:val="Medunaslov"/>
    <w:basedOn w:val="ListContinue"/>
    <w:pPr>
      <w:suppressAutoHyphens w:val="0"/>
      <w:spacing w:before="140" w:after="140" w:line="240" w:lineRule="auto"/>
      <w:ind w:left="567"/>
    </w:pPr>
    <w:rPr>
      <w:rFonts w:ascii="Arial" w:hAnsi="Arial"/>
      <w:b/>
      <w:sz w:val="24"/>
      <w:szCs w:val="24"/>
      <w:u w:val="single"/>
      <w:lang w:val="hr-HR"/>
    </w:rPr>
  </w:style>
  <w:style w:type="paragraph" w:customStyle="1" w:styleId="Nabrajanje">
    <w:name w:val="Nabrajanje"/>
    <w:basedOn w:val="Normal"/>
    <w:pPr>
      <w:numPr>
        <w:numId w:val="15"/>
      </w:numPr>
      <w:tabs>
        <w:tab w:val="clear" w:pos="431"/>
      </w:tabs>
      <w:overflowPunct/>
      <w:adjustRightInd/>
      <w:snapToGrid/>
      <w:spacing w:line="240" w:lineRule="auto"/>
      <w:jc w:val="left"/>
    </w:pPr>
    <w:rPr>
      <w:snapToGrid/>
      <w:sz w:val="24"/>
      <w:szCs w:val="24"/>
      <w:lang w:val="en-GB" w:eastAsia="en-US"/>
    </w:rPr>
  </w:style>
  <w:style w:type="paragraph" w:customStyle="1" w:styleId="COEHeading5">
    <w:name w:val="COE_Heading5"/>
    <w:basedOn w:val="Normal"/>
    <w:next w:val="Normal"/>
    <w:pPr>
      <w:keepNext/>
      <w:tabs>
        <w:tab w:val="clear" w:pos="431"/>
        <w:tab w:val="left" w:pos="570"/>
        <w:tab w:val="right" w:pos="8892"/>
      </w:tabs>
      <w:overflowPunct/>
      <w:adjustRightInd/>
      <w:snapToGrid/>
      <w:spacing w:before="240" w:line="240" w:lineRule="auto"/>
      <w:ind w:left="567" w:hanging="567"/>
    </w:pPr>
    <w:rPr>
      <w:rFonts w:ascii="AvantGarde" w:hAnsi="AvantGarde"/>
      <w:bCs/>
      <w:snapToGrid/>
      <w:sz w:val="20"/>
      <w:szCs w:val="22"/>
      <w:u w:val="single"/>
      <w:lang w:val="en-GB" w:eastAsia="fr-FR"/>
    </w:rPr>
  </w:style>
  <w:style w:type="paragraph" w:customStyle="1" w:styleId="tekst0">
    <w:name w:val="tekst"/>
    <w:basedOn w:val="Normal"/>
    <w:link w:val="tekstChar0"/>
    <w:pPr>
      <w:tabs>
        <w:tab w:val="clear" w:pos="431"/>
      </w:tabs>
      <w:overflowPunct/>
      <w:adjustRightInd/>
      <w:snapToGrid/>
      <w:spacing w:before="240" w:line="240" w:lineRule="auto"/>
    </w:pPr>
    <w:rPr>
      <w:snapToGrid/>
      <w:sz w:val="22"/>
      <w:szCs w:val="24"/>
      <w:lang w:val="sr-Cyrl-BA" w:eastAsia="en-US"/>
    </w:rPr>
  </w:style>
  <w:style w:type="paragraph" w:customStyle="1" w:styleId="Aktivnosti">
    <w:name w:val="Aktivnosti"/>
    <w:basedOn w:val="TOC5"/>
    <w:next w:val="TOC3"/>
    <w:pPr>
      <w:numPr>
        <w:numId w:val="16"/>
      </w:numPr>
      <w:tabs>
        <w:tab w:val="clear" w:pos="2340"/>
      </w:tabs>
      <w:ind w:left="960" w:firstLine="0"/>
    </w:pPr>
  </w:style>
  <w:style w:type="paragraph" w:styleId="ListParagraph">
    <w:name w:val="List Paragraph"/>
    <w:basedOn w:val="Normal"/>
    <w:qFormat/>
    <w:pPr>
      <w:tabs>
        <w:tab w:val="clear" w:pos="431"/>
      </w:tabs>
      <w:overflowPunct/>
      <w:adjustRightInd/>
      <w:snapToGrid/>
      <w:spacing w:line="240" w:lineRule="auto"/>
      <w:ind w:left="720"/>
      <w:contextualSpacing/>
      <w:jc w:val="left"/>
    </w:pPr>
    <w:rPr>
      <w:snapToGrid/>
      <w:sz w:val="24"/>
      <w:szCs w:val="24"/>
      <w:lang w:val="sr-Cyrl-CS" w:eastAsia="hr-HR"/>
    </w:rPr>
  </w:style>
  <w:style w:type="character" w:customStyle="1" w:styleId="CharChar110">
    <w:name w:val=" Char Char11"/>
    <w:rPr>
      <w:rFonts w:ascii="Tahoma" w:hAnsi="Tahoma"/>
      <w:sz w:val="22"/>
      <w:lang w:val="sr-Cyrl-CS" w:eastAsia="en-US"/>
    </w:rPr>
  </w:style>
  <w:style w:type="character" w:customStyle="1" w:styleId="CharChar20">
    <w:name w:val=" Char Char20"/>
    <w:rPr>
      <w:rFonts w:ascii="Arial" w:eastAsia="Calibri" w:hAnsi="Arial" w:cs="Arial"/>
      <w:b/>
      <w:iCs/>
      <w:sz w:val="24"/>
      <w:szCs w:val="24"/>
      <w:lang w:val="hr-HR" w:eastAsia="hr-HR"/>
    </w:rPr>
  </w:style>
  <w:style w:type="paragraph" w:customStyle="1" w:styleId="Normal1">
    <w:name w:val="Normal+1"/>
    <w:basedOn w:val="Default"/>
    <w:next w:val="Default"/>
    <w:rPr>
      <w:rFonts w:ascii="Times New Roman" w:eastAsia="Calibri" w:hAnsi="Times New Roman" w:cs="Times New Roman"/>
      <w:snapToGrid/>
      <w:color w:val="auto"/>
      <w:lang w:val="hr-HR" w:eastAsia="en-US"/>
    </w:rPr>
  </w:style>
  <w:style w:type="character" w:customStyle="1" w:styleId="TekstChar">
    <w:name w:val="Tekst Char"/>
    <w:link w:val="Tekst"/>
    <w:rPr>
      <w:rFonts w:eastAsia="SimSun"/>
      <w:sz w:val="24"/>
      <w:szCs w:val="24"/>
      <w:lang w:val="sr-Cyrl-CS" w:eastAsia="en-US" w:bidi="ar-SA"/>
    </w:rPr>
  </w:style>
  <w:style w:type="character" w:customStyle="1" w:styleId="CharChar21">
    <w:name w:val=" Char Char21"/>
    <w:rPr>
      <w:rFonts w:ascii="Arial" w:hAnsi="Arial" w:cs="Arial"/>
      <w:b/>
      <w:iCs/>
      <w:color w:val="1F1A17"/>
      <w:sz w:val="24"/>
      <w:szCs w:val="24"/>
    </w:rPr>
  </w:style>
  <w:style w:type="character" w:customStyle="1" w:styleId="tekstChar0">
    <w:name w:val="tekst Char"/>
    <w:link w:val="tekst0"/>
    <w:rPr>
      <w:rFonts w:eastAsia="SimSun"/>
      <w:sz w:val="22"/>
      <w:szCs w:val="24"/>
      <w:lang w:val="sr-Cyrl-BA" w:eastAsia="en-US" w:bidi="ar-SA"/>
    </w:rPr>
  </w:style>
  <w:style w:type="paragraph" w:customStyle="1" w:styleId="StyleBodyTextBefore6pt">
    <w:name w:val="Style Body Text + Before:  6 pt"/>
    <w:basedOn w:val="BodyText"/>
    <w:pPr>
      <w:tabs>
        <w:tab w:val="clear" w:pos="431"/>
      </w:tabs>
      <w:overflowPunct/>
      <w:adjustRightInd/>
      <w:snapToGrid/>
      <w:spacing w:before="120" w:after="0" w:line="240" w:lineRule="auto"/>
    </w:pPr>
    <w:rPr>
      <w:rFonts w:ascii="Calibri" w:hAnsi="Calibri"/>
      <w:snapToGrid/>
      <w:sz w:val="22"/>
      <w:lang w:val="hr-HR" w:eastAsia="en-US"/>
    </w:rPr>
  </w:style>
  <w:style w:type="character" w:customStyle="1" w:styleId="CharChar22">
    <w:name w:val=" Char Char22"/>
    <w:rPr>
      <w:rFonts w:ascii="Arial" w:hAnsi="Arial" w:cs="Arial"/>
      <w:b/>
      <w:iCs/>
      <w:sz w:val="28"/>
      <w:szCs w:val="28"/>
      <w:u w:val="single"/>
      <w:lang w:val="hr-HR" w:eastAsia="hr-HR"/>
    </w:rPr>
  </w:style>
  <w:style w:type="character" w:customStyle="1" w:styleId="Heading4Char">
    <w:name w:val="Heading 4 Char"/>
    <w:link w:val="Heading4"/>
    <w:rPr>
      <w:rFonts w:eastAsia="SimSun"/>
      <w:snapToGrid w:val="0"/>
      <w:sz w:val="21"/>
      <w:u w:val="single"/>
      <w:lang w:val="en-US" w:eastAsia="zh-CN" w:bidi="ar-SA"/>
    </w:rPr>
  </w:style>
  <w:style w:type="character" w:customStyle="1" w:styleId="Heading5Char">
    <w:name w:val="Heading 5 Char"/>
    <w:link w:val="Heading5"/>
    <w:rPr>
      <w:rFonts w:eastAsia="SimHei"/>
      <w:bCs/>
      <w:snapToGrid w:val="0"/>
      <w:sz w:val="21"/>
      <w:szCs w:val="36"/>
      <w:lang w:val="en-US" w:eastAsia="zh-CN" w:bidi="ar-SA"/>
    </w:rPr>
  </w:style>
  <w:style w:type="character" w:customStyle="1" w:styleId="Heading6Char">
    <w:name w:val="Heading 6 Char"/>
    <w:aliases w:val="Antraštė 6 Diagrama1 Char1,Antraštė 6 Diagrama Diagrama Char"/>
    <w:link w:val="Heading6"/>
    <w:rPr>
      <w:rFonts w:ascii="Arial" w:eastAsia="SimHei" w:hAnsi="Arial"/>
      <w:b/>
      <w:bCs/>
      <w:snapToGrid w:val="0"/>
      <w:sz w:val="21"/>
      <w:szCs w:val="24"/>
      <w:lang w:val="en-US" w:eastAsia="zh-CN" w:bidi="ar-SA"/>
    </w:rPr>
  </w:style>
  <w:style w:type="character" w:customStyle="1" w:styleId="Heading7Char">
    <w:name w:val="Heading 7 Char"/>
    <w:link w:val="Heading7"/>
    <w:rPr>
      <w:rFonts w:eastAsia="SimSun"/>
      <w:b/>
      <w:bCs/>
      <w:snapToGrid w:val="0"/>
      <w:sz w:val="21"/>
      <w:szCs w:val="24"/>
      <w:lang w:val="en-US" w:eastAsia="zh-CN" w:bidi="ar-SA"/>
    </w:rPr>
  </w:style>
  <w:style w:type="character" w:customStyle="1" w:styleId="Heading8Char">
    <w:name w:val="Heading 8 Char"/>
    <w:link w:val="Heading8"/>
    <w:rPr>
      <w:rFonts w:ascii="Arial" w:eastAsia="SimHei" w:hAnsi="Arial"/>
      <w:snapToGrid w:val="0"/>
      <w:sz w:val="21"/>
      <w:szCs w:val="24"/>
      <w:lang w:val="en-US" w:eastAsia="zh-CN" w:bidi="ar-SA"/>
    </w:rPr>
  </w:style>
  <w:style w:type="character" w:customStyle="1" w:styleId="Heading9Char">
    <w:name w:val="Heading 9 Char"/>
    <w:link w:val="Heading9"/>
    <w:rPr>
      <w:rFonts w:ascii="Arial" w:eastAsia="SimHei" w:hAnsi="Arial"/>
      <w:snapToGrid w:val="0"/>
      <w:sz w:val="21"/>
      <w:szCs w:val="21"/>
      <w:lang w:val="en-US" w:eastAsia="zh-CN" w:bidi="ar-SA"/>
    </w:rPr>
  </w:style>
  <w:style w:type="character" w:customStyle="1" w:styleId="TitleChar">
    <w:name w:val="Title Char"/>
    <w:link w:val="Title"/>
    <w:rPr>
      <w:rFonts w:ascii="Arial" w:eastAsia="SimSun" w:hAnsi="Arial" w:cs="Arial"/>
      <w:b/>
      <w:bCs/>
      <w:snapToGrid w:val="0"/>
      <w:sz w:val="32"/>
      <w:szCs w:val="32"/>
      <w:lang w:val="en-US" w:eastAsia="zh-CN" w:bidi="ar-SA"/>
    </w:rPr>
  </w:style>
  <w:style w:type="character" w:customStyle="1" w:styleId="BodyText3Char">
    <w:name w:val="Body Text 3 Char"/>
    <w:aliases w:val=" Char Char1 Char Char Char"/>
    <w:link w:val="BodyText3"/>
    <w:rPr>
      <w:rFonts w:eastAsia="SimSun"/>
      <w:sz w:val="16"/>
      <w:szCs w:val="16"/>
      <w:lang w:val="en-GB" w:eastAsia="en-US" w:bidi="ar-SA"/>
    </w:rPr>
  </w:style>
  <w:style w:type="character" w:customStyle="1" w:styleId="BodyText2Char">
    <w:name w:val="Body Text 2 Char"/>
    <w:link w:val="BodyText2"/>
    <w:rPr>
      <w:rFonts w:eastAsia="SimSun"/>
      <w:lang w:val="en-GB" w:eastAsia="en-US" w:bidi="ar-SA"/>
    </w:rPr>
  </w:style>
  <w:style w:type="character" w:customStyle="1" w:styleId="BodyTextIndent3Char">
    <w:name w:val="Body Text Indent 3 Char"/>
    <w:link w:val="BodyTextIndent3"/>
    <w:rPr>
      <w:rFonts w:eastAsia="SimSun"/>
      <w:sz w:val="16"/>
      <w:szCs w:val="16"/>
      <w:lang w:val="en-GB" w:eastAsia="en-US" w:bidi="ar-SA"/>
    </w:rPr>
  </w:style>
  <w:style w:type="character" w:customStyle="1" w:styleId="CharChar80">
    <w:name w:val=" Char Char8"/>
    <w:rPr>
      <w:rFonts w:ascii="Arial" w:hAnsi="Arial"/>
      <w:sz w:val="24"/>
      <w:lang w:val="en-US" w:eastAsia="en-US"/>
    </w:rPr>
  </w:style>
  <w:style w:type="character" w:customStyle="1" w:styleId="CharChar70">
    <w:name w:val=" Char Char7"/>
    <w:rPr>
      <w:rFonts w:ascii="Arial" w:hAnsi="Arial"/>
      <w:sz w:val="24"/>
      <w:lang w:val="en-US" w:eastAsia="en-US"/>
    </w:rPr>
  </w:style>
  <w:style w:type="character" w:customStyle="1" w:styleId="text1">
    <w:name w:val="text1"/>
    <w:rPr>
      <w:rFonts w:ascii="Verdana" w:hAnsi="Verdana" w:hint="default"/>
      <w:b w:val="0"/>
      <w:bCs w:val="0"/>
      <w:i w:val="0"/>
      <w:iCs w:val="0"/>
      <w:caps w:val="0"/>
      <w:color w:val="000000"/>
      <w:sz w:val="15"/>
      <w:szCs w:val="15"/>
    </w:rPr>
  </w:style>
  <w:style w:type="numbering" w:customStyle="1" w:styleId="Style1">
    <w:name w:val="Style1"/>
    <w:pPr>
      <w:numPr>
        <w:numId w:val="17"/>
      </w:numPr>
    </w:pPr>
  </w:style>
  <w:style w:type="paragraph" w:styleId="Revision">
    <w:name w:val="Revision"/>
    <w:hidden/>
    <w:semiHidden/>
    <w:rPr>
      <w:sz w:val="24"/>
      <w:szCs w:val="24"/>
      <w:lang w:val="en-US" w:eastAsia="en-US"/>
    </w:rPr>
  </w:style>
  <w:style w:type="paragraph" w:customStyle="1" w:styleId="StyleBody11ptJustified">
    <w:name w:val="Style +Body 11 pt Justified"/>
    <w:basedOn w:val="Normal"/>
    <w:pPr>
      <w:tabs>
        <w:tab w:val="clear" w:pos="431"/>
      </w:tabs>
      <w:overflowPunct/>
      <w:adjustRightInd/>
      <w:snapToGrid/>
      <w:spacing w:before="120" w:line="240" w:lineRule="auto"/>
    </w:pPr>
    <w:rPr>
      <w:rFonts w:ascii="Calibri" w:hAnsi="Calibri"/>
      <w:snapToGrid/>
      <w:sz w:val="22"/>
      <w:lang w:val="en-GB" w:eastAsia="en-US"/>
    </w:rPr>
  </w:style>
  <w:style w:type="paragraph" w:styleId="TOCHeading">
    <w:name w:val="TOC Heading"/>
    <w:basedOn w:val="Heading1"/>
    <w:next w:val="Normal"/>
    <w:qFormat/>
    <w:pPr>
      <w:widowControl/>
      <w:tabs>
        <w:tab w:val="clear" w:pos="431"/>
      </w:tabs>
      <w:overflowPunct/>
      <w:adjustRightInd/>
      <w:snapToGrid/>
      <w:spacing w:before="480" w:after="0" w:line="276" w:lineRule="auto"/>
      <w:jc w:val="left"/>
      <w:outlineLvl w:val="9"/>
    </w:pPr>
    <w:rPr>
      <w:rFonts w:ascii="Cambria" w:eastAsia="MS Gothic" w:hAnsi="Cambria"/>
      <w:bCs/>
      <w:color w:val="365F91"/>
      <w:kern w:val="0"/>
      <w:sz w:val="28"/>
      <w:szCs w:val="28"/>
      <w:lang w:eastAsia="ja-JP"/>
    </w:rPr>
  </w:style>
  <w:style w:type="character" w:customStyle="1" w:styleId="atn">
    <w:name w:val="atn"/>
    <w:basedOn w:val="DefaultParagraphFont"/>
  </w:style>
  <w:style w:type="character" w:customStyle="1" w:styleId="gt-icon-text">
    <w:name w:val="gt-icon-text"/>
    <w:basedOn w:val="DefaultParagraphFont"/>
  </w:style>
  <w:style w:type="paragraph" w:styleId="Quote">
    <w:name w:val="Quote"/>
    <w:basedOn w:val="Normal"/>
    <w:next w:val="Normal"/>
    <w:link w:val="QuoteChar"/>
    <w:qFormat/>
    <w:pPr>
      <w:tabs>
        <w:tab w:val="clear" w:pos="431"/>
      </w:tabs>
      <w:overflowPunct/>
      <w:adjustRightInd/>
      <w:snapToGrid/>
      <w:spacing w:after="200" w:line="288" w:lineRule="auto"/>
      <w:jc w:val="left"/>
    </w:pPr>
    <w:rPr>
      <w:rFonts w:ascii="Calibri" w:eastAsia="Calibri" w:hAnsi="Calibri" w:cs="Arial"/>
      <w:snapToGrid/>
      <w:color w:val="943634"/>
      <w:sz w:val="20"/>
      <w:lang w:eastAsia="en-US" w:bidi="en-US"/>
    </w:rPr>
  </w:style>
  <w:style w:type="character" w:customStyle="1" w:styleId="QuoteChar">
    <w:name w:val="Quote Char"/>
    <w:link w:val="Quote"/>
    <w:rPr>
      <w:rFonts w:ascii="Calibri" w:eastAsia="Calibri" w:hAnsi="Calibri" w:cs="Arial"/>
      <w:color w:val="943634"/>
      <w:lang w:val="en-US" w:eastAsia="en-US" w:bidi="en-US"/>
    </w:rPr>
  </w:style>
  <w:style w:type="paragraph" w:styleId="IntenseQuote">
    <w:name w:val="Intense Quote"/>
    <w:basedOn w:val="Normal"/>
    <w:next w:val="Normal"/>
    <w:link w:val="IntenseQuoteChar"/>
    <w:qFormat/>
    <w:pPr>
      <w:pBdr>
        <w:top w:val="dotted" w:sz="8" w:space="10" w:color="C0504D"/>
        <w:bottom w:val="dotted" w:sz="8" w:space="10" w:color="C0504D"/>
      </w:pBdr>
      <w:tabs>
        <w:tab w:val="clear" w:pos="431"/>
      </w:tabs>
      <w:overflowPunct/>
      <w:adjustRightInd/>
      <w:snapToGrid/>
      <w:spacing w:after="200" w:line="300" w:lineRule="auto"/>
      <w:ind w:left="2160" w:right="2160"/>
      <w:jc w:val="center"/>
    </w:pPr>
    <w:rPr>
      <w:rFonts w:ascii="Cambria" w:hAnsi="Cambria"/>
      <w:b/>
      <w:bCs/>
      <w:i/>
      <w:iCs/>
      <w:snapToGrid/>
      <w:color w:val="C0504D"/>
      <w:sz w:val="20"/>
      <w:lang w:eastAsia="en-US" w:bidi="en-US"/>
    </w:rPr>
  </w:style>
  <w:style w:type="character" w:customStyle="1" w:styleId="IntenseQuoteChar">
    <w:name w:val="Intense Quote Char"/>
    <w:link w:val="IntenseQuote"/>
    <w:rPr>
      <w:rFonts w:ascii="Cambria" w:eastAsia="SimSun" w:hAnsi="Cambria"/>
      <w:b/>
      <w:bCs/>
      <w:i/>
      <w:iCs/>
      <w:color w:val="C0504D"/>
      <w:lang w:val="en-US" w:eastAsia="en-US" w:bidi="en-US"/>
    </w:rPr>
  </w:style>
  <w:style w:type="character" w:styleId="SubtleEmphasis">
    <w:name w:val="Subtle Emphasis"/>
    <w:qFormat/>
    <w:rPr>
      <w:rFonts w:ascii="Cambria" w:eastAsia="Times New Roman" w:hAnsi="Cambria" w:cs="Times New Roman"/>
      <w:i/>
      <w:iCs/>
      <w:color w:val="C0504D"/>
    </w:rPr>
  </w:style>
  <w:style w:type="character" w:styleId="IntenseEmphasis">
    <w:name w:val="Intense Emphasis"/>
    <w:qFormat/>
    <w:rPr>
      <w:rFonts w:ascii="Cambria" w:eastAsia="Times New Roman" w:hAnsi="Cambria" w:cs="Times New Roman"/>
      <w:b/>
      <w:bCs/>
      <w:i/>
      <w:iCs/>
      <w:dstrike w:val="0"/>
      <w:color w:val="FFFFFF"/>
      <w:bdr w:val="single" w:sz="18" w:space="0" w:color="C0504D"/>
      <w:shd w:val="clear" w:color="auto" w:fill="C0504D"/>
      <w:vertAlign w:val="baseline"/>
    </w:rPr>
  </w:style>
  <w:style w:type="character" w:styleId="SubtleReference">
    <w:name w:val="Subtle Reference"/>
    <w:qFormat/>
    <w:rPr>
      <w:i/>
      <w:iCs/>
      <w:smallCaps/>
      <w:color w:val="C0504D"/>
      <w:u w:color="C0504D"/>
    </w:rPr>
  </w:style>
  <w:style w:type="character" w:styleId="IntenseReference">
    <w:name w:val="Intense Reference"/>
    <w:qFormat/>
    <w:rPr>
      <w:b/>
      <w:bCs/>
      <w:i/>
      <w:iCs/>
      <w:smallCaps/>
      <w:color w:val="C0504D"/>
      <w:u w:color="C0504D"/>
    </w:rPr>
  </w:style>
  <w:style w:type="character" w:styleId="BookTitle">
    <w:name w:val="Book Title"/>
    <w:qFormat/>
    <w:rPr>
      <w:rFonts w:ascii="Cambria" w:eastAsia="Times New Roman" w:hAnsi="Cambria" w:cs="Times New Roman"/>
      <w:b/>
      <w:bCs/>
      <w:i/>
      <w:iCs/>
      <w:smallCaps/>
      <w:color w:val="943634"/>
      <w:u w:val="single"/>
    </w:rPr>
  </w:style>
  <w:style w:type="table" w:styleId="MediumList1-Accent5">
    <w:name w:val="Medium List 1 Accent 5"/>
    <w:basedOn w:val="TableNormal"/>
    <w:rPr>
      <w:rFonts w:ascii="Calibri" w:eastAsia="Calibri" w:hAnsi="Calibri" w:cs="Arial"/>
      <w:color w:val="000000"/>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paragraph" w:customStyle="1" w:styleId="AlaSind">
    <w:name w:val="A la Sind"/>
    <w:basedOn w:val="Normal"/>
    <w:pPr>
      <w:keepNext/>
      <w:tabs>
        <w:tab w:val="clear" w:pos="431"/>
        <w:tab w:val="right" w:pos="4536"/>
      </w:tabs>
      <w:overflowPunct/>
      <w:adjustRightInd/>
      <w:snapToGrid/>
      <w:spacing w:before="360" w:after="40" w:line="250" w:lineRule="exact"/>
    </w:pPr>
    <w:rPr>
      <w:rFonts w:ascii="GoudyOlSt BT" w:hAnsi="GoudyOlSt BT" w:cs="GoudyOlSt BT"/>
      <w:b/>
      <w:bCs/>
      <w:noProof/>
      <w:sz w:val="24"/>
      <w:szCs w:val="24"/>
      <w:lang w:val="ca-ES" w:eastAsia="fr-FR"/>
    </w:rPr>
  </w:style>
  <w:style w:type="paragraph" w:customStyle="1" w:styleId="Ttolc">
    <w:name w:val="Títol c"/>
    <w:basedOn w:val="Heading3"/>
    <w:link w:val="TtolcCar"/>
    <w:pPr>
      <w:keepLines w:val="0"/>
      <w:widowControl/>
      <w:tabs>
        <w:tab w:val="clear" w:pos="431"/>
      </w:tabs>
      <w:overflowPunct/>
      <w:adjustRightInd/>
      <w:snapToGrid/>
      <w:spacing w:after="0" w:line="360" w:lineRule="auto"/>
      <w:ind w:left="708"/>
      <w:jc w:val="both"/>
    </w:pPr>
    <w:rPr>
      <w:b/>
      <w:noProof/>
      <w:kern w:val="0"/>
      <w:sz w:val="24"/>
      <w:lang w:val="fr-FR" w:eastAsia="fr-FR"/>
    </w:rPr>
  </w:style>
  <w:style w:type="paragraph" w:customStyle="1" w:styleId="Ttola">
    <w:name w:val="Títol a"/>
    <w:basedOn w:val="Heading1"/>
    <w:link w:val="TtolaCar"/>
    <w:autoRedefine/>
    <w:pPr>
      <w:keepLines w:val="0"/>
      <w:widowControl/>
      <w:tabs>
        <w:tab w:val="clear" w:pos="431"/>
      </w:tabs>
      <w:overflowPunct/>
      <w:adjustRightInd/>
      <w:snapToGrid/>
      <w:spacing w:before="240" w:after="60" w:line="360" w:lineRule="auto"/>
      <w:ind w:left="435"/>
      <w:jc w:val="both"/>
    </w:pPr>
    <w:rPr>
      <w:bCs/>
      <w:caps/>
      <w:noProof/>
      <w:snapToGrid w:val="0"/>
      <w:sz w:val="28"/>
      <w:szCs w:val="28"/>
      <w:lang w:val="fr-FR" w:eastAsia="fr-FR"/>
    </w:rPr>
  </w:style>
  <w:style w:type="character" w:customStyle="1" w:styleId="TtolaCar">
    <w:name w:val="Títol a Car"/>
    <w:link w:val="Ttola"/>
    <w:rPr>
      <w:rFonts w:eastAsia="SimSun"/>
      <w:b/>
      <w:bCs/>
      <w:caps/>
      <w:noProof/>
      <w:snapToGrid w:val="0"/>
      <w:kern w:val="32"/>
      <w:sz w:val="28"/>
      <w:szCs w:val="28"/>
      <w:lang w:val="fr-FR" w:eastAsia="fr-FR" w:bidi="ar-SA"/>
    </w:rPr>
  </w:style>
  <w:style w:type="character" w:customStyle="1" w:styleId="TtolcCar">
    <w:name w:val="Títol c Car"/>
    <w:link w:val="Ttolc"/>
    <w:rPr>
      <w:rFonts w:eastAsia="SimSun"/>
      <w:b/>
      <w:noProof/>
      <w:snapToGrid w:val="0"/>
      <w:sz w:val="24"/>
      <w:u w:val="single"/>
      <w:lang w:val="fr-FR" w:eastAsia="fr-FR" w:bidi="ar-SA"/>
    </w:rPr>
  </w:style>
  <w:style w:type="paragraph" w:customStyle="1" w:styleId="Noparagraphstyle">
    <w:name w:val="[No paragraph style]"/>
    <w:pPr>
      <w:autoSpaceDE w:val="0"/>
      <w:autoSpaceDN w:val="0"/>
      <w:adjustRightInd w:val="0"/>
      <w:spacing w:line="288" w:lineRule="auto"/>
      <w:textAlignment w:val="center"/>
    </w:pPr>
    <w:rPr>
      <w:rFonts w:ascii="Times" w:hAnsi="Times" w:cs="Times"/>
      <w:snapToGrid w:val="0"/>
      <w:color w:val="000000"/>
      <w:sz w:val="24"/>
      <w:szCs w:val="24"/>
      <w:lang w:val="es-ES" w:eastAsia="fr-FR"/>
    </w:rPr>
  </w:style>
  <w:style w:type="paragraph" w:customStyle="1" w:styleId="textcom">
    <w:name w:val="text comú"/>
    <w:basedOn w:val="Noparagraphstyle"/>
    <w:next w:val="Noparagraphstyle"/>
    <w:autoRedefine/>
    <w:pPr>
      <w:keepLines/>
      <w:jc w:val="both"/>
      <w:textAlignment w:val="baseline"/>
    </w:pPr>
    <w:rPr>
      <w:rFonts w:ascii="Garamond" w:hAnsi="Garamond" w:cs="Garamond"/>
      <w:color w:val="auto"/>
      <w:sz w:val="20"/>
      <w:szCs w:val="20"/>
      <w:lang w:val="ca-ES"/>
    </w:rPr>
  </w:style>
  <w:style w:type="paragraph" w:customStyle="1" w:styleId="convenis">
    <w:name w:val="convenis"/>
    <w:basedOn w:val="Normal"/>
    <w:pPr>
      <w:tabs>
        <w:tab w:val="clear" w:pos="431"/>
      </w:tabs>
      <w:overflowPunct/>
      <w:adjustRightInd/>
      <w:snapToGrid/>
      <w:spacing w:before="24" w:after="24" w:line="240" w:lineRule="auto"/>
      <w:ind w:left="24" w:right="24"/>
    </w:pPr>
    <w:rPr>
      <w:noProof/>
      <w:sz w:val="24"/>
      <w:szCs w:val="24"/>
      <w:lang w:val="es-ES" w:eastAsia="fr-FR"/>
    </w:rPr>
  </w:style>
  <w:style w:type="paragraph" w:customStyle="1" w:styleId="QUADRE">
    <w:name w:val="QUADRE"/>
    <w:basedOn w:val="BodyText"/>
    <w:pPr>
      <w:tabs>
        <w:tab w:val="clear" w:pos="431"/>
      </w:tabs>
      <w:overflowPunct/>
      <w:adjustRightInd/>
      <w:snapToGrid/>
      <w:spacing w:after="0" w:line="240" w:lineRule="auto"/>
    </w:pPr>
    <w:rPr>
      <w:b/>
      <w:bCs/>
      <w:noProof/>
      <w:color w:val="FFFFFF"/>
      <w:sz w:val="20"/>
      <w:lang w:val="fr-FR" w:eastAsia="fr-FR"/>
    </w:rPr>
  </w:style>
  <w:style w:type="paragraph" w:customStyle="1" w:styleId="TEXTNORMALNEGRETA12">
    <w:name w:val="TEXT NORMAL NEGRETA 12"/>
    <w:basedOn w:val="BodyTextIndent"/>
    <w:pPr>
      <w:tabs>
        <w:tab w:val="num" w:pos="1440"/>
        <w:tab w:val="left" w:pos="2072"/>
      </w:tabs>
      <w:suppressAutoHyphens w:val="0"/>
      <w:spacing w:after="0" w:line="360" w:lineRule="auto"/>
      <w:ind w:left="0"/>
      <w:jc w:val="both"/>
    </w:pPr>
    <w:rPr>
      <w:b/>
      <w:bCs/>
      <w:noProof/>
      <w:snapToGrid w:val="0"/>
      <w:sz w:val="24"/>
      <w:szCs w:val="24"/>
      <w:lang w:val="fr-FR" w:eastAsia="fr-FR"/>
    </w:rPr>
  </w:style>
  <w:style w:type="paragraph" w:customStyle="1" w:styleId="xl25">
    <w:name w:val="xl25"/>
    <w:basedOn w:val="Normal"/>
    <w:pPr>
      <w:tabs>
        <w:tab w:val="clear" w:pos="431"/>
      </w:tabs>
      <w:overflowPunct/>
      <w:adjustRightInd/>
      <w:snapToGrid/>
      <w:spacing w:before="100" w:beforeAutospacing="1" w:after="100" w:afterAutospacing="1" w:line="240" w:lineRule="auto"/>
      <w:jc w:val="left"/>
    </w:pPr>
    <w:rPr>
      <w:rFonts w:ascii="Arial0" w:eastAsia="Arial Unicode MS" w:hAnsi="Arial0" w:cs="Arial0"/>
      <w:noProof/>
      <w:snapToGrid/>
      <w:sz w:val="20"/>
      <w:lang w:val="es-ES" w:eastAsia="fr-FR"/>
    </w:rPr>
  </w:style>
  <w:style w:type="paragraph" w:customStyle="1" w:styleId="Justifi">
    <w:name w:val="Justifié"/>
    <w:aliases w:val="Avant : 12 pt Après : 12 pt Interligne : 1,5l"/>
    <w:basedOn w:val="Normal"/>
    <w:pPr>
      <w:tabs>
        <w:tab w:val="clear" w:pos="431"/>
      </w:tabs>
      <w:overflowPunct/>
      <w:adjustRightInd/>
      <w:snapToGrid/>
      <w:spacing w:before="240" w:after="240" w:line="360" w:lineRule="auto"/>
      <w:ind w:left="180"/>
    </w:pPr>
    <w:rPr>
      <w:noProof/>
      <w:sz w:val="24"/>
      <w:lang w:val="ca-ES" w:eastAsia="fr-FR"/>
    </w:rPr>
  </w:style>
  <w:style w:type="paragraph" w:customStyle="1" w:styleId="xl24">
    <w:name w:val="xl24"/>
    <w:basedOn w:val="Normal"/>
    <w:pPr>
      <w:tabs>
        <w:tab w:val="clear" w:pos="431"/>
      </w:tabs>
      <w:overflowPunct/>
      <w:adjustRightInd/>
      <w:snapToGrid/>
      <w:spacing w:before="100" w:beforeAutospacing="1" w:after="100" w:afterAutospacing="1" w:line="240" w:lineRule="auto"/>
      <w:jc w:val="left"/>
    </w:pPr>
    <w:rPr>
      <w:rFonts w:ascii="Arial" w:eastAsia="Arial Unicode MS" w:hAnsi="Arial" w:cs="Arial"/>
      <w:noProof/>
      <w:snapToGrid/>
      <w:sz w:val="24"/>
      <w:szCs w:val="24"/>
      <w:lang w:val="es-ES" w:eastAsia="es-ES"/>
    </w:rPr>
  </w:style>
  <w:style w:type="paragraph" w:customStyle="1" w:styleId="Ttol1Interlineat15lnies">
    <w:name w:val="Títol 1 + Interlineat:  15 línies"/>
    <w:basedOn w:val="Heading1"/>
    <w:pPr>
      <w:keepLines w:val="0"/>
      <w:widowControl/>
      <w:tabs>
        <w:tab w:val="clear" w:pos="431"/>
      </w:tabs>
      <w:overflowPunct/>
      <w:adjustRightInd/>
      <w:snapToGrid/>
      <w:spacing w:before="240" w:after="60" w:line="360" w:lineRule="auto"/>
      <w:jc w:val="both"/>
    </w:pPr>
    <w:rPr>
      <w:b w:val="0"/>
      <w:bCs/>
      <w:noProof/>
      <w:snapToGrid w:val="0"/>
      <w:sz w:val="28"/>
      <w:lang w:val="fr-FR" w:eastAsia="fr-FR"/>
    </w:rPr>
  </w:style>
  <w:style w:type="character" w:customStyle="1" w:styleId="Titre3CarChar">
    <w:name w:val="Titre 3 Car Char"/>
    <w:aliases w:val="Car19 Car Char Char"/>
    <w:rPr>
      <w:rFonts w:ascii="Cambria" w:hAnsi="Cambria" w:cs="Cambria"/>
      <w:b/>
      <w:bCs/>
      <w:snapToGrid w:val="0"/>
      <w:sz w:val="26"/>
      <w:szCs w:val="26"/>
      <w:lang w:val="fr-FR" w:eastAsia="fr-FR" w:bidi="ar-SA"/>
    </w:rPr>
  </w:style>
  <w:style w:type="character" w:customStyle="1" w:styleId="CorpsdetexteCar1Char">
    <w:name w:val="Corps de texte Car1 Char"/>
    <w:aliases w:val="Corps de texte Car Car Char,Car12 Car Car Char,Corps de texte Car Char,Car12 Car Char Char"/>
    <w:rPr>
      <w:snapToGrid w:val="0"/>
      <w:lang w:val="fr-FR" w:eastAsia="fr-FR" w:bidi="ar-SA"/>
    </w:rPr>
  </w:style>
  <w:style w:type="paragraph" w:customStyle="1" w:styleId="Prrafodelista">
    <w:name w:val="Párrafo de lista"/>
    <w:basedOn w:val="Normal"/>
    <w:qFormat/>
    <w:pPr>
      <w:tabs>
        <w:tab w:val="clear" w:pos="431"/>
      </w:tabs>
      <w:overflowPunct/>
      <w:adjustRightInd/>
      <w:snapToGrid/>
      <w:spacing w:line="240" w:lineRule="auto"/>
      <w:ind w:left="708"/>
      <w:jc w:val="left"/>
    </w:pPr>
    <w:rPr>
      <w:noProof/>
      <w:sz w:val="24"/>
      <w:szCs w:val="24"/>
      <w:lang w:val="fr-FR" w:eastAsia="fr-FR"/>
    </w:rPr>
  </w:style>
  <w:style w:type="character" w:customStyle="1" w:styleId="HChGCChar">
    <w:name w:val="_ H _Ch_GC Char"/>
    <w:link w:val="HChGC"/>
    <w:rPr>
      <w:rFonts w:eastAsia="SimHei"/>
      <w:snapToGrid w:val="0"/>
      <w:sz w:val="28"/>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image" Target="media/image7.gif"/><Relationship Id="rId18" Type="http://schemas.openxmlformats.org/officeDocument/2006/relationships/image" Target="media/image12.jpeg"/><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wmf"/><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9.emf"/><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emf"/><Relationship Id="rId22" Type="http://schemas.openxmlformats.org/officeDocument/2006/relationships/header" Target="header2.xm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15.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MPLATESNEW\CD\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5</TotalTime>
  <Pages>1</Pages>
  <Words>8574</Words>
  <Characters>48873</Characters>
  <Application>Microsoft Office Word</Application>
  <DocSecurity>4</DocSecurity>
  <Lines>407</Lines>
  <Paragraphs>114</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57333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z</dc:creator>
  <cp:keywords/>
  <dc:description/>
  <cp:lastModifiedBy>CSD</cp:lastModifiedBy>
  <cp:revision>4</cp:revision>
  <cp:lastPrinted>2012-08-27T08:24:00Z</cp:lastPrinted>
  <dcterms:created xsi:type="dcterms:W3CDTF">2012-08-27T08:23:00Z</dcterms:created>
  <dcterms:modified xsi:type="dcterms:W3CDTF">2012-08-27T08:27:00Z</dcterms:modified>
</cp:coreProperties>
</file>