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3743CF" w:rsidTr="00DC18BF">
        <w:trPr>
          <w:trHeight w:hRule="exact" w:val="851"/>
        </w:trPr>
        <w:tc>
          <w:tcPr>
            <w:tcW w:w="1280" w:type="dxa"/>
            <w:tcBorders>
              <w:bottom w:val="single" w:sz="4" w:space="0" w:color="auto"/>
            </w:tcBorders>
          </w:tcPr>
          <w:p w:rsidR="00494EB8" w:rsidRPr="003743CF" w:rsidRDefault="00494EB8" w:rsidP="00DC18BF">
            <w:pPr>
              <w:pStyle w:val="H23GC"/>
            </w:pPr>
          </w:p>
        </w:tc>
        <w:tc>
          <w:tcPr>
            <w:tcW w:w="2273" w:type="dxa"/>
            <w:tcBorders>
              <w:bottom w:val="single" w:sz="4" w:space="0" w:color="auto"/>
            </w:tcBorders>
            <w:vAlign w:val="bottom"/>
          </w:tcPr>
          <w:p w:rsidR="00494EB8" w:rsidRPr="003743CF" w:rsidRDefault="00494EB8" w:rsidP="00DC18BF">
            <w:pPr>
              <w:spacing w:after="80" w:line="300" w:lineRule="exact"/>
              <w:rPr>
                <w:rFonts w:ascii="Time New Roman" w:eastAsia="黑体" w:hAnsi="Time New Roman" w:hint="eastAsia"/>
                <w:sz w:val="28"/>
              </w:rPr>
            </w:pPr>
            <w:r w:rsidRPr="003743CF">
              <w:rPr>
                <w:rFonts w:ascii="宋体" w:eastAsia="黑体" w:hAnsi="宋体" w:cs="宋体" w:hint="eastAsia"/>
                <w:sz w:val="28"/>
              </w:rPr>
              <w:t>联</w:t>
            </w:r>
            <w:r w:rsidRPr="003743CF">
              <w:rPr>
                <w:rFonts w:ascii="Time New Roman" w:eastAsia="黑体" w:hAnsi="Time New Roman" w:hint="eastAsia"/>
                <w:sz w:val="28"/>
              </w:rPr>
              <w:t xml:space="preserve"> </w:t>
            </w:r>
            <w:r w:rsidRPr="003743CF">
              <w:rPr>
                <w:rFonts w:ascii="宋体" w:eastAsia="黑体" w:hAnsi="宋体" w:cs="宋体" w:hint="eastAsia"/>
                <w:sz w:val="28"/>
              </w:rPr>
              <w:t>合</w:t>
            </w:r>
            <w:r w:rsidRPr="003743CF">
              <w:rPr>
                <w:rFonts w:ascii="Time New Roman" w:eastAsia="黑体" w:hAnsi="Time New Roman" w:hint="eastAsia"/>
                <w:sz w:val="28"/>
              </w:rPr>
              <w:t xml:space="preserve"> </w:t>
            </w:r>
            <w:r w:rsidRPr="003743C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3743CF" w:rsidRDefault="00F245F2" w:rsidP="00DC18BF">
            <w:pPr>
              <w:spacing w:line="240" w:lineRule="atLeast"/>
              <w:jc w:val="right"/>
              <w:rPr>
                <w:sz w:val="20"/>
                <w:szCs w:val="21"/>
              </w:rPr>
            </w:pPr>
            <w:r>
              <w:rPr>
                <w:sz w:val="40"/>
                <w:szCs w:val="21"/>
              </w:rPr>
              <w:t>CAT</w:t>
            </w:r>
            <w:r w:rsidR="00951738" w:rsidRPr="003743CF">
              <w:rPr>
                <w:sz w:val="20"/>
                <w:szCs w:val="21"/>
              </w:rPr>
              <w:t>/</w:t>
            </w:r>
            <w:r>
              <w:rPr>
                <w:sz w:val="20"/>
                <w:szCs w:val="21"/>
              </w:rPr>
              <w:t>C</w:t>
            </w:r>
            <w:r w:rsidR="00951738" w:rsidRPr="003743CF">
              <w:rPr>
                <w:sz w:val="20"/>
                <w:szCs w:val="21"/>
              </w:rPr>
              <w:t>/</w:t>
            </w:r>
            <w:r>
              <w:rPr>
                <w:sz w:val="20"/>
                <w:szCs w:val="21"/>
              </w:rPr>
              <w:t>NLD</w:t>
            </w:r>
            <w:r w:rsidR="00951738" w:rsidRPr="003743CF">
              <w:rPr>
                <w:sz w:val="20"/>
                <w:szCs w:val="21"/>
              </w:rPr>
              <w:t>/</w:t>
            </w:r>
            <w:r>
              <w:rPr>
                <w:sz w:val="20"/>
                <w:szCs w:val="21"/>
              </w:rPr>
              <w:t>CO</w:t>
            </w:r>
            <w:r w:rsidR="00951738" w:rsidRPr="003743CF">
              <w:rPr>
                <w:sz w:val="20"/>
                <w:szCs w:val="21"/>
              </w:rPr>
              <w:t>/</w:t>
            </w:r>
            <w:r>
              <w:rPr>
                <w:sz w:val="20"/>
                <w:szCs w:val="21"/>
              </w:rPr>
              <w:t>7</w:t>
            </w:r>
          </w:p>
        </w:tc>
      </w:tr>
      <w:tr w:rsidR="00494EB8" w:rsidRPr="003743CF" w:rsidTr="00DC18BF">
        <w:trPr>
          <w:trHeight w:hRule="exact" w:val="2835"/>
        </w:trPr>
        <w:tc>
          <w:tcPr>
            <w:tcW w:w="1280" w:type="dxa"/>
            <w:tcBorders>
              <w:top w:val="single" w:sz="4" w:space="0" w:color="auto"/>
              <w:bottom w:val="single" w:sz="12" w:space="0" w:color="auto"/>
            </w:tcBorders>
          </w:tcPr>
          <w:p w:rsidR="00494EB8" w:rsidRPr="003743CF" w:rsidRDefault="00494EB8" w:rsidP="00DC18BF">
            <w:pPr>
              <w:spacing w:line="120" w:lineRule="atLeast"/>
              <w:rPr>
                <w:sz w:val="10"/>
                <w:szCs w:val="10"/>
              </w:rPr>
            </w:pPr>
          </w:p>
          <w:p w:rsidR="00494EB8" w:rsidRPr="003743CF" w:rsidRDefault="00494EB8" w:rsidP="00DC18BF">
            <w:pPr>
              <w:spacing w:line="120" w:lineRule="atLeast"/>
              <w:rPr>
                <w:sz w:val="10"/>
                <w:szCs w:val="10"/>
              </w:rPr>
            </w:pPr>
            <w:r w:rsidRPr="003743CF">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3743CF" w:rsidRDefault="00494EB8" w:rsidP="00DC18BF">
            <w:pPr>
              <w:spacing w:before="320" w:line="240" w:lineRule="exact"/>
              <w:rPr>
                <w:rFonts w:ascii="Time New Roman" w:eastAsia="黑体" w:hAnsi="Time New Roman" w:hint="eastAsia"/>
                <w:sz w:val="32"/>
                <w:szCs w:val="32"/>
              </w:rPr>
            </w:pPr>
            <w:r w:rsidRPr="003743CF">
              <w:rPr>
                <w:rFonts w:ascii="Time New Roman" w:eastAsia="黑体" w:hAnsi="Time New Roman" w:hint="eastAsia"/>
                <w:sz w:val="32"/>
                <w:szCs w:val="32"/>
              </w:rPr>
              <w:t>禁止酷刑和其他残忍、不人道</w:t>
            </w:r>
          </w:p>
          <w:p w:rsidR="00494EB8" w:rsidRPr="003743CF" w:rsidRDefault="00494EB8" w:rsidP="00DC18BF">
            <w:pPr>
              <w:spacing w:before="160" w:line="240" w:lineRule="exact"/>
              <w:rPr>
                <w:rFonts w:ascii="Time New Roman" w:eastAsia="黑体" w:hAnsi="Time New Roman" w:hint="eastAsia"/>
                <w:sz w:val="32"/>
                <w:szCs w:val="32"/>
              </w:rPr>
            </w:pPr>
            <w:r w:rsidRPr="003743CF">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951738" w:rsidRPr="003743CF" w:rsidRDefault="00F245F2" w:rsidP="00951738">
            <w:pPr>
              <w:spacing w:before="240" w:line="240" w:lineRule="atLeast"/>
              <w:rPr>
                <w:sz w:val="20"/>
              </w:rPr>
            </w:pPr>
            <w:r>
              <w:rPr>
                <w:sz w:val="20"/>
              </w:rPr>
              <w:t>Distr.: General</w:t>
            </w:r>
          </w:p>
          <w:p w:rsidR="00494EB8" w:rsidRPr="003743CF" w:rsidRDefault="00F245F2" w:rsidP="00951738">
            <w:pPr>
              <w:spacing w:line="240" w:lineRule="atLeast"/>
              <w:rPr>
                <w:sz w:val="20"/>
              </w:rPr>
            </w:pPr>
            <w:r>
              <w:rPr>
                <w:sz w:val="20"/>
              </w:rPr>
              <w:t>18</w:t>
            </w:r>
            <w:r w:rsidR="00951738" w:rsidRPr="003743CF">
              <w:rPr>
                <w:sz w:val="20"/>
              </w:rPr>
              <w:t xml:space="preserve"> </w:t>
            </w:r>
            <w:r>
              <w:rPr>
                <w:sz w:val="20"/>
              </w:rPr>
              <w:t>December</w:t>
            </w:r>
            <w:r w:rsidR="00951738" w:rsidRPr="003743CF">
              <w:rPr>
                <w:sz w:val="20"/>
              </w:rPr>
              <w:t xml:space="preserve"> </w:t>
            </w:r>
            <w:r>
              <w:rPr>
                <w:sz w:val="20"/>
              </w:rPr>
              <w:t>2</w:t>
            </w:r>
            <w:r w:rsidR="00951738" w:rsidRPr="003743CF">
              <w:rPr>
                <w:sz w:val="20"/>
              </w:rPr>
              <w:t>0</w:t>
            </w:r>
            <w:r>
              <w:rPr>
                <w:sz w:val="20"/>
              </w:rPr>
              <w:t>18</w:t>
            </w:r>
          </w:p>
          <w:p w:rsidR="00494EB8" w:rsidRPr="003743CF" w:rsidRDefault="00F245F2" w:rsidP="00DC18BF">
            <w:pPr>
              <w:spacing w:line="240" w:lineRule="atLeast"/>
              <w:rPr>
                <w:sz w:val="20"/>
              </w:rPr>
            </w:pPr>
            <w:r>
              <w:rPr>
                <w:sz w:val="20"/>
              </w:rPr>
              <w:t>Chinese</w:t>
            </w:r>
            <w:r w:rsidR="00494EB8" w:rsidRPr="003743CF">
              <w:rPr>
                <w:sz w:val="20"/>
              </w:rPr>
              <w:t xml:space="preserve"> </w:t>
            </w:r>
          </w:p>
          <w:p w:rsidR="00494EB8" w:rsidRPr="003743CF" w:rsidRDefault="00F245F2" w:rsidP="00DC18BF">
            <w:pPr>
              <w:spacing w:line="240" w:lineRule="atLeast"/>
            </w:pPr>
            <w:r>
              <w:rPr>
                <w:sz w:val="20"/>
              </w:rPr>
              <w:t>Original: English</w:t>
            </w:r>
          </w:p>
        </w:tc>
      </w:tr>
    </w:tbl>
    <w:p w:rsidR="00066511" w:rsidRPr="003743CF" w:rsidRDefault="00066511" w:rsidP="00066511">
      <w:pPr>
        <w:pStyle w:val="SingleTxtGC"/>
        <w:spacing w:before="120"/>
        <w:ind w:left="0"/>
        <w:rPr>
          <w:rFonts w:ascii="Time New Roman" w:eastAsia="黑体" w:hAnsi="Time New Roman" w:hint="eastAsia"/>
          <w:sz w:val="24"/>
          <w:szCs w:val="24"/>
        </w:rPr>
      </w:pPr>
      <w:r w:rsidRPr="003743CF">
        <w:rPr>
          <w:rFonts w:ascii="Time New Roman" w:eastAsia="黑体" w:hAnsi="Time New Roman"/>
          <w:sz w:val="24"/>
          <w:szCs w:val="24"/>
        </w:rPr>
        <w:t>禁止酷刑委员会</w:t>
      </w:r>
    </w:p>
    <w:p w:rsidR="00066511" w:rsidRPr="003743CF" w:rsidRDefault="00066511" w:rsidP="00066511">
      <w:pPr>
        <w:pStyle w:val="HChGC"/>
        <w:rPr>
          <w:b/>
        </w:rPr>
      </w:pPr>
      <w:r w:rsidRPr="003743CF">
        <w:tab/>
      </w:r>
      <w:r w:rsidRPr="003743CF">
        <w:tab/>
      </w:r>
      <w:r w:rsidRPr="003743CF">
        <w:t>关于荷兰第七次定期报告的结论性意见</w:t>
      </w:r>
      <w:r w:rsidRPr="003743CF">
        <w:footnoteReference w:customMarkFollows="1" w:id="2"/>
        <w:t>*</w:t>
      </w:r>
    </w:p>
    <w:p w:rsidR="00066511" w:rsidRPr="003743CF" w:rsidRDefault="00F245F2" w:rsidP="00066511">
      <w:pPr>
        <w:pStyle w:val="SingleTxtGC"/>
        <w:rPr>
          <w:szCs w:val="21"/>
        </w:rPr>
      </w:pPr>
      <w:r>
        <w:rPr>
          <w:szCs w:val="21"/>
        </w:rPr>
        <w:t>1</w:t>
      </w:r>
      <w:r w:rsidR="00066511" w:rsidRPr="003743CF">
        <w:rPr>
          <w:szCs w:val="21"/>
        </w:rPr>
        <w:t>.</w:t>
      </w:r>
      <w:r w:rsidR="00066511" w:rsidRPr="003743CF">
        <w:rPr>
          <w:szCs w:val="21"/>
        </w:rPr>
        <w:tab/>
      </w:r>
      <w:r w:rsidR="00066511" w:rsidRPr="003743CF">
        <w:rPr>
          <w:szCs w:val="21"/>
        </w:rPr>
        <w:t>禁止酷刑委员会在</w:t>
      </w:r>
      <w:r>
        <w:rPr>
          <w:szCs w:val="21"/>
        </w:rPr>
        <w:t>2</w:t>
      </w:r>
      <w:r w:rsidR="00066511" w:rsidRPr="003743CF">
        <w:rPr>
          <w:szCs w:val="21"/>
        </w:rPr>
        <w:t>0</w:t>
      </w:r>
      <w:r>
        <w:rPr>
          <w:szCs w:val="21"/>
        </w:rPr>
        <w:t>18</w:t>
      </w:r>
      <w:r w:rsidR="00066511" w:rsidRPr="003743CF">
        <w:rPr>
          <w:szCs w:val="21"/>
        </w:rPr>
        <w:t>年</w:t>
      </w:r>
      <w:r>
        <w:rPr>
          <w:szCs w:val="21"/>
        </w:rPr>
        <w:t>11</w:t>
      </w:r>
      <w:r w:rsidR="00066511" w:rsidRPr="003743CF">
        <w:rPr>
          <w:szCs w:val="21"/>
        </w:rPr>
        <w:t>月</w:t>
      </w:r>
      <w:r>
        <w:rPr>
          <w:szCs w:val="21"/>
        </w:rPr>
        <w:t>2</w:t>
      </w:r>
      <w:r w:rsidR="00066511" w:rsidRPr="003743CF">
        <w:rPr>
          <w:szCs w:val="21"/>
        </w:rPr>
        <w:t>0</w:t>
      </w:r>
      <w:r w:rsidR="00066511" w:rsidRPr="003743CF">
        <w:rPr>
          <w:szCs w:val="21"/>
        </w:rPr>
        <w:t>日和</w:t>
      </w:r>
      <w:r>
        <w:rPr>
          <w:szCs w:val="21"/>
        </w:rPr>
        <w:t>21</w:t>
      </w:r>
      <w:r w:rsidR="00066511" w:rsidRPr="003743CF">
        <w:rPr>
          <w:szCs w:val="21"/>
        </w:rPr>
        <w:t>日举行的第</w:t>
      </w:r>
      <w:r>
        <w:rPr>
          <w:szCs w:val="21"/>
        </w:rPr>
        <w:t>1693</w:t>
      </w:r>
      <w:r w:rsidR="00066511" w:rsidRPr="003743CF">
        <w:rPr>
          <w:szCs w:val="21"/>
        </w:rPr>
        <w:t>次和第</w:t>
      </w:r>
      <w:r>
        <w:rPr>
          <w:szCs w:val="21"/>
        </w:rPr>
        <w:t>1696</w:t>
      </w:r>
      <w:r w:rsidR="00066511" w:rsidRPr="003743CF">
        <w:rPr>
          <w:szCs w:val="21"/>
        </w:rPr>
        <w:t>次会议</w:t>
      </w:r>
      <w:r w:rsidR="00066511" w:rsidRPr="003743CF">
        <w:rPr>
          <w:szCs w:val="21"/>
        </w:rPr>
        <w:t>(</w:t>
      </w:r>
      <w:r w:rsidR="00066511" w:rsidRPr="003743CF">
        <w:rPr>
          <w:szCs w:val="21"/>
        </w:rPr>
        <w:t>见</w:t>
      </w:r>
      <w:r>
        <w:rPr>
          <w:szCs w:val="21"/>
        </w:rPr>
        <w:t>CAT</w:t>
      </w:r>
      <w:r w:rsidR="00066511" w:rsidRPr="003743CF">
        <w:rPr>
          <w:szCs w:val="21"/>
        </w:rPr>
        <w:t>/</w:t>
      </w:r>
      <w:r>
        <w:rPr>
          <w:szCs w:val="21"/>
        </w:rPr>
        <w:t>C</w:t>
      </w:r>
      <w:r w:rsidR="00066511" w:rsidRPr="003743CF">
        <w:rPr>
          <w:szCs w:val="21"/>
        </w:rPr>
        <w:t>/</w:t>
      </w:r>
      <w:r>
        <w:rPr>
          <w:szCs w:val="21"/>
        </w:rPr>
        <w:t>SR</w:t>
      </w:r>
      <w:r w:rsidR="00066511" w:rsidRPr="003743CF">
        <w:rPr>
          <w:szCs w:val="21"/>
        </w:rPr>
        <w:t>.</w:t>
      </w:r>
      <w:r>
        <w:rPr>
          <w:szCs w:val="21"/>
        </w:rPr>
        <w:t>1693</w:t>
      </w:r>
      <w:r w:rsidR="00066511" w:rsidRPr="003743CF">
        <w:rPr>
          <w:szCs w:val="21"/>
        </w:rPr>
        <w:t>和</w:t>
      </w:r>
      <w:r>
        <w:rPr>
          <w:szCs w:val="21"/>
        </w:rPr>
        <w:t>1696</w:t>
      </w:r>
      <w:r w:rsidR="00066511" w:rsidRPr="003743CF">
        <w:rPr>
          <w:szCs w:val="21"/>
        </w:rPr>
        <w:t>)</w:t>
      </w:r>
      <w:r w:rsidR="00066511" w:rsidRPr="003743CF">
        <w:rPr>
          <w:szCs w:val="21"/>
        </w:rPr>
        <w:t>上审议了荷兰的第七次定期报告</w:t>
      </w:r>
      <w:r w:rsidR="00066511" w:rsidRPr="003743CF">
        <w:rPr>
          <w:szCs w:val="21"/>
        </w:rPr>
        <w:t>(</w:t>
      </w:r>
      <w:r>
        <w:rPr>
          <w:szCs w:val="21"/>
        </w:rPr>
        <w:t>CAT</w:t>
      </w:r>
      <w:r w:rsidR="00066511" w:rsidRPr="003743CF">
        <w:rPr>
          <w:szCs w:val="21"/>
        </w:rPr>
        <w:t>/</w:t>
      </w:r>
      <w:r>
        <w:rPr>
          <w:szCs w:val="21"/>
        </w:rPr>
        <w:t>C</w:t>
      </w:r>
      <w:r w:rsidR="00066511" w:rsidRPr="003743CF">
        <w:rPr>
          <w:szCs w:val="21"/>
        </w:rPr>
        <w:t>/</w:t>
      </w:r>
      <w:r>
        <w:rPr>
          <w:szCs w:val="21"/>
        </w:rPr>
        <w:t>NLD</w:t>
      </w:r>
      <w:r w:rsidR="00066511" w:rsidRPr="003743CF">
        <w:rPr>
          <w:szCs w:val="21"/>
        </w:rPr>
        <w:t>/</w:t>
      </w:r>
      <w:r w:rsidR="00283E40">
        <w:rPr>
          <w:szCs w:val="21"/>
        </w:rPr>
        <w:t xml:space="preserve"> </w:t>
      </w:r>
      <w:r>
        <w:rPr>
          <w:szCs w:val="21"/>
        </w:rPr>
        <w:t>7</w:t>
      </w:r>
      <w:r w:rsidR="00066511" w:rsidRPr="003743CF">
        <w:rPr>
          <w:szCs w:val="21"/>
        </w:rPr>
        <w:t>)</w:t>
      </w:r>
      <w:r w:rsidR="00066511" w:rsidRPr="003743CF">
        <w:rPr>
          <w:szCs w:val="21"/>
        </w:rPr>
        <w:t>，并在</w:t>
      </w:r>
      <w:r>
        <w:rPr>
          <w:szCs w:val="21"/>
        </w:rPr>
        <w:t>2</w:t>
      </w:r>
      <w:r w:rsidR="00066511" w:rsidRPr="003743CF">
        <w:rPr>
          <w:szCs w:val="21"/>
        </w:rPr>
        <w:t>0</w:t>
      </w:r>
      <w:r>
        <w:rPr>
          <w:szCs w:val="21"/>
        </w:rPr>
        <w:t>18</w:t>
      </w:r>
      <w:r w:rsidR="00066511" w:rsidRPr="003743CF">
        <w:rPr>
          <w:szCs w:val="21"/>
        </w:rPr>
        <w:t>年</w:t>
      </w:r>
      <w:r>
        <w:rPr>
          <w:szCs w:val="21"/>
        </w:rPr>
        <w:t>12</w:t>
      </w:r>
      <w:r w:rsidR="00066511" w:rsidRPr="003743CF">
        <w:rPr>
          <w:szCs w:val="21"/>
        </w:rPr>
        <w:t>月</w:t>
      </w:r>
      <w:r>
        <w:rPr>
          <w:szCs w:val="21"/>
        </w:rPr>
        <w:t>3</w:t>
      </w:r>
      <w:r w:rsidR="00066511" w:rsidRPr="003743CF">
        <w:rPr>
          <w:szCs w:val="21"/>
        </w:rPr>
        <w:t>日和</w:t>
      </w:r>
      <w:r>
        <w:rPr>
          <w:szCs w:val="21"/>
        </w:rPr>
        <w:t>5</w:t>
      </w:r>
      <w:r w:rsidR="00066511" w:rsidRPr="003743CF">
        <w:rPr>
          <w:szCs w:val="21"/>
        </w:rPr>
        <w:t>日举行的第</w:t>
      </w:r>
      <w:r>
        <w:rPr>
          <w:szCs w:val="21"/>
        </w:rPr>
        <w:t>1712</w:t>
      </w:r>
      <w:r w:rsidR="00066511" w:rsidRPr="003743CF">
        <w:rPr>
          <w:szCs w:val="21"/>
        </w:rPr>
        <w:t>次和第</w:t>
      </w:r>
      <w:r>
        <w:rPr>
          <w:szCs w:val="21"/>
        </w:rPr>
        <w:t>1715</w:t>
      </w:r>
      <w:r w:rsidR="00066511" w:rsidRPr="003743CF">
        <w:rPr>
          <w:szCs w:val="21"/>
        </w:rPr>
        <w:t>次会议上通过了以下结论性意见。</w:t>
      </w:r>
    </w:p>
    <w:p w:rsidR="00066511" w:rsidRPr="00283E40" w:rsidRDefault="00066511" w:rsidP="00283E40">
      <w:pPr>
        <w:pStyle w:val="H1GC"/>
      </w:pPr>
      <w:r w:rsidRPr="00283E40">
        <w:tab/>
      </w:r>
      <w:r w:rsidR="00F245F2">
        <w:t>A</w:t>
      </w:r>
      <w:r w:rsidRPr="00283E40">
        <w:t>.</w:t>
      </w:r>
      <w:r w:rsidRPr="00283E40">
        <w:tab/>
      </w:r>
      <w:r w:rsidRPr="00283E40">
        <w:t>导言</w:t>
      </w:r>
    </w:p>
    <w:p w:rsidR="00066511" w:rsidRPr="003743CF" w:rsidRDefault="00F245F2" w:rsidP="00066511">
      <w:pPr>
        <w:pStyle w:val="SingleTxtGC"/>
        <w:rPr>
          <w:szCs w:val="21"/>
        </w:rPr>
      </w:pPr>
      <w:r>
        <w:rPr>
          <w:szCs w:val="21"/>
        </w:rPr>
        <w:t>2</w:t>
      </w:r>
      <w:r w:rsidR="00066511" w:rsidRPr="003743CF">
        <w:rPr>
          <w:szCs w:val="21"/>
        </w:rPr>
        <w:t>.</w:t>
      </w:r>
      <w:r w:rsidR="00066511" w:rsidRPr="003743CF">
        <w:rPr>
          <w:szCs w:val="21"/>
        </w:rPr>
        <w:tab/>
      </w:r>
      <w:r w:rsidR="00066511" w:rsidRPr="003743CF">
        <w:rPr>
          <w:szCs w:val="21"/>
        </w:rPr>
        <w:t>委员会欢迎同缔约国代表团展开对话，还欢迎代表团就委员会提出的关切作出口头和书面答复。</w:t>
      </w:r>
    </w:p>
    <w:p w:rsidR="00066511" w:rsidRPr="00283E40" w:rsidRDefault="00066511" w:rsidP="00283E40">
      <w:pPr>
        <w:pStyle w:val="H1GC"/>
      </w:pPr>
      <w:r w:rsidRPr="00283E40">
        <w:tab/>
      </w:r>
      <w:r w:rsidR="00F245F2">
        <w:t>B</w:t>
      </w:r>
      <w:r w:rsidRPr="00283E40">
        <w:t>.</w:t>
      </w:r>
      <w:r w:rsidRPr="00283E40">
        <w:tab/>
      </w:r>
      <w:r w:rsidRPr="00283E40">
        <w:t>积极方面</w:t>
      </w:r>
    </w:p>
    <w:p w:rsidR="00066511" w:rsidRPr="003743CF" w:rsidRDefault="00F245F2" w:rsidP="00066511">
      <w:pPr>
        <w:pStyle w:val="SingleTxtGC"/>
        <w:rPr>
          <w:szCs w:val="21"/>
        </w:rPr>
      </w:pPr>
      <w:r>
        <w:rPr>
          <w:szCs w:val="21"/>
        </w:rPr>
        <w:t>3</w:t>
      </w:r>
      <w:r w:rsidR="00066511" w:rsidRPr="003743CF">
        <w:rPr>
          <w:szCs w:val="21"/>
        </w:rPr>
        <w:t>.</w:t>
      </w:r>
      <w:r w:rsidR="00066511" w:rsidRPr="003743CF">
        <w:rPr>
          <w:szCs w:val="21"/>
        </w:rPr>
        <w:tab/>
      </w:r>
      <w:r w:rsidR="00066511" w:rsidRPr="003743CF">
        <w:rPr>
          <w:szCs w:val="21"/>
        </w:rPr>
        <w:t>委员会欢迎缔约国批准或加入以下国际文书：</w:t>
      </w:r>
    </w:p>
    <w:p w:rsidR="00066511" w:rsidRPr="003743CF" w:rsidRDefault="00066511" w:rsidP="00066511">
      <w:pPr>
        <w:pStyle w:val="SingleTxtGC"/>
        <w:rPr>
          <w:szCs w:val="21"/>
        </w:rPr>
      </w:pPr>
      <w:r w:rsidRPr="003743CF">
        <w:rPr>
          <w:szCs w:val="21"/>
        </w:rPr>
        <w:tab/>
        <w:t>(</w:t>
      </w:r>
      <w:r w:rsidR="00F245F2">
        <w:rPr>
          <w:szCs w:val="21"/>
        </w:rPr>
        <w:t>a</w:t>
      </w:r>
      <w:r w:rsidRPr="003743CF">
        <w:rPr>
          <w:szCs w:val="21"/>
        </w:rPr>
        <w:t>)</w:t>
      </w:r>
      <w:r w:rsidRPr="003743CF">
        <w:rPr>
          <w:szCs w:val="21"/>
        </w:rPr>
        <w:tab/>
      </w:r>
      <w:r w:rsidRPr="003743CF">
        <w:rPr>
          <w:szCs w:val="21"/>
        </w:rPr>
        <w:t>《残疾人权利公约》，</w:t>
      </w:r>
      <w:r w:rsidR="00F245F2">
        <w:rPr>
          <w:szCs w:val="21"/>
        </w:rPr>
        <w:t>2</w:t>
      </w:r>
      <w:r w:rsidRPr="003743CF">
        <w:rPr>
          <w:szCs w:val="21"/>
        </w:rPr>
        <w:t>0</w:t>
      </w:r>
      <w:r w:rsidR="00F245F2">
        <w:rPr>
          <w:szCs w:val="21"/>
        </w:rPr>
        <w:t>16</w:t>
      </w:r>
      <w:r w:rsidRPr="003743CF">
        <w:rPr>
          <w:szCs w:val="21"/>
        </w:rPr>
        <w:t>年；</w:t>
      </w:r>
    </w:p>
    <w:p w:rsidR="00066511" w:rsidRPr="003743CF" w:rsidRDefault="00066511" w:rsidP="00066511">
      <w:pPr>
        <w:pStyle w:val="SingleTxtGC"/>
        <w:rPr>
          <w:szCs w:val="21"/>
        </w:rPr>
      </w:pPr>
      <w:r w:rsidRPr="003743CF">
        <w:rPr>
          <w:szCs w:val="21"/>
        </w:rPr>
        <w:tab/>
        <w:t>(</w:t>
      </w:r>
      <w:r w:rsidR="00F245F2">
        <w:rPr>
          <w:szCs w:val="21"/>
        </w:rPr>
        <w:t>b</w:t>
      </w:r>
      <w:r w:rsidRPr="003743CF">
        <w:rPr>
          <w:szCs w:val="21"/>
        </w:rPr>
        <w:t>)</w:t>
      </w:r>
      <w:r w:rsidRPr="003743CF">
        <w:rPr>
          <w:szCs w:val="21"/>
        </w:rPr>
        <w:tab/>
      </w:r>
      <w:r w:rsidRPr="003743CF">
        <w:rPr>
          <w:szCs w:val="21"/>
        </w:rPr>
        <w:t>《欧洲委员会预防和打击暴力侵害妇女行为及家庭暴力公约》，</w:t>
      </w:r>
      <w:r w:rsidR="00F245F2">
        <w:rPr>
          <w:szCs w:val="21"/>
        </w:rPr>
        <w:t>2</w:t>
      </w:r>
      <w:r w:rsidRPr="003743CF">
        <w:rPr>
          <w:szCs w:val="21"/>
        </w:rPr>
        <w:t>0</w:t>
      </w:r>
      <w:r w:rsidR="00F245F2">
        <w:rPr>
          <w:szCs w:val="21"/>
        </w:rPr>
        <w:t>15</w:t>
      </w:r>
      <w:r w:rsidRPr="003743CF">
        <w:rPr>
          <w:szCs w:val="21"/>
        </w:rPr>
        <w:t>年。</w:t>
      </w:r>
    </w:p>
    <w:p w:rsidR="00066511" w:rsidRPr="003743CF" w:rsidRDefault="00F245F2" w:rsidP="00066511">
      <w:pPr>
        <w:pStyle w:val="SingleTxtGC"/>
        <w:rPr>
          <w:szCs w:val="21"/>
        </w:rPr>
      </w:pPr>
      <w:r>
        <w:rPr>
          <w:szCs w:val="21"/>
        </w:rPr>
        <w:t>4</w:t>
      </w:r>
      <w:r w:rsidR="00066511" w:rsidRPr="003743CF">
        <w:rPr>
          <w:szCs w:val="21"/>
        </w:rPr>
        <w:t>.</w:t>
      </w:r>
      <w:r w:rsidR="00066511" w:rsidRPr="003743CF">
        <w:rPr>
          <w:szCs w:val="21"/>
        </w:rPr>
        <w:tab/>
      </w:r>
      <w:r w:rsidR="00066511" w:rsidRPr="003743CF">
        <w:rPr>
          <w:szCs w:val="21"/>
        </w:rPr>
        <w:t>委员会还欢迎缔约国采取举措，修改与《公约》相关领域的立法，包括通过了：</w:t>
      </w:r>
    </w:p>
    <w:p w:rsidR="00066511" w:rsidRPr="003743CF" w:rsidRDefault="00066511" w:rsidP="00066511">
      <w:pPr>
        <w:pStyle w:val="SingleTxtGC"/>
        <w:rPr>
          <w:szCs w:val="21"/>
        </w:rPr>
      </w:pPr>
      <w:r w:rsidRPr="003743CF">
        <w:rPr>
          <w:szCs w:val="21"/>
        </w:rPr>
        <w:tab/>
        <w:t>(</w:t>
      </w:r>
      <w:r w:rsidR="00F245F2">
        <w:rPr>
          <w:szCs w:val="21"/>
        </w:rPr>
        <w:t>a</w:t>
      </w:r>
      <w:r w:rsidRPr="003743CF">
        <w:rPr>
          <w:szCs w:val="21"/>
        </w:rPr>
        <w:t>)</w:t>
      </w:r>
      <w:r w:rsidRPr="003743CF">
        <w:rPr>
          <w:szCs w:val="21"/>
        </w:rPr>
        <w:tab/>
      </w:r>
      <w:r w:rsidR="00F245F2">
        <w:rPr>
          <w:szCs w:val="21"/>
        </w:rPr>
        <w:t>2</w:t>
      </w:r>
      <w:r w:rsidRPr="003743CF">
        <w:rPr>
          <w:szCs w:val="21"/>
        </w:rPr>
        <w:t>0</w:t>
      </w:r>
      <w:r w:rsidR="00F245F2">
        <w:rPr>
          <w:szCs w:val="21"/>
        </w:rPr>
        <w:t>14</w:t>
      </w:r>
      <w:r w:rsidRPr="003743CF">
        <w:rPr>
          <w:szCs w:val="21"/>
        </w:rPr>
        <w:t>年</w:t>
      </w:r>
      <w:r w:rsidR="00F245F2">
        <w:rPr>
          <w:szCs w:val="21"/>
        </w:rPr>
        <w:t>4</w:t>
      </w:r>
      <w:r w:rsidRPr="003743CF">
        <w:rPr>
          <w:szCs w:val="21"/>
        </w:rPr>
        <w:t>月</w:t>
      </w:r>
      <w:r w:rsidR="00F245F2">
        <w:rPr>
          <w:szCs w:val="21"/>
        </w:rPr>
        <w:t>1</w:t>
      </w:r>
      <w:r w:rsidRPr="003743CF">
        <w:rPr>
          <w:szCs w:val="21"/>
        </w:rPr>
        <w:t>日《青少年刑法》；</w:t>
      </w:r>
    </w:p>
    <w:p w:rsidR="00066511" w:rsidRPr="003743CF" w:rsidRDefault="00066511" w:rsidP="00066511">
      <w:pPr>
        <w:pStyle w:val="SingleTxtGC"/>
        <w:rPr>
          <w:szCs w:val="21"/>
        </w:rPr>
      </w:pPr>
      <w:r w:rsidRPr="003743CF">
        <w:rPr>
          <w:szCs w:val="21"/>
        </w:rPr>
        <w:tab/>
        <w:t>(</w:t>
      </w:r>
      <w:r w:rsidR="00F245F2">
        <w:rPr>
          <w:szCs w:val="21"/>
        </w:rPr>
        <w:t>b</w:t>
      </w:r>
      <w:r w:rsidRPr="003743CF">
        <w:rPr>
          <w:szCs w:val="21"/>
        </w:rPr>
        <w:t>)</w:t>
      </w:r>
      <w:r w:rsidRPr="003743CF">
        <w:rPr>
          <w:szCs w:val="21"/>
        </w:rPr>
        <w:tab/>
      </w:r>
      <w:r w:rsidR="00F245F2">
        <w:rPr>
          <w:szCs w:val="21"/>
        </w:rPr>
        <w:t>2</w:t>
      </w:r>
      <w:r w:rsidRPr="003743CF">
        <w:rPr>
          <w:szCs w:val="21"/>
        </w:rPr>
        <w:t>0</w:t>
      </w:r>
      <w:r w:rsidR="00F245F2">
        <w:rPr>
          <w:szCs w:val="21"/>
        </w:rPr>
        <w:t>13</w:t>
      </w:r>
      <w:r w:rsidRPr="003743CF">
        <w:rPr>
          <w:szCs w:val="21"/>
        </w:rPr>
        <w:t>年《强制呈报</w:t>
      </w:r>
      <w:r w:rsidRPr="003743CF">
        <w:rPr>
          <w:szCs w:val="21"/>
        </w:rPr>
        <w:t>(</w:t>
      </w:r>
      <w:r w:rsidRPr="003743CF">
        <w:rPr>
          <w:szCs w:val="21"/>
        </w:rPr>
        <w:t>家庭暴力和虐待儿童</w:t>
      </w:r>
      <w:r w:rsidRPr="003743CF">
        <w:rPr>
          <w:szCs w:val="21"/>
        </w:rPr>
        <w:t>)</w:t>
      </w:r>
      <w:r w:rsidRPr="003743CF">
        <w:rPr>
          <w:szCs w:val="21"/>
        </w:rPr>
        <w:t>守则法》；</w:t>
      </w:r>
    </w:p>
    <w:p w:rsidR="00066511" w:rsidRPr="003743CF" w:rsidRDefault="00066511" w:rsidP="00066511">
      <w:pPr>
        <w:pStyle w:val="SingleTxtGC"/>
        <w:rPr>
          <w:szCs w:val="21"/>
        </w:rPr>
      </w:pPr>
      <w:r w:rsidRPr="003743CF">
        <w:rPr>
          <w:szCs w:val="21"/>
        </w:rPr>
        <w:tab/>
        <w:t>(</w:t>
      </w:r>
      <w:r w:rsidR="00F245F2">
        <w:rPr>
          <w:szCs w:val="21"/>
        </w:rPr>
        <w:t>c</w:t>
      </w:r>
      <w:r w:rsidRPr="003743CF">
        <w:rPr>
          <w:szCs w:val="21"/>
        </w:rPr>
        <w:t>)</w:t>
      </w:r>
      <w:r w:rsidRPr="003743CF">
        <w:rPr>
          <w:szCs w:val="21"/>
        </w:rPr>
        <w:tab/>
      </w:r>
      <w:r w:rsidR="00F245F2">
        <w:rPr>
          <w:szCs w:val="21"/>
        </w:rPr>
        <w:t>2</w:t>
      </w:r>
      <w:r w:rsidRPr="003743CF">
        <w:rPr>
          <w:szCs w:val="21"/>
        </w:rPr>
        <w:t>0</w:t>
      </w:r>
      <w:r w:rsidR="00F245F2">
        <w:rPr>
          <w:szCs w:val="21"/>
        </w:rPr>
        <w:t>15</w:t>
      </w:r>
      <w:r w:rsidRPr="003743CF">
        <w:rPr>
          <w:szCs w:val="21"/>
        </w:rPr>
        <w:t>年荷属圣马丁新《刑法典》，旨在扩大</w:t>
      </w:r>
      <w:r w:rsidR="00F245F2">
        <w:rPr>
          <w:rFonts w:hint="eastAsia"/>
          <w:szCs w:val="21"/>
        </w:rPr>
        <w:t>“</w:t>
      </w:r>
      <w:r w:rsidRPr="003743CF">
        <w:rPr>
          <w:szCs w:val="21"/>
        </w:rPr>
        <w:t>家庭虐待受害者</w:t>
      </w:r>
      <w:r w:rsidR="00F245F2">
        <w:rPr>
          <w:rFonts w:hint="eastAsia"/>
          <w:szCs w:val="21"/>
        </w:rPr>
        <w:t>”</w:t>
      </w:r>
      <w:r w:rsidRPr="003743CF">
        <w:rPr>
          <w:szCs w:val="21"/>
        </w:rPr>
        <w:t>的定义，将伴侣或同伴包括在内。</w:t>
      </w:r>
    </w:p>
    <w:p w:rsidR="00066511" w:rsidRPr="003743CF" w:rsidRDefault="00F245F2" w:rsidP="00066511">
      <w:pPr>
        <w:pStyle w:val="SingleTxtGC"/>
        <w:rPr>
          <w:szCs w:val="21"/>
        </w:rPr>
      </w:pPr>
      <w:r>
        <w:rPr>
          <w:szCs w:val="21"/>
        </w:rPr>
        <w:t>5</w:t>
      </w:r>
      <w:r w:rsidR="00066511" w:rsidRPr="003743CF">
        <w:rPr>
          <w:szCs w:val="21"/>
        </w:rPr>
        <w:t>.</w:t>
      </w:r>
      <w:r w:rsidR="00066511" w:rsidRPr="003743CF">
        <w:rPr>
          <w:szCs w:val="21"/>
        </w:rPr>
        <w:tab/>
      </w:r>
      <w:r w:rsidR="00066511" w:rsidRPr="003743CF">
        <w:rPr>
          <w:szCs w:val="21"/>
        </w:rPr>
        <w:t>委员会还欢迎缔约国主动采取行动，为执行《公约》而修正其政策、方案和行政措施，其中包括：</w:t>
      </w:r>
    </w:p>
    <w:p w:rsidR="00066511" w:rsidRPr="003743CF" w:rsidRDefault="00066511" w:rsidP="00066511">
      <w:pPr>
        <w:pStyle w:val="SingleTxtGC"/>
        <w:rPr>
          <w:szCs w:val="21"/>
        </w:rPr>
      </w:pPr>
      <w:r w:rsidRPr="003743CF">
        <w:rPr>
          <w:szCs w:val="21"/>
        </w:rPr>
        <w:lastRenderedPageBreak/>
        <w:tab/>
        <w:t>(</w:t>
      </w:r>
      <w:r w:rsidR="00F245F2">
        <w:rPr>
          <w:szCs w:val="21"/>
        </w:rPr>
        <w:t>a</w:t>
      </w:r>
      <w:r w:rsidRPr="003743CF">
        <w:rPr>
          <w:szCs w:val="21"/>
        </w:rPr>
        <w:t>)</w:t>
      </w:r>
      <w:r w:rsidRPr="003743CF">
        <w:rPr>
          <w:szCs w:val="21"/>
        </w:rPr>
        <w:tab/>
      </w:r>
      <w:r w:rsidR="00F245F2">
        <w:rPr>
          <w:szCs w:val="21"/>
        </w:rPr>
        <w:t>2</w:t>
      </w:r>
      <w:r w:rsidRPr="003743CF">
        <w:rPr>
          <w:szCs w:val="21"/>
        </w:rPr>
        <w:t>0</w:t>
      </w:r>
      <w:r w:rsidR="00F245F2">
        <w:rPr>
          <w:szCs w:val="21"/>
        </w:rPr>
        <w:t>18</w:t>
      </w:r>
      <w:r w:rsidRPr="003743CF">
        <w:rPr>
          <w:szCs w:val="21"/>
        </w:rPr>
        <w:t>年通过</w:t>
      </w:r>
      <w:r w:rsidR="00F245F2">
        <w:rPr>
          <w:rFonts w:hint="eastAsia"/>
          <w:szCs w:val="21"/>
        </w:rPr>
        <w:t>“</w:t>
      </w:r>
      <w:r w:rsidRPr="003743CF">
        <w:rPr>
          <w:szCs w:val="21"/>
        </w:rPr>
        <w:t>共同打击人口贩运</w:t>
      </w:r>
      <w:r w:rsidR="00F245F2">
        <w:rPr>
          <w:rFonts w:hint="eastAsia"/>
          <w:szCs w:val="21"/>
        </w:rPr>
        <w:t>”</w:t>
      </w:r>
      <w:r w:rsidRPr="003743CF">
        <w:rPr>
          <w:szCs w:val="21"/>
        </w:rPr>
        <w:t>国家行动计划；</w:t>
      </w:r>
    </w:p>
    <w:p w:rsidR="00066511" w:rsidRPr="003743CF" w:rsidRDefault="00066511" w:rsidP="00066511">
      <w:pPr>
        <w:pStyle w:val="SingleTxtGC"/>
        <w:rPr>
          <w:szCs w:val="21"/>
        </w:rPr>
      </w:pPr>
      <w:r w:rsidRPr="003743CF">
        <w:rPr>
          <w:szCs w:val="21"/>
        </w:rPr>
        <w:tab/>
        <w:t>(</w:t>
      </w:r>
      <w:r w:rsidR="00F245F2">
        <w:rPr>
          <w:szCs w:val="21"/>
        </w:rPr>
        <w:t>b</w:t>
      </w:r>
      <w:r w:rsidRPr="003743CF">
        <w:rPr>
          <w:szCs w:val="21"/>
        </w:rPr>
        <w:t>)</w:t>
      </w:r>
      <w:r w:rsidRPr="003743CF">
        <w:rPr>
          <w:szCs w:val="21"/>
        </w:rPr>
        <w:tab/>
      </w:r>
      <w:r w:rsidRPr="003743CF">
        <w:rPr>
          <w:szCs w:val="21"/>
        </w:rPr>
        <w:t>应欧洲人权法院大审判庭</w:t>
      </w:r>
      <w:r w:rsidR="00F245F2">
        <w:rPr>
          <w:szCs w:val="21"/>
        </w:rPr>
        <w:t>2</w:t>
      </w:r>
      <w:r w:rsidRPr="003743CF">
        <w:rPr>
          <w:szCs w:val="21"/>
        </w:rPr>
        <w:t>0</w:t>
      </w:r>
      <w:r w:rsidR="00F245F2">
        <w:rPr>
          <w:szCs w:val="21"/>
        </w:rPr>
        <w:t>16</w:t>
      </w:r>
      <w:r w:rsidRPr="003743CF">
        <w:rPr>
          <w:szCs w:val="21"/>
        </w:rPr>
        <w:t>年就</w:t>
      </w:r>
      <w:r w:rsidR="00F245F2">
        <w:rPr>
          <w:szCs w:val="21"/>
        </w:rPr>
        <w:t>Murray</w:t>
      </w:r>
      <w:r w:rsidRPr="00D23A1F">
        <w:rPr>
          <w:rFonts w:ascii="Time New Roman" w:eastAsia="楷体" w:hAnsi="Time New Roman"/>
          <w:szCs w:val="21"/>
        </w:rPr>
        <w:t>诉荷兰</w:t>
      </w:r>
      <w:r w:rsidRPr="003743CF">
        <w:rPr>
          <w:szCs w:val="21"/>
        </w:rPr>
        <w:t>案所作判决</w:t>
      </w:r>
      <w:r w:rsidRPr="003743CF">
        <w:rPr>
          <w:szCs w:val="21"/>
        </w:rPr>
        <w:t>(</w:t>
      </w:r>
      <w:r w:rsidRPr="003743CF">
        <w:rPr>
          <w:szCs w:val="21"/>
        </w:rPr>
        <w:t>第</w:t>
      </w:r>
      <w:r w:rsidR="00F245F2">
        <w:rPr>
          <w:szCs w:val="21"/>
        </w:rPr>
        <w:t>1</w:t>
      </w:r>
      <w:r w:rsidRPr="003743CF">
        <w:rPr>
          <w:szCs w:val="21"/>
        </w:rPr>
        <w:t>0</w:t>
      </w:r>
      <w:r w:rsidR="00F245F2">
        <w:rPr>
          <w:szCs w:val="21"/>
        </w:rPr>
        <w:t>511</w:t>
      </w:r>
      <w:r w:rsidRPr="003743CF">
        <w:rPr>
          <w:szCs w:val="21"/>
        </w:rPr>
        <w:t>/</w:t>
      </w:r>
      <w:r w:rsidR="00F245F2">
        <w:rPr>
          <w:szCs w:val="21"/>
        </w:rPr>
        <w:t>1</w:t>
      </w:r>
      <w:r w:rsidRPr="003743CF">
        <w:rPr>
          <w:szCs w:val="21"/>
        </w:rPr>
        <w:t>0</w:t>
      </w:r>
      <w:r w:rsidRPr="003743CF">
        <w:rPr>
          <w:szCs w:val="21"/>
        </w:rPr>
        <w:t>号申诉</w:t>
      </w:r>
      <w:r w:rsidRPr="003743CF">
        <w:rPr>
          <w:szCs w:val="21"/>
        </w:rPr>
        <w:t>)</w:t>
      </w:r>
      <w:r w:rsidRPr="003743CF">
        <w:rPr>
          <w:szCs w:val="21"/>
        </w:rPr>
        <w:t>，在荷属加勒比地区设立国家间工作队；</w:t>
      </w:r>
    </w:p>
    <w:p w:rsidR="00066511" w:rsidRPr="003743CF" w:rsidRDefault="00066511" w:rsidP="00066511">
      <w:pPr>
        <w:pStyle w:val="SingleTxtGC"/>
        <w:rPr>
          <w:szCs w:val="21"/>
        </w:rPr>
      </w:pPr>
      <w:r w:rsidRPr="003743CF">
        <w:rPr>
          <w:szCs w:val="21"/>
        </w:rPr>
        <w:tab/>
        <w:t>(</w:t>
      </w:r>
      <w:r w:rsidR="00F245F2">
        <w:rPr>
          <w:szCs w:val="21"/>
        </w:rPr>
        <w:t>c</w:t>
      </w:r>
      <w:r w:rsidRPr="003743CF">
        <w:rPr>
          <w:szCs w:val="21"/>
        </w:rPr>
        <w:t>)</w:t>
      </w:r>
      <w:r w:rsidRPr="003743CF">
        <w:rPr>
          <w:szCs w:val="21"/>
        </w:rPr>
        <w:tab/>
      </w:r>
      <w:r w:rsidR="00F245F2">
        <w:rPr>
          <w:szCs w:val="21"/>
        </w:rPr>
        <w:t>2</w:t>
      </w:r>
      <w:r w:rsidRPr="003743CF">
        <w:rPr>
          <w:szCs w:val="21"/>
        </w:rPr>
        <w:t>0</w:t>
      </w:r>
      <w:r w:rsidR="00F245F2">
        <w:rPr>
          <w:szCs w:val="21"/>
        </w:rPr>
        <w:t>15</w:t>
      </w:r>
      <w:r w:rsidRPr="003743CF">
        <w:rPr>
          <w:szCs w:val="21"/>
        </w:rPr>
        <w:t>年启动名为</w:t>
      </w:r>
      <w:r w:rsidR="00F245F2">
        <w:rPr>
          <w:rFonts w:hint="eastAsia"/>
          <w:szCs w:val="21"/>
        </w:rPr>
        <w:t>“</w:t>
      </w:r>
      <w:r w:rsidRPr="003743CF">
        <w:rPr>
          <w:szCs w:val="21"/>
        </w:rPr>
        <w:t>差异的力量</w:t>
      </w:r>
      <w:r w:rsidR="00F245F2">
        <w:rPr>
          <w:rFonts w:hint="eastAsia"/>
          <w:szCs w:val="21"/>
        </w:rPr>
        <w:t>”</w:t>
      </w:r>
      <w:r w:rsidRPr="003743CF">
        <w:rPr>
          <w:szCs w:val="21"/>
        </w:rPr>
        <w:t>的三年期方案和</w:t>
      </w:r>
      <w:r w:rsidR="00F245F2">
        <w:rPr>
          <w:rFonts w:hint="eastAsia"/>
          <w:szCs w:val="21"/>
        </w:rPr>
        <w:t>“</w:t>
      </w:r>
      <w:r w:rsidRPr="003743CF">
        <w:rPr>
          <w:szCs w:val="21"/>
        </w:rPr>
        <w:t>消除歧视</w:t>
      </w:r>
      <w:r w:rsidR="00F245F2">
        <w:rPr>
          <w:rFonts w:hint="eastAsia"/>
          <w:szCs w:val="21"/>
        </w:rPr>
        <w:t>”</w:t>
      </w:r>
      <w:r w:rsidRPr="003743CF">
        <w:rPr>
          <w:szCs w:val="21"/>
        </w:rPr>
        <w:t>运动，旨在防止警察以种族相貌取人；</w:t>
      </w:r>
    </w:p>
    <w:p w:rsidR="00066511" w:rsidRPr="003743CF" w:rsidRDefault="00066511" w:rsidP="00066511">
      <w:pPr>
        <w:pStyle w:val="SingleTxtGC"/>
        <w:rPr>
          <w:szCs w:val="21"/>
        </w:rPr>
      </w:pPr>
      <w:r w:rsidRPr="003743CF">
        <w:rPr>
          <w:szCs w:val="21"/>
        </w:rPr>
        <w:tab/>
        <w:t>(</w:t>
      </w:r>
      <w:r w:rsidR="00F245F2">
        <w:rPr>
          <w:szCs w:val="21"/>
        </w:rPr>
        <w:t>d</w:t>
      </w:r>
      <w:r w:rsidRPr="003743CF">
        <w:rPr>
          <w:szCs w:val="21"/>
        </w:rPr>
        <w:t>)</w:t>
      </w:r>
      <w:r w:rsidRPr="003743CF">
        <w:rPr>
          <w:szCs w:val="21"/>
        </w:rPr>
        <w:tab/>
      </w:r>
      <w:r w:rsidRPr="003743CF">
        <w:rPr>
          <w:szCs w:val="21"/>
        </w:rPr>
        <w:t>警方于</w:t>
      </w:r>
      <w:r w:rsidR="00F245F2">
        <w:rPr>
          <w:szCs w:val="21"/>
        </w:rPr>
        <w:t>2</w:t>
      </w:r>
      <w:r w:rsidRPr="003743CF">
        <w:rPr>
          <w:szCs w:val="21"/>
        </w:rPr>
        <w:t>0</w:t>
      </w:r>
      <w:r w:rsidR="00F245F2">
        <w:rPr>
          <w:szCs w:val="21"/>
        </w:rPr>
        <w:t>15</w:t>
      </w:r>
      <w:r w:rsidRPr="003743CF">
        <w:rPr>
          <w:szCs w:val="21"/>
        </w:rPr>
        <w:t>年任命一名方案管理员，监督家庭暴力和虐待儿童项目；</w:t>
      </w:r>
    </w:p>
    <w:p w:rsidR="00066511" w:rsidRPr="003743CF" w:rsidRDefault="00066511" w:rsidP="00066511">
      <w:pPr>
        <w:pStyle w:val="SingleTxtGC"/>
        <w:rPr>
          <w:szCs w:val="21"/>
        </w:rPr>
      </w:pPr>
      <w:r w:rsidRPr="003743CF">
        <w:rPr>
          <w:szCs w:val="21"/>
        </w:rPr>
        <w:tab/>
        <w:t>(</w:t>
      </w:r>
      <w:r w:rsidR="00F245F2">
        <w:rPr>
          <w:szCs w:val="21"/>
        </w:rPr>
        <w:t>e</w:t>
      </w:r>
      <w:r w:rsidRPr="003743CF">
        <w:rPr>
          <w:szCs w:val="21"/>
        </w:rPr>
        <w:t>)</w:t>
      </w:r>
      <w:r w:rsidRPr="003743CF">
        <w:rPr>
          <w:szCs w:val="21"/>
        </w:rPr>
        <w:tab/>
      </w:r>
      <w:r w:rsidR="00F245F2">
        <w:rPr>
          <w:szCs w:val="21"/>
        </w:rPr>
        <w:t>2</w:t>
      </w:r>
      <w:r w:rsidRPr="003743CF">
        <w:rPr>
          <w:szCs w:val="21"/>
        </w:rPr>
        <w:t>0</w:t>
      </w:r>
      <w:r w:rsidR="00F245F2">
        <w:rPr>
          <w:szCs w:val="21"/>
        </w:rPr>
        <w:t>13</w:t>
      </w:r>
      <w:r w:rsidRPr="003743CF">
        <w:rPr>
          <w:szCs w:val="21"/>
        </w:rPr>
        <w:t>年通过国家人权行动计划；</w:t>
      </w:r>
    </w:p>
    <w:p w:rsidR="00066511" w:rsidRPr="003743CF" w:rsidRDefault="00066511" w:rsidP="00066511">
      <w:pPr>
        <w:pStyle w:val="SingleTxtGC"/>
        <w:rPr>
          <w:szCs w:val="21"/>
        </w:rPr>
      </w:pPr>
      <w:r w:rsidRPr="003743CF">
        <w:rPr>
          <w:szCs w:val="21"/>
        </w:rPr>
        <w:tab/>
        <w:t>(</w:t>
      </w:r>
      <w:r w:rsidR="00F245F2">
        <w:rPr>
          <w:szCs w:val="21"/>
        </w:rPr>
        <w:t>f</w:t>
      </w:r>
      <w:r w:rsidRPr="003743CF">
        <w:rPr>
          <w:szCs w:val="21"/>
        </w:rPr>
        <w:t>)</w:t>
      </w:r>
      <w:r w:rsidRPr="003743CF">
        <w:rPr>
          <w:szCs w:val="21"/>
        </w:rPr>
        <w:tab/>
      </w:r>
      <w:r w:rsidRPr="003743CF">
        <w:rPr>
          <w:szCs w:val="21"/>
        </w:rPr>
        <w:t>荷兰、阿鲁巴、库拉索、圣马丁、博内尔、沙巴和圣尤斯特歇斯缔结了一项关于人口贩运、偷运和非法移民的谅解备忘录，其中规定每两年更新一次犯罪模式分析的协议；</w:t>
      </w:r>
    </w:p>
    <w:p w:rsidR="00066511" w:rsidRPr="003743CF" w:rsidRDefault="00066511" w:rsidP="00066511">
      <w:pPr>
        <w:pStyle w:val="SingleTxtGC"/>
        <w:rPr>
          <w:szCs w:val="21"/>
        </w:rPr>
      </w:pPr>
      <w:r w:rsidRPr="003743CF">
        <w:rPr>
          <w:szCs w:val="21"/>
        </w:rPr>
        <w:tab/>
        <w:t>(</w:t>
      </w:r>
      <w:r w:rsidR="00F245F2">
        <w:rPr>
          <w:szCs w:val="21"/>
        </w:rPr>
        <w:t>g</w:t>
      </w:r>
      <w:r w:rsidRPr="003743CF">
        <w:rPr>
          <w:szCs w:val="21"/>
        </w:rPr>
        <w:t>)</w:t>
      </w:r>
      <w:r w:rsidRPr="003743CF">
        <w:rPr>
          <w:szCs w:val="21"/>
        </w:rPr>
        <w:tab/>
      </w:r>
      <w:r w:rsidRPr="003743CF">
        <w:rPr>
          <w:szCs w:val="21"/>
        </w:rPr>
        <w:t>司法部设立了一个被拘留者照料监督委员会，以确保监督和调查库拉索拘留设施中被拘留者的待遇；</w:t>
      </w:r>
    </w:p>
    <w:p w:rsidR="00066511" w:rsidRPr="003743CF" w:rsidRDefault="00066511" w:rsidP="00066511">
      <w:pPr>
        <w:pStyle w:val="SingleTxtGC"/>
        <w:rPr>
          <w:szCs w:val="21"/>
        </w:rPr>
      </w:pPr>
      <w:r w:rsidRPr="003743CF">
        <w:rPr>
          <w:szCs w:val="21"/>
        </w:rPr>
        <w:tab/>
        <w:t>(</w:t>
      </w:r>
      <w:r w:rsidR="00F245F2">
        <w:rPr>
          <w:szCs w:val="21"/>
        </w:rPr>
        <w:t>h</w:t>
      </w:r>
      <w:r w:rsidRPr="003743CF">
        <w:rPr>
          <w:szCs w:val="21"/>
        </w:rPr>
        <w:t>)</w:t>
      </w:r>
      <w:r w:rsidRPr="003743CF">
        <w:rPr>
          <w:szCs w:val="21"/>
        </w:rPr>
        <w:tab/>
      </w:r>
      <w:r w:rsidRPr="003743CF">
        <w:rPr>
          <w:szCs w:val="21"/>
        </w:rPr>
        <w:t>在阿鲁巴设立贩运和偷运移民问题工作队，并任命了一名国家打击贩运工作协调员。</w:t>
      </w:r>
    </w:p>
    <w:p w:rsidR="00066511" w:rsidRPr="003743CF" w:rsidRDefault="00066511" w:rsidP="00192B3F">
      <w:pPr>
        <w:pStyle w:val="H1GC"/>
      </w:pPr>
      <w:r w:rsidRPr="003743CF">
        <w:tab/>
      </w:r>
      <w:r w:rsidR="00F245F2">
        <w:t>C</w:t>
      </w:r>
      <w:r w:rsidRPr="003743CF">
        <w:t>.</w:t>
      </w:r>
      <w:r w:rsidRPr="003743CF">
        <w:tab/>
      </w:r>
      <w:r w:rsidRPr="003743CF">
        <w:t>关注的主要问题和建议</w:t>
      </w:r>
    </w:p>
    <w:p w:rsidR="00066511" w:rsidRPr="003743CF" w:rsidRDefault="00066511" w:rsidP="00192B3F">
      <w:pPr>
        <w:pStyle w:val="H23GC"/>
      </w:pPr>
      <w:r w:rsidRPr="003743CF">
        <w:tab/>
      </w:r>
      <w:r w:rsidRPr="003743CF">
        <w:tab/>
      </w:r>
      <w:r w:rsidRPr="003743CF">
        <w:t>上一报告周期遗留的后续行动问题</w:t>
      </w:r>
    </w:p>
    <w:p w:rsidR="00066511" w:rsidRPr="003743CF" w:rsidRDefault="00F245F2" w:rsidP="00066511">
      <w:pPr>
        <w:pStyle w:val="SingleTxtGC"/>
        <w:rPr>
          <w:szCs w:val="21"/>
        </w:rPr>
      </w:pPr>
      <w:r>
        <w:rPr>
          <w:szCs w:val="21"/>
        </w:rPr>
        <w:t>6</w:t>
      </w:r>
      <w:r w:rsidR="00066511" w:rsidRPr="003743CF">
        <w:rPr>
          <w:szCs w:val="21"/>
        </w:rPr>
        <w:t>.</w:t>
      </w:r>
      <w:r w:rsidR="00066511" w:rsidRPr="003743CF">
        <w:rPr>
          <w:szCs w:val="21"/>
        </w:rPr>
        <w:tab/>
      </w:r>
      <w:r w:rsidR="00066511" w:rsidRPr="003743CF">
        <w:rPr>
          <w:szCs w:val="21"/>
        </w:rPr>
        <w:t>在上次结论性意见</w:t>
      </w:r>
      <w:r w:rsidR="00066511" w:rsidRPr="003743CF">
        <w:rPr>
          <w:szCs w:val="21"/>
        </w:rPr>
        <w:t>(</w:t>
      </w:r>
      <w:r>
        <w:rPr>
          <w:szCs w:val="21"/>
        </w:rPr>
        <w:t>CAT</w:t>
      </w:r>
      <w:r w:rsidR="00066511" w:rsidRPr="003743CF">
        <w:rPr>
          <w:szCs w:val="21"/>
        </w:rPr>
        <w:t>/</w:t>
      </w:r>
      <w:r>
        <w:rPr>
          <w:szCs w:val="21"/>
        </w:rPr>
        <w:t>C</w:t>
      </w:r>
      <w:r w:rsidR="00066511" w:rsidRPr="003743CF">
        <w:rPr>
          <w:szCs w:val="21"/>
        </w:rPr>
        <w:t>/</w:t>
      </w:r>
      <w:r>
        <w:rPr>
          <w:szCs w:val="21"/>
        </w:rPr>
        <w:t>NLD</w:t>
      </w:r>
      <w:r w:rsidR="00066511" w:rsidRPr="003743CF">
        <w:rPr>
          <w:szCs w:val="21"/>
        </w:rPr>
        <w:t>/</w:t>
      </w:r>
      <w:r>
        <w:rPr>
          <w:szCs w:val="21"/>
        </w:rPr>
        <w:t>CO</w:t>
      </w:r>
      <w:r w:rsidR="00066511" w:rsidRPr="003743CF">
        <w:rPr>
          <w:szCs w:val="21"/>
        </w:rPr>
        <w:t>/</w:t>
      </w:r>
      <w:r>
        <w:rPr>
          <w:szCs w:val="21"/>
        </w:rPr>
        <w:t>5</w:t>
      </w:r>
      <w:r w:rsidR="00066511" w:rsidRPr="003743CF">
        <w:rPr>
          <w:szCs w:val="21"/>
        </w:rPr>
        <w:t>-</w:t>
      </w:r>
      <w:r>
        <w:rPr>
          <w:szCs w:val="21"/>
        </w:rPr>
        <w:t>6</w:t>
      </w:r>
      <w:r w:rsidR="00066511" w:rsidRPr="003743CF">
        <w:rPr>
          <w:szCs w:val="21"/>
        </w:rPr>
        <w:t>)</w:t>
      </w:r>
      <w:r w:rsidR="00066511" w:rsidRPr="003743CF">
        <w:rPr>
          <w:szCs w:val="21"/>
        </w:rPr>
        <w:t>第</w:t>
      </w:r>
      <w:r>
        <w:rPr>
          <w:szCs w:val="21"/>
        </w:rPr>
        <w:t>35</w:t>
      </w:r>
      <w:r w:rsidR="00066511" w:rsidRPr="003743CF">
        <w:rPr>
          <w:szCs w:val="21"/>
        </w:rPr>
        <w:t>段中，委员会请荷兰提供进一步资料，说明委员会在相关段落中确定的尤其关切的领域的情况：确保或加强被警方拘留者会见律师的权利</w:t>
      </w:r>
      <w:r w:rsidR="00066511" w:rsidRPr="003743CF">
        <w:rPr>
          <w:szCs w:val="21"/>
        </w:rPr>
        <w:t>(</w:t>
      </w:r>
      <w:r w:rsidR="00066511" w:rsidRPr="003743CF">
        <w:rPr>
          <w:szCs w:val="21"/>
        </w:rPr>
        <w:t>第</w:t>
      </w:r>
      <w:r>
        <w:rPr>
          <w:szCs w:val="21"/>
        </w:rPr>
        <w:t>1</w:t>
      </w:r>
      <w:r w:rsidR="00066511" w:rsidRPr="003743CF">
        <w:rPr>
          <w:szCs w:val="21"/>
        </w:rPr>
        <w:t>0</w:t>
      </w:r>
      <w:r w:rsidR="00066511" w:rsidRPr="003743CF">
        <w:rPr>
          <w:szCs w:val="21"/>
        </w:rPr>
        <w:t>段</w:t>
      </w:r>
      <w:r w:rsidR="00066511" w:rsidRPr="003743CF">
        <w:rPr>
          <w:szCs w:val="21"/>
        </w:rPr>
        <w:t>)</w:t>
      </w:r>
      <w:r w:rsidR="00066511" w:rsidRPr="003743CF">
        <w:rPr>
          <w:szCs w:val="21"/>
        </w:rPr>
        <w:t>；开展及时、公正和有效调查</w:t>
      </w:r>
      <w:r w:rsidR="00066511" w:rsidRPr="003743CF">
        <w:rPr>
          <w:szCs w:val="21"/>
        </w:rPr>
        <w:t>(</w:t>
      </w:r>
      <w:r w:rsidR="00066511" w:rsidRPr="003743CF">
        <w:rPr>
          <w:szCs w:val="21"/>
        </w:rPr>
        <w:t>第</w:t>
      </w:r>
      <w:r>
        <w:rPr>
          <w:szCs w:val="21"/>
        </w:rPr>
        <w:t>23</w:t>
      </w:r>
      <w:r w:rsidR="00066511" w:rsidRPr="003743CF">
        <w:rPr>
          <w:szCs w:val="21"/>
        </w:rPr>
        <w:t>段</w:t>
      </w:r>
      <w:r w:rsidR="00066511" w:rsidRPr="003743CF">
        <w:rPr>
          <w:szCs w:val="21"/>
        </w:rPr>
        <w:t>)</w:t>
      </w:r>
      <w:r w:rsidR="00066511" w:rsidRPr="003743CF">
        <w:rPr>
          <w:szCs w:val="21"/>
        </w:rPr>
        <w:t>；以及关于实施酷刑或虐待的嫌疑人和惩处责任人的统计数据</w:t>
      </w:r>
      <w:r w:rsidR="00066511" w:rsidRPr="003743CF">
        <w:rPr>
          <w:szCs w:val="21"/>
        </w:rPr>
        <w:t>(</w:t>
      </w:r>
      <w:r w:rsidR="00066511" w:rsidRPr="003743CF">
        <w:rPr>
          <w:szCs w:val="21"/>
        </w:rPr>
        <w:t>第</w:t>
      </w:r>
      <w:r>
        <w:rPr>
          <w:szCs w:val="21"/>
        </w:rPr>
        <w:t>3</w:t>
      </w:r>
      <w:r w:rsidR="00066511" w:rsidRPr="003743CF">
        <w:rPr>
          <w:szCs w:val="21"/>
        </w:rPr>
        <w:t>0</w:t>
      </w:r>
      <w:r w:rsidR="00066511" w:rsidRPr="003743CF">
        <w:rPr>
          <w:szCs w:val="21"/>
        </w:rPr>
        <w:t>段</w:t>
      </w:r>
      <w:r w:rsidR="00066511" w:rsidRPr="003743CF">
        <w:rPr>
          <w:szCs w:val="21"/>
        </w:rPr>
        <w:t>)</w:t>
      </w:r>
      <w:r w:rsidR="00066511" w:rsidRPr="003743CF">
        <w:rPr>
          <w:szCs w:val="21"/>
        </w:rPr>
        <w:t>。委员会对缔约国</w:t>
      </w:r>
      <w:r>
        <w:rPr>
          <w:szCs w:val="21"/>
        </w:rPr>
        <w:t>2</w:t>
      </w:r>
      <w:r w:rsidR="00066511" w:rsidRPr="003743CF">
        <w:rPr>
          <w:szCs w:val="21"/>
        </w:rPr>
        <w:t>0</w:t>
      </w:r>
      <w:r>
        <w:rPr>
          <w:szCs w:val="21"/>
        </w:rPr>
        <w:t>14</w:t>
      </w:r>
      <w:r w:rsidR="00066511" w:rsidRPr="003743CF">
        <w:rPr>
          <w:szCs w:val="21"/>
        </w:rPr>
        <w:t>年</w:t>
      </w:r>
      <w:r>
        <w:rPr>
          <w:szCs w:val="21"/>
        </w:rPr>
        <w:t>7</w:t>
      </w:r>
      <w:r w:rsidR="00066511" w:rsidRPr="003743CF">
        <w:rPr>
          <w:szCs w:val="21"/>
        </w:rPr>
        <w:t>月</w:t>
      </w:r>
      <w:r>
        <w:rPr>
          <w:szCs w:val="21"/>
        </w:rPr>
        <w:t>31</w:t>
      </w:r>
      <w:r w:rsidR="00066511" w:rsidRPr="003743CF">
        <w:rPr>
          <w:szCs w:val="21"/>
        </w:rPr>
        <w:t>日就这些问题作出后续答复并提供实质性资料表示赞赏</w:t>
      </w:r>
      <w:r w:rsidR="00066511" w:rsidRPr="003743CF">
        <w:rPr>
          <w:szCs w:val="21"/>
        </w:rPr>
        <w:t>(</w:t>
      </w:r>
      <w:r>
        <w:rPr>
          <w:szCs w:val="21"/>
        </w:rPr>
        <w:t>CAT</w:t>
      </w:r>
      <w:r w:rsidR="00066511" w:rsidRPr="003743CF">
        <w:rPr>
          <w:szCs w:val="21"/>
        </w:rPr>
        <w:t>/</w:t>
      </w:r>
      <w:r>
        <w:rPr>
          <w:szCs w:val="21"/>
        </w:rPr>
        <w:t>C</w:t>
      </w:r>
      <w:r w:rsidR="00066511" w:rsidRPr="003743CF">
        <w:rPr>
          <w:szCs w:val="21"/>
        </w:rPr>
        <w:t>/</w:t>
      </w:r>
      <w:r>
        <w:rPr>
          <w:szCs w:val="21"/>
        </w:rPr>
        <w:t>NLD</w:t>
      </w:r>
      <w:r w:rsidR="00066511" w:rsidRPr="003743CF">
        <w:rPr>
          <w:szCs w:val="21"/>
        </w:rPr>
        <w:t>/</w:t>
      </w:r>
      <w:r>
        <w:rPr>
          <w:szCs w:val="21"/>
        </w:rPr>
        <w:t>CO</w:t>
      </w:r>
      <w:r w:rsidR="00066511" w:rsidRPr="003743CF">
        <w:rPr>
          <w:szCs w:val="21"/>
        </w:rPr>
        <w:t>/</w:t>
      </w:r>
      <w:r>
        <w:rPr>
          <w:szCs w:val="21"/>
        </w:rPr>
        <w:t>5</w:t>
      </w:r>
      <w:r w:rsidR="00066511" w:rsidRPr="003743CF">
        <w:rPr>
          <w:szCs w:val="21"/>
        </w:rPr>
        <w:t>-</w:t>
      </w:r>
      <w:r>
        <w:rPr>
          <w:szCs w:val="21"/>
        </w:rPr>
        <w:t>6</w:t>
      </w:r>
      <w:r w:rsidR="00066511" w:rsidRPr="003743CF">
        <w:rPr>
          <w:szCs w:val="21"/>
        </w:rPr>
        <w:t>/</w:t>
      </w:r>
      <w:r>
        <w:rPr>
          <w:szCs w:val="21"/>
        </w:rPr>
        <w:t>Add</w:t>
      </w:r>
      <w:r w:rsidR="00066511" w:rsidRPr="003743CF">
        <w:rPr>
          <w:szCs w:val="21"/>
        </w:rPr>
        <w:t>.</w:t>
      </w:r>
      <w:r>
        <w:rPr>
          <w:szCs w:val="21"/>
        </w:rPr>
        <w:t>1</w:t>
      </w:r>
      <w:r w:rsidR="00066511" w:rsidRPr="003743CF">
        <w:rPr>
          <w:szCs w:val="21"/>
        </w:rPr>
        <w:t>)</w:t>
      </w:r>
      <w:r w:rsidR="00066511" w:rsidRPr="003743CF">
        <w:rPr>
          <w:szCs w:val="21"/>
        </w:rPr>
        <w:t>。鉴于这一信息，委员会认为，上文所述第</w:t>
      </w:r>
      <w:r>
        <w:rPr>
          <w:szCs w:val="21"/>
        </w:rPr>
        <w:t>1</w:t>
      </w:r>
      <w:r w:rsidR="00066511" w:rsidRPr="003743CF">
        <w:rPr>
          <w:szCs w:val="21"/>
        </w:rPr>
        <w:t>0</w:t>
      </w:r>
      <w:r w:rsidR="00066511" w:rsidRPr="003743CF">
        <w:rPr>
          <w:szCs w:val="21"/>
        </w:rPr>
        <w:t>、第</w:t>
      </w:r>
      <w:r>
        <w:rPr>
          <w:szCs w:val="21"/>
        </w:rPr>
        <w:t>23</w:t>
      </w:r>
      <w:r w:rsidR="00066511" w:rsidRPr="003743CF">
        <w:rPr>
          <w:szCs w:val="21"/>
        </w:rPr>
        <w:t>和第</w:t>
      </w:r>
      <w:r>
        <w:rPr>
          <w:szCs w:val="21"/>
        </w:rPr>
        <w:t>3</w:t>
      </w:r>
      <w:r w:rsidR="00066511" w:rsidRPr="003743CF">
        <w:rPr>
          <w:szCs w:val="21"/>
        </w:rPr>
        <w:t>0</w:t>
      </w:r>
      <w:r w:rsidR="00066511" w:rsidRPr="003743CF">
        <w:rPr>
          <w:szCs w:val="21"/>
        </w:rPr>
        <w:t>段所载的建议已得到部分执行</w:t>
      </w:r>
      <w:r w:rsidR="00066511" w:rsidRPr="003743CF">
        <w:rPr>
          <w:szCs w:val="21"/>
        </w:rPr>
        <w:t>(</w:t>
      </w:r>
      <w:r w:rsidR="00066511" w:rsidRPr="003743CF">
        <w:rPr>
          <w:szCs w:val="21"/>
        </w:rPr>
        <w:t>见下文第</w:t>
      </w:r>
      <w:r>
        <w:rPr>
          <w:szCs w:val="21"/>
        </w:rPr>
        <w:t>9</w:t>
      </w:r>
      <w:r w:rsidR="00066511" w:rsidRPr="003743CF">
        <w:rPr>
          <w:szCs w:val="21"/>
        </w:rPr>
        <w:t>、第</w:t>
      </w:r>
      <w:r>
        <w:rPr>
          <w:szCs w:val="21"/>
        </w:rPr>
        <w:t>32</w:t>
      </w:r>
      <w:r w:rsidR="00066511" w:rsidRPr="003743CF">
        <w:rPr>
          <w:szCs w:val="21"/>
        </w:rPr>
        <w:t>和第</w:t>
      </w:r>
      <w:r>
        <w:rPr>
          <w:szCs w:val="21"/>
        </w:rPr>
        <w:t>56</w:t>
      </w:r>
      <w:r w:rsidR="00066511" w:rsidRPr="003743CF">
        <w:rPr>
          <w:szCs w:val="21"/>
        </w:rPr>
        <w:t>段</w:t>
      </w:r>
      <w:r w:rsidR="00066511" w:rsidRPr="003743CF">
        <w:rPr>
          <w:szCs w:val="21"/>
        </w:rPr>
        <w:t>)</w:t>
      </w:r>
      <w:r w:rsidR="00066511" w:rsidRPr="003743CF">
        <w:rPr>
          <w:szCs w:val="21"/>
        </w:rPr>
        <w:t>。</w:t>
      </w:r>
    </w:p>
    <w:p w:rsidR="00066511" w:rsidRPr="003743CF" w:rsidRDefault="00066511" w:rsidP="00192B3F">
      <w:pPr>
        <w:pStyle w:val="H23GC"/>
      </w:pPr>
      <w:r w:rsidRPr="003743CF">
        <w:tab/>
      </w:r>
      <w:bookmarkStart w:id="0" w:name="_Toc516758027"/>
      <w:r w:rsidRPr="003743CF">
        <w:tab/>
      </w:r>
      <w:bookmarkEnd w:id="0"/>
      <w:r w:rsidRPr="003743CF">
        <w:t>将酷刑入罪</w:t>
      </w:r>
    </w:p>
    <w:p w:rsidR="00066511" w:rsidRPr="003743CF" w:rsidRDefault="00F245F2" w:rsidP="00066511">
      <w:pPr>
        <w:pStyle w:val="SingleTxtGC"/>
        <w:rPr>
          <w:szCs w:val="21"/>
        </w:rPr>
      </w:pPr>
      <w:r>
        <w:rPr>
          <w:szCs w:val="21"/>
        </w:rPr>
        <w:t>7</w:t>
      </w:r>
      <w:r w:rsidR="00066511" w:rsidRPr="003743CF">
        <w:rPr>
          <w:szCs w:val="21"/>
        </w:rPr>
        <w:t>.</w:t>
      </w:r>
      <w:r w:rsidR="00066511" w:rsidRPr="003743CF">
        <w:rPr>
          <w:szCs w:val="21"/>
        </w:rPr>
        <w:tab/>
      </w:r>
      <w:r w:rsidR="00066511" w:rsidRPr="003743CF">
        <w:rPr>
          <w:szCs w:val="21"/>
        </w:rPr>
        <w:t>委员会注意到缔约国愿意将酷刑视为《国际犯罪法》第</w:t>
      </w:r>
      <w:r>
        <w:rPr>
          <w:szCs w:val="21"/>
        </w:rPr>
        <w:t>11</w:t>
      </w:r>
      <w:r w:rsidR="00066511" w:rsidRPr="003743CF">
        <w:rPr>
          <w:szCs w:val="21"/>
        </w:rPr>
        <w:t>(</w:t>
      </w:r>
      <w:r>
        <w:rPr>
          <w:szCs w:val="21"/>
        </w:rPr>
        <w:t>3</w:t>
      </w:r>
      <w:r w:rsidR="00066511" w:rsidRPr="003743CF">
        <w:rPr>
          <w:szCs w:val="21"/>
        </w:rPr>
        <w:t>)</w:t>
      </w:r>
      <w:r w:rsidR="00066511" w:rsidRPr="003743CF">
        <w:rPr>
          <w:szCs w:val="21"/>
        </w:rPr>
        <w:t>条所述的</w:t>
      </w:r>
      <w:r>
        <w:rPr>
          <w:rFonts w:hint="eastAsia"/>
          <w:szCs w:val="21"/>
        </w:rPr>
        <w:t>“</w:t>
      </w:r>
      <w:r w:rsidR="00066511" w:rsidRPr="003743CF">
        <w:rPr>
          <w:szCs w:val="21"/>
        </w:rPr>
        <w:t>明显违法</w:t>
      </w:r>
      <w:r>
        <w:rPr>
          <w:rFonts w:hint="eastAsia"/>
          <w:szCs w:val="21"/>
        </w:rPr>
        <w:t>”</w:t>
      </w:r>
      <w:r w:rsidR="00066511" w:rsidRPr="003743CF">
        <w:rPr>
          <w:szCs w:val="21"/>
        </w:rPr>
        <w:t>罪行，但感到关切的是，缔约国没有按照《公约》第</w:t>
      </w:r>
      <w:r>
        <w:rPr>
          <w:szCs w:val="21"/>
        </w:rPr>
        <w:t>1</w:t>
      </w:r>
      <w:r w:rsidR="00066511" w:rsidRPr="003743CF">
        <w:rPr>
          <w:szCs w:val="21"/>
        </w:rPr>
        <w:t>条和第</w:t>
      </w:r>
      <w:r>
        <w:rPr>
          <w:szCs w:val="21"/>
        </w:rPr>
        <w:t>2</w:t>
      </w:r>
      <w:r w:rsidR="00066511" w:rsidRPr="003743CF">
        <w:rPr>
          <w:szCs w:val="21"/>
        </w:rPr>
        <w:t>条界定适用于缔约国所有构成国的酷刑的具体立法。委员会还感到遗憾的是，缺乏明确信息说明酷刑罪是否在缔约国所有构成国均受时效法约束。此外，委员会感到关切的是，关于酷刑的国内立法在缔约国全境内没有统一</w:t>
      </w:r>
      <w:r w:rsidR="00066511" w:rsidRPr="003743CF">
        <w:rPr>
          <w:szCs w:val="21"/>
        </w:rPr>
        <w:t>(</w:t>
      </w:r>
      <w:r w:rsidR="00066511" w:rsidRPr="003743CF">
        <w:rPr>
          <w:szCs w:val="21"/>
        </w:rPr>
        <w:t>第</w:t>
      </w:r>
      <w:r>
        <w:rPr>
          <w:szCs w:val="21"/>
        </w:rPr>
        <w:t>1</w:t>
      </w:r>
      <w:r w:rsidR="00066511" w:rsidRPr="003743CF">
        <w:rPr>
          <w:szCs w:val="21"/>
        </w:rPr>
        <w:t>、第</w:t>
      </w:r>
      <w:r>
        <w:rPr>
          <w:szCs w:val="21"/>
        </w:rPr>
        <w:t>2</w:t>
      </w:r>
      <w:r w:rsidR="00066511" w:rsidRPr="003743CF">
        <w:rPr>
          <w:szCs w:val="21"/>
        </w:rPr>
        <w:t>和第</w:t>
      </w:r>
      <w:r>
        <w:rPr>
          <w:szCs w:val="21"/>
        </w:rPr>
        <w:t>4</w:t>
      </w:r>
      <w:r w:rsidR="00066511" w:rsidRPr="003743CF">
        <w:rPr>
          <w:szCs w:val="21"/>
        </w:rPr>
        <w:t>条</w:t>
      </w:r>
      <w:r w:rsidR="00066511" w:rsidRPr="003743CF">
        <w:rPr>
          <w:szCs w:val="21"/>
        </w:rPr>
        <w:t>)</w:t>
      </w:r>
      <w:r w:rsidR="00066511" w:rsidRPr="003743CF">
        <w:rPr>
          <w:szCs w:val="21"/>
        </w:rPr>
        <w:t>。</w:t>
      </w:r>
    </w:p>
    <w:p w:rsidR="00066511" w:rsidRPr="00D23A1F" w:rsidRDefault="00F245F2" w:rsidP="00066511">
      <w:pPr>
        <w:pStyle w:val="SingleTxtGC"/>
        <w:rPr>
          <w:rFonts w:ascii="Time New Roman" w:eastAsia="黑体" w:hAnsi="Time New Roman"/>
          <w:szCs w:val="21"/>
        </w:rPr>
      </w:pPr>
      <w:r w:rsidRPr="00D23A1F">
        <w:rPr>
          <w:rFonts w:ascii="Time New Roman" w:eastAsia="黑体" w:hAnsi="Time New Roman"/>
          <w:szCs w:val="21"/>
        </w:rPr>
        <w:t>8</w:t>
      </w:r>
      <w:r w:rsidR="00066511" w:rsidRPr="00D23A1F">
        <w:rPr>
          <w:rFonts w:ascii="Time New Roman" w:eastAsia="黑体" w:hAnsi="Time New Roman"/>
          <w:szCs w:val="21"/>
        </w:rPr>
        <w:t>.</w:t>
      </w:r>
      <w:r w:rsidR="00066511" w:rsidRPr="00D23A1F">
        <w:rPr>
          <w:rFonts w:ascii="Time New Roman" w:eastAsia="黑体" w:hAnsi="Time New Roman"/>
          <w:szCs w:val="21"/>
        </w:rPr>
        <w:tab/>
      </w:r>
      <w:r w:rsidR="00066511" w:rsidRPr="00D23A1F">
        <w:rPr>
          <w:rFonts w:ascii="Time New Roman" w:eastAsia="黑体" w:hAnsi="Time New Roman"/>
          <w:spacing w:val="-2"/>
          <w:szCs w:val="21"/>
        </w:rPr>
        <w:t>缔约国应采取一切必要措施，促进缔约国所有构成国通过符合《公约》第</w:t>
      </w:r>
      <w:r w:rsidRPr="00D23A1F">
        <w:rPr>
          <w:rFonts w:ascii="Time New Roman" w:eastAsia="黑体" w:hAnsi="Time New Roman"/>
          <w:spacing w:val="-2"/>
          <w:szCs w:val="21"/>
        </w:rPr>
        <w:t>1</w:t>
      </w:r>
      <w:r w:rsidR="00066511" w:rsidRPr="00D23A1F">
        <w:rPr>
          <w:rFonts w:ascii="Time New Roman" w:eastAsia="黑体" w:hAnsi="Time New Roman"/>
          <w:spacing w:val="-2"/>
          <w:szCs w:val="21"/>
        </w:rPr>
        <w:t>条和第</w:t>
      </w:r>
      <w:r w:rsidRPr="00D23A1F">
        <w:rPr>
          <w:rFonts w:ascii="Time New Roman" w:eastAsia="黑体" w:hAnsi="Time New Roman"/>
          <w:spacing w:val="-2"/>
          <w:szCs w:val="21"/>
        </w:rPr>
        <w:t>2</w:t>
      </w:r>
      <w:r w:rsidR="00066511" w:rsidRPr="00D23A1F">
        <w:rPr>
          <w:rFonts w:ascii="Time New Roman" w:eastAsia="黑体" w:hAnsi="Time New Roman"/>
          <w:spacing w:val="-2"/>
          <w:szCs w:val="21"/>
        </w:rPr>
        <w:t>条的具体国家立法，对酷刑作出界定。缔约国还应确保：</w:t>
      </w:r>
      <w:r w:rsidR="00066511" w:rsidRPr="00D23A1F">
        <w:rPr>
          <w:rFonts w:ascii="Time New Roman" w:eastAsia="黑体" w:hAnsi="Time New Roman"/>
          <w:spacing w:val="-2"/>
          <w:szCs w:val="21"/>
        </w:rPr>
        <w:t>(</w:t>
      </w:r>
      <w:r w:rsidRPr="00D23A1F">
        <w:rPr>
          <w:rFonts w:ascii="Time New Roman" w:eastAsia="黑体" w:hAnsi="Time New Roman"/>
          <w:spacing w:val="-2"/>
          <w:szCs w:val="21"/>
        </w:rPr>
        <w:t>a</w:t>
      </w:r>
      <w:r w:rsidR="00066511" w:rsidRPr="00D23A1F">
        <w:rPr>
          <w:rFonts w:ascii="Time New Roman" w:eastAsia="黑体" w:hAnsi="Time New Roman"/>
          <w:spacing w:val="-2"/>
          <w:szCs w:val="21"/>
        </w:rPr>
        <w:t>)</w:t>
      </w:r>
      <w:r w:rsidR="00D23A1F" w:rsidRPr="00D23A1F">
        <w:rPr>
          <w:rFonts w:ascii="Time New Roman" w:eastAsia="黑体" w:hAnsi="Time New Roman"/>
          <w:spacing w:val="-2"/>
          <w:szCs w:val="21"/>
        </w:rPr>
        <w:t xml:space="preserve"> </w:t>
      </w:r>
      <w:r w:rsidR="00066511" w:rsidRPr="00D23A1F">
        <w:rPr>
          <w:rFonts w:ascii="Time New Roman" w:eastAsia="黑体" w:hAnsi="Time New Roman"/>
          <w:spacing w:val="-2"/>
          <w:szCs w:val="21"/>
        </w:rPr>
        <w:t>上级官员或公共当局的命令不得作为酷刑的理由；</w:t>
      </w:r>
      <w:r w:rsidR="00066511" w:rsidRPr="00D23A1F">
        <w:rPr>
          <w:rFonts w:ascii="Time New Roman" w:eastAsia="黑体" w:hAnsi="Time New Roman"/>
          <w:spacing w:val="-2"/>
          <w:szCs w:val="21"/>
        </w:rPr>
        <w:t>(</w:t>
      </w:r>
      <w:r w:rsidRPr="00D23A1F">
        <w:rPr>
          <w:rFonts w:ascii="Time New Roman" w:eastAsia="黑体" w:hAnsi="Time New Roman"/>
          <w:spacing w:val="-2"/>
          <w:szCs w:val="21"/>
        </w:rPr>
        <w:t>b</w:t>
      </w:r>
      <w:r w:rsidR="00066511" w:rsidRPr="00D23A1F">
        <w:rPr>
          <w:rFonts w:ascii="Time New Roman" w:eastAsia="黑体" w:hAnsi="Time New Roman"/>
          <w:spacing w:val="-2"/>
          <w:szCs w:val="21"/>
        </w:rPr>
        <w:t>)</w:t>
      </w:r>
      <w:r w:rsidR="00D23A1F" w:rsidRPr="00D23A1F">
        <w:rPr>
          <w:rFonts w:ascii="Time New Roman" w:eastAsia="黑体" w:hAnsi="Time New Roman"/>
          <w:spacing w:val="-2"/>
          <w:szCs w:val="21"/>
        </w:rPr>
        <w:t xml:space="preserve"> </w:t>
      </w:r>
      <w:r w:rsidR="00066511" w:rsidRPr="00D23A1F">
        <w:rPr>
          <w:rFonts w:ascii="Time New Roman" w:eastAsia="黑体" w:hAnsi="Time New Roman"/>
          <w:spacing w:val="-2"/>
          <w:szCs w:val="21"/>
        </w:rPr>
        <w:t>酷刑罪不受任何时效法约束；</w:t>
      </w:r>
      <w:r w:rsidR="00066511" w:rsidRPr="00D23A1F">
        <w:rPr>
          <w:rFonts w:ascii="Time New Roman" w:eastAsia="黑体" w:hAnsi="Time New Roman"/>
          <w:spacing w:val="-2"/>
          <w:szCs w:val="21"/>
        </w:rPr>
        <w:t>(</w:t>
      </w:r>
      <w:r w:rsidRPr="00D23A1F">
        <w:rPr>
          <w:rFonts w:ascii="Time New Roman" w:eastAsia="黑体" w:hAnsi="Time New Roman"/>
          <w:spacing w:val="-2"/>
          <w:szCs w:val="21"/>
        </w:rPr>
        <w:t>c</w:t>
      </w:r>
      <w:r w:rsidR="00066511" w:rsidRPr="00D23A1F">
        <w:rPr>
          <w:rFonts w:ascii="Time New Roman" w:eastAsia="黑体" w:hAnsi="Time New Roman"/>
          <w:spacing w:val="-2"/>
          <w:szCs w:val="21"/>
        </w:rPr>
        <w:t>)</w:t>
      </w:r>
      <w:r w:rsidR="00D23A1F" w:rsidRPr="00D23A1F">
        <w:rPr>
          <w:rFonts w:ascii="Time New Roman" w:eastAsia="黑体" w:hAnsi="Time New Roman"/>
          <w:spacing w:val="-2"/>
          <w:szCs w:val="21"/>
        </w:rPr>
        <w:t xml:space="preserve"> </w:t>
      </w:r>
      <w:r w:rsidR="00066511" w:rsidRPr="00D23A1F">
        <w:rPr>
          <w:rFonts w:ascii="Time New Roman" w:eastAsia="黑体" w:hAnsi="Time New Roman"/>
          <w:spacing w:val="-2"/>
          <w:szCs w:val="21"/>
        </w:rPr>
        <w:t>在缔约国所有构成国统一有关酷刑的立法。</w:t>
      </w:r>
    </w:p>
    <w:p w:rsidR="00066511" w:rsidRPr="003743CF" w:rsidRDefault="00066511" w:rsidP="00192B3F">
      <w:pPr>
        <w:pStyle w:val="H23GC"/>
      </w:pPr>
      <w:r w:rsidRPr="003743CF">
        <w:tab/>
      </w:r>
      <w:r w:rsidRPr="003743CF">
        <w:tab/>
      </w:r>
      <w:r w:rsidRPr="003743CF">
        <w:t>基本法律保障</w:t>
      </w:r>
    </w:p>
    <w:p w:rsidR="00066511" w:rsidRPr="003743CF" w:rsidRDefault="00F245F2" w:rsidP="00066511">
      <w:pPr>
        <w:pStyle w:val="SingleTxtGC"/>
        <w:rPr>
          <w:szCs w:val="21"/>
        </w:rPr>
      </w:pPr>
      <w:r>
        <w:rPr>
          <w:szCs w:val="21"/>
        </w:rPr>
        <w:t>9</w:t>
      </w:r>
      <w:r w:rsidR="00066511" w:rsidRPr="003743CF">
        <w:rPr>
          <w:szCs w:val="21"/>
        </w:rPr>
        <w:t>.</w:t>
      </w:r>
      <w:r w:rsidR="00066511" w:rsidRPr="003743CF">
        <w:rPr>
          <w:szCs w:val="21"/>
        </w:rPr>
        <w:tab/>
      </w:r>
      <w:r w:rsidR="00066511" w:rsidRPr="003743CF">
        <w:rPr>
          <w:szCs w:val="21"/>
        </w:rPr>
        <w:t>委员会注意到缔约国为加强聘请律师的权利所作的努力，包括采取立法措施执行关于聘请律师的权利的欧盟指令</w:t>
      </w:r>
      <w:r w:rsidR="00066511" w:rsidRPr="003743CF">
        <w:rPr>
          <w:szCs w:val="21"/>
        </w:rPr>
        <w:t>(</w:t>
      </w:r>
      <w:r w:rsidR="00066511" w:rsidRPr="003743CF">
        <w:rPr>
          <w:szCs w:val="21"/>
        </w:rPr>
        <w:t>第</w:t>
      </w:r>
      <w:r>
        <w:rPr>
          <w:szCs w:val="21"/>
        </w:rPr>
        <w:t>2</w:t>
      </w:r>
      <w:r w:rsidR="00066511" w:rsidRPr="003743CF">
        <w:rPr>
          <w:szCs w:val="21"/>
        </w:rPr>
        <w:t>0</w:t>
      </w:r>
      <w:r>
        <w:rPr>
          <w:szCs w:val="21"/>
        </w:rPr>
        <w:t>13</w:t>
      </w:r>
      <w:r w:rsidR="00066511" w:rsidRPr="003743CF">
        <w:rPr>
          <w:szCs w:val="21"/>
        </w:rPr>
        <w:t>/</w:t>
      </w:r>
      <w:r>
        <w:rPr>
          <w:szCs w:val="21"/>
        </w:rPr>
        <w:t>48</w:t>
      </w:r>
      <w:r w:rsidR="00066511" w:rsidRPr="003743CF">
        <w:rPr>
          <w:szCs w:val="21"/>
        </w:rPr>
        <w:t>/</w:t>
      </w:r>
      <w:r>
        <w:rPr>
          <w:szCs w:val="21"/>
        </w:rPr>
        <w:t>EU</w:t>
      </w:r>
      <w:r w:rsidR="00066511" w:rsidRPr="003743CF">
        <w:rPr>
          <w:szCs w:val="21"/>
        </w:rPr>
        <w:t>号指令</w:t>
      </w:r>
      <w:r w:rsidR="00066511" w:rsidRPr="003743CF">
        <w:rPr>
          <w:szCs w:val="21"/>
        </w:rPr>
        <w:t>)</w:t>
      </w:r>
      <w:r w:rsidR="00066511" w:rsidRPr="003743CF">
        <w:rPr>
          <w:szCs w:val="21"/>
        </w:rPr>
        <w:t>，并修订《刑事诉讼法》，向涉嫌犯有</w:t>
      </w:r>
      <w:r>
        <w:rPr>
          <w:szCs w:val="21"/>
        </w:rPr>
        <w:t>C</w:t>
      </w:r>
      <w:r w:rsidR="00066511" w:rsidRPr="003743CF">
        <w:rPr>
          <w:szCs w:val="21"/>
        </w:rPr>
        <w:t>类</w:t>
      </w:r>
      <w:r w:rsidR="00066511" w:rsidRPr="003743CF">
        <w:rPr>
          <w:szCs w:val="21"/>
        </w:rPr>
        <w:t>(</w:t>
      </w:r>
      <w:r w:rsidR="00066511" w:rsidRPr="003743CF">
        <w:rPr>
          <w:szCs w:val="21"/>
        </w:rPr>
        <w:t>轻微</w:t>
      </w:r>
      <w:r w:rsidR="00066511" w:rsidRPr="003743CF">
        <w:rPr>
          <w:szCs w:val="21"/>
        </w:rPr>
        <w:t>)</w:t>
      </w:r>
      <w:r w:rsidR="00066511" w:rsidRPr="003743CF">
        <w:rPr>
          <w:szCs w:val="21"/>
        </w:rPr>
        <w:t>罪行的人提供法律援助，但委员会对萨巴和圣尤斯</w:t>
      </w:r>
      <w:r w:rsidR="00066511" w:rsidRPr="003743CF">
        <w:rPr>
          <w:szCs w:val="21"/>
        </w:rPr>
        <w:lastRenderedPageBreak/>
        <w:t>特歇斯仍然没有律师表示关切。此外，委员会注意到国内立法中的程序保障措施，但感到关切的是有资料表明，在实践中，被警方拘留的人往往被剥夺将被拘留情况告知自己选择的人的权利</w:t>
      </w:r>
      <w:r w:rsidR="00066511" w:rsidRPr="003743CF">
        <w:rPr>
          <w:szCs w:val="21"/>
        </w:rPr>
        <w:t>(</w:t>
      </w:r>
      <w:r w:rsidR="00066511" w:rsidRPr="003743CF">
        <w:rPr>
          <w:szCs w:val="21"/>
        </w:rPr>
        <w:t>第</w:t>
      </w:r>
      <w:r>
        <w:rPr>
          <w:szCs w:val="21"/>
        </w:rPr>
        <w:t>2</w:t>
      </w:r>
      <w:r w:rsidR="00066511" w:rsidRPr="003743CF">
        <w:rPr>
          <w:szCs w:val="21"/>
        </w:rPr>
        <w:t>、第</w:t>
      </w:r>
      <w:r>
        <w:rPr>
          <w:szCs w:val="21"/>
        </w:rPr>
        <w:t>11</w:t>
      </w:r>
      <w:r w:rsidR="00066511" w:rsidRPr="003743CF">
        <w:rPr>
          <w:szCs w:val="21"/>
        </w:rPr>
        <w:t>、第</w:t>
      </w:r>
      <w:r>
        <w:rPr>
          <w:szCs w:val="21"/>
        </w:rPr>
        <w:t>12</w:t>
      </w:r>
      <w:r w:rsidR="00066511" w:rsidRPr="003743CF">
        <w:rPr>
          <w:szCs w:val="21"/>
        </w:rPr>
        <w:t>、第</w:t>
      </w:r>
      <w:r>
        <w:rPr>
          <w:szCs w:val="21"/>
        </w:rPr>
        <w:t>1</w:t>
      </w:r>
      <w:r w:rsidR="00832315">
        <w:rPr>
          <w:szCs w:val="21"/>
        </w:rPr>
        <w:t>3</w:t>
      </w:r>
      <w:r w:rsidR="00066511" w:rsidRPr="003743CF">
        <w:rPr>
          <w:szCs w:val="21"/>
        </w:rPr>
        <w:t>和第</w:t>
      </w:r>
      <w:r>
        <w:rPr>
          <w:szCs w:val="21"/>
        </w:rPr>
        <w:t>16</w:t>
      </w:r>
      <w:r w:rsidR="00066511" w:rsidRPr="003743CF">
        <w:rPr>
          <w:szCs w:val="21"/>
        </w:rPr>
        <w:t>条</w:t>
      </w:r>
      <w:r w:rsidR="00066511" w:rsidRPr="003743CF">
        <w:rPr>
          <w:szCs w:val="21"/>
        </w:rPr>
        <w:t>)</w:t>
      </w:r>
      <w:r w:rsidR="00066511" w:rsidRPr="003743CF">
        <w:rPr>
          <w:szCs w:val="21"/>
        </w:rPr>
        <w:t>。</w:t>
      </w:r>
    </w:p>
    <w:p w:rsidR="00066511" w:rsidRPr="002D27F9" w:rsidRDefault="00F245F2" w:rsidP="00066511">
      <w:pPr>
        <w:pStyle w:val="SingleTxtGC"/>
        <w:rPr>
          <w:rFonts w:ascii="Time New Roman" w:eastAsia="黑体" w:hAnsi="Time New Roman"/>
          <w:spacing w:val="-2"/>
          <w:szCs w:val="21"/>
        </w:rPr>
      </w:pPr>
      <w:r w:rsidRPr="002D27F9">
        <w:rPr>
          <w:rFonts w:ascii="Time New Roman" w:eastAsia="黑体" w:hAnsi="Time New Roman"/>
          <w:spacing w:val="-2"/>
          <w:szCs w:val="21"/>
        </w:rPr>
        <w:t>1</w:t>
      </w:r>
      <w:r w:rsidR="00066511" w:rsidRPr="002D27F9">
        <w:rPr>
          <w:rFonts w:ascii="Time New Roman" w:eastAsia="黑体" w:hAnsi="Time New Roman"/>
          <w:spacing w:val="-2"/>
          <w:szCs w:val="21"/>
        </w:rPr>
        <w:t>0.</w:t>
      </w:r>
      <w:r w:rsidR="00066511" w:rsidRPr="002D27F9">
        <w:rPr>
          <w:rFonts w:ascii="Time New Roman" w:eastAsia="黑体" w:hAnsi="Time New Roman"/>
          <w:spacing w:val="-2"/>
          <w:szCs w:val="21"/>
        </w:rPr>
        <w:tab/>
      </w:r>
      <w:r w:rsidR="00066511" w:rsidRPr="002D27F9">
        <w:rPr>
          <w:rFonts w:ascii="Time New Roman" w:eastAsia="黑体" w:hAnsi="Time New Roman"/>
          <w:spacing w:val="-2"/>
          <w:szCs w:val="21"/>
        </w:rPr>
        <w:t>缔约国应在法律和实践中确保所有被拘留者自被剥夺自由之日起即得到所有基本法律保障，包括委员会关于执行第</w:t>
      </w:r>
      <w:r w:rsidRPr="002D27F9">
        <w:rPr>
          <w:rFonts w:ascii="Time New Roman" w:eastAsia="黑体" w:hAnsi="Time New Roman"/>
          <w:spacing w:val="-2"/>
          <w:szCs w:val="21"/>
        </w:rPr>
        <w:t>2</w:t>
      </w:r>
      <w:r w:rsidR="00066511" w:rsidRPr="002D27F9">
        <w:rPr>
          <w:rFonts w:ascii="Time New Roman" w:eastAsia="黑体" w:hAnsi="Time New Roman"/>
          <w:spacing w:val="-2"/>
          <w:szCs w:val="21"/>
        </w:rPr>
        <w:t>条的第</w:t>
      </w:r>
      <w:r w:rsidRPr="002D27F9">
        <w:rPr>
          <w:rFonts w:ascii="Time New Roman" w:eastAsia="黑体" w:hAnsi="Time New Roman"/>
          <w:spacing w:val="-2"/>
          <w:szCs w:val="21"/>
        </w:rPr>
        <w:t>2</w:t>
      </w:r>
      <w:r w:rsidR="00066511" w:rsidRPr="002D27F9">
        <w:rPr>
          <w:rFonts w:ascii="Time New Roman" w:eastAsia="黑体" w:hAnsi="Time New Roman"/>
          <w:spacing w:val="-2"/>
          <w:szCs w:val="21"/>
        </w:rPr>
        <w:t>(</w:t>
      </w:r>
      <w:r w:rsidRPr="002D27F9">
        <w:rPr>
          <w:rFonts w:ascii="Time New Roman" w:eastAsia="黑体" w:hAnsi="Time New Roman"/>
          <w:spacing w:val="-2"/>
          <w:szCs w:val="21"/>
        </w:rPr>
        <w:t>2</w:t>
      </w:r>
      <w:r w:rsidR="00066511" w:rsidRPr="002D27F9">
        <w:rPr>
          <w:rFonts w:ascii="Time New Roman" w:eastAsia="黑体" w:hAnsi="Time New Roman"/>
          <w:spacing w:val="-2"/>
          <w:szCs w:val="21"/>
        </w:rPr>
        <w:t>00</w:t>
      </w:r>
      <w:r w:rsidRPr="002D27F9">
        <w:rPr>
          <w:rFonts w:ascii="Time New Roman" w:eastAsia="黑体" w:hAnsi="Time New Roman"/>
          <w:spacing w:val="-2"/>
          <w:szCs w:val="21"/>
        </w:rPr>
        <w:t>7</w:t>
      </w:r>
      <w:r w:rsidR="00066511" w:rsidRPr="002D27F9">
        <w:rPr>
          <w:rFonts w:ascii="Time New Roman" w:eastAsia="黑体" w:hAnsi="Time New Roman"/>
          <w:spacing w:val="-2"/>
          <w:szCs w:val="21"/>
        </w:rPr>
        <w:t>)</w:t>
      </w:r>
      <w:r w:rsidR="00066511" w:rsidRPr="002D27F9">
        <w:rPr>
          <w:rFonts w:ascii="Time New Roman" w:eastAsia="黑体" w:hAnsi="Time New Roman"/>
          <w:spacing w:val="-2"/>
          <w:szCs w:val="21"/>
        </w:rPr>
        <w:t>号一般性意见第</w:t>
      </w:r>
      <w:r w:rsidRPr="002D27F9">
        <w:rPr>
          <w:rFonts w:ascii="Time New Roman" w:eastAsia="黑体" w:hAnsi="Time New Roman"/>
          <w:spacing w:val="-2"/>
          <w:szCs w:val="21"/>
        </w:rPr>
        <w:t>13</w:t>
      </w:r>
      <w:r w:rsidR="00066511" w:rsidRPr="002D27F9">
        <w:rPr>
          <w:rFonts w:ascii="Time New Roman" w:eastAsia="黑体" w:hAnsi="Time New Roman"/>
          <w:spacing w:val="-2"/>
          <w:szCs w:val="21"/>
        </w:rPr>
        <w:t>和第</w:t>
      </w:r>
      <w:r w:rsidRPr="002D27F9">
        <w:rPr>
          <w:rFonts w:ascii="Time New Roman" w:eastAsia="黑体" w:hAnsi="Time New Roman"/>
          <w:spacing w:val="-2"/>
          <w:szCs w:val="21"/>
        </w:rPr>
        <w:t>14</w:t>
      </w:r>
      <w:r w:rsidR="00066511" w:rsidRPr="002D27F9">
        <w:rPr>
          <w:rFonts w:ascii="Time New Roman" w:eastAsia="黑体" w:hAnsi="Time New Roman"/>
          <w:spacing w:val="-2"/>
          <w:szCs w:val="21"/>
        </w:rPr>
        <w:t>段中提到的保障措施。缔约国应采取必要措施确保充分接触律师的机会，特别是在其加勒比地区领地内，并保证被拘留者有权将被拘留情况告知自己选择的人，包括向警官提供适当培训。</w:t>
      </w:r>
    </w:p>
    <w:p w:rsidR="00066511" w:rsidRPr="003743CF" w:rsidRDefault="00066511" w:rsidP="00192B3F">
      <w:pPr>
        <w:pStyle w:val="H23GC"/>
      </w:pPr>
      <w:r w:rsidRPr="003743CF">
        <w:tab/>
      </w:r>
      <w:r w:rsidRPr="003743CF">
        <w:tab/>
      </w:r>
      <w:r w:rsidRPr="003743CF">
        <w:t>不推回</w:t>
      </w:r>
    </w:p>
    <w:p w:rsidR="00066511" w:rsidRPr="003743CF" w:rsidRDefault="00F245F2" w:rsidP="00066511">
      <w:pPr>
        <w:pStyle w:val="SingleTxtGC"/>
        <w:rPr>
          <w:szCs w:val="21"/>
        </w:rPr>
      </w:pPr>
      <w:r>
        <w:rPr>
          <w:szCs w:val="21"/>
        </w:rPr>
        <w:t>11</w:t>
      </w:r>
      <w:r w:rsidR="00066511" w:rsidRPr="003743CF">
        <w:rPr>
          <w:szCs w:val="21"/>
        </w:rPr>
        <w:t>.</w:t>
      </w:r>
      <w:r w:rsidR="00066511" w:rsidRPr="003743CF">
        <w:rPr>
          <w:szCs w:val="21"/>
        </w:rPr>
        <w:tab/>
      </w:r>
      <w:r w:rsidR="00066511" w:rsidRPr="003743CF">
        <w:rPr>
          <w:szCs w:val="21"/>
        </w:rPr>
        <w:t>委员会注意到缔约国努力应对大量寻求庇护者和无证移民，包括大量孤身未成年人涌入其领土的情况；但委员会关切的是有大量报告称，缔约国在本报告所述期间的行为违反了不推回原则。在这方面，委员会本身在</w:t>
      </w:r>
      <w:r w:rsidRPr="002D27F9">
        <w:rPr>
          <w:rFonts w:ascii="Time New Roman" w:eastAsia="楷体" w:hAnsi="Time New Roman"/>
          <w:szCs w:val="21"/>
        </w:rPr>
        <w:t>F</w:t>
      </w:r>
      <w:r w:rsidR="00066511" w:rsidRPr="002D27F9">
        <w:rPr>
          <w:rFonts w:ascii="Time New Roman" w:eastAsia="楷体" w:hAnsi="Time New Roman"/>
          <w:szCs w:val="21"/>
        </w:rPr>
        <w:t>.</w:t>
      </w:r>
      <w:r w:rsidRPr="002D27F9">
        <w:rPr>
          <w:rFonts w:ascii="Time New Roman" w:eastAsia="楷体" w:hAnsi="Time New Roman"/>
          <w:szCs w:val="21"/>
        </w:rPr>
        <w:t>B</w:t>
      </w:r>
      <w:r w:rsidR="00066511" w:rsidRPr="002D27F9">
        <w:rPr>
          <w:rFonts w:ascii="Time New Roman" w:eastAsia="楷体" w:hAnsi="Time New Roman"/>
          <w:szCs w:val="21"/>
        </w:rPr>
        <w:t>.</w:t>
      </w:r>
      <w:r w:rsidR="00066511" w:rsidRPr="002D27F9">
        <w:rPr>
          <w:rFonts w:ascii="Time New Roman" w:eastAsia="楷体" w:hAnsi="Time New Roman"/>
          <w:szCs w:val="21"/>
        </w:rPr>
        <w:t>诉荷兰</w:t>
      </w:r>
      <w:r w:rsidR="00066511" w:rsidRPr="003743CF">
        <w:rPr>
          <w:szCs w:val="21"/>
        </w:rPr>
        <w:t>一案中认定，缔约国驱逐外国国民将违反《公约》第</w:t>
      </w:r>
      <w:r>
        <w:rPr>
          <w:szCs w:val="21"/>
        </w:rPr>
        <w:t>3</w:t>
      </w:r>
      <w:r w:rsidR="00066511" w:rsidRPr="003743CF">
        <w:rPr>
          <w:szCs w:val="21"/>
        </w:rPr>
        <w:t>条规定的不推回原则</w:t>
      </w:r>
      <w:r w:rsidR="00066511" w:rsidRPr="003743CF">
        <w:rPr>
          <w:szCs w:val="21"/>
        </w:rPr>
        <w:t>(</w:t>
      </w:r>
      <w:r w:rsidR="00066511" w:rsidRPr="003743CF">
        <w:rPr>
          <w:szCs w:val="21"/>
        </w:rPr>
        <w:t>见</w:t>
      </w:r>
      <w:r>
        <w:rPr>
          <w:szCs w:val="21"/>
        </w:rPr>
        <w:t>CAT</w:t>
      </w:r>
      <w:r w:rsidR="00066511" w:rsidRPr="003743CF">
        <w:rPr>
          <w:szCs w:val="21"/>
        </w:rPr>
        <w:t>/</w:t>
      </w:r>
      <w:r>
        <w:rPr>
          <w:szCs w:val="21"/>
        </w:rPr>
        <w:t>C</w:t>
      </w:r>
      <w:r w:rsidR="00066511" w:rsidRPr="003743CF">
        <w:rPr>
          <w:szCs w:val="21"/>
        </w:rPr>
        <w:t>/</w:t>
      </w:r>
      <w:r>
        <w:rPr>
          <w:szCs w:val="21"/>
        </w:rPr>
        <w:t>56</w:t>
      </w:r>
      <w:r w:rsidR="00066511" w:rsidRPr="003743CF">
        <w:rPr>
          <w:szCs w:val="21"/>
        </w:rPr>
        <w:t>/</w:t>
      </w:r>
      <w:r w:rsidR="002D27F9">
        <w:rPr>
          <w:szCs w:val="21"/>
        </w:rPr>
        <w:t xml:space="preserve"> </w:t>
      </w:r>
      <w:r>
        <w:rPr>
          <w:szCs w:val="21"/>
        </w:rPr>
        <w:t>D</w:t>
      </w:r>
      <w:r w:rsidR="00066511" w:rsidRPr="003743CF">
        <w:rPr>
          <w:szCs w:val="21"/>
        </w:rPr>
        <w:t>/</w:t>
      </w:r>
      <w:r>
        <w:rPr>
          <w:szCs w:val="21"/>
        </w:rPr>
        <w:t>613</w:t>
      </w:r>
      <w:r w:rsidR="00066511" w:rsidRPr="003743CF">
        <w:rPr>
          <w:szCs w:val="21"/>
        </w:rPr>
        <w:t>/</w:t>
      </w:r>
      <w:r>
        <w:rPr>
          <w:szCs w:val="21"/>
        </w:rPr>
        <w:t>2</w:t>
      </w:r>
      <w:r w:rsidR="00066511" w:rsidRPr="003743CF">
        <w:rPr>
          <w:szCs w:val="21"/>
        </w:rPr>
        <w:t>0</w:t>
      </w:r>
      <w:r>
        <w:rPr>
          <w:szCs w:val="21"/>
        </w:rPr>
        <w:t>14</w:t>
      </w:r>
      <w:r w:rsidR="00066511" w:rsidRPr="003743CF">
        <w:rPr>
          <w:szCs w:val="21"/>
        </w:rPr>
        <w:t>)</w:t>
      </w:r>
      <w:r w:rsidR="00066511" w:rsidRPr="003743CF">
        <w:rPr>
          <w:szCs w:val="21"/>
        </w:rPr>
        <w:t>。委员会尤其关切的是：</w:t>
      </w:r>
    </w:p>
    <w:p w:rsidR="00066511" w:rsidRPr="003743CF" w:rsidRDefault="00066511" w:rsidP="00066511">
      <w:pPr>
        <w:pStyle w:val="SingleTxtGC"/>
        <w:rPr>
          <w:szCs w:val="21"/>
        </w:rPr>
      </w:pPr>
      <w:r w:rsidRPr="003743CF">
        <w:rPr>
          <w:szCs w:val="21"/>
        </w:rPr>
        <w:tab/>
        <w:t>(</w:t>
      </w:r>
      <w:r w:rsidR="00F245F2">
        <w:rPr>
          <w:szCs w:val="21"/>
        </w:rPr>
        <w:t>a</w:t>
      </w:r>
      <w:r w:rsidRPr="003743CF">
        <w:rPr>
          <w:szCs w:val="21"/>
        </w:rPr>
        <w:t>)</w:t>
      </w:r>
      <w:r w:rsidRPr="003743CF">
        <w:rPr>
          <w:szCs w:val="21"/>
        </w:rPr>
        <w:tab/>
      </w:r>
      <w:r w:rsidRPr="003743CF">
        <w:rPr>
          <w:szCs w:val="21"/>
        </w:rPr>
        <w:t>对来自被定为</w:t>
      </w:r>
      <w:r w:rsidR="00F245F2">
        <w:rPr>
          <w:rFonts w:hint="eastAsia"/>
          <w:szCs w:val="21"/>
        </w:rPr>
        <w:t>“</w:t>
      </w:r>
      <w:r w:rsidRPr="003743CF">
        <w:rPr>
          <w:szCs w:val="21"/>
        </w:rPr>
        <w:t>安全</w:t>
      </w:r>
      <w:r w:rsidR="00F245F2">
        <w:rPr>
          <w:rFonts w:hint="eastAsia"/>
          <w:szCs w:val="21"/>
        </w:rPr>
        <w:t>”</w:t>
      </w:r>
      <w:r w:rsidRPr="003743CF">
        <w:rPr>
          <w:szCs w:val="21"/>
        </w:rPr>
        <w:t>国家的个人的快速庇护程序可能无法对其特殊情况进行彻底评估；</w:t>
      </w:r>
    </w:p>
    <w:p w:rsidR="00066511" w:rsidRPr="003743CF" w:rsidRDefault="00066511" w:rsidP="00066511">
      <w:pPr>
        <w:pStyle w:val="SingleTxtGC"/>
        <w:rPr>
          <w:szCs w:val="21"/>
        </w:rPr>
      </w:pPr>
      <w:r w:rsidRPr="003743CF">
        <w:rPr>
          <w:szCs w:val="21"/>
        </w:rPr>
        <w:tab/>
        <w:t>(</w:t>
      </w:r>
      <w:r w:rsidR="00F245F2">
        <w:rPr>
          <w:szCs w:val="21"/>
        </w:rPr>
        <w:t>b</w:t>
      </w:r>
      <w:r w:rsidRPr="003743CF">
        <w:rPr>
          <w:szCs w:val="21"/>
        </w:rPr>
        <w:t>)</w:t>
      </w:r>
      <w:r w:rsidRPr="003743CF">
        <w:rPr>
          <w:szCs w:val="21"/>
        </w:rPr>
        <w:tab/>
      </w:r>
      <w:r w:rsidRPr="003743CF">
        <w:rPr>
          <w:szCs w:val="21"/>
        </w:rPr>
        <w:t>据报道，《关于难民地位的公约》的排除条款被适用于所有此前为安全机构</w:t>
      </w:r>
      <w:r w:rsidRPr="003743CF">
        <w:rPr>
          <w:szCs w:val="21"/>
        </w:rPr>
        <w:t>(</w:t>
      </w:r>
      <w:r w:rsidRPr="003743CF">
        <w:rPr>
          <w:szCs w:val="21"/>
        </w:rPr>
        <w:t>国家情报局</w:t>
      </w:r>
      <w:r w:rsidRPr="003743CF">
        <w:rPr>
          <w:szCs w:val="21"/>
        </w:rPr>
        <w:t>/</w:t>
      </w:r>
      <w:r w:rsidRPr="003743CF">
        <w:rPr>
          <w:szCs w:val="21"/>
        </w:rPr>
        <w:t>国家安全部</w:t>
      </w:r>
      <w:r w:rsidRPr="003743CF">
        <w:rPr>
          <w:szCs w:val="21"/>
        </w:rPr>
        <w:t>)</w:t>
      </w:r>
      <w:r w:rsidRPr="003743CF">
        <w:rPr>
          <w:szCs w:val="21"/>
        </w:rPr>
        <w:t>工作过的阿富汗人，由申请人承担举证责任，这使得所有此类人员实际上被拒绝给予难民地位；</w:t>
      </w:r>
    </w:p>
    <w:p w:rsidR="00066511" w:rsidRPr="003743CF" w:rsidRDefault="00066511" w:rsidP="00066511">
      <w:pPr>
        <w:pStyle w:val="SingleTxtGC"/>
        <w:rPr>
          <w:szCs w:val="21"/>
        </w:rPr>
      </w:pPr>
      <w:r w:rsidRPr="003743CF">
        <w:rPr>
          <w:szCs w:val="21"/>
        </w:rPr>
        <w:tab/>
        <w:t>(</w:t>
      </w:r>
      <w:r w:rsidR="00F245F2">
        <w:rPr>
          <w:szCs w:val="21"/>
        </w:rPr>
        <w:t>c</w:t>
      </w:r>
      <w:r w:rsidRPr="003743CF">
        <w:rPr>
          <w:szCs w:val="21"/>
        </w:rPr>
        <w:t>)</w:t>
      </w:r>
      <w:r w:rsidRPr="003743CF">
        <w:rPr>
          <w:szCs w:val="21"/>
        </w:rPr>
        <w:tab/>
      </w:r>
      <w:r w:rsidRPr="003743CF">
        <w:rPr>
          <w:szCs w:val="21"/>
        </w:rPr>
        <w:t>据报道，库拉索当局于</w:t>
      </w:r>
      <w:r w:rsidR="00F245F2">
        <w:rPr>
          <w:szCs w:val="21"/>
        </w:rPr>
        <w:t>2</w:t>
      </w:r>
      <w:r w:rsidRPr="003743CF">
        <w:rPr>
          <w:szCs w:val="21"/>
        </w:rPr>
        <w:t>0</w:t>
      </w:r>
      <w:r w:rsidR="00F245F2">
        <w:rPr>
          <w:szCs w:val="21"/>
        </w:rPr>
        <w:t>17</w:t>
      </w:r>
      <w:r w:rsidRPr="003743CF">
        <w:rPr>
          <w:szCs w:val="21"/>
        </w:rPr>
        <w:t>年强迫</w:t>
      </w:r>
      <w:r w:rsidR="00F245F2">
        <w:rPr>
          <w:szCs w:val="21"/>
        </w:rPr>
        <w:t>1,</w:t>
      </w:r>
      <w:r w:rsidRPr="003743CF">
        <w:rPr>
          <w:szCs w:val="21"/>
        </w:rPr>
        <w:t>000</w:t>
      </w:r>
      <w:r w:rsidRPr="003743CF">
        <w:rPr>
          <w:szCs w:val="21"/>
        </w:rPr>
        <w:t>多名委内瑞拉人返回本国，其中一些人表示担心返回后会遭受酷刑和虐待；</w:t>
      </w:r>
    </w:p>
    <w:p w:rsidR="00066511" w:rsidRPr="003743CF" w:rsidRDefault="00066511" w:rsidP="00066511">
      <w:pPr>
        <w:pStyle w:val="SingleTxtGC"/>
        <w:rPr>
          <w:szCs w:val="21"/>
        </w:rPr>
      </w:pPr>
      <w:r w:rsidRPr="003743CF">
        <w:rPr>
          <w:szCs w:val="21"/>
        </w:rPr>
        <w:tab/>
        <w:t>(</w:t>
      </w:r>
      <w:r w:rsidR="00F245F2">
        <w:rPr>
          <w:szCs w:val="21"/>
        </w:rPr>
        <w:t>d</w:t>
      </w:r>
      <w:r w:rsidRPr="003743CF">
        <w:rPr>
          <w:szCs w:val="21"/>
        </w:rPr>
        <w:t>)</w:t>
      </w:r>
      <w:r w:rsidRPr="003743CF">
        <w:rPr>
          <w:szCs w:val="21"/>
        </w:rPr>
        <w:tab/>
      </w:r>
      <w:r w:rsidRPr="003743CF">
        <w:rPr>
          <w:szCs w:val="21"/>
        </w:rPr>
        <w:t>缔约国没有提供足够的资料，说明在海外活动的荷兰武装部队遵守不推回原则的情况，特别是将被拘留者移交给可能遭受酷刑和虐待的国家的情况；</w:t>
      </w:r>
    </w:p>
    <w:p w:rsidR="00066511" w:rsidRPr="003743CF" w:rsidRDefault="00066511" w:rsidP="00066511">
      <w:pPr>
        <w:pStyle w:val="SingleTxtGC"/>
        <w:rPr>
          <w:szCs w:val="21"/>
        </w:rPr>
      </w:pPr>
      <w:r w:rsidRPr="003743CF">
        <w:rPr>
          <w:szCs w:val="21"/>
        </w:rPr>
        <w:tab/>
        <w:t>(</w:t>
      </w:r>
      <w:r w:rsidR="00F245F2">
        <w:rPr>
          <w:szCs w:val="21"/>
        </w:rPr>
        <w:t>e</w:t>
      </w:r>
      <w:r w:rsidRPr="003743CF">
        <w:rPr>
          <w:szCs w:val="21"/>
        </w:rPr>
        <w:t>)</w:t>
      </w:r>
      <w:r w:rsidRPr="003743CF">
        <w:rPr>
          <w:szCs w:val="21"/>
        </w:rPr>
        <w:tab/>
      </w:r>
      <w:r w:rsidRPr="003743CF">
        <w:rPr>
          <w:szCs w:val="21"/>
        </w:rPr>
        <w:t>在签署、批准或加入《关于难民地位的公约》时，缔约国没有宣布《公约》适用于其所有构成国。委员会还感到关切的是，阿鲁巴、库拉索和圣马丁都没有通过自己的难民和庇护立法，从而在保护免遭推回的法律框架中造成重大空白</w:t>
      </w:r>
      <w:r w:rsidRPr="003743CF">
        <w:rPr>
          <w:szCs w:val="21"/>
        </w:rPr>
        <w:t>(</w:t>
      </w:r>
      <w:r w:rsidRPr="003743CF">
        <w:rPr>
          <w:szCs w:val="21"/>
        </w:rPr>
        <w:t>第</w:t>
      </w:r>
      <w:r w:rsidR="00F245F2">
        <w:rPr>
          <w:szCs w:val="21"/>
        </w:rPr>
        <w:t>3</w:t>
      </w:r>
      <w:r w:rsidRPr="003743CF">
        <w:rPr>
          <w:szCs w:val="21"/>
        </w:rPr>
        <w:t>条</w:t>
      </w:r>
      <w:r w:rsidRPr="003743CF">
        <w:rPr>
          <w:szCs w:val="21"/>
        </w:rPr>
        <w:t>)</w:t>
      </w:r>
      <w:r w:rsidRPr="003743CF">
        <w:rPr>
          <w:szCs w:val="21"/>
        </w:rPr>
        <w:t>。</w:t>
      </w:r>
    </w:p>
    <w:p w:rsidR="00066511" w:rsidRPr="003743CF" w:rsidRDefault="00F245F2" w:rsidP="00066511">
      <w:pPr>
        <w:pStyle w:val="SingleTxtGC"/>
        <w:rPr>
          <w:rFonts w:ascii="Time New Roman" w:eastAsia="黑体" w:hAnsi="Time New Roman" w:hint="eastAsia"/>
          <w:szCs w:val="21"/>
        </w:rPr>
      </w:pPr>
      <w:r>
        <w:rPr>
          <w:rFonts w:ascii="Time New Roman" w:eastAsia="黑体" w:hAnsi="Time New Roman"/>
          <w:szCs w:val="21"/>
        </w:rPr>
        <w:t>12</w:t>
      </w:r>
      <w:r w:rsidR="00066511" w:rsidRPr="003743CF">
        <w:rPr>
          <w:rFonts w:ascii="Time New Roman" w:eastAsia="黑体" w:hAnsi="Time New Roman"/>
          <w:szCs w:val="21"/>
        </w:rPr>
        <w:t>.</w:t>
      </w:r>
      <w:r w:rsidR="00066511" w:rsidRPr="003743CF">
        <w:rPr>
          <w:rFonts w:ascii="Time New Roman" w:eastAsia="黑体" w:hAnsi="Time New Roman"/>
          <w:szCs w:val="21"/>
        </w:rPr>
        <w:tab/>
      </w:r>
      <w:r w:rsidR="00066511" w:rsidRPr="003743CF">
        <w:rPr>
          <w:rFonts w:ascii="Time New Roman" w:eastAsia="黑体" w:hAnsi="Time New Roman"/>
          <w:szCs w:val="21"/>
        </w:rPr>
        <w:t>委员会建议缔约国采取一切必要的立法、行政和其他措施，确保遵守《公约》第</w:t>
      </w:r>
      <w:r>
        <w:rPr>
          <w:rFonts w:ascii="Time New Roman" w:eastAsia="黑体" w:hAnsi="Time New Roman"/>
          <w:szCs w:val="21"/>
        </w:rPr>
        <w:t>3</w:t>
      </w:r>
      <w:r w:rsidR="00066511" w:rsidRPr="003743CF">
        <w:rPr>
          <w:rFonts w:ascii="Time New Roman" w:eastAsia="黑体" w:hAnsi="Time New Roman"/>
          <w:szCs w:val="21"/>
        </w:rPr>
        <w:t>条规定的不推回原则。缔约国尤其应：</w:t>
      </w:r>
    </w:p>
    <w:p w:rsidR="00066511" w:rsidRPr="003743CF" w:rsidRDefault="00066511" w:rsidP="00066511">
      <w:pPr>
        <w:pStyle w:val="SingleTxtGC"/>
        <w:rPr>
          <w:rFonts w:ascii="Time New Roman" w:eastAsia="黑体" w:hAnsi="Time New Roman" w:hint="eastAsia"/>
          <w:szCs w:val="21"/>
        </w:rPr>
      </w:pPr>
      <w:r w:rsidRPr="003743CF">
        <w:rPr>
          <w:rFonts w:ascii="Time New Roman" w:eastAsia="黑体" w:hAnsi="Time New Roman"/>
          <w:szCs w:val="21"/>
        </w:rPr>
        <w:tab/>
        <w:t>(</w:t>
      </w:r>
      <w:r w:rsidR="00F245F2">
        <w:rPr>
          <w:rFonts w:ascii="Time New Roman" w:eastAsia="黑体" w:hAnsi="Time New Roman"/>
          <w:szCs w:val="21"/>
        </w:rPr>
        <w:t>a</w:t>
      </w:r>
      <w:r w:rsidRPr="003743CF">
        <w:rPr>
          <w:rFonts w:ascii="Time New Roman" w:eastAsia="黑体" w:hAnsi="Time New Roman"/>
          <w:szCs w:val="21"/>
        </w:rPr>
        <w:t>)</w:t>
      </w:r>
      <w:r w:rsidRPr="003743CF">
        <w:rPr>
          <w:rFonts w:ascii="Time New Roman" w:eastAsia="黑体" w:hAnsi="Time New Roman"/>
          <w:szCs w:val="21"/>
        </w:rPr>
        <w:tab/>
      </w:r>
      <w:r w:rsidRPr="003743CF">
        <w:rPr>
          <w:rFonts w:ascii="Time New Roman" w:eastAsia="黑体" w:hAnsi="Time New Roman"/>
          <w:szCs w:val="21"/>
        </w:rPr>
        <w:t>给寻求庇护者，特别是那些在快速程序中的寻求庇护者足够的时间，充分说明他们申请的理由，获得并提出关键证据，以保证庇护程序公平有效；还应保证上诉权利，上诉期间具有暂停效力，以确保难民和其他需要国际保护的人的保护申请的合法性得到妥善承认，并防止推回和集体遣返；</w:t>
      </w:r>
    </w:p>
    <w:p w:rsidR="00066511" w:rsidRPr="003743CF" w:rsidRDefault="00066511" w:rsidP="00066511">
      <w:pPr>
        <w:pStyle w:val="SingleTxtGC"/>
        <w:rPr>
          <w:rFonts w:ascii="Time New Roman" w:eastAsia="黑体" w:hAnsi="Time New Roman" w:hint="eastAsia"/>
          <w:szCs w:val="21"/>
        </w:rPr>
      </w:pPr>
      <w:r w:rsidRPr="003743CF">
        <w:rPr>
          <w:rFonts w:ascii="Time New Roman" w:eastAsia="黑体" w:hAnsi="Time New Roman"/>
          <w:szCs w:val="21"/>
        </w:rPr>
        <w:tab/>
        <w:t>(</w:t>
      </w:r>
      <w:r w:rsidR="00F245F2">
        <w:rPr>
          <w:rFonts w:ascii="Time New Roman" w:eastAsia="黑体" w:hAnsi="Time New Roman"/>
          <w:szCs w:val="21"/>
        </w:rPr>
        <w:t>b</w:t>
      </w:r>
      <w:r w:rsidRPr="003743CF">
        <w:rPr>
          <w:rFonts w:ascii="Time New Roman" w:eastAsia="黑体" w:hAnsi="Time New Roman"/>
          <w:szCs w:val="21"/>
        </w:rPr>
        <w:t>)</w:t>
      </w:r>
      <w:r w:rsidRPr="003743CF">
        <w:rPr>
          <w:rFonts w:ascii="Time New Roman" w:eastAsia="黑体" w:hAnsi="Time New Roman"/>
          <w:szCs w:val="21"/>
        </w:rPr>
        <w:tab/>
      </w:r>
      <w:r w:rsidRPr="003743CF">
        <w:rPr>
          <w:rFonts w:ascii="Time New Roman" w:eastAsia="黑体" w:hAnsi="Time New Roman"/>
          <w:szCs w:val="21"/>
        </w:rPr>
        <w:t>迅速在阿鲁巴、库拉索和圣马丁建立国家庇护确定程序，以便彻底评估申请人在目的地国是否有遭受酷刑的重大风险，并确保欧洲荷兰完全按照《荷兰王国宪章》第</w:t>
      </w:r>
      <w:r w:rsidR="00F245F2">
        <w:rPr>
          <w:rFonts w:ascii="Time New Roman" w:eastAsia="黑体" w:hAnsi="Time New Roman"/>
          <w:szCs w:val="21"/>
        </w:rPr>
        <w:t>43</w:t>
      </w:r>
      <w:r w:rsidRPr="003743CF">
        <w:rPr>
          <w:rFonts w:ascii="Time New Roman" w:eastAsia="黑体" w:hAnsi="Time New Roman"/>
          <w:szCs w:val="21"/>
        </w:rPr>
        <w:t>条的规定，为建立此类程序提供必要的援助，该条规定促进和保护人权是王国的事务；</w:t>
      </w:r>
    </w:p>
    <w:p w:rsidR="00066511" w:rsidRPr="003743CF" w:rsidRDefault="00066511" w:rsidP="00066511">
      <w:pPr>
        <w:pStyle w:val="SingleTxtGC"/>
        <w:rPr>
          <w:rFonts w:ascii="Time New Roman" w:eastAsia="黑体" w:hAnsi="Time New Roman" w:hint="eastAsia"/>
          <w:szCs w:val="21"/>
        </w:rPr>
      </w:pPr>
      <w:r w:rsidRPr="003743CF">
        <w:rPr>
          <w:rFonts w:ascii="Time New Roman" w:eastAsia="黑体" w:hAnsi="Time New Roman"/>
          <w:szCs w:val="21"/>
        </w:rPr>
        <w:lastRenderedPageBreak/>
        <w:tab/>
        <w:t>(</w:t>
      </w:r>
      <w:r w:rsidR="00F245F2">
        <w:rPr>
          <w:rFonts w:ascii="Time New Roman" w:eastAsia="黑体" w:hAnsi="Time New Roman"/>
          <w:szCs w:val="21"/>
        </w:rPr>
        <w:t>c</w:t>
      </w:r>
      <w:r w:rsidRPr="003743CF">
        <w:rPr>
          <w:rFonts w:ascii="Time New Roman" w:eastAsia="黑体" w:hAnsi="Time New Roman"/>
          <w:szCs w:val="21"/>
        </w:rPr>
        <w:t>)</w:t>
      </w:r>
      <w:r w:rsidRPr="003743CF">
        <w:rPr>
          <w:rFonts w:ascii="Time New Roman" w:eastAsia="黑体" w:hAnsi="Time New Roman"/>
          <w:szCs w:val="21"/>
        </w:rPr>
        <w:tab/>
      </w:r>
      <w:r w:rsidRPr="003743CF">
        <w:rPr>
          <w:rFonts w:ascii="Time New Roman" w:eastAsia="黑体" w:hAnsi="Time New Roman"/>
          <w:szCs w:val="21"/>
        </w:rPr>
        <w:t>根据联合国难民事务高级专员办事处第</w:t>
      </w:r>
      <w:r w:rsidR="00F245F2">
        <w:rPr>
          <w:rFonts w:ascii="Time New Roman" w:eastAsia="黑体" w:hAnsi="Time New Roman"/>
          <w:szCs w:val="21"/>
        </w:rPr>
        <w:t>5</w:t>
      </w:r>
      <w:r w:rsidRPr="003743CF">
        <w:rPr>
          <w:rFonts w:ascii="Time New Roman" w:eastAsia="黑体" w:hAnsi="Time New Roman"/>
          <w:szCs w:val="21"/>
        </w:rPr>
        <w:t>号国际保护准则，只有当有充分理由相信难民可能参与了可排除行为时，并且只有在充分评估案件的个别情况后，才适用《关于难民地位的公约》的排除条款；</w:t>
      </w:r>
    </w:p>
    <w:p w:rsidR="00066511" w:rsidRPr="003743CF" w:rsidRDefault="00066511" w:rsidP="00066511">
      <w:pPr>
        <w:pStyle w:val="SingleTxtGC"/>
        <w:rPr>
          <w:rFonts w:ascii="Time New Roman" w:eastAsia="黑体" w:hAnsi="Time New Roman" w:hint="eastAsia"/>
          <w:szCs w:val="21"/>
        </w:rPr>
      </w:pPr>
      <w:r w:rsidRPr="003743CF">
        <w:rPr>
          <w:rFonts w:ascii="Time New Roman" w:eastAsia="黑体" w:hAnsi="Time New Roman"/>
          <w:szCs w:val="21"/>
        </w:rPr>
        <w:tab/>
        <w:t>(</w:t>
      </w:r>
      <w:r w:rsidR="00F245F2">
        <w:rPr>
          <w:rFonts w:ascii="Time New Roman" w:eastAsia="黑体" w:hAnsi="Time New Roman"/>
          <w:szCs w:val="21"/>
        </w:rPr>
        <w:t>d</w:t>
      </w:r>
      <w:r w:rsidRPr="003743CF">
        <w:rPr>
          <w:rFonts w:ascii="Time New Roman" w:eastAsia="黑体" w:hAnsi="Time New Roman"/>
          <w:szCs w:val="21"/>
        </w:rPr>
        <w:t>)</w:t>
      </w:r>
      <w:r w:rsidRPr="003743CF">
        <w:rPr>
          <w:rFonts w:ascii="Time New Roman" w:eastAsia="黑体" w:hAnsi="Time New Roman"/>
          <w:szCs w:val="21"/>
        </w:rPr>
        <w:tab/>
      </w:r>
      <w:r w:rsidRPr="003743CF">
        <w:rPr>
          <w:rFonts w:ascii="Time New Roman" w:eastAsia="黑体" w:hAnsi="Time New Roman"/>
          <w:szCs w:val="21"/>
        </w:rPr>
        <w:t>考虑将《关于难民地位的公约》及其</w:t>
      </w:r>
      <w:r w:rsidR="00F245F2">
        <w:rPr>
          <w:rFonts w:ascii="Time New Roman" w:eastAsia="黑体" w:hAnsi="Time New Roman"/>
          <w:szCs w:val="21"/>
        </w:rPr>
        <w:t>1967</w:t>
      </w:r>
      <w:r w:rsidRPr="003743CF">
        <w:rPr>
          <w:rFonts w:ascii="Time New Roman" w:eastAsia="黑体" w:hAnsi="Time New Roman"/>
          <w:szCs w:val="21"/>
        </w:rPr>
        <w:t>年议定书的领土适用范围扩大到缔约国的所有构成国。</w:t>
      </w:r>
    </w:p>
    <w:p w:rsidR="00066511" w:rsidRPr="003743CF" w:rsidRDefault="00066511" w:rsidP="00192B3F">
      <w:pPr>
        <w:pStyle w:val="H23GC"/>
      </w:pPr>
      <w:r w:rsidRPr="003743CF">
        <w:tab/>
      </w:r>
      <w:r w:rsidRPr="003743CF">
        <w:tab/>
      </w:r>
      <w:r w:rsidRPr="003743CF">
        <w:t>庇护程序中的体检</w:t>
      </w:r>
    </w:p>
    <w:p w:rsidR="00066511" w:rsidRPr="003743CF" w:rsidRDefault="00F245F2" w:rsidP="00066511">
      <w:pPr>
        <w:pStyle w:val="SingleTxtGC"/>
        <w:rPr>
          <w:szCs w:val="21"/>
        </w:rPr>
      </w:pPr>
      <w:r>
        <w:rPr>
          <w:szCs w:val="21"/>
        </w:rPr>
        <w:t>13</w:t>
      </w:r>
      <w:r w:rsidR="00066511" w:rsidRPr="003743CF">
        <w:rPr>
          <w:szCs w:val="21"/>
        </w:rPr>
        <w:t>.</w:t>
      </w:r>
      <w:r w:rsidR="00066511" w:rsidRPr="003743CF">
        <w:rPr>
          <w:szCs w:val="21"/>
        </w:rPr>
        <w:tab/>
      </w:r>
      <w:r w:rsidR="00066511" w:rsidRPr="003743CF">
        <w:rPr>
          <w:szCs w:val="21"/>
        </w:rPr>
        <w:t>委员会此前曾表示关切的是，缔约国没有将《酷刑和其他残忍、不人道或有辱人格的待遇或处罚的有效调查和文件记录手册》</w:t>
      </w:r>
      <w:r w:rsidR="00066511" w:rsidRPr="003743CF">
        <w:rPr>
          <w:szCs w:val="21"/>
        </w:rPr>
        <w:t>(</w:t>
      </w:r>
      <w:r w:rsidR="00066511" w:rsidRPr="003743CF">
        <w:rPr>
          <w:szCs w:val="21"/>
        </w:rPr>
        <w:t>《伊斯坦布尔规程》</w:t>
      </w:r>
      <w:r w:rsidR="00066511" w:rsidRPr="003743CF">
        <w:rPr>
          <w:szCs w:val="21"/>
        </w:rPr>
        <w:t>)</w:t>
      </w:r>
      <w:r w:rsidR="00066511" w:rsidRPr="003743CF">
        <w:rPr>
          <w:szCs w:val="21"/>
        </w:rPr>
        <w:t>用作在庇护申请中的虐待指控与实际体检结果之间建立联系的手段。委员会仍感关切的是有报告称，体检仍然仅用于评估申请人接受面谈的能力，而不一定是为了识别酷刑受害者等弱势人员，记录他们申诉的任何迹象，及向他们提供支持服务</w:t>
      </w:r>
      <w:r w:rsidR="00066511" w:rsidRPr="003743CF">
        <w:rPr>
          <w:szCs w:val="21"/>
        </w:rPr>
        <w:t>(</w:t>
      </w:r>
      <w:r w:rsidR="00066511" w:rsidRPr="003743CF">
        <w:rPr>
          <w:szCs w:val="21"/>
        </w:rPr>
        <w:t>第三和第十条</w:t>
      </w:r>
      <w:r w:rsidR="00066511" w:rsidRPr="003743CF">
        <w:rPr>
          <w:szCs w:val="21"/>
        </w:rPr>
        <w:t>)</w:t>
      </w:r>
      <w:r w:rsidR="00066511" w:rsidRPr="003743CF">
        <w:rPr>
          <w:szCs w:val="21"/>
        </w:rPr>
        <w:t>。</w:t>
      </w:r>
    </w:p>
    <w:p w:rsidR="00066511" w:rsidRPr="003743CF" w:rsidRDefault="00F245F2" w:rsidP="00066511">
      <w:pPr>
        <w:pStyle w:val="SingleTxtGC"/>
        <w:rPr>
          <w:rFonts w:ascii="Time New Roman" w:eastAsia="黑体" w:hAnsi="Time New Roman" w:hint="eastAsia"/>
          <w:szCs w:val="21"/>
        </w:rPr>
      </w:pPr>
      <w:r>
        <w:rPr>
          <w:rFonts w:ascii="Time New Roman" w:eastAsia="黑体" w:hAnsi="Time New Roman"/>
          <w:szCs w:val="21"/>
        </w:rPr>
        <w:t>14</w:t>
      </w:r>
      <w:r w:rsidR="00066511" w:rsidRPr="003743CF">
        <w:rPr>
          <w:rFonts w:ascii="Time New Roman" w:eastAsia="黑体" w:hAnsi="Time New Roman"/>
          <w:szCs w:val="21"/>
        </w:rPr>
        <w:t>.</w:t>
      </w:r>
      <w:r w:rsidR="00066511" w:rsidRPr="003743CF">
        <w:rPr>
          <w:rFonts w:ascii="Time New Roman" w:eastAsia="黑体" w:hAnsi="Time New Roman"/>
          <w:szCs w:val="21"/>
        </w:rPr>
        <w:tab/>
      </w:r>
      <w:r w:rsidR="00066511" w:rsidRPr="003743CF">
        <w:rPr>
          <w:rFonts w:ascii="Time New Roman" w:eastAsia="黑体" w:hAnsi="Time New Roman"/>
          <w:szCs w:val="21"/>
        </w:rPr>
        <w:t>回顾委员会先前的建议</w:t>
      </w:r>
      <w:r w:rsidR="00066511" w:rsidRPr="003743CF">
        <w:rPr>
          <w:rFonts w:ascii="Time New Roman" w:eastAsia="黑体" w:hAnsi="Time New Roman"/>
          <w:szCs w:val="21"/>
        </w:rPr>
        <w:t>(</w:t>
      </w:r>
      <w:r>
        <w:rPr>
          <w:rFonts w:ascii="Time New Roman" w:eastAsia="黑体" w:hAnsi="Time New Roman"/>
          <w:szCs w:val="21"/>
        </w:rPr>
        <w:t>CAT</w:t>
      </w:r>
      <w:r w:rsidR="00066511" w:rsidRPr="003743CF">
        <w:rPr>
          <w:rFonts w:ascii="Time New Roman" w:eastAsia="黑体" w:hAnsi="Time New Roman"/>
          <w:szCs w:val="21"/>
        </w:rPr>
        <w:t>/</w:t>
      </w:r>
      <w:r>
        <w:rPr>
          <w:rFonts w:ascii="Time New Roman" w:eastAsia="黑体" w:hAnsi="Time New Roman"/>
          <w:szCs w:val="21"/>
        </w:rPr>
        <w:t>C</w:t>
      </w:r>
      <w:r w:rsidR="00066511" w:rsidRPr="003743CF">
        <w:rPr>
          <w:rFonts w:ascii="Time New Roman" w:eastAsia="黑体" w:hAnsi="Time New Roman"/>
          <w:szCs w:val="21"/>
        </w:rPr>
        <w:t>/</w:t>
      </w:r>
      <w:r>
        <w:rPr>
          <w:rFonts w:ascii="Time New Roman" w:eastAsia="黑体" w:hAnsi="Time New Roman"/>
          <w:szCs w:val="21"/>
        </w:rPr>
        <w:t>NDL</w:t>
      </w:r>
      <w:r w:rsidR="00066511" w:rsidRPr="003743CF">
        <w:rPr>
          <w:rFonts w:ascii="Time New Roman" w:eastAsia="黑体" w:hAnsi="Time New Roman"/>
          <w:szCs w:val="21"/>
        </w:rPr>
        <w:t>/</w:t>
      </w:r>
      <w:r>
        <w:rPr>
          <w:rFonts w:ascii="Time New Roman" w:eastAsia="黑体" w:hAnsi="Time New Roman"/>
          <w:szCs w:val="21"/>
        </w:rPr>
        <w:t>CO</w:t>
      </w:r>
      <w:r w:rsidR="00066511" w:rsidRPr="003743CF">
        <w:rPr>
          <w:rFonts w:ascii="Time New Roman" w:eastAsia="黑体" w:hAnsi="Time New Roman"/>
          <w:szCs w:val="21"/>
        </w:rPr>
        <w:t>/</w:t>
      </w:r>
      <w:r>
        <w:rPr>
          <w:rFonts w:ascii="Time New Roman" w:eastAsia="黑体" w:hAnsi="Time New Roman"/>
          <w:szCs w:val="21"/>
        </w:rPr>
        <w:t>5</w:t>
      </w:r>
      <w:r w:rsidR="00066511" w:rsidRPr="003743CF">
        <w:rPr>
          <w:rFonts w:ascii="Time New Roman" w:eastAsia="黑体" w:hAnsi="Time New Roman"/>
          <w:szCs w:val="21"/>
        </w:rPr>
        <w:t>-</w:t>
      </w:r>
      <w:r>
        <w:rPr>
          <w:rFonts w:ascii="Time New Roman" w:eastAsia="黑体" w:hAnsi="Time New Roman"/>
          <w:szCs w:val="21"/>
        </w:rPr>
        <w:t>6,</w:t>
      </w:r>
      <w:r w:rsidR="00192B3F" w:rsidRPr="003743CF">
        <w:rPr>
          <w:rFonts w:ascii="Time New Roman" w:eastAsia="黑体" w:hAnsi="Time New Roman"/>
          <w:szCs w:val="21"/>
        </w:rPr>
        <w:t xml:space="preserve"> </w:t>
      </w:r>
      <w:r w:rsidR="00066511" w:rsidRPr="003743CF">
        <w:rPr>
          <w:rFonts w:ascii="Time New Roman" w:eastAsia="黑体" w:hAnsi="Time New Roman"/>
          <w:szCs w:val="21"/>
        </w:rPr>
        <w:t>第</w:t>
      </w:r>
      <w:r>
        <w:rPr>
          <w:rFonts w:ascii="Time New Roman" w:eastAsia="黑体" w:hAnsi="Time New Roman"/>
          <w:szCs w:val="21"/>
        </w:rPr>
        <w:t>12</w:t>
      </w:r>
      <w:r w:rsidR="00066511" w:rsidRPr="003743CF">
        <w:rPr>
          <w:rFonts w:ascii="Time New Roman" w:eastAsia="黑体" w:hAnsi="Time New Roman"/>
          <w:szCs w:val="21"/>
        </w:rPr>
        <w:t>段</w:t>
      </w:r>
      <w:r w:rsidR="00066511" w:rsidRPr="003743CF">
        <w:rPr>
          <w:rFonts w:ascii="Time New Roman" w:eastAsia="黑体" w:hAnsi="Time New Roman"/>
          <w:szCs w:val="21"/>
        </w:rPr>
        <w:t>)</w:t>
      </w:r>
      <w:r w:rsidR="00066511" w:rsidRPr="003743CF">
        <w:rPr>
          <w:rFonts w:ascii="Time New Roman" w:eastAsia="黑体" w:hAnsi="Time New Roman"/>
          <w:szCs w:val="21"/>
        </w:rPr>
        <w:t>，缔约国应采取措施：</w:t>
      </w:r>
    </w:p>
    <w:p w:rsidR="00066511" w:rsidRPr="003743CF" w:rsidRDefault="00066511" w:rsidP="00066511">
      <w:pPr>
        <w:pStyle w:val="SingleTxtGC"/>
        <w:rPr>
          <w:rFonts w:ascii="Time New Roman" w:eastAsia="黑体" w:hAnsi="Time New Roman" w:hint="eastAsia"/>
          <w:szCs w:val="21"/>
        </w:rPr>
      </w:pPr>
      <w:r w:rsidRPr="003743CF">
        <w:rPr>
          <w:rFonts w:ascii="Time New Roman" w:eastAsia="黑体" w:hAnsi="Time New Roman"/>
          <w:szCs w:val="21"/>
        </w:rPr>
        <w:tab/>
        <w:t>(</w:t>
      </w:r>
      <w:r w:rsidR="00F245F2">
        <w:rPr>
          <w:rFonts w:ascii="Time New Roman" w:eastAsia="黑体" w:hAnsi="Time New Roman"/>
          <w:szCs w:val="21"/>
        </w:rPr>
        <w:t>a</w:t>
      </w:r>
      <w:r w:rsidRPr="003743CF">
        <w:rPr>
          <w:rFonts w:ascii="Time New Roman" w:eastAsia="黑体" w:hAnsi="Time New Roman"/>
          <w:szCs w:val="21"/>
        </w:rPr>
        <w:t>)</w:t>
      </w:r>
      <w:r w:rsidRPr="003743CF">
        <w:rPr>
          <w:rFonts w:ascii="Time New Roman" w:eastAsia="黑体" w:hAnsi="Time New Roman"/>
          <w:szCs w:val="21"/>
        </w:rPr>
        <w:tab/>
      </w:r>
      <w:r w:rsidRPr="003743CF">
        <w:rPr>
          <w:rFonts w:ascii="Time New Roman" w:eastAsia="黑体" w:hAnsi="Time New Roman"/>
          <w:szCs w:val="21"/>
        </w:rPr>
        <w:t>尽早查明有特殊需求的寻求庇护者，特别是酷刑和虐待的受害者，确保在缔约国所有构成国内在实施庇护程序要求的体检期间，不仅评估申请人接受面谈的能力，还应评估他们的健康状况以及因遭受酷刑、虐待或其他创伤而需要治疗和帮扶的情况；</w:t>
      </w:r>
    </w:p>
    <w:p w:rsidR="00066511" w:rsidRPr="003743CF" w:rsidRDefault="00066511" w:rsidP="00066511">
      <w:pPr>
        <w:pStyle w:val="SingleTxtGC"/>
        <w:rPr>
          <w:rFonts w:ascii="Time New Roman" w:eastAsia="黑体" w:hAnsi="Time New Roman" w:hint="eastAsia"/>
          <w:szCs w:val="21"/>
        </w:rPr>
      </w:pPr>
      <w:r w:rsidRPr="003743CF">
        <w:rPr>
          <w:rFonts w:ascii="Time New Roman" w:eastAsia="黑体" w:hAnsi="Time New Roman"/>
          <w:szCs w:val="21"/>
        </w:rPr>
        <w:tab/>
        <w:t>(</w:t>
      </w:r>
      <w:r w:rsidR="00F245F2">
        <w:rPr>
          <w:rFonts w:ascii="Time New Roman" w:eastAsia="黑体" w:hAnsi="Time New Roman"/>
          <w:szCs w:val="21"/>
        </w:rPr>
        <w:t>b</w:t>
      </w:r>
      <w:r w:rsidRPr="003743CF">
        <w:rPr>
          <w:rFonts w:ascii="Time New Roman" w:eastAsia="黑体" w:hAnsi="Time New Roman"/>
          <w:szCs w:val="21"/>
        </w:rPr>
        <w:t>)</w:t>
      </w:r>
      <w:r w:rsidRPr="003743CF">
        <w:rPr>
          <w:rFonts w:ascii="Time New Roman" w:eastAsia="黑体" w:hAnsi="Time New Roman"/>
          <w:szCs w:val="21"/>
        </w:rPr>
        <w:tab/>
      </w:r>
      <w:r w:rsidRPr="003743CF">
        <w:rPr>
          <w:rFonts w:ascii="Time New Roman" w:eastAsia="黑体" w:hAnsi="Time New Roman"/>
          <w:szCs w:val="21"/>
        </w:rPr>
        <w:t>确保在庇护程序中适用《伊斯坦布尔规程》，并就监测、记录、报告和调查酷刑和虐待问题向所有相关专业人员提供培训，以期向受害者提供补救。</w:t>
      </w:r>
    </w:p>
    <w:p w:rsidR="00066511" w:rsidRPr="003743CF" w:rsidRDefault="00066511" w:rsidP="00192B3F">
      <w:pPr>
        <w:pStyle w:val="H23GC"/>
      </w:pPr>
      <w:r w:rsidRPr="003743CF">
        <w:tab/>
      </w:r>
      <w:r w:rsidRPr="003743CF">
        <w:tab/>
      </w:r>
      <w:r w:rsidRPr="003743CF">
        <w:t>拘留寻求庇护者和无证移民</w:t>
      </w:r>
    </w:p>
    <w:p w:rsidR="00066511" w:rsidRPr="003743CF" w:rsidRDefault="00F245F2" w:rsidP="00066511">
      <w:pPr>
        <w:pStyle w:val="SingleTxtGC"/>
        <w:rPr>
          <w:szCs w:val="21"/>
        </w:rPr>
      </w:pPr>
      <w:r>
        <w:rPr>
          <w:szCs w:val="21"/>
        </w:rPr>
        <w:t>15</w:t>
      </w:r>
      <w:r w:rsidR="00066511" w:rsidRPr="003743CF">
        <w:rPr>
          <w:szCs w:val="21"/>
        </w:rPr>
        <w:t>.</w:t>
      </w:r>
      <w:r w:rsidR="00066511" w:rsidRPr="003743CF">
        <w:rPr>
          <w:szCs w:val="21"/>
        </w:rPr>
        <w:tab/>
      </w:r>
      <w:r w:rsidR="00066511" w:rsidRPr="003743CF">
        <w:rPr>
          <w:szCs w:val="21"/>
        </w:rPr>
        <w:t>委员会感到关切的是有报告称，缔约国继续将寻求庇护者和无证移民拘留在封闭设施中。委员会尤其关切的是有报告称，抵达阿姆斯特丹史基浦机场的寻求庇护者，特别是根据《都柏林条例》被驱逐出境的寻求庇护者，在没有对拘留必要性进行个人评估的情况下被全部拘留，而且在过去两年中，受影响的人数大幅增加。此外，委员会注意到代表团声明，根据《外国人法》第</w:t>
      </w:r>
      <w:r>
        <w:rPr>
          <w:szCs w:val="21"/>
        </w:rPr>
        <w:t>59</w:t>
      </w:r>
      <w:r w:rsidR="00066511" w:rsidRPr="003743CF">
        <w:rPr>
          <w:szCs w:val="21"/>
        </w:rPr>
        <w:t>条和欧盟遣送指令</w:t>
      </w:r>
      <w:r w:rsidR="00066511" w:rsidRPr="003743CF">
        <w:rPr>
          <w:szCs w:val="21"/>
        </w:rPr>
        <w:t>(</w:t>
      </w:r>
      <w:r w:rsidR="00066511" w:rsidRPr="003743CF">
        <w:rPr>
          <w:szCs w:val="21"/>
        </w:rPr>
        <w:t>第</w:t>
      </w:r>
      <w:r>
        <w:rPr>
          <w:szCs w:val="21"/>
        </w:rPr>
        <w:t>2</w:t>
      </w:r>
      <w:r w:rsidR="00066511" w:rsidRPr="003743CF">
        <w:rPr>
          <w:szCs w:val="21"/>
        </w:rPr>
        <w:t>00</w:t>
      </w:r>
      <w:r>
        <w:rPr>
          <w:szCs w:val="21"/>
        </w:rPr>
        <w:t>8</w:t>
      </w:r>
      <w:r w:rsidR="00066511" w:rsidRPr="003743CF">
        <w:rPr>
          <w:szCs w:val="21"/>
        </w:rPr>
        <w:t>/</w:t>
      </w:r>
      <w:r>
        <w:rPr>
          <w:szCs w:val="21"/>
        </w:rPr>
        <w:t>115</w:t>
      </w:r>
      <w:r w:rsidR="00066511" w:rsidRPr="003743CF">
        <w:rPr>
          <w:szCs w:val="21"/>
        </w:rPr>
        <w:t>/</w:t>
      </w:r>
      <w:r>
        <w:rPr>
          <w:szCs w:val="21"/>
        </w:rPr>
        <w:t>EC</w:t>
      </w:r>
      <w:r w:rsidR="00066511" w:rsidRPr="003743CF">
        <w:rPr>
          <w:szCs w:val="21"/>
        </w:rPr>
        <w:t>号指令</w:t>
      </w:r>
      <w:r w:rsidR="00066511" w:rsidRPr="003743CF">
        <w:rPr>
          <w:szCs w:val="21"/>
        </w:rPr>
        <w:t>)</w:t>
      </w:r>
      <w:r w:rsidR="00066511" w:rsidRPr="003743CF">
        <w:rPr>
          <w:szCs w:val="21"/>
        </w:rPr>
        <w:t>第</w:t>
      </w:r>
      <w:r>
        <w:rPr>
          <w:szCs w:val="21"/>
        </w:rPr>
        <w:t>15</w:t>
      </w:r>
      <w:r w:rsidR="00066511" w:rsidRPr="003743CF">
        <w:rPr>
          <w:szCs w:val="21"/>
        </w:rPr>
        <w:t>条，没有任何外国人受到超过</w:t>
      </w:r>
      <w:r>
        <w:rPr>
          <w:szCs w:val="21"/>
        </w:rPr>
        <w:t>18</w:t>
      </w:r>
      <w:r w:rsidR="00066511" w:rsidRPr="003743CF">
        <w:rPr>
          <w:szCs w:val="21"/>
        </w:rPr>
        <w:t>个月的行政拘留；但委员会表示关切的是有大量报告称，许多寻求庇护者和无证移民被反复拘留，而且反复拘留的累计时间往往超过</w:t>
      </w:r>
      <w:r>
        <w:rPr>
          <w:szCs w:val="21"/>
        </w:rPr>
        <w:t>18</w:t>
      </w:r>
      <w:r w:rsidR="00066511" w:rsidRPr="003743CF">
        <w:rPr>
          <w:szCs w:val="21"/>
        </w:rPr>
        <w:t>个月的时限。</w:t>
      </w:r>
    </w:p>
    <w:p w:rsidR="00066511" w:rsidRPr="003743CF" w:rsidRDefault="00F245F2" w:rsidP="00066511">
      <w:pPr>
        <w:pStyle w:val="SingleTxtGC"/>
        <w:rPr>
          <w:szCs w:val="21"/>
        </w:rPr>
      </w:pPr>
      <w:r>
        <w:rPr>
          <w:szCs w:val="21"/>
        </w:rPr>
        <w:t>16</w:t>
      </w:r>
      <w:r w:rsidR="00066511" w:rsidRPr="003743CF">
        <w:rPr>
          <w:szCs w:val="21"/>
        </w:rPr>
        <w:t>.</w:t>
      </w:r>
      <w:r w:rsidR="00066511" w:rsidRPr="003743CF">
        <w:rPr>
          <w:szCs w:val="21"/>
        </w:rPr>
        <w:tab/>
      </w:r>
      <w:r w:rsidR="00066511" w:rsidRPr="003743CF">
        <w:rPr>
          <w:szCs w:val="21"/>
        </w:rPr>
        <w:t>此外，委员会对不断有报告称寻求庇护者和移民的拘留条件不符合国际标准表示严重关切。委员会注意到旨在区分移民拘留制度和刑事拘留制度的外国人遣返和拘留法案，但感到关切的是有报告称，移民被拘留者被关押在有摄像头和高墙的戒备森严的机构中，并经常与刑事制度下的其他狱囚关押在同一牢房中。委员会特别关切的是据报道，寻求庇护者和移民被单独监禁，他们获得法律援助和保健服务的机会有限。委员会还感到关切的是，上述法案对所有新抵达的移民规定了更严格的制度，期限可长达两周，并继续允许将单独监禁用作纪律措施。最后，委员会感到关切的是，在库拉索，等待驱逐而需要国际保护的人</w:t>
      </w:r>
      <w:r w:rsidR="00066511" w:rsidRPr="003743CF">
        <w:rPr>
          <w:szCs w:val="21"/>
        </w:rPr>
        <w:t>(</w:t>
      </w:r>
      <w:r w:rsidR="00066511" w:rsidRPr="003743CF">
        <w:rPr>
          <w:szCs w:val="21"/>
        </w:rPr>
        <w:t>主要是委内瑞拉人</w:t>
      </w:r>
      <w:r w:rsidR="00066511" w:rsidRPr="003743CF">
        <w:rPr>
          <w:szCs w:val="21"/>
        </w:rPr>
        <w:t>)</w:t>
      </w:r>
      <w:r w:rsidR="00066511" w:rsidRPr="003743CF">
        <w:rPr>
          <w:szCs w:val="21"/>
        </w:rPr>
        <w:t>被关押在条件恶劣的封闭设施中，遭到警察和移民官员的虐待和性侵犯，而且对此没有提出任何指控</w:t>
      </w:r>
      <w:r w:rsidR="00066511" w:rsidRPr="003743CF">
        <w:rPr>
          <w:szCs w:val="21"/>
        </w:rPr>
        <w:t>(</w:t>
      </w:r>
      <w:r w:rsidR="00066511" w:rsidRPr="003743CF">
        <w:rPr>
          <w:szCs w:val="21"/>
        </w:rPr>
        <w:t>第</w:t>
      </w:r>
      <w:r>
        <w:rPr>
          <w:szCs w:val="21"/>
        </w:rPr>
        <w:t>11</w:t>
      </w:r>
      <w:r w:rsidR="00066511" w:rsidRPr="003743CF">
        <w:rPr>
          <w:szCs w:val="21"/>
        </w:rPr>
        <w:t>和第</w:t>
      </w:r>
      <w:r>
        <w:rPr>
          <w:szCs w:val="21"/>
        </w:rPr>
        <w:t>16</w:t>
      </w:r>
      <w:r w:rsidR="00066511" w:rsidRPr="003743CF">
        <w:rPr>
          <w:szCs w:val="21"/>
        </w:rPr>
        <w:t>条</w:t>
      </w:r>
      <w:r w:rsidR="00066511" w:rsidRPr="003743CF">
        <w:rPr>
          <w:szCs w:val="21"/>
        </w:rPr>
        <w:t>)</w:t>
      </w:r>
      <w:r w:rsidR="00066511" w:rsidRPr="003743CF">
        <w:rPr>
          <w:szCs w:val="21"/>
        </w:rPr>
        <w:t>。</w:t>
      </w:r>
    </w:p>
    <w:p w:rsidR="00066511" w:rsidRPr="003743CF" w:rsidRDefault="00F245F2" w:rsidP="00066511">
      <w:pPr>
        <w:pStyle w:val="SingleTxtGC"/>
        <w:rPr>
          <w:rFonts w:ascii="Time New Roman" w:eastAsia="黑体" w:hAnsi="Time New Roman" w:hint="eastAsia"/>
          <w:szCs w:val="21"/>
        </w:rPr>
      </w:pPr>
      <w:r>
        <w:rPr>
          <w:rFonts w:ascii="Time New Roman" w:eastAsia="黑体" w:hAnsi="Time New Roman"/>
          <w:szCs w:val="21"/>
        </w:rPr>
        <w:lastRenderedPageBreak/>
        <w:t>17</w:t>
      </w:r>
      <w:r w:rsidR="00066511" w:rsidRPr="003743CF">
        <w:rPr>
          <w:rFonts w:ascii="Time New Roman" w:eastAsia="黑体" w:hAnsi="Time New Roman"/>
          <w:szCs w:val="21"/>
        </w:rPr>
        <w:t>.</w:t>
      </w:r>
      <w:r w:rsidR="00066511" w:rsidRPr="003743CF">
        <w:rPr>
          <w:rFonts w:ascii="Time New Roman" w:eastAsia="黑体" w:hAnsi="Time New Roman"/>
          <w:szCs w:val="21"/>
        </w:rPr>
        <w:tab/>
      </w:r>
      <w:r w:rsidR="00066511" w:rsidRPr="003743CF">
        <w:rPr>
          <w:rFonts w:ascii="Time New Roman" w:eastAsia="黑体" w:hAnsi="Time New Roman"/>
          <w:szCs w:val="21"/>
        </w:rPr>
        <w:t>委员会重申其建议</w:t>
      </w:r>
      <w:r w:rsidR="00066511" w:rsidRPr="003743CF">
        <w:rPr>
          <w:rFonts w:ascii="Time New Roman" w:eastAsia="黑体" w:hAnsi="Time New Roman"/>
          <w:szCs w:val="21"/>
        </w:rPr>
        <w:t>(</w:t>
      </w:r>
      <w:r>
        <w:rPr>
          <w:rFonts w:ascii="Time New Roman" w:eastAsia="黑体" w:hAnsi="Time New Roman"/>
          <w:szCs w:val="21"/>
        </w:rPr>
        <w:t>CAT</w:t>
      </w:r>
      <w:r w:rsidR="00066511" w:rsidRPr="003743CF">
        <w:rPr>
          <w:rFonts w:ascii="Time New Roman" w:eastAsia="黑体" w:hAnsi="Time New Roman"/>
          <w:szCs w:val="21"/>
        </w:rPr>
        <w:t>/</w:t>
      </w:r>
      <w:r>
        <w:rPr>
          <w:rFonts w:ascii="Time New Roman" w:eastAsia="黑体" w:hAnsi="Time New Roman"/>
          <w:szCs w:val="21"/>
        </w:rPr>
        <w:t>C</w:t>
      </w:r>
      <w:r w:rsidR="00066511" w:rsidRPr="003743CF">
        <w:rPr>
          <w:rFonts w:ascii="Time New Roman" w:eastAsia="黑体" w:hAnsi="Time New Roman"/>
          <w:szCs w:val="21"/>
        </w:rPr>
        <w:t>/</w:t>
      </w:r>
      <w:r>
        <w:rPr>
          <w:rFonts w:ascii="Time New Roman" w:eastAsia="黑体" w:hAnsi="Time New Roman"/>
          <w:szCs w:val="21"/>
        </w:rPr>
        <w:t>NDL</w:t>
      </w:r>
      <w:r w:rsidR="00066511" w:rsidRPr="003743CF">
        <w:rPr>
          <w:rFonts w:ascii="Time New Roman" w:eastAsia="黑体" w:hAnsi="Time New Roman"/>
          <w:szCs w:val="21"/>
        </w:rPr>
        <w:t>/</w:t>
      </w:r>
      <w:r>
        <w:rPr>
          <w:rFonts w:ascii="Time New Roman" w:eastAsia="黑体" w:hAnsi="Time New Roman"/>
          <w:szCs w:val="21"/>
        </w:rPr>
        <w:t>CO</w:t>
      </w:r>
      <w:r w:rsidR="00066511" w:rsidRPr="003743CF">
        <w:rPr>
          <w:rFonts w:ascii="Time New Roman" w:eastAsia="黑体" w:hAnsi="Time New Roman"/>
          <w:szCs w:val="21"/>
        </w:rPr>
        <w:t>/</w:t>
      </w:r>
      <w:r>
        <w:rPr>
          <w:rFonts w:ascii="Time New Roman" w:eastAsia="黑体" w:hAnsi="Time New Roman"/>
          <w:szCs w:val="21"/>
        </w:rPr>
        <w:t>5</w:t>
      </w:r>
      <w:r w:rsidR="00066511" w:rsidRPr="003743CF">
        <w:rPr>
          <w:rFonts w:ascii="Time New Roman" w:eastAsia="黑体" w:hAnsi="Time New Roman"/>
          <w:szCs w:val="21"/>
        </w:rPr>
        <w:t>-</w:t>
      </w:r>
      <w:r>
        <w:rPr>
          <w:rFonts w:ascii="Time New Roman" w:eastAsia="黑体" w:hAnsi="Time New Roman"/>
          <w:szCs w:val="21"/>
        </w:rPr>
        <w:t>6,</w:t>
      </w:r>
      <w:r w:rsidR="005A7828">
        <w:rPr>
          <w:rFonts w:ascii="Time New Roman" w:eastAsia="黑体" w:hAnsi="Time New Roman"/>
          <w:szCs w:val="21"/>
        </w:rPr>
        <w:t xml:space="preserve"> </w:t>
      </w:r>
      <w:r w:rsidR="00066511" w:rsidRPr="003743CF">
        <w:rPr>
          <w:rFonts w:ascii="Time New Roman" w:eastAsia="黑体" w:hAnsi="Time New Roman"/>
          <w:szCs w:val="21"/>
        </w:rPr>
        <w:t>第</w:t>
      </w:r>
      <w:r>
        <w:rPr>
          <w:rFonts w:ascii="Time New Roman" w:eastAsia="黑体" w:hAnsi="Time New Roman"/>
          <w:szCs w:val="21"/>
        </w:rPr>
        <w:t>14</w:t>
      </w:r>
      <w:r w:rsidR="00066511" w:rsidRPr="003743CF">
        <w:rPr>
          <w:rFonts w:ascii="Time New Roman" w:eastAsia="黑体" w:hAnsi="Time New Roman"/>
          <w:szCs w:val="21"/>
        </w:rPr>
        <w:t>至第</w:t>
      </w:r>
      <w:r>
        <w:rPr>
          <w:rFonts w:ascii="Time New Roman" w:eastAsia="黑体" w:hAnsi="Time New Roman"/>
          <w:szCs w:val="21"/>
        </w:rPr>
        <w:t>16</w:t>
      </w:r>
      <w:r w:rsidR="00066511" w:rsidRPr="003743CF">
        <w:rPr>
          <w:rFonts w:ascii="Time New Roman" w:eastAsia="黑体" w:hAnsi="Time New Roman"/>
          <w:szCs w:val="21"/>
        </w:rPr>
        <w:t>段</w:t>
      </w:r>
      <w:r w:rsidR="00066511" w:rsidRPr="003743CF">
        <w:rPr>
          <w:rFonts w:ascii="Time New Roman" w:eastAsia="黑体" w:hAnsi="Time New Roman"/>
          <w:szCs w:val="21"/>
        </w:rPr>
        <w:t>)</w:t>
      </w:r>
      <w:r w:rsidR="00066511" w:rsidRPr="003743CF">
        <w:rPr>
          <w:rFonts w:ascii="Time New Roman" w:eastAsia="黑体" w:hAnsi="Time New Roman"/>
          <w:szCs w:val="21"/>
        </w:rPr>
        <w:t>，缔约国应通过修订外国人遣返和拘留法案等方式，确保：</w:t>
      </w:r>
    </w:p>
    <w:p w:rsidR="00066511" w:rsidRPr="003743CF" w:rsidRDefault="00066511" w:rsidP="00066511">
      <w:pPr>
        <w:pStyle w:val="SingleTxtGC"/>
        <w:rPr>
          <w:rFonts w:ascii="Time New Roman" w:eastAsia="黑体" w:hAnsi="Time New Roman" w:hint="eastAsia"/>
          <w:szCs w:val="21"/>
        </w:rPr>
      </w:pPr>
      <w:r w:rsidRPr="003743CF">
        <w:rPr>
          <w:rFonts w:ascii="Time New Roman" w:eastAsia="黑体" w:hAnsi="Time New Roman"/>
          <w:szCs w:val="21"/>
        </w:rPr>
        <w:tab/>
        <w:t>(</w:t>
      </w:r>
      <w:r w:rsidR="00F245F2">
        <w:rPr>
          <w:rFonts w:ascii="Time New Roman" w:eastAsia="黑体" w:hAnsi="Time New Roman"/>
          <w:szCs w:val="21"/>
        </w:rPr>
        <w:t>a</w:t>
      </w:r>
      <w:r w:rsidRPr="003743CF">
        <w:rPr>
          <w:rFonts w:ascii="Time New Roman" w:eastAsia="黑体" w:hAnsi="Time New Roman"/>
          <w:szCs w:val="21"/>
        </w:rPr>
        <w:t>)</w:t>
      </w:r>
      <w:r w:rsidRPr="003743CF">
        <w:rPr>
          <w:rFonts w:ascii="Time New Roman" w:eastAsia="黑体" w:hAnsi="Time New Roman"/>
          <w:szCs w:val="21"/>
        </w:rPr>
        <w:tab/>
      </w:r>
      <w:r w:rsidRPr="003743CF">
        <w:rPr>
          <w:rFonts w:ascii="Time New Roman" w:eastAsia="黑体" w:hAnsi="Time New Roman"/>
          <w:szCs w:val="21"/>
        </w:rPr>
        <w:t>寻求庇护者不应被例行拘留，拘留如有必要则只应作为最后手段，期限应尽可能缩短，并在适合其身份的设施中执行；</w:t>
      </w:r>
    </w:p>
    <w:p w:rsidR="00066511" w:rsidRPr="003743CF" w:rsidRDefault="00066511" w:rsidP="00066511">
      <w:pPr>
        <w:pStyle w:val="SingleTxtGC"/>
        <w:rPr>
          <w:rFonts w:ascii="Time New Roman" w:eastAsia="黑体" w:hAnsi="Time New Roman" w:hint="eastAsia"/>
          <w:szCs w:val="21"/>
        </w:rPr>
      </w:pPr>
      <w:r w:rsidRPr="003743CF">
        <w:rPr>
          <w:rFonts w:ascii="Time New Roman" w:eastAsia="黑体" w:hAnsi="Time New Roman"/>
          <w:szCs w:val="21"/>
        </w:rPr>
        <w:tab/>
        <w:t>(</w:t>
      </w:r>
      <w:r w:rsidR="00F245F2">
        <w:rPr>
          <w:rFonts w:ascii="Time New Roman" w:eastAsia="黑体" w:hAnsi="Time New Roman"/>
          <w:szCs w:val="21"/>
        </w:rPr>
        <w:t>b</w:t>
      </w:r>
      <w:r w:rsidRPr="003743CF">
        <w:rPr>
          <w:rFonts w:ascii="Time New Roman" w:eastAsia="黑体" w:hAnsi="Time New Roman"/>
          <w:szCs w:val="21"/>
        </w:rPr>
        <w:t>)</w:t>
      </w:r>
      <w:r w:rsidRPr="003743CF">
        <w:rPr>
          <w:rFonts w:ascii="Time New Roman" w:eastAsia="黑体" w:hAnsi="Time New Roman"/>
          <w:szCs w:val="21"/>
        </w:rPr>
        <w:tab/>
      </w:r>
      <w:r w:rsidRPr="003743CF">
        <w:rPr>
          <w:rFonts w:ascii="Time New Roman" w:eastAsia="黑体" w:hAnsi="Time New Roman"/>
          <w:szCs w:val="21"/>
        </w:rPr>
        <w:t>对外国人的行政拘留，包括在多次拘留的情况下，不应持续时间过长，且应完全符合国际人权标准，包括任意拘留问题工作组经修订的关于剥夺移民自由问题的第</w:t>
      </w:r>
      <w:r w:rsidR="00F245F2">
        <w:rPr>
          <w:rFonts w:ascii="Time New Roman" w:eastAsia="黑体" w:hAnsi="Time New Roman"/>
          <w:szCs w:val="21"/>
        </w:rPr>
        <w:t>5</w:t>
      </w:r>
      <w:r w:rsidRPr="003743CF">
        <w:rPr>
          <w:rFonts w:ascii="Time New Roman" w:eastAsia="黑体" w:hAnsi="Time New Roman"/>
          <w:szCs w:val="21"/>
        </w:rPr>
        <w:t>号审议意见</w:t>
      </w:r>
      <w:r w:rsidRPr="003743CF">
        <w:rPr>
          <w:rFonts w:ascii="Time New Roman" w:eastAsia="黑体" w:hAnsi="Time New Roman"/>
          <w:szCs w:val="21"/>
        </w:rPr>
        <w:t>(</w:t>
      </w:r>
      <w:r w:rsidR="00F245F2">
        <w:rPr>
          <w:rFonts w:ascii="Time New Roman" w:eastAsia="黑体" w:hAnsi="Time New Roman"/>
          <w:szCs w:val="21"/>
        </w:rPr>
        <w:t>A</w:t>
      </w:r>
      <w:r w:rsidRPr="003743CF">
        <w:rPr>
          <w:rFonts w:ascii="Time New Roman" w:eastAsia="黑体" w:hAnsi="Time New Roman"/>
          <w:szCs w:val="21"/>
        </w:rPr>
        <w:t>/</w:t>
      </w:r>
      <w:r w:rsidR="00F245F2">
        <w:rPr>
          <w:rFonts w:ascii="Time New Roman" w:eastAsia="黑体" w:hAnsi="Time New Roman"/>
          <w:szCs w:val="21"/>
        </w:rPr>
        <w:t>HRC</w:t>
      </w:r>
      <w:r w:rsidRPr="003743CF">
        <w:rPr>
          <w:rFonts w:ascii="Time New Roman" w:eastAsia="黑体" w:hAnsi="Time New Roman"/>
          <w:szCs w:val="21"/>
        </w:rPr>
        <w:t>/</w:t>
      </w:r>
      <w:r w:rsidR="00F245F2">
        <w:rPr>
          <w:rFonts w:ascii="Time New Roman" w:eastAsia="黑体" w:hAnsi="Time New Roman"/>
          <w:szCs w:val="21"/>
        </w:rPr>
        <w:t>39</w:t>
      </w:r>
      <w:r w:rsidRPr="003743CF">
        <w:rPr>
          <w:rFonts w:ascii="Time New Roman" w:eastAsia="黑体" w:hAnsi="Time New Roman"/>
          <w:szCs w:val="21"/>
        </w:rPr>
        <w:t>/</w:t>
      </w:r>
      <w:r w:rsidR="00F245F2">
        <w:rPr>
          <w:rFonts w:ascii="Time New Roman" w:eastAsia="黑体" w:hAnsi="Time New Roman"/>
          <w:szCs w:val="21"/>
        </w:rPr>
        <w:t>45,</w:t>
      </w:r>
      <w:r w:rsidR="00192B3F" w:rsidRPr="003743CF">
        <w:rPr>
          <w:rFonts w:ascii="Time New Roman" w:eastAsia="黑体" w:hAnsi="Time New Roman"/>
          <w:szCs w:val="21"/>
        </w:rPr>
        <w:t xml:space="preserve"> </w:t>
      </w:r>
      <w:r w:rsidRPr="003743CF">
        <w:rPr>
          <w:rFonts w:ascii="Time New Roman" w:eastAsia="黑体" w:hAnsi="Time New Roman"/>
          <w:szCs w:val="21"/>
        </w:rPr>
        <w:t>附件</w:t>
      </w:r>
      <w:r w:rsidRPr="003743CF">
        <w:rPr>
          <w:rFonts w:ascii="Time New Roman" w:eastAsia="黑体" w:hAnsi="Time New Roman"/>
          <w:szCs w:val="21"/>
        </w:rPr>
        <w:t>)</w:t>
      </w:r>
      <w:r w:rsidRPr="003743CF">
        <w:rPr>
          <w:rFonts w:ascii="Time New Roman" w:eastAsia="黑体" w:hAnsi="Time New Roman"/>
          <w:szCs w:val="21"/>
        </w:rPr>
        <w:t>；</w:t>
      </w:r>
    </w:p>
    <w:p w:rsidR="00066511" w:rsidRPr="003743CF" w:rsidRDefault="00066511" w:rsidP="00066511">
      <w:pPr>
        <w:pStyle w:val="SingleTxtGC"/>
        <w:rPr>
          <w:rFonts w:ascii="Time New Roman" w:eastAsia="黑体" w:hAnsi="Time New Roman" w:hint="eastAsia"/>
          <w:szCs w:val="21"/>
        </w:rPr>
      </w:pPr>
      <w:r w:rsidRPr="003743CF">
        <w:rPr>
          <w:rFonts w:ascii="Time New Roman" w:eastAsia="黑体" w:hAnsi="Time New Roman"/>
          <w:szCs w:val="21"/>
        </w:rPr>
        <w:tab/>
        <w:t>(</w:t>
      </w:r>
      <w:r w:rsidR="00F245F2">
        <w:rPr>
          <w:rFonts w:ascii="Time New Roman" w:eastAsia="黑体" w:hAnsi="Time New Roman"/>
          <w:szCs w:val="21"/>
        </w:rPr>
        <w:t>c</w:t>
      </w:r>
      <w:r w:rsidRPr="003743CF">
        <w:rPr>
          <w:rFonts w:ascii="Time New Roman" w:eastAsia="黑体" w:hAnsi="Time New Roman"/>
          <w:szCs w:val="21"/>
        </w:rPr>
        <w:t>)</w:t>
      </w:r>
      <w:r w:rsidRPr="003743CF">
        <w:rPr>
          <w:rFonts w:ascii="Time New Roman" w:eastAsia="黑体" w:hAnsi="Time New Roman"/>
          <w:szCs w:val="21"/>
        </w:rPr>
        <w:tab/>
      </w:r>
      <w:r w:rsidRPr="003743CF">
        <w:rPr>
          <w:rFonts w:ascii="Time New Roman" w:eastAsia="黑体" w:hAnsi="Time New Roman"/>
          <w:szCs w:val="21"/>
        </w:rPr>
        <w:t>所有关于警察或狱警虐待寻求庇护者和其他被拘留外国人的指控都应得到迅速、有效和公正的调查，责任人应受到起诉和惩治；</w:t>
      </w:r>
    </w:p>
    <w:p w:rsidR="00066511" w:rsidRPr="003743CF" w:rsidRDefault="00066511" w:rsidP="00066511">
      <w:pPr>
        <w:pStyle w:val="SingleTxtGC"/>
        <w:rPr>
          <w:rFonts w:ascii="Time New Roman" w:eastAsia="黑体" w:hAnsi="Time New Roman" w:hint="eastAsia"/>
          <w:szCs w:val="21"/>
        </w:rPr>
      </w:pPr>
      <w:r w:rsidRPr="003743CF">
        <w:rPr>
          <w:rFonts w:ascii="Time New Roman" w:eastAsia="黑体" w:hAnsi="Time New Roman"/>
          <w:szCs w:val="21"/>
        </w:rPr>
        <w:tab/>
        <w:t>(</w:t>
      </w:r>
      <w:r w:rsidR="00F245F2">
        <w:rPr>
          <w:rFonts w:ascii="Time New Roman" w:eastAsia="黑体" w:hAnsi="Time New Roman"/>
          <w:szCs w:val="21"/>
        </w:rPr>
        <w:t>d</w:t>
      </w:r>
      <w:r w:rsidRPr="003743CF">
        <w:rPr>
          <w:rFonts w:ascii="Time New Roman" w:eastAsia="黑体" w:hAnsi="Time New Roman"/>
          <w:szCs w:val="21"/>
        </w:rPr>
        <w:t>)</w:t>
      </w:r>
      <w:r w:rsidRPr="003743CF">
        <w:rPr>
          <w:rFonts w:ascii="Time New Roman" w:eastAsia="黑体" w:hAnsi="Time New Roman"/>
          <w:szCs w:val="21"/>
        </w:rPr>
        <w:tab/>
      </w:r>
      <w:r w:rsidRPr="003743CF">
        <w:rPr>
          <w:rFonts w:ascii="Time New Roman" w:eastAsia="黑体" w:hAnsi="Time New Roman"/>
          <w:szCs w:val="21"/>
        </w:rPr>
        <w:t>外国人拘留的法律制度应与其目的相适应，与刑事拘留制度有严格区别，特别是不应将单独监禁用作对被拘留的寻求庇护者和无证移民的纪律措施；</w:t>
      </w:r>
    </w:p>
    <w:p w:rsidR="00066511" w:rsidRPr="003743CF" w:rsidRDefault="00066511" w:rsidP="00066511">
      <w:pPr>
        <w:pStyle w:val="SingleTxtGC"/>
        <w:rPr>
          <w:rFonts w:ascii="Time New Roman" w:eastAsia="黑体" w:hAnsi="Time New Roman" w:hint="eastAsia"/>
          <w:szCs w:val="21"/>
        </w:rPr>
      </w:pPr>
      <w:r w:rsidRPr="003743CF">
        <w:rPr>
          <w:rFonts w:ascii="Time New Roman" w:eastAsia="黑体" w:hAnsi="Time New Roman"/>
          <w:szCs w:val="21"/>
        </w:rPr>
        <w:tab/>
        <w:t>(</w:t>
      </w:r>
      <w:r w:rsidR="00F245F2">
        <w:rPr>
          <w:rFonts w:ascii="Time New Roman" w:eastAsia="黑体" w:hAnsi="Time New Roman"/>
          <w:szCs w:val="21"/>
        </w:rPr>
        <w:t>e</w:t>
      </w:r>
      <w:r w:rsidRPr="003743CF">
        <w:rPr>
          <w:rFonts w:ascii="Time New Roman" w:eastAsia="黑体" w:hAnsi="Time New Roman"/>
          <w:szCs w:val="21"/>
        </w:rPr>
        <w:t>)</w:t>
      </w:r>
      <w:r w:rsidRPr="003743CF">
        <w:rPr>
          <w:rFonts w:ascii="Time New Roman" w:eastAsia="黑体" w:hAnsi="Time New Roman"/>
          <w:szCs w:val="21"/>
        </w:rPr>
        <w:tab/>
      </w:r>
      <w:r w:rsidRPr="003743CF">
        <w:rPr>
          <w:rFonts w:ascii="Time New Roman" w:eastAsia="黑体" w:hAnsi="Time New Roman"/>
          <w:szCs w:val="21"/>
        </w:rPr>
        <w:t>被剥夺自由的寻求庇护者和无证移民有充分机会诉诸独立有效的机制，以处理其酷刑和虐待投诉；</w:t>
      </w:r>
    </w:p>
    <w:p w:rsidR="00066511" w:rsidRPr="003743CF" w:rsidRDefault="00066511" w:rsidP="00066511">
      <w:pPr>
        <w:pStyle w:val="SingleTxtGC"/>
        <w:rPr>
          <w:rFonts w:ascii="Time New Roman" w:eastAsia="黑体" w:hAnsi="Time New Roman" w:hint="eastAsia"/>
          <w:szCs w:val="21"/>
        </w:rPr>
      </w:pPr>
      <w:r w:rsidRPr="003743CF">
        <w:rPr>
          <w:rFonts w:ascii="Time New Roman" w:eastAsia="黑体" w:hAnsi="Time New Roman"/>
          <w:szCs w:val="21"/>
        </w:rPr>
        <w:tab/>
        <w:t>(</w:t>
      </w:r>
      <w:r w:rsidR="00F245F2">
        <w:rPr>
          <w:rFonts w:ascii="Time New Roman" w:eastAsia="黑体" w:hAnsi="Time New Roman"/>
          <w:szCs w:val="21"/>
        </w:rPr>
        <w:t>f</w:t>
      </w:r>
      <w:r w:rsidRPr="003743CF">
        <w:rPr>
          <w:rFonts w:ascii="Time New Roman" w:eastAsia="黑体" w:hAnsi="Time New Roman"/>
          <w:szCs w:val="21"/>
        </w:rPr>
        <w:t>)</w:t>
      </w:r>
      <w:r w:rsidRPr="003743CF">
        <w:rPr>
          <w:rFonts w:ascii="Time New Roman" w:eastAsia="黑体" w:hAnsi="Time New Roman"/>
          <w:szCs w:val="21"/>
        </w:rPr>
        <w:tab/>
      </w:r>
      <w:r w:rsidRPr="003743CF">
        <w:rPr>
          <w:rFonts w:ascii="Time New Roman" w:eastAsia="黑体" w:hAnsi="Time New Roman"/>
          <w:szCs w:val="21"/>
        </w:rPr>
        <w:t>所有关于被拘留的寻求庇护者和移民遭受酷刑和虐待的事件和指控均应得到迅速、有效和公正的调查，责任人受到起诉，如认定负有责任则受到惩治；</w:t>
      </w:r>
    </w:p>
    <w:p w:rsidR="00066511" w:rsidRPr="003743CF" w:rsidRDefault="00066511" w:rsidP="00066511">
      <w:pPr>
        <w:pStyle w:val="SingleTxtGC"/>
        <w:rPr>
          <w:rFonts w:ascii="Time New Roman" w:eastAsia="黑体" w:hAnsi="Time New Roman" w:hint="eastAsia"/>
          <w:szCs w:val="21"/>
        </w:rPr>
      </w:pPr>
      <w:r w:rsidRPr="003743CF">
        <w:rPr>
          <w:rFonts w:ascii="Time New Roman" w:eastAsia="黑体" w:hAnsi="Time New Roman"/>
          <w:szCs w:val="21"/>
        </w:rPr>
        <w:tab/>
        <w:t>(</w:t>
      </w:r>
      <w:r w:rsidR="00F245F2">
        <w:rPr>
          <w:rFonts w:ascii="Time New Roman" w:eastAsia="黑体" w:hAnsi="Time New Roman"/>
          <w:szCs w:val="21"/>
        </w:rPr>
        <w:t>g</w:t>
      </w:r>
      <w:r w:rsidRPr="003743CF">
        <w:rPr>
          <w:rFonts w:ascii="Time New Roman" w:eastAsia="黑体" w:hAnsi="Time New Roman"/>
          <w:szCs w:val="21"/>
        </w:rPr>
        <w:t>)</w:t>
      </w:r>
      <w:r w:rsidRPr="003743CF">
        <w:rPr>
          <w:rFonts w:ascii="Time New Roman" w:eastAsia="黑体" w:hAnsi="Time New Roman"/>
          <w:szCs w:val="21"/>
        </w:rPr>
        <w:tab/>
      </w:r>
      <w:r w:rsidRPr="003743CF">
        <w:rPr>
          <w:rFonts w:ascii="Time New Roman" w:eastAsia="黑体" w:hAnsi="Time New Roman"/>
          <w:szCs w:val="21"/>
        </w:rPr>
        <w:t>国家和国际独立监测机构以及非政府组织应定期监测所有寻求庇护者和移民被剥夺自由的场所。</w:t>
      </w:r>
    </w:p>
    <w:p w:rsidR="00066511" w:rsidRPr="003743CF" w:rsidRDefault="00066511" w:rsidP="00192B3F">
      <w:pPr>
        <w:pStyle w:val="H23GC"/>
      </w:pPr>
      <w:r w:rsidRPr="003743CF">
        <w:tab/>
      </w:r>
      <w:r w:rsidRPr="003743CF">
        <w:tab/>
      </w:r>
      <w:r w:rsidRPr="003743CF">
        <w:t>被拘留的寻求庇护的孤身儿童和家庭</w:t>
      </w:r>
    </w:p>
    <w:p w:rsidR="00066511" w:rsidRPr="003743CF" w:rsidRDefault="00F245F2" w:rsidP="00066511">
      <w:pPr>
        <w:pStyle w:val="SingleTxtGC"/>
        <w:rPr>
          <w:szCs w:val="21"/>
        </w:rPr>
      </w:pPr>
      <w:r>
        <w:rPr>
          <w:szCs w:val="21"/>
        </w:rPr>
        <w:t>18</w:t>
      </w:r>
      <w:r w:rsidR="00066511" w:rsidRPr="003743CF">
        <w:rPr>
          <w:szCs w:val="21"/>
        </w:rPr>
        <w:t>.</w:t>
      </w:r>
      <w:r w:rsidR="00066511" w:rsidRPr="003743CF">
        <w:rPr>
          <w:szCs w:val="21"/>
        </w:rPr>
        <w:tab/>
      </w:r>
      <w:r w:rsidR="00066511" w:rsidRPr="003743CF">
        <w:rPr>
          <w:szCs w:val="21"/>
        </w:rPr>
        <w:t>委员会注意到缔约国对孤身儿童和与子女同行、等候遣送的家庭实行新的拘留制度，但仍感关切的是有报告称，在报告所述期间，等待遣送的家庭被拘留的情况以及寻求庇护的孤身儿童被拘留的数量都有所增加。委员会还感到关切的是有资料表明，寻求庇护的孤身儿童在整个庇护程序中得不到充分的援助，包括法律援助</w:t>
      </w:r>
      <w:r w:rsidR="00066511" w:rsidRPr="003743CF">
        <w:rPr>
          <w:szCs w:val="21"/>
        </w:rPr>
        <w:t>(</w:t>
      </w:r>
      <w:r w:rsidR="00066511" w:rsidRPr="003743CF">
        <w:rPr>
          <w:szCs w:val="21"/>
        </w:rPr>
        <w:t>第</w:t>
      </w:r>
      <w:r>
        <w:rPr>
          <w:szCs w:val="21"/>
        </w:rPr>
        <w:t>11</w:t>
      </w:r>
      <w:r w:rsidR="00066511" w:rsidRPr="003743CF">
        <w:rPr>
          <w:szCs w:val="21"/>
        </w:rPr>
        <w:t>和第</w:t>
      </w:r>
      <w:r>
        <w:rPr>
          <w:szCs w:val="21"/>
        </w:rPr>
        <w:t>16</w:t>
      </w:r>
      <w:r w:rsidR="00066511" w:rsidRPr="003743CF">
        <w:rPr>
          <w:szCs w:val="21"/>
        </w:rPr>
        <w:t>条</w:t>
      </w:r>
      <w:r w:rsidR="00066511" w:rsidRPr="003743CF">
        <w:rPr>
          <w:szCs w:val="21"/>
        </w:rPr>
        <w:t>)</w:t>
      </w:r>
      <w:r w:rsidR="00066511" w:rsidRPr="003743CF">
        <w:rPr>
          <w:szCs w:val="21"/>
        </w:rPr>
        <w:t>。</w:t>
      </w:r>
    </w:p>
    <w:p w:rsidR="00066511" w:rsidRPr="00BA5C52" w:rsidRDefault="00F245F2" w:rsidP="00066511">
      <w:pPr>
        <w:pStyle w:val="SingleTxtGC"/>
        <w:rPr>
          <w:rFonts w:ascii="Time New Roman" w:eastAsia="黑体" w:hAnsi="Time New Roman" w:hint="eastAsia"/>
          <w:szCs w:val="21"/>
        </w:rPr>
      </w:pPr>
      <w:r>
        <w:rPr>
          <w:rFonts w:ascii="Time New Roman" w:eastAsia="黑体" w:hAnsi="Time New Roman"/>
          <w:szCs w:val="21"/>
        </w:rPr>
        <w:t>19</w:t>
      </w:r>
      <w:r w:rsidR="00066511" w:rsidRPr="00BA5C52">
        <w:rPr>
          <w:rFonts w:ascii="Time New Roman" w:eastAsia="黑体" w:hAnsi="Time New Roman"/>
          <w:szCs w:val="21"/>
        </w:rPr>
        <w:t>.</w:t>
      </w:r>
      <w:r w:rsidR="00066511" w:rsidRPr="00BA5C52">
        <w:rPr>
          <w:rFonts w:ascii="Time New Roman" w:eastAsia="黑体" w:hAnsi="Time New Roman"/>
          <w:szCs w:val="21"/>
        </w:rPr>
        <w:tab/>
      </w:r>
      <w:r w:rsidR="00066511" w:rsidRPr="00BA5C52">
        <w:rPr>
          <w:rFonts w:ascii="Time New Roman" w:eastAsia="黑体" w:hAnsi="Time New Roman"/>
          <w:szCs w:val="21"/>
        </w:rPr>
        <w:t>缔约国应采取一切措施，在缔约国所有构成国中避免将儿童关押在移民拘留设施中，包括采用替代拘留的措施。缔约国还应确保寻求庇护的孤身儿童在整个庇护程序中充分获得适当援助，包括法律援助。</w:t>
      </w:r>
    </w:p>
    <w:p w:rsidR="00066511" w:rsidRPr="003743CF" w:rsidRDefault="00066511" w:rsidP="00192B3F">
      <w:pPr>
        <w:pStyle w:val="H23GC"/>
      </w:pPr>
      <w:r w:rsidRPr="003743CF">
        <w:tab/>
      </w:r>
      <w:r w:rsidRPr="003743CF">
        <w:tab/>
      </w:r>
      <w:r w:rsidRPr="003743CF">
        <w:t>培训</w:t>
      </w:r>
    </w:p>
    <w:p w:rsidR="00066511" w:rsidRPr="003743CF" w:rsidRDefault="00F245F2" w:rsidP="00066511">
      <w:pPr>
        <w:pStyle w:val="SingleTxtGC"/>
        <w:rPr>
          <w:szCs w:val="21"/>
        </w:rPr>
      </w:pPr>
      <w:r>
        <w:rPr>
          <w:szCs w:val="21"/>
        </w:rPr>
        <w:t>2</w:t>
      </w:r>
      <w:r w:rsidR="00066511" w:rsidRPr="003743CF">
        <w:rPr>
          <w:szCs w:val="21"/>
        </w:rPr>
        <w:t>0.</w:t>
      </w:r>
      <w:r w:rsidR="00066511" w:rsidRPr="003743CF">
        <w:rPr>
          <w:szCs w:val="21"/>
        </w:rPr>
        <w:tab/>
      </w:r>
      <w:r w:rsidR="00066511" w:rsidRPr="003743CF">
        <w:rPr>
          <w:szCs w:val="21"/>
        </w:rPr>
        <w:t>委员会注意到缔约国向公职人员提供了广泛的培训，包括关于狱囚待遇、使用武力以及在寻求庇护者中识别和转介弱势人员的培训，但委员会感到遗憾的是，没有提供资料说明向各级执法人员提供的指示、目标群体的总体规模、受训人员的百分比以及这些培训课程的频率。委员会还注意到，缺乏关于在圣马丁向公职人员提供《公约》条款培训的资料</w:t>
      </w:r>
      <w:r w:rsidR="00066511" w:rsidRPr="003743CF">
        <w:rPr>
          <w:szCs w:val="21"/>
        </w:rPr>
        <w:t>(</w:t>
      </w:r>
      <w:r w:rsidR="00066511" w:rsidRPr="003743CF">
        <w:rPr>
          <w:szCs w:val="21"/>
        </w:rPr>
        <w:t>第</w:t>
      </w:r>
      <w:r>
        <w:rPr>
          <w:szCs w:val="21"/>
        </w:rPr>
        <w:t>1</w:t>
      </w:r>
      <w:r w:rsidR="00066511" w:rsidRPr="003743CF">
        <w:rPr>
          <w:szCs w:val="21"/>
        </w:rPr>
        <w:t>0</w:t>
      </w:r>
      <w:r w:rsidR="00066511" w:rsidRPr="003743CF">
        <w:rPr>
          <w:szCs w:val="21"/>
        </w:rPr>
        <w:t>条</w:t>
      </w:r>
      <w:r w:rsidR="00066511" w:rsidRPr="003743CF">
        <w:rPr>
          <w:szCs w:val="21"/>
        </w:rPr>
        <w:t>)</w:t>
      </w:r>
      <w:r w:rsidR="00066511" w:rsidRPr="003743CF">
        <w:rPr>
          <w:szCs w:val="21"/>
        </w:rPr>
        <w:t>。</w:t>
      </w:r>
    </w:p>
    <w:p w:rsidR="00066511" w:rsidRPr="00BA5C52" w:rsidRDefault="00F245F2" w:rsidP="00066511">
      <w:pPr>
        <w:pStyle w:val="SingleTxtGC"/>
        <w:rPr>
          <w:rFonts w:ascii="Time New Roman" w:eastAsia="黑体" w:hAnsi="Time New Roman" w:hint="eastAsia"/>
          <w:szCs w:val="21"/>
        </w:rPr>
      </w:pPr>
      <w:r>
        <w:rPr>
          <w:rFonts w:ascii="Time New Roman" w:eastAsia="黑体" w:hAnsi="Time New Roman"/>
          <w:szCs w:val="21"/>
        </w:rPr>
        <w:t>21</w:t>
      </w:r>
      <w:r w:rsidR="00066511" w:rsidRPr="00BA5C52">
        <w:rPr>
          <w:rFonts w:ascii="Time New Roman" w:eastAsia="黑体" w:hAnsi="Time New Roman"/>
          <w:szCs w:val="21"/>
        </w:rPr>
        <w:t>.</w:t>
      </w:r>
      <w:r w:rsidR="00066511" w:rsidRPr="00BA5C52">
        <w:rPr>
          <w:rFonts w:ascii="Time New Roman" w:eastAsia="黑体" w:hAnsi="Time New Roman"/>
          <w:szCs w:val="21"/>
        </w:rPr>
        <w:tab/>
      </w:r>
      <w:r w:rsidR="00066511" w:rsidRPr="00BA5C52">
        <w:rPr>
          <w:rFonts w:ascii="Time New Roman" w:eastAsia="黑体" w:hAnsi="Time New Roman"/>
          <w:szCs w:val="21"/>
        </w:rPr>
        <w:t>缔约国应：</w:t>
      </w:r>
    </w:p>
    <w:p w:rsidR="00066511" w:rsidRPr="00BA5C52" w:rsidRDefault="00066511" w:rsidP="00066511">
      <w:pPr>
        <w:pStyle w:val="SingleTxtGC"/>
        <w:rPr>
          <w:rFonts w:ascii="Time New Roman" w:eastAsia="黑体" w:hAnsi="Time New Roman" w:hint="eastAsia"/>
          <w:szCs w:val="21"/>
        </w:rPr>
      </w:pPr>
      <w:r w:rsidRPr="00BA5C52">
        <w:rPr>
          <w:rFonts w:ascii="Time New Roman" w:eastAsia="黑体" w:hAnsi="Time New Roman"/>
          <w:szCs w:val="21"/>
        </w:rPr>
        <w:tab/>
        <w:t>(</w:t>
      </w:r>
      <w:r w:rsidR="00F245F2">
        <w:rPr>
          <w:rFonts w:ascii="Time New Roman" w:eastAsia="黑体" w:hAnsi="Time New Roman"/>
          <w:szCs w:val="21"/>
        </w:rPr>
        <w:t>a</w:t>
      </w:r>
      <w:r w:rsidRPr="00BA5C52">
        <w:rPr>
          <w:rFonts w:ascii="Time New Roman" w:eastAsia="黑体" w:hAnsi="Time New Roman"/>
          <w:szCs w:val="21"/>
        </w:rPr>
        <w:t>)</w:t>
      </w:r>
      <w:r w:rsidRPr="00BA5C52">
        <w:rPr>
          <w:rFonts w:ascii="Time New Roman" w:eastAsia="黑体" w:hAnsi="Time New Roman"/>
          <w:szCs w:val="21"/>
        </w:rPr>
        <w:tab/>
      </w:r>
      <w:r w:rsidRPr="00BA5C52">
        <w:rPr>
          <w:rFonts w:ascii="Time New Roman" w:eastAsia="黑体" w:hAnsi="Time New Roman"/>
          <w:szCs w:val="21"/>
        </w:rPr>
        <w:t>确保将禁止酷刑的教育、信息和指示充分纳入对医务人员和其他可能参与拘留、审讯或治疗任何遭受任何形式逮捕、拘留或监禁的个人的培训；</w:t>
      </w:r>
    </w:p>
    <w:p w:rsidR="00066511" w:rsidRPr="00BA5C52" w:rsidRDefault="00066511" w:rsidP="00066511">
      <w:pPr>
        <w:pStyle w:val="SingleTxtGC"/>
        <w:rPr>
          <w:rFonts w:ascii="Time New Roman" w:eastAsia="黑体" w:hAnsi="Time New Roman" w:hint="eastAsia"/>
          <w:szCs w:val="21"/>
        </w:rPr>
      </w:pPr>
      <w:r w:rsidRPr="00BA5C52">
        <w:rPr>
          <w:rFonts w:ascii="Time New Roman" w:eastAsia="黑体" w:hAnsi="Time New Roman"/>
          <w:szCs w:val="21"/>
        </w:rPr>
        <w:lastRenderedPageBreak/>
        <w:tab/>
        <w:t>(</w:t>
      </w:r>
      <w:r w:rsidR="00F245F2">
        <w:rPr>
          <w:rFonts w:ascii="Time New Roman" w:eastAsia="黑体" w:hAnsi="Time New Roman"/>
          <w:szCs w:val="21"/>
        </w:rPr>
        <w:t>b</w:t>
      </w:r>
      <w:r w:rsidRPr="00BA5C52">
        <w:rPr>
          <w:rFonts w:ascii="Time New Roman" w:eastAsia="黑体" w:hAnsi="Time New Roman"/>
          <w:szCs w:val="21"/>
        </w:rPr>
        <w:t>)</w:t>
      </w:r>
      <w:r w:rsidRPr="00BA5C52">
        <w:rPr>
          <w:rFonts w:ascii="Time New Roman" w:eastAsia="黑体" w:hAnsi="Time New Roman"/>
          <w:szCs w:val="21"/>
        </w:rPr>
        <w:tab/>
      </w:r>
      <w:r w:rsidRPr="00BA5C52">
        <w:rPr>
          <w:rFonts w:ascii="Time New Roman" w:eastAsia="黑体" w:hAnsi="Time New Roman"/>
          <w:szCs w:val="21"/>
        </w:rPr>
        <w:t>确保将《公约》和其他相关国际文书纳入培训，例如《联合国囚犯待遇最低限度标准规则》</w:t>
      </w:r>
      <w:r w:rsidRPr="00BA5C52">
        <w:rPr>
          <w:rFonts w:ascii="Time New Roman" w:eastAsia="黑体" w:hAnsi="Time New Roman"/>
          <w:szCs w:val="21"/>
        </w:rPr>
        <w:t>(</w:t>
      </w:r>
      <w:r w:rsidRPr="00BA5C52">
        <w:rPr>
          <w:rFonts w:ascii="Time New Roman" w:eastAsia="黑体" w:hAnsi="Time New Roman"/>
          <w:szCs w:val="21"/>
        </w:rPr>
        <w:t>《纳尔逊</w:t>
      </w:r>
      <w:r w:rsidR="00A44DCB">
        <w:rPr>
          <w:rFonts w:ascii="Time New Roman" w:eastAsia="黑体" w:hAnsi="Time New Roman" w:hint="eastAsia"/>
          <w:szCs w:val="21"/>
        </w:rPr>
        <w:t>·</w:t>
      </w:r>
      <w:r w:rsidRPr="00BA5C52">
        <w:rPr>
          <w:rFonts w:ascii="Time New Roman" w:eastAsia="黑体" w:hAnsi="Time New Roman"/>
          <w:szCs w:val="21"/>
        </w:rPr>
        <w:t>曼德拉规则》</w:t>
      </w:r>
      <w:r w:rsidRPr="00BA5C52">
        <w:rPr>
          <w:rFonts w:ascii="Time New Roman" w:eastAsia="黑体" w:hAnsi="Time New Roman"/>
          <w:szCs w:val="21"/>
        </w:rPr>
        <w:t>)</w:t>
      </w:r>
      <w:r w:rsidRPr="00BA5C52">
        <w:rPr>
          <w:rFonts w:ascii="Time New Roman" w:eastAsia="黑体" w:hAnsi="Time New Roman"/>
          <w:szCs w:val="21"/>
        </w:rPr>
        <w:t>和《联合国女性囚犯待遇和女性罪犯非拘禁措施规则》</w:t>
      </w:r>
      <w:r w:rsidRPr="00BA5C52">
        <w:rPr>
          <w:rFonts w:ascii="Time New Roman" w:eastAsia="黑体" w:hAnsi="Time New Roman"/>
          <w:szCs w:val="21"/>
        </w:rPr>
        <w:t>(</w:t>
      </w:r>
      <w:r w:rsidRPr="00BA5C52">
        <w:rPr>
          <w:rFonts w:ascii="Time New Roman" w:eastAsia="黑体" w:hAnsi="Time New Roman"/>
          <w:szCs w:val="21"/>
        </w:rPr>
        <w:t>《曼谷规则》</w:t>
      </w:r>
      <w:r w:rsidRPr="00BA5C52">
        <w:rPr>
          <w:rFonts w:ascii="Time New Roman" w:eastAsia="黑体" w:hAnsi="Time New Roman"/>
          <w:szCs w:val="21"/>
        </w:rPr>
        <w:t>)</w:t>
      </w:r>
      <w:r w:rsidRPr="00BA5C52">
        <w:rPr>
          <w:rFonts w:ascii="Time New Roman" w:eastAsia="黑体" w:hAnsi="Time New Roman"/>
          <w:szCs w:val="21"/>
        </w:rPr>
        <w:t>；</w:t>
      </w:r>
    </w:p>
    <w:p w:rsidR="00066511" w:rsidRPr="00BA5C52" w:rsidRDefault="00066511" w:rsidP="00066511">
      <w:pPr>
        <w:pStyle w:val="SingleTxtGC"/>
        <w:rPr>
          <w:rFonts w:ascii="Time New Roman" w:eastAsia="黑体" w:hAnsi="Time New Roman" w:hint="eastAsia"/>
          <w:szCs w:val="21"/>
        </w:rPr>
      </w:pPr>
      <w:r w:rsidRPr="00BA5C52">
        <w:rPr>
          <w:rFonts w:ascii="Time New Roman" w:eastAsia="黑体" w:hAnsi="Time New Roman"/>
          <w:szCs w:val="21"/>
        </w:rPr>
        <w:tab/>
        <w:t>(</w:t>
      </w:r>
      <w:r w:rsidR="00F245F2">
        <w:rPr>
          <w:rFonts w:ascii="Time New Roman" w:eastAsia="黑体" w:hAnsi="Time New Roman"/>
          <w:szCs w:val="21"/>
        </w:rPr>
        <w:t>c</w:t>
      </w:r>
      <w:r w:rsidRPr="00BA5C52">
        <w:rPr>
          <w:rFonts w:ascii="Time New Roman" w:eastAsia="黑体" w:hAnsi="Time New Roman"/>
          <w:szCs w:val="21"/>
        </w:rPr>
        <w:t>)</w:t>
      </w:r>
      <w:r w:rsidRPr="00BA5C52">
        <w:rPr>
          <w:rFonts w:ascii="Time New Roman" w:eastAsia="黑体" w:hAnsi="Time New Roman"/>
          <w:szCs w:val="21"/>
        </w:rPr>
        <w:tab/>
      </w:r>
      <w:r w:rsidRPr="00BA5C52">
        <w:rPr>
          <w:rFonts w:ascii="Time New Roman" w:eastAsia="黑体" w:hAnsi="Time New Roman"/>
          <w:szCs w:val="21"/>
        </w:rPr>
        <w:t>制定和实施关于非胁迫性调查技巧的培训方案；</w:t>
      </w:r>
    </w:p>
    <w:p w:rsidR="00066511" w:rsidRPr="00BA5C52" w:rsidRDefault="00066511" w:rsidP="00066511">
      <w:pPr>
        <w:pStyle w:val="SingleTxtGC"/>
        <w:rPr>
          <w:rFonts w:ascii="Time New Roman" w:eastAsia="黑体" w:hAnsi="Time New Roman" w:hint="eastAsia"/>
          <w:szCs w:val="21"/>
        </w:rPr>
      </w:pPr>
      <w:r w:rsidRPr="00BA5C52">
        <w:rPr>
          <w:rFonts w:ascii="Time New Roman" w:eastAsia="黑体" w:hAnsi="Time New Roman"/>
          <w:szCs w:val="21"/>
        </w:rPr>
        <w:tab/>
        <w:t>(</w:t>
      </w:r>
      <w:r w:rsidR="00F245F2">
        <w:rPr>
          <w:rFonts w:ascii="Time New Roman" w:eastAsia="黑体" w:hAnsi="Time New Roman"/>
          <w:szCs w:val="21"/>
        </w:rPr>
        <w:t>d</w:t>
      </w:r>
      <w:r w:rsidRPr="00BA5C52">
        <w:rPr>
          <w:rFonts w:ascii="Time New Roman" w:eastAsia="黑体" w:hAnsi="Time New Roman"/>
          <w:szCs w:val="21"/>
        </w:rPr>
        <w:t>)</w:t>
      </w:r>
      <w:r w:rsidRPr="00BA5C52">
        <w:rPr>
          <w:rFonts w:ascii="Time New Roman" w:eastAsia="黑体" w:hAnsi="Time New Roman"/>
          <w:szCs w:val="21"/>
        </w:rPr>
        <w:tab/>
      </w:r>
      <w:r w:rsidRPr="00BA5C52">
        <w:rPr>
          <w:rFonts w:ascii="Time New Roman" w:eastAsia="黑体" w:hAnsi="Time New Roman"/>
          <w:szCs w:val="21"/>
        </w:rPr>
        <w:t>制定和实施具体方法，评估向相关公职人员提供的《公约》条款培训和教育方案在减少酷刑和虐待案件方面的有效性和影响。</w:t>
      </w:r>
    </w:p>
    <w:p w:rsidR="00066511" w:rsidRPr="003743CF" w:rsidRDefault="00066511" w:rsidP="00192B3F">
      <w:pPr>
        <w:pStyle w:val="H23GC"/>
      </w:pPr>
      <w:r w:rsidRPr="003743CF">
        <w:tab/>
      </w:r>
      <w:r w:rsidRPr="003743CF">
        <w:tab/>
      </w:r>
      <w:r w:rsidRPr="003743CF">
        <w:t>国家防止酷刑局</w:t>
      </w:r>
    </w:p>
    <w:p w:rsidR="00066511" w:rsidRPr="003743CF" w:rsidRDefault="00F245F2" w:rsidP="00066511">
      <w:pPr>
        <w:pStyle w:val="SingleTxtGC"/>
        <w:rPr>
          <w:szCs w:val="21"/>
        </w:rPr>
      </w:pPr>
      <w:r>
        <w:rPr>
          <w:szCs w:val="21"/>
        </w:rPr>
        <w:t>22</w:t>
      </w:r>
      <w:r w:rsidR="00066511" w:rsidRPr="003743CF">
        <w:rPr>
          <w:szCs w:val="21"/>
        </w:rPr>
        <w:t>.</w:t>
      </w:r>
      <w:r w:rsidR="00066511" w:rsidRPr="003743CF">
        <w:rPr>
          <w:szCs w:val="21"/>
        </w:rPr>
        <w:tab/>
      </w:r>
      <w:r w:rsidR="00066511" w:rsidRPr="003743CF">
        <w:rPr>
          <w:szCs w:val="21"/>
        </w:rPr>
        <w:t>委员会注意到，执法委员会和其他相关检查机构有自己的职权，可访问荷属加勒比地区的拘留设施；但委员会仍感关切的是，《公约任择议定书》仍然只适用于缔约国的欧洲部分，国家预防机制没有在欧洲荷兰境外开展定期和例行预防活动的职权。在这方面，委员会注意到代表团表示打算尽快将《任择议定书》适用于库拉索。此外，委员会感到关切的是一直有报告称，国家预防机制缺乏资源和独立性。委员会还感到关切的是有资料表明，该机制没有有效监测租给外国的拘留设施和军事拘留设施，包括在海外管理的拘留设施</w:t>
      </w:r>
      <w:r w:rsidR="00066511" w:rsidRPr="003743CF">
        <w:rPr>
          <w:szCs w:val="21"/>
        </w:rPr>
        <w:t>(</w:t>
      </w:r>
      <w:r w:rsidR="00066511" w:rsidRPr="003743CF">
        <w:rPr>
          <w:szCs w:val="21"/>
        </w:rPr>
        <w:t>第</w:t>
      </w:r>
      <w:r>
        <w:rPr>
          <w:szCs w:val="21"/>
        </w:rPr>
        <w:t>2</w:t>
      </w:r>
      <w:r w:rsidR="00066511" w:rsidRPr="003743CF">
        <w:rPr>
          <w:szCs w:val="21"/>
        </w:rPr>
        <w:t>、第</w:t>
      </w:r>
      <w:r>
        <w:rPr>
          <w:szCs w:val="21"/>
        </w:rPr>
        <w:t>11</w:t>
      </w:r>
      <w:r w:rsidR="00066511" w:rsidRPr="003743CF">
        <w:rPr>
          <w:szCs w:val="21"/>
        </w:rPr>
        <w:t>、第</w:t>
      </w:r>
      <w:r>
        <w:rPr>
          <w:szCs w:val="21"/>
        </w:rPr>
        <w:t>12</w:t>
      </w:r>
      <w:r w:rsidR="00066511" w:rsidRPr="003743CF">
        <w:rPr>
          <w:szCs w:val="21"/>
        </w:rPr>
        <w:t>、第</w:t>
      </w:r>
      <w:r>
        <w:rPr>
          <w:szCs w:val="21"/>
        </w:rPr>
        <w:t>13</w:t>
      </w:r>
      <w:r w:rsidR="00066511" w:rsidRPr="003743CF">
        <w:rPr>
          <w:szCs w:val="21"/>
        </w:rPr>
        <w:t>和第</w:t>
      </w:r>
      <w:r>
        <w:rPr>
          <w:szCs w:val="21"/>
        </w:rPr>
        <w:t>16</w:t>
      </w:r>
      <w:r w:rsidR="00066511" w:rsidRPr="003743CF">
        <w:rPr>
          <w:szCs w:val="21"/>
        </w:rPr>
        <w:t>条</w:t>
      </w:r>
      <w:r w:rsidR="00066511" w:rsidRPr="003743CF">
        <w:rPr>
          <w:szCs w:val="21"/>
        </w:rPr>
        <w:t>)</w:t>
      </w:r>
      <w:r w:rsidR="00066511" w:rsidRPr="003743CF">
        <w:rPr>
          <w:szCs w:val="21"/>
        </w:rPr>
        <w:t>。</w:t>
      </w:r>
    </w:p>
    <w:p w:rsidR="00066511" w:rsidRPr="00BA5C52" w:rsidRDefault="00F245F2" w:rsidP="00066511">
      <w:pPr>
        <w:pStyle w:val="SingleTxtGC"/>
        <w:rPr>
          <w:rFonts w:ascii="Time New Roman" w:eastAsia="黑体" w:hAnsi="Time New Roman" w:hint="eastAsia"/>
          <w:szCs w:val="21"/>
        </w:rPr>
      </w:pPr>
      <w:r>
        <w:rPr>
          <w:rFonts w:ascii="Time New Roman" w:eastAsia="黑体" w:hAnsi="Time New Roman"/>
          <w:szCs w:val="21"/>
        </w:rPr>
        <w:t>23</w:t>
      </w:r>
      <w:r w:rsidR="00066511" w:rsidRPr="00BA5C52">
        <w:rPr>
          <w:rFonts w:ascii="Time New Roman" w:eastAsia="黑体" w:hAnsi="Time New Roman"/>
          <w:szCs w:val="21"/>
        </w:rPr>
        <w:t>.</w:t>
      </w:r>
      <w:r w:rsidR="00066511" w:rsidRPr="00BA5C52">
        <w:rPr>
          <w:rFonts w:ascii="Time New Roman" w:eastAsia="黑体" w:hAnsi="Time New Roman"/>
          <w:szCs w:val="21"/>
        </w:rPr>
        <w:tab/>
      </w:r>
      <w:r w:rsidR="00066511" w:rsidRPr="00BA5C52">
        <w:rPr>
          <w:rFonts w:ascii="Time New Roman" w:eastAsia="黑体" w:hAnsi="Time New Roman"/>
          <w:szCs w:val="21"/>
        </w:rPr>
        <w:t>缔约国应采取一切必要措施，撤销其关于《任择议定书》对欧洲荷兰的专属领土适用的声明，并确保《任择议定书》适用于缔约国全境，包括荷属加勒比地区。回顾委员会此前的建议</w:t>
      </w:r>
      <w:r w:rsidR="00066511" w:rsidRPr="00BA5C52">
        <w:rPr>
          <w:rFonts w:ascii="Time New Roman" w:eastAsia="黑体" w:hAnsi="Time New Roman"/>
          <w:szCs w:val="21"/>
        </w:rPr>
        <w:t>(</w:t>
      </w:r>
      <w:r>
        <w:rPr>
          <w:rFonts w:ascii="Time New Roman" w:eastAsia="黑体" w:hAnsi="Time New Roman"/>
          <w:szCs w:val="21"/>
        </w:rPr>
        <w:t>CAT</w:t>
      </w:r>
      <w:r w:rsidR="00A44DCB" w:rsidRPr="00AB3369">
        <w:rPr>
          <w:b/>
          <w:bCs/>
        </w:rPr>
        <w:t>/</w:t>
      </w:r>
      <w:r>
        <w:rPr>
          <w:rFonts w:ascii="Time New Roman" w:eastAsia="黑体" w:hAnsi="Time New Roman"/>
          <w:szCs w:val="21"/>
        </w:rPr>
        <w:t>C</w:t>
      </w:r>
      <w:r w:rsidR="00066511" w:rsidRPr="00BA5C52">
        <w:rPr>
          <w:rFonts w:ascii="Time New Roman" w:eastAsia="黑体" w:hAnsi="Time New Roman"/>
          <w:szCs w:val="21"/>
        </w:rPr>
        <w:t>/</w:t>
      </w:r>
      <w:r>
        <w:rPr>
          <w:rFonts w:ascii="Time New Roman" w:eastAsia="黑体" w:hAnsi="Time New Roman"/>
          <w:szCs w:val="21"/>
        </w:rPr>
        <w:t>NLD</w:t>
      </w:r>
      <w:r w:rsidR="00066511" w:rsidRPr="00BA5C52">
        <w:rPr>
          <w:rFonts w:ascii="Time New Roman" w:eastAsia="黑体" w:hAnsi="Time New Roman"/>
          <w:szCs w:val="21"/>
        </w:rPr>
        <w:t>/</w:t>
      </w:r>
      <w:r>
        <w:rPr>
          <w:rFonts w:ascii="Time New Roman" w:eastAsia="黑体" w:hAnsi="Time New Roman"/>
          <w:szCs w:val="21"/>
        </w:rPr>
        <w:t>CO</w:t>
      </w:r>
      <w:r w:rsidR="00066511" w:rsidRPr="00BA5C52">
        <w:rPr>
          <w:rFonts w:ascii="Time New Roman" w:eastAsia="黑体" w:hAnsi="Time New Roman"/>
          <w:szCs w:val="21"/>
        </w:rPr>
        <w:t>/</w:t>
      </w:r>
      <w:r>
        <w:rPr>
          <w:rFonts w:ascii="Time New Roman" w:eastAsia="黑体" w:hAnsi="Time New Roman"/>
          <w:szCs w:val="21"/>
        </w:rPr>
        <w:t>5</w:t>
      </w:r>
      <w:r w:rsidR="00066511" w:rsidRPr="00BA5C52">
        <w:rPr>
          <w:rFonts w:ascii="Time New Roman" w:eastAsia="黑体" w:hAnsi="Time New Roman"/>
          <w:szCs w:val="21"/>
        </w:rPr>
        <w:t>-</w:t>
      </w:r>
      <w:r>
        <w:rPr>
          <w:rFonts w:ascii="Time New Roman" w:eastAsia="黑体" w:hAnsi="Time New Roman"/>
          <w:szCs w:val="21"/>
        </w:rPr>
        <w:t>6,</w:t>
      </w:r>
      <w:r w:rsidR="00A44DCB">
        <w:rPr>
          <w:rFonts w:ascii="Time New Roman" w:eastAsia="黑体" w:hAnsi="Time New Roman"/>
          <w:szCs w:val="21"/>
        </w:rPr>
        <w:t xml:space="preserve"> </w:t>
      </w:r>
      <w:r w:rsidR="00066511" w:rsidRPr="00BA5C52">
        <w:rPr>
          <w:rFonts w:ascii="Time New Roman" w:eastAsia="黑体" w:hAnsi="Time New Roman"/>
          <w:szCs w:val="21"/>
        </w:rPr>
        <w:t>第</w:t>
      </w:r>
      <w:r>
        <w:rPr>
          <w:rFonts w:ascii="Time New Roman" w:eastAsia="黑体" w:hAnsi="Time New Roman"/>
          <w:szCs w:val="21"/>
        </w:rPr>
        <w:t>28</w:t>
      </w:r>
      <w:r w:rsidR="00066511" w:rsidRPr="00BA5C52">
        <w:rPr>
          <w:rFonts w:ascii="Time New Roman" w:eastAsia="黑体" w:hAnsi="Time New Roman"/>
          <w:szCs w:val="21"/>
        </w:rPr>
        <w:t>段</w:t>
      </w:r>
      <w:r w:rsidR="00066511" w:rsidRPr="00BA5C52">
        <w:rPr>
          <w:rFonts w:ascii="Time New Roman" w:eastAsia="黑体" w:hAnsi="Time New Roman"/>
          <w:szCs w:val="21"/>
        </w:rPr>
        <w:t>)</w:t>
      </w:r>
      <w:r w:rsidR="00066511" w:rsidRPr="00BA5C52">
        <w:rPr>
          <w:rFonts w:ascii="Time New Roman" w:eastAsia="黑体" w:hAnsi="Time New Roman"/>
          <w:szCs w:val="21"/>
        </w:rPr>
        <w:t>，缔约国应确保国家预防机制在事实和行动上完全独立，包括确保其有单独的专项预算，并考虑审查该机制目前的构成，以期使其完全符合禁止酷刑小组委员会国家预防机制准则和《关于促进和保护人权的国家机构的地位的原则》</w:t>
      </w:r>
      <w:r w:rsidR="00066511" w:rsidRPr="00BA5C52">
        <w:rPr>
          <w:rFonts w:ascii="Time New Roman" w:eastAsia="黑体" w:hAnsi="Time New Roman"/>
          <w:szCs w:val="21"/>
        </w:rPr>
        <w:t>(</w:t>
      </w:r>
      <w:r w:rsidR="00066511" w:rsidRPr="00BA5C52">
        <w:rPr>
          <w:rFonts w:ascii="Time New Roman" w:eastAsia="黑体" w:hAnsi="Time New Roman"/>
          <w:szCs w:val="21"/>
        </w:rPr>
        <w:t>《巴黎原则》</w:t>
      </w:r>
      <w:r w:rsidR="00066511" w:rsidRPr="00BA5C52">
        <w:rPr>
          <w:rFonts w:ascii="Time New Roman" w:eastAsia="黑体" w:hAnsi="Time New Roman"/>
          <w:szCs w:val="21"/>
        </w:rPr>
        <w:t>)</w:t>
      </w:r>
      <w:r w:rsidR="00066511" w:rsidRPr="00BA5C52">
        <w:rPr>
          <w:rFonts w:ascii="Time New Roman" w:eastAsia="黑体" w:hAnsi="Time New Roman"/>
          <w:szCs w:val="21"/>
        </w:rPr>
        <w:t>。缔约国还应确保有效监测租给外国的拘留设施和军事拘留设施的所有方面，包括在海外管理的拘留设施。</w:t>
      </w:r>
    </w:p>
    <w:p w:rsidR="00066511" w:rsidRPr="003743CF" w:rsidRDefault="00066511" w:rsidP="00192B3F">
      <w:pPr>
        <w:pStyle w:val="H23GC"/>
      </w:pPr>
      <w:r w:rsidRPr="003743CF">
        <w:tab/>
      </w:r>
      <w:r w:rsidRPr="003743CF">
        <w:tab/>
      </w:r>
      <w:r w:rsidRPr="003743CF">
        <w:t>国家人权机构</w:t>
      </w:r>
    </w:p>
    <w:p w:rsidR="00066511" w:rsidRPr="003743CF" w:rsidRDefault="00F245F2" w:rsidP="00066511">
      <w:pPr>
        <w:pStyle w:val="SingleTxtGC"/>
        <w:rPr>
          <w:szCs w:val="21"/>
        </w:rPr>
      </w:pPr>
      <w:r>
        <w:rPr>
          <w:szCs w:val="21"/>
        </w:rPr>
        <w:t>24</w:t>
      </w:r>
      <w:r w:rsidR="00066511" w:rsidRPr="003743CF">
        <w:rPr>
          <w:szCs w:val="21"/>
        </w:rPr>
        <w:t>.</w:t>
      </w:r>
      <w:r w:rsidR="00066511" w:rsidRPr="003743CF">
        <w:rPr>
          <w:szCs w:val="21"/>
        </w:rPr>
        <w:tab/>
      </w:r>
      <w:r w:rsidR="00066511" w:rsidRPr="003743CF">
        <w:rPr>
          <w:szCs w:val="21"/>
        </w:rPr>
        <w:t>委员会注意到阿鲁巴代表团发言称，关于设立监察员和儿童监察员的立法草案正在等待公开辩论；但感到遗憾的是，尽管阿鲁巴和库拉索政府在</w:t>
      </w:r>
      <w:r>
        <w:rPr>
          <w:szCs w:val="21"/>
        </w:rPr>
        <w:t>2</w:t>
      </w:r>
      <w:r w:rsidR="00066511" w:rsidRPr="003743CF">
        <w:rPr>
          <w:szCs w:val="21"/>
        </w:rPr>
        <w:t>0</w:t>
      </w:r>
      <w:r>
        <w:rPr>
          <w:szCs w:val="21"/>
        </w:rPr>
        <w:t>12</w:t>
      </w:r>
      <w:r w:rsidR="00066511" w:rsidRPr="003743CF">
        <w:rPr>
          <w:szCs w:val="21"/>
        </w:rPr>
        <w:t>年普遍定期审议期间作出了承诺，但这两个自治领土均未设立国家人权机构。委员会注意到现有的人权机制，包括人权平台和人口贩运问题国家报告局，但也感到遗憾的是，圣马丁没有任何立即建立国家人权机构的计划</w:t>
      </w:r>
      <w:r w:rsidR="00066511" w:rsidRPr="003743CF">
        <w:rPr>
          <w:szCs w:val="21"/>
        </w:rPr>
        <w:t>(</w:t>
      </w:r>
      <w:r w:rsidR="00066511" w:rsidRPr="003743CF">
        <w:rPr>
          <w:szCs w:val="21"/>
        </w:rPr>
        <w:t>第</w:t>
      </w:r>
      <w:r>
        <w:rPr>
          <w:szCs w:val="21"/>
        </w:rPr>
        <w:t>2</w:t>
      </w:r>
      <w:r w:rsidR="00066511" w:rsidRPr="003743CF">
        <w:rPr>
          <w:szCs w:val="21"/>
        </w:rPr>
        <w:t>和第</w:t>
      </w:r>
      <w:r>
        <w:rPr>
          <w:szCs w:val="21"/>
        </w:rPr>
        <w:t>12</w:t>
      </w:r>
      <w:r w:rsidR="00066511" w:rsidRPr="003743CF">
        <w:rPr>
          <w:szCs w:val="21"/>
        </w:rPr>
        <w:t>条</w:t>
      </w:r>
      <w:r w:rsidR="00066511" w:rsidRPr="003743CF">
        <w:rPr>
          <w:szCs w:val="21"/>
        </w:rPr>
        <w:t>)</w:t>
      </w:r>
      <w:r w:rsidR="00066511" w:rsidRPr="003743CF">
        <w:rPr>
          <w:szCs w:val="21"/>
        </w:rPr>
        <w:t>。</w:t>
      </w:r>
    </w:p>
    <w:p w:rsidR="00066511" w:rsidRPr="00BA5C52" w:rsidRDefault="00F245F2" w:rsidP="00066511">
      <w:pPr>
        <w:pStyle w:val="SingleTxtGC"/>
        <w:rPr>
          <w:rFonts w:ascii="Time New Roman" w:eastAsia="黑体" w:hAnsi="Time New Roman" w:hint="eastAsia"/>
          <w:szCs w:val="21"/>
        </w:rPr>
      </w:pPr>
      <w:r>
        <w:rPr>
          <w:rFonts w:ascii="Time New Roman" w:eastAsia="黑体" w:hAnsi="Time New Roman"/>
          <w:szCs w:val="21"/>
        </w:rPr>
        <w:t>25</w:t>
      </w:r>
      <w:r w:rsidR="00066511" w:rsidRPr="00BA5C52">
        <w:rPr>
          <w:rFonts w:ascii="Time New Roman" w:eastAsia="黑体" w:hAnsi="Time New Roman"/>
          <w:szCs w:val="21"/>
        </w:rPr>
        <w:t>.</w:t>
      </w:r>
      <w:r w:rsidR="00066511" w:rsidRPr="00BA5C52">
        <w:rPr>
          <w:rFonts w:ascii="Time New Roman" w:eastAsia="黑体" w:hAnsi="Time New Roman"/>
          <w:szCs w:val="21"/>
        </w:rPr>
        <w:tab/>
      </w:r>
      <w:r w:rsidR="00066511" w:rsidRPr="00BA5C52">
        <w:rPr>
          <w:rFonts w:ascii="Time New Roman" w:eastAsia="黑体" w:hAnsi="Time New Roman"/>
          <w:szCs w:val="21"/>
        </w:rPr>
        <w:t>委员会重申其建议</w:t>
      </w:r>
      <w:r w:rsidR="00066511" w:rsidRPr="00BA5C52">
        <w:rPr>
          <w:rFonts w:ascii="Time New Roman" w:eastAsia="黑体" w:hAnsi="Time New Roman"/>
          <w:szCs w:val="21"/>
        </w:rPr>
        <w:t>(</w:t>
      </w:r>
      <w:r>
        <w:rPr>
          <w:rFonts w:ascii="Time New Roman" w:eastAsia="黑体" w:hAnsi="Time New Roman"/>
          <w:szCs w:val="21"/>
        </w:rPr>
        <w:t>C</w:t>
      </w:r>
      <w:r w:rsidR="00066511" w:rsidRPr="00BA5C52">
        <w:rPr>
          <w:rFonts w:ascii="Time New Roman" w:eastAsia="黑体" w:hAnsi="Time New Roman"/>
          <w:szCs w:val="21"/>
        </w:rPr>
        <w:t>/</w:t>
      </w:r>
      <w:r>
        <w:rPr>
          <w:rFonts w:ascii="Time New Roman" w:eastAsia="黑体" w:hAnsi="Time New Roman"/>
          <w:szCs w:val="21"/>
        </w:rPr>
        <w:t>NLD</w:t>
      </w:r>
      <w:r w:rsidR="00066511" w:rsidRPr="00BA5C52">
        <w:rPr>
          <w:rFonts w:ascii="Time New Roman" w:eastAsia="黑体" w:hAnsi="Time New Roman"/>
          <w:szCs w:val="21"/>
        </w:rPr>
        <w:t>/</w:t>
      </w:r>
      <w:r>
        <w:rPr>
          <w:rFonts w:ascii="Time New Roman" w:eastAsia="黑体" w:hAnsi="Time New Roman"/>
          <w:szCs w:val="21"/>
        </w:rPr>
        <w:t>CO</w:t>
      </w:r>
      <w:r w:rsidR="00066511" w:rsidRPr="00BA5C52">
        <w:rPr>
          <w:rFonts w:ascii="Time New Roman" w:eastAsia="黑体" w:hAnsi="Time New Roman"/>
          <w:szCs w:val="21"/>
        </w:rPr>
        <w:t>/</w:t>
      </w:r>
      <w:r>
        <w:rPr>
          <w:rFonts w:ascii="Time New Roman" w:eastAsia="黑体" w:hAnsi="Time New Roman"/>
          <w:szCs w:val="21"/>
        </w:rPr>
        <w:t>5</w:t>
      </w:r>
      <w:r w:rsidR="00066511" w:rsidRPr="00BA5C52">
        <w:rPr>
          <w:rFonts w:ascii="Time New Roman" w:eastAsia="黑体" w:hAnsi="Time New Roman"/>
          <w:szCs w:val="21"/>
        </w:rPr>
        <w:t>-</w:t>
      </w:r>
      <w:r>
        <w:rPr>
          <w:rFonts w:ascii="Time New Roman" w:eastAsia="黑体" w:hAnsi="Time New Roman"/>
          <w:szCs w:val="21"/>
        </w:rPr>
        <w:t>6,</w:t>
      </w:r>
      <w:r w:rsidR="004730E7">
        <w:rPr>
          <w:rFonts w:ascii="Time New Roman" w:eastAsia="黑体" w:hAnsi="Time New Roman"/>
          <w:szCs w:val="21"/>
        </w:rPr>
        <w:t xml:space="preserve"> </w:t>
      </w:r>
      <w:r w:rsidR="00066511" w:rsidRPr="00BA5C52">
        <w:rPr>
          <w:rFonts w:ascii="Time New Roman" w:eastAsia="黑体" w:hAnsi="Time New Roman"/>
          <w:szCs w:val="21"/>
        </w:rPr>
        <w:t>第</w:t>
      </w:r>
      <w:r>
        <w:rPr>
          <w:rFonts w:ascii="Time New Roman" w:eastAsia="黑体" w:hAnsi="Time New Roman"/>
          <w:szCs w:val="21"/>
        </w:rPr>
        <w:t>29</w:t>
      </w:r>
      <w:r w:rsidR="00066511" w:rsidRPr="00BA5C52">
        <w:rPr>
          <w:rFonts w:ascii="Time New Roman" w:eastAsia="黑体" w:hAnsi="Time New Roman"/>
          <w:szCs w:val="21"/>
        </w:rPr>
        <w:t>段</w:t>
      </w:r>
      <w:r w:rsidR="00066511" w:rsidRPr="00BA5C52">
        <w:rPr>
          <w:rFonts w:ascii="Time New Roman" w:eastAsia="黑体" w:hAnsi="Time New Roman"/>
          <w:szCs w:val="21"/>
        </w:rPr>
        <w:t>)</w:t>
      </w:r>
      <w:r w:rsidR="00066511" w:rsidRPr="00BA5C52">
        <w:rPr>
          <w:rFonts w:ascii="Time New Roman" w:eastAsia="黑体" w:hAnsi="Time New Roman"/>
          <w:szCs w:val="21"/>
        </w:rPr>
        <w:t>，阿鲁巴和库拉索政府应履行承诺，并作为优先事项建立单独的国家人权机构。圣马丁政府也应考虑建立一个国家人权机构。</w:t>
      </w:r>
    </w:p>
    <w:p w:rsidR="00066511" w:rsidRPr="003743CF" w:rsidRDefault="00066511" w:rsidP="00192B3F">
      <w:pPr>
        <w:pStyle w:val="H23GC"/>
      </w:pPr>
      <w:r w:rsidRPr="003743CF">
        <w:tab/>
      </w:r>
      <w:r w:rsidRPr="003743CF">
        <w:tab/>
      </w:r>
      <w:r w:rsidRPr="003743CF">
        <w:t>审前羁押</w:t>
      </w:r>
    </w:p>
    <w:p w:rsidR="00066511" w:rsidRPr="003743CF" w:rsidRDefault="00F245F2" w:rsidP="00066511">
      <w:pPr>
        <w:pStyle w:val="SingleTxtGC"/>
        <w:rPr>
          <w:szCs w:val="21"/>
        </w:rPr>
      </w:pPr>
      <w:r>
        <w:rPr>
          <w:szCs w:val="21"/>
        </w:rPr>
        <w:t>26</w:t>
      </w:r>
      <w:r w:rsidR="00066511" w:rsidRPr="003743CF">
        <w:rPr>
          <w:szCs w:val="21"/>
        </w:rPr>
        <w:t>.</w:t>
      </w:r>
      <w:r w:rsidR="00066511" w:rsidRPr="003743CF">
        <w:rPr>
          <w:szCs w:val="21"/>
        </w:rPr>
        <w:tab/>
      </w:r>
      <w:r w:rsidR="00066511" w:rsidRPr="003743CF">
        <w:rPr>
          <w:szCs w:val="21"/>
        </w:rPr>
        <w:t>委员会注意到审前羁押的现有替代办法，以及检察机关和司法机关正在努力增加使用替代办法，但仍对审前羁押者比例高、替代办法使用率低的报告表示关切。委员会特别关切的是有报告指出，还押的青少年被拘留者的比例很高</w:t>
      </w:r>
      <w:r w:rsidR="00066511" w:rsidRPr="003743CF">
        <w:rPr>
          <w:szCs w:val="21"/>
        </w:rPr>
        <w:t>(</w:t>
      </w:r>
      <w:r>
        <w:rPr>
          <w:szCs w:val="21"/>
        </w:rPr>
        <w:t>8</w:t>
      </w:r>
      <w:r w:rsidR="00066511" w:rsidRPr="003743CF">
        <w:rPr>
          <w:szCs w:val="21"/>
        </w:rPr>
        <w:t>0%)</w:t>
      </w:r>
      <w:r w:rsidR="00066511" w:rsidRPr="003743CF">
        <w:rPr>
          <w:szCs w:val="21"/>
        </w:rPr>
        <w:t>。委员会还关切地注意到，荷兰于</w:t>
      </w:r>
      <w:r>
        <w:rPr>
          <w:szCs w:val="21"/>
        </w:rPr>
        <w:t>2</w:t>
      </w:r>
      <w:r w:rsidR="00066511" w:rsidRPr="003743CF">
        <w:rPr>
          <w:szCs w:val="21"/>
        </w:rPr>
        <w:t>0</w:t>
      </w:r>
      <w:r>
        <w:rPr>
          <w:szCs w:val="21"/>
        </w:rPr>
        <w:t>15</w:t>
      </w:r>
      <w:r w:rsidR="00066511" w:rsidRPr="003743CF">
        <w:rPr>
          <w:szCs w:val="21"/>
        </w:rPr>
        <w:t>年提出并将由库拉索通过的立法修正案进一步扩大了审前羁押的理由，而且可能没有足够的保障措施来保证审前羁押仅作为最后手段使用。委员会注意到目前正在起草修订阿鲁巴《刑事诉讼法》</w:t>
      </w:r>
      <w:r w:rsidR="00066511" w:rsidRPr="003743CF">
        <w:rPr>
          <w:szCs w:val="21"/>
        </w:rPr>
        <w:lastRenderedPageBreak/>
        <w:t>的法案，但感到遗憾的是，阿鲁巴和库拉索的审前羁押时间很长，而且没有关于被审前羁押者人数的资料</w:t>
      </w:r>
      <w:r w:rsidR="00066511" w:rsidRPr="003743CF">
        <w:rPr>
          <w:szCs w:val="21"/>
        </w:rPr>
        <w:t>(</w:t>
      </w:r>
      <w:r w:rsidR="00066511" w:rsidRPr="003743CF">
        <w:rPr>
          <w:szCs w:val="21"/>
        </w:rPr>
        <w:t>第</w:t>
      </w:r>
      <w:r>
        <w:rPr>
          <w:szCs w:val="21"/>
        </w:rPr>
        <w:t>2</w:t>
      </w:r>
      <w:r w:rsidR="00066511" w:rsidRPr="003743CF">
        <w:rPr>
          <w:szCs w:val="21"/>
        </w:rPr>
        <w:t>、第</w:t>
      </w:r>
      <w:r>
        <w:rPr>
          <w:szCs w:val="21"/>
        </w:rPr>
        <w:t>11</w:t>
      </w:r>
      <w:r w:rsidR="00066511" w:rsidRPr="003743CF">
        <w:rPr>
          <w:szCs w:val="21"/>
        </w:rPr>
        <w:t>和第</w:t>
      </w:r>
      <w:r>
        <w:rPr>
          <w:szCs w:val="21"/>
        </w:rPr>
        <w:t>16</w:t>
      </w:r>
      <w:r w:rsidR="00066511" w:rsidRPr="003743CF">
        <w:rPr>
          <w:szCs w:val="21"/>
        </w:rPr>
        <w:t>条</w:t>
      </w:r>
      <w:r w:rsidR="00066511" w:rsidRPr="003743CF">
        <w:rPr>
          <w:szCs w:val="21"/>
        </w:rPr>
        <w:t>)</w:t>
      </w:r>
      <w:r w:rsidR="00066511" w:rsidRPr="003743CF">
        <w:rPr>
          <w:szCs w:val="21"/>
        </w:rPr>
        <w:t>。</w:t>
      </w:r>
    </w:p>
    <w:p w:rsidR="00066511" w:rsidRPr="00BA5C52" w:rsidRDefault="00F245F2" w:rsidP="00066511">
      <w:pPr>
        <w:pStyle w:val="SingleTxtGC"/>
        <w:rPr>
          <w:rFonts w:ascii="Time New Roman" w:eastAsia="黑体" w:hAnsi="Time New Roman" w:hint="eastAsia"/>
          <w:szCs w:val="21"/>
        </w:rPr>
      </w:pPr>
      <w:r>
        <w:rPr>
          <w:rFonts w:ascii="Time New Roman" w:eastAsia="黑体" w:hAnsi="Time New Roman"/>
          <w:szCs w:val="21"/>
        </w:rPr>
        <w:t>27</w:t>
      </w:r>
      <w:r w:rsidR="00066511" w:rsidRPr="00BA5C52">
        <w:rPr>
          <w:rFonts w:ascii="Time New Roman" w:eastAsia="黑体" w:hAnsi="Time New Roman"/>
          <w:szCs w:val="21"/>
        </w:rPr>
        <w:t>.</w:t>
      </w:r>
      <w:r w:rsidR="00066511" w:rsidRPr="00BA5C52">
        <w:rPr>
          <w:rFonts w:ascii="Time New Roman" w:eastAsia="黑体" w:hAnsi="Time New Roman"/>
          <w:szCs w:val="21"/>
        </w:rPr>
        <w:tab/>
      </w:r>
      <w:r w:rsidR="00066511" w:rsidRPr="00BA5C52">
        <w:rPr>
          <w:rFonts w:ascii="Time New Roman" w:eastAsia="黑体" w:hAnsi="Time New Roman"/>
          <w:szCs w:val="21"/>
        </w:rPr>
        <w:t>回顾委员会的建议</w:t>
      </w:r>
      <w:r w:rsidR="00066511" w:rsidRPr="00BA5C52">
        <w:rPr>
          <w:rFonts w:ascii="Time New Roman" w:eastAsia="黑体" w:hAnsi="Time New Roman"/>
          <w:szCs w:val="21"/>
        </w:rPr>
        <w:t>(</w:t>
      </w:r>
      <w:r>
        <w:rPr>
          <w:rFonts w:ascii="Time New Roman" w:eastAsia="黑体" w:hAnsi="Time New Roman"/>
          <w:szCs w:val="21"/>
        </w:rPr>
        <w:t>CAT</w:t>
      </w:r>
      <w:r w:rsidR="00066511" w:rsidRPr="00BA5C52">
        <w:rPr>
          <w:rFonts w:ascii="Time New Roman" w:eastAsia="黑体" w:hAnsi="Time New Roman"/>
          <w:szCs w:val="21"/>
        </w:rPr>
        <w:t>/</w:t>
      </w:r>
      <w:r>
        <w:rPr>
          <w:rFonts w:ascii="Time New Roman" w:eastAsia="黑体" w:hAnsi="Time New Roman"/>
          <w:szCs w:val="21"/>
        </w:rPr>
        <w:t>C</w:t>
      </w:r>
      <w:r w:rsidR="00066511" w:rsidRPr="00BA5C52">
        <w:rPr>
          <w:rFonts w:ascii="Time New Roman" w:eastAsia="黑体" w:hAnsi="Time New Roman"/>
          <w:szCs w:val="21"/>
        </w:rPr>
        <w:t>/</w:t>
      </w:r>
      <w:r>
        <w:rPr>
          <w:rFonts w:ascii="Time New Roman" w:eastAsia="黑体" w:hAnsi="Time New Roman"/>
          <w:szCs w:val="21"/>
        </w:rPr>
        <w:t>NLD</w:t>
      </w:r>
      <w:r w:rsidR="00066511" w:rsidRPr="00BA5C52">
        <w:rPr>
          <w:rFonts w:ascii="Time New Roman" w:eastAsia="黑体" w:hAnsi="Time New Roman"/>
          <w:szCs w:val="21"/>
        </w:rPr>
        <w:t>/</w:t>
      </w:r>
      <w:r>
        <w:rPr>
          <w:rFonts w:ascii="Time New Roman" w:eastAsia="黑体" w:hAnsi="Time New Roman"/>
          <w:szCs w:val="21"/>
        </w:rPr>
        <w:t>CO</w:t>
      </w:r>
      <w:r w:rsidR="00066511" w:rsidRPr="00BA5C52">
        <w:rPr>
          <w:rFonts w:ascii="Time New Roman" w:eastAsia="黑体" w:hAnsi="Time New Roman"/>
          <w:szCs w:val="21"/>
        </w:rPr>
        <w:t>/</w:t>
      </w:r>
      <w:r>
        <w:rPr>
          <w:rFonts w:ascii="Time New Roman" w:eastAsia="黑体" w:hAnsi="Time New Roman"/>
          <w:szCs w:val="21"/>
        </w:rPr>
        <w:t>5</w:t>
      </w:r>
      <w:r w:rsidR="00066511" w:rsidRPr="00BA5C52">
        <w:rPr>
          <w:rFonts w:ascii="Time New Roman" w:eastAsia="黑体" w:hAnsi="Time New Roman"/>
          <w:szCs w:val="21"/>
        </w:rPr>
        <w:t>-</w:t>
      </w:r>
      <w:r>
        <w:rPr>
          <w:rFonts w:ascii="Time New Roman" w:eastAsia="黑体" w:hAnsi="Time New Roman"/>
          <w:szCs w:val="21"/>
        </w:rPr>
        <w:t>6,</w:t>
      </w:r>
      <w:r w:rsidR="004730E7">
        <w:rPr>
          <w:rFonts w:ascii="Time New Roman" w:eastAsia="黑体" w:hAnsi="Time New Roman"/>
          <w:szCs w:val="21"/>
        </w:rPr>
        <w:t xml:space="preserve"> </w:t>
      </w:r>
      <w:r w:rsidR="00066511" w:rsidRPr="00BA5C52">
        <w:rPr>
          <w:rFonts w:ascii="Time New Roman" w:eastAsia="黑体" w:hAnsi="Time New Roman"/>
          <w:szCs w:val="21"/>
        </w:rPr>
        <w:t>第</w:t>
      </w:r>
      <w:r>
        <w:rPr>
          <w:rFonts w:ascii="Time New Roman" w:eastAsia="黑体" w:hAnsi="Time New Roman"/>
          <w:szCs w:val="21"/>
        </w:rPr>
        <w:t>2</w:t>
      </w:r>
      <w:r w:rsidR="00066511" w:rsidRPr="00BA5C52">
        <w:rPr>
          <w:rFonts w:ascii="Time New Roman" w:eastAsia="黑体" w:hAnsi="Time New Roman"/>
          <w:szCs w:val="21"/>
        </w:rPr>
        <w:t>0</w:t>
      </w:r>
      <w:r w:rsidR="00066511" w:rsidRPr="00BA5C52">
        <w:rPr>
          <w:rFonts w:ascii="Time New Roman" w:eastAsia="黑体" w:hAnsi="Time New Roman"/>
          <w:szCs w:val="21"/>
        </w:rPr>
        <w:t>段</w:t>
      </w:r>
      <w:r w:rsidR="00066511" w:rsidRPr="00BA5C52">
        <w:rPr>
          <w:rFonts w:ascii="Time New Roman" w:eastAsia="黑体" w:hAnsi="Time New Roman"/>
          <w:szCs w:val="21"/>
        </w:rPr>
        <w:t>)</w:t>
      </w:r>
      <w:r w:rsidR="00066511" w:rsidRPr="00BA5C52">
        <w:rPr>
          <w:rFonts w:ascii="Time New Roman" w:eastAsia="黑体" w:hAnsi="Time New Roman"/>
          <w:szCs w:val="21"/>
        </w:rPr>
        <w:t>，缔约国应采取措施：</w:t>
      </w:r>
    </w:p>
    <w:p w:rsidR="00066511" w:rsidRPr="00BA5C52" w:rsidRDefault="00066511" w:rsidP="00066511">
      <w:pPr>
        <w:pStyle w:val="SingleTxtGC"/>
        <w:rPr>
          <w:rFonts w:ascii="Time New Roman" w:eastAsia="黑体" w:hAnsi="Time New Roman" w:hint="eastAsia"/>
          <w:szCs w:val="21"/>
        </w:rPr>
      </w:pPr>
      <w:r w:rsidRPr="00BA5C52">
        <w:rPr>
          <w:rFonts w:ascii="Time New Roman" w:eastAsia="黑体" w:hAnsi="Time New Roman"/>
          <w:szCs w:val="21"/>
        </w:rPr>
        <w:tab/>
        <w:t>(</w:t>
      </w:r>
      <w:r w:rsidR="00F245F2">
        <w:rPr>
          <w:rFonts w:ascii="Time New Roman" w:eastAsia="黑体" w:hAnsi="Time New Roman"/>
          <w:szCs w:val="21"/>
        </w:rPr>
        <w:t>a</w:t>
      </w:r>
      <w:r w:rsidRPr="00BA5C52">
        <w:rPr>
          <w:rFonts w:ascii="Time New Roman" w:eastAsia="黑体" w:hAnsi="Time New Roman"/>
          <w:szCs w:val="21"/>
        </w:rPr>
        <w:t>)</w:t>
      </w:r>
      <w:r w:rsidRPr="00BA5C52">
        <w:rPr>
          <w:rFonts w:ascii="Time New Roman" w:eastAsia="黑体" w:hAnsi="Time New Roman"/>
          <w:szCs w:val="21"/>
        </w:rPr>
        <w:tab/>
      </w:r>
      <w:r w:rsidRPr="00BA5C52">
        <w:rPr>
          <w:rFonts w:ascii="Time New Roman" w:eastAsia="黑体" w:hAnsi="Time New Roman"/>
          <w:szCs w:val="21"/>
        </w:rPr>
        <w:t>减少使用审前羁押的情况，确保实施审前羁押的裁定有充分的佐证；</w:t>
      </w:r>
    </w:p>
    <w:p w:rsidR="00066511" w:rsidRPr="00BA5C52" w:rsidRDefault="00066511" w:rsidP="00066511">
      <w:pPr>
        <w:pStyle w:val="SingleTxtGC"/>
        <w:rPr>
          <w:rFonts w:ascii="Time New Roman" w:eastAsia="黑体" w:hAnsi="Time New Roman" w:hint="eastAsia"/>
          <w:szCs w:val="21"/>
        </w:rPr>
      </w:pPr>
      <w:r w:rsidRPr="00BA5C52">
        <w:rPr>
          <w:rFonts w:ascii="Time New Roman" w:eastAsia="黑体" w:hAnsi="Time New Roman"/>
          <w:szCs w:val="21"/>
        </w:rPr>
        <w:tab/>
        <w:t>(</w:t>
      </w:r>
      <w:r w:rsidR="00F245F2">
        <w:rPr>
          <w:rFonts w:ascii="Time New Roman" w:eastAsia="黑体" w:hAnsi="Time New Roman"/>
          <w:szCs w:val="21"/>
        </w:rPr>
        <w:t>b</w:t>
      </w:r>
      <w:r w:rsidRPr="00BA5C52">
        <w:rPr>
          <w:rFonts w:ascii="Time New Roman" w:eastAsia="黑体" w:hAnsi="Time New Roman"/>
          <w:szCs w:val="21"/>
        </w:rPr>
        <w:t>)</w:t>
      </w:r>
      <w:r w:rsidRPr="00BA5C52">
        <w:rPr>
          <w:rFonts w:ascii="Time New Roman" w:eastAsia="黑体" w:hAnsi="Time New Roman"/>
          <w:szCs w:val="21"/>
        </w:rPr>
        <w:tab/>
      </w:r>
      <w:r w:rsidRPr="00BA5C52">
        <w:rPr>
          <w:rFonts w:ascii="Time New Roman" w:eastAsia="黑体" w:hAnsi="Time New Roman"/>
          <w:szCs w:val="21"/>
        </w:rPr>
        <w:t>将审前羁押作为最后手段，考虑采用替代措施，并遵守无罪推定原则；</w:t>
      </w:r>
    </w:p>
    <w:p w:rsidR="00066511" w:rsidRPr="00BA5C52" w:rsidRDefault="00066511" w:rsidP="00066511">
      <w:pPr>
        <w:pStyle w:val="SingleTxtGC"/>
        <w:rPr>
          <w:rFonts w:ascii="Time New Roman" w:eastAsia="黑体" w:hAnsi="Time New Roman" w:hint="eastAsia"/>
          <w:szCs w:val="21"/>
        </w:rPr>
      </w:pPr>
      <w:r w:rsidRPr="00BA5C52">
        <w:rPr>
          <w:rFonts w:ascii="Time New Roman" w:eastAsia="黑体" w:hAnsi="Time New Roman"/>
          <w:szCs w:val="21"/>
        </w:rPr>
        <w:tab/>
        <w:t>(</w:t>
      </w:r>
      <w:r w:rsidR="00F245F2">
        <w:rPr>
          <w:rFonts w:ascii="Time New Roman" w:eastAsia="黑体" w:hAnsi="Time New Roman"/>
          <w:szCs w:val="21"/>
        </w:rPr>
        <w:t>c</w:t>
      </w:r>
      <w:r w:rsidRPr="00BA5C52">
        <w:rPr>
          <w:rFonts w:ascii="Time New Roman" w:eastAsia="黑体" w:hAnsi="Time New Roman"/>
          <w:szCs w:val="21"/>
        </w:rPr>
        <w:t>)</w:t>
      </w:r>
      <w:r w:rsidRPr="00BA5C52">
        <w:rPr>
          <w:rFonts w:ascii="Time New Roman" w:eastAsia="黑体" w:hAnsi="Time New Roman"/>
          <w:szCs w:val="21"/>
        </w:rPr>
        <w:tab/>
      </w:r>
      <w:r w:rsidRPr="00BA5C52">
        <w:rPr>
          <w:rFonts w:ascii="Time New Roman" w:eastAsia="黑体" w:hAnsi="Time New Roman"/>
          <w:szCs w:val="21"/>
        </w:rPr>
        <w:t>修订立法，缩短审前羁押的最长期限，并限制实施审前羁押的理由。</w:t>
      </w:r>
    </w:p>
    <w:p w:rsidR="00066511" w:rsidRPr="003743CF" w:rsidRDefault="00066511" w:rsidP="00192B3F">
      <w:pPr>
        <w:pStyle w:val="H23GC"/>
      </w:pPr>
      <w:r w:rsidRPr="003743CF">
        <w:tab/>
      </w:r>
      <w:r w:rsidRPr="003743CF">
        <w:tab/>
      </w:r>
      <w:r w:rsidRPr="003743CF">
        <w:t>涉嫌或被判犯有恐怖主义罪的被拘留者</w:t>
      </w:r>
    </w:p>
    <w:p w:rsidR="00066511" w:rsidRPr="003743CF" w:rsidRDefault="00F245F2" w:rsidP="00066511">
      <w:pPr>
        <w:pStyle w:val="SingleTxtGC"/>
        <w:rPr>
          <w:szCs w:val="21"/>
        </w:rPr>
      </w:pPr>
      <w:r>
        <w:rPr>
          <w:szCs w:val="21"/>
        </w:rPr>
        <w:t>28</w:t>
      </w:r>
      <w:r w:rsidR="00066511" w:rsidRPr="003743CF">
        <w:rPr>
          <w:szCs w:val="21"/>
        </w:rPr>
        <w:t>.</w:t>
      </w:r>
      <w:r w:rsidR="00066511" w:rsidRPr="003743CF">
        <w:rPr>
          <w:szCs w:val="21"/>
        </w:rPr>
        <w:tab/>
      </w:r>
      <w:r w:rsidR="00066511" w:rsidRPr="003743CF">
        <w:rPr>
          <w:szCs w:val="21"/>
        </w:rPr>
        <w:t>委员会感到关切的是，适用关于被拘留者分类、安置和转移的条例第</w:t>
      </w:r>
      <w:r>
        <w:rPr>
          <w:szCs w:val="21"/>
        </w:rPr>
        <w:t>2</w:t>
      </w:r>
      <w:r w:rsidR="00066511" w:rsidRPr="003743CF">
        <w:rPr>
          <w:szCs w:val="21"/>
        </w:rPr>
        <w:t>0(</w:t>
      </w:r>
      <w:r>
        <w:rPr>
          <w:szCs w:val="21"/>
        </w:rPr>
        <w:t>a</w:t>
      </w:r>
      <w:r w:rsidR="00066511" w:rsidRPr="003743CF">
        <w:rPr>
          <w:szCs w:val="21"/>
        </w:rPr>
        <w:t>)</w:t>
      </w:r>
      <w:r w:rsidR="00066511" w:rsidRPr="003743CF">
        <w:rPr>
          <w:szCs w:val="21"/>
        </w:rPr>
        <w:t>条，导致涉嫌或被判犯有恐怖主义罪的人被自动安置在指定用于恐怖分子的高度戒备的监区中，即</w:t>
      </w:r>
      <w:r>
        <w:rPr>
          <w:rFonts w:hint="eastAsia"/>
          <w:szCs w:val="21"/>
        </w:rPr>
        <w:t>“</w:t>
      </w:r>
      <w:r w:rsidR="00066511" w:rsidRPr="003743CF">
        <w:rPr>
          <w:szCs w:val="21"/>
        </w:rPr>
        <w:t>涉恐监区</w:t>
      </w:r>
      <w:r w:rsidR="00066511" w:rsidRPr="003743CF">
        <w:rPr>
          <w:szCs w:val="21"/>
        </w:rPr>
        <w:t>(</w:t>
      </w:r>
      <w:r>
        <w:rPr>
          <w:szCs w:val="21"/>
        </w:rPr>
        <w:t>TA</w:t>
      </w:r>
      <w:r w:rsidR="00066511" w:rsidRPr="003743CF">
        <w:rPr>
          <w:szCs w:val="21"/>
        </w:rPr>
        <w:t>)</w:t>
      </w:r>
      <w:r>
        <w:rPr>
          <w:rFonts w:hint="eastAsia"/>
          <w:szCs w:val="21"/>
        </w:rPr>
        <w:t>”</w:t>
      </w:r>
      <w:r w:rsidR="00066511" w:rsidRPr="003743CF">
        <w:rPr>
          <w:szCs w:val="21"/>
        </w:rPr>
        <w:t>，而不对个案作任何评估。委员会注意到有报告称，涉恐监区的被拘留者经常受到非常严格的制度约束，包括与外界的接触受限以及持续受到监视。委员会特别关注关于涉恐监区中长期单独监禁的报告。委员会还感到关切的是有报告称，在被拘留者亲自会见外部访客，包括近亲和子女之后，有时甚至在此之前，以及当被拘留者离开监狱接受法院或警察审讯时，当局经常和例行地使用全身赤裸的身体搜查。委员会还感到关切的是有报告称，涉恐监区缺乏有效的投诉机制，而且没有关于涉恐监区被拘留者投诉数量及其性质和结果的统计数据</w:t>
      </w:r>
      <w:r w:rsidR="00066511" w:rsidRPr="003743CF">
        <w:rPr>
          <w:szCs w:val="21"/>
        </w:rPr>
        <w:t>(</w:t>
      </w:r>
      <w:r w:rsidR="00066511" w:rsidRPr="003743CF">
        <w:rPr>
          <w:szCs w:val="21"/>
        </w:rPr>
        <w:t>第</w:t>
      </w:r>
      <w:r>
        <w:rPr>
          <w:szCs w:val="21"/>
        </w:rPr>
        <w:t>2</w:t>
      </w:r>
      <w:r w:rsidR="00066511" w:rsidRPr="003743CF">
        <w:rPr>
          <w:szCs w:val="21"/>
        </w:rPr>
        <w:t>、第</w:t>
      </w:r>
      <w:r>
        <w:rPr>
          <w:szCs w:val="21"/>
        </w:rPr>
        <w:t>12</w:t>
      </w:r>
      <w:r w:rsidR="00066511" w:rsidRPr="003743CF">
        <w:rPr>
          <w:szCs w:val="21"/>
        </w:rPr>
        <w:t>、第</w:t>
      </w:r>
      <w:r>
        <w:rPr>
          <w:szCs w:val="21"/>
        </w:rPr>
        <w:t>13</w:t>
      </w:r>
      <w:r w:rsidR="00066511" w:rsidRPr="003743CF">
        <w:rPr>
          <w:szCs w:val="21"/>
        </w:rPr>
        <w:t>和第</w:t>
      </w:r>
      <w:r>
        <w:rPr>
          <w:szCs w:val="21"/>
        </w:rPr>
        <w:t>16</w:t>
      </w:r>
      <w:r w:rsidR="00066511" w:rsidRPr="003743CF">
        <w:rPr>
          <w:szCs w:val="21"/>
        </w:rPr>
        <w:t>条</w:t>
      </w:r>
      <w:r w:rsidR="00066511" w:rsidRPr="003743CF">
        <w:rPr>
          <w:szCs w:val="21"/>
        </w:rPr>
        <w:t>)</w:t>
      </w:r>
      <w:r w:rsidR="00066511" w:rsidRPr="003743CF">
        <w:rPr>
          <w:szCs w:val="21"/>
        </w:rPr>
        <w:t>。</w:t>
      </w:r>
    </w:p>
    <w:p w:rsidR="00066511" w:rsidRPr="00BA5C52" w:rsidRDefault="00F245F2" w:rsidP="00066511">
      <w:pPr>
        <w:pStyle w:val="SingleTxtGC"/>
        <w:rPr>
          <w:rFonts w:ascii="Time New Roman" w:eastAsia="黑体" w:hAnsi="Time New Roman" w:hint="eastAsia"/>
          <w:szCs w:val="21"/>
        </w:rPr>
      </w:pPr>
      <w:r>
        <w:rPr>
          <w:rFonts w:ascii="Time New Roman" w:eastAsia="黑体" w:hAnsi="Time New Roman"/>
          <w:szCs w:val="21"/>
        </w:rPr>
        <w:t>29</w:t>
      </w:r>
      <w:r w:rsidR="00066511" w:rsidRPr="00BA5C52">
        <w:rPr>
          <w:rFonts w:ascii="Time New Roman" w:eastAsia="黑体" w:hAnsi="Time New Roman"/>
          <w:szCs w:val="21"/>
        </w:rPr>
        <w:t>.</w:t>
      </w:r>
      <w:r w:rsidR="00066511" w:rsidRPr="00BA5C52">
        <w:rPr>
          <w:rFonts w:ascii="Time New Roman" w:eastAsia="黑体" w:hAnsi="Time New Roman"/>
          <w:szCs w:val="21"/>
        </w:rPr>
        <w:tab/>
      </w:r>
      <w:r w:rsidR="00066511" w:rsidRPr="00BA5C52">
        <w:rPr>
          <w:rFonts w:ascii="Time New Roman" w:eastAsia="黑体" w:hAnsi="Time New Roman"/>
          <w:szCs w:val="21"/>
        </w:rPr>
        <w:t>缔约国应：</w:t>
      </w:r>
    </w:p>
    <w:p w:rsidR="00066511" w:rsidRPr="00BA5C52" w:rsidRDefault="00066511" w:rsidP="00066511">
      <w:pPr>
        <w:pStyle w:val="SingleTxtGC"/>
        <w:rPr>
          <w:rFonts w:ascii="Time New Roman" w:eastAsia="黑体" w:hAnsi="Time New Roman" w:hint="eastAsia"/>
          <w:szCs w:val="21"/>
        </w:rPr>
      </w:pPr>
      <w:r w:rsidRPr="00BA5C52">
        <w:rPr>
          <w:rFonts w:ascii="Time New Roman" w:eastAsia="黑体" w:hAnsi="Time New Roman"/>
          <w:szCs w:val="21"/>
        </w:rPr>
        <w:tab/>
        <w:t>(</w:t>
      </w:r>
      <w:r w:rsidR="00F245F2">
        <w:rPr>
          <w:rFonts w:ascii="Time New Roman" w:eastAsia="黑体" w:hAnsi="Time New Roman"/>
          <w:szCs w:val="21"/>
        </w:rPr>
        <w:t>a</w:t>
      </w:r>
      <w:r w:rsidRPr="00BA5C52">
        <w:rPr>
          <w:rFonts w:ascii="Time New Roman" w:eastAsia="黑体" w:hAnsi="Time New Roman"/>
          <w:szCs w:val="21"/>
        </w:rPr>
        <w:t>)</w:t>
      </w:r>
      <w:r w:rsidRPr="00BA5C52">
        <w:rPr>
          <w:rFonts w:ascii="Time New Roman" w:eastAsia="黑体" w:hAnsi="Time New Roman"/>
          <w:szCs w:val="21"/>
        </w:rPr>
        <w:tab/>
      </w:r>
      <w:r w:rsidRPr="00BA5C52">
        <w:rPr>
          <w:rFonts w:ascii="Time New Roman" w:eastAsia="黑体" w:hAnsi="Time New Roman"/>
          <w:szCs w:val="21"/>
        </w:rPr>
        <w:t>确保将涉嫌或被判犯有恐怖主义罪的个人安排在高度戒备监区的工作基于事先的个案风险评估，并接受定期审查；</w:t>
      </w:r>
    </w:p>
    <w:p w:rsidR="00066511" w:rsidRPr="00BA5C52" w:rsidRDefault="00066511" w:rsidP="00066511">
      <w:pPr>
        <w:pStyle w:val="SingleTxtGC"/>
        <w:rPr>
          <w:rFonts w:ascii="Time New Roman" w:eastAsia="黑体" w:hAnsi="Time New Roman" w:hint="eastAsia"/>
          <w:szCs w:val="21"/>
        </w:rPr>
      </w:pPr>
      <w:r w:rsidRPr="00BA5C52">
        <w:rPr>
          <w:rFonts w:ascii="Time New Roman" w:eastAsia="黑体" w:hAnsi="Time New Roman"/>
          <w:szCs w:val="21"/>
        </w:rPr>
        <w:tab/>
        <w:t>(</w:t>
      </w:r>
      <w:r w:rsidR="00F245F2">
        <w:rPr>
          <w:rFonts w:ascii="Time New Roman" w:eastAsia="黑体" w:hAnsi="Time New Roman"/>
          <w:szCs w:val="21"/>
        </w:rPr>
        <w:t>b</w:t>
      </w:r>
      <w:r w:rsidRPr="00BA5C52">
        <w:rPr>
          <w:rFonts w:ascii="Time New Roman" w:eastAsia="黑体" w:hAnsi="Time New Roman"/>
          <w:szCs w:val="21"/>
        </w:rPr>
        <w:t>)</w:t>
      </w:r>
      <w:r w:rsidRPr="00BA5C52">
        <w:rPr>
          <w:rFonts w:ascii="Time New Roman" w:eastAsia="黑体" w:hAnsi="Time New Roman"/>
          <w:szCs w:val="21"/>
        </w:rPr>
        <w:tab/>
      </w:r>
      <w:r w:rsidRPr="00BA5C52">
        <w:rPr>
          <w:rFonts w:ascii="Time New Roman" w:eastAsia="黑体" w:hAnsi="Time New Roman"/>
          <w:szCs w:val="21"/>
        </w:rPr>
        <w:t>确保个案评估基于具体和客观的标准，包括个人的实际行为，得到可信、具体、完整和最新信息的支持，并应根据缔约国依照国际法和标准承担的义务，确定将当事人安排在高度戒备设施中是否必要和相称；</w:t>
      </w:r>
    </w:p>
    <w:p w:rsidR="00066511" w:rsidRPr="00BA5C52" w:rsidRDefault="00066511" w:rsidP="00066511">
      <w:pPr>
        <w:pStyle w:val="SingleTxtGC"/>
        <w:rPr>
          <w:rFonts w:ascii="Time New Roman" w:eastAsia="黑体" w:hAnsi="Time New Roman" w:hint="eastAsia"/>
          <w:szCs w:val="21"/>
        </w:rPr>
      </w:pPr>
      <w:r w:rsidRPr="00BA5C52">
        <w:rPr>
          <w:rFonts w:ascii="Time New Roman" w:eastAsia="黑体" w:hAnsi="Time New Roman"/>
          <w:szCs w:val="21"/>
        </w:rPr>
        <w:tab/>
        <w:t>(</w:t>
      </w:r>
      <w:r w:rsidR="00F245F2">
        <w:rPr>
          <w:rFonts w:ascii="Time New Roman" w:eastAsia="黑体" w:hAnsi="Time New Roman"/>
          <w:szCs w:val="21"/>
        </w:rPr>
        <w:t>c</w:t>
      </w:r>
      <w:r w:rsidRPr="00BA5C52">
        <w:rPr>
          <w:rFonts w:ascii="Time New Roman" w:eastAsia="黑体" w:hAnsi="Time New Roman"/>
          <w:szCs w:val="21"/>
        </w:rPr>
        <w:t>)</w:t>
      </w:r>
      <w:r w:rsidRPr="00BA5C52">
        <w:rPr>
          <w:rFonts w:ascii="Time New Roman" w:eastAsia="黑体" w:hAnsi="Time New Roman"/>
          <w:szCs w:val="21"/>
        </w:rPr>
        <w:tab/>
      </w:r>
      <w:r w:rsidRPr="00BA5C52">
        <w:rPr>
          <w:rFonts w:ascii="Time New Roman" w:eastAsia="黑体" w:hAnsi="Time New Roman"/>
          <w:szCs w:val="21"/>
        </w:rPr>
        <w:t>确保涉恐监区的条件符合《纳尔逊</w:t>
      </w:r>
      <w:r w:rsidR="007D632A">
        <w:rPr>
          <w:rFonts w:ascii="Time New Roman" w:eastAsia="黑体" w:hAnsi="Time New Roman" w:hint="eastAsia"/>
          <w:szCs w:val="21"/>
        </w:rPr>
        <w:t>·</w:t>
      </w:r>
      <w:r w:rsidRPr="00BA5C52">
        <w:rPr>
          <w:rFonts w:ascii="Time New Roman" w:eastAsia="黑体" w:hAnsi="Time New Roman"/>
          <w:szCs w:val="21"/>
        </w:rPr>
        <w:t>曼德拉规则》，特别是关于单独监禁和与外界接触的条件；</w:t>
      </w:r>
    </w:p>
    <w:p w:rsidR="00066511" w:rsidRPr="00BA5C52" w:rsidRDefault="00066511" w:rsidP="00066511">
      <w:pPr>
        <w:pStyle w:val="SingleTxtGC"/>
        <w:rPr>
          <w:rFonts w:ascii="Time New Roman" w:eastAsia="黑体" w:hAnsi="Time New Roman" w:hint="eastAsia"/>
          <w:szCs w:val="21"/>
        </w:rPr>
      </w:pPr>
      <w:r w:rsidRPr="00BA5C52">
        <w:rPr>
          <w:rFonts w:ascii="Time New Roman" w:eastAsia="黑体" w:hAnsi="Time New Roman"/>
          <w:szCs w:val="21"/>
        </w:rPr>
        <w:tab/>
        <w:t>(</w:t>
      </w:r>
      <w:r w:rsidR="00F245F2">
        <w:rPr>
          <w:rFonts w:ascii="Time New Roman" w:eastAsia="黑体" w:hAnsi="Time New Roman"/>
          <w:szCs w:val="21"/>
        </w:rPr>
        <w:t>d</w:t>
      </w:r>
      <w:r w:rsidRPr="00BA5C52">
        <w:rPr>
          <w:rFonts w:ascii="Time New Roman" w:eastAsia="黑体" w:hAnsi="Time New Roman"/>
          <w:szCs w:val="21"/>
        </w:rPr>
        <w:t>)</w:t>
      </w:r>
      <w:r w:rsidRPr="00BA5C52">
        <w:rPr>
          <w:rFonts w:ascii="Time New Roman" w:eastAsia="黑体" w:hAnsi="Time New Roman"/>
          <w:szCs w:val="21"/>
        </w:rPr>
        <w:tab/>
      </w:r>
      <w:r w:rsidRPr="00BA5C52">
        <w:rPr>
          <w:rFonts w:ascii="Time New Roman" w:eastAsia="黑体" w:hAnsi="Time New Roman"/>
          <w:szCs w:val="21"/>
        </w:rPr>
        <w:t>将全身赤裸搜身的系统性做法限制在出于安全原因所必需的水平，并确保搜身在必要时尊重被拘留者的尊严，并由与被拘留者性别相同的官员执行；</w:t>
      </w:r>
    </w:p>
    <w:p w:rsidR="00066511" w:rsidRPr="00BA5C52" w:rsidRDefault="00066511" w:rsidP="00066511">
      <w:pPr>
        <w:pStyle w:val="SingleTxtGC"/>
        <w:rPr>
          <w:rFonts w:ascii="Time New Roman" w:eastAsia="黑体" w:hAnsi="Time New Roman" w:hint="eastAsia"/>
          <w:szCs w:val="21"/>
        </w:rPr>
      </w:pPr>
      <w:r w:rsidRPr="00BA5C52">
        <w:rPr>
          <w:rFonts w:ascii="Time New Roman" w:eastAsia="黑体" w:hAnsi="Time New Roman"/>
          <w:szCs w:val="21"/>
        </w:rPr>
        <w:tab/>
        <w:t>(</w:t>
      </w:r>
      <w:r w:rsidR="00F245F2">
        <w:rPr>
          <w:rFonts w:ascii="Time New Roman" w:eastAsia="黑体" w:hAnsi="Time New Roman"/>
          <w:szCs w:val="21"/>
        </w:rPr>
        <w:t>e</w:t>
      </w:r>
      <w:r w:rsidRPr="00BA5C52">
        <w:rPr>
          <w:rFonts w:ascii="Time New Roman" w:eastAsia="黑体" w:hAnsi="Time New Roman"/>
          <w:szCs w:val="21"/>
        </w:rPr>
        <w:t>)</w:t>
      </w:r>
      <w:r w:rsidRPr="00BA5C52">
        <w:rPr>
          <w:rFonts w:ascii="Time New Roman" w:eastAsia="黑体" w:hAnsi="Time New Roman"/>
          <w:szCs w:val="21"/>
        </w:rPr>
        <w:tab/>
      </w:r>
      <w:r w:rsidRPr="00BA5C52">
        <w:rPr>
          <w:rFonts w:ascii="Time New Roman" w:eastAsia="黑体" w:hAnsi="Time New Roman"/>
          <w:szCs w:val="21"/>
        </w:rPr>
        <w:t>确保涉恐监区的被拘留者有充分机会诉诸有效的投诉机制，收集和公布关于这些被拘留者投诉的数量、性质和结果的统计数据；</w:t>
      </w:r>
    </w:p>
    <w:p w:rsidR="00066511" w:rsidRPr="00BA5C52" w:rsidRDefault="00066511" w:rsidP="00066511">
      <w:pPr>
        <w:pStyle w:val="SingleTxtGC"/>
        <w:rPr>
          <w:rFonts w:ascii="Time New Roman" w:eastAsia="黑体" w:hAnsi="Time New Roman" w:hint="eastAsia"/>
          <w:szCs w:val="21"/>
        </w:rPr>
      </w:pPr>
      <w:r w:rsidRPr="00BA5C52">
        <w:rPr>
          <w:rFonts w:ascii="Time New Roman" w:eastAsia="黑体" w:hAnsi="Time New Roman"/>
          <w:szCs w:val="21"/>
        </w:rPr>
        <w:tab/>
        <w:t>(</w:t>
      </w:r>
      <w:r w:rsidR="00F245F2">
        <w:rPr>
          <w:rFonts w:ascii="Time New Roman" w:eastAsia="黑体" w:hAnsi="Time New Roman"/>
          <w:szCs w:val="21"/>
        </w:rPr>
        <w:t>f</w:t>
      </w:r>
      <w:r w:rsidRPr="00BA5C52">
        <w:rPr>
          <w:rFonts w:ascii="Time New Roman" w:eastAsia="黑体" w:hAnsi="Time New Roman"/>
          <w:szCs w:val="21"/>
        </w:rPr>
        <w:t>)</w:t>
      </w:r>
      <w:r w:rsidRPr="00BA5C52">
        <w:rPr>
          <w:rFonts w:ascii="Time New Roman" w:eastAsia="黑体" w:hAnsi="Time New Roman"/>
          <w:szCs w:val="21"/>
        </w:rPr>
        <w:tab/>
      </w:r>
      <w:r w:rsidRPr="00BA5C52">
        <w:rPr>
          <w:rFonts w:ascii="Time New Roman" w:eastAsia="黑体" w:hAnsi="Time New Roman"/>
          <w:szCs w:val="21"/>
        </w:rPr>
        <w:t>确保不将因涉嫌恐怖主义罪行而被审前羁押、等待一审的人与被判犯有恐怖主义罪行的人共同关押在涉恐监区中。</w:t>
      </w:r>
    </w:p>
    <w:p w:rsidR="00066511" w:rsidRPr="003743CF" w:rsidRDefault="00066511" w:rsidP="00192B3F">
      <w:pPr>
        <w:pStyle w:val="H23GC"/>
      </w:pPr>
      <w:r w:rsidRPr="003743CF">
        <w:tab/>
      </w:r>
      <w:r w:rsidRPr="003743CF">
        <w:tab/>
      </w:r>
      <w:r w:rsidRPr="003743CF">
        <w:t>拘留条件</w:t>
      </w:r>
    </w:p>
    <w:p w:rsidR="00066511" w:rsidRPr="003743CF" w:rsidRDefault="00F245F2" w:rsidP="00066511">
      <w:pPr>
        <w:pStyle w:val="SingleTxtGC"/>
        <w:rPr>
          <w:szCs w:val="21"/>
        </w:rPr>
      </w:pPr>
      <w:r>
        <w:rPr>
          <w:szCs w:val="21"/>
        </w:rPr>
        <w:t>3</w:t>
      </w:r>
      <w:r w:rsidR="00066511" w:rsidRPr="003743CF">
        <w:rPr>
          <w:szCs w:val="21"/>
        </w:rPr>
        <w:t>0.</w:t>
      </w:r>
      <w:r w:rsidR="00066511" w:rsidRPr="003743CF">
        <w:rPr>
          <w:szCs w:val="21"/>
        </w:rPr>
        <w:tab/>
      </w:r>
      <w:r w:rsidR="00066511" w:rsidRPr="003743CF">
        <w:rPr>
          <w:szCs w:val="21"/>
        </w:rPr>
        <w:t>委员会感到关切的是有报告表明，在荷兰王国的欧洲地区，监狱中的保健服务不足；委员会尤其注意到，对新抵达的被拘留者的医疗检查往往被推迟，狱囚间暴力可能造成的创伤没有得到适当记录，医务专业人员没有发挥足够的积极作用。在这方面，委员会感到遗憾的是，欧洲防止酷刑和不人道或有辱人格的待遇或处罚委员会</w:t>
      </w:r>
      <w:r w:rsidR="00066511" w:rsidRPr="003743CF">
        <w:rPr>
          <w:szCs w:val="21"/>
        </w:rPr>
        <w:t>(</w:t>
      </w:r>
      <w:r w:rsidR="00066511" w:rsidRPr="003743CF">
        <w:rPr>
          <w:szCs w:val="21"/>
        </w:rPr>
        <w:t>防止酷刑委员会</w:t>
      </w:r>
      <w:r w:rsidR="00066511" w:rsidRPr="003743CF">
        <w:rPr>
          <w:szCs w:val="21"/>
        </w:rPr>
        <w:t>)</w:t>
      </w:r>
      <w:r w:rsidR="00066511" w:rsidRPr="003743CF">
        <w:rPr>
          <w:szCs w:val="21"/>
        </w:rPr>
        <w:t>在</w:t>
      </w:r>
      <w:r>
        <w:rPr>
          <w:szCs w:val="21"/>
        </w:rPr>
        <w:t>2</w:t>
      </w:r>
      <w:r w:rsidR="00066511" w:rsidRPr="003743CF">
        <w:rPr>
          <w:szCs w:val="21"/>
        </w:rPr>
        <w:t>0</w:t>
      </w:r>
      <w:r>
        <w:rPr>
          <w:szCs w:val="21"/>
        </w:rPr>
        <w:t>16</w:t>
      </w:r>
      <w:r w:rsidR="00066511" w:rsidRPr="003743CF">
        <w:rPr>
          <w:szCs w:val="21"/>
        </w:rPr>
        <w:t>年访问后提出的相关建议没有得到执</w:t>
      </w:r>
      <w:r w:rsidR="00066511" w:rsidRPr="003743CF">
        <w:rPr>
          <w:szCs w:val="21"/>
        </w:rPr>
        <w:lastRenderedPageBreak/>
        <w:t>行，并关切地注意到代表团的答复表明缔约国不愿意执行这些建议。此外，委员会感到关切的是有报告称，阿鲁巴、库拉索和圣马丁的拘留条件不达标，包括物质条件差、得不到足够的医疗护理</w:t>
      </w:r>
      <w:r w:rsidR="00066511" w:rsidRPr="003743CF">
        <w:rPr>
          <w:szCs w:val="21"/>
        </w:rPr>
        <w:t>(</w:t>
      </w:r>
      <w:r w:rsidR="00066511" w:rsidRPr="003743CF">
        <w:rPr>
          <w:szCs w:val="21"/>
        </w:rPr>
        <w:t>特别是精神保健</w:t>
      </w:r>
      <w:r w:rsidR="00066511" w:rsidRPr="003743CF">
        <w:rPr>
          <w:szCs w:val="21"/>
        </w:rPr>
        <w:t>)</w:t>
      </w:r>
      <w:r w:rsidR="00066511" w:rsidRPr="003743CF">
        <w:rPr>
          <w:szCs w:val="21"/>
        </w:rPr>
        <w:t>和食物，以及对弱势被拘留者关注不够</w:t>
      </w:r>
      <w:r w:rsidR="00066511" w:rsidRPr="003743CF">
        <w:rPr>
          <w:szCs w:val="21"/>
        </w:rPr>
        <w:t>(</w:t>
      </w:r>
      <w:r w:rsidR="00066511" w:rsidRPr="003743CF">
        <w:rPr>
          <w:szCs w:val="21"/>
        </w:rPr>
        <w:t>第</w:t>
      </w:r>
      <w:r>
        <w:rPr>
          <w:szCs w:val="21"/>
        </w:rPr>
        <w:t>11</w:t>
      </w:r>
      <w:r w:rsidR="00066511" w:rsidRPr="003743CF">
        <w:rPr>
          <w:szCs w:val="21"/>
        </w:rPr>
        <w:t>和第</w:t>
      </w:r>
      <w:r>
        <w:rPr>
          <w:szCs w:val="21"/>
        </w:rPr>
        <w:t>16</w:t>
      </w:r>
      <w:r w:rsidR="00066511" w:rsidRPr="003743CF">
        <w:rPr>
          <w:szCs w:val="21"/>
        </w:rPr>
        <w:t>条</w:t>
      </w:r>
      <w:r w:rsidR="00066511" w:rsidRPr="003743CF">
        <w:rPr>
          <w:szCs w:val="21"/>
        </w:rPr>
        <w:t>)</w:t>
      </w:r>
      <w:r w:rsidR="00066511" w:rsidRPr="003743CF">
        <w:rPr>
          <w:szCs w:val="21"/>
        </w:rPr>
        <w:t>。</w:t>
      </w:r>
    </w:p>
    <w:p w:rsidR="00066511" w:rsidRPr="00BA5C52" w:rsidRDefault="00F245F2" w:rsidP="00066511">
      <w:pPr>
        <w:pStyle w:val="SingleTxtGC"/>
        <w:rPr>
          <w:rFonts w:ascii="Time New Roman" w:eastAsia="黑体" w:hAnsi="Time New Roman" w:hint="eastAsia"/>
          <w:szCs w:val="21"/>
        </w:rPr>
      </w:pPr>
      <w:r>
        <w:rPr>
          <w:rFonts w:ascii="Time New Roman" w:eastAsia="黑体" w:hAnsi="Time New Roman"/>
          <w:szCs w:val="21"/>
        </w:rPr>
        <w:t>31</w:t>
      </w:r>
      <w:r w:rsidR="00066511" w:rsidRPr="00BA5C52">
        <w:rPr>
          <w:rFonts w:ascii="Time New Roman" w:eastAsia="黑体" w:hAnsi="Time New Roman"/>
          <w:szCs w:val="21"/>
        </w:rPr>
        <w:t>.</w:t>
      </w:r>
      <w:r w:rsidR="00066511" w:rsidRPr="00BA5C52">
        <w:rPr>
          <w:rFonts w:ascii="Time New Roman" w:eastAsia="黑体" w:hAnsi="Time New Roman"/>
          <w:szCs w:val="21"/>
        </w:rPr>
        <w:tab/>
      </w:r>
      <w:r w:rsidR="00066511" w:rsidRPr="00BA5C52">
        <w:rPr>
          <w:rFonts w:ascii="Time New Roman" w:eastAsia="黑体" w:hAnsi="Time New Roman"/>
          <w:szCs w:val="21"/>
        </w:rPr>
        <w:t>缔约国应对其监狱保健服务进行根本审查，以使该系统符合防止酷刑委员会提出的建议</w:t>
      </w:r>
      <w:r w:rsidR="00066511" w:rsidRPr="00BA5C52">
        <w:rPr>
          <w:rFonts w:ascii="Time New Roman" w:eastAsia="黑体" w:hAnsi="Time New Roman"/>
          <w:szCs w:val="21"/>
        </w:rPr>
        <w:t>(</w:t>
      </w:r>
      <w:r>
        <w:rPr>
          <w:rFonts w:ascii="Time New Roman" w:eastAsia="黑体" w:hAnsi="Time New Roman"/>
          <w:szCs w:val="21"/>
        </w:rPr>
        <w:t>CPT</w:t>
      </w:r>
      <w:r w:rsidR="00066511" w:rsidRPr="00BA5C52">
        <w:rPr>
          <w:rFonts w:ascii="Time New Roman" w:eastAsia="黑体" w:hAnsi="Time New Roman"/>
          <w:szCs w:val="21"/>
        </w:rPr>
        <w:t>/</w:t>
      </w:r>
      <w:r>
        <w:rPr>
          <w:rFonts w:ascii="Time New Roman" w:eastAsia="黑体" w:hAnsi="Time New Roman"/>
          <w:szCs w:val="21"/>
        </w:rPr>
        <w:t>Inf</w:t>
      </w:r>
      <w:r w:rsidR="00066511" w:rsidRPr="00BA5C52">
        <w:rPr>
          <w:rFonts w:ascii="Time New Roman" w:eastAsia="黑体" w:hAnsi="Time New Roman"/>
          <w:szCs w:val="21"/>
        </w:rPr>
        <w:t xml:space="preserve"> (</w:t>
      </w:r>
      <w:r>
        <w:rPr>
          <w:rFonts w:ascii="Time New Roman" w:eastAsia="黑体" w:hAnsi="Time New Roman"/>
          <w:szCs w:val="21"/>
        </w:rPr>
        <w:t>2</w:t>
      </w:r>
      <w:r w:rsidR="00066511" w:rsidRPr="00BA5C52">
        <w:rPr>
          <w:rFonts w:ascii="Time New Roman" w:eastAsia="黑体" w:hAnsi="Time New Roman"/>
          <w:szCs w:val="21"/>
        </w:rPr>
        <w:t>0</w:t>
      </w:r>
      <w:r>
        <w:rPr>
          <w:rFonts w:ascii="Time New Roman" w:eastAsia="黑体" w:hAnsi="Time New Roman"/>
          <w:szCs w:val="21"/>
        </w:rPr>
        <w:t>17</w:t>
      </w:r>
      <w:r w:rsidR="00066511" w:rsidRPr="00BA5C52">
        <w:rPr>
          <w:rFonts w:ascii="Time New Roman" w:eastAsia="黑体" w:hAnsi="Time New Roman"/>
          <w:szCs w:val="21"/>
        </w:rPr>
        <w:t>)</w:t>
      </w:r>
      <w:r w:rsidR="007D632A">
        <w:rPr>
          <w:rFonts w:ascii="Time New Roman" w:eastAsia="黑体" w:hAnsi="Time New Roman"/>
          <w:szCs w:val="21"/>
        </w:rPr>
        <w:t xml:space="preserve"> </w:t>
      </w:r>
      <w:r>
        <w:rPr>
          <w:rFonts w:ascii="Time New Roman" w:eastAsia="黑体" w:hAnsi="Time New Roman"/>
          <w:szCs w:val="21"/>
        </w:rPr>
        <w:t>1,</w:t>
      </w:r>
      <w:r w:rsidR="007D632A">
        <w:rPr>
          <w:rFonts w:ascii="Time New Roman" w:eastAsia="黑体" w:hAnsi="Time New Roman" w:hint="eastAsia"/>
          <w:szCs w:val="21"/>
        </w:rPr>
        <w:t xml:space="preserve"> </w:t>
      </w:r>
      <w:r w:rsidR="00066511" w:rsidRPr="00BA5C52">
        <w:rPr>
          <w:rFonts w:ascii="Time New Roman" w:eastAsia="黑体" w:hAnsi="Time New Roman"/>
          <w:szCs w:val="21"/>
        </w:rPr>
        <w:t>第</w:t>
      </w:r>
      <w:r>
        <w:rPr>
          <w:rFonts w:ascii="Time New Roman" w:eastAsia="黑体" w:hAnsi="Time New Roman"/>
          <w:szCs w:val="21"/>
        </w:rPr>
        <w:t>55</w:t>
      </w:r>
      <w:r w:rsidR="00066511" w:rsidRPr="00BA5C52">
        <w:rPr>
          <w:rFonts w:ascii="Time New Roman" w:eastAsia="黑体" w:hAnsi="Time New Roman"/>
          <w:szCs w:val="21"/>
        </w:rPr>
        <w:t>段</w:t>
      </w:r>
      <w:r w:rsidR="00066511" w:rsidRPr="00BA5C52">
        <w:rPr>
          <w:rFonts w:ascii="Time New Roman" w:eastAsia="黑体" w:hAnsi="Time New Roman"/>
          <w:szCs w:val="21"/>
        </w:rPr>
        <w:t>)</w:t>
      </w:r>
      <w:r w:rsidR="00066511" w:rsidRPr="00BA5C52">
        <w:rPr>
          <w:rFonts w:ascii="Time New Roman" w:eastAsia="黑体" w:hAnsi="Time New Roman"/>
          <w:szCs w:val="21"/>
        </w:rPr>
        <w:t>，尤其应确保迅速有效地进行医疗筛查，并妥善记录受伤情况。缔约国还应确保其所有构成国拘留设施的生活条件符合国际标准，如《纳尔逊</w:t>
      </w:r>
      <w:r w:rsidR="007D632A">
        <w:rPr>
          <w:rFonts w:ascii="Time New Roman" w:eastAsia="黑体" w:hAnsi="Time New Roman" w:hint="eastAsia"/>
          <w:szCs w:val="21"/>
        </w:rPr>
        <w:t>·</w:t>
      </w:r>
      <w:r w:rsidR="00066511" w:rsidRPr="00BA5C52">
        <w:rPr>
          <w:rFonts w:ascii="Time New Roman" w:eastAsia="黑体" w:hAnsi="Time New Roman"/>
          <w:szCs w:val="21"/>
        </w:rPr>
        <w:t>曼德拉规则》和《曼谷规则》。</w:t>
      </w:r>
    </w:p>
    <w:p w:rsidR="00066511" w:rsidRPr="003743CF" w:rsidRDefault="00066511" w:rsidP="00192B3F">
      <w:pPr>
        <w:pStyle w:val="H23GC"/>
      </w:pPr>
      <w:r w:rsidRPr="003743CF">
        <w:tab/>
      </w:r>
      <w:r w:rsidRPr="003743CF">
        <w:tab/>
      </w:r>
      <w:r w:rsidRPr="003743CF">
        <w:t>狱囚间暴力</w:t>
      </w:r>
    </w:p>
    <w:p w:rsidR="00066511" w:rsidRPr="003743CF" w:rsidRDefault="00F245F2" w:rsidP="00066511">
      <w:pPr>
        <w:pStyle w:val="SingleTxtGC"/>
        <w:rPr>
          <w:szCs w:val="21"/>
        </w:rPr>
      </w:pPr>
      <w:r>
        <w:rPr>
          <w:szCs w:val="21"/>
        </w:rPr>
        <w:t>32</w:t>
      </w:r>
      <w:r w:rsidR="00066511" w:rsidRPr="003743CF">
        <w:rPr>
          <w:szCs w:val="21"/>
        </w:rPr>
        <w:t>.</w:t>
      </w:r>
      <w:r w:rsidR="00066511" w:rsidRPr="003743CF">
        <w:rPr>
          <w:szCs w:val="21"/>
        </w:rPr>
        <w:tab/>
      </w:r>
      <w:r w:rsidR="00066511" w:rsidRPr="003743CF">
        <w:rPr>
          <w:szCs w:val="21"/>
        </w:rPr>
        <w:t>委员会感到关切的是有资料表明，荷属加勒比地区普遍存在狱囚间暴力问题，对狱囚的安全构成严重威胁，监狱管理部门没有采取有效措施解决这一问题。此外，根据先前的结论性意见</w:t>
      </w:r>
      <w:r w:rsidR="00066511" w:rsidRPr="003743CF">
        <w:rPr>
          <w:szCs w:val="21"/>
        </w:rPr>
        <w:t>(</w:t>
      </w:r>
      <w:r>
        <w:rPr>
          <w:szCs w:val="21"/>
        </w:rPr>
        <w:t>CAT</w:t>
      </w:r>
      <w:r w:rsidR="00066511" w:rsidRPr="003743CF">
        <w:rPr>
          <w:szCs w:val="21"/>
        </w:rPr>
        <w:t>/</w:t>
      </w:r>
      <w:r>
        <w:rPr>
          <w:szCs w:val="21"/>
        </w:rPr>
        <w:t>C</w:t>
      </w:r>
      <w:r w:rsidR="00066511" w:rsidRPr="003743CF">
        <w:rPr>
          <w:szCs w:val="21"/>
        </w:rPr>
        <w:t>/</w:t>
      </w:r>
      <w:r>
        <w:rPr>
          <w:szCs w:val="21"/>
        </w:rPr>
        <w:t>NLD</w:t>
      </w:r>
      <w:r w:rsidR="00066511" w:rsidRPr="003743CF">
        <w:rPr>
          <w:szCs w:val="21"/>
        </w:rPr>
        <w:t>/</w:t>
      </w:r>
      <w:r>
        <w:rPr>
          <w:szCs w:val="21"/>
        </w:rPr>
        <w:t>CO</w:t>
      </w:r>
      <w:r w:rsidR="00066511" w:rsidRPr="003743CF">
        <w:rPr>
          <w:szCs w:val="21"/>
        </w:rPr>
        <w:t>/</w:t>
      </w:r>
      <w:r>
        <w:rPr>
          <w:szCs w:val="21"/>
        </w:rPr>
        <w:t>5</w:t>
      </w:r>
      <w:r w:rsidR="00066511" w:rsidRPr="003743CF">
        <w:rPr>
          <w:b/>
          <w:bCs/>
          <w:szCs w:val="21"/>
        </w:rPr>
        <w:t>-</w:t>
      </w:r>
      <w:r>
        <w:rPr>
          <w:szCs w:val="21"/>
        </w:rPr>
        <w:t>6,</w:t>
      </w:r>
      <w:r w:rsidR="006B3822">
        <w:rPr>
          <w:szCs w:val="21"/>
        </w:rPr>
        <w:t xml:space="preserve"> </w:t>
      </w:r>
      <w:r w:rsidR="00066511" w:rsidRPr="003743CF">
        <w:rPr>
          <w:szCs w:val="21"/>
        </w:rPr>
        <w:t>第</w:t>
      </w:r>
      <w:r>
        <w:rPr>
          <w:szCs w:val="21"/>
        </w:rPr>
        <w:t>23</w:t>
      </w:r>
      <w:r w:rsidR="00066511" w:rsidRPr="003743CF">
        <w:rPr>
          <w:szCs w:val="21"/>
        </w:rPr>
        <w:t>段</w:t>
      </w:r>
      <w:r w:rsidR="00066511" w:rsidRPr="003743CF">
        <w:rPr>
          <w:szCs w:val="21"/>
        </w:rPr>
        <w:t>)</w:t>
      </w:r>
      <w:r w:rsidR="00066511" w:rsidRPr="003743CF">
        <w:rPr>
          <w:szCs w:val="21"/>
        </w:rPr>
        <w:t>，委员会感到遗憾的是，缺乏关于调查阿鲁巴和库拉索狱囚间暴力问题的资料</w:t>
      </w:r>
      <w:r w:rsidR="00066511" w:rsidRPr="003743CF">
        <w:rPr>
          <w:szCs w:val="21"/>
        </w:rPr>
        <w:t>(</w:t>
      </w:r>
      <w:r w:rsidR="00066511" w:rsidRPr="003743CF">
        <w:rPr>
          <w:szCs w:val="21"/>
        </w:rPr>
        <w:t>第</w:t>
      </w:r>
      <w:r>
        <w:rPr>
          <w:szCs w:val="21"/>
        </w:rPr>
        <w:t>12</w:t>
      </w:r>
      <w:r w:rsidR="00066511" w:rsidRPr="003743CF">
        <w:rPr>
          <w:szCs w:val="21"/>
        </w:rPr>
        <w:t>、第</w:t>
      </w:r>
      <w:r>
        <w:rPr>
          <w:szCs w:val="21"/>
        </w:rPr>
        <w:t>13</w:t>
      </w:r>
      <w:r w:rsidR="00066511" w:rsidRPr="003743CF">
        <w:rPr>
          <w:szCs w:val="21"/>
        </w:rPr>
        <w:t>和第</w:t>
      </w:r>
      <w:r>
        <w:rPr>
          <w:szCs w:val="21"/>
        </w:rPr>
        <w:t>16</w:t>
      </w:r>
      <w:r w:rsidR="00066511" w:rsidRPr="003743CF">
        <w:rPr>
          <w:szCs w:val="21"/>
        </w:rPr>
        <w:t>条</w:t>
      </w:r>
      <w:r w:rsidR="00066511" w:rsidRPr="003743CF">
        <w:rPr>
          <w:szCs w:val="21"/>
        </w:rPr>
        <w:t>)</w:t>
      </w:r>
      <w:r w:rsidR="00066511" w:rsidRPr="003743CF">
        <w:rPr>
          <w:szCs w:val="21"/>
        </w:rPr>
        <w:t>。</w:t>
      </w:r>
    </w:p>
    <w:p w:rsidR="00066511" w:rsidRPr="00BA5C52" w:rsidRDefault="00F245F2" w:rsidP="00066511">
      <w:pPr>
        <w:pStyle w:val="SingleTxtGC"/>
        <w:rPr>
          <w:rFonts w:ascii="Time New Roman" w:eastAsia="黑体" w:hAnsi="Time New Roman" w:hint="eastAsia"/>
          <w:szCs w:val="21"/>
        </w:rPr>
      </w:pPr>
      <w:r>
        <w:rPr>
          <w:rFonts w:ascii="Time New Roman" w:eastAsia="黑体" w:hAnsi="Time New Roman"/>
          <w:szCs w:val="21"/>
        </w:rPr>
        <w:t>33</w:t>
      </w:r>
      <w:r w:rsidR="00066511" w:rsidRPr="00BA5C52">
        <w:rPr>
          <w:rFonts w:ascii="Time New Roman" w:eastAsia="黑体" w:hAnsi="Time New Roman"/>
          <w:szCs w:val="21"/>
        </w:rPr>
        <w:t>.</w:t>
      </w:r>
      <w:r w:rsidR="00066511" w:rsidRPr="00BA5C52">
        <w:rPr>
          <w:rFonts w:ascii="Time New Roman" w:eastAsia="黑体" w:hAnsi="Time New Roman"/>
          <w:szCs w:val="21"/>
        </w:rPr>
        <w:tab/>
      </w:r>
      <w:r w:rsidR="00066511" w:rsidRPr="00BA5C52">
        <w:rPr>
          <w:rFonts w:ascii="Time New Roman" w:eastAsia="黑体" w:hAnsi="Time New Roman"/>
          <w:szCs w:val="21"/>
        </w:rPr>
        <w:t>缔约国应加强防止和减少狱囚间暴力的措施，包括改善监狱管理，加强对弱势狱囚的监测和保护。缔约国还应对狱囚间暴力案件进行迅速、有效和公正的调查，特别是在荷属加勒比地区以及阿鲁巴和库拉索。</w:t>
      </w:r>
    </w:p>
    <w:p w:rsidR="00066511" w:rsidRPr="003743CF" w:rsidRDefault="00066511" w:rsidP="00192B3F">
      <w:pPr>
        <w:pStyle w:val="H23GC"/>
      </w:pPr>
      <w:r w:rsidRPr="003743CF">
        <w:tab/>
      </w:r>
      <w:r w:rsidRPr="003743CF">
        <w:tab/>
      </w:r>
      <w:r w:rsidRPr="003743CF">
        <w:t>服无期徒刑的狱囚</w:t>
      </w:r>
    </w:p>
    <w:p w:rsidR="00066511" w:rsidRPr="003743CF" w:rsidRDefault="00F245F2" w:rsidP="00066511">
      <w:pPr>
        <w:pStyle w:val="SingleTxtGC"/>
        <w:rPr>
          <w:szCs w:val="21"/>
        </w:rPr>
      </w:pPr>
      <w:r>
        <w:rPr>
          <w:szCs w:val="21"/>
        </w:rPr>
        <w:t>34</w:t>
      </w:r>
      <w:r w:rsidR="00066511" w:rsidRPr="003743CF">
        <w:rPr>
          <w:szCs w:val="21"/>
        </w:rPr>
        <w:t>.</w:t>
      </w:r>
      <w:r w:rsidR="00066511" w:rsidRPr="003743CF">
        <w:rPr>
          <w:szCs w:val="21"/>
        </w:rPr>
        <w:tab/>
      </w:r>
      <w:r w:rsidR="00066511" w:rsidRPr="003743CF">
        <w:rPr>
          <w:szCs w:val="21"/>
        </w:rPr>
        <w:t>委员会注意到欧洲人权法院大审判庭</w:t>
      </w:r>
      <w:r w:rsidR="00066511" w:rsidRPr="003743CF">
        <w:rPr>
          <w:szCs w:val="21"/>
        </w:rPr>
        <w:t>(</w:t>
      </w:r>
      <w:r w:rsidR="00066511" w:rsidRPr="003743CF">
        <w:rPr>
          <w:szCs w:val="21"/>
        </w:rPr>
        <w:t>见</w:t>
      </w:r>
      <w:r>
        <w:rPr>
          <w:szCs w:val="21"/>
        </w:rPr>
        <w:t>Murray</w:t>
      </w:r>
      <w:r w:rsidR="00066511" w:rsidRPr="0003092B">
        <w:rPr>
          <w:rFonts w:ascii="Time New Roman" w:eastAsia="楷体" w:hAnsi="Time New Roman"/>
          <w:szCs w:val="21"/>
        </w:rPr>
        <w:t>诉荷兰</w:t>
      </w:r>
      <w:r w:rsidR="00066511" w:rsidRPr="003743CF">
        <w:rPr>
          <w:szCs w:val="21"/>
        </w:rPr>
        <w:t>)</w:t>
      </w:r>
      <w:r w:rsidR="00066511" w:rsidRPr="003743CF">
        <w:rPr>
          <w:szCs w:val="21"/>
        </w:rPr>
        <w:t>最近就希望权作出的判决，而且荷兰最高法院</w:t>
      </w:r>
      <w:r w:rsidR="00066511" w:rsidRPr="003743CF">
        <w:rPr>
          <w:szCs w:val="21"/>
        </w:rPr>
        <w:t>(</w:t>
      </w:r>
      <w:r w:rsidR="00066511" w:rsidRPr="003743CF">
        <w:rPr>
          <w:szCs w:val="21"/>
        </w:rPr>
        <w:t>第</w:t>
      </w:r>
      <w:r>
        <w:rPr>
          <w:szCs w:val="21"/>
        </w:rPr>
        <w:t>15</w:t>
      </w:r>
      <w:r w:rsidR="00066511" w:rsidRPr="003743CF">
        <w:rPr>
          <w:szCs w:val="21"/>
        </w:rPr>
        <w:t>/00</w:t>
      </w:r>
      <w:r>
        <w:rPr>
          <w:szCs w:val="21"/>
        </w:rPr>
        <w:t>4</w:t>
      </w:r>
      <w:r w:rsidR="00066511" w:rsidRPr="003743CF">
        <w:rPr>
          <w:szCs w:val="21"/>
        </w:rPr>
        <w:t>0</w:t>
      </w:r>
      <w:r>
        <w:rPr>
          <w:szCs w:val="21"/>
        </w:rPr>
        <w:t>2</w:t>
      </w:r>
      <w:r w:rsidR="00066511" w:rsidRPr="003743CF">
        <w:rPr>
          <w:szCs w:val="21"/>
        </w:rPr>
        <w:t>号案，</w:t>
      </w:r>
      <w:r>
        <w:rPr>
          <w:szCs w:val="21"/>
        </w:rPr>
        <w:t>ECLI:HR:2</w:t>
      </w:r>
      <w:r w:rsidR="00066511" w:rsidRPr="003743CF">
        <w:rPr>
          <w:szCs w:val="21"/>
        </w:rPr>
        <w:t>0</w:t>
      </w:r>
      <w:r>
        <w:rPr>
          <w:szCs w:val="21"/>
        </w:rPr>
        <w:t>16:1325</w:t>
      </w:r>
      <w:r w:rsidR="00066511" w:rsidRPr="003743CF">
        <w:rPr>
          <w:szCs w:val="21"/>
        </w:rPr>
        <w:t>)</w:t>
      </w:r>
      <w:r w:rsidR="00066511" w:rsidRPr="003743CF">
        <w:rPr>
          <w:szCs w:val="21"/>
        </w:rPr>
        <w:t>裁定没有获释希望的无期徒刑可能构成有辱人格和不人道的待遇，违反《欧洲人权公约》第</w:t>
      </w:r>
      <w:r>
        <w:rPr>
          <w:szCs w:val="21"/>
        </w:rPr>
        <w:t>3</w:t>
      </w:r>
      <w:r w:rsidR="00066511" w:rsidRPr="003743CF">
        <w:rPr>
          <w:szCs w:val="21"/>
        </w:rPr>
        <w:t>条；委员会还注意到缔约国随后成立了无期徒刑服刑人员咨询委员会，以审查无期徒刑。然而，委员会仍感关切的是，收押</w:t>
      </w:r>
      <w:r>
        <w:rPr>
          <w:szCs w:val="21"/>
        </w:rPr>
        <w:t>25</w:t>
      </w:r>
      <w:r w:rsidR="00066511" w:rsidRPr="003743CF">
        <w:rPr>
          <w:szCs w:val="21"/>
        </w:rPr>
        <w:t>年后才进行审查，目的是确定是否允许无期徒刑狱囚开始重返社会活动，而审查两年后方做出赦免决定。此外，委员会注意到咨询委员会由前法官等独立专家组成，但感到关切的是，最终决定由国务卿做出</w:t>
      </w:r>
      <w:r w:rsidR="00066511" w:rsidRPr="003743CF">
        <w:rPr>
          <w:szCs w:val="21"/>
        </w:rPr>
        <w:t>(</w:t>
      </w:r>
      <w:r w:rsidR="00066511" w:rsidRPr="003743CF">
        <w:rPr>
          <w:szCs w:val="21"/>
        </w:rPr>
        <w:t>第</w:t>
      </w:r>
      <w:r>
        <w:rPr>
          <w:szCs w:val="21"/>
        </w:rPr>
        <w:t>11</w:t>
      </w:r>
      <w:r w:rsidR="00066511" w:rsidRPr="003743CF">
        <w:rPr>
          <w:szCs w:val="21"/>
        </w:rPr>
        <w:t>条</w:t>
      </w:r>
      <w:r w:rsidR="00066511" w:rsidRPr="003743CF">
        <w:rPr>
          <w:szCs w:val="21"/>
        </w:rPr>
        <w:t>)</w:t>
      </w:r>
      <w:r w:rsidR="00066511" w:rsidRPr="003743CF">
        <w:rPr>
          <w:szCs w:val="21"/>
        </w:rPr>
        <w:t>。</w:t>
      </w:r>
    </w:p>
    <w:p w:rsidR="00066511" w:rsidRPr="00BA5C52" w:rsidRDefault="00F245F2" w:rsidP="00066511">
      <w:pPr>
        <w:pStyle w:val="SingleTxtGC"/>
        <w:rPr>
          <w:rFonts w:ascii="Time New Roman" w:eastAsia="黑体" w:hAnsi="Time New Roman" w:hint="eastAsia"/>
          <w:szCs w:val="21"/>
        </w:rPr>
      </w:pPr>
      <w:r>
        <w:rPr>
          <w:rFonts w:ascii="Time New Roman" w:eastAsia="黑体" w:hAnsi="Time New Roman"/>
          <w:szCs w:val="21"/>
        </w:rPr>
        <w:t>35</w:t>
      </w:r>
      <w:r w:rsidR="00066511" w:rsidRPr="00BA5C52">
        <w:rPr>
          <w:rFonts w:ascii="Time New Roman" w:eastAsia="黑体" w:hAnsi="Time New Roman"/>
          <w:szCs w:val="21"/>
        </w:rPr>
        <w:t>.</w:t>
      </w:r>
      <w:r w:rsidR="00066511" w:rsidRPr="00BA5C52">
        <w:rPr>
          <w:rFonts w:ascii="Time New Roman" w:eastAsia="黑体" w:hAnsi="Time New Roman"/>
          <w:szCs w:val="21"/>
        </w:rPr>
        <w:tab/>
      </w:r>
      <w:r w:rsidR="00066511" w:rsidRPr="00BA5C52">
        <w:rPr>
          <w:rFonts w:ascii="Time New Roman" w:eastAsia="黑体" w:hAnsi="Time New Roman"/>
          <w:szCs w:val="21"/>
        </w:rPr>
        <w:t>缔约国应确保服无期徒刑的狱囚在一段合理的时间后，就希望权而言有可能获释或减刑，并确保在其所有构成国建立独立的司法机制，定期审查这些狱囚的状况。此外，应将审查或减刑的可能性尽早告知这些狱囚。</w:t>
      </w:r>
    </w:p>
    <w:p w:rsidR="00066511" w:rsidRPr="003743CF" w:rsidRDefault="00066511" w:rsidP="00192B3F">
      <w:pPr>
        <w:pStyle w:val="H23GC"/>
      </w:pPr>
      <w:r w:rsidRPr="003743CF">
        <w:tab/>
      </w:r>
      <w:r w:rsidRPr="003743CF">
        <w:tab/>
      </w:r>
      <w:r w:rsidRPr="003743CF">
        <w:t>少年司法</w:t>
      </w:r>
    </w:p>
    <w:p w:rsidR="00066511" w:rsidRPr="003743CF" w:rsidRDefault="00F245F2" w:rsidP="00066511">
      <w:pPr>
        <w:pStyle w:val="SingleTxtGC"/>
        <w:rPr>
          <w:szCs w:val="21"/>
        </w:rPr>
      </w:pPr>
      <w:r>
        <w:rPr>
          <w:szCs w:val="21"/>
        </w:rPr>
        <w:t>36</w:t>
      </w:r>
      <w:r w:rsidR="00066511" w:rsidRPr="003743CF">
        <w:rPr>
          <w:szCs w:val="21"/>
        </w:rPr>
        <w:t>.</w:t>
      </w:r>
      <w:r w:rsidR="00066511" w:rsidRPr="003743CF">
        <w:rPr>
          <w:szCs w:val="21"/>
        </w:rPr>
        <w:tab/>
      </w:r>
      <w:r w:rsidR="00066511" w:rsidRPr="003743CF">
        <w:rPr>
          <w:szCs w:val="21"/>
        </w:rPr>
        <w:t>委员会注意到代表团所作的解释，但感到关切的是，根据《青少年刑法》和《荷兰刑法》第</w:t>
      </w:r>
      <w:r>
        <w:rPr>
          <w:szCs w:val="21"/>
        </w:rPr>
        <w:t>77</w:t>
      </w:r>
      <w:r w:rsidR="00066511" w:rsidRPr="003743CF">
        <w:rPr>
          <w:szCs w:val="21"/>
        </w:rPr>
        <w:t>(</w:t>
      </w:r>
      <w:r>
        <w:rPr>
          <w:szCs w:val="21"/>
        </w:rPr>
        <w:t>b</w:t>
      </w:r>
      <w:r w:rsidR="00066511" w:rsidRPr="003743CF">
        <w:rPr>
          <w:szCs w:val="21"/>
        </w:rPr>
        <w:t>)</w:t>
      </w:r>
      <w:r w:rsidR="00066511" w:rsidRPr="003743CF">
        <w:rPr>
          <w:szCs w:val="21"/>
        </w:rPr>
        <w:t>条，</w:t>
      </w:r>
      <w:r>
        <w:rPr>
          <w:szCs w:val="21"/>
        </w:rPr>
        <w:t>16</w:t>
      </w:r>
      <w:r w:rsidR="00066511" w:rsidRPr="003743CF">
        <w:rPr>
          <w:szCs w:val="21"/>
        </w:rPr>
        <w:t>岁至</w:t>
      </w:r>
      <w:r>
        <w:rPr>
          <w:szCs w:val="21"/>
        </w:rPr>
        <w:t>17</w:t>
      </w:r>
      <w:r w:rsidR="00066511" w:rsidRPr="003743CF">
        <w:rPr>
          <w:szCs w:val="21"/>
        </w:rPr>
        <w:t>岁的未成年人在严重犯罪</w:t>
      </w:r>
      <w:r w:rsidR="00066511" w:rsidRPr="003743CF">
        <w:rPr>
          <w:szCs w:val="21"/>
        </w:rPr>
        <w:t>(</w:t>
      </w:r>
      <w:r w:rsidR="00066511" w:rsidRPr="003743CF">
        <w:rPr>
          <w:szCs w:val="21"/>
        </w:rPr>
        <w:t>例如杀人</w:t>
      </w:r>
      <w:r w:rsidR="00066511" w:rsidRPr="003743CF">
        <w:rPr>
          <w:szCs w:val="21"/>
        </w:rPr>
        <w:t>)</w:t>
      </w:r>
      <w:r w:rsidR="00066511" w:rsidRPr="003743CF">
        <w:rPr>
          <w:szCs w:val="21"/>
        </w:rPr>
        <w:t>的情况下，可以按照普通刑法作为成年人受审，并可能被送往成人监狱服刑。委员会还感到遗憾的是，缔约国对《儿童权利公约》第</w:t>
      </w:r>
      <w:r>
        <w:rPr>
          <w:szCs w:val="21"/>
        </w:rPr>
        <w:t>4</w:t>
      </w:r>
      <w:r w:rsidR="00066511" w:rsidRPr="003743CF">
        <w:rPr>
          <w:szCs w:val="21"/>
        </w:rPr>
        <w:t>0</w:t>
      </w:r>
      <w:r w:rsidR="00066511" w:rsidRPr="003743CF">
        <w:rPr>
          <w:szCs w:val="21"/>
        </w:rPr>
        <w:t>条作出保留，从而可以在涉及轻微犯罪的案件中，儿童在没有律师或父母在场的情况下接受讯问或审讯</w:t>
      </w:r>
      <w:r w:rsidR="00066511" w:rsidRPr="003743CF">
        <w:rPr>
          <w:szCs w:val="21"/>
        </w:rPr>
        <w:t>(</w:t>
      </w:r>
      <w:r w:rsidR="00066511" w:rsidRPr="003743CF">
        <w:rPr>
          <w:szCs w:val="21"/>
        </w:rPr>
        <w:t>第</w:t>
      </w:r>
      <w:r>
        <w:rPr>
          <w:szCs w:val="21"/>
        </w:rPr>
        <w:t>11</w:t>
      </w:r>
      <w:r w:rsidR="00066511" w:rsidRPr="003743CF">
        <w:rPr>
          <w:szCs w:val="21"/>
        </w:rPr>
        <w:t>、第</w:t>
      </w:r>
      <w:r>
        <w:rPr>
          <w:szCs w:val="21"/>
        </w:rPr>
        <w:t>12</w:t>
      </w:r>
      <w:r w:rsidR="00066511" w:rsidRPr="003743CF">
        <w:rPr>
          <w:szCs w:val="21"/>
        </w:rPr>
        <w:t>和第</w:t>
      </w:r>
      <w:r>
        <w:rPr>
          <w:szCs w:val="21"/>
        </w:rPr>
        <w:t>16</w:t>
      </w:r>
      <w:r w:rsidR="00066511" w:rsidRPr="003743CF">
        <w:rPr>
          <w:szCs w:val="21"/>
        </w:rPr>
        <w:t>条</w:t>
      </w:r>
      <w:r w:rsidR="00066511" w:rsidRPr="003743CF">
        <w:rPr>
          <w:szCs w:val="21"/>
        </w:rPr>
        <w:t>)</w:t>
      </w:r>
      <w:r w:rsidR="00066511" w:rsidRPr="003743CF">
        <w:rPr>
          <w:szCs w:val="21"/>
        </w:rPr>
        <w:t>。</w:t>
      </w:r>
    </w:p>
    <w:p w:rsidR="00066511" w:rsidRPr="00BA5C52" w:rsidRDefault="00F245F2" w:rsidP="00066511">
      <w:pPr>
        <w:pStyle w:val="SingleTxtGC"/>
        <w:rPr>
          <w:rFonts w:ascii="Time New Roman" w:eastAsia="黑体" w:hAnsi="Time New Roman" w:hint="eastAsia"/>
          <w:szCs w:val="21"/>
        </w:rPr>
      </w:pPr>
      <w:r>
        <w:rPr>
          <w:rFonts w:ascii="Time New Roman" w:eastAsia="黑体" w:hAnsi="Time New Roman"/>
          <w:szCs w:val="21"/>
        </w:rPr>
        <w:t>37</w:t>
      </w:r>
      <w:r w:rsidR="00066511" w:rsidRPr="00BA5C52">
        <w:rPr>
          <w:rFonts w:ascii="Time New Roman" w:eastAsia="黑体" w:hAnsi="Time New Roman"/>
          <w:szCs w:val="21"/>
        </w:rPr>
        <w:t>.</w:t>
      </w:r>
      <w:r w:rsidR="00066511" w:rsidRPr="00BA5C52">
        <w:rPr>
          <w:rFonts w:ascii="Time New Roman" w:eastAsia="黑体" w:hAnsi="Time New Roman"/>
          <w:szCs w:val="21"/>
        </w:rPr>
        <w:tab/>
      </w:r>
      <w:r w:rsidR="00066511" w:rsidRPr="00BA5C52">
        <w:rPr>
          <w:rFonts w:ascii="Time New Roman" w:eastAsia="黑体" w:hAnsi="Time New Roman"/>
          <w:szCs w:val="21"/>
        </w:rPr>
        <w:t>缔约国应确保充分执行少年司法标准和《联合国少年司法最低限度标准规则》</w:t>
      </w:r>
      <w:r w:rsidR="00066511" w:rsidRPr="00BA5C52">
        <w:rPr>
          <w:rFonts w:ascii="Time New Roman" w:eastAsia="黑体" w:hAnsi="Time New Roman"/>
          <w:szCs w:val="21"/>
        </w:rPr>
        <w:t>(</w:t>
      </w:r>
      <w:r w:rsidR="00066511" w:rsidRPr="00BA5C52">
        <w:rPr>
          <w:rFonts w:ascii="Time New Roman" w:eastAsia="黑体" w:hAnsi="Time New Roman"/>
          <w:szCs w:val="21"/>
        </w:rPr>
        <w:t>《北京规则》</w:t>
      </w:r>
      <w:r w:rsidR="00066511" w:rsidRPr="00BA5C52">
        <w:rPr>
          <w:rFonts w:ascii="Time New Roman" w:eastAsia="黑体" w:hAnsi="Time New Roman"/>
          <w:szCs w:val="21"/>
        </w:rPr>
        <w:t>)</w:t>
      </w:r>
      <w:r w:rsidR="00066511" w:rsidRPr="00BA5C52">
        <w:rPr>
          <w:rFonts w:ascii="Time New Roman" w:eastAsia="黑体" w:hAnsi="Time New Roman"/>
          <w:szCs w:val="21"/>
        </w:rPr>
        <w:t>、《联合国预防少年犯罪准则》</w:t>
      </w:r>
      <w:r w:rsidR="00066511" w:rsidRPr="00BA5C52">
        <w:rPr>
          <w:rFonts w:ascii="Time New Roman" w:eastAsia="黑体" w:hAnsi="Time New Roman"/>
          <w:szCs w:val="21"/>
        </w:rPr>
        <w:t>(</w:t>
      </w:r>
      <w:r w:rsidR="00066511" w:rsidRPr="00BA5C52">
        <w:rPr>
          <w:rFonts w:ascii="Time New Roman" w:eastAsia="黑体" w:hAnsi="Time New Roman"/>
          <w:szCs w:val="21"/>
        </w:rPr>
        <w:t>《利雅得准则》</w:t>
      </w:r>
      <w:r w:rsidR="00066511" w:rsidRPr="00BA5C52">
        <w:rPr>
          <w:rFonts w:ascii="Time New Roman" w:eastAsia="黑体" w:hAnsi="Time New Roman"/>
          <w:szCs w:val="21"/>
        </w:rPr>
        <w:t>)</w:t>
      </w:r>
      <w:r w:rsidR="00066511" w:rsidRPr="00BA5C52">
        <w:rPr>
          <w:rFonts w:ascii="Time New Roman" w:eastAsia="黑体" w:hAnsi="Time New Roman"/>
          <w:szCs w:val="21"/>
        </w:rPr>
        <w:t>和《联合国保护被剥夺自由少年规则》。缔约国尤其应：</w:t>
      </w:r>
    </w:p>
    <w:p w:rsidR="00066511" w:rsidRPr="00BA5C52" w:rsidRDefault="00066511" w:rsidP="00066511">
      <w:pPr>
        <w:pStyle w:val="SingleTxtGC"/>
        <w:rPr>
          <w:rFonts w:ascii="Time New Roman" w:eastAsia="黑体" w:hAnsi="Time New Roman" w:hint="eastAsia"/>
          <w:szCs w:val="21"/>
        </w:rPr>
      </w:pPr>
      <w:r w:rsidRPr="00BA5C52">
        <w:rPr>
          <w:rFonts w:ascii="Time New Roman" w:eastAsia="黑体" w:hAnsi="Time New Roman"/>
          <w:szCs w:val="21"/>
        </w:rPr>
        <w:lastRenderedPageBreak/>
        <w:tab/>
        <w:t>(</w:t>
      </w:r>
      <w:r w:rsidR="00F245F2">
        <w:rPr>
          <w:rFonts w:ascii="Time New Roman" w:eastAsia="黑体" w:hAnsi="Time New Roman"/>
          <w:szCs w:val="21"/>
        </w:rPr>
        <w:t>a</w:t>
      </w:r>
      <w:r w:rsidRPr="00BA5C52">
        <w:rPr>
          <w:rFonts w:ascii="Time New Roman" w:eastAsia="黑体" w:hAnsi="Time New Roman"/>
          <w:szCs w:val="21"/>
        </w:rPr>
        <w:t>)</w:t>
      </w:r>
      <w:r w:rsidRPr="00BA5C52">
        <w:rPr>
          <w:rFonts w:ascii="Time New Roman" w:eastAsia="黑体" w:hAnsi="Time New Roman"/>
          <w:szCs w:val="21"/>
        </w:rPr>
        <w:tab/>
      </w:r>
      <w:r w:rsidRPr="00BA5C52">
        <w:rPr>
          <w:rFonts w:ascii="Time New Roman" w:eastAsia="黑体" w:hAnsi="Time New Roman"/>
          <w:szCs w:val="21"/>
        </w:rPr>
        <w:t>根据国际法修订立法，确保未成年人不会按照成人刑法受审，也不会法在成人监狱服刑；</w:t>
      </w:r>
    </w:p>
    <w:p w:rsidR="00066511" w:rsidRPr="00BA5C52" w:rsidRDefault="00066511" w:rsidP="00066511">
      <w:pPr>
        <w:pStyle w:val="SingleTxtGC"/>
        <w:rPr>
          <w:rFonts w:ascii="Time New Roman" w:eastAsia="黑体" w:hAnsi="Time New Roman" w:hint="eastAsia"/>
          <w:szCs w:val="21"/>
        </w:rPr>
      </w:pPr>
      <w:r w:rsidRPr="00BA5C52">
        <w:rPr>
          <w:rFonts w:ascii="Time New Roman" w:eastAsia="黑体" w:hAnsi="Time New Roman"/>
          <w:szCs w:val="21"/>
        </w:rPr>
        <w:tab/>
        <w:t>(</w:t>
      </w:r>
      <w:r w:rsidR="00F245F2">
        <w:rPr>
          <w:rFonts w:ascii="Time New Roman" w:eastAsia="黑体" w:hAnsi="Time New Roman"/>
          <w:szCs w:val="21"/>
        </w:rPr>
        <w:t>b</w:t>
      </w:r>
      <w:r w:rsidRPr="00BA5C52">
        <w:rPr>
          <w:rFonts w:ascii="Time New Roman" w:eastAsia="黑体" w:hAnsi="Time New Roman"/>
          <w:szCs w:val="21"/>
        </w:rPr>
        <w:t>)</w:t>
      </w:r>
      <w:r w:rsidRPr="00BA5C52">
        <w:rPr>
          <w:rFonts w:ascii="Time New Roman" w:eastAsia="黑体" w:hAnsi="Time New Roman"/>
          <w:szCs w:val="21"/>
        </w:rPr>
        <w:tab/>
      </w:r>
      <w:r w:rsidRPr="00BA5C52">
        <w:rPr>
          <w:rFonts w:ascii="Time New Roman" w:eastAsia="黑体" w:hAnsi="Time New Roman"/>
          <w:szCs w:val="21"/>
        </w:rPr>
        <w:t>确保仅将拘留未成年人作为最后手段，并尽可能缩短拘留期，确保将儿童与成年人分开关押并提供充分的法律保障，尤其保障聘请律师的权利，对触犯法律的未成年人使用非拘禁措施；</w:t>
      </w:r>
    </w:p>
    <w:p w:rsidR="00066511" w:rsidRPr="00BA5C52" w:rsidRDefault="00066511" w:rsidP="00066511">
      <w:pPr>
        <w:pStyle w:val="SingleTxtGC"/>
        <w:rPr>
          <w:rFonts w:ascii="Time New Roman" w:eastAsia="黑体" w:hAnsi="Time New Roman" w:hint="eastAsia"/>
          <w:szCs w:val="21"/>
        </w:rPr>
      </w:pPr>
      <w:r w:rsidRPr="00BA5C52">
        <w:rPr>
          <w:rFonts w:ascii="Time New Roman" w:eastAsia="黑体" w:hAnsi="Time New Roman"/>
          <w:szCs w:val="21"/>
        </w:rPr>
        <w:tab/>
        <w:t>(</w:t>
      </w:r>
      <w:r w:rsidR="00F245F2">
        <w:rPr>
          <w:rFonts w:ascii="Time New Roman" w:eastAsia="黑体" w:hAnsi="Time New Roman"/>
          <w:szCs w:val="21"/>
        </w:rPr>
        <w:t>c</w:t>
      </w:r>
      <w:r w:rsidRPr="00BA5C52">
        <w:rPr>
          <w:rFonts w:ascii="Time New Roman" w:eastAsia="黑体" w:hAnsi="Time New Roman"/>
          <w:szCs w:val="21"/>
        </w:rPr>
        <w:t>)</w:t>
      </w:r>
      <w:r w:rsidRPr="00BA5C52">
        <w:rPr>
          <w:rFonts w:ascii="Time New Roman" w:eastAsia="黑体" w:hAnsi="Time New Roman"/>
          <w:szCs w:val="21"/>
        </w:rPr>
        <w:tab/>
      </w:r>
      <w:r w:rsidRPr="00BA5C52">
        <w:rPr>
          <w:rFonts w:ascii="Time New Roman" w:eastAsia="黑体" w:hAnsi="Time New Roman"/>
          <w:szCs w:val="21"/>
        </w:rPr>
        <w:t>推进和改善对所有参与少年司法系统的专业人员进行少年司法问题的培训，并确保这种培训不仅涵盖相关的国际标准，包括《儿童被害人和证人刑事司法事项导则》，还涵盖有关具体议题的实际和相关的培训课程，例如涉及少年犯、少年证人或少年受害者的审讯做法。</w:t>
      </w:r>
    </w:p>
    <w:p w:rsidR="00066511" w:rsidRPr="003743CF" w:rsidRDefault="00066511" w:rsidP="00192B3F">
      <w:pPr>
        <w:pStyle w:val="H23GC"/>
      </w:pPr>
      <w:r w:rsidRPr="003743CF">
        <w:tab/>
      </w:r>
      <w:r w:rsidRPr="003743CF">
        <w:tab/>
      </w:r>
      <w:r w:rsidRPr="003743CF">
        <w:t>封闭的青年照料设施中的儿童</w:t>
      </w:r>
    </w:p>
    <w:p w:rsidR="00066511" w:rsidRPr="003743CF" w:rsidRDefault="00F245F2" w:rsidP="00066511">
      <w:pPr>
        <w:pStyle w:val="SingleTxtGC"/>
        <w:rPr>
          <w:szCs w:val="21"/>
        </w:rPr>
      </w:pPr>
      <w:r>
        <w:rPr>
          <w:szCs w:val="21"/>
        </w:rPr>
        <w:t>38</w:t>
      </w:r>
      <w:r w:rsidR="00066511" w:rsidRPr="003743CF">
        <w:rPr>
          <w:szCs w:val="21"/>
        </w:rPr>
        <w:t>.</w:t>
      </w:r>
      <w:r w:rsidR="00066511" w:rsidRPr="003743CF">
        <w:rPr>
          <w:szCs w:val="21"/>
        </w:rPr>
        <w:tab/>
      </w:r>
      <w:r w:rsidR="00066511" w:rsidRPr="003743CF">
        <w:rPr>
          <w:szCs w:val="21"/>
        </w:rPr>
        <w:t>委员会注意到缔约国正在起草新的法律，以保障相关儿童的权利并减少其数量；但委员会感到关切的是有资料表明，缔约国将大量儿童，包括性暴力的儿童受害者安置在封闭的青年照料设施中</w:t>
      </w:r>
      <w:r w:rsidR="00066511" w:rsidRPr="003743CF">
        <w:rPr>
          <w:szCs w:val="21"/>
        </w:rPr>
        <w:t>(</w:t>
      </w:r>
      <w:r>
        <w:rPr>
          <w:szCs w:val="21"/>
        </w:rPr>
        <w:t>2</w:t>
      </w:r>
      <w:r w:rsidR="00066511" w:rsidRPr="003743CF">
        <w:rPr>
          <w:szCs w:val="21"/>
        </w:rPr>
        <w:t>0</w:t>
      </w:r>
      <w:r>
        <w:rPr>
          <w:szCs w:val="21"/>
        </w:rPr>
        <w:t>17</w:t>
      </w:r>
      <w:r w:rsidR="00066511" w:rsidRPr="003743CF">
        <w:rPr>
          <w:szCs w:val="21"/>
        </w:rPr>
        <w:t>年为</w:t>
      </w:r>
      <w:r>
        <w:rPr>
          <w:rFonts w:asciiTheme="majorBidi" w:hAnsiTheme="majorBidi" w:cstheme="majorBidi"/>
          <w:szCs w:val="21"/>
        </w:rPr>
        <w:t>2,71</w:t>
      </w:r>
      <w:r w:rsidR="00066511" w:rsidRPr="006B3822">
        <w:rPr>
          <w:rFonts w:asciiTheme="majorBidi" w:hAnsiTheme="majorBidi" w:cstheme="majorBidi"/>
          <w:szCs w:val="21"/>
        </w:rPr>
        <w:t>0</w:t>
      </w:r>
      <w:r w:rsidR="00066511" w:rsidRPr="003743CF">
        <w:rPr>
          <w:szCs w:val="21"/>
        </w:rPr>
        <w:t>人</w:t>
      </w:r>
      <w:r w:rsidR="00066511" w:rsidRPr="003743CF">
        <w:rPr>
          <w:szCs w:val="21"/>
        </w:rPr>
        <w:t>)</w:t>
      </w:r>
      <w:r w:rsidR="00066511" w:rsidRPr="003743CF">
        <w:rPr>
          <w:szCs w:val="21"/>
        </w:rPr>
        <w:t>，这些儿童遭到武力和胁迫，甚至被安置在隔离室中。委员会还感到遗憾的是，缺乏关于对这些儿童采取限制性措施的资料</w:t>
      </w:r>
      <w:r w:rsidR="00066511" w:rsidRPr="003743CF">
        <w:rPr>
          <w:szCs w:val="21"/>
        </w:rPr>
        <w:t>(</w:t>
      </w:r>
      <w:r w:rsidR="00066511" w:rsidRPr="003743CF">
        <w:rPr>
          <w:szCs w:val="21"/>
        </w:rPr>
        <w:t>第</w:t>
      </w:r>
      <w:r>
        <w:rPr>
          <w:szCs w:val="21"/>
        </w:rPr>
        <w:t>11</w:t>
      </w:r>
      <w:r w:rsidR="00066511" w:rsidRPr="003743CF">
        <w:rPr>
          <w:szCs w:val="21"/>
        </w:rPr>
        <w:t>和第</w:t>
      </w:r>
      <w:r>
        <w:rPr>
          <w:szCs w:val="21"/>
        </w:rPr>
        <w:t>16</w:t>
      </w:r>
      <w:r w:rsidR="00066511" w:rsidRPr="003743CF">
        <w:rPr>
          <w:szCs w:val="21"/>
        </w:rPr>
        <w:t>条</w:t>
      </w:r>
      <w:r w:rsidR="00066511" w:rsidRPr="003743CF">
        <w:rPr>
          <w:szCs w:val="21"/>
        </w:rPr>
        <w:t>)</w:t>
      </w:r>
      <w:r w:rsidR="00066511" w:rsidRPr="003743CF">
        <w:rPr>
          <w:szCs w:val="21"/>
        </w:rPr>
        <w:t>。</w:t>
      </w:r>
    </w:p>
    <w:p w:rsidR="00066511" w:rsidRPr="00BA5C52" w:rsidRDefault="00F245F2" w:rsidP="00066511">
      <w:pPr>
        <w:pStyle w:val="SingleTxtGC"/>
        <w:rPr>
          <w:rFonts w:ascii="Time New Roman" w:eastAsia="黑体" w:hAnsi="Time New Roman" w:hint="eastAsia"/>
          <w:szCs w:val="21"/>
        </w:rPr>
      </w:pPr>
      <w:r>
        <w:rPr>
          <w:rFonts w:ascii="Time New Roman" w:eastAsia="黑体" w:hAnsi="Time New Roman"/>
          <w:szCs w:val="21"/>
        </w:rPr>
        <w:t>39</w:t>
      </w:r>
      <w:r w:rsidR="00066511" w:rsidRPr="00BA5C52">
        <w:rPr>
          <w:rFonts w:ascii="Time New Roman" w:eastAsia="黑体" w:hAnsi="Time New Roman"/>
          <w:szCs w:val="21"/>
        </w:rPr>
        <w:t>.</w:t>
      </w:r>
      <w:r w:rsidR="00066511" w:rsidRPr="00BA5C52">
        <w:rPr>
          <w:rFonts w:ascii="Time New Roman" w:eastAsia="黑体" w:hAnsi="Time New Roman"/>
          <w:szCs w:val="21"/>
        </w:rPr>
        <w:tab/>
      </w:r>
      <w:r w:rsidR="00066511" w:rsidRPr="00BA5C52">
        <w:rPr>
          <w:rFonts w:ascii="Time New Roman" w:eastAsia="黑体" w:hAnsi="Time New Roman"/>
          <w:szCs w:val="21"/>
        </w:rPr>
        <w:t>缔约国应加倍努力改善安置在的青年照料封闭设施中的儿童的状况，包括有效执行卫生、福利和体育部宣布的</w:t>
      </w:r>
      <w:r>
        <w:rPr>
          <w:rFonts w:ascii="Time New Roman" w:eastAsia="黑体" w:hAnsi="Time New Roman"/>
          <w:szCs w:val="21"/>
        </w:rPr>
        <w:t>2</w:t>
      </w:r>
      <w:r w:rsidR="00066511" w:rsidRPr="00BA5C52">
        <w:rPr>
          <w:rFonts w:ascii="Time New Roman" w:eastAsia="黑体" w:hAnsi="Time New Roman"/>
          <w:szCs w:val="21"/>
        </w:rPr>
        <w:t>0</w:t>
      </w:r>
      <w:r>
        <w:rPr>
          <w:rFonts w:ascii="Time New Roman" w:eastAsia="黑体" w:hAnsi="Time New Roman"/>
          <w:szCs w:val="21"/>
        </w:rPr>
        <w:t>18</w:t>
      </w:r>
      <w:r w:rsidR="00066511" w:rsidRPr="00BA5C52">
        <w:rPr>
          <w:rFonts w:ascii="Time New Roman" w:eastAsia="黑体" w:hAnsi="Time New Roman"/>
          <w:szCs w:val="21"/>
        </w:rPr>
        <w:t>年帮助青年行动方案，并加快起草新的法律，以保障这些儿童的权利。缔约国应采取一切必要措施，保护儿童免遭使用武力、胁迫和约束，并调查所有关于使用此类措施的指控。此外，缔约国应按照荷兰人口贩运和性暴力侵害儿童问题国家报告员的建议，为安置在封闭的青年照料设施中的性暴力受害儿童提供适当的保护措施，为他们实施适当的心理社会和康复方案，并收集关于将儿童安置在这些设施中的详细数据。</w:t>
      </w:r>
    </w:p>
    <w:p w:rsidR="00066511" w:rsidRPr="003743CF" w:rsidRDefault="00066511" w:rsidP="00192B3F">
      <w:pPr>
        <w:pStyle w:val="H23GC"/>
      </w:pPr>
      <w:r w:rsidRPr="003743CF">
        <w:tab/>
      </w:r>
      <w:r w:rsidRPr="003743CF">
        <w:tab/>
      </w:r>
      <w:r w:rsidRPr="003743CF">
        <w:t>精神保健机构中的非自愿监禁</w:t>
      </w:r>
    </w:p>
    <w:p w:rsidR="00066511" w:rsidRPr="003743CF" w:rsidRDefault="00F245F2" w:rsidP="00066511">
      <w:pPr>
        <w:pStyle w:val="SingleTxtGC"/>
        <w:rPr>
          <w:szCs w:val="21"/>
        </w:rPr>
      </w:pPr>
      <w:r>
        <w:rPr>
          <w:szCs w:val="21"/>
        </w:rPr>
        <w:t>4</w:t>
      </w:r>
      <w:r w:rsidR="00066511" w:rsidRPr="003743CF">
        <w:rPr>
          <w:szCs w:val="21"/>
        </w:rPr>
        <w:t>0.</w:t>
      </w:r>
      <w:r w:rsidR="00066511" w:rsidRPr="003743CF">
        <w:rPr>
          <w:szCs w:val="21"/>
        </w:rPr>
        <w:tab/>
      </w:r>
      <w:r w:rsidR="00066511" w:rsidRPr="003743CF">
        <w:rPr>
          <w:szCs w:val="21"/>
        </w:rPr>
        <w:t>委员会注意到缔约国就精神残疾人采取的步骤，例如通过了强制精神保健法案和部分修正的护理和强制法案，并计划到</w:t>
      </w:r>
      <w:r>
        <w:rPr>
          <w:szCs w:val="21"/>
        </w:rPr>
        <w:t>2</w:t>
      </w:r>
      <w:r w:rsidR="00066511" w:rsidRPr="003743CF">
        <w:rPr>
          <w:szCs w:val="21"/>
        </w:rPr>
        <w:t>0</w:t>
      </w:r>
      <w:r>
        <w:rPr>
          <w:szCs w:val="21"/>
        </w:rPr>
        <w:t>2</w:t>
      </w:r>
      <w:r w:rsidR="00066511" w:rsidRPr="003743CF">
        <w:rPr>
          <w:szCs w:val="21"/>
        </w:rPr>
        <w:t>0</w:t>
      </w:r>
      <w:r w:rsidR="00066511" w:rsidRPr="003743CF">
        <w:rPr>
          <w:szCs w:val="21"/>
        </w:rPr>
        <w:t>年关闭</w:t>
      </w:r>
      <w:r>
        <w:rPr>
          <w:szCs w:val="21"/>
        </w:rPr>
        <w:t>12</w:t>
      </w:r>
      <w:r w:rsidR="00066511" w:rsidRPr="003743CF">
        <w:rPr>
          <w:szCs w:val="21"/>
        </w:rPr>
        <w:t>个大型精神保健机构的所有隔离室；但委员会对精神保健机构中非自愿安置的人数仍然很高表示关切。委员会感到遗憾的是，缺乏关于单独监禁期限、限制措施的使用情况以及这些措施的医疗监督情况的详细资料</w:t>
      </w:r>
      <w:r w:rsidR="00066511" w:rsidRPr="003743CF">
        <w:rPr>
          <w:szCs w:val="21"/>
        </w:rPr>
        <w:t>(</w:t>
      </w:r>
      <w:r w:rsidR="00066511" w:rsidRPr="003743CF">
        <w:rPr>
          <w:szCs w:val="21"/>
        </w:rPr>
        <w:t>第</w:t>
      </w:r>
      <w:r>
        <w:rPr>
          <w:szCs w:val="21"/>
        </w:rPr>
        <w:t>11</w:t>
      </w:r>
      <w:r w:rsidR="00066511" w:rsidRPr="003743CF">
        <w:rPr>
          <w:szCs w:val="21"/>
        </w:rPr>
        <w:t>和第</w:t>
      </w:r>
      <w:r>
        <w:rPr>
          <w:szCs w:val="21"/>
        </w:rPr>
        <w:t>16</w:t>
      </w:r>
      <w:r w:rsidR="00066511" w:rsidRPr="003743CF">
        <w:rPr>
          <w:szCs w:val="21"/>
        </w:rPr>
        <w:t>条</w:t>
      </w:r>
      <w:r w:rsidR="00066511" w:rsidRPr="003743CF">
        <w:rPr>
          <w:szCs w:val="21"/>
        </w:rPr>
        <w:t>)</w:t>
      </w:r>
      <w:r w:rsidR="00066511" w:rsidRPr="003743CF">
        <w:rPr>
          <w:szCs w:val="21"/>
        </w:rPr>
        <w:t>。</w:t>
      </w:r>
    </w:p>
    <w:p w:rsidR="00066511" w:rsidRPr="00BA5C52" w:rsidRDefault="00F245F2" w:rsidP="00066511">
      <w:pPr>
        <w:pStyle w:val="SingleTxtGC"/>
        <w:rPr>
          <w:rFonts w:ascii="Time New Roman" w:eastAsia="黑体" w:hAnsi="Time New Roman" w:hint="eastAsia"/>
          <w:szCs w:val="21"/>
        </w:rPr>
      </w:pPr>
      <w:r>
        <w:rPr>
          <w:rFonts w:ascii="Time New Roman" w:eastAsia="黑体" w:hAnsi="Time New Roman"/>
          <w:szCs w:val="21"/>
        </w:rPr>
        <w:t>41</w:t>
      </w:r>
      <w:r w:rsidR="00066511" w:rsidRPr="00BA5C52">
        <w:rPr>
          <w:rFonts w:ascii="Time New Roman" w:eastAsia="黑体" w:hAnsi="Time New Roman"/>
          <w:szCs w:val="21"/>
        </w:rPr>
        <w:t>.</w:t>
      </w:r>
      <w:r w:rsidR="00066511" w:rsidRPr="00BA5C52">
        <w:rPr>
          <w:rFonts w:ascii="Time New Roman" w:eastAsia="黑体" w:hAnsi="Time New Roman"/>
          <w:szCs w:val="21"/>
        </w:rPr>
        <w:tab/>
      </w:r>
      <w:r w:rsidR="00066511" w:rsidRPr="00BA5C52">
        <w:rPr>
          <w:rFonts w:ascii="Time New Roman" w:eastAsia="黑体" w:hAnsi="Time New Roman"/>
          <w:szCs w:val="21"/>
        </w:rPr>
        <w:t>委员会重审其建议</w:t>
      </w:r>
      <w:r w:rsidR="00066511" w:rsidRPr="00BA5C52">
        <w:rPr>
          <w:rFonts w:ascii="Time New Roman" w:eastAsia="黑体" w:hAnsi="Time New Roman"/>
          <w:szCs w:val="21"/>
        </w:rPr>
        <w:t>(</w:t>
      </w:r>
      <w:r>
        <w:rPr>
          <w:rFonts w:ascii="Time New Roman" w:eastAsia="黑体" w:hAnsi="Time New Roman"/>
          <w:szCs w:val="21"/>
        </w:rPr>
        <w:t>CAT</w:t>
      </w:r>
      <w:r w:rsidR="00066511" w:rsidRPr="00BA5C52">
        <w:rPr>
          <w:rFonts w:ascii="Time New Roman" w:eastAsia="黑体" w:hAnsi="Time New Roman"/>
          <w:szCs w:val="21"/>
        </w:rPr>
        <w:t>/</w:t>
      </w:r>
      <w:r>
        <w:rPr>
          <w:rFonts w:ascii="Time New Roman" w:eastAsia="黑体" w:hAnsi="Time New Roman"/>
          <w:szCs w:val="21"/>
        </w:rPr>
        <w:t>C</w:t>
      </w:r>
      <w:r w:rsidR="00066511" w:rsidRPr="00BA5C52">
        <w:rPr>
          <w:rFonts w:ascii="Time New Roman" w:eastAsia="黑体" w:hAnsi="Time New Roman"/>
          <w:szCs w:val="21"/>
        </w:rPr>
        <w:t>/</w:t>
      </w:r>
      <w:r>
        <w:rPr>
          <w:rFonts w:ascii="Time New Roman" w:eastAsia="黑体" w:hAnsi="Time New Roman"/>
          <w:szCs w:val="21"/>
        </w:rPr>
        <w:t>NLD</w:t>
      </w:r>
      <w:r w:rsidR="00066511" w:rsidRPr="00BA5C52">
        <w:rPr>
          <w:rFonts w:ascii="Time New Roman" w:eastAsia="黑体" w:hAnsi="Time New Roman"/>
          <w:szCs w:val="21"/>
        </w:rPr>
        <w:t>/</w:t>
      </w:r>
      <w:r>
        <w:rPr>
          <w:rFonts w:ascii="Time New Roman" w:eastAsia="黑体" w:hAnsi="Time New Roman"/>
          <w:szCs w:val="21"/>
        </w:rPr>
        <w:t>CO</w:t>
      </w:r>
      <w:r w:rsidR="00066511" w:rsidRPr="00BA5C52">
        <w:rPr>
          <w:rFonts w:ascii="Time New Roman" w:eastAsia="黑体" w:hAnsi="Time New Roman"/>
          <w:szCs w:val="21"/>
        </w:rPr>
        <w:t>/</w:t>
      </w:r>
      <w:r>
        <w:rPr>
          <w:rFonts w:ascii="Time New Roman" w:eastAsia="黑体" w:hAnsi="Time New Roman"/>
          <w:szCs w:val="21"/>
        </w:rPr>
        <w:t>5</w:t>
      </w:r>
      <w:r w:rsidR="00066511" w:rsidRPr="00BA5C52">
        <w:rPr>
          <w:rFonts w:ascii="Time New Roman" w:eastAsia="黑体" w:hAnsi="Time New Roman"/>
          <w:szCs w:val="21"/>
        </w:rPr>
        <w:t>-</w:t>
      </w:r>
      <w:r>
        <w:rPr>
          <w:rFonts w:ascii="Time New Roman" w:eastAsia="黑体" w:hAnsi="Time New Roman"/>
          <w:szCs w:val="21"/>
        </w:rPr>
        <w:t>6,</w:t>
      </w:r>
      <w:r w:rsidR="005D4284">
        <w:rPr>
          <w:rFonts w:ascii="Time New Roman" w:eastAsia="黑体" w:hAnsi="Time New Roman"/>
          <w:szCs w:val="21"/>
        </w:rPr>
        <w:t xml:space="preserve"> </w:t>
      </w:r>
      <w:r w:rsidR="00066511" w:rsidRPr="00BA5C52">
        <w:rPr>
          <w:rFonts w:ascii="Time New Roman" w:eastAsia="黑体" w:hAnsi="Time New Roman"/>
          <w:szCs w:val="21"/>
        </w:rPr>
        <w:t>第</w:t>
      </w:r>
      <w:r>
        <w:rPr>
          <w:rFonts w:ascii="Time New Roman" w:eastAsia="黑体" w:hAnsi="Time New Roman"/>
          <w:szCs w:val="21"/>
        </w:rPr>
        <w:t>21</w:t>
      </w:r>
      <w:r w:rsidR="00066511" w:rsidRPr="00BA5C52">
        <w:rPr>
          <w:rFonts w:ascii="Time New Roman" w:eastAsia="黑体" w:hAnsi="Time New Roman"/>
          <w:szCs w:val="21"/>
        </w:rPr>
        <w:t>段</w:t>
      </w:r>
      <w:r w:rsidR="00066511" w:rsidRPr="00BA5C52">
        <w:rPr>
          <w:rFonts w:ascii="Time New Roman" w:eastAsia="黑体" w:hAnsi="Time New Roman"/>
          <w:szCs w:val="21"/>
        </w:rPr>
        <w:t>)</w:t>
      </w:r>
      <w:r w:rsidR="00066511" w:rsidRPr="00BA5C52">
        <w:rPr>
          <w:rFonts w:ascii="Time New Roman" w:eastAsia="黑体" w:hAnsi="Time New Roman"/>
          <w:szCs w:val="21"/>
        </w:rPr>
        <w:t>，即缔约国应：</w:t>
      </w:r>
    </w:p>
    <w:p w:rsidR="00066511" w:rsidRPr="00BA5C52" w:rsidRDefault="00066511" w:rsidP="00066511">
      <w:pPr>
        <w:pStyle w:val="SingleTxtGC"/>
        <w:rPr>
          <w:rFonts w:ascii="Time New Roman" w:eastAsia="黑体" w:hAnsi="Time New Roman" w:hint="eastAsia"/>
          <w:szCs w:val="21"/>
        </w:rPr>
      </w:pPr>
      <w:r w:rsidRPr="00BA5C52">
        <w:rPr>
          <w:rFonts w:ascii="Time New Roman" w:eastAsia="黑体" w:hAnsi="Time New Roman"/>
          <w:szCs w:val="21"/>
        </w:rPr>
        <w:tab/>
        <w:t>(</w:t>
      </w:r>
      <w:r w:rsidR="00F245F2">
        <w:rPr>
          <w:rFonts w:ascii="Time New Roman" w:eastAsia="黑体" w:hAnsi="Time New Roman"/>
          <w:szCs w:val="21"/>
        </w:rPr>
        <w:t>a</w:t>
      </w:r>
      <w:r w:rsidRPr="00BA5C52">
        <w:rPr>
          <w:rFonts w:ascii="Time New Roman" w:eastAsia="黑体" w:hAnsi="Time New Roman"/>
          <w:szCs w:val="21"/>
        </w:rPr>
        <w:t>)</w:t>
      </w:r>
      <w:r w:rsidRPr="00BA5C52">
        <w:rPr>
          <w:rFonts w:ascii="Time New Roman" w:eastAsia="黑体" w:hAnsi="Time New Roman"/>
          <w:szCs w:val="21"/>
        </w:rPr>
        <w:tab/>
      </w:r>
      <w:r w:rsidRPr="00BA5C52">
        <w:rPr>
          <w:rFonts w:ascii="Time New Roman" w:eastAsia="黑体" w:hAnsi="Time New Roman"/>
          <w:szCs w:val="21"/>
        </w:rPr>
        <w:t>制定替代措施，减少精神残疾人被强行拘留的人数，并确保在剥夺自由场所，包括精神病院和社会护理机构，实施非自愿拘留以合法决定为依据，同时保证所有有效的法律保障；</w:t>
      </w:r>
    </w:p>
    <w:p w:rsidR="00066511" w:rsidRPr="00BA5C52" w:rsidRDefault="00066511" w:rsidP="00066511">
      <w:pPr>
        <w:pStyle w:val="SingleTxtGC"/>
        <w:rPr>
          <w:rFonts w:ascii="Time New Roman" w:eastAsia="黑体" w:hAnsi="Time New Roman" w:hint="eastAsia"/>
          <w:szCs w:val="21"/>
        </w:rPr>
      </w:pPr>
      <w:r w:rsidRPr="00BA5C52">
        <w:rPr>
          <w:rFonts w:ascii="Time New Roman" w:eastAsia="黑体" w:hAnsi="Time New Roman"/>
          <w:szCs w:val="21"/>
        </w:rPr>
        <w:tab/>
        <w:t>(</w:t>
      </w:r>
      <w:r w:rsidR="00F245F2">
        <w:rPr>
          <w:rFonts w:ascii="Time New Roman" w:eastAsia="黑体" w:hAnsi="Time New Roman"/>
          <w:szCs w:val="21"/>
        </w:rPr>
        <w:t>b</w:t>
      </w:r>
      <w:r w:rsidRPr="00BA5C52">
        <w:rPr>
          <w:rFonts w:ascii="Time New Roman" w:eastAsia="黑体" w:hAnsi="Time New Roman"/>
          <w:szCs w:val="21"/>
        </w:rPr>
        <w:t>)</w:t>
      </w:r>
      <w:r w:rsidRPr="00BA5C52">
        <w:rPr>
          <w:rFonts w:ascii="Time New Roman" w:eastAsia="黑体" w:hAnsi="Time New Roman"/>
          <w:szCs w:val="21"/>
        </w:rPr>
        <w:tab/>
      </w:r>
      <w:r w:rsidRPr="00BA5C52">
        <w:rPr>
          <w:rFonts w:ascii="Time New Roman" w:eastAsia="黑体" w:hAnsi="Time New Roman"/>
          <w:szCs w:val="21"/>
        </w:rPr>
        <w:t>在所有其他控制手段都失效的情况下，才使用限制和单独监禁作为最后手段，时限应尽可能缩短，并接受严格的医疗监督，有效执行到</w:t>
      </w:r>
      <w:r w:rsidR="00F245F2">
        <w:rPr>
          <w:rFonts w:ascii="Time New Roman" w:eastAsia="黑体" w:hAnsi="Time New Roman"/>
          <w:szCs w:val="21"/>
        </w:rPr>
        <w:t>2</w:t>
      </w:r>
      <w:r w:rsidRPr="00BA5C52">
        <w:rPr>
          <w:rFonts w:ascii="Time New Roman" w:eastAsia="黑体" w:hAnsi="Time New Roman"/>
          <w:szCs w:val="21"/>
        </w:rPr>
        <w:t>0</w:t>
      </w:r>
      <w:r w:rsidR="00F245F2">
        <w:rPr>
          <w:rFonts w:ascii="Time New Roman" w:eastAsia="黑体" w:hAnsi="Time New Roman"/>
          <w:szCs w:val="21"/>
        </w:rPr>
        <w:t>2</w:t>
      </w:r>
      <w:r w:rsidRPr="00BA5C52">
        <w:rPr>
          <w:rFonts w:ascii="Time New Roman" w:eastAsia="黑体" w:hAnsi="Time New Roman"/>
          <w:szCs w:val="21"/>
        </w:rPr>
        <w:t>0</w:t>
      </w:r>
      <w:r w:rsidRPr="00BA5C52">
        <w:rPr>
          <w:rFonts w:ascii="Time New Roman" w:eastAsia="黑体" w:hAnsi="Time New Roman"/>
          <w:szCs w:val="21"/>
        </w:rPr>
        <w:t>年关闭</w:t>
      </w:r>
      <w:r w:rsidR="00F245F2">
        <w:rPr>
          <w:rFonts w:ascii="Time New Roman" w:eastAsia="黑体" w:hAnsi="Time New Roman"/>
          <w:szCs w:val="21"/>
        </w:rPr>
        <w:t>12</w:t>
      </w:r>
      <w:r w:rsidRPr="00BA5C52">
        <w:rPr>
          <w:rFonts w:ascii="Time New Roman" w:eastAsia="黑体" w:hAnsi="Time New Roman"/>
          <w:szCs w:val="21"/>
        </w:rPr>
        <w:t>个大型精神卫生机构所有隔离室的计划；</w:t>
      </w:r>
    </w:p>
    <w:p w:rsidR="00066511" w:rsidRPr="00BA5C52" w:rsidRDefault="00066511" w:rsidP="00066511">
      <w:pPr>
        <w:pStyle w:val="SingleTxtGC"/>
        <w:rPr>
          <w:rFonts w:ascii="Time New Roman" w:eastAsia="黑体" w:hAnsi="Time New Roman" w:hint="eastAsia"/>
          <w:szCs w:val="21"/>
        </w:rPr>
      </w:pPr>
      <w:r w:rsidRPr="00BA5C52">
        <w:rPr>
          <w:rFonts w:ascii="Time New Roman" w:eastAsia="黑体" w:hAnsi="Time New Roman"/>
          <w:szCs w:val="21"/>
        </w:rPr>
        <w:tab/>
        <w:t>(</w:t>
      </w:r>
      <w:r w:rsidR="00F245F2">
        <w:rPr>
          <w:rFonts w:ascii="Time New Roman" w:eastAsia="黑体" w:hAnsi="Time New Roman"/>
          <w:szCs w:val="21"/>
        </w:rPr>
        <w:t>c</w:t>
      </w:r>
      <w:r w:rsidRPr="00BA5C52">
        <w:rPr>
          <w:rFonts w:ascii="Time New Roman" w:eastAsia="黑体" w:hAnsi="Time New Roman"/>
          <w:szCs w:val="21"/>
        </w:rPr>
        <w:t>)</w:t>
      </w:r>
      <w:r w:rsidRPr="00BA5C52">
        <w:rPr>
          <w:rFonts w:ascii="Time New Roman" w:eastAsia="黑体" w:hAnsi="Time New Roman"/>
          <w:szCs w:val="21"/>
        </w:rPr>
        <w:tab/>
      </w:r>
      <w:r w:rsidRPr="00BA5C52">
        <w:rPr>
          <w:rFonts w:ascii="Time New Roman" w:eastAsia="黑体" w:hAnsi="Time New Roman"/>
          <w:szCs w:val="21"/>
        </w:rPr>
        <w:t>降低门诊治疗的门槛，提高门诊治疗质量，明确精神保健机构的入院标准，确保患者的基本人权不受侵犯。</w:t>
      </w:r>
    </w:p>
    <w:p w:rsidR="00066511" w:rsidRPr="003743CF" w:rsidRDefault="00066511" w:rsidP="00192B3F">
      <w:pPr>
        <w:pStyle w:val="H23GC"/>
      </w:pPr>
      <w:r w:rsidRPr="003743CF">
        <w:lastRenderedPageBreak/>
        <w:tab/>
      </w:r>
      <w:r w:rsidRPr="003743CF">
        <w:tab/>
      </w:r>
      <w:r w:rsidRPr="003743CF">
        <w:t>放电武器</w:t>
      </w:r>
      <w:r w:rsidRPr="003743CF">
        <w:t>(</w:t>
      </w:r>
      <w:r w:rsidRPr="003743CF">
        <w:t>电枪</w:t>
      </w:r>
      <w:r w:rsidRPr="003743CF">
        <w:t>)</w:t>
      </w:r>
      <w:r w:rsidRPr="003743CF">
        <w:t>和胡椒喷雾</w:t>
      </w:r>
    </w:p>
    <w:p w:rsidR="00066511" w:rsidRPr="003743CF" w:rsidRDefault="00F245F2" w:rsidP="00066511">
      <w:pPr>
        <w:pStyle w:val="SingleTxtGC"/>
        <w:rPr>
          <w:szCs w:val="21"/>
        </w:rPr>
      </w:pPr>
      <w:r>
        <w:rPr>
          <w:szCs w:val="21"/>
        </w:rPr>
        <w:t>42</w:t>
      </w:r>
      <w:r w:rsidR="00066511" w:rsidRPr="003743CF">
        <w:rPr>
          <w:szCs w:val="21"/>
        </w:rPr>
        <w:t>.</w:t>
      </w:r>
      <w:r w:rsidR="00066511" w:rsidRPr="003743CF">
        <w:rPr>
          <w:szCs w:val="21"/>
        </w:rPr>
        <w:tab/>
      </w:r>
      <w:r w:rsidR="00066511" w:rsidRPr="003743CF">
        <w:rPr>
          <w:szCs w:val="21"/>
        </w:rPr>
        <w:t>委员会关切地注意到，尽管委员会此前曾建议禁止警察例行分发和使用放电武器，但缔约国在</w:t>
      </w:r>
      <w:r>
        <w:rPr>
          <w:szCs w:val="21"/>
        </w:rPr>
        <w:t>2</w:t>
      </w:r>
      <w:r w:rsidR="00066511" w:rsidRPr="003743CF">
        <w:rPr>
          <w:szCs w:val="21"/>
        </w:rPr>
        <w:t>0</w:t>
      </w:r>
      <w:r>
        <w:rPr>
          <w:szCs w:val="21"/>
        </w:rPr>
        <w:t>17</w:t>
      </w:r>
      <w:r w:rsidR="00066511" w:rsidRPr="003743CF">
        <w:rPr>
          <w:szCs w:val="21"/>
        </w:rPr>
        <w:t>年</w:t>
      </w:r>
      <w:r>
        <w:rPr>
          <w:szCs w:val="21"/>
        </w:rPr>
        <w:t>2</w:t>
      </w:r>
      <w:r w:rsidR="00066511" w:rsidRPr="003743CF">
        <w:rPr>
          <w:szCs w:val="21"/>
        </w:rPr>
        <w:t>月至</w:t>
      </w:r>
      <w:r>
        <w:rPr>
          <w:szCs w:val="21"/>
        </w:rPr>
        <w:t>2</w:t>
      </w:r>
      <w:r w:rsidR="00066511" w:rsidRPr="003743CF">
        <w:rPr>
          <w:szCs w:val="21"/>
        </w:rPr>
        <w:t>0</w:t>
      </w:r>
      <w:r>
        <w:rPr>
          <w:szCs w:val="21"/>
        </w:rPr>
        <w:t>18</w:t>
      </w:r>
      <w:r w:rsidR="00066511" w:rsidRPr="003743CF">
        <w:rPr>
          <w:szCs w:val="21"/>
        </w:rPr>
        <w:t>年</w:t>
      </w:r>
      <w:r>
        <w:rPr>
          <w:szCs w:val="21"/>
        </w:rPr>
        <w:t>2</w:t>
      </w:r>
      <w:r w:rsidR="00066511" w:rsidRPr="003743CF">
        <w:rPr>
          <w:szCs w:val="21"/>
        </w:rPr>
        <w:t>月期间进行了试点测试，但没有明确指示限制使用这些武器。委员会尤其关切的是有消息称，在试点期间，警察在没有真正和直接生命威胁或严重伤害风险的情况下使用电枪，包括目标个人已经被警方羁押的情况。委员会还感到关切的是有报告称，所谓的</w:t>
      </w:r>
      <w:r>
        <w:rPr>
          <w:rFonts w:hint="eastAsia"/>
          <w:szCs w:val="21"/>
        </w:rPr>
        <w:t>“</w:t>
      </w:r>
      <w:r w:rsidR="00066511" w:rsidRPr="003743CF">
        <w:rPr>
          <w:szCs w:val="21"/>
        </w:rPr>
        <w:t>眩晕模式</w:t>
      </w:r>
      <w:r>
        <w:rPr>
          <w:rFonts w:hint="eastAsia"/>
          <w:szCs w:val="21"/>
        </w:rPr>
        <w:t>”</w:t>
      </w:r>
      <w:r w:rsidR="00066511" w:rsidRPr="003743CF">
        <w:rPr>
          <w:szCs w:val="21"/>
        </w:rPr>
        <w:t>被经常使用，这种模式只是为了造成痛苦，还发生了在保健场所对未成年人和精神残疾人使用电枪的事件。此外，委员会感到关切的是有资料表明，胡椒喷雾的使用没有完全按照必要性和相称性原则进行管制，关于使用武力的新指令草案预计将进一步降低使用武力的门槛，并允许对包括孕妇和儿童在内的弱势人群使用武力</w:t>
      </w:r>
      <w:r w:rsidR="00066511" w:rsidRPr="003743CF">
        <w:rPr>
          <w:szCs w:val="21"/>
        </w:rPr>
        <w:t>(</w:t>
      </w:r>
      <w:r w:rsidR="00066511" w:rsidRPr="003743CF">
        <w:rPr>
          <w:szCs w:val="21"/>
        </w:rPr>
        <w:t>第</w:t>
      </w:r>
      <w:r>
        <w:rPr>
          <w:szCs w:val="21"/>
        </w:rPr>
        <w:t>2</w:t>
      </w:r>
      <w:r w:rsidR="00066511" w:rsidRPr="003743CF">
        <w:rPr>
          <w:szCs w:val="21"/>
        </w:rPr>
        <w:t>、第</w:t>
      </w:r>
      <w:r>
        <w:rPr>
          <w:szCs w:val="21"/>
        </w:rPr>
        <w:t>11</w:t>
      </w:r>
      <w:r w:rsidR="00066511" w:rsidRPr="003743CF">
        <w:rPr>
          <w:szCs w:val="21"/>
        </w:rPr>
        <w:t>和第</w:t>
      </w:r>
      <w:r>
        <w:rPr>
          <w:szCs w:val="21"/>
        </w:rPr>
        <w:t>16</w:t>
      </w:r>
      <w:r w:rsidR="00066511" w:rsidRPr="003743CF">
        <w:rPr>
          <w:szCs w:val="21"/>
        </w:rPr>
        <w:t>条</w:t>
      </w:r>
      <w:r w:rsidR="00066511" w:rsidRPr="003743CF">
        <w:rPr>
          <w:szCs w:val="21"/>
        </w:rPr>
        <w:t>)</w:t>
      </w:r>
      <w:r w:rsidR="00066511" w:rsidRPr="003743CF">
        <w:rPr>
          <w:szCs w:val="21"/>
        </w:rPr>
        <w:t>。</w:t>
      </w:r>
    </w:p>
    <w:p w:rsidR="00066511" w:rsidRPr="00BA5C52" w:rsidRDefault="00F245F2" w:rsidP="00066511">
      <w:pPr>
        <w:pStyle w:val="SingleTxtGC"/>
        <w:rPr>
          <w:rFonts w:ascii="Time New Roman" w:eastAsia="黑体" w:hAnsi="Time New Roman" w:hint="eastAsia"/>
          <w:szCs w:val="21"/>
        </w:rPr>
      </w:pPr>
      <w:r>
        <w:rPr>
          <w:rFonts w:ascii="Time New Roman" w:eastAsia="黑体" w:hAnsi="Time New Roman"/>
          <w:szCs w:val="21"/>
        </w:rPr>
        <w:t>43</w:t>
      </w:r>
      <w:r w:rsidR="00066511" w:rsidRPr="00BA5C52">
        <w:rPr>
          <w:rFonts w:ascii="Time New Roman" w:eastAsia="黑体" w:hAnsi="Time New Roman"/>
          <w:szCs w:val="21"/>
        </w:rPr>
        <w:t>.</w:t>
      </w:r>
      <w:r w:rsidR="00066511" w:rsidRPr="00BA5C52">
        <w:rPr>
          <w:rFonts w:ascii="Time New Roman" w:eastAsia="黑体" w:hAnsi="Time New Roman"/>
          <w:szCs w:val="21"/>
        </w:rPr>
        <w:tab/>
      </w:r>
      <w:r w:rsidR="00066511" w:rsidRPr="00BA5C52">
        <w:rPr>
          <w:rFonts w:ascii="Time New Roman" w:eastAsia="黑体" w:hAnsi="Time New Roman"/>
          <w:szCs w:val="21"/>
        </w:rPr>
        <w:t>回顾委员会先前的建议</w:t>
      </w:r>
      <w:r w:rsidR="00066511" w:rsidRPr="00BA5C52">
        <w:rPr>
          <w:rFonts w:ascii="Time New Roman" w:eastAsia="黑体" w:hAnsi="Time New Roman"/>
          <w:szCs w:val="21"/>
        </w:rPr>
        <w:t>(</w:t>
      </w:r>
      <w:r>
        <w:rPr>
          <w:rFonts w:ascii="Time New Roman" w:eastAsia="黑体" w:hAnsi="Time New Roman"/>
          <w:szCs w:val="21"/>
        </w:rPr>
        <w:t>CAT</w:t>
      </w:r>
      <w:r w:rsidR="00066511" w:rsidRPr="00BA5C52">
        <w:rPr>
          <w:rFonts w:ascii="Time New Roman" w:eastAsia="黑体" w:hAnsi="Time New Roman"/>
          <w:szCs w:val="21"/>
        </w:rPr>
        <w:t>/</w:t>
      </w:r>
      <w:r>
        <w:rPr>
          <w:rFonts w:ascii="Time New Roman" w:eastAsia="黑体" w:hAnsi="Time New Roman"/>
          <w:szCs w:val="21"/>
        </w:rPr>
        <w:t>C</w:t>
      </w:r>
      <w:r w:rsidR="00066511" w:rsidRPr="00BA5C52">
        <w:rPr>
          <w:rFonts w:ascii="Time New Roman" w:eastAsia="黑体" w:hAnsi="Time New Roman"/>
          <w:szCs w:val="21"/>
        </w:rPr>
        <w:t>/</w:t>
      </w:r>
      <w:r>
        <w:rPr>
          <w:rFonts w:ascii="Time New Roman" w:eastAsia="黑体" w:hAnsi="Time New Roman"/>
          <w:szCs w:val="21"/>
        </w:rPr>
        <w:t>NLD</w:t>
      </w:r>
      <w:r w:rsidR="00066511" w:rsidRPr="00BA5C52">
        <w:rPr>
          <w:rFonts w:ascii="Time New Roman" w:eastAsia="黑体" w:hAnsi="Time New Roman"/>
          <w:szCs w:val="21"/>
        </w:rPr>
        <w:t>/</w:t>
      </w:r>
      <w:r>
        <w:rPr>
          <w:rFonts w:ascii="Time New Roman" w:eastAsia="黑体" w:hAnsi="Time New Roman"/>
          <w:szCs w:val="21"/>
        </w:rPr>
        <w:t>CO</w:t>
      </w:r>
      <w:r w:rsidR="00066511" w:rsidRPr="00BA5C52">
        <w:rPr>
          <w:rFonts w:ascii="Time New Roman" w:eastAsia="黑体" w:hAnsi="Time New Roman"/>
          <w:szCs w:val="21"/>
        </w:rPr>
        <w:t>/</w:t>
      </w:r>
      <w:r>
        <w:rPr>
          <w:rFonts w:ascii="Time New Roman" w:eastAsia="黑体" w:hAnsi="Time New Roman"/>
          <w:szCs w:val="21"/>
        </w:rPr>
        <w:t>5</w:t>
      </w:r>
      <w:r w:rsidR="00066511" w:rsidRPr="00BA5C52">
        <w:rPr>
          <w:rFonts w:ascii="Time New Roman" w:eastAsia="黑体" w:hAnsi="Time New Roman"/>
          <w:szCs w:val="21"/>
        </w:rPr>
        <w:t>-</w:t>
      </w:r>
      <w:r>
        <w:rPr>
          <w:rFonts w:ascii="Time New Roman" w:eastAsia="黑体" w:hAnsi="Time New Roman"/>
          <w:szCs w:val="21"/>
        </w:rPr>
        <w:t>6,</w:t>
      </w:r>
      <w:r w:rsidR="005D4284">
        <w:rPr>
          <w:rFonts w:ascii="Time New Roman" w:eastAsia="黑体" w:hAnsi="Time New Roman"/>
          <w:szCs w:val="21"/>
        </w:rPr>
        <w:t xml:space="preserve"> </w:t>
      </w:r>
      <w:r w:rsidR="00066511" w:rsidRPr="00BA5C52">
        <w:rPr>
          <w:rFonts w:ascii="Time New Roman" w:eastAsia="黑体" w:hAnsi="Time New Roman"/>
          <w:szCs w:val="21"/>
        </w:rPr>
        <w:t>第</w:t>
      </w:r>
      <w:r>
        <w:rPr>
          <w:rFonts w:ascii="Time New Roman" w:eastAsia="黑体" w:hAnsi="Time New Roman"/>
          <w:szCs w:val="21"/>
        </w:rPr>
        <w:t>27</w:t>
      </w:r>
      <w:r w:rsidR="00066511" w:rsidRPr="00BA5C52">
        <w:rPr>
          <w:rFonts w:ascii="Time New Roman" w:eastAsia="黑体" w:hAnsi="Time New Roman"/>
          <w:szCs w:val="21"/>
        </w:rPr>
        <w:t>段</w:t>
      </w:r>
      <w:r w:rsidR="00066511" w:rsidRPr="00BA5C52">
        <w:rPr>
          <w:rFonts w:ascii="Time New Roman" w:eastAsia="黑体" w:hAnsi="Time New Roman"/>
          <w:szCs w:val="21"/>
        </w:rPr>
        <w:t>)</w:t>
      </w:r>
      <w:r w:rsidR="00066511" w:rsidRPr="00BA5C52">
        <w:rPr>
          <w:rFonts w:ascii="Time New Roman" w:eastAsia="黑体" w:hAnsi="Time New Roman"/>
          <w:szCs w:val="21"/>
        </w:rPr>
        <w:t>，缔约国应：</w:t>
      </w:r>
    </w:p>
    <w:p w:rsidR="00066511" w:rsidRPr="00BA5C52" w:rsidRDefault="00066511" w:rsidP="00066511">
      <w:pPr>
        <w:pStyle w:val="SingleTxtGC"/>
        <w:rPr>
          <w:rFonts w:ascii="Time New Roman" w:eastAsia="黑体" w:hAnsi="Time New Roman" w:hint="eastAsia"/>
          <w:szCs w:val="21"/>
        </w:rPr>
      </w:pPr>
      <w:r w:rsidRPr="00BA5C52">
        <w:rPr>
          <w:rFonts w:ascii="Time New Roman" w:eastAsia="黑体" w:hAnsi="Time New Roman"/>
          <w:szCs w:val="21"/>
        </w:rPr>
        <w:tab/>
        <w:t>(</w:t>
      </w:r>
      <w:r w:rsidR="00F245F2">
        <w:rPr>
          <w:rFonts w:ascii="Time New Roman" w:eastAsia="黑体" w:hAnsi="Time New Roman"/>
          <w:szCs w:val="21"/>
        </w:rPr>
        <w:t>a</w:t>
      </w:r>
      <w:r w:rsidRPr="00BA5C52">
        <w:rPr>
          <w:rFonts w:ascii="Time New Roman" w:eastAsia="黑体" w:hAnsi="Time New Roman"/>
          <w:szCs w:val="21"/>
        </w:rPr>
        <w:t>)</w:t>
      </w:r>
      <w:r w:rsidRPr="00BA5C52">
        <w:rPr>
          <w:rFonts w:ascii="Time New Roman" w:eastAsia="黑体" w:hAnsi="Time New Roman"/>
          <w:szCs w:val="21"/>
        </w:rPr>
        <w:tab/>
      </w:r>
      <w:r w:rsidRPr="00BA5C52">
        <w:rPr>
          <w:rFonts w:ascii="Time New Roman" w:eastAsia="黑体" w:hAnsi="Time New Roman"/>
          <w:szCs w:val="21"/>
        </w:rPr>
        <w:t>避免警察在日常警务中例行分发和使用放电武器，以期为使用放电武器设定较高门槛，避免过度使用武力；</w:t>
      </w:r>
    </w:p>
    <w:p w:rsidR="00066511" w:rsidRPr="00BA5C52" w:rsidRDefault="00066511" w:rsidP="00066511">
      <w:pPr>
        <w:pStyle w:val="SingleTxtGC"/>
        <w:rPr>
          <w:rFonts w:ascii="Time New Roman" w:eastAsia="黑体" w:hAnsi="Time New Roman" w:hint="eastAsia"/>
          <w:szCs w:val="21"/>
        </w:rPr>
      </w:pPr>
      <w:r w:rsidRPr="00BA5C52">
        <w:rPr>
          <w:rFonts w:ascii="Time New Roman" w:eastAsia="黑体" w:hAnsi="Time New Roman"/>
          <w:szCs w:val="21"/>
        </w:rPr>
        <w:tab/>
        <w:t>(</w:t>
      </w:r>
      <w:r w:rsidR="00F245F2">
        <w:rPr>
          <w:rFonts w:ascii="Time New Roman" w:eastAsia="黑体" w:hAnsi="Time New Roman"/>
          <w:szCs w:val="21"/>
        </w:rPr>
        <w:t>b</w:t>
      </w:r>
      <w:r w:rsidRPr="00BA5C52">
        <w:rPr>
          <w:rFonts w:ascii="Time New Roman" w:eastAsia="黑体" w:hAnsi="Time New Roman"/>
          <w:szCs w:val="21"/>
        </w:rPr>
        <w:t>)</w:t>
      </w:r>
      <w:r w:rsidRPr="00BA5C52">
        <w:rPr>
          <w:rFonts w:ascii="Time New Roman" w:eastAsia="黑体" w:hAnsi="Time New Roman"/>
          <w:szCs w:val="21"/>
        </w:rPr>
        <w:tab/>
      </w:r>
      <w:r w:rsidRPr="00BA5C52">
        <w:rPr>
          <w:rFonts w:ascii="Time New Roman" w:eastAsia="黑体" w:hAnsi="Time New Roman"/>
          <w:szCs w:val="21"/>
        </w:rPr>
        <w:t>确保放电武器仅在生命受到真正和直接威胁或有严重伤害危险的有限情况下使用，作为致命武器的替代品，且仅由受过训练的执法人员使用；</w:t>
      </w:r>
    </w:p>
    <w:p w:rsidR="00066511" w:rsidRPr="00BA5C52" w:rsidRDefault="00066511" w:rsidP="00066511">
      <w:pPr>
        <w:pStyle w:val="SingleTxtGC"/>
        <w:rPr>
          <w:rFonts w:ascii="Time New Roman" w:eastAsia="黑体" w:hAnsi="Time New Roman" w:hint="eastAsia"/>
          <w:szCs w:val="21"/>
        </w:rPr>
      </w:pPr>
      <w:r w:rsidRPr="00BA5C52">
        <w:rPr>
          <w:rFonts w:ascii="Time New Roman" w:eastAsia="黑体" w:hAnsi="Time New Roman"/>
          <w:szCs w:val="21"/>
        </w:rPr>
        <w:tab/>
        <w:t>(</w:t>
      </w:r>
      <w:r w:rsidR="00F245F2">
        <w:rPr>
          <w:rFonts w:ascii="Time New Roman" w:eastAsia="黑体" w:hAnsi="Time New Roman"/>
          <w:szCs w:val="21"/>
        </w:rPr>
        <w:t>c</w:t>
      </w:r>
      <w:r w:rsidRPr="00BA5C52">
        <w:rPr>
          <w:rFonts w:ascii="Time New Roman" w:eastAsia="黑体" w:hAnsi="Time New Roman"/>
          <w:szCs w:val="21"/>
        </w:rPr>
        <w:t>)</w:t>
      </w:r>
      <w:r w:rsidRPr="00BA5C52">
        <w:rPr>
          <w:rFonts w:ascii="Time New Roman" w:eastAsia="黑体" w:hAnsi="Time New Roman"/>
          <w:szCs w:val="21"/>
        </w:rPr>
        <w:tab/>
      </w:r>
      <w:r w:rsidRPr="00BA5C52">
        <w:rPr>
          <w:rFonts w:ascii="Time New Roman" w:eastAsia="黑体" w:hAnsi="Time New Roman"/>
          <w:szCs w:val="21"/>
        </w:rPr>
        <w:t>明确禁止对包括未成年人和孕妇在内的弱势人群，以及在包括精神卫生机构在内的卫生保健场所使用放电武器和胡椒喷雾，特别禁止在羁押场所使用放电武器；</w:t>
      </w:r>
    </w:p>
    <w:p w:rsidR="00066511" w:rsidRPr="00BA5C52" w:rsidRDefault="00066511" w:rsidP="00066511">
      <w:pPr>
        <w:pStyle w:val="SingleTxtGC"/>
        <w:rPr>
          <w:rFonts w:ascii="Time New Roman" w:eastAsia="黑体" w:hAnsi="Time New Roman" w:hint="eastAsia"/>
          <w:szCs w:val="21"/>
        </w:rPr>
      </w:pPr>
      <w:r w:rsidRPr="00BA5C52">
        <w:rPr>
          <w:rFonts w:ascii="Time New Roman" w:eastAsia="黑体" w:hAnsi="Time New Roman"/>
          <w:szCs w:val="21"/>
        </w:rPr>
        <w:tab/>
        <w:t>(</w:t>
      </w:r>
      <w:r w:rsidR="00F245F2">
        <w:rPr>
          <w:rFonts w:ascii="Time New Roman" w:eastAsia="黑体" w:hAnsi="Time New Roman"/>
          <w:szCs w:val="21"/>
        </w:rPr>
        <w:t>d</w:t>
      </w:r>
      <w:r w:rsidRPr="00BA5C52">
        <w:rPr>
          <w:rFonts w:ascii="Time New Roman" w:eastAsia="黑体" w:hAnsi="Time New Roman"/>
          <w:szCs w:val="21"/>
        </w:rPr>
        <w:t>)</w:t>
      </w:r>
      <w:r w:rsidRPr="00BA5C52">
        <w:rPr>
          <w:rFonts w:ascii="Time New Roman" w:eastAsia="黑体" w:hAnsi="Time New Roman"/>
          <w:szCs w:val="21"/>
        </w:rPr>
        <w:tab/>
      </w:r>
      <w:r w:rsidRPr="00BA5C52">
        <w:rPr>
          <w:rFonts w:ascii="Time New Roman" w:eastAsia="黑体" w:hAnsi="Time New Roman"/>
          <w:szCs w:val="21"/>
        </w:rPr>
        <w:t>确保关于使用放电武器和胡椒喷雾的指示强调绝对禁止酷刑，并充分按照《公约》和《执法人员使用武力和火器的基本原则》遵守必要性和相称性原则；</w:t>
      </w:r>
    </w:p>
    <w:p w:rsidR="00066511" w:rsidRPr="00BA5C52" w:rsidRDefault="00066511" w:rsidP="00066511">
      <w:pPr>
        <w:pStyle w:val="SingleTxtGC"/>
        <w:rPr>
          <w:rFonts w:ascii="Time New Roman" w:eastAsia="黑体" w:hAnsi="Time New Roman" w:hint="eastAsia"/>
          <w:szCs w:val="21"/>
        </w:rPr>
      </w:pPr>
      <w:r w:rsidRPr="00BA5C52">
        <w:rPr>
          <w:rFonts w:ascii="Time New Roman" w:eastAsia="黑体" w:hAnsi="Time New Roman"/>
          <w:szCs w:val="21"/>
        </w:rPr>
        <w:tab/>
        <w:t>(</w:t>
      </w:r>
      <w:r w:rsidR="00F245F2">
        <w:rPr>
          <w:rFonts w:ascii="Time New Roman" w:eastAsia="黑体" w:hAnsi="Time New Roman"/>
          <w:szCs w:val="21"/>
        </w:rPr>
        <w:t>e</w:t>
      </w:r>
      <w:r w:rsidRPr="00BA5C52">
        <w:rPr>
          <w:rFonts w:ascii="Time New Roman" w:eastAsia="黑体" w:hAnsi="Time New Roman"/>
          <w:szCs w:val="21"/>
        </w:rPr>
        <w:t>)</w:t>
      </w:r>
      <w:r w:rsidRPr="00BA5C52">
        <w:rPr>
          <w:rFonts w:ascii="Time New Roman" w:eastAsia="黑体" w:hAnsi="Time New Roman"/>
          <w:szCs w:val="21"/>
        </w:rPr>
        <w:tab/>
      </w:r>
      <w:r w:rsidRPr="00BA5C52">
        <w:rPr>
          <w:rFonts w:ascii="Time New Roman" w:eastAsia="黑体" w:hAnsi="Time New Roman"/>
          <w:szCs w:val="21"/>
        </w:rPr>
        <w:t>采取措施防止滥用放电武器和胡椒喷雾，并为执法人员提供适当的培训和提高认识方案；</w:t>
      </w:r>
    </w:p>
    <w:p w:rsidR="00066511" w:rsidRPr="00BA5C52" w:rsidRDefault="00066511" w:rsidP="00066511">
      <w:pPr>
        <w:pStyle w:val="SingleTxtGC"/>
        <w:rPr>
          <w:rFonts w:ascii="Time New Roman" w:eastAsia="黑体" w:hAnsi="Time New Roman" w:hint="eastAsia"/>
          <w:szCs w:val="21"/>
        </w:rPr>
      </w:pPr>
      <w:r w:rsidRPr="00BA5C52">
        <w:rPr>
          <w:rFonts w:ascii="Time New Roman" w:eastAsia="黑体" w:hAnsi="Time New Roman"/>
          <w:szCs w:val="21"/>
        </w:rPr>
        <w:tab/>
        <w:t>(</w:t>
      </w:r>
      <w:r w:rsidR="00F245F2">
        <w:rPr>
          <w:rFonts w:ascii="Time New Roman" w:eastAsia="黑体" w:hAnsi="Time New Roman"/>
          <w:szCs w:val="21"/>
        </w:rPr>
        <w:t>f</w:t>
      </w:r>
      <w:r w:rsidRPr="00BA5C52">
        <w:rPr>
          <w:rFonts w:ascii="Time New Roman" w:eastAsia="黑体" w:hAnsi="Time New Roman"/>
          <w:szCs w:val="21"/>
        </w:rPr>
        <w:t>)</w:t>
      </w:r>
      <w:r w:rsidRPr="00BA5C52">
        <w:rPr>
          <w:rFonts w:ascii="Time New Roman" w:eastAsia="黑体" w:hAnsi="Time New Roman"/>
          <w:szCs w:val="21"/>
        </w:rPr>
        <w:tab/>
      </w:r>
      <w:r w:rsidRPr="00BA5C52">
        <w:rPr>
          <w:rFonts w:ascii="Time New Roman" w:eastAsia="黑体" w:hAnsi="Time New Roman"/>
          <w:szCs w:val="21"/>
        </w:rPr>
        <w:t>监测和定期审查放电武器和胡椒喷雾的使用情况，并向委员会提供这方面的资料。</w:t>
      </w:r>
    </w:p>
    <w:p w:rsidR="00066511" w:rsidRPr="003743CF" w:rsidRDefault="00066511" w:rsidP="00192B3F">
      <w:pPr>
        <w:pStyle w:val="H23GC"/>
      </w:pPr>
      <w:r w:rsidRPr="003743CF">
        <w:tab/>
      </w:r>
      <w:r w:rsidRPr="003743CF">
        <w:tab/>
      </w:r>
      <w:r w:rsidRPr="003743CF">
        <w:t>警察基于种族貌相的虐待</w:t>
      </w:r>
    </w:p>
    <w:p w:rsidR="00066511" w:rsidRPr="003743CF" w:rsidRDefault="00F245F2" w:rsidP="00066511">
      <w:pPr>
        <w:pStyle w:val="SingleTxtGC"/>
        <w:rPr>
          <w:szCs w:val="21"/>
        </w:rPr>
      </w:pPr>
      <w:r>
        <w:rPr>
          <w:szCs w:val="21"/>
        </w:rPr>
        <w:t>44</w:t>
      </w:r>
      <w:r w:rsidR="00066511" w:rsidRPr="003743CF">
        <w:rPr>
          <w:szCs w:val="21"/>
        </w:rPr>
        <w:t>.</w:t>
      </w:r>
      <w:r w:rsidR="00066511" w:rsidRPr="003743CF">
        <w:rPr>
          <w:szCs w:val="21"/>
        </w:rPr>
        <w:tab/>
      </w:r>
      <w:r w:rsidR="00066511" w:rsidRPr="003743CF">
        <w:rPr>
          <w:szCs w:val="21"/>
        </w:rPr>
        <w:t>委员会注意到为遏制执法人员的种族貌相行为而制定的培训方案，但感到关切的是有报告称，警察在</w:t>
      </w:r>
      <w:r>
        <w:rPr>
          <w:rFonts w:hint="eastAsia"/>
          <w:szCs w:val="21"/>
        </w:rPr>
        <w:t>“</w:t>
      </w:r>
      <w:r w:rsidR="00066511" w:rsidRPr="003743CF">
        <w:rPr>
          <w:szCs w:val="21"/>
        </w:rPr>
        <w:t>拦截搜查</w:t>
      </w:r>
      <w:r>
        <w:rPr>
          <w:rFonts w:hint="eastAsia"/>
          <w:szCs w:val="21"/>
        </w:rPr>
        <w:t>”</w:t>
      </w:r>
      <w:r w:rsidR="00066511" w:rsidRPr="003743CF">
        <w:rPr>
          <w:szCs w:val="21"/>
        </w:rPr>
        <w:t>期间继续以种族少数群体为目标，造成有辱人格的待遇。委员会还感到遗憾的是，缔约国没有系统地监测和记录警察如何行使拦截搜查权力的情况</w:t>
      </w:r>
      <w:r w:rsidR="00066511" w:rsidRPr="003743CF">
        <w:rPr>
          <w:szCs w:val="21"/>
        </w:rPr>
        <w:t>(</w:t>
      </w:r>
      <w:r w:rsidR="00066511" w:rsidRPr="003743CF">
        <w:rPr>
          <w:szCs w:val="21"/>
        </w:rPr>
        <w:t>第</w:t>
      </w:r>
      <w:r>
        <w:rPr>
          <w:szCs w:val="21"/>
        </w:rPr>
        <w:t>2</w:t>
      </w:r>
      <w:r w:rsidR="00066511" w:rsidRPr="003743CF">
        <w:rPr>
          <w:szCs w:val="21"/>
        </w:rPr>
        <w:t>、第</w:t>
      </w:r>
      <w:r>
        <w:rPr>
          <w:szCs w:val="21"/>
        </w:rPr>
        <w:t>12</w:t>
      </w:r>
      <w:r w:rsidR="00066511" w:rsidRPr="003743CF">
        <w:rPr>
          <w:szCs w:val="21"/>
        </w:rPr>
        <w:t>至第</w:t>
      </w:r>
      <w:r>
        <w:rPr>
          <w:szCs w:val="21"/>
        </w:rPr>
        <w:t>14</w:t>
      </w:r>
      <w:r w:rsidR="00066511" w:rsidRPr="003743CF">
        <w:rPr>
          <w:szCs w:val="21"/>
        </w:rPr>
        <w:t>和第</w:t>
      </w:r>
      <w:r>
        <w:rPr>
          <w:szCs w:val="21"/>
        </w:rPr>
        <w:t>16</w:t>
      </w:r>
      <w:r w:rsidR="00066511" w:rsidRPr="003743CF">
        <w:rPr>
          <w:szCs w:val="21"/>
        </w:rPr>
        <w:t>条</w:t>
      </w:r>
      <w:r w:rsidR="00066511" w:rsidRPr="003743CF">
        <w:rPr>
          <w:szCs w:val="21"/>
        </w:rPr>
        <w:t>)</w:t>
      </w:r>
      <w:r w:rsidR="00066511" w:rsidRPr="003743CF">
        <w:rPr>
          <w:szCs w:val="21"/>
        </w:rPr>
        <w:t>。</w:t>
      </w:r>
    </w:p>
    <w:p w:rsidR="00066511" w:rsidRPr="003743CF" w:rsidRDefault="00F245F2" w:rsidP="00066511">
      <w:pPr>
        <w:pStyle w:val="SingleTxtGC"/>
        <w:rPr>
          <w:rFonts w:ascii="Time New Roman" w:eastAsia="黑体" w:hAnsi="Time New Roman" w:hint="eastAsia"/>
          <w:szCs w:val="21"/>
        </w:rPr>
      </w:pPr>
      <w:r>
        <w:rPr>
          <w:rFonts w:ascii="Time New Roman" w:eastAsia="黑体" w:hAnsi="Time New Roman"/>
          <w:szCs w:val="21"/>
        </w:rPr>
        <w:t>45</w:t>
      </w:r>
      <w:r w:rsidR="00066511" w:rsidRPr="003743CF">
        <w:rPr>
          <w:rFonts w:ascii="Time New Roman" w:eastAsia="黑体" w:hAnsi="Time New Roman"/>
          <w:szCs w:val="21"/>
        </w:rPr>
        <w:t>.</w:t>
      </w:r>
      <w:r w:rsidR="00066511" w:rsidRPr="003743CF">
        <w:rPr>
          <w:rFonts w:ascii="Time New Roman" w:eastAsia="黑体" w:hAnsi="Time New Roman"/>
          <w:szCs w:val="21"/>
        </w:rPr>
        <w:tab/>
      </w:r>
      <w:r w:rsidR="00066511" w:rsidRPr="003743CF">
        <w:rPr>
          <w:rFonts w:ascii="Time New Roman" w:eastAsia="黑体" w:hAnsi="Time New Roman"/>
          <w:szCs w:val="21"/>
        </w:rPr>
        <w:t>缔约国应采取措施，监测和防止基于种族貌相的任意拦截、搜查和逮捕行为，并确保正确有效地使用强制措施。在这方面，缔约国应该对这种做法进行研究，以查明原因和有效的解决办法。缔约国还应加倍努力，为警察提供充分的培训和提高认识方案，以消除偏见和陈规定型观念，并定期评估其影响和效力。</w:t>
      </w:r>
    </w:p>
    <w:p w:rsidR="00066511" w:rsidRPr="003743CF" w:rsidRDefault="00066511" w:rsidP="00192B3F">
      <w:pPr>
        <w:pStyle w:val="H23GC"/>
      </w:pPr>
      <w:r w:rsidRPr="003743CF">
        <w:tab/>
      </w:r>
      <w:r w:rsidRPr="003743CF">
        <w:tab/>
      </w:r>
      <w:r w:rsidRPr="003743CF">
        <w:t>人口贩运</w:t>
      </w:r>
    </w:p>
    <w:p w:rsidR="00066511" w:rsidRPr="003743CF" w:rsidRDefault="00F245F2" w:rsidP="00066511">
      <w:pPr>
        <w:pStyle w:val="SingleTxtGC"/>
        <w:rPr>
          <w:szCs w:val="21"/>
        </w:rPr>
      </w:pPr>
      <w:r>
        <w:rPr>
          <w:szCs w:val="21"/>
        </w:rPr>
        <w:t>46</w:t>
      </w:r>
      <w:r w:rsidR="00066511" w:rsidRPr="003743CF">
        <w:rPr>
          <w:szCs w:val="21"/>
        </w:rPr>
        <w:t>.</w:t>
      </w:r>
      <w:r w:rsidR="00066511" w:rsidRPr="003743CF">
        <w:rPr>
          <w:szCs w:val="21"/>
        </w:rPr>
        <w:tab/>
      </w:r>
      <w:r w:rsidR="00066511" w:rsidRPr="003743CF">
        <w:rPr>
          <w:szCs w:val="21"/>
        </w:rPr>
        <w:t>委员会注意到缔约国采取的积极步骤，包括荷兰贩运人口和性暴力侵害儿童问题国家报告员进行的研究，以及为社会事务和就业部官员提供的关于识别贩运迹象的培训课程；但委员会关切的是，缔约国有大量登记的贩运活动受害儿童</w:t>
      </w:r>
      <w:r w:rsidR="00066511" w:rsidRPr="003743CF">
        <w:rPr>
          <w:szCs w:val="21"/>
        </w:rPr>
        <w:lastRenderedPageBreak/>
        <w:t>(</w:t>
      </w:r>
      <w:r>
        <w:rPr>
          <w:szCs w:val="21"/>
        </w:rPr>
        <w:t>2</w:t>
      </w:r>
      <w:r w:rsidR="00066511" w:rsidRPr="003743CF">
        <w:rPr>
          <w:szCs w:val="21"/>
        </w:rPr>
        <w:t>0</w:t>
      </w:r>
      <w:r>
        <w:rPr>
          <w:szCs w:val="21"/>
        </w:rPr>
        <w:t>14</w:t>
      </w:r>
      <w:r w:rsidR="00066511" w:rsidRPr="003743CF">
        <w:rPr>
          <w:szCs w:val="21"/>
        </w:rPr>
        <w:t>年至</w:t>
      </w:r>
      <w:r>
        <w:rPr>
          <w:szCs w:val="21"/>
        </w:rPr>
        <w:t>2</w:t>
      </w:r>
      <w:r w:rsidR="00066511" w:rsidRPr="003743CF">
        <w:rPr>
          <w:szCs w:val="21"/>
        </w:rPr>
        <w:t>0</w:t>
      </w:r>
      <w:r>
        <w:rPr>
          <w:szCs w:val="21"/>
        </w:rPr>
        <w:t>15</w:t>
      </w:r>
      <w:r w:rsidR="00066511" w:rsidRPr="003743CF">
        <w:rPr>
          <w:szCs w:val="21"/>
        </w:rPr>
        <w:t>年期间为</w:t>
      </w:r>
      <w:r>
        <w:rPr>
          <w:szCs w:val="21"/>
        </w:rPr>
        <w:t>2,</w:t>
      </w:r>
      <w:r w:rsidR="00066511" w:rsidRPr="003743CF">
        <w:rPr>
          <w:szCs w:val="21"/>
        </w:rPr>
        <w:t>0</w:t>
      </w:r>
      <w:r>
        <w:rPr>
          <w:szCs w:val="21"/>
        </w:rPr>
        <w:t>14</w:t>
      </w:r>
      <w:r w:rsidR="00066511" w:rsidRPr="003743CF">
        <w:rPr>
          <w:szCs w:val="21"/>
        </w:rPr>
        <w:t>人</w:t>
      </w:r>
      <w:r w:rsidR="00066511" w:rsidRPr="003743CF">
        <w:rPr>
          <w:szCs w:val="21"/>
        </w:rPr>
        <w:t>)</w:t>
      </w:r>
      <w:r w:rsidR="00066511" w:rsidRPr="003743CF">
        <w:rPr>
          <w:szCs w:val="21"/>
        </w:rPr>
        <w:t>，以及据报有更多的受害者没有登记。委员会注意到缔约国开展了几次提高对劳动剥削和性剥削认识的运动，但仍感关切的是有报告称，公职人员和包括医务人员在内的其他专业人员对贩运受害者的认识水平较低</w:t>
      </w:r>
      <w:r w:rsidR="00066511" w:rsidRPr="003743CF">
        <w:rPr>
          <w:szCs w:val="21"/>
        </w:rPr>
        <w:t>(</w:t>
      </w:r>
      <w:r w:rsidR="00066511" w:rsidRPr="003743CF">
        <w:rPr>
          <w:szCs w:val="21"/>
        </w:rPr>
        <w:t>第</w:t>
      </w:r>
      <w:r>
        <w:rPr>
          <w:szCs w:val="21"/>
        </w:rPr>
        <w:t>2</w:t>
      </w:r>
      <w:r w:rsidR="00066511" w:rsidRPr="003743CF">
        <w:rPr>
          <w:szCs w:val="21"/>
        </w:rPr>
        <w:t>、第</w:t>
      </w:r>
      <w:r>
        <w:rPr>
          <w:szCs w:val="21"/>
        </w:rPr>
        <w:t>12</w:t>
      </w:r>
      <w:r w:rsidR="00066511" w:rsidRPr="003743CF">
        <w:rPr>
          <w:szCs w:val="21"/>
        </w:rPr>
        <w:t>、第</w:t>
      </w:r>
      <w:r>
        <w:rPr>
          <w:szCs w:val="21"/>
        </w:rPr>
        <w:t>14</w:t>
      </w:r>
      <w:r w:rsidR="00066511" w:rsidRPr="003743CF">
        <w:rPr>
          <w:szCs w:val="21"/>
        </w:rPr>
        <w:t>和第</w:t>
      </w:r>
      <w:r>
        <w:rPr>
          <w:szCs w:val="21"/>
        </w:rPr>
        <w:t>16</w:t>
      </w:r>
      <w:r w:rsidR="00066511" w:rsidRPr="003743CF">
        <w:rPr>
          <w:szCs w:val="21"/>
        </w:rPr>
        <w:t>条</w:t>
      </w:r>
      <w:r w:rsidR="00066511" w:rsidRPr="003743CF">
        <w:rPr>
          <w:szCs w:val="21"/>
        </w:rPr>
        <w:t>)</w:t>
      </w:r>
      <w:r w:rsidR="00066511" w:rsidRPr="003743CF">
        <w:rPr>
          <w:szCs w:val="21"/>
        </w:rPr>
        <w:t>。</w:t>
      </w:r>
    </w:p>
    <w:p w:rsidR="00066511" w:rsidRPr="003743CF" w:rsidRDefault="00F245F2" w:rsidP="00066511">
      <w:pPr>
        <w:pStyle w:val="SingleTxtGC"/>
        <w:rPr>
          <w:rFonts w:ascii="Time New Roman" w:eastAsia="黑体" w:hAnsi="Time New Roman" w:hint="eastAsia"/>
          <w:szCs w:val="21"/>
        </w:rPr>
      </w:pPr>
      <w:r>
        <w:rPr>
          <w:rFonts w:ascii="Time New Roman" w:eastAsia="黑体" w:hAnsi="Time New Roman"/>
          <w:szCs w:val="21"/>
        </w:rPr>
        <w:t>47</w:t>
      </w:r>
      <w:r w:rsidR="00066511" w:rsidRPr="003743CF">
        <w:rPr>
          <w:rFonts w:ascii="Time New Roman" w:eastAsia="黑体" w:hAnsi="Time New Roman"/>
          <w:szCs w:val="21"/>
        </w:rPr>
        <w:t>.</w:t>
      </w:r>
      <w:r w:rsidR="00066511" w:rsidRPr="003743CF">
        <w:rPr>
          <w:rFonts w:ascii="Time New Roman" w:eastAsia="黑体" w:hAnsi="Time New Roman"/>
          <w:szCs w:val="21"/>
        </w:rPr>
        <w:tab/>
      </w:r>
      <w:r w:rsidR="00066511" w:rsidRPr="003743CF">
        <w:rPr>
          <w:rFonts w:ascii="Time New Roman" w:eastAsia="黑体" w:hAnsi="Time New Roman"/>
          <w:szCs w:val="21"/>
        </w:rPr>
        <w:t>缔约国应加强努力：</w:t>
      </w:r>
    </w:p>
    <w:p w:rsidR="00066511" w:rsidRPr="003743CF" w:rsidRDefault="00066511" w:rsidP="00066511">
      <w:pPr>
        <w:pStyle w:val="SingleTxtGC"/>
        <w:rPr>
          <w:rFonts w:ascii="Time New Roman" w:eastAsia="黑体" w:hAnsi="Time New Roman" w:hint="eastAsia"/>
          <w:szCs w:val="21"/>
        </w:rPr>
      </w:pPr>
      <w:r w:rsidRPr="003743CF">
        <w:rPr>
          <w:rFonts w:ascii="Time New Roman" w:eastAsia="黑体" w:hAnsi="Time New Roman"/>
          <w:szCs w:val="21"/>
        </w:rPr>
        <w:tab/>
        <w:t>(</w:t>
      </w:r>
      <w:r w:rsidR="00F245F2">
        <w:rPr>
          <w:rFonts w:ascii="Time New Roman" w:eastAsia="黑体" w:hAnsi="Time New Roman"/>
          <w:szCs w:val="21"/>
        </w:rPr>
        <w:t>a</w:t>
      </w:r>
      <w:r w:rsidRPr="003743CF">
        <w:rPr>
          <w:rFonts w:ascii="Time New Roman" w:eastAsia="黑体" w:hAnsi="Time New Roman"/>
          <w:szCs w:val="21"/>
        </w:rPr>
        <w:t>)</w:t>
      </w:r>
      <w:r w:rsidRPr="003743CF">
        <w:rPr>
          <w:rFonts w:ascii="Time New Roman" w:eastAsia="黑体" w:hAnsi="Time New Roman"/>
          <w:szCs w:val="21"/>
        </w:rPr>
        <w:tab/>
      </w:r>
      <w:r w:rsidRPr="003743CF">
        <w:rPr>
          <w:rFonts w:ascii="Time New Roman" w:eastAsia="黑体" w:hAnsi="Time New Roman"/>
          <w:szCs w:val="21"/>
        </w:rPr>
        <w:t>防止和打击贩运人口行为，特别是贩运儿童；</w:t>
      </w:r>
    </w:p>
    <w:p w:rsidR="00066511" w:rsidRPr="003743CF" w:rsidRDefault="00066511" w:rsidP="00066511">
      <w:pPr>
        <w:pStyle w:val="SingleTxtGC"/>
        <w:rPr>
          <w:rFonts w:ascii="Time New Roman" w:eastAsia="黑体" w:hAnsi="Time New Roman" w:hint="eastAsia"/>
          <w:szCs w:val="21"/>
        </w:rPr>
      </w:pPr>
      <w:r w:rsidRPr="003743CF">
        <w:rPr>
          <w:rFonts w:ascii="Time New Roman" w:eastAsia="黑体" w:hAnsi="Time New Roman"/>
          <w:szCs w:val="21"/>
        </w:rPr>
        <w:tab/>
        <w:t>(</w:t>
      </w:r>
      <w:r w:rsidR="00F245F2">
        <w:rPr>
          <w:rFonts w:ascii="Time New Roman" w:eastAsia="黑体" w:hAnsi="Time New Roman"/>
          <w:szCs w:val="21"/>
        </w:rPr>
        <w:t>b</w:t>
      </w:r>
      <w:r w:rsidRPr="003743CF">
        <w:rPr>
          <w:rFonts w:ascii="Time New Roman" w:eastAsia="黑体" w:hAnsi="Time New Roman"/>
          <w:szCs w:val="21"/>
        </w:rPr>
        <w:t>)</w:t>
      </w:r>
      <w:r w:rsidRPr="003743CF">
        <w:rPr>
          <w:rFonts w:ascii="Time New Roman" w:eastAsia="黑体" w:hAnsi="Time New Roman"/>
          <w:szCs w:val="21"/>
        </w:rPr>
        <w:tab/>
      </w:r>
      <w:r w:rsidRPr="003743CF">
        <w:rPr>
          <w:rFonts w:ascii="Time New Roman" w:eastAsia="黑体" w:hAnsi="Time New Roman"/>
          <w:szCs w:val="21"/>
        </w:rPr>
        <w:t>加强对警察、检察官和法官关于有效预防、调查、起诉和惩治贩运行为的培训方案，并提高市政相关公职人员以及公众对这类行为犯罪性质的认识；</w:t>
      </w:r>
    </w:p>
    <w:p w:rsidR="00066511" w:rsidRPr="003743CF" w:rsidRDefault="00066511" w:rsidP="00066511">
      <w:pPr>
        <w:pStyle w:val="SingleTxtGC"/>
        <w:rPr>
          <w:rFonts w:ascii="Time New Roman" w:eastAsia="黑体" w:hAnsi="Time New Roman" w:hint="eastAsia"/>
          <w:szCs w:val="21"/>
        </w:rPr>
      </w:pPr>
      <w:r w:rsidRPr="003743CF">
        <w:rPr>
          <w:rFonts w:ascii="Time New Roman" w:eastAsia="黑体" w:hAnsi="Time New Roman"/>
          <w:szCs w:val="21"/>
        </w:rPr>
        <w:tab/>
        <w:t>(</w:t>
      </w:r>
      <w:r w:rsidR="00F245F2">
        <w:rPr>
          <w:rFonts w:ascii="Time New Roman" w:eastAsia="黑体" w:hAnsi="Time New Roman"/>
          <w:szCs w:val="21"/>
        </w:rPr>
        <w:t>c</w:t>
      </w:r>
      <w:r w:rsidRPr="003743CF">
        <w:rPr>
          <w:rFonts w:ascii="Time New Roman" w:eastAsia="黑体" w:hAnsi="Time New Roman"/>
          <w:szCs w:val="21"/>
        </w:rPr>
        <w:t>)</w:t>
      </w:r>
      <w:r w:rsidRPr="003743CF">
        <w:rPr>
          <w:rFonts w:ascii="Time New Roman" w:eastAsia="黑体" w:hAnsi="Time New Roman"/>
          <w:szCs w:val="21"/>
        </w:rPr>
        <w:tab/>
      </w:r>
      <w:r w:rsidRPr="003743CF">
        <w:rPr>
          <w:rFonts w:ascii="Time New Roman" w:eastAsia="黑体" w:hAnsi="Time New Roman"/>
          <w:szCs w:val="21"/>
        </w:rPr>
        <w:t>确保人口贩运案件得到调查，责任人受到起诉，如被定罪则受到适当制裁，受害者充分得到补救，包括适足赔偿。</w:t>
      </w:r>
    </w:p>
    <w:p w:rsidR="00066511" w:rsidRPr="003743CF" w:rsidRDefault="00066511" w:rsidP="00192B3F">
      <w:pPr>
        <w:pStyle w:val="H23GC"/>
      </w:pPr>
      <w:r w:rsidRPr="003743CF">
        <w:tab/>
      </w:r>
      <w:r w:rsidRPr="003743CF">
        <w:tab/>
      </w:r>
      <w:r w:rsidRPr="003743CF">
        <w:t>暴力侵害妇女</w:t>
      </w:r>
    </w:p>
    <w:p w:rsidR="00066511" w:rsidRPr="003743CF" w:rsidRDefault="00F245F2" w:rsidP="00066511">
      <w:pPr>
        <w:pStyle w:val="SingleTxtGC"/>
        <w:rPr>
          <w:szCs w:val="21"/>
        </w:rPr>
      </w:pPr>
      <w:r>
        <w:rPr>
          <w:szCs w:val="21"/>
        </w:rPr>
        <w:t>48</w:t>
      </w:r>
      <w:r w:rsidR="00066511" w:rsidRPr="003743CF">
        <w:rPr>
          <w:szCs w:val="21"/>
        </w:rPr>
        <w:t>.</w:t>
      </w:r>
      <w:r w:rsidR="00066511" w:rsidRPr="003743CF">
        <w:rPr>
          <w:szCs w:val="21"/>
        </w:rPr>
        <w:tab/>
      </w:r>
      <w:r w:rsidR="00066511" w:rsidRPr="003743CF">
        <w:rPr>
          <w:szCs w:val="21"/>
        </w:rPr>
        <w:t>委员会注意到缔约国为解决暴力侵害妇女问题采取的步骤，但感到关切的是，国家工作人员同意或默许的作为或不作为与暴力侵害妇女行为高发有关，特别是家庭暴力和与维护名誉有关的犯罪高发。委员会感到关切的是有报告称，市政当局未能为这类犯罪的受害者提供充分的保护措施，他们往往不得不等待获得支助服务。委员会还感到遗憾的是，没有关于阿鲁巴、库拉索和圣马丁家庭暴力投诉数量的最新统计资料，也没有关于暴力侵害妇女行为的分类数据</w:t>
      </w:r>
      <w:r w:rsidR="00066511" w:rsidRPr="003743CF">
        <w:rPr>
          <w:szCs w:val="21"/>
        </w:rPr>
        <w:t>(</w:t>
      </w:r>
      <w:r w:rsidR="00066511" w:rsidRPr="003743CF">
        <w:rPr>
          <w:szCs w:val="21"/>
        </w:rPr>
        <w:t>第</w:t>
      </w:r>
      <w:r>
        <w:rPr>
          <w:szCs w:val="21"/>
        </w:rPr>
        <w:t>2</w:t>
      </w:r>
      <w:r w:rsidR="00066511" w:rsidRPr="003743CF">
        <w:rPr>
          <w:szCs w:val="21"/>
        </w:rPr>
        <w:t>、第</w:t>
      </w:r>
      <w:r>
        <w:rPr>
          <w:szCs w:val="21"/>
        </w:rPr>
        <w:t>13</w:t>
      </w:r>
      <w:r w:rsidR="00066511" w:rsidRPr="003743CF">
        <w:rPr>
          <w:szCs w:val="21"/>
        </w:rPr>
        <w:t>、第</w:t>
      </w:r>
      <w:r>
        <w:rPr>
          <w:szCs w:val="21"/>
        </w:rPr>
        <w:t>14</w:t>
      </w:r>
      <w:r w:rsidR="00066511" w:rsidRPr="003743CF">
        <w:rPr>
          <w:szCs w:val="21"/>
        </w:rPr>
        <w:t>和第</w:t>
      </w:r>
      <w:r>
        <w:rPr>
          <w:szCs w:val="21"/>
        </w:rPr>
        <w:t>16</w:t>
      </w:r>
      <w:r w:rsidR="00066511" w:rsidRPr="003743CF">
        <w:rPr>
          <w:szCs w:val="21"/>
        </w:rPr>
        <w:t>条</w:t>
      </w:r>
      <w:r w:rsidR="00066511" w:rsidRPr="003743CF">
        <w:rPr>
          <w:szCs w:val="21"/>
        </w:rPr>
        <w:t>)</w:t>
      </w:r>
      <w:r w:rsidR="00066511" w:rsidRPr="003743CF">
        <w:rPr>
          <w:szCs w:val="21"/>
        </w:rPr>
        <w:t>。</w:t>
      </w:r>
    </w:p>
    <w:p w:rsidR="00066511" w:rsidRPr="003743CF" w:rsidRDefault="00F245F2" w:rsidP="00066511">
      <w:pPr>
        <w:pStyle w:val="SingleTxtGC"/>
        <w:rPr>
          <w:rFonts w:ascii="Time New Roman" w:eastAsia="黑体" w:hAnsi="Time New Roman" w:hint="eastAsia"/>
          <w:szCs w:val="21"/>
        </w:rPr>
      </w:pPr>
      <w:r>
        <w:rPr>
          <w:rFonts w:ascii="Time New Roman" w:eastAsia="黑体" w:hAnsi="Time New Roman"/>
          <w:szCs w:val="21"/>
        </w:rPr>
        <w:t>49</w:t>
      </w:r>
      <w:r w:rsidR="00066511" w:rsidRPr="003743CF">
        <w:rPr>
          <w:rFonts w:ascii="Time New Roman" w:eastAsia="黑体" w:hAnsi="Time New Roman"/>
          <w:szCs w:val="21"/>
        </w:rPr>
        <w:t>.</w:t>
      </w:r>
      <w:r w:rsidR="00066511" w:rsidRPr="003743CF">
        <w:rPr>
          <w:rFonts w:ascii="Time New Roman" w:eastAsia="黑体" w:hAnsi="Time New Roman"/>
          <w:szCs w:val="21"/>
        </w:rPr>
        <w:tab/>
      </w:r>
      <w:r w:rsidR="00066511" w:rsidRPr="003743CF">
        <w:rPr>
          <w:rFonts w:ascii="Time New Roman" w:eastAsia="黑体" w:hAnsi="Time New Roman"/>
          <w:szCs w:val="21"/>
        </w:rPr>
        <w:t>缔约国应：</w:t>
      </w:r>
    </w:p>
    <w:p w:rsidR="00066511" w:rsidRPr="003743CF" w:rsidRDefault="00066511" w:rsidP="00066511">
      <w:pPr>
        <w:pStyle w:val="SingleTxtGC"/>
        <w:rPr>
          <w:rFonts w:ascii="Time New Roman" w:eastAsia="黑体" w:hAnsi="Time New Roman" w:hint="eastAsia"/>
          <w:szCs w:val="21"/>
        </w:rPr>
      </w:pPr>
      <w:r w:rsidRPr="003743CF">
        <w:rPr>
          <w:rFonts w:ascii="Time New Roman" w:eastAsia="黑体" w:hAnsi="Time New Roman"/>
          <w:szCs w:val="21"/>
        </w:rPr>
        <w:tab/>
        <w:t>(</w:t>
      </w:r>
      <w:r w:rsidR="00F245F2">
        <w:rPr>
          <w:rFonts w:ascii="Time New Roman" w:eastAsia="黑体" w:hAnsi="Time New Roman"/>
          <w:szCs w:val="21"/>
        </w:rPr>
        <w:t>a</w:t>
      </w:r>
      <w:r w:rsidRPr="003743CF">
        <w:rPr>
          <w:rFonts w:ascii="Time New Roman" w:eastAsia="黑体" w:hAnsi="Time New Roman"/>
          <w:szCs w:val="21"/>
        </w:rPr>
        <w:t>)</w:t>
      </w:r>
      <w:r w:rsidRPr="003743CF">
        <w:rPr>
          <w:rFonts w:ascii="Time New Roman" w:eastAsia="黑体" w:hAnsi="Time New Roman"/>
          <w:szCs w:val="21"/>
        </w:rPr>
        <w:tab/>
      </w:r>
      <w:r w:rsidRPr="003743CF">
        <w:rPr>
          <w:rFonts w:ascii="Time New Roman" w:eastAsia="黑体" w:hAnsi="Time New Roman"/>
          <w:szCs w:val="21"/>
        </w:rPr>
        <w:t>加紧努力，在缔约国所有构成国打击暴力侵害妇女行为，特别是家庭暴力和与维护名誉有关的犯罪，包括确保采取充分的保护措施和充足的资金、资源和人员配备；</w:t>
      </w:r>
    </w:p>
    <w:p w:rsidR="00066511" w:rsidRPr="003743CF" w:rsidRDefault="00066511" w:rsidP="00066511">
      <w:pPr>
        <w:pStyle w:val="SingleTxtGC"/>
        <w:rPr>
          <w:rFonts w:ascii="Time New Roman" w:eastAsia="黑体" w:hAnsi="Time New Roman" w:hint="eastAsia"/>
          <w:szCs w:val="21"/>
        </w:rPr>
      </w:pPr>
      <w:r w:rsidRPr="003743CF">
        <w:rPr>
          <w:rFonts w:ascii="Time New Roman" w:eastAsia="黑体" w:hAnsi="Time New Roman"/>
          <w:szCs w:val="21"/>
        </w:rPr>
        <w:tab/>
        <w:t>(</w:t>
      </w:r>
      <w:r w:rsidR="00F245F2">
        <w:rPr>
          <w:rFonts w:ascii="Time New Roman" w:eastAsia="黑体" w:hAnsi="Time New Roman"/>
          <w:szCs w:val="21"/>
        </w:rPr>
        <w:t>b</w:t>
      </w:r>
      <w:r w:rsidRPr="003743CF">
        <w:rPr>
          <w:rFonts w:ascii="Time New Roman" w:eastAsia="黑体" w:hAnsi="Time New Roman"/>
          <w:szCs w:val="21"/>
        </w:rPr>
        <w:t>)</w:t>
      </w:r>
      <w:r w:rsidRPr="003743CF">
        <w:rPr>
          <w:rFonts w:ascii="Time New Roman" w:eastAsia="黑体" w:hAnsi="Time New Roman"/>
          <w:szCs w:val="21"/>
        </w:rPr>
        <w:tab/>
      </w:r>
      <w:r w:rsidRPr="003743CF">
        <w:rPr>
          <w:rFonts w:ascii="Time New Roman" w:eastAsia="黑体" w:hAnsi="Time New Roman"/>
          <w:szCs w:val="21"/>
        </w:rPr>
        <w:t>确保暴力侵害妇女行为的所有受害者，包括移民和穷人，都能充分获得医疗和法律服务、辅导、安全的应急住所和庇护所；</w:t>
      </w:r>
    </w:p>
    <w:p w:rsidR="00066511" w:rsidRPr="003743CF" w:rsidRDefault="00066511" w:rsidP="00066511">
      <w:pPr>
        <w:pStyle w:val="SingleTxtGC"/>
        <w:rPr>
          <w:rFonts w:ascii="Time New Roman" w:eastAsia="黑体" w:hAnsi="Time New Roman" w:hint="eastAsia"/>
          <w:szCs w:val="21"/>
        </w:rPr>
      </w:pPr>
      <w:r w:rsidRPr="003743CF">
        <w:rPr>
          <w:rFonts w:ascii="Time New Roman" w:eastAsia="黑体" w:hAnsi="Time New Roman"/>
          <w:szCs w:val="21"/>
        </w:rPr>
        <w:tab/>
        <w:t>(</w:t>
      </w:r>
      <w:r w:rsidR="00F245F2">
        <w:rPr>
          <w:rFonts w:ascii="Time New Roman" w:eastAsia="黑体" w:hAnsi="Time New Roman"/>
          <w:szCs w:val="21"/>
        </w:rPr>
        <w:t>c</w:t>
      </w:r>
      <w:r w:rsidRPr="003743CF">
        <w:rPr>
          <w:rFonts w:ascii="Time New Roman" w:eastAsia="黑体" w:hAnsi="Time New Roman"/>
          <w:szCs w:val="21"/>
        </w:rPr>
        <w:t>)</w:t>
      </w:r>
      <w:r w:rsidRPr="003743CF">
        <w:rPr>
          <w:rFonts w:ascii="Time New Roman" w:eastAsia="黑体" w:hAnsi="Time New Roman"/>
          <w:szCs w:val="21"/>
        </w:rPr>
        <w:tab/>
      </w:r>
      <w:r w:rsidRPr="003743CF">
        <w:rPr>
          <w:rFonts w:ascii="Time New Roman" w:eastAsia="黑体" w:hAnsi="Time New Roman"/>
          <w:szCs w:val="21"/>
        </w:rPr>
        <w:t>按照《公约》的要求收集全面的统计数据，掌握国家工作人员和履行国家责任的其他人的作为或不作为造成的一切形式暴力侵害妇女的情况，并将其提交给委员会，说明有多少人因酷刑、虐待或《刑法》规定的其他罪行而受到指控、起诉和惩治。</w:t>
      </w:r>
    </w:p>
    <w:p w:rsidR="00066511" w:rsidRPr="003743CF" w:rsidRDefault="00066511" w:rsidP="00192B3F">
      <w:pPr>
        <w:pStyle w:val="H23GC"/>
      </w:pPr>
      <w:r w:rsidRPr="003743CF">
        <w:tab/>
      </w:r>
      <w:r w:rsidRPr="003743CF">
        <w:tab/>
      </w:r>
      <w:r w:rsidRPr="003743CF">
        <w:t>男女同性恋、双性恋和跨性别者</w:t>
      </w:r>
    </w:p>
    <w:p w:rsidR="00066511" w:rsidRPr="003743CF" w:rsidRDefault="00F245F2" w:rsidP="00066511">
      <w:pPr>
        <w:pStyle w:val="SingleTxtGC"/>
        <w:rPr>
          <w:szCs w:val="21"/>
        </w:rPr>
      </w:pPr>
      <w:r>
        <w:rPr>
          <w:szCs w:val="21"/>
        </w:rPr>
        <w:t>5</w:t>
      </w:r>
      <w:r w:rsidR="00066511" w:rsidRPr="003743CF">
        <w:rPr>
          <w:szCs w:val="21"/>
        </w:rPr>
        <w:t>0.</w:t>
      </w:r>
      <w:r w:rsidR="00066511" w:rsidRPr="003743CF">
        <w:rPr>
          <w:szCs w:val="21"/>
        </w:rPr>
        <w:tab/>
      </w:r>
      <w:r w:rsidR="00066511" w:rsidRPr="003743CF">
        <w:rPr>
          <w:szCs w:val="21"/>
        </w:rPr>
        <w:t>委员会感到关切的是有报告称，许多男女同性恋、双性恋和跨性别者因其性取向或性别认同而遭受仇恨犯罪，据称的责任人并不总被绳之以法</w:t>
      </w:r>
      <w:r w:rsidR="00066511" w:rsidRPr="003743CF">
        <w:rPr>
          <w:szCs w:val="21"/>
        </w:rPr>
        <w:t>(</w:t>
      </w:r>
      <w:r w:rsidR="00066511" w:rsidRPr="003743CF">
        <w:rPr>
          <w:szCs w:val="21"/>
        </w:rPr>
        <w:t>第</w:t>
      </w:r>
      <w:r>
        <w:rPr>
          <w:szCs w:val="21"/>
        </w:rPr>
        <w:t>2</w:t>
      </w:r>
      <w:r w:rsidR="00066511" w:rsidRPr="003743CF">
        <w:rPr>
          <w:szCs w:val="21"/>
        </w:rPr>
        <w:t>、第</w:t>
      </w:r>
      <w:r>
        <w:rPr>
          <w:szCs w:val="21"/>
        </w:rPr>
        <w:t>12</w:t>
      </w:r>
      <w:r w:rsidR="00066511" w:rsidRPr="003743CF">
        <w:rPr>
          <w:szCs w:val="21"/>
        </w:rPr>
        <w:t>、第</w:t>
      </w:r>
      <w:r>
        <w:rPr>
          <w:szCs w:val="21"/>
        </w:rPr>
        <w:t>14</w:t>
      </w:r>
      <w:r w:rsidR="00066511" w:rsidRPr="003743CF">
        <w:rPr>
          <w:szCs w:val="21"/>
        </w:rPr>
        <w:t>和第</w:t>
      </w:r>
      <w:r>
        <w:rPr>
          <w:szCs w:val="21"/>
        </w:rPr>
        <w:t>16</w:t>
      </w:r>
      <w:r w:rsidR="00066511" w:rsidRPr="003743CF">
        <w:rPr>
          <w:szCs w:val="21"/>
        </w:rPr>
        <w:t>条</w:t>
      </w:r>
      <w:r w:rsidR="00066511" w:rsidRPr="003743CF">
        <w:rPr>
          <w:szCs w:val="21"/>
        </w:rPr>
        <w:t>)</w:t>
      </w:r>
      <w:r w:rsidR="00066511" w:rsidRPr="003743CF">
        <w:rPr>
          <w:szCs w:val="21"/>
        </w:rPr>
        <w:t>。</w:t>
      </w:r>
    </w:p>
    <w:p w:rsidR="00066511" w:rsidRPr="003743CF" w:rsidRDefault="00F245F2" w:rsidP="00066511">
      <w:pPr>
        <w:pStyle w:val="SingleTxtGC"/>
        <w:rPr>
          <w:rFonts w:ascii="Time New Roman" w:eastAsia="黑体" w:hAnsi="Time New Roman" w:hint="eastAsia"/>
          <w:szCs w:val="21"/>
        </w:rPr>
      </w:pPr>
      <w:r>
        <w:rPr>
          <w:rFonts w:ascii="Time New Roman" w:eastAsia="黑体" w:hAnsi="Time New Roman"/>
          <w:szCs w:val="21"/>
        </w:rPr>
        <w:t>51</w:t>
      </w:r>
      <w:r w:rsidR="00066511" w:rsidRPr="003743CF">
        <w:rPr>
          <w:rFonts w:ascii="Time New Roman" w:eastAsia="黑体" w:hAnsi="Time New Roman"/>
          <w:szCs w:val="21"/>
        </w:rPr>
        <w:t>.</w:t>
      </w:r>
      <w:r w:rsidR="00066511" w:rsidRPr="003743CF">
        <w:rPr>
          <w:rFonts w:ascii="Time New Roman" w:eastAsia="黑体" w:hAnsi="Time New Roman"/>
          <w:szCs w:val="21"/>
        </w:rPr>
        <w:tab/>
      </w:r>
      <w:r w:rsidR="00066511" w:rsidRPr="003743CF">
        <w:rPr>
          <w:rFonts w:ascii="Time New Roman" w:eastAsia="黑体" w:hAnsi="Time New Roman"/>
          <w:szCs w:val="21"/>
        </w:rPr>
        <w:t>缔约国应采取一切必要措施，保护男女同性恋、双性恋和跨性别者免遭威胁和任何形式的暴力，包括仇恨罪。缔约国还应确保对女同性恋、男同性恋、双性恋和跨性别者的暴力行为进行迅速、公正和彻底的调查，并起诉和惩罚责任人。</w:t>
      </w:r>
    </w:p>
    <w:p w:rsidR="00066511" w:rsidRPr="003743CF" w:rsidRDefault="00066511" w:rsidP="003743CF">
      <w:pPr>
        <w:pStyle w:val="H23GC"/>
      </w:pPr>
      <w:r w:rsidRPr="003743CF">
        <w:lastRenderedPageBreak/>
        <w:tab/>
      </w:r>
      <w:r w:rsidRPr="003743CF">
        <w:tab/>
      </w:r>
      <w:r w:rsidRPr="003743CF">
        <w:t>双性人</w:t>
      </w:r>
    </w:p>
    <w:p w:rsidR="00066511" w:rsidRPr="003743CF" w:rsidRDefault="00F245F2" w:rsidP="00066511">
      <w:pPr>
        <w:pStyle w:val="SingleTxtGC"/>
        <w:rPr>
          <w:szCs w:val="21"/>
        </w:rPr>
      </w:pPr>
      <w:r>
        <w:rPr>
          <w:szCs w:val="21"/>
        </w:rPr>
        <w:t>52</w:t>
      </w:r>
      <w:r w:rsidR="00066511" w:rsidRPr="003743CF">
        <w:rPr>
          <w:szCs w:val="21"/>
        </w:rPr>
        <w:t>.</w:t>
      </w:r>
      <w:r w:rsidR="00066511" w:rsidRPr="003743CF">
        <w:rPr>
          <w:szCs w:val="21"/>
        </w:rPr>
        <w:tab/>
      </w:r>
      <w:r w:rsidR="00066511" w:rsidRPr="003743CF">
        <w:rPr>
          <w:szCs w:val="21"/>
        </w:rPr>
        <w:t>委员会感到关切的是有报告称，在没有得到知情同意和公正咨询的情况下，双性儿童接受不必要和不可逆转的手术和其他医疗。委员会感到关切的是，这种程序造成长期的身心痛苦，没有受到任何调查、制裁或提供赔偿，也没有为受害者提供补救和康复的具体法律规定。</w:t>
      </w:r>
    </w:p>
    <w:p w:rsidR="00066511" w:rsidRPr="00283E40" w:rsidRDefault="00F245F2" w:rsidP="00066511">
      <w:pPr>
        <w:pStyle w:val="SingleTxtGC"/>
        <w:rPr>
          <w:rFonts w:ascii="Time New Roman" w:eastAsia="黑体" w:hAnsi="Time New Roman" w:hint="eastAsia"/>
          <w:szCs w:val="21"/>
        </w:rPr>
      </w:pPr>
      <w:r>
        <w:rPr>
          <w:szCs w:val="21"/>
        </w:rPr>
        <w:t>53</w:t>
      </w:r>
      <w:r w:rsidR="00066511" w:rsidRPr="003743CF">
        <w:rPr>
          <w:szCs w:val="21"/>
        </w:rPr>
        <w:t>.</w:t>
      </w:r>
      <w:r w:rsidR="00066511" w:rsidRPr="003743CF">
        <w:rPr>
          <w:szCs w:val="21"/>
        </w:rPr>
        <w:tab/>
      </w:r>
      <w:r w:rsidR="00066511" w:rsidRPr="00283E40">
        <w:rPr>
          <w:rFonts w:ascii="Time New Roman" w:eastAsia="黑体" w:hAnsi="Time New Roman"/>
          <w:szCs w:val="21"/>
        </w:rPr>
        <w:t>缔约国应：</w:t>
      </w:r>
    </w:p>
    <w:p w:rsidR="00066511" w:rsidRPr="00283E40" w:rsidRDefault="00066511" w:rsidP="00066511">
      <w:pPr>
        <w:pStyle w:val="SingleTxtGC"/>
        <w:rPr>
          <w:rFonts w:ascii="Time New Roman" w:eastAsia="黑体" w:hAnsi="Time New Roman" w:hint="eastAsia"/>
          <w:szCs w:val="21"/>
        </w:rPr>
      </w:pPr>
      <w:r w:rsidRPr="00283E40">
        <w:rPr>
          <w:rFonts w:ascii="Time New Roman" w:eastAsia="黑体" w:hAnsi="Time New Roman"/>
          <w:szCs w:val="21"/>
        </w:rPr>
        <w:tab/>
        <w:t>(</w:t>
      </w:r>
      <w:r w:rsidR="00F245F2">
        <w:rPr>
          <w:rFonts w:ascii="Time New Roman" w:eastAsia="黑体" w:hAnsi="Time New Roman"/>
          <w:szCs w:val="21"/>
        </w:rPr>
        <w:t>a</w:t>
      </w:r>
      <w:r w:rsidRPr="00283E40">
        <w:rPr>
          <w:rFonts w:ascii="Time New Roman" w:eastAsia="黑体" w:hAnsi="Time New Roman"/>
          <w:szCs w:val="21"/>
        </w:rPr>
        <w:t>)</w:t>
      </w:r>
      <w:r w:rsidRPr="00283E40">
        <w:rPr>
          <w:rFonts w:ascii="Time New Roman" w:eastAsia="黑体" w:hAnsi="Time New Roman"/>
          <w:szCs w:val="21"/>
        </w:rPr>
        <w:tab/>
      </w:r>
      <w:r w:rsidRPr="00283E40">
        <w:rPr>
          <w:rFonts w:ascii="Time New Roman" w:eastAsia="黑体" w:hAnsi="Time New Roman"/>
          <w:szCs w:val="21"/>
        </w:rPr>
        <w:t>采取必要的立法、行政和其他措施，保证尊重双性人的身体完整和自主性，并确保在婴儿或儿童时期，不在未经知情同意的情况下对任何人实施旨在决定儿童性别的非紧急医疗或手术程序；</w:t>
      </w:r>
    </w:p>
    <w:p w:rsidR="00066511" w:rsidRPr="00283E40" w:rsidRDefault="00066511" w:rsidP="00066511">
      <w:pPr>
        <w:pStyle w:val="SingleTxtGC"/>
        <w:rPr>
          <w:rFonts w:ascii="Time New Roman" w:eastAsia="黑体" w:hAnsi="Time New Roman" w:hint="eastAsia"/>
          <w:szCs w:val="21"/>
        </w:rPr>
      </w:pPr>
      <w:r w:rsidRPr="00283E40">
        <w:rPr>
          <w:rFonts w:ascii="Time New Roman" w:eastAsia="黑体" w:hAnsi="Time New Roman"/>
          <w:szCs w:val="21"/>
        </w:rPr>
        <w:tab/>
        <w:t>(</w:t>
      </w:r>
      <w:r w:rsidR="00F245F2">
        <w:rPr>
          <w:rFonts w:ascii="Time New Roman" w:eastAsia="黑体" w:hAnsi="Time New Roman"/>
          <w:szCs w:val="21"/>
        </w:rPr>
        <w:t>b</w:t>
      </w:r>
      <w:r w:rsidRPr="00283E40">
        <w:rPr>
          <w:rFonts w:ascii="Time New Roman" w:eastAsia="黑体" w:hAnsi="Time New Roman"/>
          <w:szCs w:val="21"/>
        </w:rPr>
        <w:t>)</w:t>
      </w:r>
      <w:r w:rsidRPr="00283E40">
        <w:rPr>
          <w:rFonts w:ascii="Time New Roman" w:eastAsia="黑体" w:hAnsi="Time New Roman"/>
          <w:szCs w:val="21"/>
        </w:rPr>
        <w:tab/>
      </w:r>
      <w:r w:rsidRPr="00283E40">
        <w:rPr>
          <w:rFonts w:ascii="Time New Roman" w:eastAsia="黑体" w:hAnsi="Time New Roman"/>
          <w:szCs w:val="21"/>
        </w:rPr>
        <w:t>保证为所有双性儿童及其父母提供公正的咨询服务和心理及社会支持，以便向他们告知为决定儿童的性别而做不必要和非紧急的手术和其他医学治疗会造成的后果，以及将关于这种治疗或手术的决定推迟到当事人可以自行决定时的可能性；</w:t>
      </w:r>
    </w:p>
    <w:p w:rsidR="00066511" w:rsidRPr="00283E40" w:rsidRDefault="00066511" w:rsidP="00066511">
      <w:pPr>
        <w:pStyle w:val="SingleTxtGC"/>
        <w:rPr>
          <w:rFonts w:ascii="Time New Roman" w:eastAsia="黑体" w:hAnsi="Time New Roman" w:hint="eastAsia"/>
          <w:szCs w:val="21"/>
        </w:rPr>
      </w:pPr>
      <w:r w:rsidRPr="00283E40">
        <w:rPr>
          <w:rFonts w:ascii="Time New Roman" w:eastAsia="黑体" w:hAnsi="Time New Roman"/>
          <w:szCs w:val="21"/>
        </w:rPr>
        <w:tab/>
        <w:t>(</w:t>
      </w:r>
      <w:r w:rsidR="00F245F2">
        <w:rPr>
          <w:rFonts w:ascii="Time New Roman" w:eastAsia="黑体" w:hAnsi="Time New Roman"/>
          <w:szCs w:val="21"/>
        </w:rPr>
        <w:t>c</w:t>
      </w:r>
      <w:r w:rsidRPr="00283E40">
        <w:rPr>
          <w:rFonts w:ascii="Time New Roman" w:eastAsia="黑体" w:hAnsi="Time New Roman"/>
          <w:szCs w:val="21"/>
        </w:rPr>
        <w:t>)</w:t>
      </w:r>
      <w:r w:rsidRPr="00283E40">
        <w:rPr>
          <w:rFonts w:ascii="Time New Roman" w:eastAsia="黑体" w:hAnsi="Time New Roman"/>
          <w:szCs w:val="21"/>
        </w:rPr>
        <w:tab/>
      </w:r>
      <w:r w:rsidRPr="00283E40">
        <w:rPr>
          <w:rFonts w:ascii="Time New Roman" w:eastAsia="黑体" w:hAnsi="Time New Roman"/>
          <w:szCs w:val="21"/>
        </w:rPr>
        <w:t>保证在为双性人进行医疗和手术治疗时确保充分、自由和知情同意，并保证推迟非紧急、不可逆转的医疗干预，直到儿童足够成熟，能够参与决策并给予实际同意；</w:t>
      </w:r>
    </w:p>
    <w:p w:rsidR="00066511" w:rsidRPr="00283E40" w:rsidRDefault="00066511" w:rsidP="00066511">
      <w:pPr>
        <w:pStyle w:val="SingleTxtGC"/>
        <w:rPr>
          <w:rFonts w:ascii="Time New Roman" w:eastAsia="黑体" w:hAnsi="Time New Roman" w:hint="eastAsia"/>
          <w:szCs w:val="21"/>
        </w:rPr>
      </w:pPr>
      <w:r w:rsidRPr="00283E40">
        <w:rPr>
          <w:rFonts w:ascii="Time New Roman" w:eastAsia="黑体" w:hAnsi="Time New Roman"/>
          <w:szCs w:val="21"/>
        </w:rPr>
        <w:tab/>
        <w:t>(</w:t>
      </w:r>
      <w:r w:rsidR="00F245F2">
        <w:rPr>
          <w:rFonts w:ascii="Time New Roman" w:eastAsia="黑体" w:hAnsi="Time New Roman"/>
          <w:szCs w:val="21"/>
        </w:rPr>
        <w:t>d</w:t>
      </w:r>
      <w:r w:rsidRPr="00283E40">
        <w:rPr>
          <w:rFonts w:ascii="Time New Roman" w:eastAsia="黑体" w:hAnsi="Time New Roman"/>
          <w:szCs w:val="21"/>
        </w:rPr>
        <w:t>)</w:t>
      </w:r>
      <w:r w:rsidRPr="00283E40">
        <w:rPr>
          <w:rFonts w:ascii="Time New Roman" w:eastAsia="黑体" w:hAnsi="Time New Roman"/>
          <w:szCs w:val="21"/>
        </w:rPr>
        <w:tab/>
      </w:r>
      <w:r w:rsidRPr="00283E40">
        <w:rPr>
          <w:rFonts w:ascii="Time New Roman" w:eastAsia="黑体" w:hAnsi="Time New Roman"/>
          <w:szCs w:val="21"/>
        </w:rPr>
        <w:t>对未经实际同意对双</w:t>
      </w:r>
      <w:bookmarkStart w:id="1" w:name="_GoBack"/>
      <w:bookmarkEnd w:id="1"/>
      <w:r w:rsidRPr="00283E40">
        <w:rPr>
          <w:rFonts w:ascii="Time New Roman" w:eastAsia="黑体" w:hAnsi="Time New Roman"/>
          <w:szCs w:val="21"/>
        </w:rPr>
        <w:t>性人实施手术干预或其他医疗程序的情况进行调查，并起诉责任人，如认定责任人负有责任则予以惩治。缔约国还应确保受害者得到补救，包括充分赔偿。</w:t>
      </w:r>
    </w:p>
    <w:p w:rsidR="00066511" w:rsidRPr="003743CF" w:rsidRDefault="00066511" w:rsidP="003743CF">
      <w:pPr>
        <w:pStyle w:val="H23GC"/>
      </w:pPr>
      <w:r w:rsidRPr="003743CF">
        <w:tab/>
      </w:r>
      <w:r w:rsidRPr="003743CF">
        <w:tab/>
      </w:r>
      <w:r w:rsidRPr="003743CF">
        <w:t>补救</w:t>
      </w:r>
    </w:p>
    <w:p w:rsidR="00066511" w:rsidRPr="003743CF" w:rsidRDefault="00F245F2" w:rsidP="00066511">
      <w:pPr>
        <w:pStyle w:val="SingleTxtGC"/>
        <w:rPr>
          <w:szCs w:val="21"/>
        </w:rPr>
      </w:pPr>
      <w:r>
        <w:rPr>
          <w:szCs w:val="21"/>
        </w:rPr>
        <w:t>54</w:t>
      </w:r>
      <w:r w:rsidR="00066511" w:rsidRPr="003743CF">
        <w:rPr>
          <w:szCs w:val="21"/>
        </w:rPr>
        <w:t>.</w:t>
      </w:r>
      <w:r w:rsidR="00066511" w:rsidRPr="003743CF">
        <w:rPr>
          <w:szCs w:val="21"/>
        </w:rPr>
        <w:tab/>
      </w:r>
      <w:r w:rsidR="00066511" w:rsidRPr="003743CF">
        <w:rPr>
          <w:szCs w:val="21"/>
        </w:rPr>
        <w:t>委员会注意到，关于执行制定犯罪受害者权利和保护最低标准的第</w:t>
      </w:r>
      <w:r>
        <w:rPr>
          <w:szCs w:val="21"/>
        </w:rPr>
        <w:t>2</w:t>
      </w:r>
      <w:r w:rsidR="00066511" w:rsidRPr="003743CF">
        <w:rPr>
          <w:szCs w:val="21"/>
        </w:rPr>
        <w:t>0</w:t>
      </w:r>
      <w:r>
        <w:rPr>
          <w:szCs w:val="21"/>
        </w:rPr>
        <w:t>12</w:t>
      </w:r>
      <w:r w:rsidR="00066511" w:rsidRPr="003743CF">
        <w:rPr>
          <w:szCs w:val="21"/>
        </w:rPr>
        <w:t>/</w:t>
      </w:r>
      <w:r w:rsidR="00861B43">
        <w:rPr>
          <w:szCs w:val="21"/>
        </w:rPr>
        <w:t xml:space="preserve"> </w:t>
      </w:r>
      <w:r>
        <w:rPr>
          <w:szCs w:val="21"/>
        </w:rPr>
        <w:t>29</w:t>
      </w:r>
      <w:r w:rsidR="00066511" w:rsidRPr="003743CF">
        <w:rPr>
          <w:szCs w:val="21"/>
        </w:rPr>
        <w:t>/</w:t>
      </w:r>
      <w:r>
        <w:rPr>
          <w:szCs w:val="21"/>
        </w:rPr>
        <w:t>EU</w:t>
      </w:r>
      <w:r w:rsidR="00066511" w:rsidRPr="003743CF">
        <w:rPr>
          <w:szCs w:val="21"/>
        </w:rPr>
        <w:t>号指令的法律于</w:t>
      </w:r>
      <w:r>
        <w:rPr>
          <w:szCs w:val="21"/>
        </w:rPr>
        <w:t>2</w:t>
      </w:r>
      <w:r w:rsidR="00066511" w:rsidRPr="003743CF">
        <w:rPr>
          <w:szCs w:val="21"/>
        </w:rPr>
        <w:t>0</w:t>
      </w:r>
      <w:r>
        <w:rPr>
          <w:szCs w:val="21"/>
        </w:rPr>
        <w:t>17</w:t>
      </w:r>
      <w:r w:rsidR="00066511" w:rsidRPr="003743CF">
        <w:rPr>
          <w:szCs w:val="21"/>
        </w:rPr>
        <w:t>年生效，但委员会感到关切的是，缺乏关于补救情况的资料，包括阿鲁巴、库拉索和圣马丁法院或其他国家机构下令，并实际向酷刑或虐待受害者提供的赔偿措施</w:t>
      </w:r>
      <w:r w:rsidR="00066511" w:rsidRPr="003743CF">
        <w:rPr>
          <w:szCs w:val="21"/>
        </w:rPr>
        <w:t>(</w:t>
      </w:r>
      <w:r w:rsidR="00066511" w:rsidRPr="003743CF">
        <w:rPr>
          <w:szCs w:val="21"/>
        </w:rPr>
        <w:t>第</w:t>
      </w:r>
      <w:r>
        <w:rPr>
          <w:szCs w:val="21"/>
        </w:rPr>
        <w:t>14</w:t>
      </w:r>
      <w:r w:rsidR="00066511" w:rsidRPr="003743CF">
        <w:rPr>
          <w:szCs w:val="21"/>
        </w:rPr>
        <w:t>条</w:t>
      </w:r>
      <w:r w:rsidR="00066511" w:rsidRPr="003743CF">
        <w:rPr>
          <w:szCs w:val="21"/>
        </w:rPr>
        <w:t>)</w:t>
      </w:r>
      <w:r w:rsidR="00066511" w:rsidRPr="003743CF">
        <w:rPr>
          <w:szCs w:val="21"/>
        </w:rPr>
        <w:t>。</w:t>
      </w:r>
    </w:p>
    <w:p w:rsidR="00066511" w:rsidRPr="003743CF" w:rsidRDefault="00F245F2" w:rsidP="00066511">
      <w:pPr>
        <w:pStyle w:val="SingleTxtGC"/>
        <w:rPr>
          <w:rFonts w:ascii="Time New Roman" w:eastAsia="黑体" w:hAnsi="Time New Roman" w:hint="eastAsia"/>
          <w:szCs w:val="21"/>
        </w:rPr>
      </w:pPr>
      <w:r>
        <w:rPr>
          <w:rFonts w:ascii="Time New Roman" w:eastAsia="黑体" w:hAnsi="Time New Roman"/>
          <w:szCs w:val="21"/>
        </w:rPr>
        <w:t>55</w:t>
      </w:r>
      <w:r w:rsidR="00066511" w:rsidRPr="003743CF">
        <w:rPr>
          <w:rFonts w:ascii="Time New Roman" w:eastAsia="黑体" w:hAnsi="Time New Roman"/>
          <w:szCs w:val="21"/>
        </w:rPr>
        <w:t>.</w:t>
      </w:r>
      <w:r w:rsidR="00066511" w:rsidRPr="003743CF">
        <w:rPr>
          <w:rFonts w:ascii="Time New Roman" w:eastAsia="黑体" w:hAnsi="Time New Roman"/>
          <w:szCs w:val="21"/>
        </w:rPr>
        <w:tab/>
      </w:r>
      <w:r w:rsidR="00066511" w:rsidRPr="003743CF">
        <w:rPr>
          <w:rFonts w:ascii="Time New Roman" w:eastAsia="黑体" w:hAnsi="Time New Roman"/>
          <w:szCs w:val="21"/>
        </w:rPr>
        <w:t>缔约国应确保酷刑或虐待受害者获得充分、有效补救和赔偿，包括补偿和尽量使其完全康复。阿鲁巴、库拉索和圣马丁尤其应当加强努力，克服法律和实践中向受害者提供充分赔偿的困难。委员会提请缔约国注意委员会关于缔约国执行第</w:t>
      </w:r>
      <w:r>
        <w:rPr>
          <w:rFonts w:ascii="Time New Roman" w:eastAsia="黑体" w:hAnsi="Time New Roman"/>
          <w:szCs w:val="21"/>
        </w:rPr>
        <w:t>14</w:t>
      </w:r>
      <w:r w:rsidR="00066511" w:rsidRPr="003743CF">
        <w:rPr>
          <w:rFonts w:ascii="Time New Roman" w:eastAsia="黑体" w:hAnsi="Time New Roman"/>
          <w:szCs w:val="21"/>
        </w:rPr>
        <w:t>条的第</w:t>
      </w:r>
      <w:r>
        <w:rPr>
          <w:rFonts w:ascii="Time New Roman" w:eastAsia="黑体" w:hAnsi="Time New Roman"/>
          <w:szCs w:val="21"/>
        </w:rPr>
        <w:t>3</w:t>
      </w:r>
      <w:r w:rsidR="00066511" w:rsidRPr="003743CF">
        <w:rPr>
          <w:rFonts w:ascii="Time New Roman" w:eastAsia="黑体" w:hAnsi="Time New Roman"/>
          <w:szCs w:val="21"/>
        </w:rPr>
        <w:t>(</w:t>
      </w:r>
      <w:r>
        <w:rPr>
          <w:rFonts w:ascii="Time New Roman" w:eastAsia="黑体" w:hAnsi="Time New Roman"/>
          <w:szCs w:val="21"/>
        </w:rPr>
        <w:t>2</w:t>
      </w:r>
      <w:r w:rsidR="00066511" w:rsidRPr="003743CF">
        <w:rPr>
          <w:rFonts w:ascii="Time New Roman" w:eastAsia="黑体" w:hAnsi="Time New Roman"/>
          <w:szCs w:val="21"/>
        </w:rPr>
        <w:t>0</w:t>
      </w:r>
      <w:r>
        <w:rPr>
          <w:rFonts w:ascii="Time New Roman" w:eastAsia="黑体" w:hAnsi="Time New Roman"/>
          <w:szCs w:val="21"/>
        </w:rPr>
        <w:t>12</w:t>
      </w:r>
      <w:r w:rsidR="00066511" w:rsidRPr="003743CF">
        <w:rPr>
          <w:rFonts w:ascii="Time New Roman" w:eastAsia="黑体" w:hAnsi="Time New Roman"/>
          <w:szCs w:val="21"/>
        </w:rPr>
        <w:t>)</w:t>
      </w:r>
      <w:r w:rsidR="00066511" w:rsidRPr="003743CF">
        <w:rPr>
          <w:rFonts w:ascii="Time New Roman" w:eastAsia="黑体" w:hAnsi="Time New Roman"/>
          <w:szCs w:val="21"/>
        </w:rPr>
        <w:t>号一般性意见，其中委员会详细阐述了缔约国为酷刑受害人提供全面补救的《公约》义务的性质和范围。缔约国还应向委员会提供有关补救和补偿措施的资料，包括法院或其他国家机构下令并实际向酷刑或虐待受害者提供的康复手段。</w:t>
      </w:r>
    </w:p>
    <w:p w:rsidR="00066511" w:rsidRPr="003743CF" w:rsidRDefault="00066511" w:rsidP="003743CF">
      <w:pPr>
        <w:pStyle w:val="H23GC"/>
      </w:pPr>
      <w:r w:rsidRPr="003743CF">
        <w:tab/>
      </w:r>
      <w:r w:rsidRPr="003743CF">
        <w:tab/>
      </w:r>
      <w:r w:rsidRPr="003743CF">
        <w:t>数据收集</w:t>
      </w:r>
    </w:p>
    <w:p w:rsidR="00066511" w:rsidRPr="003743CF" w:rsidRDefault="00F245F2" w:rsidP="00066511">
      <w:pPr>
        <w:pStyle w:val="SingleTxtGC"/>
        <w:rPr>
          <w:szCs w:val="21"/>
        </w:rPr>
      </w:pPr>
      <w:r>
        <w:rPr>
          <w:szCs w:val="21"/>
        </w:rPr>
        <w:t>56</w:t>
      </w:r>
      <w:r w:rsidR="00066511" w:rsidRPr="003743CF">
        <w:rPr>
          <w:szCs w:val="21"/>
        </w:rPr>
        <w:t>.</w:t>
      </w:r>
      <w:r w:rsidR="00066511" w:rsidRPr="003743CF">
        <w:rPr>
          <w:szCs w:val="21"/>
        </w:rPr>
        <w:tab/>
      </w:r>
      <w:r w:rsidR="00066511" w:rsidRPr="003743CF">
        <w:rPr>
          <w:szCs w:val="21"/>
        </w:rPr>
        <w:t>委员会注意到缔约国报告附件中提供的数据，但感到关切的是，缺乏关于缔约国全境内酷刑和虐待案件的投诉、调查、起诉、定罪和制裁数量的分类数据。</w:t>
      </w:r>
    </w:p>
    <w:p w:rsidR="00066511" w:rsidRPr="003743CF" w:rsidRDefault="00F245F2" w:rsidP="00066511">
      <w:pPr>
        <w:pStyle w:val="SingleTxtGC"/>
        <w:rPr>
          <w:rFonts w:ascii="Time New Roman" w:eastAsia="黑体" w:hAnsi="Time New Roman" w:hint="eastAsia"/>
          <w:szCs w:val="21"/>
        </w:rPr>
      </w:pPr>
      <w:r>
        <w:rPr>
          <w:rFonts w:ascii="Time New Roman" w:eastAsia="黑体" w:hAnsi="Time New Roman"/>
          <w:szCs w:val="21"/>
        </w:rPr>
        <w:t>57</w:t>
      </w:r>
      <w:r w:rsidR="00066511" w:rsidRPr="003743CF">
        <w:rPr>
          <w:rFonts w:ascii="Time New Roman" w:eastAsia="黑体" w:hAnsi="Time New Roman"/>
          <w:szCs w:val="21"/>
        </w:rPr>
        <w:t>.</w:t>
      </w:r>
      <w:r w:rsidR="00066511" w:rsidRPr="003743CF">
        <w:rPr>
          <w:rFonts w:ascii="Time New Roman" w:eastAsia="黑体" w:hAnsi="Time New Roman"/>
          <w:szCs w:val="21"/>
        </w:rPr>
        <w:tab/>
      </w:r>
      <w:r w:rsidR="00066511" w:rsidRPr="003743CF">
        <w:rPr>
          <w:rFonts w:ascii="Time New Roman" w:eastAsia="黑体" w:hAnsi="Time New Roman"/>
          <w:szCs w:val="21"/>
        </w:rPr>
        <w:t>回顾委员会先前的建议</w:t>
      </w:r>
      <w:r w:rsidR="00066511" w:rsidRPr="003743CF">
        <w:rPr>
          <w:rFonts w:ascii="Time New Roman" w:eastAsia="黑体" w:hAnsi="Time New Roman"/>
          <w:szCs w:val="21"/>
        </w:rPr>
        <w:t>(</w:t>
      </w:r>
      <w:r>
        <w:rPr>
          <w:rFonts w:ascii="Time New Roman" w:eastAsia="黑体" w:hAnsi="Time New Roman"/>
          <w:szCs w:val="21"/>
        </w:rPr>
        <w:t>CAT</w:t>
      </w:r>
      <w:r w:rsidR="00066511" w:rsidRPr="003743CF">
        <w:rPr>
          <w:rFonts w:ascii="Time New Roman" w:eastAsia="黑体" w:hAnsi="Time New Roman"/>
          <w:szCs w:val="21"/>
        </w:rPr>
        <w:t>/</w:t>
      </w:r>
      <w:r>
        <w:rPr>
          <w:rFonts w:ascii="Time New Roman" w:eastAsia="黑体" w:hAnsi="Time New Roman"/>
          <w:szCs w:val="21"/>
        </w:rPr>
        <w:t>C</w:t>
      </w:r>
      <w:r w:rsidR="00066511" w:rsidRPr="003743CF">
        <w:rPr>
          <w:rFonts w:ascii="Time New Roman" w:eastAsia="黑体" w:hAnsi="Time New Roman"/>
          <w:szCs w:val="21"/>
        </w:rPr>
        <w:t>/</w:t>
      </w:r>
      <w:r>
        <w:rPr>
          <w:rFonts w:ascii="Time New Roman" w:eastAsia="黑体" w:hAnsi="Time New Roman"/>
          <w:szCs w:val="21"/>
        </w:rPr>
        <w:t>NLD</w:t>
      </w:r>
      <w:r w:rsidR="00066511" w:rsidRPr="003743CF">
        <w:rPr>
          <w:rFonts w:ascii="Time New Roman" w:eastAsia="黑体" w:hAnsi="Time New Roman"/>
          <w:szCs w:val="21"/>
        </w:rPr>
        <w:t>/</w:t>
      </w:r>
      <w:r>
        <w:rPr>
          <w:rFonts w:ascii="Time New Roman" w:eastAsia="黑体" w:hAnsi="Time New Roman"/>
          <w:szCs w:val="21"/>
        </w:rPr>
        <w:t>CO</w:t>
      </w:r>
      <w:r w:rsidR="00066511" w:rsidRPr="003743CF">
        <w:rPr>
          <w:rFonts w:ascii="Time New Roman" w:eastAsia="黑体" w:hAnsi="Time New Roman"/>
          <w:szCs w:val="21"/>
        </w:rPr>
        <w:t>/</w:t>
      </w:r>
      <w:r>
        <w:rPr>
          <w:rFonts w:ascii="Time New Roman" w:eastAsia="黑体" w:hAnsi="Time New Roman"/>
          <w:szCs w:val="21"/>
        </w:rPr>
        <w:t>5</w:t>
      </w:r>
      <w:r w:rsidR="00066511" w:rsidRPr="003743CF">
        <w:rPr>
          <w:rFonts w:ascii="Time New Roman" w:eastAsia="黑体" w:hAnsi="Time New Roman"/>
          <w:szCs w:val="21"/>
        </w:rPr>
        <w:t>-</w:t>
      </w:r>
      <w:r>
        <w:rPr>
          <w:rFonts w:ascii="Time New Roman" w:eastAsia="黑体" w:hAnsi="Time New Roman"/>
          <w:szCs w:val="21"/>
        </w:rPr>
        <w:t>6,</w:t>
      </w:r>
      <w:r w:rsidR="00861B43">
        <w:rPr>
          <w:rFonts w:ascii="Time New Roman" w:eastAsia="黑体" w:hAnsi="Time New Roman"/>
          <w:szCs w:val="21"/>
        </w:rPr>
        <w:t xml:space="preserve"> </w:t>
      </w:r>
      <w:r w:rsidR="00066511" w:rsidRPr="003743CF">
        <w:rPr>
          <w:rFonts w:ascii="Time New Roman" w:eastAsia="黑体" w:hAnsi="Time New Roman"/>
          <w:szCs w:val="21"/>
        </w:rPr>
        <w:t>第</w:t>
      </w:r>
      <w:r>
        <w:rPr>
          <w:rFonts w:ascii="Time New Roman" w:eastAsia="黑体" w:hAnsi="Time New Roman"/>
          <w:szCs w:val="21"/>
        </w:rPr>
        <w:t>3</w:t>
      </w:r>
      <w:r w:rsidR="00066511" w:rsidRPr="003743CF">
        <w:rPr>
          <w:rFonts w:ascii="Time New Roman" w:eastAsia="黑体" w:hAnsi="Time New Roman"/>
          <w:szCs w:val="21"/>
        </w:rPr>
        <w:t>0</w:t>
      </w:r>
      <w:r w:rsidR="00066511" w:rsidRPr="003743CF">
        <w:rPr>
          <w:rFonts w:ascii="Time New Roman" w:eastAsia="黑体" w:hAnsi="Time New Roman"/>
          <w:szCs w:val="21"/>
        </w:rPr>
        <w:t>段</w:t>
      </w:r>
      <w:r w:rsidR="00066511" w:rsidRPr="003743CF">
        <w:rPr>
          <w:rFonts w:ascii="Time New Roman" w:eastAsia="黑体" w:hAnsi="Time New Roman"/>
          <w:szCs w:val="21"/>
        </w:rPr>
        <w:t>)</w:t>
      </w:r>
      <w:r w:rsidR="00066511" w:rsidRPr="003743CF">
        <w:rPr>
          <w:rFonts w:ascii="Time New Roman" w:eastAsia="黑体" w:hAnsi="Time New Roman"/>
          <w:szCs w:val="21"/>
        </w:rPr>
        <w:t>，缔约国应收集并向委员会提供与监测国家一级执行《公约》的情况有关的详细统计数据，按罪行、族裔、年龄和性别分类，包括与执法、安全、军事和监狱人员酷刑和虐待案件有关的投诉、调查、起诉、定罪和刑事或纪律制裁的数据，以及补救手段的数据，包括向受害者提供的赔偿和康复。</w:t>
      </w:r>
    </w:p>
    <w:p w:rsidR="00066511" w:rsidRPr="003743CF" w:rsidRDefault="00066511" w:rsidP="003743CF">
      <w:pPr>
        <w:pStyle w:val="H23GC"/>
      </w:pPr>
      <w:r w:rsidRPr="003743CF">
        <w:lastRenderedPageBreak/>
        <w:tab/>
      </w:r>
      <w:r w:rsidRPr="003743CF">
        <w:tab/>
      </w:r>
      <w:r w:rsidRPr="003743CF">
        <w:t>后续程序</w:t>
      </w:r>
    </w:p>
    <w:p w:rsidR="00066511" w:rsidRPr="003743CF" w:rsidRDefault="00F245F2" w:rsidP="00066511">
      <w:pPr>
        <w:pStyle w:val="SingleTxtGC"/>
        <w:rPr>
          <w:rFonts w:ascii="Time New Roman" w:eastAsia="黑体" w:hAnsi="Time New Roman" w:hint="eastAsia"/>
          <w:szCs w:val="21"/>
        </w:rPr>
      </w:pPr>
      <w:r>
        <w:rPr>
          <w:rFonts w:ascii="Time New Roman" w:eastAsia="黑体" w:hAnsi="Time New Roman"/>
          <w:szCs w:val="21"/>
        </w:rPr>
        <w:t>58</w:t>
      </w:r>
      <w:r w:rsidR="00066511" w:rsidRPr="003743CF">
        <w:rPr>
          <w:rFonts w:ascii="Time New Roman" w:eastAsia="黑体" w:hAnsi="Time New Roman"/>
          <w:szCs w:val="21"/>
        </w:rPr>
        <w:t>.</w:t>
      </w:r>
      <w:r w:rsidR="00066511" w:rsidRPr="003743CF">
        <w:rPr>
          <w:rFonts w:ascii="Time New Roman" w:eastAsia="黑体" w:hAnsi="Time New Roman"/>
          <w:szCs w:val="21"/>
        </w:rPr>
        <w:tab/>
      </w:r>
      <w:r w:rsidR="00066511" w:rsidRPr="003743CF">
        <w:rPr>
          <w:rFonts w:ascii="Time New Roman" w:eastAsia="黑体" w:hAnsi="Time New Roman"/>
          <w:szCs w:val="21"/>
        </w:rPr>
        <w:t>委员会请缔约国在</w:t>
      </w:r>
      <w:r>
        <w:rPr>
          <w:rFonts w:ascii="Time New Roman" w:eastAsia="黑体" w:hAnsi="Time New Roman"/>
          <w:szCs w:val="21"/>
        </w:rPr>
        <w:t>2</w:t>
      </w:r>
      <w:r w:rsidR="00066511" w:rsidRPr="003743CF">
        <w:rPr>
          <w:rFonts w:ascii="Time New Roman" w:eastAsia="黑体" w:hAnsi="Time New Roman"/>
          <w:szCs w:val="21"/>
        </w:rPr>
        <w:t>0</w:t>
      </w:r>
      <w:r>
        <w:rPr>
          <w:rFonts w:ascii="Time New Roman" w:eastAsia="黑体" w:hAnsi="Time New Roman"/>
          <w:szCs w:val="21"/>
        </w:rPr>
        <w:t>19</w:t>
      </w:r>
      <w:r w:rsidR="00066511" w:rsidRPr="003743CF">
        <w:rPr>
          <w:rFonts w:ascii="Time New Roman" w:eastAsia="黑体" w:hAnsi="Time New Roman"/>
          <w:szCs w:val="21"/>
        </w:rPr>
        <w:t>年</w:t>
      </w:r>
      <w:r>
        <w:rPr>
          <w:rFonts w:ascii="Time New Roman" w:eastAsia="黑体" w:hAnsi="Time New Roman"/>
          <w:szCs w:val="21"/>
        </w:rPr>
        <w:t>12</w:t>
      </w:r>
      <w:r w:rsidR="00066511" w:rsidRPr="003743CF">
        <w:rPr>
          <w:rFonts w:ascii="Time New Roman" w:eastAsia="黑体" w:hAnsi="Time New Roman"/>
          <w:szCs w:val="21"/>
        </w:rPr>
        <w:t>月</w:t>
      </w:r>
      <w:r>
        <w:rPr>
          <w:rFonts w:ascii="Time New Roman" w:eastAsia="黑体" w:hAnsi="Time New Roman"/>
          <w:szCs w:val="21"/>
        </w:rPr>
        <w:t>7</w:t>
      </w:r>
      <w:r w:rsidR="00066511" w:rsidRPr="003743CF">
        <w:rPr>
          <w:rFonts w:ascii="Time New Roman" w:eastAsia="黑体" w:hAnsi="Time New Roman"/>
          <w:szCs w:val="21"/>
        </w:rPr>
        <w:t>日之前提供资料，说明委员会提出的不推回、庇护程序中的医学检查以及国家防止酷刑局的建议的落实情况</w:t>
      </w:r>
      <w:r w:rsidR="00066511" w:rsidRPr="003743CF">
        <w:rPr>
          <w:rFonts w:ascii="Time New Roman" w:eastAsia="黑体" w:hAnsi="Time New Roman"/>
          <w:szCs w:val="21"/>
        </w:rPr>
        <w:t>(</w:t>
      </w:r>
      <w:r w:rsidR="00066511" w:rsidRPr="003743CF">
        <w:rPr>
          <w:rFonts w:ascii="Time New Roman" w:eastAsia="黑体" w:hAnsi="Time New Roman"/>
          <w:szCs w:val="21"/>
        </w:rPr>
        <w:t>见上文第</w:t>
      </w:r>
      <w:r>
        <w:rPr>
          <w:rFonts w:ascii="Time New Roman" w:eastAsia="黑体" w:hAnsi="Time New Roman"/>
          <w:szCs w:val="21"/>
        </w:rPr>
        <w:t>12</w:t>
      </w:r>
      <w:r w:rsidR="00066511" w:rsidRPr="003743CF">
        <w:rPr>
          <w:rFonts w:ascii="Time New Roman" w:eastAsia="黑体" w:hAnsi="Time New Roman"/>
          <w:szCs w:val="21"/>
        </w:rPr>
        <w:t>(</w:t>
      </w:r>
      <w:r>
        <w:rPr>
          <w:rFonts w:ascii="Time New Roman" w:eastAsia="黑体" w:hAnsi="Time New Roman"/>
          <w:szCs w:val="21"/>
        </w:rPr>
        <w:t>a</w:t>
      </w:r>
      <w:r w:rsidR="00066511" w:rsidRPr="003743CF">
        <w:rPr>
          <w:rFonts w:ascii="Time New Roman" w:eastAsia="黑体" w:hAnsi="Time New Roman"/>
          <w:szCs w:val="21"/>
        </w:rPr>
        <w:t>)</w:t>
      </w:r>
      <w:r w:rsidR="00066511" w:rsidRPr="003743CF">
        <w:rPr>
          <w:rFonts w:ascii="Time New Roman" w:eastAsia="黑体" w:hAnsi="Time New Roman"/>
          <w:szCs w:val="21"/>
        </w:rPr>
        <w:t>和</w:t>
      </w:r>
      <w:r w:rsidR="00066511" w:rsidRPr="003743CF">
        <w:rPr>
          <w:rFonts w:ascii="Time New Roman" w:eastAsia="黑体" w:hAnsi="Time New Roman"/>
          <w:szCs w:val="21"/>
        </w:rPr>
        <w:t>(</w:t>
      </w:r>
      <w:r>
        <w:rPr>
          <w:rFonts w:ascii="Time New Roman" w:eastAsia="黑体" w:hAnsi="Time New Roman"/>
          <w:szCs w:val="21"/>
        </w:rPr>
        <w:t>b</w:t>
      </w:r>
      <w:r w:rsidR="00066511" w:rsidRPr="003743CF">
        <w:rPr>
          <w:rFonts w:ascii="Time New Roman" w:eastAsia="黑体" w:hAnsi="Time New Roman"/>
          <w:szCs w:val="21"/>
        </w:rPr>
        <w:t>)</w:t>
      </w:r>
      <w:r w:rsidR="00066511" w:rsidRPr="003743CF">
        <w:rPr>
          <w:rFonts w:ascii="Time New Roman" w:eastAsia="黑体" w:hAnsi="Time New Roman"/>
          <w:szCs w:val="21"/>
        </w:rPr>
        <w:t>段、第</w:t>
      </w:r>
      <w:r>
        <w:rPr>
          <w:rFonts w:ascii="Time New Roman" w:eastAsia="黑体" w:hAnsi="Time New Roman"/>
          <w:szCs w:val="21"/>
        </w:rPr>
        <w:t>14</w:t>
      </w:r>
      <w:r w:rsidR="00066511" w:rsidRPr="003743CF">
        <w:rPr>
          <w:rFonts w:ascii="Time New Roman" w:eastAsia="黑体" w:hAnsi="Time New Roman"/>
          <w:szCs w:val="21"/>
        </w:rPr>
        <w:t>(</w:t>
      </w:r>
      <w:r>
        <w:rPr>
          <w:rFonts w:ascii="Time New Roman" w:eastAsia="黑体" w:hAnsi="Time New Roman"/>
          <w:szCs w:val="21"/>
        </w:rPr>
        <w:t>a</w:t>
      </w:r>
      <w:r w:rsidR="00066511" w:rsidRPr="003743CF">
        <w:rPr>
          <w:rFonts w:ascii="Time New Roman" w:eastAsia="黑体" w:hAnsi="Time New Roman"/>
          <w:szCs w:val="21"/>
        </w:rPr>
        <w:t>)</w:t>
      </w:r>
      <w:r w:rsidR="00066511" w:rsidRPr="003743CF">
        <w:rPr>
          <w:rFonts w:ascii="Time New Roman" w:eastAsia="黑体" w:hAnsi="Time New Roman"/>
          <w:szCs w:val="21"/>
        </w:rPr>
        <w:t>和</w:t>
      </w:r>
      <w:r w:rsidR="00066511" w:rsidRPr="003743CF">
        <w:rPr>
          <w:rFonts w:ascii="Time New Roman" w:eastAsia="黑体" w:hAnsi="Time New Roman"/>
          <w:szCs w:val="21"/>
        </w:rPr>
        <w:t>(</w:t>
      </w:r>
      <w:r>
        <w:rPr>
          <w:rFonts w:ascii="Time New Roman" w:eastAsia="黑体" w:hAnsi="Time New Roman"/>
          <w:szCs w:val="21"/>
        </w:rPr>
        <w:t>b</w:t>
      </w:r>
      <w:r w:rsidR="00066511" w:rsidRPr="003743CF">
        <w:rPr>
          <w:rFonts w:ascii="Time New Roman" w:eastAsia="黑体" w:hAnsi="Time New Roman"/>
          <w:szCs w:val="21"/>
        </w:rPr>
        <w:t>)</w:t>
      </w:r>
      <w:r w:rsidR="00066511" w:rsidRPr="003743CF">
        <w:rPr>
          <w:rFonts w:ascii="Time New Roman" w:eastAsia="黑体" w:hAnsi="Time New Roman"/>
          <w:szCs w:val="21"/>
        </w:rPr>
        <w:t>段以及第</w:t>
      </w:r>
      <w:r>
        <w:rPr>
          <w:rFonts w:ascii="Time New Roman" w:eastAsia="黑体" w:hAnsi="Time New Roman"/>
          <w:szCs w:val="21"/>
        </w:rPr>
        <w:t>23</w:t>
      </w:r>
      <w:r w:rsidR="00066511" w:rsidRPr="003743CF">
        <w:rPr>
          <w:rFonts w:ascii="Time New Roman" w:eastAsia="黑体" w:hAnsi="Time New Roman"/>
          <w:szCs w:val="21"/>
        </w:rPr>
        <w:t>段</w:t>
      </w:r>
      <w:r w:rsidR="00066511" w:rsidRPr="003743CF">
        <w:rPr>
          <w:rFonts w:ascii="Time New Roman" w:eastAsia="黑体" w:hAnsi="Time New Roman"/>
          <w:szCs w:val="21"/>
        </w:rPr>
        <w:t>)</w:t>
      </w:r>
      <w:r w:rsidR="00066511" w:rsidRPr="003743CF">
        <w:rPr>
          <w:rFonts w:ascii="Time New Roman" w:eastAsia="黑体" w:hAnsi="Time New Roman"/>
          <w:szCs w:val="21"/>
        </w:rPr>
        <w:t>。在这方面，还请缔约国向委员会通报计划在下一报告周期内如何落实结论性意见中其余的部分或全部建议。</w:t>
      </w:r>
    </w:p>
    <w:p w:rsidR="00066511" w:rsidRPr="003743CF" w:rsidRDefault="00066511" w:rsidP="003743CF">
      <w:pPr>
        <w:pStyle w:val="H23GC"/>
      </w:pPr>
      <w:r w:rsidRPr="003743CF">
        <w:tab/>
      </w:r>
      <w:r w:rsidRPr="003743CF">
        <w:tab/>
      </w:r>
      <w:r w:rsidRPr="003743CF">
        <w:t>其他问题</w:t>
      </w:r>
    </w:p>
    <w:p w:rsidR="00066511" w:rsidRPr="003743CF" w:rsidRDefault="00F245F2" w:rsidP="00066511">
      <w:pPr>
        <w:pStyle w:val="SingleTxtGC"/>
        <w:rPr>
          <w:rFonts w:ascii="Time New Roman" w:eastAsia="黑体" w:hAnsi="Time New Roman" w:hint="eastAsia"/>
          <w:szCs w:val="21"/>
        </w:rPr>
      </w:pPr>
      <w:r>
        <w:rPr>
          <w:rFonts w:ascii="Time New Roman" w:eastAsia="黑体" w:hAnsi="Time New Roman"/>
          <w:szCs w:val="21"/>
        </w:rPr>
        <w:t>59</w:t>
      </w:r>
      <w:r w:rsidR="00066511" w:rsidRPr="003743CF">
        <w:rPr>
          <w:rFonts w:ascii="Time New Roman" w:eastAsia="黑体" w:hAnsi="Time New Roman"/>
          <w:szCs w:val="21"/>
        </w:rPr>
        <w:t>.</w:t>
      </w:r>
      <w:r w:rsidR="00066511" w:rsidRPr="003743CF">
        <w:rPr>
          <w:rFonts w:ascii="Time New Roman" w:eastAsia="黑体" w:hAnsi="Time New Roman"/>
          <w:szCs w:val="21"/>
        </w:rPr>
        <w:tab/>
      </w:r>
      <w:r w:rsidR="00066511" w:rsidRPr="003743CF">
        <w:rPr>
          <w:rFonts w:ascii="Time New Roman" w:eastAsia="黑体" w:hAnsi="Time New Roman"/>
          <w:szCs w:val="21"/>
        </w:rPr>
        <w:t>委员会请缔约国批准尚未加入的联合国核心人权条约。</w:t>
      </w:r>
    </w:p>
    <w:p w:rsidR="00066511" w:rsidRPr="003743CF" w:rsidRDefault="00F245F2" w:rsidP="00066511">
      <w:pPr>
        <w:pStyle w:val="SingleTxtGC"/>
        <w:rPr>
          <w:rFonts w:ascii="Time New Roman" w:eastAsia="黑体" w:hAnsi="Time New Roman" w:hint="eastAsia"/>
          <w:szCs w:val="21"/>
        </w:rPr>
      </w:pPr>
      <w:r>
        <w:rPr>
          <w:rFonts w:ascii="Time New Roman" w:eastAsia="黑体" w:hAnsi="Time New Roman"/>
          <w:szCs w:val="21"/>
        </w:rPr>
        <w:t>6</w:t>
      </w:r>
      <w:r w:rsidR="00066511" w:rsidRPr="003743CF">
        <w:rPr>
          <w:rFonts w:ascii="Time New Roman" w:eastAsia="黑体" w:hAnsi="Time New Roman"/>
          <w:szCs w:val="21"/>
        </w:rPr>
        <w:t>0.</w:t>
      </w:r>
      <w:r w:rsidR="00066511" w:rsidRPr="003743CF">
        <w:rPr>
          <w:rFonts w:ascii="Time New Roman" w:eastAsia="黑体" w:hAnsi="Time New Roman"/>
          <w:szCs w:val="21"/>
        </w:rPr>
        <w:tab/>
      </w:r>
      <w:r w:rsidR="00066511" w:rsidRPr="003743CF">
        <w:rPr>
          <w:rFonts w:ascii="Time New Roman" w:eastAsia="黑体" w:hAnsi="Time New Roman"/>
          <w:szCs w:val="21"/>
        </w:rPr>
        <w:t>请缔约国通过官方网站、媒体和非政府组织，用适当的语言，广泛宣传缔约国向委员会提交的报告和本结论性意见，并将这些活动告知委员会。</w:t>
      </w:r>
    </w:p>
    <w:p w:rsidR="00066511" w:rsidRPr="003743CF" w:rsidRDefault="00F245F2" w:rsidP="00066511">
      <w:pPr>
        <w:pStyle w:val="SingleTxtGC"/>
        <w:rPr>
          <w:rFonts w:ascii="Time New Roman" w:eastAsia="黑体" w:hAnsi="Time New Roman" w:hint="eastAsia"/>
          <w:szCs w:val="21"/>
        </w:rPr>
      </w:pPr>
      <w:r>
        <w:rPr>
          <w:rFonts w:ascii="Time New Roman" w:eastAsia="黑体" w:hAnsi="Time New Roman"/>
          <w:szCs w:val="21"/>
        </w:rPr>
        <w:t>61</w:t>
      </w:r>
      <w:r w:rsidR="00066511" w:rsidRPr="003743CF">
        <w:rPr>
          <w:rFonts w:ascii="Time New Roman" w:eastAsia="黑体" w:hAnsi="Time New Roman"/>
          <w:szCs w:val="21"/>
        </w:rPr>
        <w:t>.</w:t>
      </w:r>
      <w:r w:rsidR="00066511" w:rsidRPr="003743CF">
        <w:rPr>
          <w:rFonts w:ascii="Time New Roman" w:eastAsia="黑体" w:hAnsi="Time New Roman"/>
          <w:szCs w:val="21"/>
        </w:rPr>
        <w:tab/>
      </w:r>
      <w:r w:rsidR="00066511" w:rsidRPr="003743CF">
        <w:rPr>
          <w:rFonts w:ascii="Time New Roman" w:eastAsia="黑体" w:hAnsi="Time New Roman"/>
          <w:szCs w:val="21"/>
        </w:rPr>
        <w:t>委员会请缔约国在</w:t>
      </w:r>
      <w:r>
        <w:rPr>
          <w:rFonts w:ascii="Time New Roman" w:eastAsia="黑体" w:hAnsi="Time New Roman"/>
          <w:szCs w:val="21"/>
        </w:rPr>
        <w:t>2</w:t>
      </w:r>
      <w:r w:rsidR="00066511" w:rsidRPr="003743CF">
        <w:rPr>
          <w:rFonts w:ascii="Time New Roman" w:eastAsia="黑体" w:hAnsi="Time New Roman"/>
          <w:szCs w:val="21"/>
        </w:rPr>
        <w:t>0</w:t>
      </w:r>
      <w:r>
        <w:rPr>
          <w:rFonts w:ascii="Time New Roman" w:eastAsia="黑体" w:hAnsi="Time New Roman"/>
          <w:szCs w:val="21"/>
        </w:rPr>
        <w:t>22</w:t>
      </w:r>
      <w:r w:rsidR="00066511" w:rsidRPr="003743CF">
        <w:rPr>
          <w:rFonts w:ascii="Time New Roman" w:eastAsia="黑体" w:hAnsi="Time New Roman"/>
          <w:szCs w:val="21"/>
        </w:rPr>
        <w:t>年</w:t>
      </w:r>
      <w:r>
        <w:rPr>
          <w:rFonts w:ascii="Time New Roman" w:eastAsia="黑体" w:hAnsi="Time New Roman"/>
          <w:szCs w:val="21"/>
        </w:rPr>
        <w:t>12</w:t>
      </w:r>
      <w:r w:rsidR="00066511" w:rsidRPr="003743CF">
        <w:rPr>
          <w:rFonts w:ascii="Time New Roman" w:eastAsia="黑体" w:hAnsi="Time New Roman"/>
          <w:szCs w:val="21"/>
        </w:rPr>
        <w:t>月</w:t>
      </w:r>
      <w:r>
        <w:rPr>
          <w:rFonts w:ascii="Time New Roman" w:eastAsia="黑体" w:hAnsi="Time New Roman"/>
          <w:szCs w:val="21"/>
        </w:rPr>
        <w:t>7</w:t>
      </w:r>
      <w:r w:rsidR="00066511" w:rsidRPr="003743CF">
        <w:rPr>
          <w:rFonts w:ascii="Time New Roman" w:eastAsia="黑体" w:hAnsi="Time New Roman"/>
          <w:szCs w:val="21"/>
        </w:rPr>
        <w:t>日之前提交下一次即第八次定期报告。为此，考虑到缔约国已同意按照简化报告程序向委员会提出报告，委员会将在适当时候向缔约国发送一份报告前问题清单。缔约国对这一问题清单的答复将构成根据《公约》第</w:t>
      </w:r>
      <w:r>
        <w:rPr>
          <w:rFonts w:ascii="Time New Roman" w:eastAsia="黑体" w:hAnsi="Time New Roman"/>
          <w:szCs w:val="21"/>
        </w:rPr>
        <w:t>19</w:t>
      </w:r>
      <w:r w:rsidR="00066511" w:rsidRPr="003743CF">
        <w:rPr>
          <w:rFonts w:ascii="Time New Roman" w:eastAsia="黑体" w:hAnsi="Time New Roman"/>
          <w:szCs w:val="21"/>
        </w:rPr>
        <w:t>条提交的第八次定期报告。</w:t>
      </w:r>
    </w:p>
    <w:p w:rsidR="00861B43" w:rsidRPr="002D6A9C" w:rsidRDefault="00861B4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61B43" w:rsidRPr="002D6A9C"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45F2" w:rsidRPr="000D319F" w:rsidRDefault="00F245F2" w:rsidP="000D319F">
      <w:pPr>
        <w:pStyle w:val="af0"/>
        <w:spacing w:after="240"/>
        <w:ind w:left="907"/>
        <w:rPr>
          <w:rFonts w:asciiTheme="majorBidi" w:eastAsia="宋体" w:hAnsiTheme="majorBidi" w:cstheme="majorBidi"/>
          <w:sz w:val="21"/>
          <w:szCs w:val="21"/>
          <w:lang w:val="en-US"/>
        </w:rPr>
      </w:pPr>
    </w:p>
    <w:p w:rsidR="00F245F2" w:rsidRPr="000D319F" w:rsidRDefault="00F245F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245F2" w:rsidRPr="000D319F" w:rsidRDefault="00F245F2" w:rsidP="000D319F">
      <w:pPr>
        <w:pStyle w:val="af0"/>
      </w:pPr>
    </w:p>
  </w:endnote>
  <w:endnote w:type="continuationNotice" w:id="1">
    <w:p w:rsidR="00F245F2" w:rsidRDefault="00F245F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45F2" w:rsidRPr="00951738" w:rsidRDefault="00F245F2" w:rsidP="0095173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51738">
      <w:rPr>
        <w:rStyle w:val="af2"/>
        <w:b w:val="0"/>
        <w:snapToGrid w:val="0"/>
        <w:sz w:val="16"/>
      </w:rPr>
      <w:t>GE.18</w:t>
    </w:r>
    <w:proofErr w:type="spellEnd"/>
    <w:r w:rsidRPr="00951738">
      <w:rPr>
        <w:rStyle w:val="af2"/>
        <w:b w:val="0"/>
        <w:snapToGrid w:val="0"/>
        <w:sz w:val="16"/>
      </w:rPr>
      <w:t>-22087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45F2" w:rsidRPr="00951738" w:rsidRDefault="00F245F2" w:rsidP="00951738">
    <w:pPr>
      <w:pStyle w:val="af0"/>
      <w:tabs>
        <w:tab w:val="clear" w:pos="431"/>
        <w:tab w:val="right" w:pos="9638"/>
      </w:tabs>
      <w:rPr>
        <w:rStyle w:val="af2"/>
      </w:rPr>
    </w:pPr>
    <w:proofErr w:type="spellStart"/>
    <w:r>
      <w:t>GE.18</w:t>
    </w:r>
    <w:proofErr w:type="spellEnd"/>
    <w:r>
      <w:t>-22087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45F2" w:rsidRPr="005505A1" w:rsidRDefault="00F245F2" w:rsidP="00066511">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-22087</w:t>
    </w:r>
    <w:r w:rsidRPr="00EE277A">
      <w:rPr>
        <w:sz w:val="20"/>
        <w:lang w:eastAsia="zh-CN"/>
      </w:rPr>
      <w:t xml:space="preserve"> (C)</w:t>
    </w:r>
    <w:r>
      <w:rPr>
        <w:sz w:val="20"/>
        <w:lang w:eastAsia="zh-CN"/>
      </w:rPr>
      <w:tab/>
      <w:t>07021</w:t>
    </w:r>
    <w:r>
      <w:rPr>
        <w:rFonts w:eastAsiaTheme="minorEastAsia"/>
        <w:sz w:val="20"/>
        <w:lang w:eastAsia="zh-CN"/>
      </w:rPr>
      <w:t>9</w:t>
    </w:r>
    <w:r>
      <w:rPr>
        <w:sz w:val="20"/>
        <w:lang w:eastAsia="zh-CN"/>
      </w:rPr>
      <w:tab/>
      <w:t>25021</w:t>
    </w:r>
    <w:r>
      <w:rPr>
        <w:rFonts w:eastAsiaTheme="minorEastAsia"/>
        <w:sz w:val="20"/>
        <w:lang w:eastAsia="zh-CN"/>
      </w:rPr>
      <w:t>9</w:t>
    </w:r>
  </w:p>
  <w:p w:rsidR="00F245F2" w:rsidRPr="00487939" w:rsidRDefault="00F245F2" w:rsidP="00066511">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AT/C/NLD/CO/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NLD/CO/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45F2" w:rsidRPr="000157B1" w:rsidRDefault="00F245F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245F2" w:rsidRPr="000157B1" w:rsidRDefault="00F245F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245F2" w:rsidRDefault="00F245F2"/>
  </w:footnote>
  <w:footnote w:id="2">
    <w:p w:rsidR="00F245F2" w:rsidRPr="000B5E43" w:rsidRDefault="00F245F2" w:rsidP="00066511">
      <w:pPr>
        <w:pStyle w:val="a6"/>
      </w:pPr>
      <w:r w:rsidRPr="00066511">
        <w:rPr>
          <w:rStyle w:val="a8"/>
          <w:rFonts w:eastAsia="宋体"/>
          <w:szCs w:val="21"/>
          <w:vertAlign w:val="baseline"/>
        </w:rPr>
        <w:tab/>
        <w:t>*</w:t>
      </w:r>
      <w:r w:rsidRPr="00066511">
        <w:rPr>
          <w:rStyle w:val="a8"/>
          <w:rFonts w:eastAsia="宋体"/>
          <w:szCs w:val="21"/>
          <w:vertAlign w:val="baseline"/>
        </w:rPr>
        <w:tab/>
      </w:r>
      <w:r w:rsidRPr="00950CE0">
        <w:rPr>
          <w:rFonts w:hint="eastAsia"/>
        </w:rPr>
        <w:t>委员会第六十五届会议</w:t>
      </w:r>
      <w:r>
        <w:rPr>
          <w:rFonts w:hint="eastAsia"/>
        </w:rPr>
        <w:t>(</w:t>
      </w:r>
      <w:r w:rsidRPr="00950CE0">
        <w:t>2018</w:t>
      </w:r>
      <w:r w:rsidRPr="00950CE0">
        <w:rPr>
          <w:rFonts w:hint="eastAsia"/>
        </w:rPr>
        <w:t>年</w:t>
      </w:r>
      <w:r w:rsidRPr="00950CE0">
        <w:t>11</w:t>
      </w:r>
      <w:r w:rsidRPr="00950CE0">
        <w:rPr>
          <w:rFonts w:hint="eastAsia"/>
        </w:rPr>
        <w:t>月</w:t>
      </w:r>
      <w:r w:rsidRPr="00950CE0">
        <w:t>12</w:t>
      </w:r>
      <w:r w:rsidRPr="00950CE0">
        <w:rPr>
          <w:rFonts w:hint="eastAsia"/>
        </w:rPr>
        <w:t>日至</w:t>
      </w:r>
      <w:r w:rsidRPr="00950CE0">
        <w:t>12</w:t>
      </w:r>
      <w:r w:rsidRPr="00950CE0">
        <w:rPr>
          <w:rFonts w:hint="eastAsia"/>
        </w:rPr>
        <w:t>月</w:t>
      </w:r>
      <w:r w:rsidRPr="00950CE0">
        <w:t>7</w:t>
      </w:r>
      <w:r>
        <w:rPr>
          <w:rFonts w:hint="eastAsia"/>
        </w:rPr>
        <w:t>日</w:t>
      </w:r>
      <w:r>
        <w:rPr>
          <w:rFonts w:hint="eastAsia"/>
        </w:rPr>
        <w:t>)</w:t>
      </w:r>
      <w:r w:rsidRPr="00950CE0">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45F2" w:rsidRDefault="00F245F2" w:rsidP="00951738">
    <w:pPr>
      <w:pStyle w:val="af3"/>
    </w:pPr>
    <w:r>
      <w:t>CAT/C/</w:t>
    </w:r>
    <w:proofErr w:type="spellStart"/>
    <w:r>
      <w:t>NLD</w:t>
    </w:r>
    <w:proofErr w:type="spellEnd"/>
    <w:r>
      <w:t>/CO/7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45F2" w:rsidRPr="00202A30" w:rsidRDefault="00F245F2" w:rsidP="00951738">
    <w:pPr>
      <w:pStyle w:val="af3"/>
      <w:jc w:val="right"/>
    </w:pPr>
    <w:r>
      <w:t>CAT/C/</w:t>
    </w:r>
    <w:proofErr w:type="spellStart"/>
    <w:r>
      <w:t>NLD</w:t>
    </w:r>
    <w:proofErr w:type="spellEnd"/>
    <w:r>
      <w:t>/CO/7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1"/>
  </w:num>
  <w:num w:numId="2">
    <w:abstractNumId w:val="19"/>
  </w:num>
  <w:num w:numId="3">
    <w:abstractNumId w:val="12"/>
  </w:num>
  <w:num w:numId="4">
    <w:abstractNumId w:val="8"/>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6"/>
  </w:num>
  <w:num w:numId="20">
    <w:abstractNumId w:val="17"/>
  </w:num>
  <w:num w:numId="21">
    <w:abstractNumId w:val="21"/>
  </w:num>
  <w:num w:numId="22">
    <w:abstractNumId w:val="13"/>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D2E7A"/>
    <w:rsid w:val="00011483"/>
    <w:rsid w:val="0003092B"/>
    <w:rsid w:val="0003324B"/>
    <w:rsid w:val="00066511"/>
    <w:rsid w:val="000A0B81"/>
    <w:rsid w:val="000B0E35"/>
    <w:rsid w:val="000D319F"/>
    <w:rsid w:val="000E4D0E"/>
    <w:rsid w:val="00144B69"/>
    <w:rsid w:val="00153E86"/>
    <w:rsid w:val="00192831"/>
    <w:rsid w:val="00192B3F"/>
    <w:rsid w:val="001B1BD1"/>
    <w:rsid w:val="001C3EF2"/>
    <w:rsid w:val="001D17F6"/>
    <w:rsid w:val="00204B42"/>
    <w:rsid w:val="002231C3"/>
    <w:rsid w:val="0024417F"/>
    <w:rsid w:val="00250F8D"/>
    <w:rsid w:val="00256EC7"/>
    <w:rsid w:val="00283E40"/>
    <w:rsid w:val="002D14FC"/>
    <w:rsid w:val="002D27F9"/>
    <w:rsid w:val="002D2E7A"/>
    <w:rsid w:val="002E1C97"/>
    <w:rsid w:val="002F0F24"/>
    <w:rsid w:val="002F5834"/>
    <w:rsid w:val="003006AB"/>
    <w:rsid w:val="003237AF"/>
    <w:rsid w:val="00326EBF"/>
    <w:rsid w:val="00327FE4"/>
    <w:rsid w:val="00352798"/>
    <w:rsid w:val="003743CF"/>
    <w:rsid w:val="00427F63"/>
    <w:rsid w:val="00434D38"/>
    <w:rsid w:val="004730E7"/>
    <w:rsid w:val="00494EB8"/>
    <w:rsid w:val="004A34AA"/>
    <w:rsid w:val="004C4A0A"/>
    <w:rsid w:val="004D22CA"/>
    <w:rsid w:val="004E5055"/>
    <w:rsid w:val="00501220"/>
    <w:rsid w:val="0051327E"/>
    <w:rsid w:val="005505A1"/>
    <w:rsid w:val="005A7828"/>
    <w:rsid w:val="005B5D35"/>
    <w:rsid w:val="005D4284"/>
    <w:rsid w:val="005E403A"/>
    <w:rsid w:val="00680656"/>
    <w:rsid w:val="006A3EF2"/>
    <w:rsid w:val="006B07B3"/>
    <w:rsid w:val="006B1119"/>
    <w:rsid w:val="006B3822"/>
    <w:rsid w:val="006C70CF"/>
    <w:rsid w:val="006D4B56"/>
    <w:rsid w:val="006E3E46"/>
    <w:rsid w:val="006E71B1"/>
    <w:rsid w:val="0070593B"/>
    <w:rsid w:val="00705D89"/>
    <w:rsid w:val="00731A42"/>
    <w:rsid w:val="00767E69"/>
    <w:rsid w:val="0077079A"/>
    <w:rsid w:val="00790856"/>
    <w:rsid w:val="007A5599"/>
    <w:rsid w:val="007B7CB3"/>
    <w:rsid w:val="007D632A"/>
    <w:rsid w:val="00831F30"/>
    <w:rsid w:val="00832315"/>
    <w:rsid w:val="00856233"/>
    <w:rsid w:val="00860F27"/>
    <w:rsid w:val="00861B43"/>
    <w:rsid w:val="00892E66"/>
    <w:rsid w:val="008B0560"/>
    <w:rsid w:val="008B2BFA"/>
    <w:rsid w:val="008E6A3F"/>
    <w:rsid w:val="00936F03"/>
    <w:rsid w:val="00943B69"/>
    <w:rsid w:val="00944CB3"/>
    <w:rsid w:val="00945B28"/>
    <w:rsid w:val="00951738"/>
    <w:rsid w:val="00951B31"/>
    <w:rsid w:val="00964BB3"/>
    <w:rsid w:val="009B09D7"/>
    <w:rsid w:val="009D35ED"/>
    <w:rsid w:val="009E489E"/>
    <w:rsid w:val="00A0110C"/>
    <w:rsid w:val="00A03CB6"/>
    <w:rsid w:val="00A1364C"/>
    <w:rsid w:val="00A21076"/>
    <w:rsid w:val="00A22A8C"/>
    <w:rsid w:val="00A3739A"/>
    <w:rsid w:val="00A44DCB"/>
    <w:rsid w:val="00A52DAF"/>
    <w:rsid w:val="00A84072"/>
    <w:rsid w:val="00B16570"/>
    <w:rsid w:val="00B23B03"/>
    <w:rsid w:val="00B43EB7"/>
    <w:rsid w:val="00B53320"/>
    <w:rsid w:val="00B71DC1"/>
    <w:rsid w:val="00BA5C52"/>
    <w:rsid w:val="00BC6522"/>
    <w:rsid w:val="00C121D5"/>
    <w:rsid w:val="00C17349"/>
    <w:rsid w:val="00C351AA"/>
    <w:rsid w:val="00C7253F"/>
    <w:rsid w:val="00D23A1F"/>
    <w:rsid w:val="00D26A05"/>
    <w:rsid w:val="00D97B98"/>
    <w:rsid w:val="00DB422B"/>
    <w:rsid w:val="00DC18BF"/>
    <w:rsid w:val="00DC671F"/>
    <w:rsid w:val="00DE4DA7"/>
    <w:rsid w:val="00E245ED"/>
    <w:rsid w:val="00E33B38"/>
    <w:rsid w:val="00E47FE5"/>
    <w:rsid w:val="00E572EF"/>
    <w:rsid w:val="00E574AF"/>
    <w:rsid w:val="00EF40DA"/>
    <w:rsid w:val="00F245F2"/>
    <w:rsid w:val="00F24E6D"/>
    <w:rsid w:val="00F625D6"/>
    <w:rsid w:val="00F663D2"/>
    <w:rsid w:val="00F714DA"/>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78BDEAB"/>
  <w15:docId w15:val="{4E88B7B4-0519-4160-9EF0-978F739A2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245ED"/>
    <w:pPr>
      <w:keepLines w:val="0"/>
      <w:spacing w:after="0"/>
    </w:pPr>
  </w:style>
  <w:style w:type="character" w:customStyle="1" w:styleId="ad">
    <w:name w:val="尾注文本 字符"/>
    <w:aliases w:val="2_G 字符"/>
    <w:basedOn w:val="a0"/>
    <w:link w:val="ac"/>
    <w:rsid w:val="00E245ED"/>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4A34AA"/>
    <w:rPr>
      <w:rFonts w:eastAsia="Times New Roman"/>
      <w:snapToGrid w:val="0"/>
      <w:sz w:val="16"/>
      <w:szCs w:val="16"/>
      <w:lang w:val="en-GB" w:eastAsia="en-US"/>
    </w:rPr>
  </w:style>
  <w:style w:type="character" w:styleId="af2">
    <w:name w:val="page number"/>
    <w:aliases w:val="7_G"/>
    <w:basedOn w:val="a0"/>
    <w:qFormat/>
    <w:rsid w:val="004A34AA"/>
    <w:rPr>
      <w:rFonts w:ascii="Times New Roman" w:hAnsi="Times New Roman"/>
      <w:b/>
      <w:i w:val="0"/>
      <w:snapToGrid w:val="0"/>
      <w:spacing w:val="0"/>
      <w:kern w:val="0"/>
      <w:sz w:val="18"/>
      <w14:cntxtAlts w14:val="0"/>
    </w:rPr>
  </w:style>
  <w:style w:type="paragraph" w:styleId="af3">
    <w:name w:val="header"/>
    <w:aliases w:val="6_G"/>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4A34AA"/>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basedOn w:val="a0"/>
    <w:uiPriority w:val="99"/>
    <w:semiHidden/>
    <w:rsid w:val="00066511"/>
    <w:rPr>
      <w:color w:val="0000FF" w:themeColor="hyperlink"/>
      <w:u w:val="none"/>
    </w:rPr>
  </w:style>
  <w:style w:type="character" w:styleId="afb">
    <w:name w:val="FollowedHyperlink"/>
    <w:basedOn w:val="a0"/>
    <w:uiPriority w:val="99"/>
    <w:semiHidden/>
    <w:rsid w:val="00066511"/>
    <w:rPr>
      <w:color w:val="0000FF"/>
      <w:u w:val="none"/>
    </w:rPr>
  </w:style>
  <w:style w:type="paragraph" w:styleId="afc">
    <w:name w:val="macro"/>
    <w:link w:val="afd"/>
    <w:semiHidden/>
    <w:rsid w:val="00066511"/>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d">
    <w:name w:val="宏文本 字符"/>
    <w:basedOn w:val="a0"/>
    <w:link w:val="afc"/>
    <w:semiHidden/>
    <w:rsid w:val="00066511"/>
    <w:rPr>
      <w:kern w:val="24"/>
      <w:sz w:val="24"/>
      <w:szCs w:val="24"/>
    </w:rPr>
  </w:style>
  <w:style w:type="paragraph" w:customStyle="1" w:styleId="HMG">
    <w:name w:val="_ H __M_G"/>
    <w:basedOn w:val="a"/>
    <w:next w:val="a"/>
    <w:rsid w:val="00066511"/>
    <w:pPr>
      <w:keepNext/>
      <w:keepLines/>
      <w:tabs>
        <w:tab w:val="clear" w:pos="431"/>
        <w:tab w:val="right" w:pos="851"/>
      </w:tabs>
      <w:overflowPunct/>
      <w:adjustRightInd/>
      <w:snapToGrid/>
      <w:spacing w:before="240" w:after="240" w:line="360" w:lineRule="exact"/>
      <w:ind w:left="1134" w:right="1134" w:hanging="1134"/>
      <w:jc w:val="left"/>
    </w:pPr>
    <w:rPr>
      <w:b/>
      <w:snapToGrid/>
      <w:sz w:val="34"/>
      <w:lang w:val="en-GB"/>
    </w:rPr>
  </w:style>
  <w:style w:type="paragraph" w:customStyle="1" w:styleId="HChG">
    <w:name w:val="_ H _Ch_G"/>
    <w:basedOn w:val="a"/>
    <w:next w:val="a"/>
    <w:qFormat/>
    <w:rsid w:val="00066511"/>
    <w:pPr>
      <w:keepNext/>
      <w:keepLines/>
      <w:tabs>
        <w:tab w:val="clear" w:pos="431"/>
        <w:tab w:val="right" w:pos="851"/>
      </w:tab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qFormat/>
    <w:rsid w:val="00066511"/>
    <w:pPr>
      <w:keepNext/>
      <w:keepLines/>
      <w:tabs>
        <w:tab w:val="clear" w:pos="431"/>
        <w:tab w:val="right" w:pos="851"/>
      </w:tab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qFormat/>
    <w:rsid w:val="00066511"/>
    <w:pPr>
      <w:keepNext/>
      <w:keepLines/>
      <w:tabs>
        <w:tab w:val="clear" w:pos="431"/>
        <w:tab w:val="right" w:pos="851"/>
      </w:tabs>
      <w:overflowPunct/>
      <w:adjustRightInd/>
      <w:snapToGrid/>
      <w:spacing w:before="240" w:after="120" w:line="240" w:lineRule="exact"/>
      <w:ind w:left="1134" w:right="1134" w:hanging="1134"/>
      <w:jc w:val="left"/>
    </w:pPr>
    <w:rPr>
      <w:b/>
      <w:snapToGrid/>
      <w:sz w:val="20"/>
      <w:lang w:val="en-GB"/>
    </w:rPr>
  </w:style>
  <w:style w:type="paragraph" w:customStyle="1" w:styleId="H4G">
    <w:name w:val="_ H_4_G"/>
    <w:basedOn w:val="a"/>
    <w:next w:val="a"/>
    <w:qFormat/>
    <w:rsid w:val="00066511"/>
    <w:pPr>
      <w:keepNext/>
      <w:keepLines/>
      <w:tabs>
        <w:tab w:val="clear" w:pos="431"/>
        <w:tab w:val="right" w:pos="851"/>
      </w:tabs>
      <w:overflowPunct/>
      <w:adjustRightInd/>
      <w:snapToGrid/>
      <w:spacing w:before="240" w:after="120" w:line="240" w:lineRule="exact"/>
      <w:ind w:left="1134" w:right="1134" w:hanging="1134"/>
      <w:jc w:val="left"/>
    </w:pPr>
    <w:rPr>
      <w:i/>
      <w:snapToGrid/>
      <w:sz w:val="20"/>
      <w:lang w:val="en-GB"/>
    </w:rPr>
  </w:style>
  <w:style w:type="paragraph" w:customStyle="1" w:styleId="H56G">
    <w:name w:val="_ H_5/6_G"/>
    <w:basedOn w:val="a"/>
    <w:next w:val="a"/>
    <w:qFormat/>
    <w:rsid w:val="00066511"/>
    <w:pPr>
      <w:keepNext/>
      <w:keepLines/>
      <w:tabs>
        <w:tab w:val="clear" w:pos="431"/>
        <w:tab w:val="right" w:pos="851"/>
      </w:tabs>
      <w:overflowPunct/>
      <w:adjustRightInd/>
      <w:snapToGrid/>
      <w:spacing w:before="240" w:after="120" w:line="240" w:lineRule="exact"/>
      <w:ind w:left="1134" w:right="1134" w:hanging="1134"/>
      <w:jc w:val="left"/>
    </w:pPr>
    <w:rPr>
      <w:snapToGrid/>
      <w:sz w:val="20"/>
      <w:lang w:val="en-GB"/>
    </w:rPr>
  </w:style>
  <w:style w:type="paragraph" w:customStyle="1" w:styleId="SingleTxtG">
    <w:name w:val="_ Single Txt_G"/>
    <w:basedOn w:val="a"/>
    <w:link w:val="SingleTxtGChar"/>
    <w:qFormat/>
    <w:rsid w:val="00066511"/>
    <w:pPr>
      <w:tabs>
        <w:tab w:val="clear" w:pos="431"/>
      </w:tab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066511"/>
    <w:pPr>
      <w:keepNext/>
      <w:keepLines/>
      <w:tabs>
        <w:tab w:val="clear" w:pos="431"/>
      </w:tab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a"/>
    <w:next w:val="a"/>
    <w:rsid w:val="00066511"/>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a"/>
    <w:next w:val="a"/>
    <w:rsid w:val="00066511"/>
    <w:pPr>
      <w:keepNext/>
      <w:keepLines/>
      <w:tabs>
        <w:tab w:val="clear" w:pos="431"/>
      </w:tab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a"/>
    <w:next w:val="a"/>
    <w:rsid w:val="00066511"/>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qFormat/>
    <w:rsid w:val="00066511"/>
    <w:pPr>
      <w:numPr>
        <w:numId w:val="16"/>
      </w:numPr>
      <w:tabs>
        <w:tab w:val="clear" w:pos="431"/>
      </w:tabs>
      <w:overflowPunct/>
      <w:adjustRightInd/>
      <w:snapToGrid/>
      <w:spacing w:after="120" w:line="240" w:lineRule="auto"/>
      <w:ind w:right="1134"/>
    </w:pPr>
    <w:rPr>
      <w:snapToGrid/>
      <w:sz w:val="20"/>
      <w:lang w:val="en-GB"/>
    </w:rPr>
  </w:style>
  <w:style w:type="paragraph" w:customStyle="1" w:styleId="Bullet2G">
    <w:name w:val="_Bullet 2_G"/>
    <w:basedOn w:val="a"/>
    <w:qFormat/>
    <w:rsid w:val="00066511"/>
    <w:pPr>
      <w:numPr>
        <w:numId w:val="17"/>
      </w:numPr>
      <w:tabs>
        <w:tab w:val="clear" w:pos="431"/>
      </w:tabs>
      <w:overflowPunct/>
      <w:adjustRightInd/>
      <w:snapToGrid/>
      <w:spacing w:after="120" w:line="240" w:lineRule="auto"/>
      <w:ind w:right="1134"/>
    </w:pPr>
    <w:rPr>
      <w:snapToGrid/>
      <w:sz w:val="20"/>
      <w:lang w:val="en-GB"/>
    </w:rPr>
  </w:style>
  <w:style w:type="paragraph" w:customStyle="1" w:styleId="ParaNoG">
    <w:name w:val="_ParaNo._G"/>
    <w:basedOn w:val="SingleTxtG"/>
    <w:rsid w:val="00066511"/>
    <w:pPr>
      <w:numPr>
        <w:numId w:val="18"/>
      </w:numPr>
      <w:tabs>
        <w:tab w:val="clear" w:pos="0"/>
        <w:tab w:val="num" w:pos="780"/>
        <w:tab w:val="num" w:pos="1701"/>
      </w:tabs>
      <w:ind w:left="780" w:hanging="360"/>
    </w:pPr>
  </w:style>
  <w:style w:type="numbering" w:styleId="111111">
    <w:name w:val="Outline List 2"/>
    <w:basedOn w:val="a2"/>
    <w:semiHidden/>
    <w:rsid w:val="00066511"/>
    <w:pPr>
      <w:numPr>
        <w:numId w:val="23"/>
      </w:numPr>
    </w:pPr>
  </w:style>
  <w:style w:type="numbering" w:styleId="1111110">
    <w:name w:val="Outline List 1"/>
    <w:basedOn w:val="a2"/>
    <w:semiHidden/>
    <w:rsid w:val="00066511"/>
    <w:pPr>
      <w:numPr>
        <w:numId w:val="21"/>
      </w:numPr>
    </w:pPr>
  </w:style>
  <w:style w:type="character" w:styleId="afe">
    <w:name w:val="Book Title"/>
    <w:basedOn w:val="a0"/>
    <w:uiPriority w:val="33"/>
    <w:rsid w:val="00066511"/>
    <w:rPr>
      <w:b/>
      <w:bCs/>
      <w:smallCaps/>
      <w:spacing w:val="5"/>
    </w:rPr>
  </w:style>
  <w:style w:type="character" w:customStyle="1" w:styleId="SingleTxtGChar">
    <w:name w:val="_ Single Txt_G Char"/>
    <w:basedOn w:val="a0"/>
    <w:link w:val="SingleTxtG"/>
    <w:locked/>
    <w:rsid w:val="00066511"/>
    <w:rPr>
      <w:lang w:val="en-GB"/>
    </w:rPr>
  </w:style>
  <w:style w:type="character" w:styleId="aff">
    <w:name w:val="annotation reference"/>
    <w:basedOn w:val="a0"/>
    <w:uiPriority w:val="99"/>
    <w:semiHidden/>
    <w:unhideWhenUsed/>
    <w:rsid w:val="00066511"/>
    <w:rPr>
      <w:sz w:val="21"/>
      <w:szCs w:val="21"/>
    </w:rPr>
  </w:style>
  <w:style w:type="paragraph" w:styleId="aff0">
    <w:name w:val="annotation text"/>
    <w:basedOn w:val="a"/>
    <w:link w:val="aff1"/>
    <w:uiPriority w:val="99"/>
    <w:semiHidden/>
    <w:unhideWhenUsed/>
    <w:rsid w:val="00066511"/>
    <w:pPr>
      <w:tabs>
        <w:tab w:val="clear" w:pos="431"/>
      </w:tabs>
      <w:suppressAutoHyphens/>
      <w:overflowPunct/>
      <w:adjustRightInd/>
      <w:snapToGrid/>
      <w:spacing w:line="240" w:lineRule="atLeast"/>
      <w:jc w:val="left"/>
    </w:pPr>
    <w:rPr>
      <w:rFonts w:eastAsia="Times New Roman"/>
      <w:snapToGrid/>
      <w:sz w:val="20"/>
      <w:lang w:val="en-GB" w:eastAsia="en-US"/>
    </w:rPr>
  </w:style>
  <w:style w:type="character" w:customStyle="1" w:styleId="aff1">
    <w:name w:val="批注文字 字符"/>
    <w:basedOn w:val="a0"/>
    <w:link w:val="aff0"/>
    <w:uiPriority w:val="99"/>
    <w:semiHidden/>
    <w:rsid w:val="00066511"/>
    <w:rPr>
      <w:rFonts w:eastAsia="Times New Roman"/>
      <w:lang w:val="en-GB" w:eastAsia="en-US"/>
    </w:rPr>
  </w:style>
  <w:style w:type="paragraph" w:styleId="aff2">
    <w:name w:val="annotation subject"/>
    <w:basedOn w:val="aff0"/>
    <w:next w:val="aff0"/>
    <w:link w:val="aff3"/>
    <w:uiPriority w:val="99"/>
    <w:semiHidden/>
    <w:unhideWhenUsed/>
    <w:rsid w:val="00066511"/>
    <w:rPr>
      <w:b/>
      <w:bCs/>
    </w:rPr>
  </w:style>
  <w:style w:type="character" w:customStyle="1" w:styleId="aff3">
    <w:name w:val="批注主题 字符"/>
    <w:basedOn w:val="aff1"/>
    <w:link w:val="aff2"/>
    <w:uiPriority w:val="99"/>
    <w:semiHidden/>
    <w:rsid w:val="00066511"/>
    <w:rPr>
      <w:rFonts w:eastAsia="Times New Roman"/>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F3EF9A-B6E6-4E61-A649-DE4763861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13</Pages>
  <Words>12222</Words>
  <Characters>13108</Characters>
  <Application>Microsoft Office Word</Application>
  <DocSecurity>0</DocSecurity>
  <Lines>462</Lines>
  <Paragraphs>168</Paragraphs>
  <ScaleCrop>false</ScaleCrop>
  <Company>DCM</Company>
  <LinksUpToDate>false</LinksUpToDate>
  <CharactersWithSpaces>13395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CAT/C/NLD/CO/7</dc:title>
  <dc:subject>1822087</dc:subject>
  <dc:creator>AN</dc:creator>
  <cp:keywords/>
  <dc:description/>
  <cp:lastModifiedBy>Changfeng AN</cp:lastModifiedBy>
  <cp:revision>2</cp:revision>
  <cp:lastPrinted>2014-05-09T11:28:00Z</cp:lastPrinted>
  <dcterms:created xsi:type="dcterms:W3CDTF">2019-02-25T10:34:00Z</dcterms:created>
  <dcterms:modified xsi:type="dcterms:W3CDTF">2019-02-25T10:34:00Z</dcterms:modified>
</cp:coreProperties>
</file>