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99" w:rsidRDefault="00EF3F99" w:rsidP="00EF3F99">
      <w:pPr>
        <w:spacing w:line="60" w:lineRule="exact"/>
        <w:rPr>
          <w:color w:val="010000"/>
          <w:sz w:val="6"/>
        </w:rPr>
        <w:sectPr w:rsidR="00EF3F99" w:rsidSect="00EF3F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A603B" w:rsidRPr="005A603B" w:rsidRDefault="005A603B" w:rsidP="005A60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A603B">
        <w:t>Комитет по ликвидации дискриминации</w:t>
      </w:r>
    </w:p>
    <w:p w:rsidR="005A603B" w:rsidRPr="005A603B" w:rsidRDefault="005A603B" w:rsidP="005A60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A603B">
        <w:t>в отношении женщин</w:t>
      </w:r>
    </w:p>
    <w:p w:rsidR="005A603B" w:rsidRPr="005A603B" w:rsidRDefault="005A603B" w:rsidP="005A603B">
      <w:pPr>
        <w:rPr>
          <w:b/>
        </w:rPr>
      </w:pPr>
      <w:r w:rsidRPr="005A603B">
        <w:rPr>
          <w:b/>
        </w:rPr>
        <w:t>Пятьдесят восьмая сессия</w:t>
      </w:r>
    </w:p>
    <w:p w:rsidR="005A603B" w:rsidRDefault="005A603B" w:rsidP="005A603B">
      <w:r w:rsidRPr="005A603B">
        <w:t>30</w:t>
      </w:r>
      <w:r>
        <w:rPr>
          <w:lang w:val="en-US"/>
        </w:rPr>
        <w:t> </w:t>
      </w:r>
      <w:r w:rsidRPr="005A603B">
        <w:t>июня</w:t>
      </w:r>
      <w:r>
        <w:t xml:space="preserve"> — </w:t>
      </w:r>
      <w:r w:rsidRPr="005A603B">
        <w:t>18</w:t>
      </w:r>
      <w:r>
        <w:t> </w:t>
      </w:r>
      <w:r w:rsidRPr="005A603B">
        <w:t>июля 2014</w:t>
      </w:r>
      <w:r>
        <w:t> </w:t>
      </w:r>
      <w:r w:rsidRPr="005A603B">
        <w:t>года</w:t>
      </w:r>
    </w:p>
    <w:p w:rsidR="009216A1" w:rsidRDefault="005A603B" w:rsidP="005A603B">
      <w:r w:rsidRPr="005A603B">
        <w:t>Пункт</w:t>
      </w:r>
      <w:r>
        <w:t> </w:t>
      </w:r>
      <w:r w:rsidRPr="005A603B">
        <w:t>7 предварительной повестки дня</w:t>
      </w:r>
      <w:r w:rsidRPr="005A603B">
        <w:rPr>
          <w:rStyle w:val="FootnoteReference"/>
        </w:rPr>
        <w:footnoteReference w:customMarkFollows="1" w:id="1"/>
        <w:t>*</w:t>
      </w:r>
    </w:p>
    <w:p w:rsidR="005A603B" w:rsidRDefault="005A603B" w:rsidP="005A603B">
      <w:pPr>
        <w:rPr>
          <w:b/>
        </w:rPr>
      </w:pPr>
      <w:r w:rsidRPr="005A603B">
        <w:rPr>
          <w:b/>
        </w:rPr>
        <w:t>Пути и средства повышения оперативности</w:t>
      </w:r>
    </w:p>
    <w:p w:rsidR="005A603B" w:rsidRDefault="005A603B" w:rsidP="005A603B">
      <w:pPr>
        <w:rPr>
          <w:b/>
        </w:rPr>
      </w:pPr>
      <w:r w:rsidRPr="005A603B">
        <w:rPr>
          <w:b/>
        </w:rPr>
        <w:t>работы Комитета</w:t>
      </w: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Pr="005A603B" w:rsidRDefault="005A603B" w:rsidP="005A60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5A603B">
        <w:t>Пути и средства повышения оперативности работы Комитета по ликвидации дискриминации в отношении женщин</w:t>
      </w: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Pr="005A603B" w:rsidRDefault="005A603B" w:rsidP="005A60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Pr="005A603B">
        <w:tab/>
        <w:t>Записка секретариата</w:t>
      </w:r>
    </w:p>
    <w:p w:rsidR="005A603B" w:rsidRPr="005A603B" w:rsidRDefault="005A603B" w:rsidP="005A603B">
      <w:pPr>
        <w:pStyle w:val="SingleTxt"/>
        <w:spacing w:after="0" w:line="120" w:lineRule="exact"/>
        <w:rPr>
          <w:sz w:val="10"/>
        </w:rPr>
      </w:pPr>
    </w:p>
    <w:p w:rsidR="005A603B" w:rsidRDefault="005A603B" w:rsidP="005A603B">
      <w:pPr>
        <w:pStyle w:val="SingleTxt"/>
        <w:spacing w:after="0" w:line="120" w:lineRule="exact"/>
        <w:rPr>
          <w:sz w:val="10"/>
          <w:lang w:val="en-US"/>
        </w:rPr>
      </w:pPr>
    </w:p>
    <w:p w:rsidR="005620E6" w:rsidRDefault="005620E6" w:rsidP="005A603B">
      <w:pPr>
        <w:pStyle w:val="SingleTxt"/>
        <w:spacing w:after="0" w:line="120" w:lineRule="exact"/>
        <w:rPr>
          <w:sz w:val="10"/>
          <w:lang w:val="en-US"/>
        </w:rPr>
      </w:pPr>
    </w:p>
    <w:p w:rsidR="00E719A3" w:rsidRPr="00E719A3" w:rsidRDefault="00E719A3" w:rsidP="00E719A3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E719A3" w:rsidRPr="00E719A3" w:rsidTr="00E719A3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E719A3" w:rsidRPr="00E719A3" w:rsidRDefault="00E719A3" w:rsidP="00E719A3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E719A3" w:rsidRPr="00E719A3" w:rsidRDefault="00E719A3" w:rsidP="00E719A3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E719A3" w:rsidRPr="00E719A3" w:rsidRDefault="00E719A3" w:rsidP="00E719A3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E719A3" w:rsidRPr="00E719A3" w:rsidRDefault="00E719A3" w:rsidP="00E719A3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E719A3" w:rsidRPr="00E719A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E719A3" w:rsidRDefault="00AF1086" w:rsidP="00D85ECC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>
              <w:t>В</w:t>
            </w:r>
            <w:r w:rsidR="00D85ECC">
              <w:t>в</w:t>
            </w:r>
            <w:r>
              <w:t xml:space="preserve">едение </w:t>
            </w:r>
            <w:r w:rsidR="00D85ECC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D85ECC" w:rsidP="00F71223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71223" w:rsidRPr="00B326A4">
              <w:t>Изменения в контексте правозащитного режима</w:t>
            </w:r>
            <w:r w:rsidR="00F71223" w:rsidRPr="00F71223">
              <w:t xml:space="preserve"> </w:t>
            </w:r>
            <w:r w:rsidR="00F7122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 w:rsidRPr="00B326A4">
              <w:t>Договорные органы по правам человека</w:t>
            </w:r>
            <w:r w:rsidRPr="00F71223">
              <w:t xml:space="preserve">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 w:rsidRPr="00B326A4">
              <w:t>Двадцать пятое совещание председателей договорных органов по правам человека</w:t>
            </w:r>
            <w:r w:rsidRPr="00F71223">
              <w:t xml:space="preserve">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 w:rsidRPr="002B4EFE">
              <w:t>Укрепление договорных органов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2B4EFE">
              <w:t>Совет Безопасности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2B4EFE">
              <w:t>Генеральная Ассамблея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9A3F5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906D38">
              <w:t>Совет по правам человека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9A3F5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E719A3" w:rsidP="00F71223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 w:rsidRPr="00F71223">
              <w:tab/>
            </w:r>
            <w:r w:rsidR="00F71223" w:rsidRPr="00906D38">
              <w:t>Методы работы Комитета по ликвидации дискриминации в отношении женщин</w:t>
            </w:r>
            <w:r w:rsidR="00F71223" w:rsidRPr="00F71223">
              <w:t xml:space="preserve"> </w:t>
            </w:r>
            <w:r w:rsidR="00F7122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 w:rsidRPr="00906D38">
              <w:t>Методы работы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 w:rsidRPr="00906D38">
              <w:t>Заключительные замечания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906D38">
              <w:t>Последующие меры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 w:rsidRPr="00906D38">
              <w:t>Сообщения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906D38">
              <w:t>Общие рекомендации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numPr>
                <w:ilvl w:val="1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 w:rsidRPr="00F71223">
              <w:t>Расследования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E719A3" w:rsidP="00F71223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 w:rsidRPr="00F71223">
              <w:tab/>
            </w:r>
            <w:r w:rsidR="00F71223" w:rsidRPr="008D570F">
              <w:rPr>
                <w:w w:val="102"/>
              </w:rPr>
              <w:t>Доклады, подлежащие рассмотрению Комитетом на</w:t>
            </w:r>
            <w:r w:rsidR="00F71223" w:rsidRPr="00F71223">
              <w:rPr>
                <w:w w:val="102"/>
              </w:rPr>
              <w:t xml:space="preserve"> </w:t>
            </w:r>
            <w:r w:rsidR="00F71223" w:rsidRPr="008D570F">
              <w:rPr>
                <w:w w:val="102"/>
              </w:rPr>
              <w:t>предстоящих сессиях</w:t>
            </w:r>
            <w:r w:rsidR="00F71223" w:rsidRPr="00F71223">
              <w:rPr>
                <w:w w:val="102"/>
              </w:rPr>
              <w:t xml:space="preserve"> </w:t>
            </w:r>
            <w:r w:rsidR="00F71223">
              <w:rPr>
                <w:spacing w:val="60"/>
                <w:w w:val="102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9A3F53" w:rsidRDefault="009A3F53" w:rsidP="00874CD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74CD5">
              <w:rPr>
                <w:lang w:val="en-US"/>
              </w:rPr>
              <w:t>6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E719A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rPr>
                <w:lang w:val="en-US"/>
              </w:rPr>
              <w:t xml:space="preserve">   </w:t>
            </w:r>
            <w:r>
              <w:t>Приложения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F71223" w:rsidRDefault="00E719A3" w:rsidP="00E719A3">
            <w:pPr>
              <w:spacing w:after="120"/>
              <w:ind w:right="40"/>
              <w:jc w:val="right"/>
            </w:pP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5620E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ab/>
            </w:r>
            <w:r>
              <w:rPr>
                <w:lang w:val="en-US"/>
              </w:rPr>
              <w:t>I</w:t>
            </w:r>
            <w:r w:rsidRPr="00F71223">
              <w:t>.</w:t>
            </w:r>
            <w:r w:rsidRPr="00F71223">
              <w:tab/>
            </w:r>
            <w:r w:rsidRPr="008D570F">
              <w:t>Государства, которые не ратифицировали Конвенцию или не присоединились</w:t>
            </w:r>
            <w:r w:rsidR="005620E6" w:rsidRPr="005620E6">
              <w:t xml:space="preserve"> </w:t>
            </w:r>
            <w:r w:rsidRPr="008D570F">
              <w:t>к ней</w:t>
            </w:r>
            <w:r w:rsidRPr="00F71223">
              <w:t xml:space="preserve"> 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874CD5" w:rsidRDefault="00874CD5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  <w:tr w:rsidR="00E719A3" w:rsidRPr="00F71223" w:rsidTr="00E719A3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719A3" w:rsidRPr="00F71223" w:rsidRDefault="00F71223" w:rsidP="00F7122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 w:rsidRPr="00F71223">
              <w:tab/>
            </w:r>
            <w:r>
              <w:rPr>
                <w:lang w:val="en-US"/>
              </w:rPr>
              <w:t>II</w:t>
            </w:r>
            <w:r w:rsidRPr="00F71223">
              <w:t>.</w:t>
            </w:r>
            <w:r w:rsidRPr="00F71223">
              <w:tab/>
              <w:t xml:space="preserve">Государства-участники, доклады которых были представлены, но еще не запланированы к рассмотрению по состоянию на 1 мая 2014 года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719A3" w:rsidRPr="00874CD5" w:rsidRDefault="00874CD5" w:rsidP="00E719A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</w:tbl>
    <w:p w:rsidR="00E719A3" w:rsidRPr="00F71223" w:rsidRDefault="00E719A3" w:rsidP="00E719A3"/>
    <w:p w:rsidR="00E719A3" w:rsidRDefault="00E719A3" w:rsidP="00E719A3">
      <w:pPr>
        <w:pStyle w:val="SingleTxt"/>
      </w:pPr>
    </w:p>
    <w:p w:rsidR="00D27D77" w:rsidRPr="00D27D77" w:rsidRDefault="00D85ECC" w:rsidP="00F7122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27D77" w:rsidRPr="00F71223">
        <w:tab/>
      </w:r>
      <w:r w:rsidR="00D27D77" w:rsidRPr="00B326A4">
        <w:rPr>
          <w:lang w:val="en-US"/>
        </w:rPr>
        <w:t>I</w:t>
      </w:r>
      <w:r w:rsidR="00D27D77" w:rsidRPr="00B326A4">
        <w:t>.</w:t>
      </w:r>
      <w:r w:rsidR="00D27D77" w:rsidRPr="00B326A4">
        <w:tab/>
        <w:t>Введение</w:t>
      </w: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</w:pPr>
      <w:r w:rsidRPr="00B326A4">
        <w:t>1.</w:t>
      </w:r>
      <w:r w:rsidRPr="00B326A4">
        <w:tab/>
        <w:t>В настоящем докладе содержится информация</w:t>
      </w:r>
      <w:r>
        <w:t xml:space="preserve"> о </w:t>
      </w:r>
      <w:r w:rsidRPr="00B326A4">
        <w:t>работ</w:t>
      </w:r>
      <w:r>
        <w:t>е</w:t>
      </w:r>
      <w:r w:rsidRPr="00B326A4">
        <w:t xml:space="preserve"> Комитета по ли</w:t>
      </w:r>
      <w:r w:rsidRPr="00B326A4">
        <w:t>к</w:t>
      </w:r>
      <w:r w:rsidRPr="00B326A4">
        <w:t>видации дискриминации в отношении женщин. В разделе</w:t>
      </w:r>
      <w:r>
        <w:rPr>
          <w:lang w:val="en-US"/>
        </w:rPr>
        <w:t> </w:t>
      </w:r>
      <w:r w:rsidRPr="00B326A4">
        <w:rPr>
          <w:lang w:val="en-US"/>
        </w:rPr>
        <w:t>II</w:t>
      </w:r>
      <w:r w:rsidRPr="00B326A4">
        <w:t xml:space="preserve"> освещаются изм</w:t>
      </w:r>
      <w:r w:rsidRPr="00B326A4">
        <w:t>е</w:t>
      </w:r>
      <w:r w:rsidRPr="00B326A4">
        <w:t>нения в контексте правозащитного режима, в том числе приводится информ</w:t>
      </w:r>
      <w:r w:rsidRPr="00B326A4">
        <w:t>а</w:t>
      </w:r>
      <w:r w:rsidRPr="00B326A4">
        <w:t>ция о работе договорных органов по правам человека, Совета Безопасности, Генеральной Ассамблеи и Совета по правам человека. В разделе</w:t>
      </w:r>
      <w:r>
        <w:t> </w:t>
      </w:r>
      <w:r w:rsidRPr="00B326A4">
        <w:rPr>
          <w:lang w:val="en-US"/>
        </w:rPr>
        <w:t>III</w:t>
      </w:r>
      <w:r w:rsidRPr="00B326A4">
        <w:t xml:space="preserve"> рассматр</w:t>
      </w:r>
      <w:r w:rsidRPr="00B326A4">
        <w:t>и</w:t>
      </w:r>
      <w:r w:rsidRPr="00B326A4">
        <w:t>ваются методы работы Комитета и другие соответствующие вопросы. В разд</w:t>
      </w:r>
      <w:r w:rsidRPr="00B326A4">
        <w:t>е</w:t>
      </w:r>
      <w:r w:rsidRPr="00B326A4">
        <w:t xml:space="preserve">ле </w:t>
      </w:r>
      <w:r w:rsidRPr="00B326A4">
        <w:rPr>
          <w:lang w:val="en-US"/>
        </w:rPr>
        <w:t>IV</w:t>
      </w:r>
      <w:r w:rsidRPr="00B326A4">
        <w:t xml:space="preserve"> представлена информация о докладах, которые должны быть рассмотр</w:t>
      </w:r>
      <w:r w:rsidRPr="00B326A4">
        <w:t>е</w:t>
      </w:r>
      <w:r w:rsidRPr="00B326A4">
        <w:t>ны Комитетом на будущих сессиях, и о докладах, которые были получены, но еще не запланированы к рассмотрению. В приложении</w:t>
      </w:r>
      <w:r>
        <w:rPr>
          <w:lang w:val="en-US"/>
        </w:rPr>
        <w:t> </w:t>
      </w:r>
      <w:r w:rsidRPr="00B326A4">
        <w:rPr>
          <w:lang w:val="en-US"/>
        </w:rPr>
        <w:t>I</w:t>
      </w:r>
      <w:r w:rsidRPr="00B326A4">
        <w:t xml:space="preserve"> к настоящему докладу содержится перечень государств, которые не ратифицировали Конвенцию о ликвидации всех форм дискриминации в отношении женщин или не присоед</w:t>
      </w:r>
      <w:r w:rsidRPr="00B326A4">
        <w:t>и</w:t>
      </w:r>
      <w:r w:rsidRPr="00B326A4">
        <w:t>нились к ней. В приложении</w:t>
      </w:r>
      <w:r>
        <w:rPr>
          <w:lang w:val="en-US"/>
        </w:rPr>
        <w:t> </w:t>
      </w:r>
      <w:r w:rsidRPr="00B326A4">
        <w:rPr>
          <w:lang w:val="en-US"/>
        </w:rPr>
        <w:t>II</w:t>
      </w:r>
      <w:r w:rsidRPr="00B326A4">
        <w:t xml:space="preserve"> приводится перечень государств-участников, доклады которых были представлены, но еще не рассмотрены или не заплан</w:t>
      </w:r>
      <w:r w:rsidRPr="00B326A4">
        <w:t>и</w:t>
      </w:r>
      <w:r w:rsidRPr="00B326A4">
        <w:t>рованы к рассмотрению Комитетом по состоянию на 1</w:t>
      </w:r>
      <w:r>
        <w:t> </w:t>
      </w:r>
      <w:r w:rsidRPr="00B326A4">
        <w:t>мая 2014</w:t>
      </w:r>
      <w:r>
        <w:t> </w:t>
      </w:r>
      <w:r w:rsidRPr="00B326A4">
        <w:t>года.</w:t>
      </w: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6A4">
        <w:tab/>
      </w:r>
      <w:r w:rsidRPr="00B326A4">
        <w:rPr>
          <w:lang w:val="en-US"/>
        </w:rPr>
        <w:t>II</w:t>
      </w:r>
      <w:r w:rsidRPr="00B326A4">
        <w:t>.</w:t>
      </w:r>
      <w:r w:rsidRPr="00B326A4">
        <w:tab/>
        <w:t>Изменения в контексте правозащитного режима</w:t>
      </w: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6A4">
        <w:tab/>
      </w:r>
      <w:r w:rsidRPr="00B326A4">
        <w:rPr>
          <w:lang w:val="en-US"/>
        </w:rPr>
        <w:t>A</w:t>
      </w:r>
      <w:r w:rsidRPr="00B326A4">
        <w:t>.</w:t>
      </w:r>
      <w:r w:rsidRPr="00B326A4">
        <w:tab/>
        <w:t>Договорные органы по правам человека</w:t>
      </w: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B326A4" w:rsidRDefault="00D27D77" w:rsidP="00D27D77">
      <w:pPr>
        <w:pStyle w:val="SingleTxt"/>
      </w:pPr>
      <w:r w:rsidRPr="00B326A4">
        <w:t>2.</w:t>
      </w:r>
      <w:r w:rsidRPr="00B326A4">
        <w:tab/>
        <w:t xml:space="preserve">Комитет по правам человека провел свою </w:t>
      </w:r>
      <w:r>
        <w:t xml:space="preserve">сто восьмую </w:t>
      </w:r>
      <w:r w:rsidRPr="00B326A4">
        <w:t>сессию 8</w:t>
      </w:r>
      <w:r>
        <w:t>–</w:t>
      </w:r>
      <w:r w:rsidRPr="00B326A4">
        <w:t>26</w:t>
      </w:r>
      <w:r>
        <w:t> </w:t>
      </w:r>
      <w:r w:rsidRPr="00B326A4">
        <w:t>июля 2013</w:t>
      </w:r>
      <w:r>
        <w:t> </w:t>
      </w:r>
      <w:r w:rsidRPr="00B326A4">
        <w:t xml:space="preserve">года, свою </w:t>
      </w:r>
      <w:r>
        <w:t xml:space="preserve">сто девятую </w:t>
      </w:r>
      <w:r w:rsidRPr="00B326A4">
        <w:t>сессию 14</w:t>
      </w:r>
      <w:r>
        <w:t> </w:t>
      </w:r>
      <w:r w:rsidRPr="00B326A4">
        <w:t>октября</w:t>
      </w:r>
      <w:r>
        <w:t xml:space="preserve"> — </w:t>
      </w:r>
      <w:r w:rsidRPr="00B326A4">
        <w:t>1</w:t>
      </w:r>
      <w:r>
        <w:t> </w:t>
      </w:r>
      <w:r w:rsidRPr="00B326A4">
        <w:t>ноября 2013</w:t>
      </w:r>
      <w:r>
        <w:t> </w:t>
      </w:r>
      <w:r w:rsidRPr="00B326A4">
        <w:t xml:space="preserve">года и свою </w:t>
      </w:r>
      <w:r>
        <w:t xml:space="preserve">сто десятую </w:t>
      </w:r>
      <w:r w:rsidRPr="00B326A4">
        <w:t>сессию 10</w:t>
      </w:r>
      <w:r>
        <w:t>–</w:t>
      </w:r>
      <w:r w:rsidRPr="00B326A4">
        <w:t>28</w:t>
      </w:r>
      <w:r>
        <w:t> </w:t>
      </w:r>
      <w:r w:rsidRPr="00B326A4">
        <w:t>марта 2014</w:t>
      </w:r>
      <w:r>
        <w:t> </w:t>
      </w:r>
      <w:r w:rsidRPr="00B326A4">
        <w:t xml:space="preserve">года. На своей </w:t>
      </w:r>
      <w:r>
        <w:t xml:space="preserve">сто восьмой </w:t>
      </w:r>
      <w:r w:rsidRPr="00B326A4">
        <w:t>сессии К</w:t>
      </w:r>
      <w:r w:rsidRPr="00B326A4">
        <w:t>о</w:t>
      </w:r>
      <w:r w:rsidRPr="00B326A4">
        <w:t>митет принял руководящие принципы в отношении независимости и беспр</w:t>
      </w:r>
      <w:r w:rsidRPr="00B326A4">
        <w:t>и</w:t>
      </w:r>
      <w:r w:rsidRPr="00B326A4">
        <w:t>страстности членов договорных органов по правам человека (Аддис-Абебские принципы) (</w:t>
      </w:r>
      <w:hyperlink r:id="rId14" w:history="1">
        <w:r w:rsidRPr="00B20901">
          <w:rPr>
            <w:rStyle w:val="Hyperlink"/>
            <w:lang w:val="en-US"/>
          </w:rPr>
          <w:t>A</w:t>
        </w:r>
        <w:r w:rsidRPr="00B20901">
          <w:rPr>
            <w:rStyle w:val="Hyperlink"/>
          </w:rPr>
          <w:t>/67/222</w:t>
        </w:r>
      </w:hyperlink>
      <w:r w:rsidRPr="00B326A4">
        <w:t xml:space="preserve"> и </w:t>
      </w:r>
      <w:r w:rsidRPr="00B326A4">
        <w:rPr>
          <w:lang w:val="en-US"/>
        </w:rPr>
        <w:t>Corr</w:t>
      </w:r>
      <w:r w:rsidRPr="00B326A4">
        <w:t>.1, приложение</w:t>
      </w:r>
      <w:r>
        <w:t> </w:t>
      </w:r>
      <w:r w:rsidRPr="00B326A4">
        <w:rPr>
          <w:lang w:val="en-US"/>
        </w:rPr>
        <w:t>I</w:t>
      </w:r>
      <w:r w:rsidRPr="00B326A4">
        <w:t>) без поправк</w:t>
      </w:r>
      <w:r>
        <w:t>и</w:t>
      </w:r>
      <w:r w:rsidRPr="00B326A4">
        <w:t xml:space="preserve">. На своей </w:t>
      </w:r>
      <w:r>
        <w:t>сто дес</w:t>
      </w:r>
      <w:r>
        <w:t>я</w:t>
      </w:r>
      <w:r>
        <w:t xml:space="preserve">той </w:t>
      </w:r>
      <w:r w:rsidRPr="00B326A4">
        <w:t>сессии Комитет завершил первое чтение проекта своего зам</w:t>
      </w:r>
      <w:r w:rsidRPr="00B326A4">
        <w:t>е</w:t>
      </w:r>
      <w:r w:rsidRPr="00B326A4">
        <w:t>чания общего порядка в отношении статьи</w:t>
      </w:r>
      <w:r>
        <w:t> </w:t>
      </w:r>
      <w:r w:rsidRPr="00B326A4">
        <w:t>9 (Свобода и личная неприкосновенность) Ме</w:t>
      </w:r>
      <w:r w:rsidRPr="00B326A4">
        <w:t>ж</w:t>
      </w:r>
      <w:r w:rsidRPr="00B326A4">
        <w:t>дународного пакта о гражданских и политических правах. Цель данного зам</w:t>
      </w:r>
      <w:r w:rsidRPr="00B326A4">
        <w:t>е</w:t>
      </w:r>
      <w:r w:rsidRPr="00B326A4">
        <w:t>чания общего порядка заключается в том, чтобы предоставить государствам-участникам и другим субъектам надлежащие и авторитетные руководящие ук</w:t>
      </w:r>
      <w:r w:rsidRPr="00B326A4">
        <w:t>а</w:t>
      </w:r>
      <w:r w:rsidRPr="00B326A4">
        <w:t>зания относительно мер, которые должны быть приняты в целях обеспечения соблюдения в полном объеме прав, защищаемых этим положен</w:t>
      </w:r>
      <w:r w:rsidRPr="00B326A4">
        <w:t>и</w:t>
      </w:r>
      <w:r w:rsidRPr="00B326A4">
        <w:t>ем.</w:t>
      </w:r>
    </w:p>
    <w:p w:rsidR="00D27D77" w:rsidRPr="00B326A4" w:rsidRDefault="00D27D77" w:rsidP="00D27D77">
      <w:pPr>
        <w:pStyle w:val="SingleTxt"/>
      </w:pPr>
      <w:r w:rsidRPr="00B326A4">
        <w:t>3.</w:t>
      </w:r>
      <w:r w:rsidRPr="00B326A4">
        <w:tab/>
        <w:t>На своей пятьдесят первой сессии, состоявшейся 4</w:t>
      </w:r>
      <w:r>
        <w:t>–</w:t>
      </w:r>
      <w:r w:rsidRPr="00B326A4">
        <w:t>29</w:t>
      </w:r>
      <w:r>
        <w:rPr>
          <w:lang w:val="en-US"/>
        </w:rPr>
        <w:t> </w:t>
      </w:r>
      <w:r w:rsidRPr="00B326A4">
        <w:t>ноября 2013</w:t>
      </w:r>
      <w:r>
        <w:t> </w:t>
      </w:r>
      <w:r w:rsidRPr="00B326A4">
        <w:t>г</w:t>
      </w:r>
      <w:r w:rsidRPr="00B326A4">
        <w:t>о</w:t>
      </w:r>
      <w:r w:rsidRPr="00B326A4">
        <w:t>да, Комитет по экономическим, социальным и культурным правам вновь подтве</w:t>
      </w:r>
      <w:r w:rsidRPr="00B326A4">
        <w:t>р</w:t>
      </w:r>
      <w:r w:rsidRPr="00B326A4">
        <w:t>дил свое решение продолжать работу над подготовкой замечания общего п</w:t>
      </w:r>
      <w:r w:rsidRPr="00B326A4">
        <w:t>о</w:t>
      </w:r>
      <w:r w:rsidRPr="00B326A4">
        <w:t>рядка о праве на сексуальное и репродуктивное здоровье. Комитет также обс</w:t>
      </w:r>
      <w:r w:rsidRPr="00B326A4">
        <w:t>у</w:t>
      </w:r>
      <w:r w:rsidRPr="00B326A4">
        <w:t>дил планы, касающиеся работы над подготовкой замечаний общего порядка в будущем. Была достигнута договоренность о проведении предварительных и</w:t>
      </w:r>
      <w:r w:rsidRPr="00B326A4">
        <w:t>с</w:t>
      </w:r>
      <w:r w:rsidRPr="00B326A4">
        <w:t>следований для подготовки трех потенциальных замечаний общего порядка: замечание общего порядка в отношении статьи</w:t>
      </w:r>
      <w:r>
        <w:t> </w:t>
      </w:r>
      <w:r w:rsidRPr="00B326A4">
        <w:t>15(1)</w:t>
      </w:r>
      <w:r>
        <w:t>(</w:t>
      </w:r>
      <w:r w:rsidRPr="00B326A4">
        <w:rPr>
          <w:lang w:val="en-US"/>
        </w:rPr>
        <w:t>b</w:t>
      </w:r>
      <w:r w:rsidRPr="00B326A4">
        <w:t>) Международного па</w:t>
      </w:r>
      <w:r w:rsidRPr="00B326A4">
        <w:t>к</w:t>
      </w:r>
      <w:r w:rsidRPr="00B326A4">
        <w:t>та об экономических, социальных и культурных правах о праве на пользование результатами научного прогресса и их практического применения; замечание общего порядка об обязательствах государств в контексте деятельности корп</w:t>
      </w:r>
      <w:r w:rsidRPr="00B326A4">
        <w:t>о</w:t>
      </w:r>
      <w:r w:rsidRPr="00B326A4">
        <w:t xml:space="preserve">раций; и, соответственно, замечание общего порядка о ситуации в </w:t>
      </w:r>
      <w:r>
        <w:t xml:space="preserve">отношении </w:t>
      </w:r>
      <w:r w:rsidRPr="00B326A4">
        <w:t>положений Пакта и права на развитие. Продолжается работа над подготовкой замечания общего порядка в отношении статьи</w:t>
      </w:r>
      <w:r>
        <w:t> </w:t>
      </w:r>
      <w:r w:rsidRPr="00B326A4">
        <w:t>7 Пакта о справедливых и бл</w:t>
      </w:r>
      <w:r w:rsidRPr="00B326A4">
        <w:t>а</w:t>
      </w:r>
      <w:r w:rsidRPr="00B326A4">
        <w:t xml:space="preserve">гоприятных условиях труда. </w:t>
      </w:r>
    </w:p>
    <w:p w:rsidR="00D27D77" w:rsidRPr="00B326A4" w:rsidRDefault="00D27D77" w:rsidP="00D27D77">
      <w:pPr>
        <w:pStyle w:val="SingleTxt"/>
      </w:pPr>
      <w:r w:rsidRPr="00B326A4">
        <w:t>4.</w:t>
      </w:r>
      <w:r w:rsidRPr="00B326A4">
        <w:tab/>
        <w:t>Комитет по ликвидации расовой дискриминации провел свои восемьдесят третью и восемьдесят четвертую сессии 12</w:t>
      </w:r>
      <w:r>
        <w:t>–</w:t>
      </w:r>
      <w:r w:rsidRPr="00B326A4">
        <w:t>30</w:t>
      </w:r>
      <w:r>
        <w:t> </w:t>
      </w:r>
      <w:r w:rsidRPr="00B326A4">
        <w:t>августа 2013</w:t>
      </w:r>
      <w:r>
        <w:t> </w:t>
      </w:r>
      <w:r w:rsidRPr="00B326A4">
        <w:t>года и 3</w:t>
      </w:r>
      <w:r>
        <w:t>–</w:t>
      </w:r>
      <w:r w:rsidRPr="00B326A4">
        <w:t>21</w:t>
      </w:r>
      <w:r>
        <w:t xml:space="preserve"> </w:t>
      </w:r>
      <w:r w:rsidRPr="00B326A4">
        <w:t>февр</w:t>
      </w:r>
      <w:r w:rsidRPr="00B326A4">
        <w:t>а</w:t>
      </w:r>
      <w:r w:rsidRPr="00B326A4">
        <w:t>ля 2014</w:t>
      </w:r>
      <w:r>
        <w:t> </w:t>
      </w:r>
      <w:r w:rsidRPr="00B326A4">
        <w:t>года. На своей восемьдесят третьей сессии Комитет принял общую р</w:t>
      </w:r>
      <w:r w:rsidRPr="00B326A4">
        <w:t>е</w:t>
      </w:r>
      <w:r w:rsidRPr="00B326A4">
        <w:t>комендацию №</w:t>
      </w:r>
      <w:r>
        <w:t> </w:t>
      </w:r>
      <w:r w:rsidRPr="00B326A4">
        <w:t>35 о борьбе с ненавистническими высказываниями расис</w:t>
      </w:r>
      <w:r w:rsidRPr="00B326A4">
        <w:t>т</w:t>
      </w:r>
      <w:r w:rsidRPr="00B326A4">
        <w:t>ского толка, в которой подчеркнул, что эффективная борьба с ненавистническими высказываниями расистского толка требует использования полного набора нормативных и процедурных ресурсов Международной конвенции о ликвид</w:t>
      </w:r>
      <w:r w:rsidRPr="00B326A4">
        <w:t>а</w:t>
      </w:r>
      <w:r w:rsidRPr="00B326A4">
        <w:t xml:space="preserve">ции всех форм расовой дискриминации. В </w:t>
      </w:r>
      <w:r>
        <w:t xml:space="preserve">ходе </w:t>
      </w:r>
      <w:r w:rsidRPr="00B326A4">
        <w:t>своей восемьдесят четвертой сессии Комитет провел четвертое неофициальное совещание государств</w:t>
      </w:r>
      <w:r>
        <w:t xml:space="preserve"> — </w:t>
      </w:r>
      <w:r w:rsidRPr="00B326A4">
        <w:t>участников Конвенции. Это совещание, в работе которого приняли участие 62</w:t>
      </w:r>
      <w:r>
        <w:t> </w:t>
      </w:r>
      <w:r w:rsidRPr="00B326A4">
        <w:t>государства</w:t>
      </w:r>
      <w:r>
        <w:t>-</w:t>
      </w:r>
      <w:r w:rsidRPr="00B326A4">
        <w:t>участника, было посвящено недавним улучшениям методов р</w:t>
      </w:r>
      <w:r w:rsidRPr="00B326A4">
        <w:t>а</w:t>
      </w:r>
      <w:r w:rsidRPr="00B326A4">
        <w:t>боты, включая подготовку перечня тем и обусловленную этим экономию средств, налаживание интерактивного диалога, конкретизацию заключител</w:t>
      </w:r>
      <w:r w:rsidRPr="00B326A4">
        <w:t>ь</w:t>
      </w:r>
      <w:r w:rsidRPr="00B326A4">
        <w:t>ных замечаний и принятие общих рекомендаций № 34 о расовой дискримин</w:t>
      </w:r>
      <w:r w:rsidRPr="00B326A4">
        <w:t>а</w:t>
      </w:r>
      <w:r w:rsidRPr="00B326A4">
        <w:t>ции в отношении лиц африканского происхождения и № 35 о борьбе с нен</w:t>
      </w:r>
      <w:r w:rsidRPr="00B326A4">
        <w:t>а</w:t>
      </w:r>
      <w:r w:rsidRPr="00B326A4">
        <w:t>вистническими высказываниями расистского толка.</w:t>
      </w:r>
    </w:p>
    <w:p w:rsidR="00D27D77" w:rsidRPr="00B326A4" w:rsidRDefault="00D27D77" w:rsidP="00D27D77">
      <w:pPr>
        <w:pStyle w:val="SingleTxt"/>
      </w:pPr>
      <w:r w:rsidRPr="00B326A4">
        <w:t>5.</w:t>
      </w:r>
      <w:r w:rsidRPr="00B326A4">
        <w:tab/>
        <w:t>Комитет против пыток провел свою пятьдесят первую сессию 28</w:t>
      </w:r>
      <w:r>
        <w:t> </w:t>
      </w:r>
      <w:r w:rsidRPr="00B326A4">
        <w:t>октября</w:t>
      </w:r>
      <w:r>
        <w:t xml:space="preserve"> — </w:t>
      </w:r>
      <w:r w:rsidRPr="00B326A4">
        <w:t>22</w:t>
      </w:r>
      <w:r>
        <w:t> </w:t>
      </w:r>
      <w:r w:rsidRPr="00B326A4">
        <w:t>ноября 2013</w:t>
      </w:r>
      <w:r>
        <w:t> </w:t>
      </w:r>
      <w:r w:rsidRPr="00B326A4">
        <w:t>года. Комитет утвердил публичное заявление о репрессиях, в котором напомнил о том, что в соответствии со статьей</w:t>
      </w:r>
      <w:r>
        <w:t> </w:t>
      </w:r>
      <w:r w:rsidRPr="00B326A4">
        <w:t>13 Ко</w:t>
      </w:r>
      <w:r w:rsidRPr="00B326A4">
        <w:t>н</w:t>
      </w:r>
      <w:r w:rsidRPr="00B326A4">
        <w:t>венции против пыток и других жестоких, бесчеловечных или унижающих д</w:t>
      </w:r>
      <w:r w:rsidRPr="00B326A4">
        <w:t>о</w:t>
      </w:r>
      <w:r w:rsidRPr="00B326A4">
        <w:t>стоинство видов обращения и наказания государствам-участникам следует во</w:t>
      </w:r>
      <w:r w:rsidRPr="00B326A4">
        <w:t>з</w:t>
      </w:r>
      <w:r w:rsidRPr="00B326A4">
        <w:t>держиваться от репрессий в отношении тех, кто стремится сотрудничать с К</w:t>
      </w:r>
      <w:r w:rsidRPr="00B326A4">
        <w:t>о</w:t>
      </w:r>
      <w:r w:rsidRPr="00B326A4">
        <w:t xml:space="preserve">митетом, предоставляя </w:t>
      </w:r>
      <w:r>
        <w:t xml:space="preserve">ему </w:t>
      </w:r>
      <w:r w:rsidRPr="00B326A4">
        <w:t>информацию. Он также определил меры, которые Комитету надлежит принять в связи с вопросом о репрессиях. В частности, Комитету следует провести оценку ситуации; поддерживать связь с заявител</w:t>
      </w:r>
      <w:r w:rsidRPr="00B326A4">
        <w:t>я</w:t>
      </w:r>
      <w:r w:rsidRPr="00B326A4">
        <w:t>ми и с властями соответствующих государств-участников, Управлением Ве</w:t>
      </w:r>
      <w:r w:rsidRPr="00B326A4">
        <w:t>р</w:t>
      </w:r>
      <w:r w:rsidRPr="00B326A4">
        <w:t>ховного комиссара Организации Объединенных Наций по правам человека (УВКПЧ) и Генеральным секретарем, с тем чтобы требовать прекращения п</w:t>
      </w:r>
      <w:r w:rsidRPr="00B326A4">
        <w:t>о</w:t>
      </w:r>
      <w:r w:rsidRPr="00B326A4">
        <w:t>добных действий, обратиться к одному или нескольким из своих членов с просьбой посетить государство-участника, а также обратиться к местным учреждениям, неправительственным организациям и представителям стран</w:t>
      </w:r>
      <w:r w:rsidRPr="00B326A4">
        <w:t>о</w:t>
      </w:r>
      <w:r w:rsidRPr="00B326A4">
        <w:t>вых групп Организации Объединенных Наций с просьбой о направлении соо</w:t>
      </w:r>
      <w:r w:rsidRPr="00B326A4">
        <w:t>т</w:t>
      </w:r>
      <w:r w:rsidRPr="00B326A4">
        <w:t>ветствующих запросов и обратиться к другим соответствующим органам и должностным л</w:t>
      </w:r>
      <w:r w:rsidRPr="00B326A4">
        <w:t>и</w:t>
      </w:r>
      <w:r w:rsidRPr="00B326A4">
        <w:t xml:space="preserve">цам Организации Объединенных Наций, включая Верховного комиссара и Генерального секретаря, с просьбой о вмешательстве. Комитет определил ряд возможных общих подходов с </w:t>
      </w:r>
      <w:r>
        <w:t xml:space="preserve">участием </w:t>
      </w:r>
      <w:r w:rsidRPr="00B326A4">
        <w:t>други</w:t>
      </w:r>
      <w:r>
        <w:t>х</w:t>
      </w:r>
      <w:r w:rsidRPr="00B326A4">
        <w:t xml:space="preserve"> механизм</w:t>
      </w:r>
      <w:r>
        <w:t>ов</w:t>
      </w:r>
      <w:r w:rsidRPr="00B326A4">
        <w:t xml:space="preserve"> в области прав человека, таки</w:t>
      </w:r>
      <w:r>
        <w:t>х</w:t>
      </w:r>
      <w:r w:rsidRPr="00B326A4">
        <w:t xml:space="preserve"> как Комитет по ликвидации дискриминации в о</w:t>
      </w:r>
      <w:r w:rsidRPr="00B326A4">
        <w:t>т</w:t>
      </w:r>
      <w:r w:rsidRPr="00B326A4">
        <w:t>ношении женщин, Подкомитет по предупреждению пыток и других жест</w:t>
      </w:r>
      <w:r w:rsidRPr="00B326A4">
        <w:t>о</w:t>
      </w:r>
      <w:r w:rsidRPr="00B326A4">
        <w:t>ких, бесчеловечных или унижающих достоинство видов обращения и наказания и Специальный докладчик по вопросу о пытках и других жестоких, бесчелове</w:t>
      </w:r>
      <w:r w:rsidRPr="00B326A4">
        <w:t>ч</w:t>
      </w:r>
      <w:r w:rsidRPr="00B326A4">
        <w:t>ных или унижающих достоинство видах обращения и наказания, а также учр</w:t>
      </w:r>
      <w:r w:rsidRPr="00B326A4">
        <w:t>е</w:t>
      </w:r>
      <w:r w:rsidRPr="00B326A4">
        <w:t xml:space="preserve">дил рабочую группу по данному вопросу. </w:t>
      </w:r>
    </w:p>
    <w:p w:rsidR="00D27D77" w:rsidRPr="00B326A4" w:rsidRDefault="00D27D77" w:rsidP="00D27D77">
      <w:pPr>
        <w:pStyle w:val="SingleTxt"/>
      </w:pPr>
      <w:r w:rsidRPr="00B326A4">
        <w:t>6.</w:t>
      </w:r>
      <w:r w:rsidRPr="00B326A4">
        <w:tab/>
        <w:t>Комитет по правам ребенка провел свою шестьдесят третью сессию 27</w:t>
      </w:r>
      <w:r>
        <w:t> </w:t>
      </w:r>
      <w:r w:rsidRPr="00B326A4">
        <w:t>мая</w:t>
      </w:r>
      <w:r>
        <w:t xml:space="preserve"> — </w:t>
      </w:r>
      <w:r w:rsidRPr="00B326A4">
        <w:t>14</w:t>
      </w:r>
      <w:r>
        <w:t> </w:t>
      </w:r>
      <w:r w:rsidRPr="00B326A4">
        <w:t>июня 2013</w:t>
      </w:r>
      <w:r>
        <w:t> </w:t>
      </w:r>
      <w:r w:rsidRPr="00B326A4">
        <w:t>года и шестьдесят четвертую сессию 16</w:t>
      </w:r>
      <w:r w:rsidR="00043E41">
        <w:rPr>
          <w:lang w:val="en-US"/>
        </w:rPr>
        <w:t> </w:t>
      </w:r>
      <w:r w:rsidRPr="00B326A4">
        <w:t>сентября</w:t>
      </w:r>
      <w:r>
        <w:t xml:space="preserve"> — </w:t>
      </w:r>
      <w:r w:rsidRPr="00B326A4">
        <w:t>4</w:t>
      </w:r>
      <w:r>
        <w:t> </w:t>
      </w:r>
      <w:r w:rsidRPr="00B326A4">
        <w:t>октября 2013</w:t>
      </w:r>
      <w:r>
        <w:t> </w:t>
      </w:r>
      <w:r w:rsidRPr="00B326A4">
        <w:t xml:space="preserve">года. В ходе последней Комитет провел выездное совещание для обсуждения вопроса об участии детей в своей работе, включая, в первую очередь, непосредственные встречи Комитета с детьми в рамках </w:t>
      </w:r>
      <w:r>
        <w:t xml:space="preserve">заседаний </w:t>
      </w:r>
      <w:r w:rsidRPr="00B326A4">
        <w:t>его предсе</w:t>
      </w:r>
      <w:r w:rsidRPr="00B326A4">
        <w:t>с</w:t>
      </w:r>
      <w:r w:rsidRPr="00B326A4">
        <w:t>сионной рабочей группы.</w:t>
      </w:r>
    </w:p>
    <w:p w:rsidR="00D27D77" w:rsidRPr="00B326A4" w:rsidRDefault="00D27D77" w:rsidP="00D27D77">
      <w:pPr>
        <w:pStyle w:val="SingleTxt"/>
      </w:pPr>
      <w:r w:rsidRPr="00B326A4">
        <w:t>7.</w:t>
      </w:r>
      <w:r w:rsidRPr="00B326A4">
        <w:tab/>
        <w:t>13</w:t>
      </w:r>
      <w:r>
        <w:t>–</w:t>
      </w:r>
      <w:r w:rsidRPr="00B326A4">
        <w:t>31</w:t>
      </w:r>
      <w:r>
        <w:t> </w:t>
      </w:r>
      <w:r w:rsidRPr="00B326A4">
        <w:t>января 2014</w:t>
      </w:r>
      <w:r>
        <w:t> </w:t>
      </w:r>
      <w:r w:rsidRPr="00B326A4">
        <w:t>года Комитет по правам ребенка провел свою шестьд</w:t>
      </w:r>
      <w:r w:rsidRPr="00B326A4">
        <w:t>е</w:t>
      </w:r>
      <w:r w:rsidRPr="00B326A4">
        <w:t>сят пятую сессию, в ходе которой он провел выездное совещание для обсужд</w:t>
      </w:r>
      <w:r w:rsidRPr="00B326A4">
        <w:t>е</w:t>
      </w:r>
      <w:r w:rsidRPr="00B326A4">
        <w:t>ния вопроса о подотчетности государств-участников в контексте осуществл</w:t>
      </w:r>
      <w:r w:rsidRPr="00B326A4">
        <w:t>е</w:t>
      </w:r>
      <w:r w:rsidRPr="00B326A4">
        <w:t>ния Конвенции о правах ребенка и важности разработки показателей, позвол</w:t>
      </w:r>
      <w:r w:rsidRPr="00B326A4">
        <w:t>я</w:t>
      </w:r>
      <w:r w:rsidRPr="00B326A4">
        <w:t>ющих оценить приложенные государствами-участниками усилия и достигн</w:t>
      </w:r>
      <w:r w:rsidRPr="00B326A4">
        <w:t>у</w:t>
      </w:r>
      <w:r w:rsidRPr="00B326A4">
        <w:t>тые ими результаты в трех сферах подотчетности (структура, процесс и резул</w:t>
      </w:r>
      <w:r w:rsidRPr="00B326A4">
        <w:t>ь</w:t>
      </w:r>
      <w:r w:rsidRPr="00B326A4">
        <w:t>таты), а также для оказания помощи государствам-участникам в процессе по</w:t>
      </w:r>
      <w:r w:rsidRPr="00B326A4">
        <w:t>д</w:t>
      </w:r>
      <w:r w:rsidRPr="00B326A4">
        <w:t>готовки докладов. Глобальная группа по справочной информации, касающейся подотчетности за обеспечение соблюдения прав и благополучия детей, намер</w:t>
      </w:r>
      <w:r w:rsidRPr="00B326A4">
        <w:t>е</w:t>
      </w:r>
      <w:r w:rsidRPr="00B326A4">
        <w:t xml:space="preserve">на разработать инструмент для контроля за осуществлением Конвенции под названием </w:t>
      </w:r>
      <w:r w:rsidRPr="00163796">
        <w:t>“</w:t>
      </w:r>
      <w:r w:rsidRPr="00B326A4">
        <w:rPr>
          <w:lang w:val="en-US"/>
        </w:rPr>
        <w:t>GlobalChild</w:t>
      </w:r>
      <w:r w:rsidRPr="00163796">
        <w:t>”</w:t>
      </w:r>
      <w:r w:rsidRPr="00B326A4">
        <w:t>.</w:t>
      </w:r>
    </w:p>
    <w:p w:rsidR="00D27D77" w:rsidRPr="00B326A4" w:rsidRDefault="00D27D77" w:rsidP="00D27D77">
      <w:pPr>
        <w:pStyle w:val="SingleTxt"/>
      </w:pPr>
      <w:r w:rsidRPr="00B326A4">
        <w:t>8.</w:t>
      </w:r>
      <w:r w:rsidRPr="00B326A4">
        <w:tab/>
        <w:t>Комитет по защите прав всех трудящихся-мигрантов и их семей провел свои девятнадцатую и двадцатую сессии 9</w:t>
      </w:r>
      <w:r>
        <w:t>–</w:t>
      </w:r>
      <w:r w:rsidRPr="00B326A4">
        <w:t>13</w:t>
      </w:r>
      <w:r>
        <w:t> </w:t>
      </w:r>
      <w:r w:rsidRPr="00B326A4">
        <w:t>сентября 2013</w:t>
      </w:r>
      <w:r>
        <w:t> </w:t>
      </w:r>
      <w:r w:rsidRPr="00B326A4">
        <w:t>года и 31</w:t>
      </w:r>
      <w:r>
        <w:t> </w:t>
      </w:r>
      <w:r w:rsidRPr="00B326A4">
        <w:t>ма</w:t>
      </w:r>
      <w:r w:rsidRPr="00B326A4">
        <w:t>р</w:t>
      </w:r>
      <w:r w:rsidRPr="00B326A4">
        <w:t>та</w:t>
      </w:r>
      <w:r>
        <w:t xml:space="preserve"> — </w:t>
      </w:r>
      <w:r w:rsidRPr="00B326A4">
        <w:t>11</w:t>
      </w:r>
      <w:r>
        <w:t> </w:t>
      </w:r>
      <w:r w:rsidRPr="00B326A4">
        <w:t>апреля 2014</w:t>
      </w:r>
      <w:r>
        <w:t> </w:t>
      </w:r>
      <w:r w:rsidRPr="00B326A4">
        <w:t>года. В ходе последней Комитет провел однодневную общую дискуссию, посвященную ненадлежащему обращению и эксплуатации на раб</w:t>
      </w:r>
      <w:r w:rsidRPr="00B326A4">
        <w:t>о</w:t>
      </w:r>
      <w:r w:rsidRPr="00B326A4">
        <w:t>чем месте, а также обеспечению защиты на рабочем месте.</w:t>
      </w:r>
    </w:p>
    <w:p w:rsidR="00D27D77" w:rsidRPr="00B326A4" w:rsidRDefault="00D27D77" w:rsidP="00D27D77">
      <w:pPr>
        <w:pStyle w:val="SingleTxt"/>
      </w:pPr>
      <w:r w:rsidRPr="00B326A4">
        <w:t>9.</w:t>
      </w:r>
      <w:r w:rsidRPr="00B326A4">
        <w:tab/>
        <w:t>Комитет по правам инвалидов провел свои девятую, десятую и одинн</w:t>
      </w:r>
      <w:r w:rsidRPr="00B326A4">
        <w:t>а</w:t>
      </w:r>
      <w:r w:rsidRPr="00B326A4">
        <w:t>дцатую сессии 15</w:t>
      </w:r>
      <w:r>
        <w:t>–</w:t>
      </w:r>
      <w:r w:rsidRPr="00B326A4">
        <w:t>19</w:t>
      </w:r>
      <w:r>
        <w:t> </w:t>
      </w:r>
      <w:r w:rsidRPr="00B326A4">
        <w:t>апреля 2013</w:t>
      </w:r>
      <w:r>
        <w:t> </w:t>
      </w:r>
      <w:r w:rsidRPr="00B326A4">
        <w:t>года, 2</w:t>
      </w:r>
      <w:r>
        <w:t>–</w:t>
      </w:r>
      <w:r w:rsidRPr="00B326A4">
        <w:t>13</w:t>
      </w:r>
      <w:r>
        <w:t> </w:t>
      </w:r>
      <w:r w:rsidRPr="00B326A4">
        <w:t>сентября 2013</w:t>
      </w:r>
      <w:r>
        <w:t> </w:t>
      </w:r>
      <w:r w:rsidRPr="00B326A4">
        <w:t>года и 31</w:t>
      </w:r>
      <w:r>
        <w:t> </w:t>
      </w:r>
      <w:r w:rsidRPr="00B326A4">
        <w:t>марта</w:t>
      </w:r>
      <w:r>
        <w:t xml:space="preserve"> — </w:t>
      </w:r>
      <w:r w:rsidRPr="00B326A4">
        <w:t>11</w:t>
      </w:r>
      <w:r>
        <w:t> </w:t>
      </w:r>
      <w:r w:rsidRPr="00B326A4">
        <w:t>апреля 2014</w:t>
      </w:r>
      <w:r>
        <w:t> </w:t>
      </w:r>
      <w:r w:rsidRPr="00B326A4">
        <w:t>года. На своей одиннадцатой сессии Комитет принял первые два замечания общего порядка: №</w:t>
      </w:r>
      <w:r>
        <w:t> </w:t>
      </w:r>
      <w:r w:rsidRPr="00B326A4">
        <w:t>1 по статье</w:t>
      </w:r>
      <w:r>
        <w:t> </w:t>
      </w:r>
      <w:r w:rsidRPr="00B326A4">
        <w:t>12 (Равенство перед законом) и №</w:t>
      </w:r>
      <w:r>
        <w:t> </w:t>
      </w:r>
      <w:r w:rsidRPr="00B326A4">
        <w:t>2 по статье</w:t>
      </w:r>
      <w:r>
        <w:t> </w:t>
      </w:r>
      <w:r w:rsidRPr="00B326A4">
        <w:t>9 (Доступность). В замечании общего порядка №</w:t>
      </w:r>
      <w:r>
        <w:t> </w:t>
      </w:r>
      <w:r w:rsidRPr="00B326A4">
        <w:t>1 он подтве</w:t>
      </w:r>
      <w:r w:rsidRPr="00B326A4">
        <w:t>р</w:t>
      </w:r>
      <w:r w:rsidRPr="00B326A4">
        <w:t>дил, что инвалиды, включая лиц с серьезными психическими нарушениями, имеют право на реализацию своей правоспособности. В замечании общего п</w:t>
      </w:r>
      <w:r w:rsidRPr="00B326A4">
        <w:t>о</w:t>
      </w:r>
      <w:r w:rsidRPr="00B326A4">
        <w:t>рядка №</w:t>
      </w:r>
      <w:r>
        <w:t> </w:t>
      </w:r>
      <w:r w:rsidRPr="00B326A4">
        <w:t>2 он рассмотрел в целом вопрос о том, что представляет собой д</w:t>
      </w:r>
      <w:r w:rsidRPr="00B326A4">
        <w:t>о</w:t>
      </w:r>
      <w:r w:rsidRPr="00B326A4">
        <w:t>ступность на практике, в особенности те ее аспекты, которые выходят за рамки физического доступа, такие как доступность информации, средств коммуник</w:t>
      </w:r>
      <w:r w:rsidRPr="00B326A4">
        <w:t>а</w:t>
      </w:r>
      <w:r w:rsidRPr="00B326A4">
        <w:t>ции, технологий и социальных услуг. В нем также затрагивается вопрос о п</w:t>
      </w:r>
      <w:r w:rsidRPr="00B326A4">
        <w:t>о</w:t>
      </w:r>
      <w:r w:rsidRPr="00B326A4">
        <w:t>степенном в</w:t>
      </w:r>
      <w:r w:rsidRPr="00B326A4">
        <w:t>ы</w:t>
      </w:r>
      <w:r w:rsidRPr="00B326A4">
        <w:t xml:space="preserve">полнении государствами-участниками обязательств, касающихся обеспечения доступности, включая </w:t>
      </w:r>
      <w:r>
        <w:t>«</w:t>
      </w:r>
      <w:r w:rsidRPr="00B326A4">
        <w:t>строгое применение</w:t>
      </w:r>
      <w:r>
        <w:t>»</w:t>
      </w:r>
      <w:r w:rsidRPr="00B326A4">
        <w:t xml:space="preserve"> принципа униве</w:t>
      </w:r>
      <w:r w:rsidRPr="00B326A4">
        <w:t>р</w:t>
      </w:r>
      <w:r w:rsidRPr="00B326A4">
        <w:t>сального диза</w:t>
      </w:r>
      <w:r w:rsidRPr="00B326A4">
        <w:t>й</w:t>
      </w:r>
      <w:r w:rsidRPr="00B326A4">
        <w:t>на ко всем новым товарам, продуктам, объектам и технологиям.</w:t>
      </w:r>
    </w:p>
    <w:p w:rsidR="00D27D77" w:rsidRDefault="00D27D77" w:rsidP="00D27D77">
      <w:pPr>
        <w:pStyle w:val="SingleTxt"/>
      </w:pPr>
      <w:r w:rsidRPr="00B326A4">
        <w:t>10.</w:t>
      </w:r>
      <w:r w:rsidRPr="00B326A4">
        <w:tab/>
        <w:t>Комитет по насильственным исчезновениям провел свою пятую сессию 4</w:t>
      </w:r>
      <w:r>
        <w:t>–</w:t>
      </w:r>
      <w:r w:rsidRPr="00B326A4">
        <w:t>15</w:t>
      </w:r>
      <w:r>
        <w:t> </w:t>
      </w:r>
      <w:r w:rsidRPr="00B326A4">
        <w:t>ноября 2013</w:t>
      </w:r>
      <w:r>
        <w:t> </w:t>
      </w:r>
      <w:r w:rsidRPr="00B326A4">
        <w:t>года и шестую сессию 17</w:t>
      </w:r>
      <w:r>
        <w:t>–</w:t>
      </w:r>
      <w:r w:rsidRPr="00B326A4">
        <w:t>28</w:t>
      </w:r>
      <w:r>
        <w:t> </w:t>
      </w:r>
      <w:r w:rsidRPr="00B326A4">
        <w:t>марта 2014</w:t>
      </w:r>
      <w:r>
        <w:t> </w:t>
      </w:r>
      <w:r w:rsidRPr="00B326A4">
        <w:t>года. На своей п</w:t>
      </w:r>
      <w:r w:rsidRPr="00B326A4">
        <w:t>я</w:t>
      </w:r>
      <w:r w:rsidRPr="00B326A4">
        <w:t xml:space="preserve">той сессии Комитет принял заявление о соблюдении критерия </w:t>
      </w:r>
      <w:r w:rsidRPr="00B326A4">
        <w:rPr>
          <w:lang w:val="en-US"/>
        </w:rPr>
        <w:t>ratione</w:t>
      </w:r>
      <w:r w:rsidRPr="00B326A4">
        <w:t xml:space="preserve"> </w:t>
      </w:r>
      <w:r w:rsidRPr="00B326A4">
        <w:rPr>
          <w:lang w:val="en-US"/>
        </w:rPr>
        <w:t>temp</w:t>
      </w:r>
      <w:r w:rsidRPr="00B326A4">
        <w:rPr>
          <w:lang w:val="en-US"/>
        </w:rPr>
        <w:t>o</w:t>
      </w:r>
      <w:r w:rsidRPr="00B326A4">
        <w:rPr>
          <w:lang w:val="en-US"/>
        </w:rPr>
        <w:t>ris</w:t>
      </w:r>
      <w:r w:rsidRPr="00B326A4">
        <w:t xml:space="preserve"> при рассмотрении докладов, представляемых государствами-участниками (ст</w:t>
      </w:r>
      <w:r w:rsidRPr="00B326A4">
        <w:t>а</w:t>
      </w:r>
      <w:r w:rsidRPr="00B326A4">
        <w:t>тья</w:t>
      </w:r>
      <w:r>
        <w:t> </w:t>
      </w:r>
      <w:r w:rsidRPr="00B326A4">
        <w:t>35 Международной конвенции для защиты всех лиц от насильственных и</w:t>
      </w:r>
      <w:r w:rsidRPr="00B326A4">
        <w:t>с</w:t>
      </w:r>
      <w:r w:rsidRPr="00B326A4">
        <w:t>чезновений), в котором отметил, что отдельные случаи насильственного исче</w:t>
      </w:r>
      <w:r w:rsidRPr="00B326A4">
        <w:t>з</w:t>
      </w:r>
      <w:r w:rsidRPr="00B326A4">
        <w:t>новения, имевшие место до вступления в силу Конвенции для соответству</w:t>
      </w:r>
      <w:r w:rsidRPr="00B326A4">
        <w:t>ю</w:t>
      </w:r>
      <w:r w:rsidRPr="00B326A4">
        <w:t>щего государства-участника, находятся вне его компетенции. Вместе с тем К</w:t>
      </w:r>
      <w:r w:rsidRPr="00B326A4">
        <w:t>о</w:t>
      </w:r>
      <w:r w:rsidRPr="00B326A4">
        <w:t>митет пояснил, что при рассмотрении докладов он будет изучать те произ</w:t>
      </w:r>
      <w:r w:rsidRPr="00B326A4">
        <w:t>о</w:t>
      </w:r>
      <w:r w:rsidRPr="00B326A4">
        <w:t>шедшие до вступления Конвенции в силу события, которые могут иметь п</w:t>
      </w:r>
      <w:r w:rsidRPr="00B326A4">
        <w:t>о</w:t>
      </w:r>
      <w:r w:rsidRPr="00B326A4">
        <w:t>следствия для текущих обязательств соответствующего государства-участника, таких как обязательства по проведению расследования, осуществлению суде</w:t>
      </w:r>
      <w:r w:rsidRPr="00B326A4">
        <w:t>б</w:t>
      </w:r>
      <w:r w:rsidRPr="00B326A4">
        <w:t>ного преследования и возмещению ущерба, а также по обеспечению права на установление истины. На своей шестой сессии Комитет провел открытое тем</w:t>
      </w:r>
      <w:r w:rsidRPr="00B326A4">
        <w:t>а</w:t>
      </w:r>
      <w:r w:rsidRPr="00B326A4">
        <w:t>тическое обсуждение вопроса о насильственных исчезновениях и военной ю</w:t>
      </w:r>
      <w:r w:rsidRPr="00B326A4">
        <w:t>с</w:t>
      </w:r>
      <w:r w:rsidRPr="00B326A4">
        <w:t>тиции.</w:t>
      </w:r>
    </w:p>
    <w:p w:rsidR="00D27D77" w:rsidRPr="0005469F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6A4">
        <w:tab/>
      </w:r>
      <w:r w:rsidRPr="00B326A4">
        <w:rPr>
          <w:lang w:val="en-US"/>
        </w:rPr>
        <w:t>B</w:t>
      </w:r>
      <w:r w:rsidRPr="00B326A4">
        <w:t>.</w:t>
      </w:r>
      <w:r w:rsidRPr="00B326A4">
        <w:tab/>
        <w:t>Двадцать пятое совещание председателей договорных органов по правам человека</w:t>
      </w: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B326A4" w:rsidRDefault="00D27D77" w:rsidP="00D27D77">
      <w:pPr>
        <w:pStyle w:val="SingleTxt"/>
      </w:pPr>
      <w:r w:rsidRPr="00B326A4">
        <w:t>11.</w:t>
      </w:r>
      <w:r w:rsidRPr="00B326A4">
        <w:tab/>
        <w:t>Двадцать пятое совещание председателей договорных органов по правам человека состоялось 20</w:t>
      </w:r>
      <w:r>
        <w:t>–</w:t>
      </w:r>
      <w:r w:rsidRPr="00B326A4">
        <w:t>24</w:t>
      </w:r>
      <w:r>
        <w:t> </w:t>
      </w:r>
      <w:r w:rsidRPr="00B326A4">
        <w:t>мая 2013</w:t>
      </w:r>
      <w:r>
        <w:t> </w:t>
      </w:r>
      <w:r w:rsidRPr="00B326A4">
        <w:t>года в Нью-Йорке во исполнение резол</w:t>
      </w:r>
      <w:r w:rsidRPr="00B326A4">
        <w:t>ю</w:t>
      </w:r>
      <w:r w:rsidRPr="00B326A4">
        <w:t>ции</w:t>
      </w:r>
      <w:r>
        <w:t> </w:t>
      </w:r>
      <w:hyperlink r:id="rId15" w:history="1">
        <w:r w:rsidRPr="00B20901">
          <w:rPr>
            <w:rStyle w:val="Hyperlink"/>
          </w:rPr>
          <w:t>57/202</w:t>
        </w:r>
      </w:hyperlink>
      <w:r w:rsidRPr="00B326A4">
        <w:t xml:space="preserve"> Генеральной Ассамблеи. Оно было проведено в Нью-Йорке в ц</w:t>
      </w:r>
      <w:r w:rsidRPr="00B326A4">
        <w:t>е</w:t>
      </w:r>
      <w:r w:rsidRPr="00B326A4">
        <w:t xml:space="preserve">лях активизации взаимодействия </w:t>
      </w:r>
      <w:r>
        <w:t xml:space="preserve">по линии </w:t>
      </w:r>
      <w:r w:rsidRPr="00B326A4">
        <w:t>межправительственн</w:t>
      </w:r>
      <w:r>
        <w:t>ого</w:t>
      </w:r>
      <w:r w:rsidRPr="00B326A4">
        <w:t xml:space="preserve"> процесс</w:t>
      </w:r>
      <w:r>
        <w:t>а</w:t>
      </w:r>
      <w:r w:rsidRPr="00B326A4">
        <w:t>, направленн</w:t>
      </w:r>
      <w:r>
        <w:t>ого</w:t>
      </w:r>
      <w:r w:rsidRPr="00B326A4">
        <w:t xml:space="preserve"> на укрепление договорных органов. Председатели рассмотр</w:t>
      </w:r>
      <w:r w:rsidRPr="00B326A4">
        <w:t>е</w:t>
      </w:r>
      <w:r w:rsidRPr="00B326A4">
        <w:t>ли вопрос о последующих мерах в связи с рекомендациями по итогам предыдущ</w:t>
      </w:r>
      <w:r w:rsidRPr="00B326A4">
        <w:t>е</w:t>
      </w:r>
      <w:r w:rsidRPr="00B326A4">
        <w:t>го совещания и провели обзор событий, в том числе изучили выполнение дог</w:t>
      </w:r>
      <w:r w:rsidRPr="00B326A4">
        <w:t>о</w:t>
      </w:r>
      <w:r w:rsidRPr="00B326A4">
        <w:t>ворными органами рекомендаций, включенных в доклад Верховного к</w:t>
      </w:r>
      <w:r w:rsidRPr="00B326A4">
        <w:t>о</w:t>
      </w:r>
      <w:r w:rsidRPr="00B326A4">
        <w:t>миссара Организации Объединенных Наций по правам человека об укреплении сист</w:t>
      </w:r>
      <w:r w:rsidRPr="00B326A4">
        <w:t>е</w:t>
      </w:r>
      <w:r w:rsidRPr="00B326A4">
        <w:t>мы договорных органов (</w:t>
      </w:r>
      <w:hyperlink r:id="rId16" w:history="1">
        <w:r w:rsidRPr="00B20901">
          <w:rPr>
            <w:rStyle w:val="Hyperlink"/>
            <w:lang w:val="en-US"/>
          </w:rPr>
          <w:t>A</w:t>
        </w:r>
        <w:r w:rsidRPr="00B20901">
          <w:rPr>
            <w:rStyle w:val="Hyperlink"/>
          </w:rPr>
          <w:t>/66/860</w:t>
        </w:r>
      </w:hyperlink>
      <w:r w:rsidRPr="00B326A4">
        <w:t>). Они провели встречи с сокоординат</w:t>
      </w:r>
      <w:r w:rsidRPr="00B326A4">
        <w:t>о</w:t>
      </w:r>
      <w:r w:rsidRPr="00B326A4">
        <w:t>рами межправительственного процесса, направленного на укрепление договорных органов, и провели неофициальные консультации с государствами-членами и группами государств, а также с организациями гражданского общества и Ме</w:t>
      </w:r>
      <w:r w:rsidRPr="00B326A4">
        <w:t>ж</w:t>
      </w:r>
      <w:r w:rsidRPr="00B326A4">
        <w:t>дународным координационным комитетом национальных правозащитных учреждений. Кроме того, они приняли ряд решений и рекомендаций, а также совместное заявление по повестке дня в области развития на период после 2015</w:t>
      </w:r>
      <w:r>
        <w:t> </w:t>
      </w:r>
      <w:r w:rsidRPr="00B326A4">
        <w:t>года. Доклад председателей, включая решения и рекомендации и со</w:t>
      </w:r>
      <w:r w:rsidRPr="00B326A4">
        <w:t>в</w:t>
      </w:r>
      <w:r w:rsidRPr="00B326A4">
        <w:t>местное заявление, содержится в записке Генерального секретаря об ос</w:t>
      </w:r>
      <w:r w:rsidRPr="00B326A4">
        <w:t>у</w:t>
      </w:r>
      <w:r w:rsidRPr="00B326A4">
        <w:t>ществлении документов по правам ч</w:t>
      </w:r>
      <w:r w:rsidRPr="00B326A4">
        <w:t>е</w:t>
      </w:r>
      <w:r w:rsidRPr="00B326A4">
        <w:t>ловека (</w:t>
      </w:r>
      <w:hyperlink r:id="rId17" w:history="1">
        <w:r w:rsidRPr="00B20901">
          <w:rPr>
            <w:rStyle w:val="Hyperlink"/>
            <w:lang w:val="en-US"/>
          </w:rPr>
          <w:t>A</w:t>
        </w:r>
        <w:r w:rsidRPr="00B20901">
          <w:rPr>
            <w:rStyle w:val="Hyperlink"/>
          </w:rPr>
          <w:t>/68/334</w:t>
        </w:r>
      </w:hyperlink>
      <w:r w:rsidRPr="00B326A4">
        <w:t>).</w:t>
      </w:r>
    </w:p>
    <w:p w:rsidR="00D27D77" w:rsidRPr="00B326A4" w:rsidRDefault="00D27D77" w:rsidP="00D27D77">
      <w:pPr>
        <w:pStyle w:val="SingleTxt"/>
      </w:pPr>
      <w:r w:rsidRPr="00B326A4">
        <w:t>12.</w:t>
      </w:r>
      <w:r w:rsidRPr="00B326A4">
        <w:tab/>
        <w:t>В числе наиболее важных решений и рекомендаций председателей след</w:t>
      </w:r>
      <w:r w:rsidRPr="00B326A4">
        <w:t>у</w:t>
      </w:r>
      <w:r w:rsidRPr="00B326A4">
        <w:t>ет отметить утверждение следующих пяти ключевых принципов, которые сл</w:t>
      </w:r>
      <w:r w:rsidRPr="00B326A4">
        <w:t>е</w:t>
      </w:r>
      <w:r w:rsidRPr="00B326A4">
        <w:t>дует учитывать в рамках межправительственного процесса, направленного на укрепление договорных органов: усиление защиты прав человека, независ</w:t>
      </w:r>
      <w:r w:rsidRPr="00B326A4">
        <w:t>и</w:t>
      </w:r>
      <w:r w:rsidRPr="00B326A4">
        <w:t>мость членов договорных органов, последовательное решение проблем, с кот</w:t>
      </w:r>
      <w:r w:rsidRPr="00B326A4">
        <w:t>о</w:t>
      </w:r>
      <w:r w:rsidRPr="00B326A4">
        <w:t>рыми сталкивается система договорных органов, реинвестирование в систему договорных органов всех ресурсов, аккумулированных в результате сокращ</w:t>
      </w:r>
      <w:r w:rsidRPr="00B326A4">
        <w:t>е</w:t>
      </w:r>
      <w:r w:rsidRPr="00B326A4">
        <w:t>ния затрат, и надлежащее финансирование ее деятельности из средств регуля</w:t>
      </w:r>
      <w:r w:rsidRPr="00B326A4">
        <w:t>р</w:t>
      </w:r>
      <w:r w:rsidRPr="00B326A4">
        <w:t>ного бюджета, а также использование современных технологий в интересах расширения доступа к договорным органам, в том числе для инвалидов. Пре</w:t>
      </w:r>
      <w:r w:rsidRPr="00B326A4">
        <w:t>д</w:t>
      </w:r>
      <w:r w:rsidRPr="00B326A4">
        <w:t>седатели с удовлетворением отметили доклад Верховного комиссара Организ</w:t>
      </w:r>
      <w:r w:rsidRPr="00B326A4">
        <w:t>а</w:t>
      </w:r>
      <w:r w:rsidRPr="00B326A4">
        <w:t>ции Объединенных Наций по правам человека об укреплении договорных о</w:t>
      </w:r>
      <w:r w:rsidRPr="00B326A4">
        <w:t>р</w:t>
      </w:r>
      <w:r w:rsidRPr="00B326A4">
        <w:t>ганов и вновь подтвердили готовность содействовать выполнению содерж</w:t>
      </w:r>
      <w:r w:rsidRPr="00B326A4">
        <w:t>а</w:t>
      </w:r>
      <w:r w:rsidRPr="00B326A4">
        <w:t>щихся в нем рекомендаций. Они рекомендовали каждому договорному органу ежегодно информировать председателей о достигнутых результатах. Подчер</w:t>
      </w:r>
      <w:r w:rsidRPr="00B326A4">
        <w:t>к</w:t>
      </w:r>
      <w:r w:rsidRPr="00B326A4">
        <w:t>нув, что договорные органы готовы продолжать согласовывать методы своей работы, председатели рекомендовали обсудить на следующем совещании, ср</w:t>
      </w:r>
      <w:r w:rsidRPr="00B326A4">
        <w:t>е</w:t>
      </w:r>
      <w:r w:rsidRPr="00B326A4">
        <w:t>ди прочего, вопрос об использовании общего формата для оформления закл</w:t>
      </w:r>
      <w:r w:rsidRPr="00B326A4">
        <w:t>ю</w:t>
      </w:r>
      <w:r w:rsidRPr="00B326A4">
        <w:t>чительных замечаний и возможность согласования методов проведения инте</w:t>
      </w:r>
      <w:r w:rsidRPr="00B326A4">
        <w:t>р</w:t>
      </w:r>
      <w:r w:rsidRPr="00B326A4">
        <w:t>активного диалога с государствами-участниками.</w:t>
      </w:r>
    </w:p>
    <w:p w:rsidR="00D27D77" w:rsidRPr="00B326A4" w:rsidRDefault="00D27D77" w:rsidP="00D27D77">
      <w:pPr>
        <w:pStyle w:val="SingleTxt"/>
      </w:pPr>
      <w:r w:rsidRPr="00B326A4">
        <w:t>13.</w:t>
      </w:r>
      <w:r w:rsidRPr="00B326A4">
        <w:tab/>
        <w:t>Председатели отметили, что большинство комитетов уже завершили раб</w:t>
      </w:r>
      <w:r w:rsidRPr="00B326A4">
        <w:t>о</w:t>
      </w:r>
      <w:r w:rsidRPr="00B326A4">
        <w:t>ту в связи с Аддис-Абебскими принципами,</w:t>
      </w:r>
      <w:r>
        <w:t xml:space="preserve"> </w:t>
      </w:r>
      <w:r w:rsidRPr="00B326A4">
        <w:t>включив их в свои соответству</w:t>
      </w:r>
      <w:r w:rsidRPr="00B326A4">
        <w:t>ю</w:t>
      </w:r>
      <w:r w:rsidRPr="00B326A4">
        <w:t>щие правила процедуры. Они постановили продолжить обмен мнениями о м</w:t>
      </w:r>
      <w:r w:rsidRPr="00B326A4">
        <w:t>е</w:t>
      </w:r>
      <w:r w:rsidRPr="00B326A4">
        <w:t>тодах применения этих принципов в будущем.</w:t>
      </w:r>
    </w:p>
    <w:p w:rsidR="00D27D77" w:rsidRPr="00B326A4" w:rsidRDefault="00D27D77" w:rsidP="00D27D77">
      <w:pPr>
        <w:pStyle w:val="SingleTxt"/>
      </w:pPr>
      <w:r w:rsidRPr="00B326A4">
        <w:t>14.</w:t>
      </w:r>
      <w:r w:rsidRPr="00B326A4">
        <w:tab/>
        <w:t>Председатели подтвердили свои ранее признанные функции в межсесс</w:t>
      </w:r>
      <w:r w:rsidRPr="00B326A4">
        <w:t>и</w:t>
      </w:r>
      <w:r w:rsidRPr="00B326A4">
        <w:t>онный период, которые заключаются в том, чтобы способствовать организации и координации таких общих мероприятий, как рассмотрение и принятие со</w:t>
      </w:r>
      <w:r w:rsidRPr="00B326A4">
        <w:t>в</w:t>
      </w:r>
      <w:r w:rsidRPr="00B326A4">
        <w:t xml:space="preserve">местных заявлений, в то же время отметив необходимость </w:t>
      </w:r>
      <w:r>
        <w:t xml:space="preserve">сохранения </w:t>
      </w:r>
      <w:r w:rsidRPr="00B326A4">
        <w:t>сам</w:t>
      </w:r>
      <w:r w:rsidRPr="00B326A4">
        <w:t>о</w:t>
      </w:r>
      <w:r w:rsidRPr="00B326A4">
        <w:t>стоятельности и учета особого характера договорных органов. Помимо этого они вновь рекомендовали принять меры в отношении тех методов работы и процедурных вопросов, которые являются общими для всей системы догово</w:t>
      </w:r>
      <w:r w:rsidRPr="00B326A4">
        <w:t>р</w:t>
      </w:r>
      <w:r w:rsidRPr="00B326A4">
        <w:t>ных органов и которые уже обсуждались в каждом комитете, и осуществлять эти меры всеми договорными органами, если только какой-либо комитет вп</w:t>
      </w:r>
      <w:r w:rsidRPr="00B326A4">
        <w:t>о</w:t>
      </w:r>
      <w:r w:rsidRPr="00B326A4">
        <w:t>следствии не пожелает отказаться от их принятия.</w:t>
      </w:r>
    </w:p>
    <w:p w:rsidR="00D27D77" w:rsidRDefault="00D27D77" w:rsidP="00D27D77">
      <w:pPr>
        <w:pStyle w:val="SingleTxt"/>
      </w:pPr>
      <w:r w:rsidRPr="00B326A4">
        <w:t>15.</w:t>
      </w:r>
      <w:r w:rsidRPr="00B326A4">
        <w:tab/>
        <w:t>После проведения консультаций с заинтересованными сторонами предс</w:t>
      </w:r>
      <w:r w:rsidRPr="00B326A4">
        <w:t>е</w:t>
      </w:r>
      <w:r w:rsidRPr="00B326A4">
        <w:t>датели рассмотрели и приняли совместное заявление, в котором говорилось о необходимости включения вопроса прав человека в повестку дня в области развития на период после 2015</w:t>
      </w:r>
      <w:r>
        <w:t> </w:t>
      </w:r>
      <w:r w:rsidRPr="00B326A4">
        <w:t>года (</w:t>
      </w:r>
      <w:hyperlink r:id="rId18" w:history="1">
        <w:r w:rsidRPr="00B20901">
          <w:rPr>
            <w:rStyle w:val="Hyperlink"/>
            <w:lang w:val="en-US"/>
          </w:rPr>
          <w:t>A</w:t>
        </w:r>
        <w:r w:rsidRPr="00B20901">
          <w:rPr>
            <w:rStyle w:val="Hyperlink"/>
          </w:rPr>
          <w:t>/68/334</w:t>
        </w:r>
      </w:hyperlink>
      <w:r w:rsidRPr="00B326A4">
        <w:t>, приложение).</w:t>
      </w:r>
    </w:p>
    <w:p w:rsidR="00D27D77" w:rsidRDefault="00D27D77" w:rsidP="00D27D77">
      <w:pPr>
        <w:pStyle w:val="SingleTxt"/>
      </w:pPr>
      <w:r w:rsidRPr="002B4EFE">
        <w:t>16</w:t>
      </w:r>
      <w:r>
        <w:t>.</w:t>
      </w:r>
      <w:r>
        <w:tab/>
      </w:r>
      <w:r w:rsidRPr="002B4EFE">
        <w:t>Председатели постановили, что в соответствии с принципом ротации и включения в список новых комитетов функции Председателя-докладчика на двадцать шестом совещании в 2014</w:t>
      </w:r>
      <w:r>
        <w:t> год</w:t>
      </w:r>
      <w:r w:rsidRPr="002B4EFE">
        <w:t>у будет выполнять Председатель По</w:t>
      </w:r>
      <w:r w:rsidRPr="002B4EFE">
        <w:t>д</w:t>
      </w:r>
      <w:r w:rsidRPr="002B4EFE">
        <w:t>комитета по предупреждению пыток и других жестоких, бесчеловечных или унижающих достоинство видов обращения и наказания, а функции заместит</w:t>
      </w:r>
      <w:r w:rsidRPr="002B4EFE">
        <w:t>е</w:t>
      </w:r>
      <w:r w:rsidRPr="002B4EFE">
        <w:t>ля Председателя</w:t>
      </w:r>
      <w:r>
        <w:t xml:space="preserve"> — </w:t>
      </w:r>
      <w:r w:rsidRPr="002B4EFE">
        <w:t>Председатель Комитета по насильственным исчезновен</w:t>
      </w:r>
      <w:r w:rsidRPr="002B4EFE">
        <w:t>и</w:t>
      </w:r>
      <w:r w:rsidRPr="002B4EFE">
        <w:t>ям.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B4EFE">
        <w:tab/>
        <w:t>C.</w:t>
      </w:r>
      <w:r w:rsidRPr="002B4EFE">
        <w:tab/>
        <w:t xml:space="preserve">Укрепление договорных органов 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</w:pPr>
      <w:r w:rsidRPr="002B4EFE">
        <w:t>17.</w:t>
      </w:r>
      <w:r w:rsidRPr="002B4EFE">
        <w:tab/>
        <w:t>Процесс укрепления договорных органов был начат в 2009</w:t>
      </w:r>
      <w:r>
        <w:t> год</w:t>
      </w:r>
      <w:r w:rsidRPr="002B4EFE">
        <w:t>у Верхо</w:t>
      </w:r>
      <w:r w:rsidRPr="002B4EFE">
        <w:t>в</w:t>
      </w:r>
      <w:r w:rsidRPr="002B4EFE">
        <w:t>ным комиссаром Организации Объединенных Наций по правам человека, кот</w:t>
      </w:r>
      <w:r w:rsidRPr="002B4EFE">
        <w:t>о</w:t>
      </w:r>
      <w:r w:rsidRPr="002B4EFE">
        <w:t xml:space="preserve">рая призвала все заинтересованные стороны </w:t>
      </w:r>
      <w:r>
        <w:t>изучать пути</w:t>
      </w:r>
      <w:r w:rsidRPr="002B4EFE">
        <w:t xml:space="preserve"> укрепления системы договорных органов. Непосредственно в ответ на этот призыв заинтересова</w:t>
      </w:r>
      <w:r w:rsidRPr="002B4EFE">
        <w:t>н</w:t>
      </w:r>
      <w:r w:rsidRPr="002B4EFE">
        <w:t>ны</w:t>
      </w:r>
      <w:r>
        <w:t>е</w:t>
      </w:r>
      <w:r w:rsidRPr="002B4EFE">
        <w:t xml:space="preserve"> сторон</w:t>
      </w:r>
      <w:r>
        <w:t>ы</w:t>
      </w:r>
      <w:r w:rsidRPr="002B4EFE">
        <w:t xml:space="preserve"> </w:t>
      </w:r>
      <w:r>
        <w:t>организовали</w:t>
      </w:r>
      <w:r w:rsidRPr="002B4EFE">
        <w:t xml:space="preserve"> ряд консультаций. Консультации для гос</w:t>
      </w:r>
      <w:r w:rsidRPr="002B4EFE">
        <w:t>у</w:t>
      </w:r>
      <w:r w:rsidRPr="002B4EFE">
        <w:t>дарств-участников были организованы 7</w:t>
      </w:r>
      <w:r>
        <w:t>–</w:t>
      </w:r>
      <w:r w:rsidRPr="002B4EFE">
        <w:t>8</w:t>
      </w:r>
      <w:r>
        <w:t> </w:t>
      </w:r>
      <w:r w:rsidRPr="002B4EFE">
        <w:t>февраля 2012</w:t>
      </w:r>
      <w:r>
        <w:t> год</w:t>
      </w:r>
      <w:r w:rsidRPr="002B4EFE">
        <w:t>а в Женеве и 2</w:t>
      </w:r>
      <w:r>
        <w:t>–</w:t>
      </w:r>
      <w:r w:rsidRPr="002B4EFE">
        <w:t>3</w:t>
      </w:r>
      <w:r>
        <w:t> </w:t>
      </w:r>
      <w:r w:rsidRPr="002B4EFE">
        <w:t>апреля 2012</w:t>
      </w:r>
      <w:r>
        <w:t> год</w:t>
      </w:r>
      <w:r w:rsidRPr="002B4EFE">
        <w:t>а в Нью-Йорке.</w:t>
      </w:r>
    </w:p>
    <w:p w:rsidR="00D27D77" w:rsidRPr="002B4EFE" w:rsidRDefault="00D27D77" w:rsidP="00D27D77">
      <w:pPr>
        <w:pStyle w:val="SingleTxt"/>
      </w:pPr>
      <w:r w:rsidRPr="002B4EFE">
        <w:t>18.</w:t>
      </w:r>
      <w:r w:rsidRPr="002B4EFE">
        <w:tab/>
        <w:t>В июне 2012</w:t>
      </w:r>
      <w:r>
        <w:t> год</w:t>
      </w:r>
      <w:r w:rsidRPr="002B4EFE">
        <w:t xml:space="preserve">а Верховный комиссар Организации Объединенных Наций по правам человека представила доклад, в котором были обобщены предложения, высказанные в </w:t>
      </w:r>
      <w:r>
        <w:t>ходе</w:t>
      </w:r>
      <w:r w:rsidRPr="002B4EFE">
        <w:t xml:space="preserve"> консультаций (</w:t>
      </w:r>
      <w:hyperlink r:id="rId19" w:history="1">
        <w:r w:rsidRPr="00D9359E">
          <w:rPr>
            <w:rStyle w:val="Hyperlink"/>
          </w:rPr>
          <w:t>A/66/860</w:t>
        </w:r>
      </w:hyperlink>
      <w:r w:rsidRPr="002B4EFE">
        <w:t>).</w:t>
      </w:r>
    </w:p>
    <w:p w:rsidR="00D27D77" w:rsidRPr="002B4EFE" w:rsidRDefault="00D27D77" w:rsidP="00D27D77">
      <w:pPr>
        <w:pStyle w:val="SingleTxt"/>
      </w:pPr>
      <w:r w:rsidRPr="002B4EFE">
        <w:t>19.</w:t>
      </w:r>
      <w:r w:rsidRPr="002B4EFE">
        <w:tab/>
        <w:t>23</w:t>
      </w:r>
      <w:r>
        <w:t> </w:t>
      </w:r>
      <w:r w:rsidRPr="002B4EFE">
        <w:t>февраля 2012</w:t>
      </w:r>
      <w:r>
        <w:t> год</w:t>
      </w:r>
      <w:r w:rsidRPr="002B4EFE">
        <w:t xml:space="preserve">а Генеральная Ассамблея в своей </w:t>
      </w:r>
      <w:r>
        <w:t>резолюции </w:t>
      </w:r>
      <w:hyperlink r:id="rId20" w:history="1">
        <w:r w:rsidRPr="00D9359E">
          <w:rPr>
            <w:rStyle w:val="Hyperlink"/>
          </w:rPr>
          <w:t>66/254</w:t>
        </w:r>
      </w:hyperlink>
      <w:r w:rsidRPr="002B4EFE">
        <w:t xml:space="preserve"> положила начало открытому межправительственному процессу с целью укр</w:t>
      </w:r>
      <w:r w:rsidRPr="002B4EFE">
        <w:t>е</w:t>
      </w:r>
      <w:r w:rsidRPr="002B4EFE">
        <w:t>пить и повысить эффективность функционирования системы договорных орг</w:t>
      </w:r>
      <w:r w:rsidRPr="002B4EFE">
        <w:t>а</w:t>
      </w:r>
      <w:r w:rsidRPr="002B4EFE">
        <w:t>нов, который 17</w:t>
      </w:r>
      <w:r>
        <w:t> </w:t>
      </w:r>
      <w:r w:rsidRPr="002B4EFE">
        <w:t>сентября 2012</w:t>
      </w:r>
      <w:r>
        <w:t> год</w:t>
      </w:r>
      <w:r w:rsidRPr="002B4EFE">
        <w:t>а постановила продолжить на своей шест</w:t>
      </w:r>
      <w:r w:rsidRPr="002B4EFE">
        <w:t>ь</w:t>
      </w:r>
      <w:r w:rsidRPr="002B4EFE">
        <w:t>десят седьмой сессии (см.</w:t>
      </w:r>
      <w:r>
        <w:t> </w:t>
      </w:r>
      <w:r w:rsidRPr="002B4EFE">
        <w:t>резолюцию</w:t>
      </w:r>
      <w:r>
        <w:t> </w:t>
      </w:r>
      <w:hyperlink r:id="rId21" w:history="1">
        <w:r w:rsidRPr="00D9359E">
          <w:rPr>
            <w:rStyle w:val="Hyperlink"/>
          </w:rPr>
          <w:t>66/295</w:t>
        </w:r>
      </w:hyperlink>
      <w:r w:rsidRPr="002B4EFE">
        <w:t>). Председатель Ассамблеи назн</w:t>
      </w:r>
      <w:r w:rsidRPr="002B4EFE">
        <w:t>а</w:t>
      </w:r>
      <w:r w:rsidRPr="002B4EFE">
        <w:t>чил постоянных представителей Индонезии и Исландии при Организации Об</w:t>
      </w:r>
      <w:r w:rsidRPr="002B4EFE">
        <w:t>ъ</w:t>
      </w:r>
      <w:r w:rsidRPr="002B4EFE">
        <w:t>единенных Наций в Нью-Йорке сокоординаторами этого процесса.</w:t>
      </w:r>
    </w:p>
    <w:p w:rsidR="00D27D77" w:rsidRPr="002B4EFE" w:rsidRDefault="00D27D77" w:rsidP="00D27D77">
      <w:pPr>
        <w:pStyle w:val="SingleTxt"/>
      </w:pPr>
      <w:r w:rsidRPr="002B4EFE">
        <w:t>20.</w:t>
      </w:r>
      <w:r w:rsidRPr="002B4EFE">
        <w:tab/>
        <w:t>В ходе шестьдесят седьмой сессии Генеральной Ассамблеи сокоордин</w:t>
      </w:r>
      <w:r w:rsidRPr="002B4EFE">
        <w:t>а</w:t>
      </w:r>
      <w:r w:rsidRPr="002B4EFE">
        <w:t>торы провели неофициальные встречи и многочисленные двусторонние ко</w:t>
      </w:r>
      <w:r w:rsidRPr="002B4EFE">
        <w:t>н</w:t>
      </w:r>
      <w:r w:rsidRPr="002B4EFE">
        <w:t>сультации с государствами-членами. По их просьбе в Нью-Йорке было пров</w:t>
      </w:r>
      <w:r w:rsidRPr="002B4EFE">
        <w:t>е</w:t>
      </w:r>
      <w:r w:rsidRPr="002B4EFE">
        <w:t>дено двадцать пятое совещание председателей договорных органов по правам человека, с тем чтобы дать возможность как сокоординаторам, так и госуда</w:t>
      </w:r>
      <w:r w:rsidRPr="002B4EFE">
        <w:t>р</w:t>
      </w:r>
      <w:r w:rsidRPr="002B4EFE">
        <w:t>ствам-членам обсудить ход осуществления процесса с председателями. Пре</w:t>
      </w:r>
      <w:r w:rsidRPr="002B4EFE">
        <w:t>д</w:t>
      </w:r>
      <w:r w:rsidRPr="002B4EFE">
        <w:t>седатели провели встречи с сокоординаторами 20 и 24</w:t>
      </w:r>
      <w:r>
        <w:t> </w:t>
      </w:r>
      <w:r w:rsidRPr="002B4EFE">
        <w:t>мая.</w:t>
      </w:r>
    </w:p>
    <w:p w:rsidR="00D27D77" w:rsidRPr="002B4EFE" w:rsidRDefault="00D27D77" w:rsidP="00D27D77">
      <w:pPr>
        <w:pStyle w:val="SingleTxt"/>
      </w:pPr>
      <w:r w:rsidRPr="002B4EFE">
        <w:t>21.</w:t>
      </w:r>
      <w:r w:rsidRPr="002B4EFE">
        <w:tab/>
        <w:t>По итогам консультаций с государствами-членами и другими заинтерес</w:t>
      </w:r>
      <w:r w:rsidRPr="002B4EFE">
        <w:t>о</w:t>
      </w:r>
      <w:r w:rsidRPr="002B4EFE">
        <w:t>ванными сторонами сокоординаторы представили Председателю Генеральной Ассамблеи свой доклад о ходе данного процесса (</w:t>
      </w:r>
      <w:hyperlink r:id="rId22" w:history="1">
        <w:r w:rsidRPr="00D9359E">
          <w:rPr>
            <w:rStyle w:val="Hyperlink"/>
          </w:rPr>
          <w:t>A/67/995</w:t>
        </w:r>
      </w:hyperlink>
      <w:r w:rsidRPr="002B4EFE">
        <w:t>), в котором указали, что окончательное подведение его итогов требует большего количества врем</w:t>
      </w:r>
      <w:r w:rsidRPr="002B4EFE">
        <w:t>е</w:t>
      </w:r>
      <w:r w:rsidRPr="002B4EFE">
        <w:t>ни. В приложении к этому докладу содержался перечень предварительных эл</w:t>
      </w:r>
      <w:r w:rsidRPr="002B4EFE">
        <w:t>е</w:t>
      </w:r>
      <w:r w:rsidRPr="002B4EFE">
        <w:t xml:space="preserve">ментов проекта </w:t>
      </w:r>
      <w:r>
        <w:t>резолюции </w:t>
      </w:r>
      <w:r w:rsidRPr="002B4EFE">
        <w:t>о данном процессе, которую предстояло принять Ассамблее.</w:t>
      </w:r>
    </w:p>
    <w:p w:rsidR="00D27D77" w:rsidRPr="002B4EFE" w:rsidRDefault="00D27D77" w:rsidP="00D27D77">
      <w:pPr>
        <w:pStyle w:val="SingleTxt"/>
      </w:pPr>
      <w:r w:rsidRPr="002B4EFE">
        <w:t>22.</w:t>
      </w:r>
      <w:r w:rsidRPr="002B4EFE">
        <w:tab/>
        <w:t>20</w:t>
      </w:r>
      <w:r>
        <w:t> </w:t>
      </w:r>
      <w:r w:rsidRPr="002B4EFE">
        <w:t>сентября 2013</w:t>
      </w:r>
      <w:r>
        <w:t> год</w:t>
      </w:r>
      <w:r w:rsidRPr="002B4EFE">
        <w:t xml:space="preserve">а Генеральная Ассамблея в своей </w:t>
      </w:r>
      <w:r>
        <w:t>резолюции </w:t>
      </w:r>
      <w:hyperlink r:id="rId23" w:history="1">
        <w:r w:rsidRPr="00D9359E">
          <w:rPr>
            <w:rStyle w:val="Hyperlink"/>
          </w:rPr>
          <w:t>68/2</w:t>
        </w:r>
      </w:hyperlink>
      <w:r w:rsidRPr="002B4EFE">
        <w:t xml:space="preserve"> продлила данный процесс до первой половины февраля 2014</w:t>
      </w:r>
      <w:r>
        <w:t> год</w:t>
      </w:r>
      <w:r w:rsidRPr="002B4EFE">
        <w:t>а, чтобы з</w:t>
      </w:r>
      <w:r w:rsidRPr="002B4EFE">
        <w:t>а</w:t>
      </w:r>
      <w:r w:rsidRPr="002B4EFE">
        <w:t>вершить оформление итогового документа, и просила Генерального секретаря представить к 15</w:t>
      </w:r>
      <w:r>
        <w:t> </w:t>
      </w:r>
      <w:r w:rsidRPr="002B4EFE">
        <w:t>ноября 2013</w:t>
      </w:r>
      <w:r>
        <w:t> год</w:t>
      </w:r>
      <w:r w:rsidRPr="002B4EFE">
        <w:t>а всеобъемлющую и детализированную смету расходов, предусмотренных в подготовленном сокоординаторами проекте р</w:t>
      </w:r>
      <w:r w:rsidRPr="002B4EFE">
        <w:t>е</w:t>
      </w:r>
      <w:r w:rsidRPr="002B4EFE">
        <w:t>золюции, для обоснования поддержки, требуемой данному процессу.</w:t>
      </w:r>
    </w:p>
    <w:p w:rsidR="00D27D77" w:rsidRPr="002B4EFE" w:rsidRDefault="00D27D77" w:rsidP="00D27D77">
      <w:pPr>
        <w:pStyle w:val="SingleTxt"/>
      </w:pPr>
      <w:r w:rsidRPr="002B4EFE">
        <w:t>23.</w:t>
      </w:r>
      <w:r w:rsidRPr="002B4EFE">
        <w:tab/>
        <w:t>6</w:t>
      </w:r>
      <w:r>
        <w:t> </w:t>
      </w:r>
      <w:r w:rsidRPr="002B4EFE">
        <w:t>ноября 2013</w:t>
      </w:r>
      <w:r>
        <w:t> год</w:t>
      </w:r>
      <w:r w:rsidRPr="002B4EFE">
        <w:t>а Председатель Генеральной Ассамблеи назначил пост</w:t>
      </w:r>
      <w:r w:rsidRPr="002B4EFE">
        <w:t>о</w:t>
      </w:r>
      <w:r w:rsidRPr="002B4EFE">
        <w:t>янных представителей Исландии и Туниса сокоординаторами данного проце</w:t>
      </w:r>
      <w:r w:rsidRPr="002B4EFE">
        <w:t>с</w:t>
      </w:r>
      <w:r w:rsidRPr="002B4EFE">
        <w:t>са. 15</w:t>
      </w:r>
      <w:r w:rsidR="00F71223">
        <w:rPr>
          <w:lang w:val="en-US"/>
        </w:rPr>
        <w:t> </w:t>
      </w:r>
      <w:r w:rsidRPr="002B4EFE">
        <w:t>ноября 2013</w:t>
      </w:r>
      <w:r>
        <w:t> год</w:t>
      </w:r>
      <w:r w:rsidRPr="002B4EFE">
        <w:t xml:space="preserve">а Верховный комиссар Организации Объединенных Наций по правам человека от имени Генерального секретаря представила Председателю Ассамблеи справочный документ, </w:t>
      </w:r>
      <w:r>
        <w:t>содержащий</w:t>
      </w:r>
      <w:r w:rsidRPr="002B4EFE">
        <w:t xml:space="preserve"> смету расходов (</w:t>
      </w:r>
      <w:hyperlink r:id="rId24" w:history="1">
        <w:r w:rsidRPr="00D9359E">
          <w:rPr>
            <w:rStyle w:val="Hyperlink"/>
          </w:rPr>
          <w:t>A/68/606</w:t>
        </w:r>
      </w:hyperlink>
      <w:r w:rsidRPr="002B4EFE">
        <w:t>).</w:t>
      </w:r>
    </w:p>
    <w:p w:rsidR="00D27D77" w:rsidRPr="002B4EFE" w:rsidRDefault="00D27D77" w:rsidP="00D27D77">
      <w:pPr>
        <w:pStyle w:val="SingleTxt"/>
      </w:pPr>
      <w:r w:rsidRPr="002B4EFE">
        <w:t>24.</w:t>
      </w:r>
      <w:r w:rsidRPr="002B4EFE">
        <w:tab/>
        <w:t>В январе</w:t>
      </w:r>
      <w:r>
        <w:t>-</w:t>
      </w:r>
      <w:r w:rsidRPr="002B4EFE">
        <w:t>начале февраля 2014</w:t>
      </w:r>
      <w:r>
        <w:t> год</w:t>
      </w:r>
      <w:r w:rsidRPr="002B4EFE">
        <w:t>а сокоординаторы провели заключ</w:t>
      </w:r>
      <w:r w:rsidRPr="002B4EFE">
        <w:t>и</w:t>
      </w:r>
      <w:r w:rsidRPr="002B4EFE">
        <w:t>тельные этапы консультаций с государствами-членами в Нью-Йорке. 12</w:t>
      </w:r>
      <w:r>
        <w:t> </w:t>
      </w:r>
      <w:r w:rsidRPr="002B4EFE">
        <w:t>февраля 2014</w:t>
      </w:r>
      <w:r>
        <w:t> год</w:t>
      </w:r>
      <w:r w:rsidRPr="002B4EFE">
        <w:t>а Третий комитет Генеральной Ассамблеи принял резол</w:t>
      </w:r>
      <w:r w:rsidRPr="002B4EFE">
        <w:t>ю</w:t>
      </w:r>
      <w:r w:rsidRPr="002B4EFE">
        <w:t>цию об укреплении и повышении эффективности функционирования системы договорных органов по правам человека, которая была затем одобрена Пятым комитетом и принята Ассамблеей 9</w:t>
      </w:r>
      <w:r>
        <w:t> </w:t>
      </w:r>
      <w:r w:rsidRPr="002B4EFE">
        <w:t>апреля 2014</w:t>
      </w:r>
      <w:r>
        <w:t> год</w:t>
      </w:r>
      <w:r w:rsidRPr="002B4EFE">
        <w:t xml:space="preserve">а в качестве </w:t>
      </w:r>
      <w:r>
        <w:t>резол</w:t>
      </w:r>
      <w:r>
        <w:t>ю</w:t>
      </w:r>
      <w:r>
        <w:t>ции </w:t>
      </w:r>
      <w:hyperlink r:id="rId25" w:history="1">
        <w:r w:rsidRPr="00D9359E">
          <w:rPr>
            <w:rStyle w:val="Hyperlink"/>
          </w:rPr>
          <w:t>68/268</w:t>
        </w:r>
      </w:hyperlink>
      <w:r w:rsidRPr="002B4EFE">
        <w:t xml:space="preserve">. В этой </w:t>
      </w:r>
      <w:r>
        <w:t>резолюции </w:t>
      </w:r>
      <w:r w:rsidRPr="002B4EFE">
        <w:t>Ассамблея, в частности, постановила выделять договорным органам дополнительное время для проведения заседаний, а также соответствующие финансовые и людские ресурсы; призвала их осуществить Аддис-Абебские принципы; предусмотрела принятие мер по наращиванию п</w:t>
      </w:r>
      <w:r w:rsidRPr="002B4EFE">
        <w:t>о</w:t>
      </w:r>
      <w:r w:rsidRPr="002B4EFE">
        <w:t>тенциала в целях оказания поддержки государствам-участникам в деле выпо</w:t>
      </w:r>
      <w:r w:rsidRPr="002B4EFE">
        <w:t>л</w:t>
      </w:r>
      <w:r w:rsidRPr="002B4EFE">
        <w:t>нения ими своих договорных обязательств, в частности обязательств по пре</w:t>
      </w:r>
      <w:r w:rsidRPr="002B4EFE">
        <w:t>д</w:t>
      </w:r>
      <w:r w:rsidRPr="002B4EFE">
        <w:t>ставлению докладов; обратилась к Генеральному секретарю с просьбой обе</w:t>
      </w:r>
      <w:r w:rsidRPr="002B4EFE">
        <w:t>с</w:t>
      </w:r>
      <w:r w:rsidRPr="002B4EFE">
        <w:t>печить поэтапное внедрение стандартов физической доступности примен</w:t>
      </w:r>
      <w:r w:rsidRPr="002B4EFE">
        <w:t>и</w:t>
      </w:r>
      <w:r w:rsidRPr="002B4EFE">
        <w:t>тельно к системе договорных органов и проследить за разумным приспособл</w:t>
      </w:r>
      <w:r w:rsidRPr="002B4EFE">
        <w:t>е</w:t>
      </w:r>
      <w:r w:rsidRPr="002B4EFE">
        <w:t>нием оснащения договорных органов к нуждам входящих в их состав экспе</w:t>
      </w:r>
      <w:r w:rsidRPr="002B4EFE">
        <w:t>р</w:t>
      </w:r>
      <w:r w:rsidRPr="002B4EFE">
        <w:t>тов-инвалидов; постановила по возможности в кратчайший срок обеспечить веб-трансляцию открытых заседаний договорных органов; а также обратилась к страновым группам Организации Объединенных Наций и УВКПЧ с просьбой обеспечивать по запросу государства-участника возможность всем членам его делегации принимать участие в обсуждении доклада такого государства-участника при помощи видео-конференц-связи. Ассамблея также предложила договорным органам продолжать координировать свои методы работы и усил</w:t>
      </w:r>
      <w:r w:rsidRPr="002B4EFE">
        <w:t>и</w:t>
      </w:r>
      <w:r w:rsidRPr="002B4EFE">
        <w:t>вать роль председателей договорных органов в целях ускорения процесса п</w:t>
      </w:r>
      <w:r w:rsidRPr="002B4EFE">
        <w:t>о</w:t>
      </w:r>
      <w:r w:rsidRPr="002B4EFE">
        <w:t>вышения согласованности в системе договорных органов.</w:t>
      </w:r>
    </w:p>
    <w:p w:rsidR="00D27D77" w:rsidRDefault="00D27D77" w:rsidP="00D27D77">
      <w:pPr>
        <w:pStyle w:val="SingleTxt"/>
      </w:pPr>
      <w:r w:rsidRPr="002B4EFE">
        <w:t>25.</w:t>
      </w:r>
      <w:r w:rsidRPr="002B4EFE">
        <w:tab/>
        <w:t>На своих пятьдесят пятой и пятьдесят шестой сессиях Комитет по ликв</w:t>
      </w:r>
      <w:r w:rsidRPr="002B4EFE">
        <w:t>и</w:t>
      </w:r>
      <w:r w:rsidRPr="002B4EFE">
        <w:t>дации дискриминации в отношении женщин был проинформирован о ходе осуществления, а на пятьдесят седьмой сессии</w:t>
      </w:r>
      <w:r>
        <w:t xml:space="preserve"> — </w:t>
      </w:r>
      <w:r w:rsidRPr="002B4EFE">
        <w:t>о результатах вышеупомян</w:t>
      </w:r>
      <w:r w:rsidRPr="002B4EFE">
        <w:t>у</w:t>
      </w:r>
      <w:r w:rsidRPr="002B4EFE">
        <w:t>того процесса. К важнейшим мерам, принятым Комитетом в целях рационал</w:t>
      </w:r>
      <w:r w:rsidRPr="002B4EFE">
        <w:t>и</w:t>
      </w:r>
      <w:r w:rsidRPr="002B4EFE">
        <w:t>зации своих методов работы и повышения ее эффективности, относятся: учр</w:t>
      </w:r>
      <w:r w:rsidRPr="002B4EFE">
        <w:t>е</w:t>
      </w:r>
      <w:r w:rsidRPr="002B4EFE">
        <w:t xml:space="preserve">ждение страновых целевых групп для рассмотрения докладов государств-участников, </w:t>
      </w:r>
      <w:r>
        <w:t xml:space="preserve">тематическая </w:t>
      </w:r>
      <w:r w:rsidRPr="002B4EFE">
        <w:t>систематизация вопросов, заданных в ходе диалога, сокращение числа и объема стандартных пунктов в своих заключительных з</w:t>
      </w:r>
      <w:r w:rsidRPr="002B4EFE">
        <w:t>а</w:t>
      </w:r>
      <w:r w:rsidRPr="002B4EFE">
        <w:t>мечаниях, использование шаблона заголовков тематических разделов для з</w:t>
      </w:r>
      <w:r w:rsidRPr="002B4EFE">
        <w:t>а</w:t>
      </w:r>
      <w:r w:rsidRPr="002B4EFE">
        <w:t>ключительных замечаний, выпуск кратких отчетов только на а</w:t>
      </w:r>
      <w:r w:rsidRPr="002B4EFE">
        <w:t>н</w:t>
      </w:r>
      <w:r w:rsidRPr="002B4EFE">
        <w:t>глийском языке и открытая Интернет-трансляция своих диалогов с госуда</w:t>
      </w:r>
      <w:r w:rsidRPr="002B4EFE">
        <w:t>р</w:t>
      </w:r>
      <w:r w:rsidRPr="002B4EFE">
        <w:t>ствами-членами.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B4EFE">
        <w:tab/>
        <w:t>D.</w:t>
      </w:r>
      <w:r w:rsidRPr="002B4EFE">
        <w:tab/>
        <w:t xml:space="preserve">Совет Безопасности 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</w:pPr>
      <w:r w:rsidRPr="002B4EFE">
        <w:t>26.</w:t>
      </w:r>
      <w:r w:rsidRPr="002B4EFE">
        <w:tab/>
        <w:t xml:space="preserve">Совет Безопасности принял различные резолюции, в которых подчеркнул важное значение участия женщин в общественной и политической жизни, в частности в деятельности по предотвращению конфликтов, в конфликтных и постконфликтных ситуациях. В частности, в своей </w:t>
      </w:r>
      <w:r>
        <w:t>резолюции </w:t>
      </w:r>
      <w:hyperlink r:id="rId26" w:history="1">
        <w:r w:rsidRPr="00D9359E">
          <w:rPr>
            <w:rStyle w:val="Hyperlink"/>
          </w:rPr>
          <w:t>2149 (2014)</w:t>
        </w:r>
      </w:hyperlink>
      <w:r w:rsidRPr="002B4EFE">
        <w:t xml:space="preserve"> он обратился к Многопрофильной комплексной миссии Организации Объедине</w:t>
      </w:r>
      <w:r w:rsidRPr="002B4EFE">
        <w:t>н</w:t>
      </w:r>
      <w:r w:rsidRPr="002B4EFE">
        <w:t>ных Наций по стабилизации в Центральноафриканской Республике с просьбой помогать правительству в обеспечении всестороннего и эффективного участия, вовлеченности и представленности женщин во всех областях и на всех уро</w:t>
      </w:r>
      <w:r w:rsidRPr="002B4EFE">
        <w:t>в</w:t>
      </w:r>
      <w:r w:rsidRPr="002B4EFE">
        <w:t>нях, в том числе в стабилизационных мероприятиях, в процессах реформир</w:t>
      </w:r>
      <w:r w:rsidRPr="002B4EFE">
        <w:t>о</w:t>
      </w:r>
      <w:r w:rsidRPr="002B4EFE">
        <w:t>вания сектора безопасности и разоружения, демобилизации и реинтеграции и репатриации, а также в процессе национального политического диалога и пр</w:t>
      </w:r>
      <w:r w:rsidRPr="002B4EFE">
        <w:t>о</w:t>
      </w:r>
      <w:r w:rsidRPr="002B4EFE">
        <w:t xml:space="preserve">цессе выборов. В своей </w:t>
      </w:r>
      <w:r>
        <w:t>резолюции </w:t>
      </w:r>
      <w:hyperlink r:id="rId27" w:history="1">
        <w:r w:rsidRPr="00D9359E">
          <w:rPr>
            <w:rStyle w:val="Hyperlink"/>
          </w:rPr>
          <w:t>2147 (2014)</w:t>
        </w:r>
      </w:hyperlink>
      <w:r w:rsidRPr="002B4EFE">
        <w:t xml:space="preserve"> о ситуации в Демократической Республике Конго Совет призвал всех субъектов обеспечить равноправное и полноценное участие женщин в Рамочном соглашении о мире, безопасности и сотрудничестве для Демократической Республики Конго и региона и во всех этапах урегулирования конфликта, восстановления и содействия миростро</w:t>
      </w:r>
      <w:r w:rsidRPr="002B4EFE">
        <w:t>и</w:t>
      </w:r>
      <w:r w:rsidRPr="002B4EFE">
        <w:t>тельству.</w:t>
      </w:r>
    </w:p>
    <w:p w:rsidR="00D27D77" w:rsidRPr="002B4EFE" w:rsidRDefault="00D27D77" w:rsidP="00D27D77">
      <w:pPr>
        <w:pStyle w:val="SingleTxt"/>
      </w:pPr>
      <w:r w:rsidRPr="002B4EFE">
        <w:t>27.</w:t>
      </w:r>
      <w:r w:rsidRPr="002B4EFE">
        <w:tab/>
        <w:t xml:space="preserve">В своей </w:t>
      </w:r>
      <w:r>
        <w:t>резолюции </w:t>
      </w:r>
      <w:hyperlink r:id="rId28" w:history="1">
        <w:r w:rsidRPr="00D9359E">
          <w:rPr>
            <w:rStyle w:val="Hyperlink"/>
          </w:rPr>
          <w:t>2117 (2013)</w:t>
        </w:r>
      </w:hyperlink>
      <w:r w:rsidRPr="002B4EFE">
        <w:t xml:space="preserve"> о стрелковом оружии и легких вооруж</w:t>
      </w:r>
      <w:r w:rsidRPr="002B4EFE">
        <w:t>е</w:t>
      </w:r>
      <w:r w:rsidRPr="002B4EFE">
        <w:t>ниях Совет Безопасности настоятельно призвал государства-члены, структуры Организации Объединенных Наций и межправительственные, региональные и субрегиональные организации принимать дальнейшие меры по содействию полному и предметному участию женщин во всех процессах разработки, пл</w:t>
      </w:r>
      <w:r w:rsidRPr="002B4EFE">
        <w:t>а</w:t>
      </w:r>
      <w:r w:rsidRPr="002B4EFE">
        <w:t>нирования и реализации политики для борьбы с незаконной передачей, дест</w:t>
      </w:r>
      <w:r w:rsidRPr="002B4EFE">
        <w:t>а</w:t>
      </w:r>
      <w:r w:rsidRPr="002B4EFE">
        <w:t>билизирующим накоплением и неправомерным использованием стрелкового оружия и легких вооружений и их ликвидации. Он призвал всех тех, кто учас</w:t>
      </w:r>
      <w:r w:rsidRPr="002B4EFE">
        <w:t>т</w:t>
      </w:r>
      <w:r w:rsidRPr="002B4EFE">
        <w:t>вует в усилиях по планированию разоружения, демобилизации и реинтеграции, а также реформированию системы правосудия и сектора безопасности, прин</w:t>
      </w:r>
      <w:r w:rsidRPr="002B4EFE">
        <w:t>и</w:t>
      </w:r>
      <w:r w:rsidRPr="002B4EFE">
        <w:t>мать во внимание особые потребности женщин и детей, связанных с воор</w:t>
      </w:r>
      <w:r w:rsidRPr="002B4EFE">
        <w:t>у</w:t>
      </w:r>
      <w:r w:rsidRPr="002B4EFE">
        <w:t>женными силами и вооруженными группами, при участии женщин, а также обеспечивать их полный доступ к этим программам, в частности посредством консультации с гражданским обществом, включая, в случае необходимости, женские организации.</w:t>
      </w:r>
    </w:p>
    <w:p w:rsidR="00D27D77" w:rsidRPr="002B4EFE" w:rsidRDefault="00D27D77" w:rsidP="00D27D77">
      <w:pPr>
        <w:pStyle w:val="SingleTxt"/>
      </w:pPr>
      <w:r w:rsidRPr="002B4EFE">
        <w:t>28.</w:t>
      </w:r>
      <w:r w:rsidRPr="002B4EFE">
        <w:tab/>
        <w:t>Совет Безопасности также принял две резолюции, касающиеся его п</w:t>
      </w:r>
      <w:r w:rsidRPr="002B4EFE">
        <w:t>о</w:t>
      </w:r>
      <w:r w:rsidRPr="002B4EFE">
        <w:t xml:space="preserve">вестки дня по вопросу о женщинах и мире и безопасности. В своей </w:t>
      </w:r>
      <w:r>
        <w:t>резол</w:t>
      </w:r>
      <w:r>
        <w:t>ю</w:t>
      </w:r>
      <w:r>
        <w:t>ции </w:t>
      </w:r>
      <w:hyperlink r:id="rId29" w:history="1">
        <w:r w:rsidRPr="00D9359E">
          <w:rPr>
            <w:rStyle w:val="Hyperlink"/>
          </w:rPr>
          <w:t>2122 (2013)</w:t>
        </w:r>
      </w:hyperlink>
      <w:r w:rsidRPr="002B4EFE">
        <w:t xml:space="preserve"> Совет признал необходимость уделения на более систематич</w:t>
      </w:r>
      <w:r w:rsidRPr="002B4EFE">
        <w:t>е</w:t>
      </w:r>
      <w:r w:rsidRPr="002B4EFE">
        <w:t>ской основе в собственной работе внимания выполнению обязательств, каса</w:t>
      </w:r>
      <w:r w:rsidRPr="002B4EFE">
        <w:t>ю</w:t>
      </w:r>
      <w:r w:rsidRPr="002B4EFE">
        <w:t>щихся женщин и мира и безопасности. В рамках подготовки к проведению в 2015</w:t>
      </w:r>
      <w:r>
        <w:t> год</w:t>
      </w:r>
      <w:r w:rsidRPr="002B4EFE">
        <w:t>у обзора на высоком уровне для оценки прогресса на глобальном, р</w:t>
      </w:r>
      <w:r w:rsidRPr="002B4EFE">
        <w:t>е</w:t>
      </w:r>
      <w:r w:rsidRPr="002B4EFE">
        <w:t xml:space="preserve">гиональном и национальном уровнях в деле осуществления </w:t>
      </w:r>
      <w:r>
        <w:t>резолюции </w:t>
      </w:r>
      <w:hyperlink r:id="rId30" w:history="1">
        <w:r w:rsidRPr="00D9359E">
          <w:rPr>
            <w:rStyle w:val="Hyperlink"/>
          </w:rPr>
          <w:t>1325 (2000)</w:t>
        </w:r>
      </w:hyperlink>
      <w:r w:rsidRPr="002B4EFE">
        <w:t xml:space="preserve"> о женщинах и мире и безопасности, он предложил Генеральному секр</w:t>
      </w:r>
      <w:r w:rsidRPr="002B4EFE">
        <w:t>е</w:t>
      </w:r>
      <w:r w:rsidRPr="002B4EFE">
        <w:t xml:space="preserve">тарю провести глобальное исследование по вопросу об осуществлении этой </w:t>
      </w:r>
      <w:r>
        <w:t>резолюции </w:t>
      </w:r>
      <w:r w:rsidRPr="002B4EFE">
        <w:t>и представить его в качестве составной части его ежегодного д</w:t>
      </w:r>
      <w:r w:rsidRPr="002B4EFE">
        <w:t>о</w:t>
      </w:r>
      <w:r w:rsidRPr="002B4EFE">
        <w:t>клада Совету в 2015</w:t>
      </w:r>
      <w:r>
        <w:t> год</w:t>
      </w:r>
      <w:r w:rsidRPr="002B4EFE">
        <w:t xml:space="preserve">у. В своей </w:t>
      </w:r>
      <w:r>
        <w:t>резолюции </w:t>
      </w:r>
      <w:hyperlink r:id="rId31" w:history="1">
        <w:r w:rsidRPr="00D9359E">
          <w:rPr>
            <w:rStyle w:val="Hyperlink"/>
          </w:rPr>
          <w:t>2106 (2013)</w:t>
        </w:r>
      </w:hyperlink>
      <w:r w:rsidRPr="002B4EFE">
        <w:t xml:space="preserve"> Совет просил Ген</w:t>
      </w:r>
      <w:r w:rsidRPr="002B4EFE">
        <w:t>е</w:t>
      </w:r>
      <w:r w:rsidRPr="002B4EFE">
        <w:t xml:space="preserve">рального секретаря и соответствующие организации системы Организации Объединенных Наций ускорить создание и введение в действие механизмов контроля, анализа и отчетности о сексуальном насилии в условиях конфликта, включая, когда это уместно, случаи изнасилования в условиях вооруженного конфликта и в постконфликтных и других ситуациях, имеющих отношение к осуществлению </w:t>
      </w:r>
      <w:r>
        <w:t>резолюции </w:t>
      </w:r>
      <w:hyperlink r:id="rId32" w:history="1">
        <w:r w:rsidRPr="00D9359E">
          <w:rPr>
            <w:rStyle w:val="Hyperlink"/>
          </w:rPr>
          <w:t>1888 (2009)</w:t>
        </w:r>
      </w:hyperlink>
      <w:r w:rsidRPr="002B4EFE">
        <w:t>, и принимая во внимание специфику каждой страны. Совет также призвал к дальнейшему развертыванию советн</w:t>
      </w:r>
      <w:r w:rsidRPr="002B4EFE">
        <w:t>и</w:t>
      </w:r>
      <w:r w:rsidRPr="002B4EFE">
        <w:t>ков по вопросам з</w:t>
      </w:r>
      <w:r w:rsidRPr="002B4EFE">
        <w:t>а</w:t>
      </w:r>
      <w:r w:rsidRPr="002B4EFE">
        <w:t>щиты женщин в соответствии с резолюцией</w:t>
      </w:r>
      <w:r>
        <w:t> </w:t>
      </w:r>
      <w:hyperlink r:id="rId33" w:history="1">
        <w:r w:rsidRPr="00D9359E">
          <w:rPr>
            <w:rStyle w:val="Hyperlink"/>
          </w:rPr>
          <w:t>1888 (2009)</w:t>
        </w:r>
      </w:hyperlink>
      <w:r w:rsidRPr="002B4EFE">
        <w:t xml:space="preserve"> для содействия осуществлению резолюций, касающихся женщин и мира и бе</w:t>
      </w:r>
      <w:r w:rsidRPr="002B4EFE">
        <w:t>з</w:t>
      </w:r>
      <w:r w:rsidRPr="002B4EFE">
        <w:t>опасности.</w:t>
      </w:r>
    </w:p>
    <w:p w:rsidR="00D27D77" w:rsidRPr="002B4EFE" w:rsidRDefault="00D27D77" w:rsidP="00D27D77">
      <w:pPr>
        <w:pStyle w:val="SingleTxt"/>
      </w:pPr>
      <w:r w:rsidRPr="002B4EFE">
        <w:t>29.</w:t>
      </w:r>
      <w:r w:rsidRPr="002B4EFE">
        <w:tab/>
        <w:t xml:space="preserve">В своей </w:t>
      </w:r>
      <w:r>
        <w:t>резолюции </w:t>
      </w:r>
      <w:hyperlink r:id="rId34" w:history="1">
        <w:r w:rsidRPr="00D9359E">
          <w:rPr>
            <w:rStyle w:val="Hyperlink"/>
          </w:rPr>
          <w:t>2145 (2014)</w:t>
        </w:r>
      </w:hyperlink>
      <w:r w:rsidRPr="002B4EFE">
        <w:t xml:space="preserve"> о положении в Афганистане Совет Бе</w:t>
      </w:r>
      <w:r w:rsidRPr="002B4EFE">
        <w:t>з</w:t>
      </w:r>
      <w:r w:rsidRPr="002B4EFE">
        <w:t>опасности обратился к Миссии Организации Объединенных Наций по соде</w:t>
      </w:r>
      <w:r w:rsidRPr="002B4EFE">
        <w:t>й</w:t>
      </w:r>
      <w:r w:rsidRPr="002B4EFE">
        <w:t>ствию Афганистану с просьбой продолжать оказывать помощь правительству в обеспечении полного осуществления положений Конституции Афганистана и международных договоров</w:t>
      </w:r>
      <w:r>
        <w:t xml:space="preserve"> — </w:t>
      </w:r>
      <w:r w:rsidRPr="002B4EFE">
        <w:t>участником которых является Афганистан</w:t>
      </w:r>
      <w:r>
        <w:t xml:space="preserve"> — </w:t>
      </w:r>
      <w:r w:rsidRPr="002B4EFE">
        <w:t>об основных свободах и правах человека, в том числе положений о полном ос</w:t>
      </w:r>
      <w:r w:rsidRPr="002B4EFE">
        <w:t>у</w:t>
      </w:r>
      <w:r w:rsidRPr="002B4EFE">
        <w:t>ществлении женщинами своих прав человека, включая Конвенцию о ликвид</w:t>
      </w:r>
      <w:r w:rsidRPr="002B4EFE">
        <w:t>а</w:t>
      </w:r>
      <w:r w:rsidRPr="002B4EFE">
        <w:t xml:space="preserve">ции всех форм дискриминации в отношении женщин. Ранее, в своей </w:t>
      </w:r>
      <w:r>
        <w:t>резол</w:t>
      </w:r>
      <w:r>
        <w:t>ю</w:t>
      </w:r>
      <w:r>
        <w:t>ции </w:t>
      </w:r>
      <w:hyperlink r:id="rId35" w:history="1">
        <w:r w:rsidRPr="00D9359E">
          <w:rPr>
            <w:rStyle w:val="Hyperlink"/>
          </w:rPr>
          <w:t>2120 (2013)</w:t>
        </w:r>
      </w:hyperlink>
      <w:r w:rsidRPr="002B4EFE">
        <w:t>, Совет приветствовал представление правительством своего первого доклада о ходе осуществления Конвенции Комитету по ликвидации дискриминации в отношении женщин.</w:t>
      </w:r>
    </w:p>
    <w:p w:rsidR="00D27D77" w:rsidRDefault="00D27D77" w:rsidP="00D27D77">
      <w:pPr>
        <w:pStyle w:val="SingleTxt"/>
      </w:pPr>
      <w:r w:rsidRPr="002B4EFE">
        <w:t>30.</w:t>
      </w:r>
      <w:r w:rsidRPr="002B4EFE">
        <w:tab/>
        <w:t xml:space="preserve">Кроме того, Совет Безопасности принял многочисленные </w:t>
      </w:r>
      <w:r>
        <w:t>резолюции </w:t>
      </w:r>
      <w:r w:rsidRPr="002B4EFE">
        <w:t>по конкретным странам, в которых отмечаются, в частности, проблемы гендерн</w:t>
      </w:r>
      <w:r w:rsidRPr="002B4EFE">
        <w:t>о</w:t>
      </w:r>
      <w:r w:rsidRPr="002B4EFE">
        <w:t>го равенства, гендерной дискриминации, сексуального и гендерного насилия и безнаказанности, а также вопросы правосудия и защиты прав человека с ос</w:t>
      </w:r>
      <w:r w:rsidRPr="002B4EFE">
        <w:t>о</w:t>
      </w:r>
      <w:r w:rsidRPr="002B4EFE">
        <w:t>бым вниманием к правам детей и женщин</w:t>
      </w:r>
      <w:r w:rsidRPr="002B4EFE">
        <w:rPr>
          <w:rStyle w:val="FootnoteReference"/>
        </w:rPr>
        <w:footnoteReference w:id="2"/>
      </w:r>
      <w:r w:rsidRPr="002B4EFE">
        <w:t>.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B4EFE">
        <w:t>E.</w:t>
      </w:r>
      <w:r>
        <w:tab/>
      </w:r>
      <w:r w:rsidRPr="002B4EFE">
        <w:t>Генеральная Ассамблея</w:t>
      </w: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2B4EFE" w:rsidRDefault="00D27D77" w:rsidP="00D27D77">
      <w:pPr>
        <w:pStyle w:val="SingleTxt"/>
      </w:pPr>
      <w:r w:rsidRPr="002B4EFE">
        <w:t>31.</w:t>
      </w:r>
      <w:r w:rsidRPr="002B4EFE">
        <w:tab/>
        <w:t xml:space="preserve">В своей </w:t>
      </w:r>
      <w:r>
        <w:t>резолюции </w:t>
      </w:r>
      <w:hyperlink r:id="rId36" w:history="1">
        <w:r w:rsidRPr="00D9359E">
          <w:rPr>
            <w:rStyle w:val="Hyperlink"/>
          </w:rPr>
          <w:t>68/233</w:t>
        </w:r>
      </w:hyperlink>
      <w:r w:rsidRPr="002B4EFE">
        <w:t xml:space="preserve"> </w:t>
      </w:r>
      <w:r>
        <w:t>«</w:t>
      </w:r>
      <w:r w:rsidRPr="002B4EFE">
        <w:t>Сельскохозяйственное развитие, продовол</w:t>
      </w:r>
      <w:r w:rsidRPr="002B4EFE">
        <w:t>ь</w:t>
      </w:r>
      <w:r w:rsidRPr="002B4EFE">
        <w:t>ственная безопасность и питание</w:t>
      </w:r>
      <w:r>
        <w:t>»</w:t>
      </w:r>
      <w:r w:rsidRPr="002B4EFE">
        <w:t xml:space="preserve"> Генеральная Ассамблея призвала госуда</w:t>
      </w:r>
      <w:r w:rsidRPr="002B4EFE">
        <w:t>р</w:t>
      </w:r>
      <w:r w:rsidRPr="002B4EFE">
        <w:t>ства-члены сократить гендерный разрыв в плане доступа к производительным ресурсам в сельском хозяйстве, с озабоченностью отметив, что гендерный ра</w:t>
      </w:r>
      <w:r w:rsidRPr="002B4EFE">
        <w:t>з</w:t>
      </w:r>
      <w:r w:rsidRPr="002B4EFE">
        <w:t xml:space="preserve">рыв в плане доступа ко многим активам, вводимым ресурсам и услугам </w:t>
      </w:r>
      <w:r w:rsidR="009A3F53">
        <w:t>по</w:t>
      </w:r>
      <w:r w:rsidR="009A3F53">
        <w:noBreakHyphen/>
      </w:r>
      <w:r w:rsidRPr="002B4EFE">
        <w:t>прежнему сохраняется. Она подчеркнула необходимость финансирования и активизации усилий в целях расширения прав и возможностей женщин, в час</w:t>
      </w:r>
      <w:r w:rsidRPr="002B4EFE">
        <w:t>т</w:t>
      </w:r>
      <w:r w:rsidRPr="002B4EFE">
        <w:t>ности сельских женщин, а также в целях удовлетворения их собственных п</w:t>
      </w:r>
      <w:r w:rsidRPr="002B4EFE">
        <w:t>о</w:t>
      </w:r>
      <w:r w:rsidRPr="002B4EFE">
        <w:t>требностей и потребностей членов их семей в продовольствии и питании и с</w:t>
      </w:r>
      <w:r w:rsidRPr="002B4EFE">
        <w:t>о</w:t>
      </w:r>
      <w:r w:rsidRPr="002B4EFE">
        <w:t xml:space="preserve">действия обеспечению им надлежащего уровня жизни и достойных условий труда и возможностей выхода на местные, региональные и глобальные рынки. В своей </w:t>
      </w:r>
      <w:r>
        <w:t>резолюции </w:t>
      </w:r>
      <w:hyperlink r:id="rId37" w:history="1">
        <w:r w:rsidRPr="00D9359E">
          <w:rPr>
            <w:rStyle w:val="Hyperlink"/>
          </w:rPr>
          <w:t>68/227</w:t>
        </w:r>
      </w:hyperlink>
      <w:r w:rsidRPr="002B4EFE">
        <w:t xml:space="preserve"> </w:t>
      </w:r>
      <w:r>
        <w:t>«</w:t>
      </w:r>
      <w:r w:rsidRPr="002B4EFE">
        <w:t>Женщины в процессе развития</w:t>
      </w:r>
      <w:r>
        <w:t>»</w:t>
      </w:r>
      <w:r w:rsidRPr="002B4EFE">
        <w:t xml:space="preserve"> Ассамблея по</w:t>
      </w:r>
      <w:r w:rsidRPr="002B4EFE">
        <w:t>д</w:t>
      </w:r>
      <w:r w:rsidRPr="002B4EFE">
        <w:t>черкнула важность создания государствами-членами, международными орг</w:t>
      </w:r>
      <w:r w:rsidRPr="002B4EFE">
        <w:t>а</w:t>
      </w:r>
      <w:r w:rsidRPr="002B4EFE">
        <w:t>низациями, включая Организацию Объединенных Наций, частным сектором, неправительственными организациями, профсоюзами и другими заинтерес</w:t>
      </w:r>
      <w:r w:rsidRPr="002B4EFE">
        <w:t>о</w:t>
      </w:r>
      <w:r w:rsidRPr="002B4EFE">
        <w:t>ванными сторонами во всех областях жизни благоприятных внутренних и международных условий, способствующих эффективному вовлечению женщин и девочек в процесс развития. Она настоятельно призвала государства-члены учитывать гендерные аспекты, соответствующие целям обеспечения гендерн</w:t>
      </w:r>
      <w:r w:rsidRPr="002B4EFE">
        <w:t>о</w:t>
      </w:r>
      <w:r w:rsidRPr="002B4EFE">
        <w:t>го равенства, при разработке, осуществлении, контроле и оценке реализации национальных стратегий развития и представлении докладов о них, обеспеч</w:t>
      </w:r>
      <w:r w:rsidRPr="002B4EFE">
        <w:t>и</w:t>
      </w:r>
      <w:r w:rsidRPr="002B4EFE">
        <w:t>вать согласованность национальных планов действий по обеспечению генде</w:t>
      </w:r>
      <w:r w:rsidRPr="002B4EFE">
        <w:t>р</w:t>
      </w:r>
      <w:r w:rsidRPr="002B4EFE">
        <w:t>ного равенства и национальных стратегий развития и поощрять вовлечение мужчин и мальчиков в деятельность по содействию достижению гендерного равенства.</w:t>
      </w:r>
    </w:p>
    <w:p w:rsidR="00D27D77" w:rsidRPr="002B4EFE" w:rsidRDefault="00D27D77" w:rsidP="00D27D77">
      <w:pPr>
        <w:pStyle w:val="SingleTxt"/>
      </w:pPr>
      <w:r w:rsidRPr="002B4EFE">
        <w:t>32.</w:t>
      </w:r>
      <w:r w:rsidRPr="002B4EFE">
        <w:tab/>
        <w:t xml:space="preserve">В своей </w:t>
      </w:r>
      <w:r>
        <w:t>резолюции </w:t>
      </w:r>
      <w:hyperlink r:id="rId38" w:history="1">
        <w:r w:rsidRPr="00D9359E">
          <w:rPr>
            <w:rStyle w:val="Hyperlink"/>
          </w:rPr>
          <w:t>68/148</w:t>
        </w:r>
      </w:hyperlink>
      <w:r w:rsidRPr="002B4EFE">
        <w:t xml:space="preserve"> </w:t>
      </w:r>
      <w:r>
        <w:t>«</w:t>
      </w:r>
      <w:r w:rsidRPr="002B4EFE">
        <w:t>Детские, ранние и принудительные браки</w:t>
      </w:r>
      <w:r>
        <w:t>»</w:t>
      </w:r>
      <w:r w:rsidRPr="002B4EFE">
        <w:t xml:space="preserve"> Генеральная Ассамблея постановила провести в ходе своей шестьдесят вос</w:t>
      </w:r>
      <w:r w:rsidRPr="002B4EFE">
        <w:t>ь</w:t>
      </w:r>
      <w:r w:rsidRPr="002B4EFE">
        <w:t>мой сессии дискуссионный форум по вопросу о детских, ранних и принуд</w:t>
      </w:r>
      <w:r w:rsidRPr="002B4EFE">
        <w:t>и</w:t>
      </w:r>
      <w:r w:rsidRPr="002B4EFE">
        <w:t xml:space="preserve">тельных браках во всем мире и рассмотреть этот вопрос на своей шестьдесят девятой сессии по пункту, озаглавленному </w:t>
      </w:r>
      <w:r>
        <w:t>«</w:t>
      </w:r>
      <w:r w:rsidRPr="002B4EFE">
        <w:t>Поощрение и защита прав детей</w:t>
      </w:r>
      <w:r>
        <w:t>»</w:t>
      </w:r>
      <w:r w:rsidRPr="002B4EFE">
        <w:t>, с учетом многогранного и общемирового характера этого вопроса.</w:t>
      </w:r>
    </w:p>
    <w:p w:rsidR="00D27D77" w:rsidRPr="00906D38" w:rsidRDefault="00D27D77" w:rsidP="00D27D77">
      <w:pPr>
        <w:pStyle w:val="SingleTxt"/>
      </w:pPr>
      <w:r w:rsidRPr="00906D38">
        <w:t>33.</w:t>
      </w:r>
      <w:r w:rsidRPr="00906D38">
        <w:tab/>
        <w:t xml:space="preserve">В своей </w:t>
      </w:r>
      <w:r>
        <w:t>резолюции </w:t>
      </w:r>
      <w:hyperlink r:id="rId39" w:history="1">
        <w:r w:rsidRPr="007A7896">
          <w:rPr>
            <w:rStyle w:val="Hyperlink"/>
          </w:rPr>
          <w:t>68/137</w:t>
        </w:r>
      </w:hyperlink>
      <w:r w:rsidRPr="00906D38">
        <w:t xml:space="preserve"> </w:t>
      </w:r>
      <w:r>
        <w:t>«</w:t>
      </w:r>
      <w:r w:rsidRPr="00906D38">
        <w:t>Насилие в отношении трудящихся женщин-мигрантов</w:t>
      </w:r>
      <w:r>
        <w:t>»</w:t>
      </w:r>
      <w:r w:rsidRPr="00906D38">
        <w:t xml:space="preserve"> Генеральная Ассамблея призвала государства</w:t>
      </w:r>
      <w:r>
        <w:t xml:space="preserve"> — </w:t>
      </w:r>
      <w:r w:rsidRPr="00906D38">
        <w:t>участники Ко</w:t>
      </w:r>
      <w:r w:rsidRPr="00906D38">
        <w:t>н</w:t>
      </w:r>
      <w:r w:rsidRPr="00906D38">
        <w:t>венции о ликвидации всех форм дискриминации в отношении женщин в ко</w:t>
      </w:r>
      <w:r w:rsidRPr="00906D38">
        <w:t>н</w:t>
      </w:r>
      <w:r w:rsidRPr="00906D38">
        <w:t>тексте решения вопроса о положении трудящихся женщин-мигрантов принять к сведению и рассмотреть рекомендацию общего характера №</w:t>
      </w:r>
      <w:r>
        <w:t> </w:t>
      </w:r>
      <w:r w:rsidRPr="00906D38">
        <w:t>26 о трудящихся женщинах-мигрантах. Она настоятельно призвала правительства укреплять двустороннее, региональное, межрегиональное и международное сотруднич</w:t>
      </w:r>
      <w:r w:rsidRPr="00906D38">
        <w:t>е</w:t>
      </w:r>
      <w:r w:rsidRPr="00906D38">
        <w:t>ство в борьбе с насилием в отношении трудящихся женщин-мигрантов, а также активизировать усилия для снижения степени уязвимости трудящихся женщин-мигрантов путем облегчения эффективного доступа к органам правосудия и принятия эффективных мер по правоприменению и обеспечению судебного преследования, профилактики, наращивания потенциала, защиты жертв и их поддержки, обмена информацией и передовыми методами борьбы с насилием и дискриминацией в отношении трудящихся женщин-мигрантов и путем форм</w:t>
      </w:r>
      <w:r w:rsidRPr="00906D38">
        <w:t>и</w:t>
      </w:r>
      <w:r w:rsidRPr="00906D38">
        <w:t>рования связанных с устойчивым развитием альтернатив миграции в странах происхождения.</w:t>
      </w:r>
    </w:p>
    <w:p w:rsidR="00D27D77" w:rsidRPr="00906D38" w:rsidRDefault="00D27D77" w:rsidP="00D27D77">
      <w:pPr>
        <w:pStyle w:val="SingleTxt"/>
      </w:pPr>
      <w:r w:rsidRPr="00906D38">
        <w:t>34.</w:t>
      </w:r>
      <w:r w:rsidRPr="00906D38">
        <w:tab/>
        <w:t xml:space="preserve">В своей </w:t>
      </w:r>
      <w:r>
        <w:t>резолюции </w:t>
      </w:r>
      <w:hyperlink r:id="rId40" w:history="1">
        <w:r w:rsidRPr="007A7896">
          <w:rPr>
            <w:rStyle w:val="Hyperlink"/>
          </w:rPr>
          <w:t>68/191</w:t>
        </w:r>
      </w:hyperlink>
      <w:r w:rsidRPr="00906D38">
        <w:t xml:space="preserve"> </w:t>
      </w:r>
      <w:r>
        <w:t>«</w:t>
      </w:r>
      <w:r w:rsidRPr="00906D38">
        <w:t>Принятие мер против гендерно мотивирова</w:t>
      </w:r>
      <w:r w:rsidRPr="00906D38">
        <w:t>н</w:t>
      </w:r>
      <w:r w:rsidRPr="00906D38">
        <w:t>ных убийств женщин и девочек</w:t>
      </w:r>
      <w:r>
        <w:t>»</w:t>
      </w:r>
      <w:r w:rsidRPr="00906D38">
        <w:t xml:space="preserve"> Генеральная Ассамблея подтвердила, что ди</w:t>
      </w:r>
      <w:r w:rsidRPr="00906D38">
        <w:t>с</w:t>
      </w:r>
      <w:r w:rsidRPr="00906D38">
        <w:t>криминация по признаку пола противоречит Уставу Организации Объедине</w:t>
      </w:r>
      <w:r w:rsidRPr="00906D38">
        <w:t>н</w:t>
      </w:r>
      <w:r w:rsidRPr="00906D38">
        <w:t>ных Наций, Конвенции о ликвидации всех форм дискриминации в отношении женщин и другим международным документам по правам человека и что ли</w:t>
      </w:r>
      <w:r w:rsidRPr="00906D38">
        <w:t>к</w:t>
      </w:r>
      <w:r w:rsidRPr="00906D38">
        <w:t>видация такой дискриминации является неотъемлемой частью усилий по иск</w:t>
      </w:r>
      <w:r w:rsidRPr="00906D38">
        <w:t>о</w:t>
      </w:r>
      <w:r w:rsidRPr="00906D38">
        <w:t>ренению всех форм насилия в отношении женщин. Она настоятельно призвала государства-члены рассмотреть возможность осуществления институционал</w:t>
      </w:r>
      <w:r w:rsidRPr="00906D38">
        <w:t>ь</w:t>
      </w:r>
      <w:r w:rsidRPr="00906D38">
        <w:t>ных инициатив для более эффективного предупреждения гендерно мотивир</w:t>
      </w:r>
      <w:r w:rsidRPr="00906D38">
        <w:t>о</w:t>
      </w:r>
      <w:r w:rsidRPr="00906D38">
        <w:t>ванных убийств женщин и девочек и предоставления правовой защиты, вкл</w:t>
      </w:r>
      <w:r w:rsidRPr="00906D38">
        <w:t>ю</w:t>
      </w:r>
      <w:r w:rsidRPr="00906D38">
        <w:t>чая соответствующие средства правовой защиты, возмещение ущерба и ко</w:t>
      </w:r>
      <w:r w:rsidRPr="00906D38">
        <w:t>м</w:t>
      </w:r>
      <w:r w:rsidRPr="00906D38">
        <w:t>пенсацию жертвам таких преступлений, в соответствии с применимым наци</w:t>
      </w:r>
      <w:r w:rsidRPr="00906D38">
        <w:t>о</w:t>
      </w:r>
      <w:r w:rsidRPr="00906D38">
        <w:t>нальным и международным законодательством. Ассамблея обратилась к Ген</w:t>
      </w:r>
      <w:r w:rsidRPr="00906D38">
        <w:t>е</w:t>
      </w:r>
      <w:r w:rsidRPr="00906D38">
        <w:t>ральному секретарю с просьбой созвать совещание межправительственной группы экспертов открытого состава для обсуждения путей и средств повыш</w:t>
      </w:r>
      <w:r w:rsidRPr="00906D38">
        <w:t>е</w:t>
      </w:r>
      <w:r w:rsidRPr="00906D38">
        <w:t>ния эффективности усилий по предупреждению и расследованию гендерно м</w:t>
      </w:r>
      <w:r w:rsidRPr="00906D38">
        <w:t>о</w:t>
      </w:r>
      <w:r w:rsidRPr="00906D38">
        <w:t>тивированных убийств женщин и девочек и уголовному преследованию и нак</w:t>
      </w:r>
      <w:r w:rsidRPr="00906D38">
        <w:t>а</w:t>
      </w:r>
      <w:r w:rsidRPr="00906D38">
        <w:t>занию за их совершение в целях вынесения практических рекомендаций, оп</w:t>
      </w:r>
      <w:r w:rsidRPr="00906D38">
        <w:t>и</w:t>
      </w:r>
      <w:r w:rsidRPr="00906D38">
        <w:t>раясь также на существующие наилучшие виды практики, в консультации с с</w:t>
      </w:r>
      <w:r w:rsidRPr="00906D38">
        <w:t>о</w:t>
      </w:r>
      <w:r w:rsidRPr="00906D38">
        <w:t>ответствующими подразделениями и механизмами по правам человека Орган</w:t>
      </w:r>
      <w:r w:rsidRPr="00906D38">
        <w:t>и</w:t>
      </w:r>
      <w:r w:rsidRPr="00906D38">
        <w:t>зации Объединенных Наций.</w:t>
      </w:r>
    </w:p>
    <w:p w:rsidR="00D27D77" w:rsidRPr="00906D38" w:rsidRDefault="00D27D77" w:rsidP="00D27D77">
      <w:pPr>
        <w:pStyle w:val="SingleTxt"/>
      </w:pPr>
      <w:r w:rsidRPr="00906D38">
        <w:t>35.</w:t>
      </w:r>
      <w:r w:rsidRPr="00906D38">
        <w:tab/>
        <w:t xml:space="preserve">В своей </w:t>
      </w:r>
      <w:r>
        <w:t>резолюции </w:t>
      </w:r>
      <w:hyperlink r:id="rId41" w:history="1">
        <w:r w:rsidRPr="007A7896">
          <w:rPr>
            <w:rStyle w:val="Hyperlink"/>
          </w:rPr>
          <w:t>68/139</w:t>
        </w:r>
      </w:hyperlink>
      <w:r w:rsidRPr="00906D38">
        <w:t xml:space="preserve"> </w:t>
      </w:r>
      <w:r>
        <w:t>«</w:t>
      </w:r>
      <w:r w:rsidRPr="00906D38">
        <w:t>Улучшение положения женщин в сельских районах</w:t>
      </w:r>
      <w:r>
        <w:t>»</w:t>
      </w:r>
      <w:r w:rsidRPr="00906D38">
        <w:t xml:space="preserve"> Генеральная Ассамблея призвала государства-члены принять к св</w:t>
      </w:r>
      <w:r w:rsidRPr="00906D38">
        <w:t>е</w:t>
      </w:r>
      <w:r w:rsidRPr="00906D38">
        <w:t>дению заключительные замечания и рекомендации Комитета по ликвидации дискриминации в отношении женщин по их докладам Комитету при формир</w:t>
      </w:r>
      <w:r w:rsidRPr="00906D38">
        <w:t>о</w:t>
      </w:r>
      <w:r w:rsidRPr="00906D38">
        <w:t>вании политики и составлении программ, нацеленных на улучшение полож</w:t>
      </w:r>
      <w:r w:rsidRPr="00906D38">
        <w:t>е</w:t>
      </w:r>
      <w:r w:rsidRPr="00906D38">
        <w:t>ния сельских женщин, включая те из них, которые будут разрабатываться и осуществляться в сотрудничестве с соответствующими международными орг</w:t>
      </w:r>
      <w:r w:rsidRPr="00906D38">
        <w:t>а</w:t>
      </w:r>
      <w:r w:rsidRPr="00906D38">
        <w:t>низациями. Она предложила государствам содействовать расширению экон</w:t>
      </w:r>
      <w:r w:rsidRPr="00906D38">
        <w:t>о</w:t>
      </w:r>
      <w:r w:rsidRPr="00906D38">
        <w:t>мических прав и возможностей сельских женщин, в том числе посредством обучения навыкам предпринимательской деятельности, и принять стратегии развития сельских районов с учетом гендерного фактора.</w:t>
      </w:r>
    </w:p>
    <w:p w:rsidR="00D27D77" w:rsidRPr="00906D38" w:rsidRDefault="00D27D77" w:rsidP="00D27D77">
      <w:pPr>
        <w:pStyle w:val="SingleTxt"/>
      </w:pPr>
      <w:r w:rsidRPr="00906D38">
        <w:t>36.</w:t>
      </w:r>
      <w:r w:rsidRPr="00906D38">
        <w:tab/>
        <w:t xml:space="preserve">В своей </w:t>
      </w:r>
      <w:r>
        <w:t>резолюции </w:t>
      </w:r>
      <w:hyperlink r:id="rId42" w:history="1">
        <w:r w:rsidRPr="007A7896">
          <w:rPr>
            <w:rStyle w:val="Hyperlink"/>
          </w:rPr>
          <w:t>68/33</w:t>
        </w:r>
      </w:hyperlink>
      <w:r w:rsidRPr="00906D38">
        <w:t xml:space="preserve"> </w:t>
      </w:r>
      <w:r>
        <w:t>«</w:t>
      </w:r>
      <w:r w:rsidRPr="00906D38">
        <w:t>Женщины, разоружение, нераспространение и контроль над вооружениями</w:t>
      </w:r>
      <w:r>
        <w:t>»</w:t>
      </w:r>
      <w:r w:rsidRPr="00906D38">
        <w:t xml:space="preserve"> Генеральная Ассамблея признала ценный вклад женщин в практические меры в области разоружения и настоятельно призвала государства-члены поддерживать и расширять эффективное участие женщин в деятельности в области разоружения на местном, национальном, субреги</w:t>
      </w:r>
      <w:r w:rsidRPr="00906D38">
        <w:t>о</w:t>
      </w:r>
      <w:r w:rsidRPr="00906D38">
        <w:t>нальном и региональном уровнях, в частности в связи с предотвращением и сдерживанием вооруженного насилия и вооруженных конфликтов. Ассамблея обратилась к Генеральному секретарю с просьбой запросить мнения гос</w:t>
      </w:r>
      <w:r w:rsidRPr="00906D38">
        <w:t>у</w:t>
      </w:r>
      <w:r w:rsidRPr="00906D38">
        <w:t>дарств-членов о путях и средствах расширения роли женщин в деле разоруж</w:t>
      </w:r>
      <w:r w:rsidRPr="00906D38">
        <w:t>е</w:t>
      </w:r>
      <w:r w:rsidRPr="00906D38">
        <w:t>ния, нераспространения и контроля над вооружениями и представить Ген</w:t>
      </w:r>
      <w:r w:rsidRPr="00906D38">
        <w:t>е</w:t>
      </w:r>
      <w:r w:rsidRPr="00906D38">
        <w:t>ральной Ассамблее на ее шестьдесят девятой сессии доклад об осуществлении этой резолюции.</w:t>
      </w:r>
    </w:p>
    <w:p w:rsidR="00D27D77" w:rsidRPr="00906D38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06D38">
        <w:tab/>
        <w:t>F.</w:t>
      </w:r>
      <w:r>
        <w:tab/>
      </w:r>
      <w:r w:rsidRPr="00906D38">
        <w:t>Совет по правам человека</w:t>
      </w:r>
    </w:p>
    <w:p w:rsidR="00D27D77" w:rsidRPr="00906D38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37.</w:t>
      </w:r>
      <w:r w:rsidRPr="00906D38">
        <w:tab/>
        <w:t>В сентябре 2013</w:t>
      </w:r>
      <w:r>
        <w:t> год</w:t>
      </w:r>
      <w:r w:rsidRPr="00906D38">
        <w:t xml:space="preserve">а Совет по правам человека принял </w:t>
      </w:r>
      <w:r>
        <w:t>резолюцию </w:t>
      </w:r>
      <w:hyperlink r:id="rId43" w:history="1">
        <w:r w:rsidRPr="007A7896">
          <w:rPr>
            <w:rStyle w:val="Hyperlink"/>
          </w:rPr>
          <w:t>24/23</w:t>
        </w:r>
      </w:hyperlink>
      <w:r w:rsidRPr="00906D38">
        <w:t xml:space="preserve"> об активизации усилий по предотвращению и ликвидации детских, ранних и принудительных браков. Совет выразил глубокую обеспокоенность тем, что детские, ранние и принудительные браки широко распространены во всех р</w:t>
      </w:r>
      <w:r w:rsidRPr="00906D38">
        <w:t>е</w:t>
      </w:r>
      <w:r w:rsidRPr="00906D38">
        <w:t>гионах мира и признал, что эта практика представляет собой нарушение и ум</w:t>
      </w:r>
      <w:r w:rsidRPr="00906D38">
        <w:t>а</w:t>
      </w:r>
      <w:r w:rsidRPr="00906D38">
        <w:t>ление прав человека или злоупотребление ими. Он постановил провести на своей двадцать шестой сессии в июне 2014</w:t>
      </w:r>
      <w:r>
        <w:t> год</w:t>
      </w:r>
      <w:r w:rsidRPr="00906D38">
        <w:t>а обсуждение на высоком уровне в рамках дискуссионной группы по вопросу о предупреждении и ли</w:t>
      </w:r>
      <w:r w:rsidRPr="00906D38">
        <w:t>к</w:t>
      </w:r>
      <w:r w:rsidRPr="00906D38">
        <w:t>видации детских, ранних и принудительных браков с уделением особого вн</w:t>
      </w:r>
      <w:r w:rsidRPr="00906D38">
        <w:t>и</w:t>
      </w:r>
      <w:r w:rsidRPr="00906D38">
        <w:t>мания проблемам, достижениям, передовой практике и пробелам в ходе в</w:t>
      </w:r>
      <w:r w:rsidRPr="00906D38">
        <w:t>ы</w:t>
      </w:r>
      <w:r w:rsidRPr="00906D38">
        <w:t>полнения решений. Он просил УВКПЧ подготовить доклад по вопросу о пр</w:t>
      </w:r>
      <w:r w:rsidRPr="00906D38">
        <w:t>е</w:t>
      </w:r>
      <w:r w:rsidRPr="00906D38">
        <w:t>дупреждении и ликвидации детских, ранних и принудительных браков для и</w:t>
      </w:r>
      <w:r w:rsidRPr="00906D38">
        <w:t>с</w:t>
      </w:r>
      <w:r w:rsidRPr="00906D38">
        <w:t>пользования его в качестве руководства в ходе указанного обсуждения в рамках дискуссионной группы.</w:t>
      </w:r>
    </w:p>
    <w:p w:rsidR="00D27D77" w:rsidRPr="00906D38" w:rsidRDefault="00D27D77" w:rsidP="00D27D77">
      <w:pPr>
        <w:pStyle w:val="SingleTxt"/>
      </w:pPr>
      <w:r w:rsidRPr="00906D38">
        <w:t>38.</w:t>
      </w:r>
      <w:r w:rsidRPr="00906D38">
        <w:tab/>
        <w:t>В ходе двадцать третьей сессии Совета по правам человека, состоявшейся в июне 2013</w:t>
      </w:r>
      <w:r>
        <w:t> год</w:t>
      </w:r>
      <w:r w:rsidRPr="00906D38">
        <w:t>а, Специальный докладчик по вопросу о насилии в отношении женщин, его причинах и последствиях представила тематический доклад об ответственности государств за прекращение насилия в отношении женщин (</w:t>
      </w:r>
      <w:hyperlink r:id="rId44" w:history="1">
        <w:r w:rsidRPr="007A7896">
          <w:rPr>
            <w:rStyle w:val="Hyperlink"/>
          </w:rPr>
          <w:t>A/HRC/23/49</w:t>
        </w:r>
      </w:hyperlink>
      <w:r w:rsidRPr="00906D38">
        <w:t>).</w:t>
      </w:r>
    </w:p>
    <w:p w:rsidR="00D27D77" w:rsidRPr="00906D38" w:rsidRDefault="00D27D77" w:rsidP="00D27D77">
      <w:pPr>
        <w:pStyle w:val="SingleTxt"/>
      </w:pPr>
      <w:r w:rsidRPr="00906D38">
        <w:t>39.</w:t>
      </w:r>
      <w:r w:rsidRPr="00906D38">
        <w:tab/>
        <w:t>Кроме того, в ходе этой сессии Рабочая группа по вопросу о дискримин</w:t>
      </w:r>
      <w:r w:rsidRPr="00906D38">
        <w:t>а</w:t>
      </w:r>
      <w:r w:rsidRPr="00906D38">
        <w:t>ции в отношении женщин в законодательстве и на практике представила Сов</w:t>
      </w:r>
      <w:r w:rsidRPr="00906D38">
        <w:t>е</w:t>
      </w:r>
      <w:r w:rsidRPr="00906D38">
        <w:t>ту по правам человека свой первый тематический доклад. В этом докладе о</w:t>
      </w:r>
      <w:r w:rsidRPr="00906D38">
        <w:t>т</w:t>
      </w:r>
      <w:r w:rsidRPr="00906D38">
        <w:t xml:space="preserve">ражены успехи, достигнутые в плане </w:t>
      </w:r>
      <w:r>
        <w:t xml:space="preserve">обеспечения </w:t>
      </w:r>
      <w:r w:rsidRPr="00906D38">
        <w:t>политической представле</w:t>
      </w:r>
      <w:r w:rsidRPr="00906D38">
        <w:t>н</w:t>
      </w:r>
      <w:r w:rsidRPr="00906D38">
        <w:t>ности женщин, и сформулированы сохраняющиеся проблемы, препятствующие равноправному, всестороннему и действенному участию женщин в политич</w:t>
      </w:r>
      <w:r w:rsidRPr="00906D38">
        <w:t>е</w:t>
      </w:r>
      <w:r w:rsidRPr="00906D38">
        <w:t>ской и общественной жизни, в том числе в период политических преобразов</w:t>
      </w:r>
      <w:r w:rsidRPr="00906D38">
        <w:t>а</w:t>
      </w:r>
      <w:r w:rsidRPr="00906D38">
        <w:t>ний.</w:t>
      </w:r>
    </w:p>
    <w:p w:rsidR="00D27D77" w:rsidRPr="00906D38" w:rsidRDefault="00D27D77" w:rsidP="00D27D77">
      <w:pPr>
        <w:pStyle w:val="SingleTxt"/>
      </w:pPr>
      <w:r w:rsidRPr="00906D38">
        <w:t>40.</w:t>
      </w:r>
      <w:r w:rsidRPr="00906D38">
        <w:tab/>
        <w:t xml:space="preserve">В своей </w:t>
      </w:r>
      <w:r>
        <w:t>резолюции </w:t>
      </w:r>
      <w:hyperlink r:id="rId45" w:history="1">
        <w:r w:rsidRPr="007A7896">
          <w:rPr>
            <w:rStyle w:val="Hyperlink"/>
          </w:rPr>
          <w:t>23/25</w:t>
        </w:r>
      </w:hyperlink>
      <w:r w:rsidRPr="00906D38">
        <w:t xml:space="preserve"> об активизации усилий в целях искоренения всех форм насилия в отношении женщин Совет по правам человека решител</w:t>
      </w:r>
      <w:r w:rsidRPr="00906D38">
        <w:t>ь</w:t>
      </w:r>
      <w:r w:rsidRPr="00906D38">
        <w:t>но осудил все акты насилия в отношении женщин и девочек, независимо от т</w:t>
      </w:r>
      <w:r w:rsidRPr="00906D38">
        <w:t>о</w:t>
      </w:r>
      <w:r w:rsidRPr="00906D38">
        <w:t>го, совершаются ли они государством, частными лицами или негосударстве</w:t>
      </w:r>
      <w:r w:rsidRPr="00906D38">
        <w:t>н</w:t>
      </w:r>
      <w:r w:rsidRPr="00906D38">
        <w:t>ными субъектами. Он подчеркнул, что в условиях мирного протеста, гражда</w:t>
      </w:r>
      <w:r w:rsidRPr="00906D38">
        <w:t>н</w:t>
      </w:r>
      <w:r w:rsidRPr="00906D38">
        <w:t>ских беспорядков, чрезвычайного положения или политических преобразов</w:t>
      </w:r>
      <w:r w:rsidRPr="00906D38">
        <w:t>а</w:t>
      </w:r>
      <w:r w:rsidRPr="00906D38">
        <w:t>ний государства должны продолжать принимать все необходимые меры для защиты женщин и девочек от насилия на гендерной почве, в частности от и</w:t>
      </w:r>
      <w:r w:rsidRPr="00906D38">
        <w:t>з</w:t>
      </w:r>
      <w:r w:rsidRPr="00906D38">
        <w:t>насилований и других форм сексуального насилия, и должны проследить за тем, чтобы такие акты, независимо от того, совершаются ли они государством или негосударственными субъектами в ходе достижения политических или в</w:t>
      </w:r>
      <w:r w:rsidRPr="00906D38">
        <w:t>о</w:t>
      </w:r>
      <w:r w:rsidRPr="00906D38">
        <w:t>енных целей или в качестве средства запугивания или подавления, становились предметом оперативных и эффективных расследований и судебных разбир</w:t>
      </w:r>
      <w:r w:rsidRPr="00906D38">
        <w:t>а</w:t>
      </w:r>
      <w:r w:rsidRPr="00906D38">
        <w:t>тельств. Совет принял к сведению усилия по разработке не имеющих обяз</w:t>
      </w:r>
      <w:r w:rsidRPr="00906D38">
        <w:t>а</w:t>
      </w:r>
      <w:r w:rsidRPr="00906D38">
        <w:t>тельного характера международного протокола по проведению расследований и документов по вопросу о сексуальном насилии в условиях конфликта. Он предложил УВКПЧ предусмотреть в рамках ежегодной проводимой в течение полного рабочего дня дискуссии о правах человека женщин, которая состоится в ходе двадцать девятой сессии Совета в июне 2015</w:t>
      </w:r>
      <w:r>
        <w:t> год</w:t>
      </w:r>
      <w:r w:rsidRPr="00906D38">
        <w:t>а, обсуждение итогов заседания межправительственной группы экспертов открытого состава, кот</w:t>
      </w:r>
      <w:r w:rsidRPr="00906D38">
        <w:t>о</w:t>
      </w:r>
      <w:r w:rsidRPr="00906D38">
        <w:t>рое будет созвано Генеральным секретарем в 2014</w:t>
      </w:r>
      <w:r>
        <w:t> год</w:t>
      </w:r>
      <w:r w:rsidRPr="00906D38">
        <w:t>у и посвящено путям и средствам более эффективного предотвращения убийств на гендерной почве женщин и девочек, преследования и наказания за них.</w:t>
      </w:r>
    </w:p>
    <w:p w:rsidR="00D27D77" w:rsidRPr="00906D38" w:rsidRDefault="00D27D77" w:rsidP="00D27D77">
      <w:pPr>
        <w:pStyle w:val="SingleTxt"/>
      </w:pPr>
      <w:r w:rsidRPr="00906D38">
        <w:t>41.</w:t>
      </w:r>
      <w:r w:rsidRPr="00906D38">
        <w:tab/>
        <w:t xml:space="preserve">В своей </w:t>
      </w:r>
      <w:r>
        <w:t>резолюции </w:t>
      </w:r>
      <w:hyperlink r:id="rId46" w:history="1">
        <w:r w:rsidRPr="007A7896">
          <w:rPr>
            <w:rStyle w:val="Hyperlink"/>
          </w:rPr>
          <w:t>23/5</w:t>
        </w:r>
      </w:hyperlink>
      <w:r w:rsidRPr="00906D38">
        <w:t xml:space="preserve"> о торговле людьми, особенно женщинами и детьми, Совет по правам человека предложил предприятиям взять на себя об</w:t>
      </w:r>
      <w:r w:rsidRPr="00906D38">
        <w:t>я</w:t>
      </w:r>
      <w:r w:rsidRPr="00906D38">
        <w:t>зательств</w:t>
      </w:r>
      <w:r>
        <w:t>а</w:t>
      </w:r>
      <w:r w:rsidRPr="00906D38">
        <w:t xml:space="preserve"> следовать Руководящим принципам предпринимательской деятел</w:t>
      </w:r>
      <w:r w:rsidRPr="00906D38">
        <w:t>ь</w:t>
      </w:r>
      <w:r w:rsidRPr="00906D38">
        <w:t>ности в аспекте прав человека; внедрить эффективную систему контроля, т</w:t>
      </w:r>
      <w:r w:rsidRPr="00906D38">
        <w:t>а</w:t>
      </w:r>
      <w:r w:rsidRPr="00906D38">
        <w:t>кую как система общественных проверок, для углубленного анализа рисков торговли людьми на уровне всех звеньев производственно-сбытовых цепей; провести оценку рисков по всем звеньям своей производственно-сбытовой ц</w:t>
      </w:r>
      <w:r w:rsidRPr="00906D38">
        <w:t>е</w:t>
      </w:r>
      <w:r w:rsidRPr="00906D38">
        <w:t>пи; и разработать и утвердить на уровне старшего руководства общеорганиз</w:t>
      </w:r>
      <w:r w:rsidRPr="00906D38">
        <w:t>а</w:t>
      </w:r>
      <w:r w:rsidRPr="00906D38">
        <w:t>ционные процедуры или стратегии по устранению рисков торговли людьми в рамках их производственно-сбытовых цепей.</w:t>
      </w:r>
    </w:p>
    <w:p w:rsidR="00D27D77" w:rsidRPr="00906D38" w:rsidRDefault="00D27D77" w:rsidP="00D27D77">
      <w:pPr>
        <w:pStyle w:val="SingleTxt"/>
      </w:pPr>
      <w:r w:rsidRPr="00906D38">
        <w:t>42.</w:t>
      </w:r>
      <w:r w:rsidRPr="00906D38">
        <w:tab/>
        <w:t xml:space="preserve">Совет по правам человека также принял </w:t>
      </w:r>
      <w:r>
        <w:t>резолюцию </w:t>
      </w:r>
      <w:hyperlink r:id="rId47" w:history="1">
        <w:r w:rsidRPr="007A7896">
          <w:rPr>
            <w:rStyle w:val="Hyperlink"/>
          </w:rPr>
          <w:t>23/2</w:t>
        </w:r>
      </w:hyperlink>
      <w:r w:rsidRPr="00906D38">
        <w:t xml:space="preserve"> о роли права на свободу мнений и их свободное выражение в содействии расширению прав и возможностей женщин, в которой подтвердил, что активное участие женщин на равных с мужчинами условиях в процессах принятия решений на всех уровнях имеет основополагающее значение для достижения равенства, устойчивого развития, мира и демократии. Он призвал государства прилагать усилия к тому, чтобы женщины и девочки, осуществляющие свое право на свободу мнений и их свободное выражение, не подвергались дискриминации, в частности в сфере занятости, жилья, отправления правосудия, социальных услуг и образования.</w:t>
      </w:r>
    </w:p>
    <w:p w:rsidR="00D27D77" w:rsidRDefault="00D27D77" w:rsidP="00D27D77">
      <w:pPr>
        <w:pStyle w:val="SingleTxt"/>
        <w:rPr>
          <w:lang w:val="en-US"/>
        </w:rPr>
      </w:pPr>
      <w:r w:rsidRPr="00906D38">
        <w:t>43.</w:t>
      </w:r>
      <w:r w:rsidRPr="00906D38">
        <w:tab/>
        <w:t>Кроме того, на своей двадцать третьей сессии Совет по правам человека посвятил свою ежегодную дискуссию по вопросу о правах человека женщин прогрессу, достигнутому за последние 20</w:t>
      </w:r>
      <w:r>
        <w:t> </w:t>
      </w:r>
      <w:r w:rsidRPr="00906D38">
        <w:t>лет в деле искоренения насилия в о</w:t>
      </w:r>
      <w:r w:rsidRPr="00906D38">
        <w:t>т</w:t>
      </w:r>
      <w:r w:rsidRPr="00906D38">
        <w:t>ношении женщин, с тем чтобы выявить сохраняющиеся пробелы и назрева</w:t>
      </w:r>
      <w:r w:rsidRPr="00906D38">
        <w:t>ю</w:t>
      </w:r>
      <w:r w:rsidRPr="00906D38">
        <w:t>щие проблемы, которые лягут в основу повестки дня Совета и международного сообщества.</w:t>
      </w:r>
    </w:p>
    <w:p w:rsidR="00F71223" w:rsidRPr="00F71223" w:rsidRDefault="00F71223" w:rsidP="00F71223">
      <w:pPr>
        <w:pStyle w:val="SingleTxt"/>
        <w:spacing w:after="0" w:line="120" w:lineRule="exact"/>
        <w:rPr>
          <w:sz w:val="10"/>
          <w:lang w:val="en-US"/>
        </w:rPr>
      </w:pPr>
    </w:p>
    <w:p w:rsidR="00F71223" w:rsidRPr="00F71223" w:rsidRDefault="00F71223" w:rsidP="00F71223">
      <w:pPr>
        <w:pStyle w:val="SingleTxt"/>
        <w:spacing w:after="0" w:line="120" w:lineRule="exact"/>
        <w:rPr>
          <w:sz w:val="10"/>
          <w:lang w:val="en-US"/>
        </w:rPr>
      </w:pPr>
    </w:p>
    <w:p w:rsidR="00D27D77" w:rsidRPr="00906D38" w:rsidRDefault="00D27D77" w:rsidP="00D27D77">
      <w:pPr>
        <w:pStyle w:val="HCh"/>
        <w:keepNext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 w:rsidRPr="00906D38">
        <w:t>III.</w:t>
      </w:r>
      <w:r>
        <w:tab/>
      </w:r>
      <w:r w:rsidRPr="00906D38">
        <w:t>Методы работы Комитета по ликвидации дискриминации в отношении женщин</w:t>
      </w:r>
    </w:p>
    <w:p w:rsidR="00D27D77" w:rsidRPr="00906D38" w:rsidRDefault="00D27D77" w:rsidP="00D27D77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  <w:t>A.</w:t>
      </w:r>
      <w:r>
        <w:tab/>
      </w:r>
      <w:r w:rsidRPr="00906D38">
        <w:t>Методы работы</w:t>
      </w:r>
    </w:p>
    <w:p w:rsidR="00D27D77" w:rsidRPr="00906D38" w:rsidRDefault="00D27D77" w:rsidP="00D27D77">
      <w:pPr>
        <w:pStyle w:val="SingleTxt"/>
        <w:keepNext/>
        <w:keepLines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  <w:keepNext/>
        <w:keepLines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44.</w:t>
      </w:r>
      <w:r w:rsidRPr="00906D38">
        <w:tab/>
        <w:t>На своей пятьдесят пятой сессии Комитет принял два заявления: заявл</w:t>
      </w:r>
      <w:r w:rsidRPr="00906D38">
        <w:t>е</w:t>
      </w:r>
      <w:r w:rsidRPr="00906D38">
        <w:t>ние по вопросу о роли женщин в условиях политических преобразований в Египте, Ливии и Тунисе и заявление об укреплении сотрудничества со Стру</w:t>
      </w:r>
      <w:r w:rsidRPr="00906D38">
        <w:t>к</w:t>
      </w:r>
      <w:r w:rsidRPr="00906D38">
        <w:t>турой Организации Объединенных Наций по вопросам гендерного равенства и расширения прав и возможностей женщин (</w:t>
      </w:r>
      <w:hyperlink r:id="rId48" w:history="1">
        <w:r w:rsidRPr="007A7896">
          <w:rPr>
            <w:rStyle w:val="Hyperlink"/>
          </w:rPr>
          <w:t>A/69/38</w:t>
        </w:r>
      </w:hyperlink>
      <w:r w:rsidRPr="00906D38">
        <w:t>, часть первая, приложения I и II). Комитет также постановил преобразовать координационное подраздел</w:t>
      </w:r>
      <w:r w:rsidRPr="00906D38">
        <w:t>е</w:t>
      </w:r>
      <w:r w:rsidRPr="00906D38">
        <w:t>ние по Структуре «ООН-женщины» в постоянную рабочую группу и возложил на нее функции по разработке совместного плана действий на 2014–2015</w:t>
      </w:r>
      <w:r>
        <w:t> год</w:t>
      </w:r>
      <w:r w:rsidRPr="00906D38">
        <w:t>ы.</w:t>
      </w:r>
    </w:p>
    <w:p w:rsidR="00D27D77" w:rsidRPr="00906D38" w:rsidRDefault="00D27D77" w:rsidP="00D27D77">
      <w:pPr>
        <w:pStyle w:val="SingleTxt"/>
      </w:pPr>
      <w:r w:rsidRPr="00906D38">
        <w:t>45.</w:t>
      </w:r>
      <w:r w:rsidRPr="00906D38">
        <w:tab/>
        <w:t>На своей пятьдесят шестой сессии Комитет постановил продолжить пра</w:t>
      </w:r>
      <w:r w:rsidRPr="00906D38">
        <w:t>к</w:t>
      </w:r>
      <w:r w:rsidRPr="00906D38">
        <w:t>тику открытой Интернет-трансляции своих диалогов с государствами-участниками и других открытых заседаний после завершения первоначального испытательного периода (</w:t>
      </w:r>
      <w:hyperlink r:id="rId49" w:history="1">
        <w:r w:rsidRPr="007A7896">
          <w:rPr>
            <w:rStyle w:val="Hyperlink"/>
          </w:rPr>
          <w:t>A/69/38</w:t>
        </w:r>
      </w:hyperlink>
      <w:r w:rsidRPr="00906D38">
        <w:t xml:space="preserve">, часть вторая, </w:t>
      </w:r>
      <w:r>
        <w:t>приложение </w:t>
      </w:r>
      <w:r w:rsidRPr="00906D38">
        <w:t>I).</w:t>
      </w:r>
    </w:p>
    <w:p w:rsidR="00D27D77" w:rsidRPr="00906D38" w:rsidRDefault="00D27D77" w:rsidP="00D27D77">
      <w:pPr>
        <w:pStyle w:val="SingleTxt"/>
      </w:pPr>
      <w:r w:rsidRPr="00906D38">
        <w:t>46.</w:t>
      </w:r>
      <w:r w:rsidRPr="00906D38">
        <w:tab/>
        <w:t>На своей пятьдесят седьмой сессии Комитет постановил поручить раб</w:t>
      </w:r>
      <w:r w:rsidRPr="00906D38">
        <w:t>о</w:t>
      </w:r>
      <w:r w:rsidRPr="00906D38">
        <w:t xml:space="preserve">чей группе по методам работы провести обзор правил процедуры Комитета, с тем чтобы предложить поправки для </w:t>
      </w:r>
      <w:r>
        <w:t>учета</w:t>
      </w:r>
      <w:r w:rsidRPr="00906D38">
        <w:t xml:space="preserve"> в правила</w:t>
      </w:r>
      <w:r>
        <w:t>х</w:t>
      </w:r>
      <w:r w:rsidRPr="00906D38">
        <w:t xml:space="preserve"> процедуры недавних решений Комитета в отношении его методов работы и новых положений, кас</w:t>
      </w:r>
      <w:r w:rsidRPr="00906D38">
        <w:t>а</w:t>
      </w:r>
      <w:r w:rsidRPr="00906D38">
        <w:t>ющихся практической реализации Аддис-Абебских принципов и учета резул</w:t>
      </w:r>
      <w:r w:rsidRPr="00906D38">
        <w:t>ь</w:t>
      </w:r>
      <w:r w:rsidRPr="00906D38">
        <w:t>татов межправительственного процесса, направленного на укрепление и п</w:t>
      </w:r>
      <w:r w:rsidRPr="00906D38">
        <w:t>о</w:t>
      </w:r>
      <w:r w:rsidRPr="00906D38">
        <w:t>вышение эффективности функционирования системы договорных органов по правам человека. Комитет также принял два заявления: заявление по вопр</w:t>
      </w:r>
      <w:r w:rsidRPr="00906D38">
        <w:t>о</w:t>
      </w:r>
      <w:r w:rsidRPr="00906D38">
        <w:t>су о повестке дня в области развития на период после 2015</w:t>
      </w:r>
      <w:r>
        <w:t> год</w:t>
      </w:r>
      <w:r w:rsidRPr="00906D38">
        <w:t>а и ликвидации ди</w:t>
      </w:r>
      <w:r w:rsidRPr="00906D38">
        <w:t>с</w:t>
      </w:r>
      <w:r w:rsidRPr="00906D38">
        <w:t>криминации в отношении женщин и заявление по вопросу о сексуальном и р</w:t>
      </w:r>
      <w:r w:rsidRPr="00906D38">
        <w:t>е</w:t>
      </w:r>
      <w:r w:rsidRPr="00906D38">
        <w:t>продуктивном здоровье и соответствующих правах женщин (</w:t>
      </w:r>
      <w:hyperlink r:id="rId50" w:history="1">
        <w:r w:rsidRPr="007A7896">
          <w:rPr>
            <w:rStyle w:val="Hyperlink"/>
          </w:rPr>
          <w:t>A/69/38</w:t>
        </w:r>
      </w:hyperlink>
      <w:r w:rsidRPr="00906D38">
        <w:t>, часть третья, приложения</w:t>
      </w:r>
      <w:r>
        <w:t> </w:t>
      </w:r>
      <w:r w:rsidRPr="00906D38">
        <w:t>I и II).</w:t>
      </w:r>
    </w:p>
    <w:p w:rsidR="00D27D77" w:rsidRPr="00EE0C43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EE0C43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06D38">
        <w:t>B.</w:t>
      </w:r>
      <w:r>
        <w:tab/>
      </w:r>
      <w:r w:rsidRPr="00906D38">
        <w:t>Заключительные замечания</w:t>
      </w:r>
    </w:p>
    <w:p w:rsidR="00D27D77" w:rsidRPr="004627D8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4627D8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47.</w:t>
      </w:r>
      <w:r w:rsidRPr="00906D38">
        <w:tab/>
        <w:t>На своей пятьдесят шестой сессии Комитет постановил сократить объем стандартного пункта своих заключительных замечаний, касающегося наци</w:t>
      </w:r>
      <w:r w:rsidRPr="00906D38">
        <w:t>о</w:t>
      </w:r>
      <w:r w:rsidRPr="00906D38">
        <w:t>нальных парламентов.</w:t>
      </w:r>
    </w:p>
    <w:p w:rsidR="00D27D77" w:rsidRPr="00EE0C43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EE0C43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06D38">
        <w:t>C.</w:t>
      </w:r>
      <w:r>
        <w:tab/>
      </w:r>
      <w:r w:rsidRPr="00906D38">
        <w:t>Последующие меры</w:t>
      </w:r>
    </w:p>
    <w:p w:rsidR="00D27D77" w:rsidRPr="00EE0C43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EE0C43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48.</w:t>
      </w:r>
      <w:r w:rsidRPr="00906D38">
        <w:tab/>
        <w:t>На своей пятьдесят шестой сессии Комитет утвердил оценку процедуры принятия последующих мер, представленной докладчиком по последующим мерам в связи с заключительными замечаниями Барбарой Бейли (</w:t>
      </w:r>
      <w:hyperlink r:id="rId51" w:history="1">
        <w:r w:rsidRPr="007A7896">
          <w:rPr>
            <w:rStyle w:val="Hyperlink"/>
          </w:rPr>
          <w:t>A/69/38</w:t>
        </w:r>
      </w:hyperlink>
      <w:r w:rsidRPr="00906D38">
        <w:t xml:space="preserve">, часть вторая, </w:t>
      </w:r>
      <w:r>
        <w:t>приложение </w:t>
      </w:r>
      <w:r w:rsidRPr="00906D38">
        <w:t>VI). Она рекомендовала сохранить процедуру прин</w:t>
      </w:r>
      <w:r w:rsidRPr="00906D38">
        <w:t>я</w:t>
      </w:r>
      <w:r w:rsidRPr="00906D38">
        <w:t>тия последующих мер в соответствии со статьей 18 Конвенции и провести сл</w:t>
      </w:r>
      <w:r w:rsidRPr="00906D38">
        <w:t>е</w:t>
      </w:r>
      <w:r w:rsidRPr="00906D38">
        <w:t>дующую оценку на шестьдесят пятой сессии Комитета в октябре 2016</w:t>
      </w:r>
      <w:r>
        <w:t> год</w:t>
      </w:r>
      <w:r w:rsidRPr="00906D38">
        <w:t xml:space="preserve">а. Комитет постановил продлить срок полномочий </w:t>
      </w:r>
      <w:r w:rsidR="00F71223">
        <w:t>г</w:t>
      </w:r>
      <w:r w:rsidR="00F71223">
        <w:noBreakHyphen/>
      </w:r>
      <w:r w:rsidRPr="00906D38">
        <w:t>жи</w:t>
      </w:r>
      <w:r w:rsidR="00F71223">
        <w:rPr>
          <w:lang w:val="en-US"/>
        </w:rPr>
        <w:t> </w:t>
      </w:r>
      <w:r w:rsidRPr="00906D38">
        <w:t>Бейли в качестве докла</w:t>
      </w:r>
      <w:r w:rsidRPr="00906D38">
        <w:t>д</w:t>
      </w:r>
      <w:r w:rsidRPr="00906D38">
        <w:t>чика по последующим мерам в связи с заключительными замечаниями в инт</w:t>
      </w:r>
      <w:r w:rsidRPr="00906D38">
        <w:t>е</w:t>
      </w:r>
      <w:r w:rsidRPr="00906D38">
        <w:t xml:space="preserve">ресах обеспечения преемственности и назначить </w:t>
      </w:r>
      <w:r>
        <w:t>г</w:t>
      </w:r>
      <w:r>
        <w:noBreakHyphen/>
      </w:r>
      <w:r w:rsidRPr="00906D38">
        <w:t>жу</w:t>
      </w:r>
      <w:r>
        <w:t> </w:t>
      </w:r>
      <w:r w:rsidRPr="00906D38">
        <w:t>Цзоу Сяоцяо альтерн</w:t>
      </w:r>
      <w:r w:rsidRPr="00906D38">
        <w:t>а</w:t>
      </w:r>
      <w:r w:rsidRPr="00906D38">
        <w:t>тивным докладчиком на один</w:t>
      </w:r>
      <w:r>
        <w:t> год</w:t>
      </w:r>
      <w:r w:rsidRPr="00906D38">
        <w:t xml:space="preserve"> до 31</w:t>
      </w:r>
      <w:r w:rsidR="00F71223">
        <w:rPr>
          <w:lang w:val="en-US"/>
        </w:rPr>
        <w:t> </w:t>
      </w:r>
      <w:r w:rsidRPr="00906D38">
        <w:t>декабря 2014</w:t>
      </w:r>
      <w:r>
        <w:t> год</w:t>
      </w:r>
      <w:r w:rsidRPr="00906D38">
        <w:t>а.</w:t>
      </w:r>
    </w:p>
    <w:p w:rsidR="00D27D77" w:rsidRPr="00E62CB7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E62CB7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06D38">
        <w:t>D.</w:t>
      </w:r>
      <w:r>
        <w:tab/>
      </w:r>
      <w:r w:rsidRPr="00906D38">
        <w:t>Сообщения</w:t>
      </w:r>
    </w:p>
    <w:p w:rsidR="00D27D77" w:rsidRPr="00E62CB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E62CB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49.</w:t>
      </w:r>
      <w:r w:rsidRPr="00906D38">
        <w:tab/>
        <w:t>Что касается индивидуальных сообщений, представленных в соотве</w:t>
      </w:r>
      <w:r w:rsidRPr="00906D38">
        <w:t>т</w:t>
      </w:r>
      <w:r w:rsidRPr="00906D38">
        <w:t>ствии со статьей</w:t>
      </w:r>
      <w:r>
        <w:t> </w:t>
      </w:r>
      <w:r w:rsidRPr="00906D38">
        <w:t>2 Факультативного протокола к Конвенции, то на своей пят</w:t>
      </w:r>
      <w:r w:rsidRPr="00906D38">
        <w:t>ь</w:t>
      </w:r>
      <w:r w:rsidRPr="00906D38">
        <w:t>десят пятой сессии Комитет принял окончательные решения в связи с тремя сообщениями, на своей пятьдесят шестой сессии</w:t>
      </w:r>
      <w:r>
        <w:t xml:space="preserve"> — </w:t>
      </w:r>
      <w:r w:rsidRPr="00906D38">
        <w:t>в связи с двумя сообщен</w:t>
      </w:r>
      <w:r w:rsidRPr="00906D38">
        <w:t>и</w:t>
      </w:r>
      <w:r w:rsidRPr="00906D38">
        <w:t>ями и на своей пятьдесят седьмой сессии</w:t>
      </w:r>
      <w:r>
        <w:t xml:space="preserve"> — </w:t>
      </w:r>
      <w:r w:rsidRPr="00906D38">
        <w:t>в связи с тремя сообщениями.</w:t>
      </w:r>
    </w:p>
    <w:p w:rsidR="00D27D77" w:rsidRPr="00E62CB7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E62CB7" w:rsidRDefault="00D27D77" w:rsidP="00D27D77">
      <w:pPr>
        <w:pStyle w:val="SingleTxt"/>
        <w:spacing w:after="0" w:line="120" w:lineRule="exact"/>
        <w:rPr>
          <w:b/>
          <w:sz w:val="10"/>
        </w:rPr>
      </w:pPr>
    </w:p>
    <w:p w:rsidR="00D27D77" w:rsidRPr="00906D38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06D38">
        <w:t>E.</w:t>
      </w:r>
      <w:r>
        <w:tab/>
      </w:r>
      <w:r w:rsidRPr="00906D38">
        <w:t>Общие рекомендации</w:t>
      </w:r>
    </w:p>
    <w:p w:rsidR="00D27D77" w:rsidRPr="00E62CB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E62CB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906D38" w:rsidRDefault="00D27D77" w:rsidP="00D27D77">
      <w:pPr>
        <w:pStyle w:val="SingleTxt"/>
      </w:pPr>
      <w:r w:rsidRPr="00906D38">
        <w:t>50.</w:t>
      </w:r>
      <w:r w:rsidRPr="00906D38">
        <w:tab/>
        <w:t>На своей пятьдесят шестой сессии Комитет единогласно в результате п</w:t>
      </w:r>
      <w:r w:rsidRPr="00906D38">
        <w:t>о</w:t>
      </w:r>
      <w:r w:rsidRPr="00906D38">
        <w:t>именного голосования принял общую рекомендацию №</w:t>
      </w:r>
      <w:r>
        <w:t> </w:t>
      </w:r>
      <w:r w:rsidRPr="00906D38">
        <w:t>30, касающуюся пол</w:t>
      </w:r>
      <w:r w:rsidRPr="00906D38">
        <w:t>о</w:t>
      </w:r>
      <w:r w:rsidRPr="00906D38">
        <w:t>жения женщин в условиях предотвращения конфликтов, в конфликтных и постконфликтных ситуациях (</w:t>
      </w:r>
      <w:hyperlink r:id="rId52" w:history="1">
        <w:r w:rsidRPr="007A7896">
          <w:rPr>
            <w:rStyle w:val="Hyperlink"/>
          </w:rPr>
          <w:t>CEDAW/C/GC/30</w:t>
        </w:r>
      </w:hyperlink>
      <w:r w:rsidRPr="00906D38">
        <w:t>), в соответствии с правил</w:t>
      </w:r>
      <w:r w:rsidRPr="00906D38">
        <w:t>а</w:t>
      </w:r>
      <w:r w:rsidRPr="00906D38">
        <w:t>ми</w:t>
      </w:r>
      <w:r>
        <w:t> 31(2), 32</w:t>
      </w:r>
      <w:r w:rsidRPr="00906D38">
        <w:t>(2) и 34 своих правил процедуры, завершив первое чтение на св</w:t>
      </w:r>
      <w:r w:rsidRPr="00906D38">
        <w:t>о</w:t>
      </w:r>
      <w:r w:rsidRPr="00906D38">
        <w:t>ей пятьдесят пятой сессии.</w:t>
      </w:r>
    </w:p>
    <w:p w:rsidR="00D27D77" w:rsidRDefault="00D27D77" w:rsidP="00D27D77">
      <w:pPr>
        <w:pStyle w:val="SingleTxt"/>
      </w:pPr>
      <w:r w:rsidRPr="0009159F">
        <w:t>51.</w:t>
      </w:r>
      <w:r w:rsidRPr="0009159F">
        <w:tab/>
        <w:t>На своей пятьдесят седьмой сессии Комитет постановил учредить цел</w:t>
      </w:r>
      <w:r w:rsidRPr="0009159F">
        <w:t>е</w:t>
      </w:r>
      <w:r w:rsidRPr="0009159F">
        <w:t>вую группу по вопросу о положении женщин в условиях предотвращения ко</w:t>
      </w:r>
      <w:r w:rsidRPr="0009159F">
        <w:t>н</w:t>
      </w:r>
      <w:r w:rsidRPr="0009159F">
        <w:t>фликтов, в конфликтных и постконфликтных ситуациях</w:t>
      </w:r>
      <w:r>
        <w:t>.</w:t>
      </w:r>
    </w:p>
    <w:p w:rsidR="00D27D77" w:rsidRPr="008D570F" w:rsidRDefault="00D27D77" w:rsidP="00D27D77">
      <w:pPr>
        <w:pStyle w:val="SingleTxt"/>
      </w:pPr>
      <w:r w:rsidRPr="008D570F">
        <w:t>52.</w:t>
      </w:r>
      <w:r w:rsidRPr="008D570F">
        <w:tab/>
        <w:t>В настоящее время Комитет работает над рядом общих рек</w:t>
      </w:r>
      <w:r w:rsidRPr="008D570F">
        <w:t>о</w:t>
      </w:r>
      <w:r w:rsidRPr="008D570F">
        <w:t>мендаций:</w:t>
      </w:r>
    </w:p>
    <w:p w:rsidR="00D27D77" w:rsidRPr="008D570F" w:rsidRDefault="00D27D77" w:rsidP="00D27D77">
      <w:pPr>
        <w:pStyle w:val="SingleTxt"/>
        <w:rPr>
          <w:i/>
        </w:rPr>
      </w:pPr>
      <w:r w:rsidRPr="008D570F">
        <w:tab/>
        <w:t>а)</w:t>
      </w:r>
      <w:r w:rsidRPr="008D570F">
        <w:tab/>
      </w:r>
      <w:r w:rsidRPr="00D26A40">
        <w:rPr>
          <w:i/>
        </w:rPr>
        <w:t>проект совместной общей рекомендации/комментария Комитета по ликвидации дискриминации в отношении женщин и Комитета по правам ребенка по вопросу о пагубной практике</w:t>
      </w:r>
      <w:r w:rsidRPr="008D570F">
        <w:t>. На пятьдесят пятой сессии рабочая группа по вопросу о пагубной практике пересмотрела данный проект общей рекомендации/комментария. На пятьдесят шестой сессии объединенная раб</w:t>
      </w:r>
      <w:r w:rsidRPr="008D570F">
        <w:t>о</w:t>
      </w:r>
      <w:r w:rsidRPr="008D570F">
        <w:t>чая группа двух комитетов провела неофициальное заседание, с тем чтобы з</w:t>
      </w:r>
      <w:r w:rsidRPr="008D570F">
        <w:t>а</w:t>
      </w:r>
      <w:r w:rsidRPr="008D570F">
        <w:t>вершить работу над этим проектом общей рекомендации/комментария. На пятьдесят седьмой сессии рабочая группа по вопросу о пагубной практике п</w:t>
      </w:r>
      <w:r w:rsidRPr="008D570F">
        <w:t>е</w:t>
      </w:r>
      <w:r w:rsidRPr="008D570F">
        <w:t>ресмотрела обновленный вар</w:t>
      </w:r>
      <w:r w:rsidRPr="008D570F">
        <w:t>и</w:t>
      </w:r>
      <w:r w:rsidRPr="008D570F">
        <w:t>ант проекта;</w:t>
      </w:r>
    </w:p>
    <w:p w:rsidR="00D27D77" w:rsidRPr="008D570F" w:rsidRDefault="00D27D77" w:rsidP="00D27D77">
      <w:pPr>
        <w:pStyle w:val="SingleTxt"/>
      </w:pPr>
      <w:r w:rsidRPr="008D570F">
        <w:tab/>
      </w:r>
      <w:r w:rsidRPr="008D570F">
        <w:rPr>
          <w:lang w:val="en-US"/>
        </w:rPr>
        <w:t>b</w:t>
      </w:r>
      <w:r w:rsidRPr="008D570F">
        <w:t>)</w:t>
      </w:r>
      <w:r w:rsidRPr="008D570F">
        <w:tab/>
      </w:r>
      <w:r w:rsidRPr="00D26A40">
        <w:rPr>
          <w:i/>
        </w:rPr>
        <w:t>проект общей рекомендации по вопросу об обеспечении доступа к правосудию</w:t>
      </w:r>
      <w:r w:rsidRPr="008D570F">
        <w:t>. В ходе пятьдесят седьмой сессии рабочая группа по вопросу о д</w:t>
      </w:r>
      <w:r w:rsidRPr="008D570F">
        <w:t>о</w:t>
      </w:r>
      <w:r w:rsidRPr="008D570F">
        <w:t>ступе женщин к правосудию рассмотрела первый проект общей рекомендации и постановила распространить окончательный проект среди других членов К</w:t>
      </w:r>
      <w:r w:rsidRPr="008D570F">
        <w:t>о</w:t>
      </w:r>
      <w:r w:rsidRPr="008D570F">
        <w:t>митета и заи</w:t>
      </w:r>
      <w:r w:rsidRPr="008D570F">
        <w:t>н</w:t>
      </w:r>
      <w:r w:rsidRPr="008D570F">
        <w:t>тересованных сторон в период между сессиями;</w:t>
      </w:r>
    </w:p>
    <w:p w:rsidR="00D27D77" w:rsidRPr="008D570F" w:rsidRDefault="00D27D77" w:rsidP="00D27D77">
      <w:pPr>
        <w:pStyle w:val="SingleTxt"/>
      </w:pPr>
      <w:r w:rsidRPr="008D570F">
        <w:tab/>
      </w:r>
      <w:r w:rsidRPr="008D570F">
        <w:rPr>
          <w:lang w:val="en-US"/>
        </w:rPr>
        <w:t>c</w:t>
      </w:r>
      <w:r w:rsidRPr="008D570F">
        <w:t>)</w:t>
      </w:r>
      <w:r w:rsidRPr="008D570F">
        <w:tab/>
      </w:r>
      <w:r w:rsidRPr="00D26A40">
        <w:rPr>
          <w:i/>
        </w:rPr>
        <w:t>проект общей рекомендации по гендерным аспектам статуса б</w:t>
      </w:r>
      <w:r w:rsidRPr="00D26A40">
        <w:rPr>
          <w:i/>
        </w:rPr>
        <w:t>е</w:t>
      </w:r>
      <w:r w:rsidRPr="00D26A40">
        <w:rPr>
          <w:i/>
        </w:rPr>
        <w:t>женца, вопросам убежища и безгражданства</w:t>
      </w:r>
      <w:r w:rsidRPr="008D570F">
        <w:t>. На своей пятьдесят шестой се</w:t>
      </w:r>
      <w:r w:rsidRPr="008D570F">
        <w:t>с</w:t>
      </w:r>
      <w:r w:rsidRPr="008D570F">
        <w:t>сии Комитет обсудил данный проект общей рекомендации в присутствии двух представителей Управления Верховного комиссара Организации Объедине</w:t>
      </w:r>
      <w:r w:rsidRPr="008D570F">
        <w:t>н</w:t>
      </w:r>
      <w:r w:rsidRPr="008D570F">
        <w:t>ных Наций по делам беженцев. На своей пятьдесят седьмой сессии Комитет обсудил вторую часть проекта общей рекомендации, посвященную вопросам гражданства и безгражданства;</w:t>
      </w:r>
    </w:p>
    <w:p w:rsidR="00D27D77" w:rsidRPr="008D570F" w:rsidRDefault="00D27D77" w:rsidP="00D27D77">
      <w:pPr>
        <w:pStyle w:val="SingleTxt"/>
      </w:pPr>
      <w:r w:rsidRPr="008D570F">
        <w:tab/>
      </w:r>
      <w:r w:rsidRPr="008D570F">
        <w:rPr>
          <w:lang w:val="en-US"/>
        </w:rPr>
        <w:t>d</w:t>
      </w:r>
      <w:r w:rsidRPr="008D570F">
        <w:t>)</w:t>
      </w:r>
      <w:r w:rsidRPr="008D570F">
        <w:tab/>
      </w:r>
      <w:r w:rsidRPr="00D26A40">
        <w:rPr>
          <w:i/>
        </w:rPr>
        <w:t>проект общей рекомендации по вопросам гендерного равенства в контексте изменения климата и стихийных бедствий</w:t>
      </w:r>
      <w:r w:rsidRPr="008D570F">
        <w:t>. На пятьдесят седьмой сессии рабочая группа по вопросам гендерного равенства в контексте измен</w:t>
      </w:r>
      <w:r w:rsidRPr="008D570F">
        <w:t>е</w:t>
      </w:r>
      <w:r w:rsidRPr="008D570F">
        <w:t>ния климата и стихийных бедствий обсудила наброски концептуальной запи</w:t>
      </w:r>
      <w:r w:rsidRPr="008D570F">
        <w:t>с</w:t>
      </w:r>
      <w:r w:rsidRPr="008D570F">
        <w:t>ки в присутствии представителей Управления Организации Объединенных Наций по уменьшению опасности бедствий;</w:t>
      </w:r>
    </w:p>
    <w:p w:rsidR="00D27D77" w:rsidRPr="008D570F" w:rsidRDefault="00D27D77" w:rsidP="00D27D77">
      <w:pPr>
        <w:pStyle w:val="SingleTxt"/>
      </w:pPr>
      <w:r w:rsidRPr="008D570F">
        <w:tab/>
      </w:r>
      <w:r w:rsidRPr="008D570F">
        <w:rPr>
          <w:lang w:val="en-US"/>
        </w:rPr>
        <w:t>e</w:t>
      </w:r>
      <w:r w:rsidRPr="008D570F">
        <w:t>)</w:t>
      </w:r>
      <w:r w:rsidRPr="008D570F">
        <w:tab/>
      </w:r>
      <w:r w:rsidRPr="00D26A40">
        <w:rPr>
          <w:i/>
        </w:rPr>
        <w:t>проект общей рекомендации по вопросу о сельских женщинах</w:t>
      </w:r>
      <w:r w:rsidRPr="008D570F">
        <w:t>. На своей пятьдесят шестой сессии Комитет провел продолжавшуюся половину дня общую дискуссию по вопросу о сельских женщинах в рамках первого эт</w:t>
      </w:r>
      <w:r w:rsidRPr="008D570F">
        <w:t>а</w:t>
      </w:r>
      <w:r w:rsidRPr="008D570F">
        <w:t>па разработки общей рек</w:t>
      </w:r>
      <w:r w:rsidRPr="008D570F">
        <w:t>о</w:t>
      </w:r>
      <w:r w:rsidRPr="008D570F">
        <w:t>мендации по данному вопросу. На пятьдесят седьмой сессии р</w:t>
      </w:r>
      <w:r w:rsidRPr="008D570F">
        <w:t>а</w:t>
      </w:r>
      <w:r w:rsidRPr="008D570F">
        <w:t>бочая группа одобрила наброски проекта общей рекомендации.</w:t>
      </w:r>
    </w:p>
    <w:p w:rsidR="00D27D77" w:rsidRPr="008D570F" w:rsidRDefault="00D27D77" w:rsidP="00D27D77">
      <w:pPr>
        <w:pStyle w:val="SingleTxt"/>
      </w:pPr>
      <w:r w:rsidRPr="008D570F">
        <w:tab/>
        <w:t>f)</w:t>
      </w:r>
      <w:r w:rsidRPr="008D570F">
        <w:tab/>
      </w:r>
      <w:r w:rsidRPr="00D26A40">
        <w:rPr>
          <w:i/>
        </w:rPr>
        <w:t>проект общей рекомендации по вопросу о праве на образование. В ходе пятьдесят пятой сессии рабочая группа по вопросу о праве на образов</w:t>
      </w:r>
      <w:r w:rsidRPr="00D26A40">
        <w:rPr>
          <w:i/>
        </w:rPr>
        <w:t>а</w:t>
      </w:r>
      <w:r w:rsidRPr="00D26A40">
        <w:rPr>
          <w:i/>
        </w:rPr>
        <w:t>ние провела телефонную конференцию для обсуждения концептуальной запи</w:t>
      </w:r>
      <w:r w:rsidRPr="00D26A40">
        <w:rPr>
          <w:i/>
        </w:rPr>
        <w:t>с</w:t>
      </w:r>
      <w:r w:rsidRPr="00D26A40">
        <w:rPr>
          <w:i/>
        </w:rPr>
        <w:t>ки, посвященной данной теме</w:t>
      </w:r>
      <w:r w:rsidRPr="008D570F">
        <w:t>. На своей пятьдесят шестой сессии Комитет п</w:t>
      </w:r>
      <w:r w:rsidRPr="008D570F">
        <w:t>о</w:t>
      </w:r>
      <w:r w:rsidRPr="008D570F">
        <w:t>становил провести общую дискуссию по данному вопросу продолжительн</w:t>
      </w:r>
      <w:r w:rsidRPr="008D570F">
        <w:t>о</w:t>
      </w:r>
      <w:r w:rsidRPr="008D570F">
        <w:t>стью в половину рабочего дня в ходе своей пятьдесят восьмой сессии. На св</w:t>
      </w:r>
      <w:r w:rsidRPr="008D570F">
        <w:t>о</w:t>
      </w:r>
      <w:r w:rsidRPr="008D570F">
        <w:t>ей пятьдесят седьмой сессии Комитет одобрил концептуальную записку, подг</w:t>
      </w:r>
      <w:r w:rsidRPr="008D570F">
        <w:t>о</w:t>
      </w:r>
      <w:r w:rsidRPr="008D570F">
        <w:t>товле</w:t>
      </w:r>
      <w:r w:rsidRPr="008D570F">
        <w:t>н</w:t>
      </w:r>
      <w:r w:rsidRPr="008D570F">
        <w:t>ную рабочей группой.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8D570F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7D77">
        <w:tab/>
      </w:r>
      <w:r w:rsidRPr="008D570F">
        <w:t>F.</w:t>
      </w:r>
      <w:r w:rsidRPr="008D570F">
        <w:tab/>
        <w:t>Расследования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8D570F" w:rsidRDefault="00D27D77" w:rsidP="00D27D77">
      <w:pPr>
        <w:pStyle w:val="SingleTxt"/>
      </w:pPr>
      <w:r w:rsidRPr="008D570F">
        <w:t>53.</w:t>
      </w:r>
      <w:r w:rsidRPr="008D570F">
        <w:tab/>
        <w:t>На своей пятьдесят пятой сессии Комитет утвердил свои выводы, замеч</w:t>
      </w:r>
      <w:r w:rsidRPr="008D570F">
        <w:t>а</w:t>
      </w:r>
      <w:r w:rsidRPr="008D570F">
        <w:t>ния и рекомендации в отношении запроса</w:t>
      </w:r>
      <w:r>
        <w:rPr>
          <w:lang w:val="en-US"/>
        </w:rPr>
        <w:t> </w:t>
      </w:r>
      <w:r w:rsidRPr="008D570F">
        <w:t>№ 2010/1 и постановил препров</w:t>
      </w:r>
      <w:r w:rsidRPr="008D570F">
        <w:t>о</w:t>
      </w:r>
      <w:r w:rsidRPr="008D570F">
        <w:t>дить их соответствующему государству-участнику. На своей пятьдесят шестой сессии Комитет заслушал краткое информационное сообщение экспертов, назначенных для проведения расследования № 2011/1, о предпринятой ими п</w:t>
      </w:r>
      <w:r w:rsidRPr="008D570F">
        <w:t>о</w:t>
      </w:r>
      <w:r w:rsidRPr="008D570F">
        <w:t>ездке на территорию государства-участника. На своей пятьдесят седьмой се</w:t>
      </w:r>
      <w:r w:rsidRPr="008D570F">
        <w:t>с</w:t>
      </w:r>
      <w:r w:rsidRPr="008D570F">
        <w:t>сии Комитет постановил включить краткую информацию о своей деятельности в связи с расследованием №</w:t>
      </w:r>
      <w:r>
        <w:rPr>
          <w:lang w:val="en-US"/>
        </w:rPr>
        <w:t> </w:t>
      </w:r>
      <w:r w:rsidRPr="008D570F">
        <w:t>2010/1 в свой ежегодный доклад Генеральной А</w:t>
      </w:r>
      <w:r w:rsidRPr="008D570F">
        <w:t>с</w:t>
      </w:r>
      <w:r w:rsidRPr="008D570F">
        <w:t>самблее в соответствии со ст</w:t>
      </w:r>
      <w:r w:rsidRPr="008D570F">
        <w:t>а</w:t>
      </w:r>
      <w:r w:rsidRPr="008D570F">
        <w:t>тьей</w:t>
      </w:r>
      <w:r>
        <w:rPr>
          <w:lang w:val="en-US"/>
        </w:rPr>
        <w:t> </w:t>
      </w:r>
      <w:r w:rsidRPr="008D570F">
        <w:t>12 Факультативного протокола.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8D570F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2"/>
        </w:rPr>
      </w:pPr>
      <w:r w:rsidRPr="00187D11">
        <w:tab/>
      </w:r>
      <w:r w:rsidRPr="008D570F">
        <w:t>IV.</w:t>
      </w:r>
      <w:r w:rsidRPr="008D570F">
        <w:tab/>
      </w:r>
      <w:r w:rsidRPr="008D570F">
        <w:rPr>
          <w:w w:val="102"/>
        </w:rPr>
        <w:t>Доклады, подлежащие рассмотрению Комитетом на</w:t>
      </w:r>
      <w:r>
        <w:rPr>
          <w:w w:val="102"/>
          <w:lang w:val="en-US"/>
        </w:rPr>
        <w:t> </w:t>
      </w:r>
      <w:r w:rsidRPr="008D570F">
        <w:rPr>
          <w:w w:val="102"/>
        </w:rPr>
        <w:t>предстоящих сессиях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  <w:szCs w:val="24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  <w:szCs w:val="24"/>
        </w:rPr>
      </w:pPr>
    </w:p>
    <w:p w:rsidR="00D27D77" w:rsidRDefault="00D27D77" w:rsidP="00D27D77">
      <w:pPr>
        <w:pStyle w:val="SingleTxt"/>
        <w:rPr>
          <w:lang w:val="en-US"/>
        </w:rPr>
      </w:pPr>
      <w:r w:rsidRPr="008D570F">
        <w:t>54.</w:t>
      </w:r>
      <w:r w:rsidRPr="008D570F">
        <w:tab/>
        <w:t>График представления докладов государствами-участниками составлен до конца шестьдесят первой сессии, которая пройдет в июне-июле 2015</w:t>
      </w:r>
      <w:r>
        <w:t> </w:t>
      </w:r>
      <w:r w:rsidRPr="008D570F">
        <w:t>года. Секретариат направил вербальные ноты с</w:t>
      </w:r>
      <w:r w:rsidRPr="008D570F">
        <w:t>о</w:t>
      </w:r>
      <w:r w:rsidRPr="008D570F">
        <w:t>ответствующим государствам-участникам с просьбой подтвердить присутствие их делегаций на сессиях в с</w:t>
      </w:r>
      <w:r w:rsidRPr="008D570F">
        <w:t>о</w:t>
      </w:r>
      <w:r w:rsidRPr="008D570F">
        <w:t>ответствии с графиком. Помимо предпочтений государств-участников секрет</w:t>
      </w:r>
      <w:r w:rsidRPr="008D570F">
        <w:t>а</w:t>
      </w:r>
      <w:r w:rsidRPr="008D570F">
        <w:t>риат надлежащим образом учитывает фактор географического распредел</w:t>
      </w:r>
      <w:r w:rsidRPr="008D570F">
        <w:t>е</w:t>
      </w:r>
      <w:r w:rsidRPr="008D570F">
        <w:t>ния, а также, по возможности, уделяет первоочередное внимание первоначальным докладам. Важно отметить, что государства-члены и другие стратегические партнеры положительно оценив</w:t>
      </w:r>
      <w:r w:rsidRPr="008D570F">
        <w:t>а</w:t>
      </w:r>
      <w:r w:rsidRPr="008D570F">
        <w:t>ют практику заблаговременного планирования рассмотрения докладов государств-участников в Комитете, при котором дост</w:t>
      </w:r>
      <w:r w:rsidRPr="008D570F">
        <w:t>а</w:t>
      </w:r>
      <w:r w:rsidRPr="008D570F">
        <w:t>точно времени отводится на подготовку к конструктивному диалогу между с</w:t>
      </w:r>
      <w:r w:rsidRPr="008D570F">
        <w:t>о</w:t>
      </w:r>
      <w:r w:rsidRPr="008D570F">
        <w:t>ответствующими государствами-участниками и Комитетом. Кроме того, она позволяет заблаговременно уведом</w:t>
      </w:r>
      <w:r>
        <w:t>ля</w:t>
      </w:r>
      <w:r w:rsidRPr="008D570F">
        <w:t>ть другие заинтересованные стороны, с тем чтобы они могли принять участие в процессе представления доклада. На пятьдесят восьмой сессии, которая должна состояться в июне-июле 2014</w:t>
      </w:r>
      <w:r>
        <w:t> </w:t>
      </w:r>
      <w:r w:rsidRPr="008D570F">
        <w:t>года, планируется рассмотреть доклады следующих государств-участников: Грузия, И</w:t>
      </w:r>
      <w:r w:rsidRPr="008D570F">
        <w:t>н</w:t>
      </w:r>
      <w:r w:rsidRPr="008D570F">
        <w:t>дия, Литва, Мавритания, Перу, Свазиленд, Сирийская Арабская Республика и Центральноафриканская Республика. На пятьдесят девятой сессии, которая должна состояться в октябре-ноябре 2014</w:t>
      </w:r>
      <w:r>
        <w:t> </w:t>
      </w:r>
      <w:r w:rsidRPr="008D570F">
        <w:t>года, планируется рассмотреть д</w:t>
      </w:r>
      <w:r w:rsidRPr="008D570F">
        <w:t>о</w:t>
      </w:r>
      <w:r w:rsidRPr="008D570F">
        <w:t>клады следующих государств-участников: Бельгия, Бруней-Даруссалам, Вен</w:t>
      </w:r>
      <w:r w:rsidRPr="008D570F">
        <w:t>е</w:t>
      </w:r>
      <w:r w:rsidRPr="008D570F">
        <w:t>суэла (Боливарианская Республика), Гана, Гвинея, Китай, Польша и Соломон</w:t>
      </w:r>
      <w:r w:rsidRPr="008D570F">
        <w:t>о</w:t>
      </w:r>
      <w:r w:rsidRPr="008D570F">
        <w:t>вы Острова. На шестидесятой сессии, которая должна состояться в феврале 2015</w:t>
      </w:r>
      <w:r>
        <w:t> </w:t>
      </w:r>
      <w:r w:rsidRPr="008D570F">
        <w:t>года, планируется рассмотреть доклады следующих государств-участни</w:t>
      </w:r>
      <w:r>
        <w:softHyphen/>
      </w:r>
      <w:r w:rsidRPr="008D570F">
        <w:t>ков: Азербайджан, Габон, Дания, Кыргызстан, Мальдивские Острова, Тувалу, Эквадор и Эритрея. На шестьдесят первой сессии, которая должна с</w:t>
      </w:r>
      <w:r w:rsidRPr="008D570F">
        <w:t>о</w:t>
      </w:r>
      <w:r w:rsidRPr="008D570F">
        <w:t>стояться в июне-июле 2015</w:t>
      </w:r>
      <w:r>
        <w:t> </w:t>
      </w:r>
      <w:r w:rsidRPr="008D570F">
        <w:t>года, планируется рассмотреть доклады следующих гос</w:t>
      </w:r>
      <w:r w:rsidRPr="008D570F">
        <w:t>у</w:t>
      </w:r>
      <w:r w:rsidRPr="008D570F">
        <w:t>дарств-участников: Боливия (Многонациональное Государство), Вьетнам, Га</w:t>
      </w:r>
      <w:r w:rsidRPr="008D570F">
        <w:t>м</w:t>
      </w:r>
      <w:r w:rsidRPr="008D570F">
        <w:t>бия, Мадагаскар, Намибия, Сенегал, Сент-Винсент и Гренадины и Хорв</w:t>
      </w:r>
      <w:r w:rsidRPr="008D570F">
        <w:t>а</w:t>
      </w:r>
      <w:r w:rsidRPr="008D570F">
        <w:t>тия.</w:t>
      </w:r>
    </w:p>
    <w:p w:rsidR="009A3F53" w:rsidRPr="009A3F53" w:rsidRDefault="009A3F53" w:rsidP="00D27D77">
      <w:pPr>
        <w:pStyle w:val="SingleTxt"/>
        <w:rPr>
          <w:lang w:val="en-US"/>
        </w:rPr>
      </w:pPr>
    </w:p>
    <w:p w:rsidR="00D27D77" w:rsidRPr="008D570F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570F">
        <w:br w:type="page"/>
        <w:t>Приложение</w:t>
      </w:r>
      <w:r w:rsidR="007837DD">
        <w:rPr>
          <w:lang w:val="en-US"/>
        </w:rPr>
        <w:t> </w:t>
      </w:r>
      <w:r w:rsidRPr="008D570F">
        <w:t>I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8D570F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D570F">
        <w:tab/>
        <w:t>Государства, которые не ратифицировали Конвенцию или не присоединились к ней</w:t>
      </w:r>
    </w:p>
    <w:p w:rsidR="00D27D77" w:rsidRPr="00D26A40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Default="00D27D77" w:rsidP="00D27D77">
      <w:pPr>
        <w:pStyle w:val="SingleTxt"/>
        <w:spacing w:after="0" w:line="120" w:lineRule="exact"/>
        <w:rPr>
          <w:sz w:val="10"/>
          <w:lang w:val="en-US"/>
        </w:rPr>
      </w:pPr>
    </w:p>
    <w:p w:rsidR="007837DD" w:rsidRPr="007837DD" w:rsidRDefault="007837DD" w:rsidP="00D27D77">
      <w:pPr>
        <w:pStyle w:val="SingleTxt"/>
        <w:spacing w:after="0" w:line="120" w:lineRule="exact"/>
        <w:rPr>
          <w:sz w:val="10"/>
          <w:lang w:val="en-US"/>
        </w:rPr>
      </w:pPr>
    </w:p>
    <w:p w:rsidR="00D27D77" w:rsidRPr="008D570F" w:rsidRDefault="00D27D77" w:rsidP="00D27D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D570F">
        <w:tab/>
        <w:t>Африка</w:t>
      </w:r>
    </w:p>
    <w:p w:rsidR="00D27D77" w:rsidRPr="00187D11" w:rsidRDefault="00D27D77" w:rsidP="00D27D77">
      <w:pPr>
        <w:pStyle w:val="SingleTxt"/>
        <w:spacing w:after="0" w:line="120" w:lineRule="exact"/>
        <w:ind w:left="1742" w:hanging="475"/>
        <w:rPr>
          <w:sz w:val="10"/>
          <w:szCs w:val="24"/>
        </w:rPr>
      </w:pPr>
    </w:p>
    <w:p w:rsidR="00D27D77" w:rsidRPr="00187D11" w:rsidRDefault="00D27D77" w:rsidP="00D27D77">
      <w:pPr>
        <w:pStyle w:val="SingleTxt"/>
        <w:spacing w:after="0" w:line="120" w:lineRule="exact"/>
        <w:ind w:left="1742" w:hanging="475"/>
        <w:rPr>
          <w:sz w:val="10"/>
          <w:szCs w:val="24"/>
        </w:rPr>
      </w:pPr>
    </w:p>
    <w:p w:rsidR="00D27D77" w:rsidRDefault="00D27D77" w:rsidP="00D27D77">
      <w:pPr>
        <w:pStyle w:val="SingleTxt"/>
      </w:pPr>
      <w:r>
        <w:tab/>
      </w:r>
      <w:r w:rsidRPr="008D570F">
        <w:t>Сомали</w:t>
      </w:r>
    </w:p>
    <w:p w:rsidR="00D27D77" w:rsidRPr="008D570F" w:rsidRDefault="00D27D77" w:rsidP="00D27D77">
      <w:pPr>
        <w:pStyle w:val="SingleTxt"/>
      </w:pPr>
      <w:r>
        <w:tab/>
      </w:r>
      <w:r w:rsidRPr="008D570F">
        <w:t>Южный Судан</w:t>
      </w:r>
    </w:p>
    <w:p w:rsidR="00D27D77" w:rsidRDefault="00D27D77" w:rsidP="00D27D77">
      <w:pPr>
        <w:pStyle w:val="SingleTxt"/>
        <w:rPr>
          <w:lang w:val="en-US"/>
        </w:rPr>
      </w:pPr>
      <w:r>
        <w:tab/>
      </w:r>
      <w:r w:rsidRPr="008D570F">
        <w:t>Судан</w:t>
      </w:r>
    </w:p>
    <w:p w:rsidR="007837DD" w:rsidRPr="007837DD" w:rsidRDefault="007837DD" w:rsidP="007837DD">
      <w:pPr>
        <w:pStyle w:val="SingleTxt"/>
        <w:spacing w:after="0" w:line="120" w:lineRule="exact"/>
        <w:rPr>
          <w:sz w:val="10"/>
          <w:lang w:val="en-US"/>
        </w:rPr>
      </w:pPr>
    </w:p>
    <w:p w:rsidR="007837DD" w:rsidRPr="007837DD" w:rsidRDefault="007837DD" w:rsidP="007837DD">
      <w:pPr>
        <w:pStyle w:val="SingleTxt"/>
        <w:spacing w:after="0" w:line="120" w:lineRule="exact"/>
        <w:rPr>
          <w:sz w:val="10"/>
          <w:lang w:val="en-US"/>
        </w:rPr>
      </w:pPr>
    </w:p>
    <w:p w:rsidR="00D27D77" w:rsidRPr="008D570F" w:rsidRDefault="00D27D77" w:rsidP="00D27D7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 w:rsidRPr="008D570F">
        <w:tab/>
        <w:t>Азиатско-Тихоокеанский регион</w:t>
      </w: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Pr="008D570F" w:rsidRDefault="00D27D77" w:rsidP="00D27D77">
      <w:pPr>
        <w:pStyle w:val="SingleTxt"/>
      </w:pPr>
      <w:r>
        <w:tab/>
      </w:r>
      <w:r w:rsidRPr="008D570F">
        <w:t>Иран (Исламская Республика)</w:t>
      </w:r>
    </w:p>
    <w:p w:rsidR="00D27D77" w:rsidRPr="008D570F" w:rsidRDefault="00D27D77" w:rsidP="00D27D77">
      <w:pPr>
        <w:pStyle w:val="SingleTxt"/>
      </w:pPr>
      <w:r>
        <w:tab/>
      </w:r>
      <w:r w:rsidRPr="008D570F">
        <w:t>Ниуэ</w:t>
      </w:r>
    </w:p>
    <w:p w:rsidR="00D27D77" w:rsidRPr="008D570F" w:rsidRDefault="00D27D77" w:rsidP="00D27D77">
      <w:pPr>
        <w:pStyle w:val="SingleTxt"/>
      </w:pPr>
      <w:r>
        <w:tab/>
      </w:r>
      <w:r w:rsidRPr="008D570F">
        <w:t>Палау (подписала 20</w:t>
      </w:r>
      <w:r>
        <w:t> </w:t>
      </w:r>
      <w:r w:rsidRPr="008D570F">
        <w:t>сентября 2011</w:t>
      </w:r>
      <w:r>
        <w:t> </w:t>
      </w:r>
      <w:r w:rsidRPr="008D570F">
        <w:t>года)</w:t>
      </w:r>
    </w:p>
    <w:p w:rsidR="00D27D77" w:rsidRDefault="00D27D77" w:rsidP="00D27D77">
      <w:pPr>
        <w:pStyle w:val="SingleTxt"/>
        <w:rPr>
          <w:lang w:val="en-US"/>
        </w:rPr>
      </w:pPr>
      <w:r>
        <w:tab/>
      </w:r>
      <w:r w:rsidRPr="008D570F">
        <w:t>Тонга</w:t>
      </w:r>
    </w:p>
    <w:p w:rsidR="007837DD" w:rsidRPr="007837DD" w:rsidRDefault="007837DD" w:rsidP="007837DD">
      <w:pPr>
        <w:pStyle w:val="SingleTxt"/>
        <w:spacing w:after="0" w:line="120" w:lineRule="exact"/>
        <w:rPr>
          <w:sz w:val="10"/>
          <w:lang w:val="en-US"/>
        </w:rPr>
      </w:pPr>
    </w:p>
    <w:p w:rsidR="007837DD" w:rsidRPr="007837DD" w:rsidRDefault="007837DD" w:rsidP="007837DD">
      <w:pPr>
        <w:pStyle w:val="SingleTxt"/>
        <w:spacing w:after="0" w:line="120" w:lineRule="exact"/>
        <w:rPr>
          <w:sz w:val="10"/>
          <w:lang w:val="en-US"/>
        </w:rPr>
      </w:pPr>
    </w:p>
    <w:p w:rsidR="00D27D77" w:rsidRPr="008D570F" w:rsidRDefault="00D27D77" w:rsidP="00D27D7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 w:rsidRPr="008D570F">
        <w:tab/>
        <w:t>Западная Европа и другие государства</w:t>
      </w:r>
    </w:p>
    <w:p w:rsidR="00D27D77" w:rsidRDefault="00D27D77" w:rsidP="00D27D77">
      <w:pPr>
        <w:pStyle w:val="SingleTxt"/>
        <w:spacing w:after="0" w:line="120" w:lineRule="exact"/>
        <w:rPr>
          <w:sz w:val="10"/>
          <w:szCs w:val="24"/>
        </w:rPr>
      </w:pPr>
    </w:p>
    <w:p w:rsidR="00D27D77" w:rsidRPr="00187D11" w:rsidRDefault="00D27D77" w:rsidP="00D27D77">
      <w:pPr>
        <w:pStyle w:val="SingleTxt"/>
        <w:spacing w:after="0" w:line="120" w:lineRule="exact"/>
        <w:rPr>
          <w:sz w:val="10"/>
          <w:szCs w:val="24"/>
        </w:rPr>
      </w:pPr>
    </w:p>
    <w:p w:rsidR="00D27D77" w:rsidRPr="008D570F" w:rsidRDefault="00D27D77" w:rsidP="00D27D77">
      <w:pPr>
        <w:pStyle w:val="SingleTxt"/>
      </w:pPr>
      <w:r>
        <w:tab/>
      </w:r>
      <w:r w:rsidRPr="008D570F">
        <w:t>Святой Престол</w:t>
      </w:r>
    </w:p>
    <w:p w:rsidR="00D27D77" w:rsidRDefault="00D27D77" w:rsidP="00D27D77">
      <w:pPr>
        <w:pStyle w:val="SingleTxt"/>
      </w:pPr>
      <w:r>
        <w:tab/>
      </w:r>
      <w:r w:rsidRPr="008D570F">
        <w:t>Соединенные Штаты Америки (подписали 17</w:t>
      </w:r>
      <w:r>
        <w:t> </w:t>
      </w:r>
      <w:r w:rsidRPr="008D570F">
        <w:t>июля 1980</w:t>
      </w:r>
      <w:r>
        <w:t> </w:t>
      </w:r>
      <w:r w:rsidRPr="008D570F">
        <w:t>года)</w:t>
      </w:r>
    </w:p>
    <w:p w:rsidR="00D27D77" w:rsidRPr="008D570F" w:rsidRDefault="00D27D77" w:rsidP="00D27D77">
      <w:pPr>
        <w:pStyle w:val="SingleTxt"/>
      </w:pPr>
    </w:p>
    <w:p w:rsidR="00D27D77" w:rsidRPr="008D570F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570F">
        <w:br w:type="page"/>
        <w:t>Приложение</w:t>
      </w:r>
      <w:r w:rsidR="00F71223">
        <w:rPr>
          <w:lang w:val="en-US"/>
        </w:rPr>
        <w:t> </w:t>
      </w:r>
      <w:r w:rsidRPr="008D570F">
        <w:t>II</w:t>
      </w:r>
    </w:p>
    <w:p w:rsidR="00D27D77" w:rsidRPr="00187D11" w:rsidRDefault="00D27D77" w:rsidP="00D27D77">
      <w:pPr>
        <w:pStyle w:val="HCh"/>
        <w:spacing w:line="120" w:lineRule="exact"/>
        <w:ind w:left="1267" w:right="1260" w:hanging="1267"/>
        <w:rPr>
          <w:sz w:val="10"/>
          <w:szCs w:val="24"/>
        </w:rPr>
      </w:pPr>
    </w:p>
    <w:p w:rsidR="00D27D77" w:rsidRDefault="00D27D77" w:rsidP="00D27D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D570F">
        <w:tab/>
        <w:t>Государства-участники, доклады которых были представлены, но еще не запланированы к</w:t>
      </w:r>
      <w:r>
        <w:t xml:space="preserve"> </w:t>
      </w:r>
      <w:r w:rsidRPr="008D570F">
        <w:t>рассмотрению по состоянию на 1</w:t>
      </w:r>
      <w:r>
        <w:t> </w:t>
      </w:r>
      <w:r w:rsidRPr="008D570F">
        <w:t>мая 2014</w:t>
      </w:r>
      <w:r>
        <w:t> </w:t>
      </w:r>
      <w:r w:rsidRPr="008D570F">
        <w:t>года</w:t>
      </w:r>
    </w:p>
    <w:p w:rsidR="00D27D77" w:rsidRDefault="00D27D77" w:rsidP="00D27D77">
      <w:pPr>
        <w:pStyle w:val="SingleTxt"/>
        <w:spacing w:after="0" w:line="120" w:lineRule="exact"/>
        <w:rPr>
          <w:sz w:val="10"/>
        </w:rPr>
      </w:pPr>
    </w:p>
    <w:p w:rsidR="00D27D77" w:rsidRDefault="00D27D77" w:rsidP="00D27D77">
      <w:pPr>
        <w:pStyle w:val="SingleTxt"/>
        <w:spacing w:after="0" w:line="120" w:lineRule="exact"/>
        <w:rPr>
          <w:sz w:val="10"/>
        </w:rPr>
      </w:pPr>
    </w:p>
    <w:tbl>
      <w:tblPr>
        <w:tblW w:w="9815" w:type="dxa"/>
        <w:tblInd w:w="2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6"/>
        <w:gridCol w:w="1350"/>
        <w:gridCol w:w="1296"/>
        <w:gridCol w:w="1674"/>
        <w:gridCol w:w="2309"/>
      </w:tblGrid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1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44"/>
              <w:rPr>
                <w:i/>
                <w:sz w:val="14"/>
              </w:rPr>
            </w:pPr>
            <w:r w:rsidRPr="00187D11">
              <w:rPr>
                <w:i/>
                <w:sz w:val="14"/>
              </w:rPr>
              <w:t>Государство-участник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 w:rsidRPr="00187D11">
              <w:rPr>
                <w:i/>
                <w:sz w:val="14"/>
              </w:rPr>
              <w:t>Срок представл</w:t>
            </w:r>
            <w:r w:rsidRPr="00187D11">
              <w:rPr>
                <w:i/>
                <w:sz w:val="14"/>
              </w:rPr>
              <w:t>е</w:t>
            </w:r>
            <w:r w:rsidRPr="00187D11">
              <w:rPr>
                <w:i/>
                <w:sz w:val="14"/>
              </w:rPr>
              <w:t>ния</w:t>
            </w:r>
            <w:r>
              <w:rPr>
                <w:i/>
                <w:sz w:val="14"/>
              </w:rPr>
              <w:t xml:space="preserve"> </w:t>
            </w:r>
            <w:r w:rsidRPr="00187D11">
              <w:rPr>
                <w:i/>
                <w:sz w:val="14"/>
              </w:rPr>
              <w:t>д</w:t>
            </w:r>
            <w:r w:rsidRPr="00187D11">
              <w:rPr>
                <w:i/>
                <w:sz w:val="14"/>
              </w:rPr>
              <w:t>о</w:t>
            </w:r>
            <w:r w:rsidRPr="00187D11">
              <w:rPr>
                <w:i/>
                <w:sz w:val="14"/>
              </w:rPr>
              <w:t>клада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 w:rsidRPr="00187D11">
              <w:rPr>
                <w:i/>
                <w:sz w:val="14"/>
              </w:rPr>
              <w:t>Дата получения</w:t>
            </w:r>
          </w:p>
        </w:tc>
        <w:tc>
          <w:tcPr>
            <w:tcW w:w="1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 w:rsidRPr="00187D11">
              <w:rPr>
                <w:i/>
                <w:sz w:val="14"/>
              </w:rPr>
              <w:t xml:space="preserve">Дата предыдущего </w:t>
            </w:r>
            <w:r>
              <w:rPr>
                <w:i/>
                <w:sz w:val="14"/>
              </w:rPr>
              <w:br/>
            </w:r>
            <w:r w:rsidRPr="00187D11">
              <w:rPr>
                <w:i/>
                <w:sz w:val="14"/>
              </w:rPr>
              <w:t>рассмотрения</w:t>
            </w:r>
            <w:r>
              <w:rPr>
                <w:i/>
                <w:sz w:val="14"/>
              </w:rPr>
              <w:t xml:space="preserve"> </w:t>
            </w:r>
            <w:r w:rsidRPr="00187D11">
              <w:rPr>
                <w:i/>
                <w:sz w:val="14"/>
              </w:rPr>
              <w:t>(се</w:t>
            </w:r>
            <w:r w:rsidRPr="00187D11">
              <w:rPr>
                <w:i/>
                <w:sz w:val="14"/>
              </w:rPr>
              <w:t>с</w:t>
            </w:r>
            <w:r w:rsidRPr="00187D11">
              <w:rPr>
                <w:i/>
                <w:sz w:val="14"/>
              </w:rPr>
              <w:t>сия)</w:t>
            </w:r>
          </w:p>
        </w:tc>
        <w:tc>
          <w:tcPr>
            <w:tcW w:w="23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 w:rsidRPr="00187D11">
              <w:rPr>
                <w:i/>
                <w:sz w:val="14"/>
              </w:rPr>
              <w:t xml:space="preserve">Предыдущий доклад </w:t>
            </w:r>
            <w:r>
              <w:rPr>
                <w:i/>
                <w:sz w:val="14"/>
              </w:rPr>
              <w:br/>
            </w:r>
            <w:r w:rsidRPr="00187D11">
              <w:rPr>
                <w:i/>
                <w:sz w:val="14"/>
              </w:rPr>
              <w:t>(пред</w:t>
            </w:r>
            <w:r w:rsidRPr="00187D11">
              <w:rPr>
                <w:i/>
                <w:sz w:val="14"/>
              </w:rPr>
              <w:t>ы</w:t>
            </w:r>
            <w:r w:rsidRPr="00187D11">
              <w:rPr>
                <w:i/>
                <w:sz w:val="14"/>
              </w:rPr>
              <w:t>дущие доклады)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1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sz w:val="17"/>
              </w:rPr>
            </w:pPr>
          </w:p>
        </w:tc>
        <w:tc>
          <w:tcPr>
            <w:tcW w:w="13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2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6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23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szCs w:val="20"/>
              </w:rPr>
              <w:t>Франция</w:t>
            </w:r>
          </w:p>
        </w:tc>
        <w:tc>
          <w:tcPr>
            <w:tcW w:w="1350" w:type="dxa"/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  <w:vAlign w:val="bottom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szCs w:val="20"/>
              </w:rPr>
            </w:pPr>
            <w:r w:rsidRPr="00187D11">
              <w:rPr>
                <w:bCs/>
                <w:szCs w:val="20"/>
              </w:rPr>
              <w:t>Объединенные седьмой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вос</w:t>
            </w:r>
            <w:r w:rsidRPr="00187D11">
              <w:rPr>
                <w:bCs/>
                <w:szCs w:val="20"/>
              </w:rPr>
              <w:t>ь</w:t>
            </w:r>
            <w:r w:rsidRPr="00187D11">
              <w:rPr>
                <w:bCs/>
                <w:szCs w:val="20"/>
              </w:rPr>
              <w:t>мой периодические докл</w:t>
            </w:r>
            <w:r w:rsidRPr="00187D11">
              <w:rPr>
                <w:bCs/>
                <w:szCs w:val="20"/>
              </w:rPr>
              <w:t>а</w:t>
            </w:r>
            <w:r w:rsidRPr="00187D11">
              <w:rPr>
                <w:bCs/>
                <w:szCs w:val="20"/>
              </w:rPr>
              <w:t>ды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7837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  <w:r>
              <w:rPr>
                <w:szCs w:val="20"/>
              </w:rPr>
              <w:t>13</w:t>
            </w:r>
            <w:r w:rsidR="007837DD">
              <w:rPr>
                <w:szCs w:val="20"/>
                <w:lang w:val="en-US"/>
              </w:rPr>
              <w:t> </w:t>
            </w:r>
            <w:r>
              <w:rPr>
                <w:szCs w:val="20"/>
              </w:rPr>
              <w:t>января</w:t>
            </w:r>
            <w:r w:rsidR="007837DD">
              <w:rPr>
                <w:szCs w:val="20"/>
                <w:lang w:val="en-US"/>
              </w:rPr>
              <w:t xml:space="preserve"> </w:t>
            </w:r>
            <w:r>
              <w:rPr>
                <w:szCs w:val="20"/>
              </w:rPr>
              <w:t>2013</w:t>
            </w:r>
            <w:r w:rsidR="007837DD">
              <w:rPr>
                <w:szCs w:val="20"/>
                <w:lang w:val="en-US"/>
              </w:rPr>
              <w:t> </w:t>
            </w:r>
            <w:r>
              <w:rPr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  <w:r>
              <w:rPr>
                <w:szCs w:val="20"/>
              </w:rPr>
              <w:t xml:space="preserve">14 февраля 2012 года 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  <w:r>
              <w:rPr>
                <w:szCs w:val="20"/>
              </w:rPr>
              <w:t>2008 год (40)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  <w:r>
              <w:rPr>
                <w:szCs w:val="20"/>
              </w:rPr>
              <w:t xml:space="preserve">17 марта 2006 года </w:t>
            </w:r>
            <w:r>
              <w:rPr>
                <w:szCs w:val="20"/>
              </w:rPr>
              <w:br/>
              <w:t>(ш</w:t>
            </w:r>
            <w:r>
              <w:rPr>
                <w:szCs w:val="20"/>
              </w:rPr>
              <w:t>е</w:t>
            </w:r>
            <w:r>
              <w:rPr>
                <w:szCs w:val="20"/>
              </w:rPr>
              <w:t>стой периодический д</w:t>
            </w:r>
            <w:r>
              <w:rPr>
                <w:szCs w:val="20"/>
              </w:rPr>
              <w:t>о</w:t>
            </w:r>
            <w:r>
              <w:rPr>
                <w:szCs w:val="20"/>
              </w:rPr>
              <w:t>клад)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bCs/>
                <w:szCs w:val="20"/>
              </w:rPr>
            </w:pPr>
            <w:r w:rsidRPr="00187D11">
              <w:rPr>
                <w:b/>
                <w:bCs/>
                <w:szCs w:val="20"/>
              </w:rPr>
              <w:t>Ливан</w:t>
            </w:r>
          </w:p>
        </w:tc>
        <w:tc>
          <w:tcPr>
            <w:tcW w:w="1350" w:type="dxa"/>
            <w:shd w:val="clear" w:color="auto" w:fill="auto"/>
          </w:tcPr>
          <w:p w:rsidR="00D27D77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четвертый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п</w:t>
            </w:r>
            <w:r w:rsidRPr="00187D11">
              <w:rPr>
                <w:bCs/>
                <w:szCs w:val="20"/>
              </w:rPr>
              <w:t>я</w:t>
            </w:r>
            <w:r w:rsidRPr="00187D11">
              <w:rPr>
                <w:bCs/>
                <w:szCs w:val="20"/>
              </w:rPr>
              <w:t>тый периодические докл</w:t>
            </w:r>
            <w:r w:rsidRPr="00187D11">
              <w:rPr>
                <w:bCs/>
                <w:szCs w:val="20"/>
              </w:rPr>
              <w:t>а</w:t>
            </w:r>
            <w:r w:rsidRPr="00187D11">
              <w:rPr>
                <w:bCs/>
                <w:szCs w:val="20"/>
              </w:rPr>
              <w:t>ды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7837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мая</w:t>
            </w:r>
            <w:r w:rsidR="007837DD">
              <w:rPr>
                <w:bCs/>
                <w:szCs w:val="20"/>
                <w:lang w:val="en-US"/>
              </w:rPr>
              <w:t xml:space="preserve"> </w:t>
            </w:r>
            <w:r w:rsidRPr="00187D11">
              <w:rPr>
                <w:bCs/>
                <w:szCs w:val="20"/>
              </w:rPr>
              <w:t>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25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апреля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2008 год (40)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июля 2006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 xml:space="preserve">года </w:t>
            </w:r>
            <w:r>
              <w:rPr>
                <w:bCs/>
                <w:szCs w:val="20"/>
              </w:rPr>
              <w:br/>
            </w:r>
            <w:r w:rsidRPr="00187D11">
              <w:rPr>
                <w:bCs/>
                <w:szCs w:val="20"/>
              </w:rPr>
              <w:t>(третий периодический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клад)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bCs/>
                <w:szCs w:val="20"/>
              </w:rPr>
              <w:t>Либерия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седьмой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вос</w:t>
            </w:r>
            <w:r w:rsidRPr="00187D11">
              <w:rPr>
                <w:bCs/>
                <w:szCs w:val="20"/>
              </w:rPr>
              <w:t>ь</w:t>
            </w:r>
            <w:r w:rsidRPr="00187D11">
              <w:rPr>
                <w:bCs/>
                <w:szCs w:val="20"/>
              </w:rPr>
              <w:t>мой периодические докл</w:t>
            </w:r>
            <w:r w:rsidRPr="00187D11">
              <w:rPr>
                <w:bCs/>
                <w:szCs w:val="20"/>
              </w:rPr>
              <w:t>а</w:t>
            </w:r>
            <w:r w:rsidRPr="00187D11">
              <w:rPr>
                <w:bCs/>
                <w:szCs w:val="20"/>
              </w:rPr>
              <w:t>ды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августа 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17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марта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2009 год (44)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30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сентября 2008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да (объединенные пери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дические доклады, с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первоначального по шестой)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bCs/>
                <w:szCs w:val="20"/>
              </w:rPr>
              <w:t>Мадагаскар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шестой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сед</w:t>
            </w:r>
            <w:r w:rsidRPr="00187D11">
              <w:rPr>
                <w:bCs/>
                <w:szCs w:val="20"/>
              </w:rPr>
              <w:t>ь</w:t>
            </w:r>
            <w:r w:rsidRPr="00187D11">
              <w:rPr>
                <w:bCs/>
                <w:szCs w:val="20"/>
              </w:rPr>
              <w:t>мой периодические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 xml:space="preserve">клады 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апреля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января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2008 год (42)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августа 2007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 (объединенные пери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дические доклады, со второго по п</w:t>
            </w:r>
            <w:r w:rsidRPr="00187D11">
              <w:rPr>
                <w:bCs/>
                <w:szCs w:val="20"/>
              </w:rPr>
              <w:t>я</w:t>
            </w:r>
            <w:r w:rsidRPr="00187D11">
              <w:rPr>
                <w:bCs/>
                <w:szCs w:val="20"/>
              </w:rPr>
              <w:t>тый)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bCs/>
                <w:szCs w:val="20"/>
              </w:rPr>
              <w:t>Португалия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восьмой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дев</w:t>
            </w:r>
            <w:r w:rsidRPr="00187D11">
              <w:rPr>
                <w:bCs/>
                <w:szCs w:val="20"/>
              </w:rPr>
              <w:t>я</w:t>
            </w:r>
            <w:r w:rsidRPr="00187D11">
              <w:rPr>
                <w:bCs/>
                <w:szCs w:val="20"/>
              </w:rPr>
              <w:t>тый периодические докл</w:t>
            </w:r>
            <w:r w:rsidRPr="00187D11">
              <w:rPr>
                <w:bCs/>
                <w:szCs w:val="20"/>
              </w:rPr>
              <w:t>а</w:t>
            </w:r>
            <w:r w:rsidRPr="00187D11">
              <w:rPr>
                <w:bCs/>
                <w:szCs w:val="20"/>
              </w:rPr>
              <w:t>ды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октября 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 xml:space="preserve">года 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30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июля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2008 год (42)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15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мая 2006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 и 28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января 2008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 (шестой и седьмой п</w:t>
            </w:r>
            <w:r w:rsidRPr="00187D11">
              <w:rPr>
                <w:bCs/>
                <w:szCs w:val="20"/>
              </w:rPr>
              <w:t>е</w:t>
            </w:r>
            <w:r w:rsidRPr="00187D11">
              <w:rPr>
                <w:bCs/>
                <w:szCs w:val="20"/>
              </w:rPr>
              <w:t>риодические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клады)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bCs/>
                <w:szCs w:val="20"/>
              </w:rPr>
              <w:t>Тимор</w:t>
            </w:r>
            <w:r>
              <w:rPr>
                <w:b/>
                <w:szCs w:val="20"/>
              </w:rPr>
              <w:t>-Лешти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второй и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тр</w:t>
            </w:r>
            <w:r w:rsidRPr="00187D11">
              <w:rPr>
                <w:bCs/>
                <w:szCs w:val="20"/>
              </w:rPr>
              <w:t>е</w:t>
            </w:r>
            <w:r w:rsidRPr="00187D11">
              <w:rPr>
                <w:bCs/>
                <w:szCs w:val="20"/>
              </w:rPr>
              <w:t>тий периодические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 xml:space="preserve">клады 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мая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17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сентября 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2009 год (44)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22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апреля 2008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 (первоначальный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клад)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 w:rsidRPr="00187D11">
              <w:rPr>
                <w:b/>
                <w:bCs/>
                <w:szCs w:val="20"/>
              </w:rPr>
              <w:t>Узбекистан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Пятый периодический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клад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февраль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февраля 2014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2010 год (45)</w:t>
            </w: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19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июля 2008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 xml:space="preserve">года </w:t>
            </w:r>
            <w:r>
              <w:rPr>
                <w:bCs/>
                <w:szCs w:val="20"/>
              </w:rPr>
              <w:br/>
            </w:r>
            <w:r w:rsidRPr="00187D11">
              <w:rPr>
                <w:bCs/>
                <w:szCs w:val="20"/>
              </w:rPr>
              <w:t>(четвертый периодич</w:t>
            </w:r>
            <w:r w:rsidRPr="00187D11">
              <w:rPr>
                <w:bCs/>
                <w:szCs w:val="20"/>
              </w:rPr>
              <w:t>е</w:t>
            </w:r>
            <w:r w:rsidRPr="00187D11">
              <w:rPr>
                <w:bCs/>
                <w:szCs w:val="20"/>
              </w:rPr>
              <w:t>ский доклад)</w:t>
            </w: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144"/>
              <w:rPr>
                <w:b/>
                <w:szCs w:val="20"/>
              </w:rPr>
            </w:pPr>
            <w:r>
              <w:rPr>
                <w:b/>
                <w:szCs w:val="20"/>
              </w:rPr>
              <w:t>Йемен</w:t>
            </w:r>
          </w:p>
        </w:tc>
        <w:tc>
          <w:tcPr>
            <w:tcW w:w="1350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1674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Cs w:val="20"/>
              </w:rPr>
            </w:pPr>
          </w:p>
        </w:tc>
      </w:tr>
      <w:tr w:rsidR="00D27D77" w:rsidRPr="00187D11" w:rsidTr="000D3A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6" w:type="dxa"/>
            <w:tcBorders>
              <w:bottom w:val="single" w:sz="12" w:space="0" w:color="auto"/>
            </w:tcBorders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144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Объединенные седьмой и вос</w:t>
            </w:r>
            <w:r w:rsidRPr="00187D11">
              <w:rPr>
                <w:bCs/>
                <w:szCs w:val="20"/>
              </w:rPr>
              <w:t>ь</w:t>
            </w:r>
            <w:r w:rsidRPr="00187D11">
              <w:rPr>
                <w:bCs/>
                <w:szCs w:val="20"/>
              </w:rPr>
              <w:t>мой периодические докл</w:t>
            </w:r>
            <w:r w:rsidRPr="00187D11">
              <w:rPr>
                <w:bCs/>
                <w:szCs w:val="20"/>
              </w:rPr>
              <w:t>а</w:t>
            </w:r>
            <w:r w:rsidRPr="00187D11">
              <w:rPr>
                <w:bCs/>
                <w:szCs w:val="20"/>
              </w:rPr>
              <w:t xml:space="preserve">ды </w:t>
            </w:r>
          </w:p>
        </w:tc>
        <w:tc>
          <w:tcPr>
            <w:tcW w:w="1350" w:type="dxa"/>
            <w:tcBorders>
              <w:bottom w:val="single" w:sz="12" w:space="0" w:color="auto"/>
            </w:tcBorders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29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июня 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5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июля</w:t>
            </w:r>
            <w:r>
              <w:rPr>
                <w:bCs/>
                <w:szCs w:val="20"/>
              </w:rPr>
              <w:t xml:space="preserve"> </w:t>
            </w:r>
            <w:r w:rsidRPr="00187D11">
              <w:rPr>
                <w:bCs/>
                <w:szCs w:val="20"/>
              </w:rPr>
              <w:t>2013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</w:t>
            </w:r>
          </w:p>
        </w:tc>
        <w:tc>
          <w:tcPr>
            <w:tcW w:w="1674" w:type="dxa"/>
            <w:tcBorders>
              <w:bottom w:val="single" w:sz="12" w:space="0" w:color="auto"/>
            </w:tcBorders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2008 год (41)</w:t>
            </w:r>
          </w:p>
        </w:tc>
        <w:tc>
          <w:tcPr>
            <w:tcW w:w="2309" w:type="dxa"/>
            <w:tcBorders>
              <w:bottom w:val="single" w:sz="12" w:space="0" w:color="auto"/>
            </w:tcBorders>
            <w:shd w:val="clear" w:color="auto" w:fill="auto"/>
          </w:tcPr>
          <w:p w:rsidR="00D27D77" w:rsidRPr="00187D11" w:rsidRDefault="00D27D77" w:rsidP="000D3A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 w:line="210" w:lineRule="exact"/>
              <w:ind w:right="43"/>
              <w:rPr>
                <w:bCs/>
                <w:szCs w:val="20"/>
              </w:rPr>
            </w:pPr>
            <w:r w:rsidRPr="00187D11">
              <w:rPr>
                <w:bCs/>
                <w:szCs w:val="20"/>
              </w:rPr>
              <w:t>5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декабря 2006</w:t>
            </w:r>
            <w:r>
              <w:rPr>
                <w:bCs/>
                <w:szCs w:val="20"/>
              </w:rPr>
              <w:t> </w:t>
            </w:r>
            <w:r w:rsidRPr="00187D11">
              <w:rPr>
                <w:bCs/>
                <w:szCs w:val="20"/>
              </w:rPr>
              <w:t>года (шестой периодич</w:t>
            </w:r>
            <w:r w:rsidRPr="00187D11">
              <w:rPr>
                <w:bCs/>
                <w:szCs w:val="20"/>
              </w:rPr>
              <w:t>е</w:t>
            </w:r>
            <w:r w:rsidRPr="00187D11">
              <w:rPr>
                <w:bCs/>
                <w:szCs w:val="20"/>
              </w:rPr>
              <w:t>ский д</w:t>
            </w:r>
            <w:r w:rsidRPr="00187D11">
              <w:rPr>
                <w:bCs/>
                <w:szCs w:val="20"/>
              </w:rPr>
              <w:t>о</w:t>
            </w:r>
            <w:r w:rsidRPr="00187D11">
              <w:rPr>
                <w:bCs/>
                <w:szCs w:val="20"/>
              </w:rPr>
              <w:t>клад)</w:t>
            </w:r>
          </w:p>
        </w:tc>
      </w:tr>
    </w:tbl>
    <w:p w:rsidR="00D27D77" w:rsidRDefault="00D27D77" w:rsidP="00D27D77">
      <w:pPr>
        <w:spacing w:line="240" w:lineRule="auto"/>
      </w:pPr>
    </w:p>
    <w:p w:rsidR="00D27D77" w:rsidRPr="00187D11" w:rsidRDefault="00D27D77" w:rsidP="00D27D77">
      <w:pPr>
        <w:spacing w:line="240" w:lineRule="auto"/>
      </w:pPr>
      <w:r>
        <w:rPr>
          <w:noProof/>
          <w:w w:val="100"/>
          <w:lang w:val="en-US"/>
        </w:rPr>
        <w:pict>
          <v:line id="_x0000_s1026" style="position:absolute;z-index:1" from="209pt,10.15pt" to="281pt,10.15pt" strokecolor="#010000" strokeweight=".25pt"/>
        </w:pict>
      </w:r>
    </w:p>
    <w:sectPr w:rsidR="00D27D77" w:rsidRPr="00187D11" w:rsidSect="00EF3F99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5-27T16:24:00Z" w:initials="Start">
    <w:p w:rsidR="00EF3F99" w:rsidRPr="009216A1" w:rsidRDefault="00EF3F99">
      <w:pPr>
        <w:pStyle w:val="CommentText"/>
        <w:rPr>
          <w:lang w:val="en-US"/>
        </w:rPr>
      </w:pPr>
      <w:r>
        <w:fldChar w:fldCharType="begin"/>
      </w:r>
      <w:r w:rsidRPr="009216A1">
        <w:rPr>
          <w:rStyle w:val="CommentReference"/>
          <w:lang w:val="en-US"/>
        </w:rPr>
        <w:instrText xml:space="preserve"> </w:instrText>
      </w:r>
      <w:r w:rsidRPr="009216A1">
        <w:rPr>
          <w:lang w:val="en-US"/>
        </w:rPr>
        <w:instrText>PAGE \# "'Page: '#'</w:instrText>
      </w:r>
      <w:r w:rsidRPr="009216A1">
        <w:rPr>
          <w:lang w:val="en-US"/>
        </w:rPr>
        <w:br/>
        <w:instrText>'"</w:instrText>
      </w:r>
      <w:r w:rsidRPr="009216A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216A1">
        <w:rPr>
          <w:lang w:val="en-US"/>
        </w:rPr>
        <w:t>&lt;&lt;ODS JOB NO&gt;&gt;N1432152R&lt;&lt;ODS JOB NO&gt;&gt;</w:t>
      </w:r>
    </w:p>
    <w:p w:rsidR="00EF3F99" w:rsidRPr="009216A1" w:rsidRDefault="00EF3F99">
      <w:pPr>
        <w:pStyle w:val="CommentText"/>
        <w:rPr>
          <w:lang w:val="en-US"/>
        </w:rPr>
      </w:pPr>
      <w:r w:rsidRPr="009216A1">
        <w:rPr>
          <w:lang w:val="en-US"/>
        </w:rPr>
        <w:t>&lt;&lt;ODS DOC SYMBOL1&gt;&gt;CEDAW/C/58/2&lt;&lt;ODS DOC SYMBOL1&gt;&gt;</w:t>
      </w:r>
    </w:p>
    <w:p w:rsidR="00EF3F99" w:rsidRPr="009216A1" w:rsidRDefault="00EF3F99">
      <w:pPr>
        <w:pStyle w:val="CommentText"/>
        <w:rPr>
          <w:lang w:val="en-US"/>
        </w:rPr>
      </w:pPr>
      <w:r w:rsidRPr="009216A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4A6" w:rsidRDefault="00A154A6" w:rsidP="008A1A7A">
      <w:pPr>
        <w:spacing w:line="240" w:lineRule="auto"/>
      </w:pPr>
      <w:r>
        <w:separator/>
      </w:r>
    </w:p>
  </w:endnote>
  <w:endnote w:type="continuationSeparator" w:id="0">
    <w:p w:rsidR="00A154A6" w:rsidRDefault="00A154A6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F3F99" w:rsidTr="00EF3F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Footer"/>
            <w:rPr>
              <w:color w:val="000000"/>
              <w:szCs w:val="22"/>
              <w:lang w:eastAsia="en-US"/>
            </w:rPr>
          </w:pPr>
          <w:r w:rsidRPr="00501821">
            <w:rPr>
              <w:szCs w:val="22"/>
              <w:lang w:eastAsia="en-US"/>
            </w:rPr>
            <w:fldChar w:fldCharType="begin"/>
          </w:r>
          <w:r w:rsidRPr="00501821">
            <w:rPr>
              <w:szCs w:val="22"/>
              <w:lang w:eastAsia="en-US"/>
            </w:rPr>
            <w:instrText xml:space="preserve"> PAGE  \* Arabic  \* MERGEFORMAT </w:instrText>
          </w:r>
          <w:r w:rsidRPr="00501821">
            <w:rPr>
              <w:szCs w:val="22"/>
              <w:lang w:eastAsia="en-US"/>
            </w:rPr>
            <w:fldChar w:fldCharType="separate"/>
          </w:r>
          <w:r w:rsidR="00DE39DA" w:rsidRPr="00501821">
            <w:rPr>
              <w:noProof/>
              <w:szCs w:val="22"/>
              <w:lang w:eastAsia="en-US"/>
            </w:rPr>
            <w:t>14</w:t>
          </w:r>
          <w:r w:rsidRPr="00501821">
            <w:rPr>
              <w:szCs w:val="22"/>
              <w:lang w:eastAsia="en-US"/>
            </w:rPr>
            <w:fldChar w:fldCharType="end"/>
          </w:r>
          <w:r w:rsidRPr="00501821">
            <w:rPr>
              <w:szCs w:val="22"/>
              <w:lang w:eastAsia="en-US"/>
            </w:rPr>
            <w:t>/</w:t>
          </w:r>
          <w:fldSimple w:instr=" NUMPAGES  \* Arabic  \* MERGEFORMAT ">
            <w:r w:rsidR="00DE39DA" w:rsidRPr="00501821">
              <w:rPr>
                <w:noProof/>
                <w:szCs w:val="22"/>
                <w:lang w:eastAsia="en-US"/>
              </w:rPr>
              <w:t>19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E39DA" w:rsidRPr="00501821">
              <w:rPr>
                <w:b w:val="0"/>
                <w:color w:val="000000"/>
                <w:sz w:val="14"/>
                <w:szCs w:val="22"/>
                <w:lang w:eastAsia="en-US"/>
              </w:rPr>
              <w:t>14-03951</w:t>
            </w:r>
          </w:fldSimple>
        </w:p>
      </w:tc>
    </w:tr>
  </w:tbl>
  <w:p w:rsidR="00EF3F99" w:rsidRPr="00EF3F99" w:rsidRDefault="00EF3F99" w:rsidP="00EF3F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F3F99" w:rsidTr="00EF3F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E39DA" w:rsidRPr="00501821">
              <w:rPr>
                <w:b w:val="0"/>
                <w:color w:val="000000"/>
                <w:sz w:val="14"/>
                <w:szCs w:val="22"/>
                <w:lang w:eastAsia="en-US"/>
              </w:rPr>
              <w:t>14-03951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Footer"/>
            <w:jc w:val="right"/>
            <w:rPr>
              <w:szCs w:val="22"/>
              <w:lang w:eastAsia="en-US"/>
            </w:rPr>
          </w:pPr>
          <w:r w:rsidRPr="00501821">
            <w:rPr>
              <w:szCs w:val="22"/>
              <w:lang w:eastAsia="en-US"/>
            </w:rPr>
            <w:fldChar w:fldCharType="begin"/>
          </w:r>
          <w:r w:rsidRPr="00501821">
            <w:rPr>
              <w:szCs w:val="22"/>
              <w:lang w:eastAsia="en-US"/>
            </w:rPr>
            <w:instrText xml:space="preserve"> PAGE  \* Arabic  \* MERGEFORMAT </w:instrText>
          </w:r>
          <w:r w:rsidRPr="00501821">
            <w:rPr>
              <w:szCs w:val="22"/>
              <w:lang w:eastAsia="en-US"/>
            </w:rPr>
            <w:fldChar w:fldCharType="separate"/>
          </w:r>
          <w:r w:rsidR="00DE39DA" w:rsidRPr="00501821">
            <w:rPr>
              <w:noProof/>
              <w:szCs w:val="22"/>
              <w:lang w:eastAsia="en-US"/>
            </w:rPr>
            <w:t>19</w:t>
          </w:r>
          <w:r w:rsidRPr="00501821">
            <w:rPr>
              <w:szCs w:val="22"/>
              <w:lang w:eastAsia="en-US"/>
            </w:rPr>
            <w:fldChar w:fldCharType="end"/>
          </w:r>
          <w:r w:rsidRPr="00501821">
            <w:rPr>
              <w:szCs w:val="22"/>
              <w:lang w:eastAsia="en-US"/>
            </w:rPr>
            <w:t>/</w:t>
          </w:r>
          <w:fldSimple w:instr=" NUMPAGES  \* Arabic  \* MERGEFORMAT ">
            <w:r w:rsidR="00DE39DA" w:rsidRPr="00501821">
              <w:rPr>
                <w:noProof/>
                <w:szCs w:val="22"/>
                <w:lang w:eastAsia="en-US"/>
              </w:rPr>
              <w:t>19</w:t>
            </w:r>
          </w:fldSimple>
        </w:p>
      </w:tc>
    </w:tr>
  </w:tbl>
  <w:p w:rsidR="00EF3F99" w:rsidRPr="00EF3F99" w:rsidRDefault="00EF3F99" w:rsidP="00EF3F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F99" w:rsidRDefault="00EF3F9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2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EF3F99" w:rsidTr="00EF3F9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EF3F99" w:rsidRDefault="00EF3F99" w:rsidP="00EF3F99">
          <w:pPr>
            <w:pStyle w:val="ReleaseDate"/>
            <w:rPr>
              <w:color w:val="010000"/>
            </w:rPr>
          </w:pPr>
          <w:r>
            <w:t>14-03951 (R)</w:t>
          </w:r>
          <w:r>
            <w:rPr>
              <w:color w:val="010000"/>
            </w:rPr>
            <w:t xml:space="preserve">    270514    270514</w:t>
          </w:r>
        </w:p>
        <w:p w:rsidR="00EF3F99" w:rsidRPr="00EF3F99" w:rsidRDefault="00EF3F99" w:rsidP="00EF3F9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*1403951(R)*</w:t>
          </w:r>
        </w:p>
      </w:tc>
      <w:tc>
        <w:tcPr>
          <w:tcW w:w="5033" w:type="dxa"/>
        </w:tcPr>
        <w:p w:rsidR="00EF3F99" w:rsidRPr="00501821" w:rsidRDefault="00EF3F99" w:rsidP="00EF3F9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01821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EF3F99" w:rsidRPr="00EF3F99" w:rsidRDefault="00EF3F99" w:rsidP="00EF3F9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4A6" w:rsidRPr="005A603B" w:rsidRDefault="00A154A6" w:rsidP="005A603B">
      <w:pPr>
        <w:pStyle w:val="Footer"/>
        <w:spacing w:after="80"/>
        <w:ind w:left="792"/>
        <w:rPr>
          <w:sz w:val="16"/>
        </w:rPr>
      </w:pPr>
      <w:r w:rsidRPr="005A603B">
        <w:rPr>
          <w:sz w:val="16"/>
        </w:rPr>
        <w:t>__________________</w:t>
      </w:r>
    </w:p>
  </w:footnote>
  <w:footnote w:type="continuationSeparator" w:id="0">
    <w:p w:rsidR="00A154A6" w:rsidRPr="005A603B" w:rsidRDefault="00A154A6" w:rsidP="005A603B">
      <w:pPr>
        <w:pStyle w:val="Footer"/>
        <w:spacing w:after="80"/>
        <w:ind w:left="792"/>
        <w:rPr>
          <w:sz w:val="16"/>
        </w:rPr>
      </w:pPr>
      <w:r w:rsidRPr="005A603B">
        <w:rPr>
          <w:sz w:val="16"/>
        </w:rPr>
        <w:t>__________________</w:t>
      </w:r>
    </w:p>
  </w:footnote>
  <w:footnote w:id="1">
    <w:p w:rsidR="005A603B" w:rsidRPr="005A603B" w:rsidRDefault="005A603B" w:rsidP="005A603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rStyle w:val="FootnoteReference"/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  <w:t>CEDAW/C/58/1.</w:t>
      </w:r>
    </w:p>
  </w:footnote>
  <w:footnote w:id="2">
    <w:p w:rsidR="00D27D77" w:rsidRDefault="00D27D77" w:rsidP="00D27D7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B4EFE">
        <w:t xml:space="preserve">См., например, резолюции Совета Безопасности 2098 (2013) о ситуации в Демократической Республике Конго, 2100 (2013) о ситуации в Мали, 2109 (2013) о ситуации в Южном Судане, 2112 (2013) о положении в </w:t>
      </w:r>
      <w:r>
        <w:t>Кот</w:t>
      </w:r>
      <w:r>
        <w:noBreakHyphen/>
        <w:t>д’Ивуаре</w:t>
      </w:r>
      <w:r w:rsidRPr="002B4EFE">
        <w:t>, 2113 (2013) о положении в Судане и 2147 (2014) о ситуации в Демократической Республике Конго.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F3F99" w:rsidTr="00EF3F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E39DA" w:rsidRPr="00501821">
              <w:rPr>
                <w:b/>
                <w:szCs w:val="22"/>
                <w:lang w:eastAsia="en-US"/>
              </w:rPr>
              <w:t>CEDAW/C/58/2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rPr>
              <w:szCs w:val="22"/>
              <w:lang w:eastAsia="en-US"/>
            </w:rPr>
          </w:pPr>
        </w:p>
      </w:tc>
    </w:tr>
  </w:tbl>
  <w:p w:rsidR="00EF3F99" w:rsidRPr="00EF3F99" w:rsidRDefault="00EF3F99" w:rsidP="00EF3F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F3F99" w:rsidTr="00EF3F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E39DA" w:rsidRPr="00501821">
              <w:rPr>
                <w:b/>
                <w:szCs w:val="22"/>
                <w:lang w:eastAsia="en-US"/>
              </w:rPr>
              <w:t>CEDAW/C/58/2</w:t>
            </w:r>
          </w:fldSimple>
        </w:p>
      </w:tc>
    </w:tr>
  </w:tbl>
  <w:p w:rsidR="00EF3F99" w:rsidRPr="00EF3F99" w:rsidRDefault="00EF3F99" w:rsidP="00EF3F9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F3F99" w:rsidTr="00EF3F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F3F99" w:rsidRPr="00EF3F99" w:rsidRDefault="00EF3F99" w:rsidP="00EF3F9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F3F99" w:rsidRPr="00501821" w:rsidRDefault="00EF3F99" w:rsidP="00EF3F9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01821">
            <w:rPr>
              <w:sz w:val="40"/>
              <w:szCs w:val="22"/>
              <w:lang w:eastAsia="en-US"/>
            </w:rPr>
            <w:t>CEDAW</w:t>
          </w:r>
          <w:r w:rsidRPr="00501821">
            <w:rPr>
              <w:sz w:val="20"/>
              <w:szCs w:val="22"/>
              <w:lang w:eastAsia="en-US"/>
            </w:rPr>
            <w:t>/C/58/2</w:t>
          </w:r>
        </w:p>
      </w:tc>
    </w:tr>
    <w:tr w:rsidR="00EF3F99" w:rsidRPr="009216A1" w:rsidTr="00EF3F9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3F99" w:rsidRPr="00501821" w:rsidRDefault="00EF3F99" w:rsidP="00EF3F99">
          <w:pPr>
            <w:pStyle w:val="Header"/>
            <w:spacing w:before="109"/>
            <w:rPr>
              <w:szCs w:val="22"/>
              <w:lang w:eastAsia="en-US"/>
            </w:rPr>
          </w:pPr>
          <w:r w:rsidRPr="00501821">
            <w:rPr>
              <w:szCs w:val="22"/>
              <w:lang w:eastAsia="en-US"/>
            </w:rPr>
            <w:t xml:space="preserve"> </w:t>
          </w:r>
          <w:r w:rsidRPr="00501821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F3F99" w:rsidRPr="00501821" w:rsidRDefault="00EF3F99" w:rsidP="00EF3F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3F99" w:rsidRPr="00EF3F99" w:rsidRDefault="00EF3F99" w:rsidP="009216A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</w:t>
          </w:r>
          <w:r w:rsidR="009216A1">
            <w:rPr>
              <w:sz w:val="34"/>
              <w:lang w:val="en-US"/>
            </w:rPr>
            <w:t> </w:t>
          </w:r>
          <w:r>
            <w:rPr>
              <w:sz w:val="34"/>
            </w:rPr>
            <w:t>форм дискриминации в</w:t>
          </w:r>
          <w:r w:rsidR="009216A1"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3F99" w:rsidRPr="00501821" w:rsidRDefault="00EF3F99" w:rsidP="00EF3F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3F99" w:rsidRPr="009216A1" w:rsidRDefault="00EF3F99" w:rsidP="00EF3F99">
          <w:pPr>
            <w:pStyle w:val="Distribution"/>
            <w:rPr>
              <w:color w:val="000000"/>
              <w:lang w:val="en-US"/>
            </w:rPr>
          </w:pPr>
          <w:r w:rsidRPr="009216A1">
            <w:rPr>
              <w:color w:val="000000"/>
              <w:lang w:val="en-US"/>
            </w:rPr>
            <w:t>Distr.: General</w:t>
          </w:r>
        </w:p>
        <w:p w:rsidR="00EF3F99" w:rsidRPr="009216A1" w:rsidRDefault="00EF3F99" w:rsidP="00EF3F99">
          <w:pPr>
            <w:pStyle w:val="Publication"/>
            <w:rPr>
              <w:color w:val="000000"/>
              <w:lang w:val="en-US"/>
            </w:rPr>
          </w:pPr>
          <w:r w:rsidRPr="009216A1">
            <w:rPr>
              <w:color w:val="000000"/>
              <w:lang w:val="en-US"/>
            </w:rPr>
            <w:t>5 May 2014</w:t>
          </w:r>
        </w:p>
        <w:p w:rsidR="00EF3F99" w:rsidRPr="009216A1" w:rsidRDefault="00EF3F99" w:rsidP="00EF3F99">
          <w:pPr>
            <w:rPr>
              <w:color w:val="000000"/>
              <w:lang w:val="en-US"/>
            </w:rPr>
          </w:pPr>
          <w:r w:rsidRPr="009216A1">
            <w:rPr>
              <w:color w:val="000000"/>
              <w:lang w:val="en-US"/>
            </w:rPr>
            <w:t>Russian</w:t>
          </w:r>
        </w:p>
        <w:p w:rsidR="00EF3F99" w:rsidRPr="009216A1" w:rsidRDefault="00EF3F99" w:rsidP="00EF3F99">
          <w:pPr>
            <w:pStyle w:val="Original"/>
            <w:rPr>
              <w:color w:val="000000"/>
              <w:lang w:val="en-US"/>
            </w:rPr>
          </w:pPr>
          <w:r w:rsidRPr="009216A1">
            <w:rPr>
              <w:color w:val="000000"/>
              <w:lang w:val="en-US"/>
            </w:rPr>
            <w:t>Original: English</w:t>
          </w:r>
        </w:p>
        <w:p w:rsidR="00EF3F99" w:rsidRPr="009216A1" w:rsidRDefault="00EF3F99" w:rsidP="00EF3F99">
          <w:pPr>
            <w:rPr>
              <w:lang w:val="en-US"/>
            </w:rPr>
          </w:pPr>
        </w:p>
      </w:tc>
    </w:tr>
  </w:tbl>
  <w:p w:rsidR="00EF3F99" w:rsidRPr="009216A1" w:rsidRDefault="00EF3F99" w:rsidP="00EF3F9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8A630C"/>
    <w:multiLevelType w:val="multilevel"/>
    <w:tmpl w:val="1C3CB4D6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047A6EDF"/>
    <w:multiLevelType w:val="multilevel"/>
    <w:tmpl w:val="6032E64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03951*"/>
    <w:docVar w:name="CreationDt" w:val="27/05/2014 4:24: PM"/>
    <w:docVar w:name="DocCategory" w:val="Doc"/>
    <w:docVar w:name="DocType" w:val="Final"/>
    <w:docVar w:name="FooterJN" w:val="14-03951"/>
    <w:docVar w:name="jobn" w:val="14-03951 (R)"/>
    <w:docVar w:name="jobnDT" w:val="14-03951 (R)   270514"/>
    <w:docVar w:name="jobnDTDT" w:val="14-03951 (R)   270514   270514"/>
    <w:docVar w:name="JobNo" w:val="1403951R"/>
    <w:docVar w:name="JobNo2" w:val="1432152R"/>
    <w:docVar w:name="OandT" w:val=" "/>
    <w:docVar w:name="sss1" w:val="CEDAW/C/58/2"/>
    <w:docVar w:name="sss2" w:val="-"/>
    <w:docVar w:name="Symbol1" w:val="CEDAW/C/58/2"/>
    <w:docVar w:name="Symbol2" w:val="-"/>
  </w:docVars>
  <w:rsids>
    <w:rsidRoot w:val="00DE7C6B"/>
    <w:rsid w:val="00004615"/>
    <w:rsid w:val="00004756"/>
    <w:rsid w:val="00024A67"/>
    <w:rsid w:val="00033C1F"/>
    <w:rsid w:val="00043E41"/>
    <w:rsid w:val="000513EF"/>
    <w:rsid w:val="0005325E"/>
    <w:rsid w:val="0005420D"/>
    <w:rsid w:val="00055EA2"/>
    <w:rsid w:val="00067A90"/>
    <w:rsid w:val="00070C37"/>
    <w:rsid w:val="000A111E"/>
    <w:rsid w:val="000C67BC"/>
    <w:rsid w:val="000D3A11"/>
    <w:rsid w:val="000E4411"/>
    <w:rsid w:val="000F1ACD"/>
    <w:rsid w:val="000F5D07"/>
    <w:rsid w:val="00105B0E"/>
    <w:rsid w:val="001444A3"/>
    <w:rsid w:val="00153645"/>
    <w:rsid w:val="00153E8C"/>
    <w:rsid w:val="00154C71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54691"/>
    <w:rsid w:val="00261386"/>
    <w:rsid w:val="00261C41"/>
    <w:rsid w:val="00264A43"/>
    <w:rsid w:val="00272686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3575"/>
    <w:rsid w:val="0039505F"/>
    <w:rsid w:val="003A150E"/>
    <w:rsid w:val="003A7DD0"/>
    <w:rsid w:val="003C2842"/>
    <w:rsid w:val="003D0825"/>
    <w:rsid w:val="003D2003"/>
    <w:rsid w:val="003D5DA2"/>
    <w:rsid w:val="003E5193"/>
    <w:rsid w:val="00423FB7"/>
    <w:rsid w:val="00427FE5"/>
    <w:rsid w:val="00433222"/>
    <w:rsid w:val="00436F13"/>
    <w:rsid w:val="004420FB"/>
    <w:rsid w:val="004504A6"/>
    <w:rsid w:val="00460D23"/>
    <w:rsid w:val="00464318"/>
    <w:rsid w:val="004645DD"/>
    <w:rsid w:val="00495A8C"/>
    <w:rsid w:val="004A7499"/>
    <w:rsid w:val="004B1314"/>
    <w:rsid w:val="004D275F"/>
    <w:rsid w:val="004D656E"/>
    <w:rsid w:val="004E6443"/>
    <w:rsid w:val="00501821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20E6"/>
    <w:rsid w:val="0056579C"/>
    <w:rsid w:val="00567706"/>
    <w:rsid w:val="005734C2"/>
    <w:rsid w:val="00574AA1"/>
    <w:rsid w:val="00590EDF"/>
    <w:rsid w:val="005933CB"/>
    <w:rsid w:val="005A1D01"/>
    <w:rsid w:val="005A603B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37C50"/>
    <w:rsid w:val="00646363"/>
    <w:rsid w:val="00655212"/>
    <w:rsid w:val="00657EE4"/>
    <w:rsid w:val="00664A5A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037B"/>
    <w:rsid w:val="00745258"/>
    <w:rsid w:val="00781ACA"/>
    <w:rsid w:val="007837DD"/>
    <w:rsid w:val="00787B44"/>
    <w:rsid w:val="00795A5A"/>
    <w:rsid w:val="007B098D"/>
    <w:rsid w:val="007B1DE5"/>
    <w:rsid w:val="007B5785"/>
    <w:rsid w:val="007B5CF3"/>
    <w:rsid w:val="007C62D1"/>
    <w:rsid w:val="007C706F"/>
    <w:rsid w:val="007D1B48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60157"/>
    <w:rsid w:val="00874CD5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216A1"/>
    <w:rsid w:val="009327BF"/>
    <w:rsid w:val="00935F33"/>
    <w:rsid w:val="0094745A"/>
    <w:rsid w:val="00947E98"/>
    <w:rsid w:val="0095649D"/>
    <w:rsid w:val="00984EE4"/>
    <w:rsid w:val="0099354F"/>
    <w:rsid w:val="009A3F53"/>
    <w:rsid w:val="009B3444"/>
    <w:rsid w:val="009B5DCD"/>
    <w:rsid w:val="009D6E3D"/>
    <w:rsid w:val="009F0808"/>
    <w:rsid w:val="00A14F1D"/>
    <w:rsid w:val="00A154A6"/>
    <w:rsid w:val="00A1703F"/>
    <w:rsid w:val="00A63339"/>
    <w:rsid w:val="00A90F41"/>
    <w:rsid w:val="00A9600A"/>
    <w:rsid w:val="00A96C80"/>
    <w:rsid w:val="00AA0ABF"/>
    <w:rsid w:val="00AA27C2"/>
    <w:rsid w:val="00AB5908"/>
    <w:rsid w:val="00AD6322"/>
    <w:rsid w:val="00AD78B1"/>
    <w:rsid w:val="00AF0B91"/>
    <w:rsid w:val="00AF1086"/>
    <w:rsid w:val="00B33139"/>
    <w:rsid w:val="00B33244"/>
    <w:rsid w:val="00B5129B"/>
    <w:rsid w:val="00B56376"/>
    <w:rsid w:val="00B606B7"/>
    <w:rsid w:val="00B77FC0"/>
    <w:rsid w:val="00B869F4"/>
    <w:rsid w:val="00B872A4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37300"/>
    <w:rsid w:val="00C40B0B"/>
    <w:rsid w:val="00C60105"/>
    <w:rsid w:val="00C623BF"/>
    <w:rsid w:val="00C70D59"/>
    <w:rsid w:val="00C7432F"/>
    <w:rsid w:val="00C77473"/>
    <w:rsid w:val="00CA2CF3"/>
    <w:rsid w:val="00CB318C"/>
    <w:rsid w:val="00CB519E"/>
    <w:rsid w:val="00CC5B37"/>
    <w:rsid w:val="00CD2ED3"/>
    <w:rsid w:val="00CD3C62"/>
    <w:rsid w:val="00CF021B"/>
    <w:rsid w:val="00CF07BE"/>
    <w:rsid w:val="00D028FF"/>
    <w:rsid w:val="00D1470E"/>
    <w:rsid w:val="00D20AA4"/>
    <w:rsid w:val="00D27D77"/>
    <w:rsid w:val="00D434AF"/>
    <w:rsid w:val="00D61BB7"/>
    <w:rsid w:val="00D7165D"/>
    <w:rsid w:val="00D75705"/>
    <w:rsid w:val="00D85ECC"/>
    <w:rsid w:val="00D961D6"/>
    <w:rsid w:val="00D97B17"/>
    <w:rsid w:val="00DA1A4A"/>
    <w:rsid w:val="00DB57D1"/>
    <w:rsid w:val="00DC1E7E"/>
    <w:rsid w:val="00DC7A5F"/>
    <w:rsid w:val="00DD6A66"/>
    <w:rsid w:val="00DE39DA"/>
    <w:rsid w:val="00DE7C6B"/>
    <w:rsid w:val="00DF1CF0"/>
    <w:rsid w:val="00E04C73"/>
    <w:rsid w:val="00E079A3"/>
    <w:rsid w:val="00E15D7D"/>
    <w:rsid w:val="00E17234"/>
    <w:rsid w:val="00E261F5"/>
    <w:rsid w:val="00E6111E"/>
    <w:rsid w:val="00E616D0"/>
    <w:rsid w:val="00E65C07"/>
    <w:rsid w:val="00E719A3"/>
    <w:rsid w:val="00E8225E"/>
    <w:rsid w:val="00E90547"/>
    <w:rsid w:val="00E970B0"/>
    <w:rsid w:val="00EA1656"/>
    <w:rsid w:val="00EA1819"/>
    <w:rsid w:val="00EB646E"/>
    <w:rsid w:val="00EC6F5D"/>
    <w:rsid w:val="00EF1FBD"/>
    <w:rsid w:val="00EF3F99"/>
    <w:rsid w:val="00F07DDF"/>
    <w:rsid w:val="00F16256"/>
    <w:rsid w:val="00F231E8"/>
    <w:rsid w:val="00F33544"/>
    <w:rsid w:val="00F35ACF"/>
    <w:rsid w:val="00F624BD"/>
    <w:rsid w:val="00F62A5E"/>
    <w:rsid w:val="00F71223"/>
    <w:rsid w:val="00F74A39"/>
    <w:rsid w:val="00F85203"/>
    <w:rsid w:val="00F92676"/>
    <w:rsid w:val="00F94262"/>
    <w:rsid w:val="00F94C8E"/>
    <w:rsid w:val="00F979A8"/>
    <w:rsid w:val="00FA1B93"/>
    <w:rsid w:val="00FA5551"/>
    <w:rsid w:val="00FA7C7A"/>
    <w:rsid w:val="00FD213B"/>
    <w:rsid w:val="00FD3CE8"/>
    <w:rsid w:val="00FD4DB9"/>
    <w:rsid w:val="00FE2684"/>
    <w:rsid w:val="00FF1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EF3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F99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EF3F99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F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F3F99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aliases w:val="1_G"/>
    <w:rsid w:val="005A603B"/>
    <w:rPr>
      <w:rFonts w:ascii="Times New Roman" w:hAnsi="Times New Roman"/>
      <w:sz w:val="18"/>
      <w:vertAlign w:val="superscript"/>
    </w:rPr>
  </w:style>
  <w:style w:type="character" w:styleId="Hyperlink">
    <w:name w:val="Hyperlink"/>
    <w:uiPriority w:val="99"/>
    <w:unhideWhenUsed/>
    <w:rsid w:val="00D27D77"/>
    <w:rPr>
      <w:color w:val="0000FF"/>
      <w:u w:val="none"/>
    </w:rPr>
  </w:style>
  <w:style w:type="character" w:customStyle="1" w:styleId="SingleTxtChar">
    <w:name w:val="__Single Txt Char"/>
    <w:link w:val="SingleTxt"/>
    <w:rsid w:val="00D27D77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character" w:styleId="FollowedHyperlink">
    <w:name w:val="FollowedHyperlink"/>
    <w:uiPriority w:val="99"/>
    <w:semiHidden/>
    <w:unhideWhenUsed/>
    <w:rsid w:val="009A3F53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157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0157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://undocs.org/ru/A/68/334" TargetMode="External"/><Relationship Id="rId26" Type="http://schemas.openxmlformats.org/officeDocument/2006/relationships/hyperlink" Target="http://undocs.org/ru/S/RES/2149(2014)" TargetMode="External"/><Relationship Id="rId39" Type="http://schemas.openxmlformats.org/officeDocument/2006/relationships/hyperlink" Target="http://undocs.org/ru/A/RES/68/137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A/RES/66/295" TargetMode="External"/><Relationship Id="rId34" Type="http://schemas.openxmlformats.org/officeDocument/2006/relationships/hyperlink" Target="http://undocs.org/ru/S/RES/2145(2014)" TargetMode="External"/><Relationship Id="rId42" Type="http://schemas.openxmlformats.org/officeDocument/2006/relationships/hyperlink" Target="http://undocs.org/ru/A/RES/68/33" TargetMode="External"/><Relationship Id="rId47" Type="http://schemas.openxmlformats.org/officeDocument/2006/relationships/hyperlink" Target="http://undocs.org/ru/A/RES/23/2" TargetMode="External"/><Relationship Id="rId50" Type="http://schemas.openxmlformats.org/officeDocument/2006/relationships/hyperlink" Target="http://undocs.org/ru/A/69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A/68/334" TargetMode="External"/><Relationship Id="rId25" Type="http://schemas.openxmlformats.org/officeDocument/2006/relationships/hyperlink" Target="http://undocs.org/ru/A/RES/68/268" TargetMode="External"/><Relationship Id="rId33" Type="http://schemas.openxmlformats.org/officeDocument/2006/relationships/hyperlink" Target="http://undocs.org/ru/S/RES/1888(2009)" TargetMode="External"/><Relationship Id="rId38" Type="http://schemas.openxmlformats.org/officeDocument/2006/relationships/hyperlink" Target="http://undocs.org/ru/A/RES/68/148" TargetMode="External"/><Relationship Id="rId46" Type="http://schemas.openxmlformats.org/officeDocument/2006/relationships/hyperlink" Target="http://undocs.org/ru/A/RES/23/5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A/66/860" TargetMode="External"/><Relationship Id="rId20" Type="http://schemas.openxmlformats.org/officeDocument/2006/relationships/hyperlink" Target="http://undocs.org/ru/A/RES/66/254" TargetMode="External"/><Relationship Id="rId29" Type="http://schemas.openxmlformats.org/officeDocument/2006/relationships/hyperlink" Target="http://undocs.org/ru/S/RES/2122(2013)" TargetMode="External"/><Relationship Id="rId41" Type="http://schemas.openxmlformats.org/officeDocument/2006/relationships/hyperlink" Target="http://undocs.org/ru/A/RES/68/139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A/68/606" TargetMode="External"/><Relationship Id="rId32" Type="http://schemas.openxmlformats.org/officeDocument/2006/relationships/hyperlink" Target="http://undocs.org/ru/S/RES/1888(2009)" TargetMode="External"/><Relationship Id="rId37" Type="http://schemas.openxmlformats.org/officeDocument/2006/relationships/hyperlink" Target="http://undocs.org/ru/A/RES/68/227" TargetMode="External"/><Relationship Id="rId40" Type="http://schemas.openxmlformats.org/officeDocument/2006/relationships/hyperlink" Target="http://undocs.org/ru/A/RES/68/191" TargetMode="External"/><Relationship Id="rId45" Type="http://schemas.openxmlformats.org/officeDocument/2006/relationships/hyperlink" Target="http://undocs.org/ru/A/RES/23/25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RES/57/202" TargetMode="External"/><Relationship Id="rId23" Type="http://schemas.openxmlformats.org/officeDocument/2006/relationships/hyperlink" Target="http://undocs.org/ru/A/RES/68/2" TargetMode="External"/><Relationship Id="rId28" Type="http://schemas.openxmlformats.org/officeDocument/2006/relationships/hyperlink" Target="http://undocs.org/ru/S/RES/2117(2013)" TargetMode="External"/><Relationship Id="rId36" Type="http://schemas.openxmlformats.org/officeDocument/2006/relationships/hyperlink" Target="http://undocs.org/ru/A/RES/68/233" TargetMode="External"/><Relationship Id="rId49" Type="http://schemas.openxmlformats.org/officeDocument/2006/relationships/hyperlink" Target="http://undocs.org/ru/A/69/38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A/66/860" TargetMode="External"/><Relationship Id="rId31" Type="http://schemas.openxmlformats.org/officeDocument/2006/relationships/hyperlink" Target="http://undocs.org/ru/S/RES/2106(2013)" TargetMode="External"/><Relationship Id="rId44" Type="http://schemas.openxmlformats.org/officeDocument/2006/relationships/hyperlink" Target="http://undocs.org/ru/A/HRC/23/49" TargetMode="External"/><Relationship Id="rId52" Type="http://schemas.openxmlformats.org/officeDocument/2006/relationships/hyperlink" Target="http://undocs.org/ru/CEDAW/C/GC/3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A/67/222" TargetMode="External"/><Relationship Id="rId22" Type="http://schemas.openxmlformats.org/officeDocument/2006/relationships/hyperlink" Target="http://undocs.org/ru/A/67/995" TargetMode="External"/><Relationship Id="rId27" Type="http://schemas.openxmlformats.org/officeDocument/2006/relationships/hyperlink" Target="http://undocs.org/ru/S/RES/2147(2014)" TargetMode="External"/><Relationship Id="rId30" Type="http://schemas.openxmlformats.org/officeDocument/2006/relationships/hyperlink" Target="http://undocs.org/ru/S/RES/1325(2000)" TargetMode="External"/><Relationship Id="rId35" Type="http://schemas.openxmlformats.org/officeDocument/2006/relationships/hyperlink" Target="http://undocs.org/ru/S/RES/2120(2013)" TargetMode="External"/><Relationship Id="rId43" Type="http://schemas.openxmlformats.org/officeDocument/2006/relationships/hyperlink" Target="http://undocs.org/ru/A/RES/24/23" TargetMode="External"/><Relationship Id="rId48" Type="http://schemas.openxmlformats.org/officeDocument/2006/relationships/hyperlink" Target="http://undocs.org/ru/A/69/38" TargetMode="External"/><Relationship Id="rId8" Type="http://schemas.openxmlformats.org/officeDocument/2006/relationships/header" Target="header2.xml"/><Relationship Id="rId51" Type="http://schemas.openxmlformats.org/officeDocument/2006/relationships/hyperlink" Target="http://undocs.org/ru/A/69/3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2</Pages>
  <Words>7438</Words>
  <Characters>42402</Characters>
  <Application>Microsoft Office Outlook</Application>
  <DocSecurity>4</DocSecurity>
  <Lines>353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49741</CharactersWithSpaces>
  <SharedDoc>false</SharedDoc>
  <HLinks>
    <vt:vector size="234" baseType="variant">
      <vt:variant>
        <vt:i4>3407994</vt:i4>
      </vt:variant>
      <vt:variant>
        <vt:i4>114</vt:i4>
      </vt:variant>
      <vt:variant>
        <vt:i4>0</vt:i4>
      </vt:variant>
      <vt:variant>
        <vt:i4>5</vt:i4>
      </vt:variant>
      <vt:variant>
        <vt:lpwstr>http://undocs.org/ru/CEDAW/C/GC/30</vt:lpwstr>
      </vt:variant>
      <vt:variant>
        <vt:lpwstr/>
      </vt:variant>
      <vt:variant>
        <vt:i4>2031627</vt:i4>
      </vt:variant>
      <vt:variant>
        <vt:i4>111</vt:i4>
      </vt:variant>
      <vt:variant>
        <vt:i4>0</vt:i4>
      </vt:variant>
      <vt:variant>
        <vt:i4>5</vt:i4>
      </vt:variant>
      <vt:variant>
        <vt:lpwstr>http://undocs.org/ru/A/69/38</vt:lpwstr>
      </vt:variant>
      <vt:variant>
        <vt:lpwstr/>
      </vt:variant>
      <vt:variant>
        <vt:i4>2031627</vt:i4>
      </vt:variant>
      <vt:variant>
        <vt:i4>108</vt:i4>
      </vt:variant>
      <vt:variant>
        <vt:i4>0</vt:i4>
      </vt:variant>
      <vt:variant>
        <vt:i4>5</vt:i4>
      </vt:variant>
      <vt:variant>
        <vt:lpwstr>http://undocs.org/ru/A/69/38</vt:lpwstr>
      </vt:variant>
      <vt:variant>
        <vt:lpwstr/>
      </vt:variant>
      <vt:variant>
        <vt:i4>2031627</vt:i4>
      </vt:variant>
      <vt:variant>
        <vt:i4>105</vt:i4>
      </vt:variant>
      <vt:variant>
        <vt:i4>0</vt:i4>
      </vt:variant>
      <vt:variant>
        <vt:i4>5</vt:i4>
      </vt:variant>
      <vt:variant>
        <vt:lpwstr>http://undocs.org/ru/A/69/38</vt:lpwstr>
      </vt:variant>
      <vt:variant>
        <vt:lpwstr/>
      </vt:variant>
      <vt:variant>
        <vt:i4>2031627</vt:i4>
      </vt:variant>
      <vt:variant>
        <vt:i4>102</vt:i4>
      </vt:variant>
      <vt:variant>
        <vt:i4>0</vt:i4>
      </vt:variant>
      <vt:variant>
        <vt:i4>5</vt:i4>
      </vt:variant>
      <vt:variant>
        <vt:lpwstr>http://undocs.org/ru/A/69/38</vt:lpwstr>
      </vt:variant>
      <vt:variant>
        <vt:lpwstr/>
      </vt:variant>
      <vt:variant>
        <vt:i4>2228344</vt:i4>
      </vt:variant>
      <vt:variant>
        <vt:i4>99</vt:i4>
      </vt:variant>
      <vt:variant>
        <vt:i4>0</vt:i4>
      </vt:variant>
      <vt:variant>
        <vt:i4>5</vt:i4>
      </vt:variant>
      <vt:variant>
        <vt:lpwstr>http://undocs.org/ru/A/RES/23/2</vt:lpwstr>
      </vt:variant>
      <vt:variant>
        <vt:lpwstr/>
      </vt:variant>
      <vt:variant>
        <vt:i4>2228344</vt:i4>
      </vt:variant>
      <vt:variant>
        <vt:i4>96</vt:i4>
      </vt:variant>
      <vt:variant>
        <vt:i4>0</vt:i4>
      </vt:variant>
      <vt:variant>
        <vt:i4>5</vt:i4>
      </vt:variant>
      <vt:variant>
        <vt:lpwstr>http://undocs.org/ru/A/RES/23/5</vt:lpwstr>
      </vt:variant>
      <vt:variant>
        <vt:lpwstr/>
      </vt:variant>
      <vt:variant>
        <vt:i4>1507402</vt:i4>
      </vt:variant>
      <vt:variant>
        <vt:i4>93</vt:i4>
      </vt:variant>
      <vt:variant>
        <vt:i4>0</vt:i4>
      </vt:variant>
      <vt:variant>
        <vt:i4>5</vt:i4>
      </vt:variant>
      <vt:variant>
        <vt:lpwstr>http://undocs.org/ru/A/RES/23/25</vt:lpwstr>
      </vt:variant>
      <vt:variant>
        <vt:lpwstr/>
      </vt:variant>
      <vt:variant>
        <vt:i4>1114203</vt:i4>
      </vt:variant>
      <vt:variant>
        <vt:i4>90</vt:i4>
      </vt:variant>
      <vt:variant>
        <vt:i4>0</vt:i4>
      </vt:variant>
      <vt:variant>
        <vt:i4>5</vt:i4>
      </vt:variant>
      <vt:variant>
        <vt:lpwstr>http://undocs.org/ru/A/HRC/23/49</vt:lpwstr>
      </vt:variant>
      <vt:variant>
        <vt:lpwstr/>
      </vt:variant>
      <vt:variant>
        <vt:i4>1114189</vt:i4>
      </vt:variant>
      <vt:variant>
        <vt:i4>87</vt:i4>
      </vt:variant>
      <vt:variant>
        <vt:i4>0</vt:i4>
      </vt:variant>
      <vt:variant>
        <vt:i4>5</vt:i4>
      </vt:variant>
      <vt:variant>
        <vt:lpwstr>http://undocs.org/ru/A/RES/24/23</vt:lpwstr>
      </vt:variant>
      <vt:variant>
        <vt:lpwstr/>
      </vt:variant>
      <vt:variant>
        <vt:i4>1376320</vt:i4>
      </vt:variant>
      <vt:variant>
        <vt:i4>84</vt:i4>
      </vt:variant>
      <vt:variant>
        <vt:i4>0</vt:i4>
      </vt:variant>
      <vt:variant>
        <vt:i4>5</vt:i4>
      </vt:variant>
      <vt:variant>
        <vt:lpwstr>http://undocs.org/ru/A/RES/68/33</vt:lpwstr>
      </vt:variant>
      <vt:variant>
        <vt:lpwstr/>
      </vt:variant>
      <vt:variant>
        <vt:i4>1376322</vt:i4>
      </vt:variant>
      <vt:variant>
        <vt:i4>81</vt:i4>
      </vt:variant>
      <vt:variant>
        <vt:i4>0</vt:i4>
      </vt:variant>
      <vt:variant>
        <vt:i4>5</vt:i4>
      </vt:variant>
      <vt:variant>
        <vt:lpwstr>http://undocs.org/ru/A/RES/68/139</vt:lpwstr>
      </vt:variant>
      <vt:variant>
        <vt:lpwstr/>
      </vt:variant>
      <vt:variant>
        <vt:i4>2031682</vt:i4>
      </vt:variant>
      <vt:variant>
        <vt:i4>78</vt:i4>
      </vt:variant>
      <vt:variant>
        <vt:i4>0</vt:i4>
      </vt:variant>
      <vt:variant>
        <vt:i4>5</vt:i4>
      </vt:variant>
      <vt:variant>
        <vt:lpwstr>http://undocs.org/ru/A/RES/68/191</vt:lpwstr>
      </vt:variant>
      <vt:variant>
        <vt:lpwstr/>
      </vt:variant>
      <vt:variant>
        <vt:i4>1376322</vt:i4>
      </vt:variant>
      <vt:variant>
        <vt:i4>75</vt:i4>
      </vt:variant>
      <vt:variant>
        <vt:i4>0</vt:i4>
      </vt:variant>
      <vt:variant>
        <vt:i4>5</vt:i4>
      </vt:variant>
      <vt:variant>
        <vt:lpwstr>http://undocs.org/ru/A/RES/68/137</vt:lpwstr>
      </vt:variant>
      <vt:variant>
        <vt:lpwstr/>
      </vt:variant>
      <vt:variant>
        <vt:i4>1179714</vt:i4>
      </vt:variant>
      <vt:variant>
        <vt:i4>72</vt:i4>
      </vt:variant>
      <vt:variant>
        <vt:i4>0</vt:i4>
      </vt:variant>
      <vt:variant>
        <vt:i4>5</vt:i4>
      </vt:variant>
      <vt:variant>
        <vt:lpwstr>http://undocs.org/ru/A/RES/68/148</vt:lpwstr>
      </vt:variant>
      <vt:variant>
        <vt:lpwstr/>
      </vt:variant>
      <vt:variant>
        <vt:i4>1310785</vt:i4>
      </vt:variant>
      <vt:variant>
        <vt:i4>69</vt:i4>
      </vt:variant>
      <vt:variant>
        <vt:i4>0</vt:i4>
      </vt:variant>
      <vt:variant>
        <vt:i4>5</vt:i4>
      </vt:variant>
      <vt:variant>
        <vt:lpwstr>http://undocs.org/ru/A/RES/68/227</vt:lpwstr>
      </vt:variant>
      <vt:variant>
        <vt:lpwstr/>
      </vt:variant>
      <vt:variant>
        <vt:i4>1376321</vt:i4>
      </vt:variant>
      <vt:variant>
        <vt:i4>66</vt:i4>
      </vt:variant>
      <vt:variant>
        <vt:i4>0</vt:i4>
      </vt:variant>
      <vt:variant>
        <vt:i4>5</vt:i4>
      </vt:variant>
      <vt:variant>
        <vt:lpwstr>http://undocs.org/ru/A/RES/68/233</vt:lpwstr>
      </vt:variant>
      <vt:variant>
        <vt:lpwstr/>
      </vt:variant>
      <vt:variant>
        <vt:i4>393289</vt:i4>
      </vt:variant>
      <vt:variant>
        <vt:i4>63</vt:i4>
      </vt:variant>
      <vt:variant>
        <vt:i4>0</vt:i4>
      </vt:variant>
      <vt:variant>
        <vt:i4>5</vt:i4>
      </vt:variant>
      <vt:variant>
        <vt:lpwstr>http://undocs.org/ru/S/RES/2120(2013)</vt:lpwstr>
      </vt:variant>
      <vt:variant>
        <vt:lpwstr/>
      </vt:variant>
      <vt:variant>
        <vt:i4>458828</vt:i4>
      </vt:variant>
      <vt:variant>
        <vt:i4>60</vt:i4>
      </vt:variant>
      <vt:variant>
        <vt:i4>0</vt:i4>
      </vt:variant>
      <vt:variant>
        <vt:i4>5</vt:i4>
      </vt:variant>
      <vt:variant>
        <vt:lpwstr>http://undocs.org/ru/S/RES/2145(2014)</vt:lpwstr>
      </vt:variant>
      <vt:variant>
        <vt:lpwstr/>
      </vt:variant>
      <vt:variant>
        <vt:i4>327753</vt:i4>
      </vt:variant>
      <vt:variant>
        <vt:i4>57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327753</vt:i4>
      </vt:variant>
      <vt:variant>
        <vt:i4>54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262223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http://undocs.org/ru/S/RES/2106(2013)</vt:lpwstr>
      </vt:variant>
      <vt:variant>
        <vt:lpwstr/>
      </vt:variant>
      <vt:variant>
        <vt:i4>393295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393291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http://undocs.org/ru/S/RES/2122(2013)</vt:lpwstr>
      </vt:variant>
      <vt:variant>
        <vt:lpwstr/>
      </vt:variant>
      <vt:variant>
        <vt:i4>327758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http://undocs.org/ru/S/RES/2117(2013)</vt:lpwstr>
      </vt:variant>
      <vt:variant>
        <vt:lpwstr/>
      </vt:variant>
      <vt:variant>
        <vt:i4>458830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http://undocs.org/ru/S/RES/2147(2014)</vt:lpwstr>
      </vt:variant>
      <vt:variant>
        <vt:lpwstr/>
      </vt:variant>
      <vt:variant>
        <vt:i4>458816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http://undocs.org/ru/S/RES/2149(2014)</vt:lpwstr>
      </vt:variant>
      <vt:variant>
        <vt:lpwstr/>
      </vt:variant>
      <vt:variant>
        <vt:i4>1048641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http://undocs.org/ru/A/RES/68/268</vt:lpwstr>
      </vt:variant>
      <vt:variant>
        <vt:lpwstr/>
      </vt:variant>
      <vt:variant>
        <vt:i4>1507343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http://undocs.org/ru/A/68/606</vt:lpwstr>
      </vt:variant>
      <vt:variant>
        <vt:lpwstr/>
      </vt:variant>
      <vt:variant>
        <vt:i4>2490483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http://undocs.org/ru/A/RES/68/2</vt:lpwstr>
      </vt:variant>
      <vt:variant>
        <vt:lpwstr/>
      </vt:variant>
      <vt:variant>
        <vt:i4>1966095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http://undocs.org/ru/A/67/995</vt:lpwstr>
      </vt:variant>
      <vt:variant>
        <vt:lpwstr/>
      </vt:variant>
      <vt:variant>
        <vt:i4>2031695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http://undocs.org/ru/A/RES/66/295</vt:lpwstr>
      </vt:variant>
      <vt:variant>
        <vt:lpwstr/>
      </vt:variant>
      <vt:variant>
        <vt:i4>1245263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http://undocs.org/ru/A/RES/66/254</vt:lpwstr>
      </vt:variant>
      <vt:variant>
        <vt:lpwstr/>
      </vt:variant>
      <vt:variant>
        <vt:i4>1114127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http://undocs.org/ru/A/66/860</vt:lpwstr>
      </vt:variant>
      <vt:variant>
        <vt:lpwstr/>
      </vt:variant>
      <vt:variant>
        <vt:i4>1310730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http://undocs.org/ru/A/68/334</vt:lpwstr>
      </vt:variant>
      <vt:variant>
        <vt:lpwstr/>
      </vt:variant>
      <vt:variant>
        <vt:i4>1310730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http://undocs.org/ru/A/68/334</vt:lpwstr>
      </vt:variant>
      <vt:variant>
        <vt:lpwstr/>
      </vt:variant>
      <vt:variant>
        <vt:i4>1114127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http://undocs.org/ru/A/66/860</vt:lpwstr>
      </vt:variant>
      <vt:variant>
        <vt:lpwstr/>
      </vt:variant>
      <vt:variant>
        <vt:i4>1376334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http://undocs.org/ru/A/RES/57/202</vt:lpwstr>
      </vt:variant>
      <vt:variant>
        <vt:lpwstr/>
      </vt:variant>
      <vt:variant>
        <vt:i4>1376260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http://undocs.org/ru/A/67/222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27</cp:revision>
  <cp:lastPrinted>2014-05-27T15:56:00Z</cp:lastPrinted>
  <dcterms:created xsi:type="dcterms:W3CDTF">2014-05-27T14:39:00Z</dcterms:created>
  <dcterms:modified xsi:type="dcterms:W3CDTF">2014-05-27T16:20:00Z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1403951R</vt:lpwstr>
  </property>
  <property fmtid="{D5CDD505-2E9C-101B-9397-08002B2CF9AE}" pid="3" name="ODSRefJobNo">
    <vt:lpwstr>1432152R</vt:lpwstr>
  </property>
  <property fmtid="{D5CDD505-2E9C-101B-9397-08002B2CF9AE}" pid="4" name="Symbol1">
    <vt:lpwstr>CEDAW/C/58/2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5 May 2014</vt:lpwstr>
  </property>
  <property fmtid="{D5CDD505-2E9C-101B-9397-08002B2CF9AE}" pid="9" name="Original">
    <vt:lpwstr>English</vt:lpwstr>
  </property>
  <property fmtid="{D5CDD505-2E9C-101B-9397-08002B2CF9AE}" pid="10" name="Release Date">
    <vt:lpwstr>270514</vt:lpwstr>
  </property>
  <property fmtid="{D5CDD505-2E9C-101B-9397-08002B2CF9AE}" pid="11" name="_DocHome">
    <vt:i4>-2110829224</vt:i4>
  </property>
  <property fmtid="{D5CDD505-2E9C-101B-9397-08002B2CF9AE}" pid="12" name="Comment">
    <vt:lpwstr/>
  </property>
  <property fmtid="{D5CDD505-2E9C-101B-9397-08002B2CF9AE}" pid="13" name="DraftPages">
    <vt:lpwstr>19</vt:lpwstr>
  </property>
  <property fmtid="{D5CDD505-2E9C-101B-9397-08002B2CF9AE}" pid="14" name="Operator">
    <vt:lpwstr>Kuzishchina</vt:lpwstr>
  </property>
</Properties>
</file>