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7BD7063" w14:textId="77777777" w:rsidTr="00E6618E">
        <w:trPr>
          <w:trHeight w:hRule="exact" w:val="851"/>
        </w:trPr>
        <w:tc>
          <w:tcPr>
            <w:tcW w:w="1276" w:type="dxa"/>
            <w:tcBorders>
              <w:bottom w:val="single" w:sz="4" w:space="0" w:color="auto"/>
            </w:tcBorders>
          </w:tcPr>
          <w:p w14:paraId="5B991FC9" w14:textId="77777777" w:rsidR="00A12E20" w:rsidRPr="00DB58B5" w:rsidRDefault="00A12E20" w:rsidP="00FC48FE"/>
        </w:tc>
        <w:tc>
          <w:tcPr>
            <w:tcW w:w="2268" w:type="dxa"/>
            <w:tcBorders>
              <w:bottom w:val="single" w:sz="4" w:space="0" w:color="auto"/>
            </w:tcBorders>
            <w:vAlign w:val="bottom"/>
          </w:tcPr>
          <w:p w14:paraId="1C655350"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639F01D" w14:textId="60249897" w:rsidR="00A12E20" w:rsidRPr="00DB58B5" w:rsidRDefault="00FC48FE" w:rsidP="00FC48FE">
            <w:pPr>
              <w:jc w:val="right"/>
            </w:pPr>
            <w:r w:rsidRPr="00FC48FE">
              <w:rPr>
                <w:sz w:val="40"/>
              </w:rPr>
              <w:t>A</w:t>
            </w:r>
            <w:r>
              <w:t>/HRC/RES/61/22</w:t>
            </w:r>
          </w:p>
        </w:tc>
      </w:tr>
      <w:tr w:rsidR="00A12E20" w:rsidRPr="00DB58B5" w14:paraId="1E9C317C" w14:textId="77777777" w:rsidTr="00E6618E">
        <w:trPr>
          <w:trHeight w:hRule="exact" w:val="2835"/>
        </w:trPr>
        <w:tc>
          <w:tcPr>
            <w:tcW w:w="1276" w:type="dxa"/>
            <w:tcBorders>
              <w:top w:val="single" w:sz="4" w:space="0" w:color="auto"/>
              <w:bottom w:val="single" w:sz="12" w:space="0" w:color="auto"/>
            </w:tcBorders>
          </w:tcPr>
          <w:p w14:paraId="298D5684" w14:textId="77777777"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3CC38C"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7B57C336" w14:textId="77777777" w:rsidR="00A12E20" w:rsidRDefault="00FC48FE" w:rsidP="00E6618E">
            <w:pPr>
              <w:spacing w:before="240"/>
            </w:pPr>
            <w:proofErr w:type="spellStart"/>
            <w:r>
              <w:t>Distr</w:t>
            </w:r>
            <w:proofErr w:type="spellEnd"/>
            <w:r>
              <w:t>. générale</w:t>
            </w:r>
          </w:p>
          <w:p w14:paraId="6EF9D6CB" w14:textId="77777777" w:rsidR="00FC48FE" w:rsidRDefault="00FC48FE" w:rsidP="00FC48FE">
            <w:pPr>
              <w:spacing w:line="240" w:lineRule="exact"/>
            </w:pPr>
            <w:r>
              <w:t>31 mars 2026</w:t>
            </w:r>
          </w:p>
          <w:p w14:paraId="4F0DCFEE" w14:textId="77777777" w:rsidR="00FC48FE" w:rsidRDefault="00FC48FE" w:rsidP="00FC48FE">
            <w:pPr>
              <w:spacing w:line="240" w:lineRule="exact"/>
            </w:pPr>
            <w:r>
              <w:t>Français</w:t>
            </w:r>
          </w:p>
          <w:p w14:paraId="6C26912C" w14:textId="620F4CC2" w:rsidR="00FC48FE" w:rsidRPr="00DB58B5" w:rsidRDefault="00FC48FE" w:rsidP="00FC48FE">
            <w:pPr>
              <w:spacing w:line="240" w:lineRule="exact"/>
            </w:pPr>
            <w:r>
              <w:t>Original : anglais</w:t>
            </w:r>
          </w:p>
        </w:tc>
      </w:tr>
    </w:tbl>
    <w:p w14:paraId="6923161F" w14:textId="77777777" w:rsidR="00D45432" w:rsidRDefault="00D45432" w:rsidP="00D45432">
      <w:pPr>
        <w:spacing w:before="120"/>
        <w:rPr>
          <w:b/>
          <w:sz w:val="24"/>
          <w:szCs w:val="24"/>
        </w:rPr>
      </w:pPr>
      <w:r w:rsidRPr="00BA184E">
        <w:rPr>
          <w:b/>
          <w:sz w:val="24"/>
          <w:szCs w:val="24"/>
        </w:rPr>
        <w:t>Conseil des droits de l’homme</w:t>
      </w:r>
    </w:p>
    <w:p w14:paraId="35F0728B" w14:textId="77777777" w:rsidR="00FC48FE" w:rsidRPr="00034F48" w:rsidRDefault="00FC48FE" w:rsidP="00FC48FE">
      <w:pPr>
        <w:rPr>
          <w:b/>
          <w:bCs/>
          <w:color w:val="000000"/>
        </w:rPr>
      </w:pPr>
      <w:r>
        <w:rPr>
          <w:b/>
          <w:bCs/>
          <w:lang w:val="fr-FR"/>
        </w:rPr>
        <w:t>Soixante et unième session</w:t>
      </w:r>
    </w:p>
    <w:p w14:paraId="64671BC8" w14:textId="77777777" w:rsidR="00FC48FE" w:rsidRPr="00034F48" w:rsidRDefault="00FC48FE" w:rsidP="00FC48FE">
      <w:pPr>
        <w:rPr>
          <w:color w:val="000000"/>
        </w:rPr>
      </w:pPr>
      <w:r>
        <w:rPr>
          <w:lang w:val="fr-FR"/>
        </w:rPr>
        <w:t>23 février-31 mars 2026</w:t>
      </w:r>
    </w:p>
    <w:p w14:paraId="62A1A6F7" w14:textId="77777777" w:rsidR="00FC48FE" w:rsidRPr="00034F48" w:rsidRDefault="00FC48FE" w:rsidP="00FC48FE">
      <w:r>
        <w:rPr>
          <w:lang w:val="fr-FR"/>
        </w:rPr>
        <w:t>Point 3 de l’ordre du jour</w:t>
      </w:r>
    </w:p>
    <w:p w14:paraId="6E8F2D5E" w14:textId="77777777" w:rsidR="00FC48FE" w:rsidRPr="00034F48" w:rsidRDefault="00FC48FE" w:rsidP="00FC48FE">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05CC4E9C" w14:textId="5EA0828A" w:rsidR="00FC48FE" w:rsidRPr="00034F48" w:rsidRDefault="00FC48FE" w:rsidP="00FC48FE">
      <w:pPr>
        <w:pStyle w:val="HChG"/>
      </w:pPr>
      <w:r>
        <w:rPr>
          <w:lang w:val="fr-FR"/>
        </w:rPr>
        <w:tab/>
      </w:r>
      <w:r>
        <w:rPr>
          <w:lang w:val="fr-FR"/>
        </w:rPr>
        <w:tab/>
        <w:t xml:space="preserve">Résolution adoptée par le Conseil des droits de l’homme </w:t>
      </w:r>
      <w:r>
        <w:rPr>
          <w:lang w:val="fr-FR"/>
        </w:rPr>
        <w:br/>
      </w:r>
      <w:r>
        <w:rPr>
          <w:lang w:val="fr-FR"/>
        </w:rPr>
        <w:t>le 30 avril 2026</w:t>
      </w:r>
    </w:p>
    <w:p w14:paraId="09F07A09" w14:textId="3F04CA1B" w:rsidR="00FC48FE" w:rsidRPr="00034F48" w:rsidRDefault="00FC48FE" w:rsidP="00FC48FE">
      <w:pPr>
        <w:pStyle w:val="H1G"/>
      </w:pPr>
      <w:r>
        <w:rPr>
          <w:lang w:val="fr-FR"/>
        </w:rPr>
        <w:tab/>
      </w:r>
      <w:r>
        <w:rPr>
          <w:lang w:val="fr-FR"/>
        </w:rPr>
        <w:t>61/22</w:t>
      </w:r>
      <w:r>
        <w:rPr>
          <w:lang w:val="fr-FR"/>
        </w:rPr>
        <w:t>.</w:t>
      </w:r>
      <w:r>
        <w:rPr>
          <w:lang w:val="fr-FR"/>
        </w:rPr>
        <w:tab/>
        <w:t xml:space="preserve">Mandat de Rapporteur spécial sur la situation des défenseurs </w:t>
      </w:r>
      <w:r>
        <w:rPr>
          <w:lang w:val="fr-FR"/>
        </w:rPr>
        <w:br/>
        <w:t>et défenseuses des droits humains</w:t>
      </w:r>
    </w:p>
    <w:p w14:paraId="69866A0F" w14:textId="77777777" w:rsidR="00FC48FE" w:rsidRPr="00DC2337" w:rsidRDefault="00FC48FE" w:rsidP="00FC48FE">
      <w:pPr>
        <w:pStyle w:val="SingleTxtG"/>
        <w:ind w:firstLine="567"/>
      </w:pPr>
      <w:r w:rsidRPr="00DC2337">
        <w:rPr>
          <w:i/>
          <w:iCs/>
          <w:lang w:val="fr-FR"/>
        </w:rPr>
        <w:t>Le Conseil des droits de l</w:t>
      </w:r>
      <w:r>
        <w:rPr>
          <w:i/>
          <w:iCs/>
          <w:lang w:val="fr-FR"/>
        </w:rPr>
        <w:t>’</w:t>
      </w:r>
      <w:r w:rsidRPr="00DC2337">
        <w:rPr>
          <w:i/>
          <w:iCs/>
          <w:lang w:val="fr-FR"/>
        </w:rPr>
        <w:t>homme</w:t>
      </w:r>
      <w:r w:rsidRPr="00DC2337">
        <w:rPr>
          <w:lang w:val="fr-FR"/>
        </w:rPr>
        <w:t>,</w:t>
      </w:r>
    </w:p>
    <w:p w14:paraId="649FA387" w14:textId="77777777" w:rsidR="00FC48FE" w:rsidRPr="00DC2337" w:rsidRDefault="00FC48FE" w:rsidP="00FC48FE">
      <w:pPr>
        <w:pStyle w:val="SingleTxtG"/>
        <w:ind w:firstLine="567"/>
      </w:pPr>
      <w:r w:rsidRPr="00DC2337">
        <w:rPr>
          <w:i/>
          <w:iCs/>
          <w:lang w:val="fr-FR"/>
        </w:rPr>
        <w:t>Guidé</w:t>
      </w:r>
      <w:r w:rsidRPr="00DC2337">
        <w:rPr>
          <w:lang w:val="fr-FR"/>
        </w:rPr>
        <w:t xml:space="preserve"> par les buts et principes énoncés dans la Charte des Nations Unies, la Déclaration universelle des droits de l</w:t>
      </w:r>
      <w:r>
        <w:rPr>
          <w:lang w:val="fr-FR"/>
        </w:rPr>
        <w:t>’</w:t>
      </w:r>
      <w:r w:rsidRPr="00DC2337">
        <w:rPr>
          <w:lang w:val="fr-FR"/>
        </w:rPr>
        <w:t>homme et les Pactes internationaux relatifs aux droits de l</w:t>
      </w:r>
      <w:r>
        <w:rPr>
          <w:lang w:val="fr-FR"/>
        </w:rPr>
        <w:t>’</w:t>
      </w:r>
      <w:r w:rsidRPr="00DC2337">
        <w:rPr>
          <w:lang w:val="fr-FR"/>
        </w:rPr>
        <w:t>homme et les autres instruments pertinents,</w:t>
      </w:r>
    </w:p>
    <w:p w14:paraId="5B516954" w14:textId="77777777" w:rsidR="00FC48FE" w:rsidRPr="00DC2337" w:rsidRDefault="00FC48FE" w:rsidP="00FC48FE">
      <w:pPr>
        <w:pStyle w:val="SingleTxtG"/>
        <w:ind w:firstLine="567"/>
      </w:pPr>
      <w:r w:rsidRPr="00DC2337">
        <w:rPr>
          <w:i/>
          <w:iCs/>
          <w:lang w:val="fr-FR"/>
        </w:rPr>
        <w:t xml:space="preserve">Rappelant </w:t>
      </w:r>
      <w:r w:rsidRPr="00DC2337">
        <w:rPr>
          <w:lang w:val="fr-FR"/>
        </w:rPr>
        <w:t xml:space="preserve">la résolution </w:t>
      </w:r>
      <w:hyperlink r:id="rId9" w:history="1">
        <w:r w:rsidRPr="00415C24">
          <w:rPr>
            <w:rStyle w:val="Lienhypertexte"/>
            <w:lang w:val="fr-FR"/>
          </w:rPr>
          <w:t>53/144</w:t>
        </w:r>
      </w:hyperlink>
      <w:r w:rsidRPr="00DC2337">
        <w:rPr>
          <w:lang w:val="fr-FR"/>
        </w:rPr>
        <w:t>, du 9</w:t>
      </w:r>
      <w:r>
        <w:rPr>
          <w:lang w:val="fr-FR"/>
        </w:rPr>
        <w:t> </w:t>
      </w:r>
      <w:r w:rsidRPr="00DC2337">
        <w:rPr>
          <w:lang w:val="fr-FR"/>
        </w:rPr>
        <w:t>décembre 1998, par laquelle l</w:t>
      </w:r>
      <w:r>
        <w:rPr>
          <w:lang w:val="fr-FR"/>
        </w:rPr>
        <w:t>’</w:t>
      </w:r>
      <w:r w:rsidRPr="00DC2337">
        <w:rPr>
          <w:lang w:val="fr-FR"/>
        </w:rPr>
        <w:t>Assemblée générale a adopté par consensus la Déclaration sur le droit et la responsabilité des individus, groupes et organes de la société de promouvoir et protéger les droits de l</w:t>
      </w:r>
      <w:r>
        <w:rPr>
          <w:lang w:val="fr-FR"/>
        </w:rPr>
        <w:t>’</w:t>
      </w:r>
      <w:r w:rsidRPr="00DC2337">
        <w:rPr>
          <w:lang w:val="fr-FR"/>
        </w:rPr>
        <w:t>homme et les libertés fondamentales universellement reconnus, figurant en annexe de ladite résolution et communément appelée Déclaration sur les défenseurs des droits de l</w:t>
      </w:r>
      <w:r>
        <w:rPr>
          <w:lang w:val="fr-FR"/>
        </w:rPr>
        <w:t>’</w:t>
      </w:r>
      <w:r w:rsidRPr="00DC2337">
        <w:rPr>
          <w:lang w:val="fr-FR"/>
        </w:rPr>
        <w:t>homme, et réaffirmant l</w:t>
      </w:r>
      <w:r>
        <w:rPr>
          <w:lang w:val="fr-FR"/>
        </w:rPr>
        <w:t>’</w:t>
      </w:r>
      <w:r w:rsidRPr="00DC2337">
        <w:rPr>
          <w:lang w:val="fr-FR"/>
        </w:rPr>
        <w:t>importance de ce texte et l</w:t>
      </w:r>
      <w:r>
        <w:rPr>
          <w:lang w:val="fr-FR"/>
        </w:rPr>
        <w:t>’</w:t>
      </w:r>
      <w:r w:rsidRPr="00DC2337">
        <w:rPr>
          <w:lang w:val="fr-FR"/>
        </w:rPr>
        <w:t>intérêt de le faire mieux connaître et de l</w:t>
      </w:r>
      <w:r>
        <w:rPr>
          <w:lang w:val="fr-FR"/>
        </w:rPr>
        <w:t>’</w:t>
      </w:r>
      <w:r w:rsidRPr="00DC2337">
        <w:rPr>
          <w:lang w:val="fr-FR"/>
        </w:rPr>
        <w:t>appliquer pleinement et effectivement,</w:t>
      </w:r>
    </w:p>
    <w:p w14:paraId="5D429BF2" w14:textId="77777777" w:rsidR="00FC48FE" w:rsidRPr="00DC2337" w:rsidRDefault="00FC48FE" w:rsidP="00FC48FE">
      <w:pPr>
        <w:pStyle w:val="SingleTxtG"/>
        <w:ind w:firstLine="567"/>
      </w:pPr>
      <w:r w:rsidRPr="00DC2337">
        <w:rPr>
          <w:i/>
          <w:iCs/>
          <w:lang w:val="fr-FR"/>
        </w:rPr>
        <w:t xml:space="preserve">Rappelant également </w:t>
      </w:r>
      <w:r w:rsidRPr="00DC2337">
        <w:rPr>
          <w:lang w:val="fr-FR"/>
        </w:rPr>
        <w:t>que toutes les dispositions de la Déclaration sur les défenseurs des droits de l</w:t>
      </w:r>
      <w:r>
        <w:rPr>
          <w:lang w:val="fr-FR"/>
        </w:rPr>
        <w:t>’</w:t>
      </w:r>
      <w:r w:rsidRPr="00DC2337">
        <w:rPr>
          <w:lang w:val="fr-FR"/>
        </w:rPr>
        <w:t>homme restent fondées et applicables,</w:t>
      </w:r>
    </w:p>
    <w:p w14:paraId="5F658A59" w14:textId="77777777" w:rsidR="00FC48FE" w:rsidRPr="00DC2337" w:rsidRDefault="00FC48FE" w:rsidP="00FC48FE">
      <w:pPr>
        <w:pStyle w:val="SingleTxtG"/>
        <w:ind w:firstLine="567"/>
      </w:pPr>
      <w:r w:rsidRPr="00DC2337">
        <w:rPr>
          <w:i/>
          <w:iCs/>
          <w:lang w:val="fr-FR"/>
        </w:rPr>
        <w:t xml:space="preserve">Prenant note </w:t>
      </w:r>
      <w:r w:rsidRPr="00DC2337">
        <w:rPr>
          <w:lang w:val="fr-FR"/>
        </w:rPr>
        <w:t>des dispositions que la société civile a prises pour célébrer le vingt</w:t>
      </w:r>
      <w:r w:rsidRPr="00DC2337">
        <w:rPr>
          <w:lang w:val="fr-FR"/>
        </w:rPr>
        <w:noBreakHyphen/>
        <w:t>cinquième anniversaire de la Déclaration sur les défenseurs des droits de l</w:t>
      </w:r>
      <w:r>
        <w:rPr>
          <w:lang w:val="fr-FR"/>
        </w:rPr>
        <w:t>’</w:t>
      </w:r>
      <w:r w:rsidRPr="00DC2337">
        <w:rPr>
          <w:lang w:val="fr-FR"/>
        </w:rPr>
        <w:t>homme, en particulier la Déclaration sur les défenseurs des droits de l</w:t>
      </w:r>
      <w:r>
        <w:rPr>
          <w:lang w:val="fr-FR"/>
        </w:rPr>
        <w:t>’</w:t>
      </w:r>
      <w:r w:rsidRPr="00DC2337">
        <w:rPr>
          <w:lang w:val="fr-FR"/>
        </w:rPr>
        <w:t>homme</w:t>
      </w:r>
      <w:r>
        <w:rPr>
          <w:lang w:val="fr-FR"/>
        </w:rPr>
        <w:t xml:space="preserve"> </w:t>
      </w:r>
      <w:r w:rsidRPr="00DC2337">
        <w:rPr>
          <w:lang w:val="fr-FR"/>
        </w:rPr>
        <w:t>+25 (Déclaration +25),</w:t>
      </w:r>
    </w:p>
    <w:p w14:paraId="557966B3" w14:textId="77777777" w:rsidR="00FC48FE" w:rsidRPr="00DC2337" w:rsidRDefault="00FC48FE" w:rsidP="00FC48FE">
      <w:pPr>
        <w:pStyle w:val="SingleTxtG"/>
        <w:ind w:firstLine="567"/>
      </w:pPr>
      <w:r w:rsidRPr="00DC2337">
        <w:rPr>
          <w:i/>
          <w:iCs/>
          <w:lang w:val="fr-FR"/>
        </w:rPr>
        <w:t>Rappelant</w:t>
      </w:r>
      <w:r w:rsidRPr="00DC2337">
        <w:rPr>
          <w:lang w:val="fr-FR"/>
        </w:rPr>
        <w:t xml:space="preserve"> toutes les résolutions antérieures sur la question, notamment ses résolutions </w:t>
      </w:r>
      <w:hyperlink r:id="rId10" w:history="1">
        <w:r w:rsidRPr="00D07749">
          <w:rPr>
            <w:rStyle w:val="Lienhypertexte"/>
            <w:lang w:val="fr-FR"/>
          </w:rPr>
          <w:t>16/5</w:t>
        </w:r>
      </w:hyperlink>
      <w:r w:rsidRPr="00DC2337">
        <w:rPr>
          <w:lang w:val="fr-FR"/>
        </w:rPr>
        <w:t xml:space="preserve"> du 24</w:t>
      </w:r>
      <w:r>
        <w:rPr>
          <w:lang w:val="fr-FR"/>
        </w:rPr>
        <w:t> </w:t>
      </w:r>
      <w:r w:rsidRPr="00DC2337">
        <w:rPr>
          <w:lang w:val="fr-FR"/>
        </w:rPr>
        <w:t xml:space="preserve">mars 2011, </w:t>
      </w:r>
      <w:hyperlink r:id="rId11" w:history="1">
        <w:r w:rsidRPr="00D07749">
          <w:rPr>
            <w:rStyle w:val="Lienhypertexte"/>
            <w:lang w:val="fr-FR"/>
          </w:rPr>
          <w:t>25/18</w:t>
        </w:r>
      </w:hyperlink>
      <w:r w:rsidRPr="00DC2337">
        <w:rPr>
          <w:lang w:val="fr-FR"/>
        </w:rPr>
        <w:t xml:space="preserve"> du 28</w:t>
      </w:r>
      <w:r>
        <w:rPr>
          <w:lang w:val="fr-FR"/>
        </w:rPr>
        <w:t> </w:t>
      </w:r>
      <w:r w:rsidRPr="00DC2337">
        <w:rPr>
          <w:lang w:val="fr-FR"/>
        </w:rPr>
        <w:t xml:space="preserve">mars 2014, </w:t>
      </w:r>
      <w:hyperlink r:id="rId12" w:history="1">
        <w:r w:rsidRPr="00D07749">
          <w:rPr>
            <w:rStyle w:val="Lienhypertexte"/>
            <w:lang w:val="fr-FR"/>
          </w:rPr>
          <w:t>31/32</w:t>
        </w:r>
      </w:hyperlink>
      <w:r w:rsidRPr="00DC2337">
        <w:rPr>
          <w:lang w:val="fr-FR"/>
        </w:rPr>
        <w:t xml:space="preserve"> du 24 mars</w:t>
      </w:r>
      <w:r>
        <w:rPr>
          <w:lang w:val="fr-FR"/>
        </w:rPr>
        <w:t> </w:t>
      </w:r>
      <w:r w:rsidRPr="00DC2337">
        <w:rPr>
          <w:lang w:val="fr-FR"/>
        </w:rPr>
        <w:t xml:space="preserve">2016, </w:t>
      </w:r>
      <w:hyperlink r:id="rId13" w:history="1">
        <w:r w:rsidRPr="00D07749">
          <w:rPr>
            <w:rStyle w:val="Lienhypertexte"/>
            <w:lang w:val="fr-FR"/>
          </w:rPr>
          <w:t>34/5</w:t>
        </w:r>
      </w:hyperlink>
      <w:r w:rsidRPr="00DC2337">
        <w:rPr>
          <w:lang w:val="fr-FR"/>
        </w:rPr>
        <w:t xml:space="preserve"> du 23</w:t>
      </w:r>
      <w:r>
        <w:rPr>
          <w:lang w:val="fr-FR"/>
        </w:rPr>
        <w:t> </w:t>
      </w:r>
      <w:r w:rsidRPr="00DC2337">
        <w:rPr>
          <w:lang w:val="fr-FR"/>
        </w:rPr>
        <w:t xml:space="preserve">mars 2017, </w:t>
      </w:r>
      <w:hyperlink r:id="rId14" w:history="1">
        <w:r w:rsidRPr="00D07749">
          <w:rPr>
            <w:rStyle w:val="Lienhypertexte"/>
            <w:lang w:val="fr-FR"/>
          </w:rPr>
          <w:t>40/11</w:t>
        </w:r>
      </w:hyperlink>
      <w:r w:rsidRPr="00DC2337">
        <w:rPr>
          <w:lang w:val="fr-FR"/>
        </w:rPr>
        <w:t xml:space="preserve"> du 21</w:t>
      </w:r>
      <w:r>
        <w:rPr>
          <w:lang w:val="fr-FR"/>
        </w:rPr>
        <w:t> </w:t>
      </w:r>
      <w:r w:rsidRPr="00DC2337">
        <w:rPr>
          <w:lang w:val="fr-FR"/>
        </w:rPr>
        <w:t xml:space="preserve">mars 2019, </w:t>
      </w:r>
      <w:hyperlink r:id="rId15" w:history="1">
        <w:r w:rsidRPr="00D07749">
          <w:rPr>
            <w:rStyle w:val="Lienhypertexte"/>
            <w:lang w:val="fr-FR"/>
          </w:rPr>
          <w:t>43/16</w:t>
        </w:r>
      </w:hyperlink>
      <w:r w:rsidRPr="00DC2337">
        <w:rPr>
          <w:lang w:val="fr-FR"/>
        </w:rPr>
        <w:t xml:space="preserve"> du 22</w:t>
      </w:r>
      <w:r>
        <w:rPr>
          <w:lang w:val="fr-FR"/>
        </w:rPr>
        <w:t> </w:t>
      </w:r>
      <w:r w:rsidRPr="00DC2337">
        <w:rPr>
          <w:lang w:val="fr-FR"/>
        </w:rPr>
        <w:t xml:space="preserve">juin 2020, </w:t>
      </w:r>
      <w:hyperlink r:id="rId16" w:history="1">
        <w:r w:rsidRPr="00D07749">
          <w:rPr>
            <w:rStyle w:val="Lienhypertexte"/>
            <w:lang w:val="fr-FR"/>
          </w:rPr>
          <w:t>49/18</w:t>
        </w:r>
      </w:hyperlink>
      <w:r w:rsidRPr="00DC2337">
        <w:rPr>
          <w:lang w:val="fr-FR"/>
        </w:rPr>
        <w:t xml:space="preserve"> du 1</w:t>
      </w:r>
      <w:r w:rsidRPr="00DC2337">
        <w:rPr>
          <w:vertAlign w:val="superscript"/>
          <w:lang w:val="fr-FR"/>
        </w:rPr>
        <w:t>er</w:t>
      </w:r>
      <w:r>
        <w:rPr>
          <w:vertAlign w:val="superscript"/>
          <w:lang w:val="fr-FR"/>
        </w:rPr>
        <w:t> </w:t>
      </w:r>
      <w:r w:rsidRPr="00DC2337">
        <w:rPr>
          <w:lang w:val="fr-FR"/>
        </w:rPr>
        <w:t xml:space="preserve">avril 2022 et </w:t>
      </w:r>
      <w:hyperlink r:id="rId17" w:history="1">
        <w:r w:rsidRPr="00D07749">
          <w:rPr>
            <w:rStyle w:val="Lienhypertexte"/>
            <w:lang w:val="fr-FR"/>
          </w:rPr>
          <w:t>52/4</w:t>
        </w:r>
      </w:hyperlink>
      <w:r w:rsidRPr="00DC2337">
        <w:rPr>
          <w:lang w:val="fr-FR"/>
        </w:rPr>
        <w:t xml:space="preserve"> du 3</w:t>
      </w:r>
      <w:r>
        <w:rPr>
          <w:lang w:val="fr-FR"/>
        </w:rPr>
        <w:t> </w:t>
      </w:r>
      <w:r w:rsidRPr="00DC2337">
        <w:rPr>
          <w:lang w:val="fr-FR"/>
        </w:rPr>
        <w:t xml:space="preserve">avril 2023 et </w:t>
      </w:r>
      <w:hyperlink r:id="rId18" w:history="1">
        <w:r w:rsidRPr="00D07749">
          <w:rPr>
            <w:rStyle w:val="Lienhypertexte"/>
            <w:lang w:val="fr-FR"/>
          </w:rPr>
          <w:t>58/23</w:t>
        </w:r>
      </w:hyperlink>
      <w:r w:rsidRPr="00DC2337">
        <w:rPr>
          <w:lang w:val="fr-FR"/>
        </w:rPr>
        <w:t xml:space="preserve"> du 4</w:t>
      </w:r>
      <w:r>
        <w:rPr>
          <w:lang w:val="fr-FR"/>
        </w:rPr>
        <w:t> </w:t>
      </w:r>
      <w:r w:rsidRPr="00DC2337">
        <w:rPr>
          <w:lang w:val="fr-FR"/>
        </w:rPr>
        <w:t>avril 2025, ainsi que les résolutions de l</w:t>
      </w:r>
      <w:r>
        <w:rPr>
          <w:lang w:val="fr-FR"/>
        </w:rPr>
        <w:t>’</w:t>
      </w:r>
      <w:r w:rsidRPr="00DC2337">
        <w:rPr>
          <w:lang w:val="fr-FR"/>
        </w:rPr>
        <w:t xml:space="preserve">Assemblée générale </w:t>
      </w:r>
      <w:hyperlink r:id="rId19" w:history="1">
        <w:r w:rsidRPr="00D07749">
          <w:rPr>
            <w:rStyle w:val="Lienhypertexte"/>
            <w:lang w:val="fr-FR"/>
          </w:rPr>
          <w:t>68/181</w:t>
        </w:r>
      </w:hyperlink>
      <w:r w:rsidRPr="00DC2337">
        <w:rPr>
          <w:lang w:val="fr-FR"/>
        </w:rPr>
        <w:t xml:space="preserve"> du 18</w:t>
      </w:r>
      <w:r>
        <w:rPr>
          <w:lang w:val="fr-FR"/>
        </w:rPr>
        <w:t> </w:t>
      </w:r>
      <w:r w:rsidRPr="00DC2337">
        <w:rPr>
          <w:lang w:val="fr-FR"/>
        </w:rPr>
        <w:t xml:space="preserve">décembre 2013, </w:t>
      </w:r>
      <w:hyperlink r:id="rId20" w:history="1">
        <w:r w:rsidRPr="00D07749">
          <w:rPr>
            <w:rStyle w:val="Lienhypertexte"/>
            <w:lang w:val="fr-FR"/>
          </w:rPr>
          <w:t>70/161</w:t>
        </w:r>
      </w:hyperlink>
      <w:r w:rsidRPr="00DC2337">
        <w:rPr>
          <w:lang w:val="fr-FR"/>
        </w:rPr>
        <w:t xml:space="preserve"> du 17</w:t>
      </w:r>
      <w:r>
        <w:rPr>
          <w:lang w:val="fr-FR"/>
        </w:rPr>
        <w:t> </w:t>
      </w:r>
      <w:r w:rsidRPr="00DC2337">
        <w:rPr>
          <w:lang w:val="fr-FR"/>
        </w:rPr>
        <w:t xml:space="preserve">décembre 2015, </w:t>
      </w:r>
      <w:hyperlink r:id="rId21" w:history="1">
        <w:r w:rsidRPr="00D07749">
          <w:rPr>
            <w:rStyle w:val="Lienhypertexte"/>
            <w:lang w:val="fr-FR"/>
          </w:rPr>
          <w:t>72/247</w:t>
        </w:r>
      </w:hyperlink>
      <w:r w:rsidRPr="00DC2337">
        <w:rPr>
          <w:lang w:val="fr-FR"/>
        </w:rPr>
        <w:t xml:space="preserve"> du 24</w:t>
      </w:r>
      <w:r>
        <w:rPr>
          <w:lang w:val="fr-FR"/>
        </w:rPr>
        <w:t> </w:t>
      </w:r>
      <w:r w:rsidRPr="00DC2337">
        <w:rPr>
          <w:lang w:val="fr-FR"/>
        </w:rPr>
        <w:t xml:space="preserve">décembre 2017, </w:t>
      </w:r>
      <w:hyperlink r:id="rId22" w:history="1">
        <w:r w:rsidRPr="00D07749">
          <w:rPr>
            <w:rStyle w:val="Lienhypertexte"/>
            <w:lang w:val="fr-FR"/>
          </w:rPr>
          <w:t>74/146</w:t>
        </w:r>
      </w:hyperlink>
      <w:r w:rsidRPr="00DC2337">
        <w:rPr>
          <w:lang w:val="fr-FR"/>
        </w:rPr>
        <w:t xml:space="preserve"> du 18</w:t>
      </w:r>
      <w:r>
        <w:rPr>
          <w:lang w:val="fr-FR"/>
        </w:rPr>
        <w:t> </w:t>
      </w:r>
      <w:r w:rsidRPr="00DC2337">
        <w:rPr>
          <w:lang w:val="fr-FR"/>
        </w:rPr>
        <w:t xml:space="preserve">décembre 2019, </w:t>
      </w:r>
      <w:hyperlink r:id="rId23" w:history="1">
        <w:r w:rsidRPr="00D07749">
          <w:rPr>
            <w:rStyle w:val="Lienhypertexte"/>
            <w:lang w:val="fr-FR"/>
          </w:rPr>
          <w:t>76/174</w:t>
        </w:r>
      </w:hyperlink>
      <w:r w:rsidRPr="00DC2337">
        <w:rPr>
          <w:lang w:val="fr-FR"/>
        </w:rPr>
        <w:t xml:space="preserve"> du 16</w:t>
      </w:r>
      <w:r>
        <w:rPr>
          <w:lang w:val="fr-FR"/>
        </w:rPr>
        <w:t> </w:t>
      </w:r>
      <w:r w:rsidRPr="00DC2337">
        <w:rPr>
          <w:lang w:val="fr-FR"/>
        </w:rPr>
        <w:t xml:space="preserve">décembre 2021 et </w:t>
      </w:r>
      <w:hyperlink r:id="rId24" w:history="1">
        <w:r w:rsidRPr="00D07749">
          <w:rPr>
            <w:rStyle w:val="Lienhypertexte"/>
            <w:lang w:val="fr-FR"/>
          </w:rPr>
          <w:t>78/216</w:t>
        </w:r>
      </w:hyperlink>
      <w:r w:rsidRPr="00DC2337">
        <w:rPr>
          <w:lang w:val="fr-FR"/>
        </w:rPr>
        <w:t xml:space="preserve"> du 19</w:t>
      </w:r>
      <w:r>
        <w:rPr>
          <w:lang w:val="fr-FR"/>
        </w:rPr>
        <w:t> </w:t>
      </w:r>
      <w:r w:rsidRPr="00DC2337">
        <w:rPr>
          <w:lang w:val="fr-FR"/>
        </w:rPr>
        <w:t>décembre 2023,</w:t>
      </w:r>
    </w:p>
    <w:p w14:paraId="2D65D039" w14:textId="77777777" w:rsidR="00FC48FE" w:rsidRDefault="00FC48FE" w:rsidP="00FC48FE">
      <w:pPr>
        <w:pStyle w:val="SingleTxtG"/>
        <w:ind w:firstLine="567"/>
        <w:rPr>
          <w:lang w:val="fr-FR"/>
        </w:rPr>
      </w:pPr>
      <w:r w:rsidRPr="00DC2337">
        <w:rPr>
          <w:i/>
          <w:iCs/>
          <w:lang w:val="fr-FR"/>
        </w:rPr>
        <w:t>Rappelant</w:t>
      </w:r>
      <w:r w:rsidRPr="00DC2337">
        <w:rPr>
          <w:lang w:val="fr-FR"/>
        </w:rPr>
        <w:t xml:space="preserve"> </w:t>
      </w:r>
      <w:r w:rsidRPr="00B40C0E">
        <w:rPr>
          <w:i/>
          <w:iCs/>
          <w:lang w:val="fr-FR"/>
        </w:rPr>
        <w:t>également</w:t>
      </w:r>
      <w:r>
        <w:rPr>
          <w:lang w:val="fr-FR"/>
        </w:rPr>
        <w:t xml:space="preserve"> </w:t>
      </w:r>
      <w:r w:rsidRPr="00DC2337">
        <w:rPr>
          <w:lang w:val="fr-FR"/>
        </w:rPr>
        <w:t xml:space="preserve">ses résolutions </w:t>
      </w:r>
      <w:hyperlink r:id="rId25" w:history="1">
        <w:r w:rsidRPr="00D07749">
          <w:rPr>
            <w:rStyle w:val="Lienhypertexte"/>
            <w:lang w:val="fr-FR"/>
          </w:rPr>
          <w:t>5/1</w:t>
        </w:r>
      </w:hyperlink>
      <w:r w:rsidRPr="00DC2337">
        <w:rPr>
          <w:lang w:val="fr-FR"/>
        </w:rPr>
        <w:t xml:space="preserve"> et </w:t>
      </w:r>
      <w:hyperlink r:id="rId26" w:history="1">
        <w:r w:rsidRPr="00D07749">
          <w:rPr>
            <w:rStyle w:val="Lienhypertexte"/>
            <w:lang w:val="fr-FR"/>
          </w:rPr>
          <w:t>5/2</w:t>
        </w:r>
      </w:hyperlink>
      <w:r w:rsidRPr="00DC2337">
        <w:rPr>
          <w:lang w:val="fr-FR"/>
        </w:rPr>
        <w:t>, du 18</w:t>
      </w:r>
      <w:r>
        <w:rPr>
          <w:lang w:val="fr-FR"/>
        </w:rPr>
        <w:t> </w:t>
      </w:r>
      <w:r w:rsidRPr="00DC2337">
        <w:rPr>
          <w:lang w:val="fr-FR"/>
        </w:rPr>
        <w:t>juin 2007, portant respectivement sur la mise en place de ses institutions et sur le Code de conduite pour les titulaires de mandat au titre des procédures spéciales, et soulignant que le ou la titulaire du mandat doit s</w:t>
      </w:r>
      <w:r>
        <w:rPr>
          <w:lang w:val="fr-FR"/>
        </w:rPr>
        <w:t>’</w:t>
      </w:r>
      <w:r w:rsidRPr="00DC2337">
        <w:rPr>
          <w:lang w:val="fr-FR"/>
        </w:rPr>
        <w:t>acquitter de ses fonctions conformément à ces résolutions et à leurs annexes,</w:t>
      </w:r>
    </w:p>
    <w:p w14:paraId="35F1E377" w14:textId="77777777" w:rsidR="00FC48FE" w:rsidRPr="00DC2337" w:rsidRDefault="00FC48FE" w:rsidP="00FC48FE">
      <w:pPr>
        <w:pStyle w:val="SingleTxtG"/>
        <w:ind w:firstLine="567"/>
      </w:pPr>
      <w:r w:rsidRPr="00B40C0E">
        <w:rPr>
          <w:i/>
          <w:iCs/>
          <w:lang w:val="fr-FR"/>
        </w:rPr>
        <w:lastRenderedPageBreak/>
        <w:t>Relevant</w:t>
      </w:r>
      <w:r>
        <w:rPr>
          <w:lang w:val="fr-FR"/>
        </w:rPr>
        <w:t xml:space="preserve"> </w:t>
      </w:r>
      <w:r w:rsidRPr="00DC2337">
        <w:rPr>
          <w:lang w:val="fr-FR"/>
        </w:rPr>
        <w:t xml:space="preserve">avec préoccupation que les titulaires de mandat au titre des procédures spéciales </w:t>
      </w:r>
      <w:r>
        <w:rPr>
          <w:lang w:val="fr-FR"/>
        </w:rPr>
        <w:t>so</w:t>
      </w:r>
      <w:r w:rsidRPr="00DC2337">
        <w:rPr>
          <w:lang w:val="fr-FR"/>
        </w:rPr>
        <w:t>nt de plus en plus souvent pris pour cible dans l</w:t>
      </w:r>
      <w:r>
        <w:rPr>
          <w:lang w:val="fr-FR"/>
        </w:rPr>
        <w:t>’</w:t>
      </w:r>
      <w:r w:rsidRPr="00DC2337">
        <w:rPr>
          <w:lang w:val="fr-FR"/>
        </w:rPr>
        <w:t xml:space="preserve">exercice de leurs fonctions et </w:t>
      </w:r>
      <w:r>
        <w:rPr>
          <w:lang w:val="fr-FR"/>
        </w:rPr>
        <w:t>son</w:t>
      </w:r>
      <w:r w:rsidRPr="00DC2337">
        <w:rPr>
          <w:lang w:val="fr-FR"/>
        </w:rPr>
        <w:t>t notamment visés par des mesures de répression,</w:t>
      </w:r>
    </w:p>
    <w:p w14:paraId="1BB00E05" w14:textId="77777777" w:rsidR="00FC48FE" w:rsidRPr="00DC2337" w:rsidRDefault="00FC48FE" w:rsidP="00FC48FE">
      <w:pPr>
        <w:pStyle w:val="SingleTxtG"/>
        <w:ind w:firstLine="567"/>
      </w:pPr>
      <w:r w:rsidRPr="00DC2337">
        <w:rPr>
          <w:i/>
          <w:iCs/>
          <w:lang w:val="fr-FR"/>
        </w:rPr>
        <w:t xml:space="preserve">Renouvelant sa profonde préoccupation, </w:t>
      </w:r>
      <w:r w:rsidRPr="00DC2337">
        <w:rPr>
          <w:lang w:val="fr-FR"/>
        </w:rPr>
        <w:t>qu</w:t>
      </w:r>
      <w:r>
        <w:rPr>
          <w:lang w:val="fr-FR"/>
        </w:rPr>
        <w:t>’</w:t>
      </w:r>
      <w:r w:rsidRPr="00DC2337">
        <w:rPr>
          <w:lang w:val="fr-FR"/>
        </w:rPr>
        <w:t>il partage avec l</w:t>
      </w:r>
      <w:r>
        <w:rPr>
          <w:lang w:val="fr-FR"/>
        </w:rPr>
        <w:t>’</w:t>
      </w:r>
      <w:r w:rsidRPr="00DC2337">
        <w:rPr>
          <w:lang w:val="fr-FR"/>
        </w:rPr>
        <w:t>Assemblée générale, face aux périls auxquels s</w:t>
      </w:r>
      <w:r>
        <w:rPr>
          <w:lang w:val="fr-FR"/>
        </w:rPr>
        <w:t>’</w:t>
      </w:r>
      <w:r w:rsidRPr="00DC2337">
        <w:rPr>
          <w:lang w:val="fr-FR"/>
        </w:rPr>
        <w:t>exposent les défenseurs et défenseuses des droits humains, compte tenu des menaces, des attaques, des représailles et des actes d</w:t>
      </w:r>
      <w:r>
        <w:rPr>
          <w:lang w:val="fr-FR"/>
        </w:rPr>
        <w:t>’</w:t>
      </w:r>
      <w:r w:rsidRPr="00DC2337">
        <w:rPr>
          <w:lang w:val="fr-FR"/>
        </w:rPr>
        <w:t>intimidation dont ils ou elles font l</w:t>
      </w:r>
      <w:r>
        <w:rPr>
          <w:lang w:val="fr-FR"/>
        </w:rPr>
        <w:t>’</w:t>
      </w:r>
      <w:r w:rsidRPr="00DC2337">
        <w:rPr>
          <w:lang w:val="fr-FR"/>
        </w:rPr>
        <w:t>objet,</w:t>
      </w:r>
    </w:p>
    <w:p w14:paraId="4C169BB9" w14:textId="77777777" w:rsidR="00FC48FE" w:rsidRPr="00DC2337" w:rsidRDefault="00FC48FE" w:rsidP="00FC48FE">
      <w:pPr>
        <w:pStyle w:val="SingleTxtG"/>
        <w:ind w:firstLine="567"/>
      </w:pPr>
      <w:r w:rsidRPr="00DC2337">
        <w:rPr>
          <w:i/>
          <w:iCs/>
          <w:lang w:val="fr-FR"/>
        </w:rPr>
        <w:t xml:space="preserve">Réaffirmant </w:t>
      </w:r>
      <w:r w:rsidRPr="00DC2337">
        <w:rPr>
          <w:lang w:val="fr-FR"/>
        </w:rPr>
        <w:t>que les États sont tenus de protéger tous les droits humains et toutes les libertés fondamentales de tous les individus, et soulignant que les droits qui s</w:t>
      </w:r>
      <w:r>
        <w:rPr>
          <w:lang w:val="fr-FR"/>
        </w:rPr>
        <w:t>’</w:t>
      </w:r>
      <w:r w:rsidRPr="00DC2337">
        <w:rPr>
          <w:lang w:val="fr-FR"/>
        </w:rPr>
        <w:t>appliquent dans la vie réelle s</w:t>
      </w:r>
      <w:r>
        <w:rPr>
          <w:lang w:val="fr-FR"/>
        </w:rPr>
        <w:t>’</w:t>
      </w:r>
      <w:r w:rsidRPr="00DC2337">
        <w:rPr>
          <w:lang w:val="fr-FR"/>
        </w:rPr>
        <w:t>appliquent aussi en ligne,</w:t>
      </w:r>
    </w:p>
    <w:p w14:paraId="1A60F41B" w14:textId="77777777" w:rsidR="00FC48FE" w:rsidRPr="00DC2337" w:rsidRDefault="00FC48FE" w:rsidP="00FC48FE">
      <w:pPr>
        <w:pStyle w:val="SingleTxtG"/>
        <w:ind w:firstLine="567"/>
      </w:pPr>
      <w:r w:rsidRPr="00DC2337">
        <w:rPr>
          <w:i/>
          <w:iCs/>
          <w:lang w:val="fr-FR"/>
        </w:rPr>
        <w:t>Soulignant</w:t>
      </w:r>
      <w:r w:rsidRPr="00DC2337">
        <w:rPr>
          <w:lang w:val="fr-FR"/>
        </w:rPr>
        <w:t xml:space="preserve"> qu</w:t>
      </w:r>
      <w:r>
        <w:rPr>
          <w:lang w:val="fr-FR"/>
        </w:rPr>
        <w:t>’</w:t>
      </w:r>
      <w:r w:rsidRPr="00DC2337">
        <w:rPr>
          <w:lang w:val="fr-FR"/>
        </w:rPr>
        <w:t xml:space="preserve">il </w:t>
      </w:r>
      <w:r>
        <w:rPr>
          <w:lang w:val="fr-FR"/>
        </w:rPr>
        <w:t xml:space="preserve">est </w:t>
      </w:r>
      <w:r w:rsidRPr="00DC2337">
        <w:rPr>
          <w:lang w:val="fr-FR"/>
        </w:rPr>
        <w:t>essentiel de respecter et de soutenir les activités de tous les défenseurs et défenseuses des droits humains afin que ces droits puissent être exercés par chacun et chacune,</w:t>
      </w:r>
    </w:p>
    <w:p w14:paraId="148178DE" w14:textId="77777777" w:rsidR="00FC48FE" w:rsidRPr="00DC2337" w:rsidRDefault="00FC48FE" w:rsidP="00FC48FE">
      <w:pPr>
        <w:pStyle w:val="SingleTxtG"/>
        <w:ind w:firstLine="567"/>
      </w:pPr>
      <w:r w:rsidRPr="00DC2337">
        <w:rPr>
          <w:i/>
          <w:iCs/>
          <w:lang w:val="fr-FR"/>
        </w:rPr>
        <w:t>Sachant</w:t>
      </w:r>
      <w:r w:rsidRPr="00DC2337">
        <w:rPr>
          <w:lang w:val="fr-FR"/>
        </w:rPr>
        <w:t xml:space="preserve"> que les dispositions législatives et administratives adoptées et appliquées au niveau national devraient faciliter le travail des défenseurs et défenseuses des droits humains, notamment en s</w:t>
      </w:r>
      <w:r>
        <w:rPr>
          <w:lang w:val="fr-FR"/>
        </w:rPr>
        <w:t>’</w:t>
      </w:r>
      <w:r w:rsidRPr="00DC2337">
        <w:rPr>
          <w:lang w:val="fr-FR"/>
        </w:rPr>
        <w:t>abstenant de criminaliser, de stigmatiser, d</w:t>
      </w:r>
      <w:r>
        <w:rPr>
          <w:lang w:val="fr-FR"/>
        </w:rPr>
        <w:t>’</w:t>
      </w:r>
      <w:r w:rsidRPr="00DC2337">
        <w:rPr>
          <w:lang w:val="fr-FR"/>
        </w:rPr>
        <w:t>entraver ou de restreindre leurs activités, ou d</w:t>
      </w:r>
      <w:r>
        <w:rPr>
          <w:lang w:val="fr-FR"/>
        </w:rPr>
        <w:t>’</w:t>
      </w:r>
      <w:r w:rsidRPr="00DC2337">
        <w:rPr>
          <w:lang w:val="fr-FR"/>
        </w:rPr>
        <w:t>y faire obstruction, en violation du droit international des droits humains,</w:t>
      </w:r>
    </w:p>
    <w:p w14:paraId="460693F2" w14:textId="77777777" w:rsidR="00FC48FE" w:rsidRPr="00DC2337" w:rsidRDefault="00FC48FE" w:rsidP="00FC48FE">
      <w:pPr>
        <w:pStyle w:val="SingleTxtG"/>
        <w:ind w:firstLine="567"/>
      </w:pPr>
      <w:r w:rsidRPr="00DC2337">
        <w:rPr>
          <w:i/>
          <w:iCs/>
          <w:lang w:val="fr-FR"/>
        </w:rPr>
        <w:t xml:space="preserve">Soulignant </w:t>
      </w:r>
      <w:r w:rsidRPr="00DC2337">
        <w:rPr>
          <w:lang w:val="fr-FR"/>
        </w:rPr>
        <w:t>le rôle important que les particuliers et les organisations de la société civile, notamment les organisations non gouvernementales, les groupes et les institutions nationales des droits humains, jouent aux niveaux local, national, régional et international dans la promotion et la protection de tous les droits humains et de toutes les libertés fondamentales de tous les individus, et constatant avec une profonde préoccupation que la réduction des financements a diffusé une onde de choc dans l</w:t>
      </w:r>
      <w:r>
        <w:rPr>
          <w:lang w:val="fr-FR"/>
        </w:rPr>
        <w:t>’</w:t>
      </w:r>
      <w:r w:rsidRPr="00DC2337">
        <w:rPr>
          <w:lang w:val="fr-FR"/>
        </w:rPr>
        <w:t>écosystème des défenseurs et défenseuses des droits humains et affaibli leurs moyens de protection,</w:t>
      </w:r>
    </w:p>
    <w:p w14:paraId="056686B5" w14:textId="77777777" w:rsidR="00FC48FE" w:rsidRPr="00DC2337" w:rsidRDefault="00FC48FE" w:rsidP="00FC48FE">
      <w:pPr>
        <w:pStyle w:val="SingleTxtG"/>
        <w:ind w:firstLine="567"/>
      </w:pPr>
      <w:r w:rsidRPr="00DC2337">
        <w:rPr>
          <w:i/>
          <w:iCs/>
          <w:lang w:val="fr-FR"/>
        </w:rPr>
        <w:t xml:space="preserve">Soulignant également </w:t>
      </w:r>
      <w:r w:rsidRPr="00DC2337">
        <w:rPr>
          <w:lang w:val="fr-FR"/>
        </w:rPr>
        <w:t>que le cadre juridique régissant les activités des défenseurs et défenseuses des droits humains qui s</w:t>
      </w:r>
      <w:r>
        <w:rPr>
          <w:lang w:val="fr-FR"/>
        </w:rPr>
        <w:t>’</w:t>
      </w:r>
      <w:r w:rsidRPr="00DC2337">
        <w:rPr>
          <w:lang w:val="fr-FR"/>
        </w:rPr>
        <w:t>emploient par des moyens pacifiques à promouvoir et à protéger les droits humains et les libertés fondamentales doit être une législation nationale conforme à la Charte et au droit international des droits humains,</w:t>
      </w:r>
    </w:p>
    <w:p w14:paraId="494A6E6C" w14:textId="77777777" w:rsidR="00FC48FE" w:rsidRPr="00DC2337" w:rsidRDefault="00FC48FE" w:rsidP="00FC48FE">
      <w:pPr>
        <w:pStyle w:val="SingleTxtG"/>
        <w:ind w:firstLine="567"/>
      </w:pPr>
      <w:r w:rsidRPr="00DC2337">
        <w:rPr>
          <w:i/>
          <w:iCs/>
          <w:lang w:val="fr-FR"/>
        </w:rPr>
        <w:t>Relevant avec une vive préoccupation</w:t>
      </w:r>
      <w:r w:rsidRPr="00DC2337">
        <w:rPr>
          <w:lang w:val="fr-FR"/>
        </w:rPr>
        <w:t xml:space="preserve"> que, dans certains cas, les lois et autres mesures relatives à la sécurité nationale et à la lutte antiterroriste, telles que les lois régissant les organisations de la société civile, ont été utilisées de manière abusive pour s</w:t>
      </w:r>
      <w:r>
        <w:rPr>
          <w:lang w:val="fr-FR"/>
        </w:rPr>
        <w:t>’</w:t>
      </w:r>
      <w:r w:rsidRPr="00DC2337">
        <w:rPr>
          <w:lang w:val="fr-FR"/>
        </w:rPr>
        <w:t>en prendre aux défenseurs et défenseuses des droits humains, les empêcher de travailler ou les mettre en danger d</w:t>
      </w:r>
      <w:r>
        <w:rPr>
          <w:lang w:val="fr-FR"/>
        </w:rPr>
        <w:t>’</w:t>
      </w:r>
      <w:r w:rsidRPr="00DC2337">
        <w:rPr>
          <w:lang w:val="fr-FR"/>
        </w:rPr>
        <w:t>une manière contraire au droit international,</w:t>
      </w:r>
    </w:p>
    <w:p w14:paraId="477B0691" w14:textId="77777777" w:rsidR="00FC48FE" w:rsidRPr="00DC2337" w:rsidRDefault="00FC48FE" w:rsidP="00FC48FE">
      <w:pPr>
        <w:pStyle w:val="SingleTxtG"/>
        <w:ind w:firstLine="567"/>
      </w:pPr>
      <w:r w:rsidRPr="00DC2337">
        <w:rPr>
          <w:i/>
          <w:iCs/>
          <w:lang w:val="fr-FR"/>
        </w:rPr>
        <w:t>Considérant</w:t>
      </w:r>
      <w:r w:rsidRPr="00DC2337">
        <w:rPr>
          <w:lang w:val="fr-FR"/>
        </w:rPr>
        <w:t xml:space="preserve"> qu</w:t>
      </w:r>
      <w:r>
        <w:rPr>
          <w:lang w:val="fr-FR"/>
        </w:rPr>
        <w:t>’</w:t>
      </w:r>
      <w:r w:rsidRPr="00DC2337">
        <w:rPr>
          <w:lang w:val="fr-FR"/>
        </w:rPr>
        <w:t>il est urgent de se soucier de la pratique consistant à utiliser des dispositions législatives pour entraver ou limiter indûment la capacité des défenseurs et défenseuses des droits humains de mener leurs activités, et de prendre des mesures concrètes afin de la prévenir et d</w:t>
      </w:r>
      <w:r>
        <w:rPr>
          <w:lang w:val="fr-FR"/>
        </w:rPr>
        <w:t>’</w:t>
      </w:r>
      <w:r w:rsidRPr="00DC2337">
        <w:rPr>
          <w:lang w:val="fr-FR"/>
        </w:rPr>
        <w:t>y mettre fin, notamment en réexaminant et, si nécessaire, en modifiant les lois concernées et la manière dont elles sont appliquées, afin de garantir le respect du droit international des droits humains,</w:t>
      </w:r>
    </w:p>
    <w:p w14:paraId="55B7C0A4" w14:textId="77777777" w:rsidR="00FC48FE" w:rsidRPr="00DC2337" w:rsidRDefault="00FC48FE" w:rsidP="00FC48FE">
      <w:pPr>
        <w:pStyle w:val="SingleTxtG"/>
        <w:ind w:firstLine="567"/>
      </w:pPr>
      <w:r w:rsidRPr="00DC2337">
        <w:rPr>
          <w:lang w:val="fr-FR"/>
        </w:rPr>
        <w:t>1.</w:t>
      </w:r>
      <w:r w:rsidRPr="00DC2337">
        <w:rPr>
          <w:lang w:val="fr-FR"/>
        </w:rPr>
        <w:tab/>
      </w:r>
      <w:r w:rsidRPr="00DC2337">
        <w:rPr>
          <w:i/>
          <w:iCs/>
          <w:lang w:val="fr-FR"/>
        </w:rPr>
        <w:t>Remercie</w:t>
      </w:r>
      <w:r w:rsidRPr="00DC2337">
        <w:rPr>
          <w:lang w:val="fr-FR"/>
        </w:rPr>
        <w:t xml:space="preserve"> la Rapporteuse spéciale sur la situation des défenseurs et défenseuses des droits humains pour son travail et accueille ses rapports avec satisfaction ; exhorte tous les États à prendre des mesures concrètes visant à créer, en droit et en pratique, des conditions qui permettent aux défenseurs et défenseuses des droits humains d</w:t>
      </w:r>
      <w:r>
        <w:rPr>
          <w:lang w:val="fr-FR"/>
        </w:rPr>
        <w:t>’</w:t>
      </w:r>
      <w:r w:rsidRPr="00DC2337">
        <w:rPr>
          <w:lang w:val="fr-FR"/>
        </w:rPr>
        <w:t>agir sans entrave et en toute sécurité, en ligne et hors ligne</w:t>
      </w:r>
      <w:r w:rsidRPr="00DC2337">
        <w:rPr>
          <w:rStyle w:val="Appelnotedebasdep"/>
          <w:lang w:val="fr-FR"/>
        </w:rPr>
        <w:footnoteReference w:id="2"/>
      </w:r>
      <w:r w:rsidRPr="00DC2337">
        <w:rPr>
          <w:lang w:val="fr-FR"/>
        </w:rPr>
        <w:t> ;</w:t>
      </w:r>
    </w:p>
    <w:p w14:paraId="056636DD" w14:textId="77777777" w:rsidR="00FC48FE" w:rsidRPr="00DC2337" w:rsidRDefault="00FC48FE" w:rsidP="00FC48FE">
      <w:pPr>
        <w:pStyle w:val="SingleTxtG"/>
        <w:ind w:firstLine="567"/>
      </w:pPr>
      <w:r w:rsidRPr="00DC2337">
        <w:rPr>
          <w:lang w:val="fr-FR"/>
        </w:rPr>
        <w:t>2.</w:t>
      </w:r>
      <w:r w:rsidRPr="00DC2337">
        <w:rPr>
          <w:lang w:val="fr-FR"/>
        </w:rPr>
        <w:tab/>
      </w:r>
      <w:r w:rsidRPr="00DC2337">
        <w:rPr>
          <w:i/>
          <w:iCs/>
          <w:lang w:val="fr-FR"/>
        </w:rPr>
        <w:t xml:space="preserve">Décide </w:t>
      </w:r>
      <w:r w:rsidRPr="00DC2337">
        <w:rPr>
          <w:lang w:val="fr-FR"/>
        </w:rPr>
        <w:t>de renouveler le mandat de Rapporteur spécial sur la situation des défenseurs et défenseuses des droits humains pour une période de trois ans, dans les conditions prévues dans sa résolution</w:t>
      </w:r>
      <w:r>
        <w:rPr>
          <w:lang w:val="fr-FR"/>
        </w:rPr>
        <w:t> </w:t>
      </w:r>
      <w:r w:rsidRPr="00DC2337">
        <w:rPr>
          <w:lang w:val="fr-FR"/>
        </w:rPr>
        <w:t>16/5</w:t>
      </w:r>
      <w:r>
        <w:rPr>
          <w:lang w:val="fr-FR"/>
        </w:rPr>
        <w:t> </w:t>
      </w:r>
      <w:r w:rsidRPr="00DC2337">
        <w:rPr>
          <w:lang w:val="fr-FR"/>
        </w:rPr>
        <w:t>;</w:t>
      </w:r>
    </w:p>
    <w:p w14:paraId="3D536340" w14:textId="77777777" w:rsidR="00FC48FE" w:rsidRPr="00DC2337" w:rsidRDefault="00FC48FE" w:rsidP="00FC48FE">
      <w:pPr>
        <w:pStyle w:val="SingleTxtG"/>
        <w:ind w:firstLine="567"/>
      </w:pPr>
      <w:r w:rsidRPr="00DC2337">
        <w:rPr>
          <w:lang w:val="fr-FR"/>
        </w:rPr>
        <w:t>3.</w:t>
      </w:r>
      <w:r w:rsidRPr="00DC2337">
        <w:rPr>
          <w:lang w:val="fr-FR"/>
        </w:rPr>
        <w:tab/>
      </w:r>
      <w:r w:rsidRPr="00DC2337">
        <w:rPr>
          <w:i/>
          <w:iCs/>
          <w:lang w:val="fr-FR"/>
        </w:rPr>
        <w:t xml:space="preserve">Exhorte </w:t>
      </w:r>
      <w:r w:rsidRPr="00DC2337">
        <w:rPr>
          <w:lang w:val="fr-FR"/>
        </w:rPr>
        <w:t>tous les États à coopérer avec la Rapporteuse spéciale, à l</w:t>
      </w:r>
      <w:r>
        <w:rPr>
          <w:lang w:val="fr-FR"/>
        </w:rPr>
        <w:t>’</w:t>
      </w:r>
      <w:r w:rsidRPr="00DC2337">
        <w:rPr>
          <w:lang w:val="fr-FR"/>
        </w:rPr>
        <w:t>aider dans l</w:t>
      </w:r>
      <w:r>
        <w:rPr>
          <w:lang w:val="fr-FR"/>
        </w:rPr>
        <w:t>’</w:t>
      </w:r>
      <w:r w:rsidRPr="00DC2337">
        <w:rPr>
          <w:lang w:val="fr-FR"/>
        </w:rPr>
        <w:t>exercice de ses fonctions, à lui fournir toutes les informations dont elle a besoin en temps voulu et à répondre rapidement aux communications qu</w:t>
      </w:r>
      <w:r>
        <w:rPr>
          <w:lang w:val="fr-FR"/>
        </w:rPr>
        <w:t>’</w:t>
      </w:r>
      <w:r w:rsidRPr="00DC2337">
        <w:rPr>
          <w:lang w:val="fr-FR"/>
        </w:rPr>
        <w:t>elle leur transmet</w:t>
      </w:r>
      <w:r>
        <w:rPr>
          <w:lang w:val="fr-FR"/>
        </w:rPr>
        <w:t> </w:t>
      </w:r>
      <w:r w:rsidRPr="00DC2337">
        <w:rPr>
          <w:lang w:val="fr-FR"/>
        </w:rPr>
        <w:t>;</w:t>
      </w:r>
    </w:p>
    <w:p w14:paraId="4313531C" w14:textId="77777777" w:rsidR="00FC48FE" w:rsidRPr="00DC2337" w:rsidRDefault="00FC48FE" w:rsidP="00FC48FE">
      <w:pPr>
        <w:pStyle w:val="SingleTxtG"/>
        <w:ind w:firstLine="567"/>
      </w:pPr>
      <w:r w:rsidRPr="00DC2337">
        <w:rPr>
          <w:lang w:val="fr-FR"/>
        </w:rPr>
        <w:lastRenderedPageBreak/>
        <w:t>4.</w:t>
      </w:r>
      <w:r w:rsidRPr="00DC2337">
        <w:rPr>
          <w:lang w:val="fr-FR"/>
        </w:rPr>
        <w:tab/>
      </w:r>
      <w:r w:rsidRPr="00DC2337">
        <w:rPr>
          <w:i/>
          <w:iCs/>
          <w:lang w:val="fr-FR"/>
        </w:rPr>
        <w:t>Demande</w:t>
      </w:r>
      <w:r w:rsidRPr="00DC2337">
        <w:rPr>
          <w:lang w:val="fr-FR"/>
        </w:rPr>
        <w:t xml:space="preserve"> aux États d</w:t>
      </w:r>
      <w:r>
        <w:rPr>
          <w:lang w:val="fr-FR"/>
        </w:rPr>
        <w:t>’</w:t>
      </w:r>
      <w:r w:rsidRPr="00DC2337">
        <w:rPr>
          <w:lang w:val="fr-FR"/>
        </w:rPr>
        <w:t>envisager sérieusement de répondre favorablement aux demandes de visite de la Rapporteuse spéciale, et les exhorte à avoir avec elle un dialogue constructif au sujet de la mise en œuvre et du suivi de l</w:t>
      </w:r>
      <w:r>
        <w:rPr>
          <w:lang w:val="fr-FR"/>
        </w:rPr>
        <w:t>’</w:t>
      </w:r>
      <w:r w:rsidRPr="00DC2337">
        <w:rPr>
          <w:lang w:val="fr-FR"/>
        </w:rPr>
        <w:t>application de ses recommandations, afin qu</w:t>
      </w:r>
      <w:r>
        <w:rPr>
          <w:lang w:val="fr-FR"/>
        </w:rPr>
        <w:t>’</w:t>
      </w:r>
      <w:r w:rsidRPr="00DC2337">
        <w:rPr>
          <w:lang w:val="fr-FR"/>
        </w:rPr>
        <w:t>elle puisse exercer son mandat encore plus efficacement</w:t>
      </w:r>
      <w:r>
        <w:rPr>
          <w:lang w:val="fr-FR"/>
        </w:rPr>
        <w:t> </w:t>
      </w:r>
      <w:r w:rsidRPr="00DC2337">
        <w:rPr>
          <w:lang w:val="fr-FR"/>
        </w:rPr>
        <w:t>;</w:t>
      </w:r>
    </w:p>
    <w:p w14:paraId="5768303D" w14:textId="77777777" w:rsidR="00FC48FE" w:rsidRPr="00DC2337" w:rsidRDefault="00FC48FE" w:rsidP="00FC48FE">
      <w:pPr>
        <w:pStyle w:val="SingleTxtG"/>
        <w:ind w:firstLine="567"/>
      </w:pPr>
      <w:r w:rsidRPr="00DC2337">
        <w:rPr>
          <w:lang w:val="fr-FR"/>
        </w:rPr>
        <w:t>5.</w:t>
      </w:r>
      <w:r w:rsidRPr="00DC2337">
        <w:rPr>
          <w:lang w:val="fr-FR"/>
        </w:rPr>
        <w:tab/>
      </w:r>
      <w:r w:rsidRPr="00DC2337">
        <w:rPr>
          <w:i/>
          <w:iCs/>
          <w:lang w:val="fr-FR"/>
        </w:rPr>
        <w:t xml:space="preserve">Prie </w:t>
      </w:r>
      <w:r w:rsidRPr="00DC2337">
        <w:rPr>
          <w:lang w:val="fr-FR"/>
        </w:rPr>
        <w:t>le Secrétaire général et le Haut-Commissaire des Nations Unies aux droits de l</w:t>
      </w:r>
      <w:r>
        <w:rPr>
          <w:lang w:val="fr-FR"/>
        </w:rPr>
        <w:t>’</w:t>
      </w:r>
      <w:r w:rsidRPr="00DC2337">
        <w:rPr>
          <w:lang w:val="fr-FR"/>
        </w:rPr>
        <w:t>homme d</w:t>
      </w:r>
      <w:r>
        <w:rPr>
          <w:lang w:val="fr-FR"/>
        </w:rPr>
        <w:t>’</w:t>
      </w:r>
      <w:r w:rsidRPr="00DC2337">
        <w:rPr>
          <w:lang w:val="fr-FR"/>
        </w:rPr>
        <w:t>apporter à la Rapporteuse spéciale toute l</w:t>
      </w:r>
      <w:r>
        <w:rPr>
          <w:lang w:val="fr-FR"/>
        </w:rPr>
        <w:t>’</w:t>
      </w:r>
      <w:r w:rsidRPr="00DC2337">
        <w:rPr>
          <w:lang w:val="fr-FR"/>
        </w:rPr>
        <w:t>aide dont elle a besoin pour s</w:t>
      </w:r>
      <w:r>
        <w:rPr>
          <w:lang w:val="fr-FR"/>
        </w:rPr>
        <w:t>’</w:t>
      </w:r>
      <w:r w:rsidRPr="00DC2337">
        <w:rPr>
          <w:lang w:val="fr-FR"/>
        </w:rPr>
        <w:t>acquitter efficacement de son mandat</w:t>
      </w:r>
      <w:r>
        <w:rPr>
          <w:lang w:val="fr-FR"/>
        </w:rPr>
        <w:t> </w:t>
      </w:r>
      <w:r w:rsidRPr="00DC2337">
        <w:rPr>
          <w:lang w:val="fr-FR"/>
        </w:rPr>
        <w:t>;</w:t>
      </w:r>
    </w:p>
    <w:p w14:paraId="530F708C" w14:textId="77777777" w:rsidR="00FC48FE" w:rsidRPr="00DC2337" w:rsidRDefault="00FC48FE" w:rsidP="00FC48FE">
      <w:pPr>
        <w:pStyle w:val="SingleTxtG"/>
        <w:ind w:firstLine="567"/>
      </w:pPr>
      <w:r w:rsidRPr="00DC2337">
        <w:rPr>
          <w:lang w:val="fr-FR"/>
        </w:rPr>
        <w:t>6.</w:t>
      </w:r>
      <w:r w:rsidRPr="00DC2337">
        <w:rPr>
          <w:lang w:val="fr-FR"/>
        </w:rPr>
        <w:tab/>
      </w:r>
      <w:r w:rsidRPr="00DC2337">
        <w:rPr>
          <w:i/>
          <w:iCs/>
          <w:lang w:val="fr-FR"/>
        </w:rPr>
        <w:t>Engage</w:t>
      </w:r>
      <w:r w:rsidRPr="00DC2337">
        <w:rPr>
          <w:lang w:val="fr-FR"/>
        </w:rPr>
        <w:t xml:space="preserve"> toutes les institutions et tous les organismes des Nations</w:t>
      </w:r>
      <w:r>
        <w:rPr>
          <w:lang w:val="fr-FR"/>
        </w:rPr>
        <w:t> </w:t>
      </w:r>
      <w:r w:rsidRPr="00DC2337">
        <w:rPr>
          <w:lang w:val="fr-FR"/>
        </w:rPr>
        <w:t>Unies concernés à fournir, dans le cadre de leurs mandats respectifs, toute l</w:t>
      </w:r>
      <w:r>
        <w:rPr>
          <w:lang w:val="fr-FR"/>
        </w:rPr>
        <w:t>’</w:t>
      </w:r>
      <w:r w:rsidRPr="00DC2337">
        <w:rPr>
          <w:lang w:val="fr-FR"/>
        </w:rPr>
        <w:t>assistance et tout le soutien possibles à la Rapporteuse spéciale, par exemple en lui suggérant des moyens de protéger les défenseurs et défenseuses des droits humains, afin que celle-ci puisse exercer efficacement ses fonctions, y compris pendant les visites de pays ;</w:t>
      </w:r>
    </w:p>
    <w:p w14:paraId="125D8347" w14:textId="77777777" w:rsidR="00FC48FE" w:rsidRPr="00DC2337" w:rsidRDefault="00FC48FE" w:rsidP="00FC48FE">
      <w:pPr>
        <w:pStyle w:val="SingleTxtG"/>
        <w:ind w:firstLine="567"/>
      </w:pPr>
      <w:r w:rsidRPr="00DC2337">
        <w:rPr>
          <w:lang w:val="fr-FR"/>
        </w:rPr>
        <w:t>7.</w:t>
      </w:r>
      <w:r w:rsidRPr="00DC2337">
        <w:rPr>
          <w:lang w:val="fr-FR"/>
        </w:rPr>
        <w:tab/>
      </w:r>
      <w:r w:rsidRPr="00DC2337">
        <w:rPr>
          <w:i/>
          <w:iCs/>
          <w:lang w:val="fr-FR"/>
        </w:rPr>
        <w:t>Prie</w:t>
      </w:r>
      <w:r w:rsidRPr="00DC2337">
        <w:rPr>
          <w:lang w:val="fr-FR"/>
        </w:rPr>
        <w:t xml:space="preserve"> la Rapporteuse spéciale de continuer de lui faire rapport chaque année, et de faire rapport à l</w:t>
      </w:r>
      <w:r>
        <w:rPr>
          <w:lang w:val="fr-FR"/>
        </w:rPr>
        <w:t>’</w:t>
      </w:r>
      <w:r w:rsidRPr="00DC2337">
        <w:rPr>
          <w:lang w:val="fr-FR"/>
        </w:rPr>
        <w:t>Assemblée générale, à ses quatre-vingt-unième et quatre-vingt-troisième sessions, et espère vivement que l</w:t>
      </w:r>
      <w:r>
        <w:rPr>
          <w:lang w:val="fr-FR"/>
        </w:rPr>
        <w:t>’</w:t>
      </w:r>
      <w:r w:rsidRPr="00DC2337">
        <w:rPr>
          <w:lang w:val="fr-FR"/>
        </w:rPr>
        <w:t>argent économisé grâce au changement de la fréquence de présentation des rapports servira à financer les activités de plus large portée qui relèvent du mandat</w:t>
      </w:r>
      <w:r>
        <w:rPr>
          <w:lang w:val="fr-FR"/>
        </w:rPr>
        <w:t> </w:t>
      </w:r>
      <w:r w:rsidRPr="00DC2337">
        <w:rPr>
          <w:lang w:val="fr-FR"/>
        </w:rPr>
        <w:t>;</w:t>
      </w:r>
    </w:p>
    <w:p w14:paraId="2881FB28" w14:textId="77777777" w:rsidR="00FC48FE" w:rsidRDefault="00FC48FE" w:rsidP="00FC48FE">
      <w:pPr>
        <w:pStyle w:val="SingleTxtG"/>
        <w:ind w:firstLine="567"/>
        <w:rPr>
          <w:lang w:val="fr-FR"/>
        </w:rPr>
      </w:pPr>
      <w:r w:rsidRPr="00DC2337">
        <w:rPr>
          <w:lang w:val="fr-FR"/>
        </w:rPr>
        <w:t>8.</w:t>
      </w:r>
      <w:r w:rsidRPr="00DC2337">
        <w:rPr>
          <w:lang w:val="fr-FR"/>
        </w:rPr>
        <w:tab/>
      </w:r>
      <w:r w:rsidRPr="00DC2337">
        <w:rPr>
          <w:i/>
          <w:iCs/>
          <w:lang w:val="fr-FR"/>
        </w:rPr>
        <w:t>Décide</w:t>
      </w:r>
      <w:r w:rsidRPr="00DC2337">
        <w:rPr>
          <w:lang w:val="fr-FR"/>
        </w:rPr>
        <w:t xml:space="preserve"> de poursuivre l</w:t>
      </w:r>
      <w:r>
        <w:rPr>
          <w:lang w:val="fr-FR"/>
        </w:rPr>
        <w:t>’</w:t>
      </w:r>
      <w:r w:rsidRPr="00DC2337">
        <w:rPr>
          <w:lang w:val="fr-FR"/>
        </w:rPr>
        <w:t>examen de cette question conformément à son programme de travail annuel.</w:t>
      </w:r>
    </w:p>
    <w:p w14:paraId="468BB73E" w14:textId="3D4D6ECD" w:rsidR="00FC48FE" w:rsidRDefault="00FC48FE" w:rsidP="00FC48FE">
      <w:pPr>
        <w:pStyle w:val="SingleTxtG"/>
        <w:ind w:firstLine="567"/>
        <w:jc w:val="right"/>
        <w:rPr>
          <w:lang w:val="fr-FR"/>
        </w:rPr>
      </w:pPr>
      <w:r w:rsidRPr="00791636">
        <w:rPr>
          <w:i/>
          <w:iCs/>
          <w:lang w:val="fr-FR"/>
        </w:rPr>
        <w:t>53</w:t>
      </w:r>
      <w:r w:rsidRPr="00791636">
        <w:rPr>
          <w:i/>
          <w:iCs/>
          <w:vertAlign w:val="superscript"/>
          <w:lang w:val="fr-FR"/>
        </w:rPr>
        <w:t>e</w:t>
      </w:r>
      <w:r w:rsidRPr="00791636">
        <w:rPr>
          <w:i/>
          <w:iCs/>
          <w:lang w:val="fr-FR"/>
        </w:rPr>
        <w:t> séance</w:t>
      </w:r>
      <w:r>
        <w:rPr>
          <w:i/>
          <w:iCs/>
          <w:lang w:val="fr-FR"/>
        </w:rPr>
        <w:t xml:space="preserve"> </w:t>
      </w:r>
      <w:r>
        <w:rPr>
          <w:i/>
          <w:iCs/>
          <w:lang w:val="fr-FR"/>
        </w:rPr>
        <w:br/>
      </w:r>
      <w:r w:rsidRPr="00791636">
        <w:rPr>
          <w:i/>
          <w:iCs/>
          <w:lang w:val="fr-FR"/>
        </w:rPr>
        <w:t>30 mars 2026</w:t>
      </w:r>
    </w:p>
    <w:p w14:paraId="69F49BD9" w14:textId="7901ADD2" w:rsidR="00552797" w:rsidRDefault="00FC48FE" w:rsidP="00FC48FE">
      <w:pPr>
        <w:pStyle w:val="SingleTxtG"/>
        <w:rPr>
          <w:lang w:val="fr-FR"/>
        </w:rPr>
      </w:pPr>
      <w:r>
        <w:rPr>
          <w:lang w:val="fr-FR"/>
        </w:rPr>
        <w:t>[Adoptée sans vote.]</w:t>
      </w:r>
    </w:p>
    <w:p w14:paraId="1F5C121B" w14:textId="2A2F4E02" w:rsidR="00FC48FE" w:rsidRPr="00FC48FE" w:rsidRDefault="00FC48FE" w:rsidP="00FC48FE">
      <w:pPr>
        <w:pStyle w:val="SingleTxtG"/>
        <w:spacing w:before="240" w:after="0"/>
        <w:jc w:val="center"/>
        <w:rPr>
          <w:u w:val="single"/>
        </w:rPr>
      </w:pPr>
      <w:r>
        <w:rPr>
          <w:u w:val="single"/>
        </w:rPr>
        <w:tab/>
      </w:r>
      <w:r>
        <w:rPr>
          <w:u w:val="single"/>
        </w:rPr>
        <w:tab/>
      </w:r>
      <w:r>
        <w:rPr>
          <w:u w:val="single"/>
        </w:rPr>
        <w:tab/>
      </w:r>
    </w:p>
    <w:sectPr w:rsidR="00FC48FE" w:rsidRPr="00FC48FE" w:rsidSect="00FC48FE">
      <w:headerReference w:type="even" r:id="rId27"/>
      <w:headerReference w:type="default" r:id="rId28"/>
      <w:footerReference w:type="even" r:id="rId29"/>
      <w:footerReference w:type="default" r:id="rId30"/>
      <w:footerReference w:type="first" r:id="rId3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1EE18" w14:textId="77777777" w:rsidR="00EC39E1" w:rsidRPr="00EF7F30" w:rsidRDefault="00EC39E1" w:rsidP="00EF7F30">
      <w:pPr>
        <w:pStyle w:val="Pieddepage"/>
      </w:pPr>
    </w:p>
  </w:endnote>
  <w:endnote w:type="continuationSeparator" w:id="0">
    <w:p w14:paraId="66E8E3C1" w14:textId="77777777" w:rsidR="00EC39E1" w:rsidRPr="00EF7F30" w:rsidRDefault="00EC39E1" w:rsidP="00EF7F30">
      <w:pPr>
        <w:pStyle w:val="Pieddepage"/>
      </w:pPr>
    </w:p>
  </w:endnote>
  <w:endnote w:type="continuationNotice" w:id="1">
    <w:p w14:paraId="4B73D01B" w14:textId="77777777" w:rsidR="00EC39E1" w:rsidRDefault="00EC39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F86F6" w14:textId="5DBE024B" w:rsidR="00FC48FE" w:rsidRPr="00FC48FE" w:rsidRDefault="00FC48FE" w:rsidP="00FC48FE">
    <w:pPr>
      <w:pStyle w:val="Pieddepage"/>
      <w:tabs>
        <w:tab w:val="right" w:pos="9638"/>
      </w:tabs>
    </w:pPr>
    <w:r w:rsidRPr="00FC48FE">
      <w:rPr>
        <w:b/>
        <w:sz w:val="18"/>
      </w:rPr>
      <w:fldChar w:fldCharType="begin"/>
    </w:r>
    <w:r w:rsidRPr="00FC48FE">
      <w:rPr>
        <w:b/>
        <w:sz w:val="18"/>
      </w:rPr>
      <w:instrText xml:space="preserve"> PAGE  \* MERGEFORMAT </w:instrText>
    </w:r>
    <w:r w:rsidRPr="00FC48FE">
      <w:rPr>
        <w:b/>
        <w:sz w:val="18"/>
      </w:rPr>
      <w:fldChar w:fldCharType="separate"/>
    </w:r>
    <w:r w:rsidRPr="00FC48FE">
      <w:rPr>
        <w:b/>
        <w:noProof/>
        <w:sz w:val="18"/>
      </w:rPr>
      <w:t>2</w:t>
    </w:r>
    <w:r w:rsidRPr="00FC48FE">
      <w:rPr>
        <w:b/>
        <w:sz w:val="18"/>
      </w:rPr>
      <w:fldChar w:fldCharType="end"/>
    </w:r>
    <w:r>
      <w:rPr>
        <w:b/>
        <w:sz w:val="18"/>
      </w:rPr>
      <w:tab/>
    </w:r>
    <w:r>
      <w:t>GE.26-04504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4F83A" w14:textId="3F324EB6" w:rsidR="00FC48FE" w:rsidRPr="00FC48FE" w:rsidRDefault="00FC48FE" w:rsidP="00FC48FE">
    <w:pPr>
      <w:pStyle w:val="Pieddepage"/>
      <w:tabs>
        <w:tab w:val="right" w:pos="9638"/>
      </w:tabs>
      <w:rPr>
        <w:b/>
        <w:sz w:val="18"/>
      </w:rPr>
    </w:pPr>
    <w:r>
      <w:t>GE.26-04504</w:t>
    </w:r>
    <w:r>
      <w:tab/>
    </w:r>
    <w:r w:rsidRPr="00FC48FE">
      <w:rPr>
        <w:b/>
        <w:sz w:val="18"/>
      </w:rPr>
      <w:fldChar w:fldCharType="begin"/>
    </w:r>
    <w:r w:rsidRPr="00FC48FE">
      <w:rPr>
        <w:b/>
        <w:sz w:val="18"/>
      </w:rPr>
      <w:instrText xml:space="preserve"> PAGE  \* MERGEFORMAT </w:instrText>
    </w:r>
    <w:r w:rsidRPr="00FC48FE">
      <w:rPr>
        <w:b/>
        <w:sz w:val="18"/>
      </w:rPr>
      <w:fldChar w:fldCharType="separate"/>
    </w:r>
    <w:r w:rsidRPr="00FC48FE">
      <w:rPr>
        <w:b/>
        <w:noProof/>
        <w:sz w:val="18"/>
      </w:rPr>
      <w:t>3</w:t>
    </w:r>
    <w:r w:rsidRPr="00FC48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2B82B" w14:textId="433AF13F" w:rsidR="0094352E" w:rsidRPr="00FC48FE" w:rsidRDefault="00FC48FE" w:rsidP="00FC48FE">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9467CA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26-04504  (F)</w:t>
    </w:r>
    <w:r>
      <w:rPr>
        <w:noProof/>
        <w:sz w:val="20"/>
      </w:rPr>
      <w:drawing>
        <wp:anchor distT="0" distB="0" distL="114300" distR="114300" simplePos="0" relativeHeight="251660288" behindDoc="0" locked="0" layoutInCell="1" allowOverlap="1" wp14:anchorId="78A33397" wp14:editId="0A9B6A94">
          <wp:simplePos x="0" y="0"/>
          <wp:positionH relativeFrom="margin">
            <wp:posOffset>5489575</wp:posOffset>
          </wp:positionH>
          <wp:positionV relativeFrom="margin">
            <wp:posOffset>8891905</wp:posOffset>
          </wp:positionV>
          <wp:extent cx="628650" cy="628650"/>
          <wp:effectExtent l="0" t="0" r="0" b="0"/>
          <wp:wrapNone/>
          <wp:docPr id="116103316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080426    080426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39E22" w14:textId="77777777" w:rsidR="00EC39E1" w:rsidRPr="00EF7F30" w:rsidRDefault="00EC39E1"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0AC1B45" w14:textId="77777777" w:rsidR="00EC39E1" w:rsidRPr="00EF7F30" w:rsidRDefault="00EC39E1" w:rsidP="000E5ADA">
      <w:pPr>
        <w:pStyle w:val="Pieddepage"/>
        <w:tabs>
          <w:tab w:val="right" w:pos="2155"/>
        </w:tabs>
        <w:spacing w:after="80" w:line="240" w:lineRule="atLeast"/>
        <w:ind w:left="680"/>
      </w:pPr>
      <w:r w:rsidRPr="00EF7F30">
        <w:rPr>
          <w:u w:val="single"/>
        </w:rPr>
        <w:tab/>
      </w:r>
    </w:p>
  </w:footnote>
  <w:footnote w:type="continuationNotice" w:id="1">
    <w:p w14:paraId="1915464B" w14:textId="77777777" w:rsidR="00EC39E1" w:rsidRPr="000F2457" w:rsidRDefault="00EC39E1">
      <w:pPr>
        <w:spacing w:line="240" w:lineRule="auto"/>
        <w:rPr>
          <w:sz w:val="2"/>
          <w:szCs w:val="2"/>
        </w:rPr>
      </w:pPr>
    </w:p>
  </w:footnote>
  <w:footnote w:id="2">
    <w:p w14:paraId="50764B7F" w14:textId="77777777" w:rsidR="00FC48FE" w:rsidRPr="005F48CB" w:rsidRDefault="00FC48FE" w:rsidP="00FC48FE">
      <w:pPr>
        <w:pStyle w:val="Notedebasdepage"/>
      </w:pPr>
      <w:r>
        <w:rPr>
          <w:lang w:val="fr-FR"/>
        </w:rPr>
        <w:tab/>
      </w:r>
      <w:r w:rsidRPr="00791636">
        <w:rPr>
          <w:rStyle w:val="Appelnotedebasdep"/>
        </w:rPr>
        <w:footnoteRef/>
      </w:r>
      <w:r>
        <w:rPr>
          <w:lang w:val="fr-FR"/>
        </w:rPr>
        <w:tab/>
      </w:r>
      <w:hyperlink r:id="rId1" w:history="1">
        <w:r w:rsidRPr="00F54737">
          <w:rPr>
            <w:rStyle w:val="Lienhypertexte"/>
            <w:lang w:val="fr-FR"/>
          </w:rPr>
          <w:t>A/HRC/61/40</w:t>
        </w:r>
      </w:hyperlink>
      <w:r>
        <w:rPr>
          <w:lang w:val="fr-FR"/>
        </w:rPr>
        <w:t xml:space="preserve">, </w:t>
      </w:r>
      <w:hyperlink r:id="rId2" w:history="1">
        <w:r w:rsidRPr="00F54737">
          <w:rPr>
            <w:rStyle w:val="Lienhypertexte"/>
            <w:lang w:val="fr-FR"/>
          </w:rPr>
          <w:t>A/HRC/58/53</w:t>
        </w:r>
      </w:hyperlink>
      <w:r>
        <w:rPr>
          <w:lang w:val="fr-FR"/>
        </w:rPr>
        <w:t xml:space="preserve">, </w:t>
      </w:r>
      <w:hyperlink r:id="rId3" w:history="1">
        <w:r w:rsidRPr="00F54737">
          <w:rPr>
            <w:rStyle w:val="Lienhypertexte"/>
            <w:lang w:val="fr-FR"/>
          </w:rPr>
          <w:t>A/HRC/55/50</w:t>
        </w:r>
      </w:hyperlink>
      <w:r>
        <w:rPr>
          <w:lang w:val="fr-FR"/>
        </w:rPr>
        <w:t xml:space="preserve">, </w:t>
      </w:r>
      <w:hyperlink r:id="rId4" w:history="1">
        <w:r w:rsidRPr="00F54737">
          <w:rPr>
            <w:rStyle w:val="Lienhypertexte"/>
            <w:lang w:val="fr-FR"/>
          </w:rPr>
          <w:t>A/80/114</w:t>
        </w:r>
      </w:hyperlink>
      <w:r>
        <w:rPr>
          <w:lang w:val="fr-FR"/>
        </w:rPr>
        <w:t xml:space="preserve">, </w:t>
      </w:r>
      <w:hyperlink r:id="rId5" w:history="1">
        <w:r w:rsidRPr="00F54737">
          <w:rPr>
            <w:rStyle w:val="Lienhypertexte"/>
            <w:lang w:val="fr-FR"/>
          </w:rPr>
          <w:t>A/79/123</w:t>
        </w:r>
      </w:hyperlink>
      <w:r>
        <w:rPr>
          <w:lang w:val="fr-FR"/>
        </w:rPr>
        <w:t xml:space="preserve">, </w:t>
      </w:r>
      <w:hyperlink r:id="rId6" w:history="1">
        <w:r w:rsidRPr="00F54737">
          <w:rPr>
            <w:rStyle w:val="Lienhypertexte"/>
            <w:lang w:val="fr-FR"/>
          </w:rPr>
          <w:t>A/78/131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B3425" w14:textId="543A9BD0" w:rsidR="00FC48FE" w:rsidRPr="00FC48FE" w:rsidRDefault="00FC48FE">
    <w:pPr>
      <w:pStyle w:val="En-tte"/>
    </w:pPr>
    <w:fldSimple w:instr=" TITLE  \* MERGEFORMAT ">
      <w:r>
        <w:t>A/HRC/RES/61/22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7EA6F" w14:textId="2F29842F" w:rsidR="00FC48FE" w:rsidRPr="00FC48FE" w:rsidRDefault="00FC48FE" w:rsidP="00FC48FE">
    <w:pPr>
      <w:pStyle w:val="En-tte"/>
      <w:jc w:val="right"/>
    </w:pPr>
    <w:fldSimple w:instr=" TITLE  \* MERGEFORMAT ">
      <w:r>
        <w:t>A/HRC/RES/61/22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7458780">
    <w:abstractNumId w:val="12"/>
  </w:num>
  <w:num w:numId="2" w16cid:durableId="2055276587">
    <w:abstractNumId w:val="11"/>
  </w:num>
  <w:num w:numId="3" w16cid:durableId="1814716495">
    <w:abstractNumId w:val="10"/>
  </w:num>
  <w:num w:numId="4" w16cid:durableId="1961760411">
    <w:abstractNumId w:val="8"/>
  </w:num>
  <w:num w:numId="5" w16cid:durableId="796995660">
    <w:abstractNumId w:val="3"/>
  </w:num>
  <w:num w:numId="6" w16cid:durableId="1603952110">
    <w:abstractNumId w:val="2"/>
  </w:num>
  <w:num w:numId="7" w16cid:durableId="1866865831">
    <w:abstractNumId w:val="1"/>
  </w:num>
  <w:num w:numId="8" w16cid:durableId="1500383373">
    <w:abstractNumId w:val="0"/>
  </w:num>
  <w:num w:numId="9" w16cid:durableId="394622723">
    <w:abstractNumId w:val="9"/>
  </w:num>
  <w:num w:numId="10" w16cid:durableId="194075117">
    <w:abstractNumId w:val="7"/>
  </w:num>
  <w:num w:numId="11" w16cid:durableId="1399094170">
    <w:abstractNumId w:val="6"/>
  </w:num>
  <w:num w:numId="12" w16cid:durableId="1903829885">
    <w:abstractNumId w:val="5"/>
  </w:num>
  <w:num w:numId="13" w16cid:durableId="1522285177">
    <w:abstractNumId w:val="4"/>
  </w:num>
  <w:num w:numId="14" w16cid:durableId="680816105">
    <w:abstractNumId w:val="12"/>
  </w:num>
  <w:num w:numId="15" w16cid:durableId="686753777">
    <w:abstractNumId w:val="11"/>
  </w:num>
  <w:num w:numId="16" w16cid:durableId="11406864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CAF"/>
    <w:rsid w:val="00023842"/>
    <w:rsid w:val="0007796D"/>
    <w:rsid w:val="000E5ADA"/>
    <w:rsid w:val="000F2457"/>
    <w:rsid w:val="00111F2F"/>
    <w:rsid w:val="00131E73"/>
    <w:rsid w:val="0014365E"/>
    <w:rsid w:val="00176178"/>
    <w:rsid w:val="001F525A"/>
    <w:rsid w:val="00212168"/>
    <w:rsid w:val="002165E2"/>
    <w:rsid w:val="00260711"/>
    <w:rsid w:val="00286E45"/>
    <w:rsid w:val="002E0D9C"/>
    <w:rsid w:val="003528E9"/>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80503"/>
    <w:rsid w:val="00BE2FA2"/>
    <w:rsid w:val="00C02897"/>
    <w:rsid w:val="00C12613"/>
    <w:rsid w:val="00D45432"/>
    <w:rsid w:val="00DB1831"/>
    <w:rsid w:val="00DB4CAF"/>
    <w:rsid w:val="00DD3BFD"/>
    <w:rsid w:val="00E228A8"/>
    <w:rsid w:val="00E6618E"/>
    <w:rsid w:val="00EC39E1"/>
    <w:rsid w:val="00EF7F30"/>
    <w:rsid w:val="00F660DF"/>
    <w:rsid w:val="00F95C08"/>
    <w:rsid w:val="00FC48F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1DCA36"/>
  <w15:docId w15:val="{79D9D8C0-4B5C-444F-BA7F-71132F184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fr/A/HRC/RES/34/5" TargetMode="External"/><Relationship Id="rId18" Type="http://schemas.openxmlformats.org/officeDocument/2006/relationships/hyperlink" Target="https://docs.un.org/fr/A/HRC/RES/58/23" TargetMode="External"/><Relationship Id="rId26" Type="http://schemas.openxmlformats.org/officeDocument/2006/relationships/hyperlink" Target="https://docs.un.org/fr/A/HRC/RES/5/2" TargetMode="External"/><Relationship Id="rId3" Type="http://schemas.openxmlformats.org/officeDocument/2006/relationships/styles" Target="styles.xml"/><Relationship Id="rId21" Type="http://schemas.openxmlformats.org/officeDocument/2006/relationships/hyperlink" Target="https://docs.un.org/fr/A/RES/72/247" TargetMode="External"/><Relationship Id="rId7" Type="http://schemas.openxmlformats.org/officeDocument/2006/relationships/endnotes" Target="endnotes.xml"/><Relationship Id="rId12" Type="http://schemas.openxmlformats.org/officeDocument/2006/relationships/hyperlink" Target="https://docs.un.org/fr/A/HRC/RES/31/32" TargetMode="External"/><Relationship Id="rId17" Type="http://schemas.openxmlformats.org/officeDocument/2006/relationships/hyperlink" Target="https://docs.un.org/fr/A/HRC/RES/52/4" TargetMode="External"/><Relationship Id="rId25" Type="http://schemas.openxmlformats.org/officeDocument/2006/relationships/hyperlink" Target="https://docs.un.org/fr/A/HRC/RES/5/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cs.un.org/fr/A/HRC/RES/49/18" TargetMode="External"/><Relationship Id="rId20" Type="http://schemas.openxmlformats.org/officeDocument/2006/relationships/hyperlink" Target="https://docs.un.org/fr/A/RES/70/161"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HRC/RES/25/18" TargetMode="External"/><Relationship Id="rId24" Type="http://schemas.openxmlformats.org/officeDocument/2006/relationships/hyperlink" Target="https://docs.un.org/fr/A/RES/78/216"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un.org/fr/A/HRC/RES/43/16" TargetMode="External"/><Relationship Id="rId23" Type="http://schemas.openxmlformats.org/officeDocument/2006/relationships/hyperlink" Target="https://docs.un.org/fr/A/RES/76/174" TargetMode="External"/><Relationship Id="rId28" Type="http://schemas.openxmlformats.org/officeDocument/2006/relationships/header" Target="header2.xml"/><Relationship Id="rId10" Type="http://schemas.openxmlformats.org/officeDocument/2006/relationships/hyperlink" Target="https://docs.un.org/fr/A/HRC/RES/16/5" TargetMode="External"/><Relationship Id="rId19" Type="http://schemas.openxmlformats.org/officeDocument/2006/relationships/hyperlink" Target="https://docs.un.org/fr/A/RES/68/181"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docs.un.org/fr/A/RES/53/144" TargetMode="External"/><Relationship Id="rId14" Type="http://schemas.openxmlformats.org/officeDocument/2006/relationships/hyperlink" Target="https://docs.un.org/fr/A/HRC/RES/40/11" TargetMode="External"/><Relationship Id="rId22" Type="http://schemas.openxmlformats.org/officeDocument/2006/relationships/hyperlink" Target="https://docs.un.org/fr/A/RES/74/146" TargetMode="External"/><Relationship Id="rId27" Type="http://schemas.openxmlformats.org/officeDocument/2006/relationships/header" Target="header1.xml"/><Relationship Id="rId30"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A/HRC/55/50" TargetMode="External"/><Relationship Id="rId2" Type="http://schemas.openxmlformats.org/officeDocument/2006/relationships/hyperlink" Target="https://docs.un.org/fr/A/HRC/58/53" TargetMode="External"/><Relationship Id="rId1" Type="http://schemas.openxmlformats.org/officeDocument/2006/relationships/hyperlink" Target="https://docs.un.org/fr/A/HRC/61/40" TargetMode="External"/><Relationship Id="rId6" Type="http://schemas.openxmlformats.org/officeDocument/2006/relationships/hyperlink" Target="https://docs.un.org/fr/A/78/131" TargetMode="External"/><Relationship Id="rId5" Type="http://schemas.openxmlformats.org/officeDocument/2006/relationships/hyperlink" Target="https://docs.un.org/fr/A/79/123" TargetMode="External"/><Relationship Id="rId4" Type="http://schemas.openxmlformats.org/officeDocument/2006/relationships/hyperlink" Target="https://docs.un.org/fr/A/80/1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1</TotalTime>
  <Pages>3</Pages>
  <Words>1297</Words>
  <Characters>7782</Characters>
  <Application>Microsoft Office Word</Application>
  <DocSecurity>0</DocSecurity>
  <Lines>1111</Lines>
  <Paragraphs>477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A/HRC/RES/61/22</dc:title>
  <dc:subject/>
  <dc:creator>Maud DARICHE</dc:creator>
  <cp:keywords/>
  <cp:lastModifiedBy>Maud DARICHE</cp:lastModifiedBy>
  <cp:revision>2</cp:revision>
  <dcterms:created xsi:type="dcterms:W3CDTF">2026-04-08T08:52:00Z</dcterms:created>
  <dcterms:modified xsi:type="dcterms:W3CDTF">2026-04-08T08:52:00Z</dcterms:modified>
</cp:coreProperties>
</file>