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3D1AEF" w:rsidRDefault="003D1AEF" w:rsidP="000E62AA">
            <w:pPr>
              <w:spacing w:line="240" w:lineRule="atLeast"/>
              <w:jc w:val="right"/>
              <w:rPr>
                <w:sz w:val="20"/>
                <w:szCs w:val="21"/>
              </w:rPr>
            </w:pPr>
            <w:r w:rsidRPr="003D1AEF">
              <w:rPr>
                <w:sz w:val="40"/>
                <w:szCs w:val="21"/>
              </w:rPr>
              <w:t>A</w:t>
            </w:r>
            <w:r>
              <w:rPr>
                <w:sz w:val="20"/>
                <w:szCs w:val="21"/>
              </w:rPr>
              <w:t>/</w:t>
            </w:r>
            <w:proofErr w:type="spellStart"/>
            <w:r>
              <w:rPr>
                <w:sz w:val="20"/>
                <w:szCs w:val="21"/>
              </w:rPr>
              <w:t>HRC</w:t>
            </w:r>
            <w:proofErr w:type="spellEnd"/>
            <w:r>
              <w:rPr>
                <w:sz w:val="20"/>
                <w:szCs w:val="21"/>
              </w:rPr>
              <w:t>/RES/41/1</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3D1AEF" w:rsidRPr="003D1AEF">
              <w:rPr>
                <w:sz w:val="20"/>
              </w:rPr>
              <w:t>General</w:t>
            </w:r>
          </w:p>
          <w:p w:rsidR="00A1364C" w:rsidRPr="00F124C6" w:rsidRDefault="003D1AEF" w:rsidP="000E62AA">
            <w:pPr>
              <w:spacing w:line="240" w:lineRule="atLeast"/>
              <w:rPr>
                <w:sz w:val="20"/>
              </w:rPr>
            </w:pPr>
            <w:r>
              <w:rPr>
                <w:sz w:val="20"/>
              </w:rPr>
              <w:t xml:space="preserve">17 </w:t>
            </w:r>
            <w:r w:rsidRPr="003D1AEF">
              <w:rPr>
                <w:sz w:val="20"/>
              </w:rPr>
              <w:t>July</w:t>
            </w:r>
            <w:r w:rsidR="008B4347">
              <w:rPr>
                <w:sz w:val="20"/>
              </w:rPr>
              <w:t xml:space="preserve"> 201</w:t>
            </w:r>
            <w:r w:rsidR="00623FC4">
              <w:rPr>
                <w:sz w:val="20"/>
              </w:rPr>
              <w:t>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3D1AEF" w:rsidRDefault="003D1AEF" w:rsidP="00C7253F">
      <w:pPr>
        <w:spacing w:before="120"/>
        <w:rPr>
          <w:rFonts w:eastAsia="黑体"/>
          <w:sz w:val="24"/>
          <w:szCs w:val="24"/>
          <w:lang w:val="fr-CH"/>
        </w:rPr>
      </w:pPr>
      <w:r>
        <w:rPr>
          <w:rFonts w:eastAsia="黑体" w:hint="eastAsia"/>
          <w:sz w:val="24"/>
          <w:szCs w:val="24"/>
          <w:lang w:val="fr-CH"/>
        </w:rPr>
        <w:t>人权理事会</w:t>
      </w:r>
    </w:p>
    <w:p w:rsidR="003D1AEF" w:rsidRPr="003D1AEF" w:rsidRDefault="003D1AEF" w:rsidP="003D1AEF">
      <w:pPr>
        <w:rPr>
          <w:rFonts w:eastAsia="黑体" w:hint="eastAsia"/>
          <w:szCs w:val="21"/>
          <w:lang w:val="fr-CH"/>
        </w:rPr>
      </w:pPr>
      <w:r w:rsidRPr="003D1AEF">
        <w:rPr>
          <w:rFonts w:eastAsia="黑体" w:hint="eastAsia"/>
          <w:szCs w:val="21"/>
          <w:lang w:val="fr-CH"/>
        </w:rPr>
        <w:t>第四十一届会议</w:t>
      </w:r>
    </w:p>
    <w:p w:rsidR="003D1AEF" w:rsidRPr="00AB7295" w:rsidRDefault="003D1AEF" w:rsidP="003D1AEF">
      <w:pPr>
        <w:rPr>
          <w:rFonts w:ascii="Time New Roman" w:hAnsi="Time New Roman" w:hint="eastAsia"/>
          <w:szCs w:val="21"/>
          <w:lang w:val="fr-CH"/>
        </w:rPr>
      </w:pPr>
      <w:r w:rsidRPr="00AB7295">
        <w:rPr>
          <w:rFonts w:ascii="Time New Roman" w:hAnsi="Time New Roman" w:hint="eastAsia"/>
          <w:szCs w:val="21"/>
          <w:lang w:val="fr-CH"/>
        </w:rPr>
        <w:t>2019</w:t>
      </w:r>
      <w:r w:rsidRPr="00AB7295">
        <w:rPr>
          <w:rFonts w:ascii="Time New Roman" w:hAnsi="Time New Roman" w:hint="eastAsia"/>
          <w:szCs w:val="21"/>
          <w:lang w:val="fr-CH"/>
        </w:rPr>
        <w:t>年</w:t>
      </w:r>
      <w:r w:rsidRPr="00AB7295">
        <w:rPr>
          <w:rFonts w:ascii="Time New Roman" w:hAnsi="Time New Roman" w:hint="eastAsia"/>
          <w:szCs w:val="21"/>
          <w:lang w:val="fr-CH"/>
        </w:rPr>
        <w:t>6</w:t>
      </w:r>
      <w:r w:rsidRPr="00AB7295">
        <w:rPr>
          <w:rFonts w:ascii="Time New Roman" w:hAnsi="Time New Roman" w:hint="eastAsia"/>
          <w:szCs w:val="21"/>
          <w:lang w:val="fr-CH"/>
        </w:rPr>
        <w:t>月</w:t>
      </w:r>
      <w:r w:rsidRPr="00AB7295">
        <w:rPr>
          <w:rFonts w:ascii="Time New Roman" w:hAnsi="Time New Roman" w:hint="eastAsia"/>
          <w:szCs w:val="21"/>
          <w:lang w:val="fr-CH"/>
        </w:rPr>
        <w:t>24</w:t>
      </w:r>
      <w:r w:rsidRPr="00AB7295">
        <w:rPr>
          <w:rFonts w:ascii="Time New Roman" w:hAnsi="Time New Roman" w:hint="eastAsia"/>
          <w:szCs w:val="21"/>
          <w:lang w:val="fr-CH"/>
        </w:rPr>
        <w:t>日至</w:t>
      </w:r>
      <w:r w:rsidRPr="00AB7295">
        <w:rPr>
          <w:rFonts w:ascii="Time New Roman" w:hAnsi="Time New Roman" w:hint="eastAsia"/>
          <w:szCs w:val="21"/>
          <w:lang w:val="fr-CH"/>
        </w:rPr>
        <w:t>7</w:t>
      </w:r>
      <w:r w:rsidRPr="00AB7295">
        <w:rPr>
          <w:rFonts w:ascii="Time New Roman" w:hAnsi="Time New Roman" w:hint="eastAsia"/>
          <w:szCs w:val="21"/>
          <w:lang w:val="fr-CH"/>
        </w:rPr>
        <w:t>月</w:t>
      </w:r>
      <w:r w:rsidRPr="00AB7295">
        <w:rPr>
          <w:rFonts w:ascii="Time New Roman" w:hAnsi="Time New Roman" w:hint="eastAsia"/>
          <w:szCs w:val="21"/>
          <w:lang w:val="fr-CH"/>
        </w:rPr>
        <w:t>12</w:t>
      </w:r>
      <w:r w:rsidRPr="00AB7295">
        <w:rPr>
          <w:rFonts w:ascii="Time New Roman" w:hAnsi="Time New Roman" w:hint="eastAsia"/>
          <w:szCs w:val="21"/>
          <w:lang w:val="fr-CH"/>
        </w:rPr>
        <w:t>日</w:t>
      </w:r>
    </w:p>
    <w:p w:rsidR="003D1AEF" w:rsidRPr="00AB7295" w:rsidRDefault="003D1AEF" w:rsidP="003D1AEF">
      <w:pPr>
        <w:rPr>
          <w:rFonts w:ascii="Time New Roman" w:hAnsi="Time New Roman"/>
          <w:lang w:val="fr-CH"/>
        </w:rPr>
      </w:pPr>
      <w:r w:rsidRPr="00AB7295">
        <w:rPr>
          <w:rFonts w:ascii="Time New Roman" w:hAnsi="Time New Roman" w:hint="eastAsia"/>
          <w:szCs w:val="21"/>
          <w:lang w:val="fr-CH"/>
        </w:rPr>
        <w:t>议程项目</w:t>
      </w:r>
      <w:r w:rsidRPr="00AB7295">
        <w:rPr>
          <w:rFonts w:ascii="Time New Roman" w:hAnsi="Time New Roman" w:hint="eastAsia"/>
          <w:szCs w:val="21"/>
          <w:lang w:val="fr-CH"/>
        </w:rPr>
        <w:t>2</w:t>
      </w:r>
    </w:p>
    <w:p w:rsidR="00AF6A22" w:rsidRDefault="00AF6A22" w:rsidP="00AF6A22">
      <w:pPr>
        <w:pStyle w:val="HChGC"/>
        <w:rPr>
          <w:rFonts w:hint="eastAsia"/>
        </w:rPr>
      </w:pPr>
      <w:r>
        <w:rPr>
          <w:rFonts w:hint="eastAsia"/>
        </w:rPr>
        <w:tab/>
      </w:r>
      <w:r>
        <w:rPr>
          <w:rFonts w:hint="eastAsia"/>
        </w:rPr>
        <w:tab/>
      </w:r>
      <w:r>
        <w:rPr>
          <w:rFonts w:hint="eastAsia"/>
        </w:rPr>
        <w:t>人权理事会</w:t>
      </w:r>
      <w:r>
        <w:rPr>
          <w:rFonts w:hint="eastAsia"/>
        </w:rPr>
        <w:t>2019</w:t>
      </w:r>
      <w:r>
        <w:rPr>
          <w:rFonts w:hint="eastAsia"/>
        </w:rPr>
        <w:t>年</w:t>
      </w:r>
      <w:r>
        <w:rPr>
          <w:rFonts w:hint="eastAsia"/>
        </w:rPr>
        <w:t>7</w:t>
      </w:r>
      <w:r>
        <w:rPr>
          <w:rFonts w:hint="eastAsia"/>
        </w:rPr>
        <w:t>月</w:t>
      </w:r>
      <w:r>
        <w:rPr>
          <w:rFonts w:hint="eastAsia"/>
        </w:rPr>
        <w:t>11</w:t>
      </w:r>
      <w:r>
        <w:rPr>
          <w:rFonts w:hint="eastAsia"/>
        </w:rPr>
        <w:t>日通过的决议</w:t>
      </w:r>
    </w:p>
    <w:p w:rsidR="00AF6A22" w:rsidRDefault="00AF6A22" w:rsidP="00AF6A22">
      <w:pPr>
        <w:pStyle w:val="H1GC"/>
        <w:rPr>
          <w:rFonts w:hint="eastAsia"/>
        </w:rPr>
      </w:pPr>
      <w:r>
        <w:tab/>
      </w:r>
      <w:r>
        <w:rPr>
          <w:rFonts w:hint="eastAsia"/>
        </w:rPr>
        <w:t>41/1.</w:t>
      </w:r>
      <w:r>
        <w:rPr>
          <w:rFonts w:hint="eastAsia"/>
        </w:rPr>
        <w:tab/>
      </w:r>
      <w:r>
        <w:rPr>
          <w:rFonts w:hint="eastAsia"/>
        </w:rPr>
        <w:t>厄立特里亚的人权状况</w:t>
      </w:r>
    </w:p>
    <w:p w:rsidR="00AF6A22" w:rsidRPr="009B5CA9" w:rsidRDefault="00AF6A22" w:rsidP="00AF6A22">
      <w:pPr>
        <w:pStyle w:val="SingleTxtGC"/>
        <w:rPr>
          <w:rFonts w:ascii="Time New Roman" w:eastAsia="楷体" w:hAnsi="Time New Roman" w:hint="eastAsia"/>
        </w:rPr>
      </w:pPr>
      <w:r w:rsidRPr="009B5CA9">
        <w:rPr>
          <w:rFonts w:ascii="Time New Roman" w:eastAsia="楷体" w:hAnsi="Time New Roman" w:hint="eastAsia"/>
        </w:rPr>
        <w:tab/>
      </w:r>
      <w:r w:rsidRPr="009B5CA9">
        <w:rPr>
          <w:rFonts w:ascii="Time New Roman" w:eastAsia="楷体" w:hAnsi="Time New Roman" w:hint="eastAsia"/>
        </w:rPr>
        <w:t>人权理事会，</w:t>
      </w:r>
    </w:p>
    <w:p w:rsidR="00AF6A22" w:rsidRDefault="00AF6A22" w:rsidP="00AF6A22">
      <w:pPr>
        <w:pStyle w:val="SingleTxtGC"/>
        <w:rPr>
          <w:rFonts w:hint="eastAsia"/>
        </w:rPr>
      </w:pPr>
      <w:r>
        <w:rPr>
          <w:rFonts w:hint="eastAsia"/>
        </w:rPr>
        <w:tab/>
      </w:r>
      <w:r w:rsidRPr="0013572E">
        <w:rPr>
          <w:rFonts w:ascii="Time New Roman" w:eastAsia="楷体" w:hAnsi="Time New Roman" w:hint="eastAsia"/>
        </w:rPr>
        <w:t>遵循</w:t>
      </w:r>
      <w:r>
        <w:rPr>
          <w:rFonts w:hint="eastAsia"/>
        </w:rPr>
        <w:t>《联合国宪章》、《世界人权宣言》、国际人权两公约和其他相关国际人权文书，</w:t>
      </w:r>
    </w:p>
    <w:p w:rsidR="00AF6A22" w:rsidRDefault="00AF6A22" w:rsidP="00AF6A22">
      <w:pPr>
        <w:pStyle w:val="SingleTxtGC"/>
        <w:rPr>
          <w:rFonts w:hint="eastAsia"/>
        </w:rPr>
      </w:pPr>
      <w:r>
        <w:rPr>
          <w:rFonts w:hint="eastAsia"/>
        </w:rPr>
        <w:tab/>
      </w:r>
      <w:r w:rsidRPr="0013572E">
        <w:rPr>
          <w:rFonts w:ascii="Time New Roman" w:eastAsia="楷体" w:hAnsi="Time New Roman" w:hint="eastAsia"/>
        </w:rPr>
        <w:t>回顾</w:t>
      </w:r>
      <w:r>
        <w:rPr>
          <w:rFonts w:hint="eastAsia"/>
        </w:rPr>
        <w:t>大会</w:t>
      </w:r>
      <w:r>
        <w:rPr>
          <w:rFonts w:hint="eastAsia"/>
        </w:rPr>
        <w:t>2006</w:t>
      </w:r>
      <w:r>
        <w:rPr>
          <w:rFonts w:hint="eastAsia"/>
        </w:rPr>
        <w:t>年</w:t>
      </w:r>
      <w:r>
        <w:rPr>
          <w:rFonts w:hint="eastAsia"/>
        </w:rPr>
        <w:t>3</w:t>
      </w:r>
      <w:r>
        <w:rPr>
          <w:rFonts w:hint="eastAsia"/>
        </w:rPr>
        <w:t>月</w:t>
      </w:r>
      <w:r>
        <w:rPr>
          <w:rFonts w:hint="eastAsia"/>
        </w:rPr>
        <w:t>15</w:t>
      </w:r>
      <w:r>
        <w:rPr>
          <w:rFonts w:hint="eastAsia"/>
        </w:rPr>
        <w:t>日第</w:t>
      </w:r>
      <w:r>
        <w:rPr>
          <w:rFonts w:hint="eastAsia"/>
        </w:rPr>
        <w:t>60/251</w:t>
      </w:r>
      <w:r>
        <w:rPr>
          <w:rFonts w:hint="eastAsia"/>
        </w:rPr>
        <w:t>号决议，人权理事会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日第</w:t>
      </w:r>
      <w:r>
        <w:rPr>
          <w:rFonts w:hint="eastAsia"/>
        </w:rPr>
        <w:t>5/1</w:t>
      </w:r>
      <w:r>
        <w:rPr>
          <w:rFonts w:hint="eastAsia"/>
        </w:rPr>
        <w:t>号和第</w:t>
      </w:r>
      <w:r>
        <w:rPr>
          <w:rFonts w:hint="eastAsia"/>
        </w:rPr>
        <w:t>5/2</w:t>
      </w:r>
      <w:r>
        <w:rPr>
          <w:rFonts w:hint="eastAsia"/>
        </w:rPr>
        <w:t>号决议，非洲人权和民族权委员会第</w:t>
      </w:r>
      <w:r>
        <w:rPr>
          <w:rFonts w:hint="eastAsia"/>
        </w:rPr>
        <w:t>91</w:t>
      </w:r>
      <w:r>
        <w:rPr>
          <w:rFonts w:hint="eastAsia"/>
        </w:rPr>
        <w:t>号决议及第</w:t>
      </w:r>
      <w:r>
        <w:rPr>
          <w:rFonts w:hint="eastAsia"/>
        </w:rPr>
        <w:t>250/2002</w:t>
      </w:r>
      <w:r>
        <w:rPr>
          <w:rFonts w:hint="eastAsia"/>
        </w:rPr>
        <w:t>号、第</w:t>
      </w:r>
      <w:r>
        <w:rPr>
          <w:rFonts w:hint="eastAsia"/>
        </w:rPr>
        <w:t>275/2003</w:t>
      </w:r>
      <w:r>
        <w:rPr>
          <w:rFonts w:hint="eastAsia"/>
        </w:rPr>
        <w:t>号和第</w:t>
      </w:r>
      <w:r>
        <w:rPr>
          <w:rFonts w:hint="eastAsia"/>
        </w:rPr>
        <w:t>428/12</w:t>
      </w:r>
      <w:r>
        <w:rPr>
          <w:rFonts w:hint="eastAsia"/>
        </w:rPr>
        <w:t>号决定，以及理事会以往所有关于厄立特里亚人权状况的决议，</w:t>
      </w:r>
    </w:p>
    <w:p w:rsidR="00AF6A22" w:rsidRDefault="009B5CA9" w:rsidP="00AF6A22">
      <w:pPr>
        <w:pStyle w:val="SingleTxtGC"/>
        <w:rPr>
          <w:rFonts w:hint="eastAsia"/>
        </w:rPr>
      </w:pPr>
      <w:r>
        <w:tab/>
      </w:r>
      <w:r w:rsidR="00AF6A22" w:rsidRPr="0013572E">
        <w:rPr>
          <w:rFonts w:ascii="Time New Roman" w:eastAsia="楷体" w:hAnsi="Time New Roman" w:hint="eastAsia"/>
        </w:rPr>
        <w:t>欢迎</w:t>
      </w:r>
      <w:r w:rsidR="00AF6A22">
        <w:rPr>
          <w:rFonts w:hint="eastAsia"/>
        </w:rPr>
        <w:t>厄立特里亚政府采取行动保护和促进本国人民的经济和社会权利，包括早日实现千年发展目标并承诺实现可持续发展目标，以及厄立特里亚于</w:t>
      </w:r>
      <w:r w:rsidR="00AF6A22">
        <w:rPr>
          <w:rFonts w:hint="eastAsia"/>
        </w:rPr>
        <w:t>2019</w:t>
      </w:r>
      <w:r w:rsidR="00AF6A22">
        <w:rPr>
          <w:rFonts w:hint="eastAsia"/>
        </w:rPr>
        <w:t>年</w:t>
      </w:r>
      <w:r w:rsidR="00AF6A22">
        <w:rPr>
          <w:rFonts w:hint="eastAsia"/>
        </w:rPr>
        <w:t>1</w:t>
      </w:r>
      <w:r w:rsidR="00AF6A22">
        <w:rPr>
          <w:rFonts w:hint="eastAsia"/>
        </w:rPr>
        <w:t>月</w:t>
      </w:r>
      <w:r w:rsidR="00AF6A22">
        <w:rPr>
          <w:rFonts w:hint="eastAsia"/>
        </w:rPr>
        <w:t>28</w:t>
      </w:r>
      <w:r w:rsidR="00AF6A22">
        <w:rPr>
          <w:rFonts w:hint="eastAsia"/>
        </w:rPr>
        <w:t>日参加第三轮普遍定期审议，</w:t>
      </w:r>
    </w:p>
    <w:p w:rsidR="00AF6A22" w:rsidRDefault="009B5CA9" w:rsidP="00AF6A22">
      <w:pPr>
        <w:pStyle w:val="SingleTxtGC"/>
        <w:rPr>
          <w:rFonts w:hint="eastAsia"/>
        </w:rPr>
      </w:pPr>
      <w:r>
        <w:tab/>
      </w:r>
      <w:r w:rsidR="00AF6A22" w:rsidRPr="0013572E">
        <w:rPr>
          <w:rFonts w:ascii="Time New Roman" w:eastAsia="楷体" w:hAnsi="Time New Roman" w:hint="eastAsia"/>
        </w:rPr>
        <w:t>又欢迎</w:t>
      </w:r>
      <w:r w:rsidR="00AF6A22">
        <w:rPr>
          <w:rFonts w:hint="eastAsia"/>
        </w:rPr>
        <w:t>厄立特里亚人权状况特别报告员的报告</w:t>
      </w:r>
      <w:r w:rsidR="00DF0DB9">
        <w:rPr>
          <w:rStyle w:val="a8"/>
        </w:rPr>
        <w:footnoteReference w:id="2"/>
      </w:r>
      <w:r w:rsidR="00AF6A22">
        <w:rPr>
          <w:rFonts w:hint="eastAsia"/>
        </w:rPr>
        <w:t xml:space="preserve"> </w:t>
      </w:r>
      <w:r w:rsidR="00AF6A22">
        <w:rPr>
          <w:rFonts w:hint="eastAsia"/>
        </w:rPr>
        <w:t>及其结论，</w:t>
      </w:r>
    </w:p>
    <w:p w:rsidR="00AF6A22" w:rsidRDefault="009B5CA9" w:rsidP="00AF6A22">
      <w:pPr>
        <w:pStyle w:val="SingleTxtGC"/>
        <w:rPr>
          <w:rFonts w:hint="eastAsia"/>
        </w:rPr>
      </w:pPr>
      <w:r>
        <w:tab/>
      </w:r>
      <w:r w:rsidR="00AF6A22">
        <w:rPr>
          <w:rFonts w:hint="eastAsia"/>
        </w:rPr>
        <w:t>1.</w:t>
      </w:r>
      <w:r w:rsidR="00AF6A22">
        <w:rPr>
          <w:rFonts w:hint="eastAsia"/>
        </w:rPr>
        <w:tab/>
      </w:r>
      <w:r w:rsidR="00AF6A22" w:rsidRPr="0013572E">
        <w:rPr>
          <w:rFonts w:ascii="Time New Roman" w:eastAsia="楷体" w:hAnsi="Time New Roman" w:hint="eastAsia"/>
        </w:rPr>
        <w:t>请</w:t>
      </w:r>
      <w:r w:rsidR="00AF6A22">
        <w:rPr>
          <w:rFonts w:hint="eastAsia"/>
        </w:rPr>
        <w:t>联合国人权事务高级专员办事处向人权理事会第四十三届会议</w:t>
      </w:r>
      <w:proofErr w:type="gramStart"/>
      <w:r w:rsidR="00AF6A22">
        <w:rPr>
          <w:rFonts w:hint="eastAsia"/>
        </w:rPr>
        <w:t>口头报告</w:t>
      </w:r>
      <w:proofErr w:type="gramEnd"/>
      <w:r w:rsidR="00AF6A22">
        <w:rPr>
          <w:rFonts w:hint="eastAsia"/>
        </w:rPr>
        <w:t>厄立特里亚与高级专员办事处合作的最新进展及其对厄立特里亚人权状况的影响；</w:t>
      </w:r>
    </w:p>
    <w:p w:rsidR="00AF6A22" w:rsidRDefault="00AF6A22" w:rsidP="00AF6A22">
      <w:pPr>
        <w:pStyle w:val="SingleTxtGC"/>
        <w:rPr>
          <w:rFonts w:hint="eastAsia"/>
        </w:rPr>
      </w:pPr>
      <w:r>
        <w:rPr>
          <w:rFonts w:hint="eastAsia"/>
        </w:rPr>
        <w:tab/>
        <w:t>2.</w:t>
      </w:r>
      <w:r>
        <w:rPr>
          <w:rFonts w:hint="eastAsia"/>
        </w:rPr>
        <w:tab/>
      </w:r>
      <w:r w:rsidRPr="0013572E">
        <w:rPr>
          <w:rFonts w:ascii="Time New Roman" w:eastAsia="楷体" w:hAnsi="Time New Roman" w:hint="eastAsia"/>
        </w:rPr>
        <w:t>决定</w:t>
      </w:r>
      <w:r>
        <w:rPr>
          <w:rFonts w:hint="eastAsia"/>
        </w:rPr>
        <w:t>将厄立特里亚人权状况特别报告员的任务再延长一年，基于特别报告员的报告</w:t>
      </w:r>
      <w:r w:rsidRPr="00DF0DB9">
        <w:rPr>
          <w:rFonts w:hint="eastAsia"/>
          <w:vertAlign w:val="superscript"/>
        </w:rPr>
        <w:t>1</w:t>
      </w:r>
      <w:r>
        <w:rPr>
          <w:rFonts w:hint="eastAsia"/>
        </w:rPr>
        <w:t xml:space="preserve"> </w:t>
      </w:r>
      <w:r>
        <w:rPr>
          <w:rFonts w:hint="eastAsia"/>
        </w:rPr>
        <w:t>继续评估和报告该国人权状况，请特别报告员在人权理事会第四十三届会议互动对话期间口头介绍最新情况，并在理事会第四十四届会议互动对话期间和大会第七十五届会议期间报告其任务的执行情况；</w:t>
      </w:r>
    </w:p>
    <w:p w:rsidR="00AF6A22" w:rsidRDefault="00AF6A22" w:rsidP="00AF6A22">
      <w:pPr>
        <w:pStyle w:val="SingleTxtGC"/>
        <w:rPr>
          <w:rFonts w:hint="eastAsia"/>
        </w:rPr>
      </w:pPr>
      <w:r>
        <w:rPr>
          <w:rFonts w:hint="eastAsia"/>
        </w:rPr>
        <w:tab/>
        <w:t>3.</w:t>
      </w:r>
      <w:r>
        <w:rPr>
          <w:rFonts w:hint="eastAsia"/>
        </w:rPr>
        <w:tab/>
      </w:r>
      <w:r w:rsidRPr="0013572E">
        <w:rPr>
          <w:rFonts w:ascii="Time New Roman" w:eastAsia="楷体" w:hAnsi="Time New Roman" w:hint="eastAsia"/>
        </w:rPr>
        <w:t>呼吁</w:t>
      </w:r>
      <w:r>
        <w:rPr>
          <w:rFonts w:hint="eastAsia"/>
        </w:rPr>
        <w:t>厄立特里亚政府与特别报告员充分合作，包括准许其进入该国；</w:t>
      </w:r>
    </w:p>
    <w:p w:rsidR="00AF6A22" w:rsidRDefault="00AF6A22" w:rsidP="00AF6A22">
      <w:pPr>
        <w:pStyle w:val="SingleTxtGC"/>
        <w:rPr>
          <w:rFonts w:hint="eastAsia"/>
        </w:rPr>
      </w:pPr>
      <w:r>
        <w:rPr>
          <w:rFonts w:hint="eastAsia"/>
        </w:rPr>
        <w:lastRenderedPageBreak/>
        <w:tab/>
        <w:t>4.</w:t>
      </w:r>
      <w:r>
        <w:rPr>
          <w:rFonts w:hint="eastAsia"/>
        </w:rPr>
        <w:tab/>
      </w:r>
      <w:r w:rsidRPr="0013572E">
        <w:rPr>
          <w:rFonts w:ascii="Time New Roman" w:eastAsia="楷体" w:hAnsi="Time New Roman" w:hint="eastAsia"/>
        </w:rPr>
        <w:t>请</w:t>
      </w:r>
      <w:r>
        <w:rPr>
          <w:rFonts w:hint="eastAsia"/>
        </w:rPr>
        <w:t>秘书长向特别报告员提供其完成任务所需要的一切信息和资源；</w:t>
      </w:r>
    </w:p>
    <w:p w:rsidR="00AF6A22" w:rsidRDefault="00AF6A22" w:rsidP="00AF6A22">
      <w:pPr>
        <w:pStyle w:val="SingleTxtGC"/>
        <w:rPr>
          <w:rFonts w:hint="eastAsia"/>
        </w:rPr>
      </w:pPr>
      <w:r>
        <w:rPr>
          <w:rFonts w:hint="eastAsia"/>
        </w:rPr>
        <w:tab/>
        <w:t>5.</w:t>
      </w:r>
      <w:r>
        <w:rPr>
          <w:rFonts w:hint="eastAsia"/>
        </w:rPr>
        <w:tab/>
      </w:r>
      <w:r w:rsidRPr="0013572E">
        <w:rPr>
          <w:rFonts w:ascii="Time New Roman" w:eastAsia="楷体" w:hAnsi="Time New Roman" w:hint="eastAsia"/>
        </w:rPr>
        <w:t>决定</w:t>
      </w:r>
      <w:r>
        <w:rPr>
          <w:rFonts w:hint="eastAsia"/>
        </w:rPr>
        <w:t>继续处理此事。</w:t>
      </w:r>
    </w:p>
    <w:p w:rsidR="00AF6A22" w:rsidRPr="0013572E" w:rsidRDefault="00AF6A22" w:rsidP="00BE0D14">
      <w:pPr>
        <w:pStyle w:val="SingleTxtGC"/>
        <w:jc w:val="right"/>
        <w:rPr>
          <w:rFonts w:ascii="Time New Roman" w:eastAsia="楷体" w:hAnsi="Time New Roman" w:hint="eastAsia"/>
        </w:rPr>
      </w:pPr>
      <w:r w:rsidRPr="0013572E">
        <w:rPr>
          <w:rFonts w:ascii="Time New Roman" w:eastAsia="楷体" w:hAnsi="Time New Roman" w:hint="eastAsia"/>
        </w:rPr>
        <w:t>2019</w:t>
      </w:r>
      <w:r w:rsidRPr="0013572E">
        <w:rPr>
          <w:rFonts w:ascii="Time New Roman" w:eastAsia="楷体" w:hAnsi="Time New Roman" w:hint="eastAsia"/>
        </w:rPr>
        <w:t>年</w:t>
      </w:r>
      <w:r w:rsidRPr="0013572E">
        <w:rPr>
          <w:rFonts w:ascii="Time New Roman" w:eastAsia="楷体" w:hAnsi="Time New Roman" w:hint="eastAsia"/>
        </w:rPr>
        <w:t>7</w:t>
      </w:r>
      <w:r w:rsidRPr="0013572E">
        <w:rPr>
          <w:rFonts w:ascii="Time New Roman" w:eastAsia="楷体" w:hAnsi="Time New Roman" w:hint="eastAsia"/>
        </w:rPr>
        <w:t>月</w:t>
      </w:r>
      <w:r w:rsidRPr="0013572E">
        <w:rPr>
          <w:rFonts w:ascii="Time New Roman" w:eastAsia="楷体" w:hAnsi="Time New Roman" w:hint="eastAsia"/>
        </w:rPr>
        <w:t>11</w:t>
      </w:r>
      <w:r w:rsidRPr="0013572E">
        <w:rPr>
          <w:rFonts w:ascii="Time New Roman" w:eastAsia="楷体" w:hAnsi="Time New Roman" w:hint="eastAsia"/>
        </w:rPr>
        <w:t>日</w:t>
      </w:r>
      <w:r w:rsidR="00BE0D14">
        <w:rPr>
          <w:rFonts w:ascii="Time New Roman" w:eastAsia="楷体" w:hAnsi="Time New Roman"/>
        </w:rPr>
        <w:br/>
      </w:r>
      <w:r w:rsidRPr="0013572E">
        <w:rPr>
          <w:rFonts w:ascii="Time New Roman" w:eastAsia="楷体" w:hAnsi="Time New Roman" w:hint="eastAsia"/>
        </w:rPr>
        <w:t>第</w:t>
      </w:r>
      <w:r w:rsidRPr="0013572E">
        <w:rPr>
          <w:rFonts w:ascii="Time New Roman" w:eastAsia="楷体" w:hAnsi="Time New Roman" w:hint="eastAsia"/>
        </w:rPr>
        <w:t>37</w:t>
      </w:r>
      <w:r w:rsidRPr="0013572E">
        <w:rPr>
          <w:rFonts w:ascii="Time New Roman" w:eastAsia="楷体" w:hAnsi="Time New Roman" w:hint="eastAsia"/>
        </w:rPr>
        <w:t>次会议</w:t>
      </w:r>
    </w:p>
    <w:p w:rsidR="003D1AEF" w:rsidRDefault="00AF6A22" w:rsidP="00AF6A22">
      <w:pPr>
        <w:pStyle w:val="SingleTxtGC"/>
      </w:pPr>
      <w:r>
        <w:rPr>
          <w:rFonts w:hint="eastAsia"/>
        </w:rPr>
        <w:t>[</w:t>
      </w:r>
      <w:r>
        <w:rPr>
          <w:rFonts w:hint="eastAsia"/>
        </w:rPr>
        <w:t>经记录表决，以</w:t>
      </w:r>
      <w:r>
        <w:rPr>
          <w:rFonts w:hint="eastAsia"/>
        </w:rPr>
        <w:t>21</w:t>
      </w:r>
      <w:r>
        <w:rPr>
          <w:rFonts w:hint="eastAsia"/>
        </w:rPr>
        <w:t>票对</w:t>
      </w:r>
      <w:r>
        <w:rPr>
          <w:rFonts w:hint="eastAsia"/>
        </w:rPr>
        <w:t>13</w:t>
      </w:r>
      <w:r>
        <w:rPr>
          <w:rFonts w:hint="eastAsia"/>
        </w:rPr>
        <w:t>票、</w:t>
      </w:r>
      <w:r>
        <w:rPr>
          <w:rFonts w:hint="eastAsia"/>
        </w:rPr>
        <w:t>13</w:t>
      </w:r>
      <w:r>
        <w:rPr>
          <w:rFonts w:hint="eastAsia"/>
        </w:rPr>
        <w:t>票弃权获得通过。表决情况如下：</w:t>
      </w:r>
    </w:p>
    <w:p w:rsidR="0013572E" w:rsidRDefault="0013572E">
      <w:pPr>
        <w:pStyle w:val="SingleTxtGC"/>
        <w:ind w:left="1565"/>
      </w:pPr>
      <w:r w:rsidRPr="00694083">
        <w:rPr>
          <w:rFonts w:eastAsia="楷体_GB2312" w:hint="eastAsia"/>
        </w:rPr>
        <w:t>赞成</w:t>
      </w:r>
      <w:r w:rsidRPr="00694083">
        <w:rPr>
          <w:rFonts w:hint="eastAsia"/>
        </w:rPr>
        <w:t>：</w:t>
      </w:r>
    </w:p>
    <w:p w:rsidR="0013572E" w:rsidRPr="00694083" w:rsidRDefault="0013572E">
      <w:pPr>
        <w:pStyle w:val="SingleTxtGC"/>
        <w:ind w:left="1996"/>
      </w:pPr>
      <w:r w:rsidRPr="0013572E">
        <w:rPr>
          <w:rFonts w:hint="eastAsia"/>
        </w:rPr>
        <w:t>阿根廷、澳大利亚、奥地利、巴哈马、巴西、保加利亚、智利、克罗地亚、捷克、丹麦、斐济、冰岛、意大利、日本、墨西哥、秘鲁、斯洛伐克、西班牙、乌克兰、大不列颠及北爱尔兰联合王国、乌拉圭</w:t>
      </w:r>
    </w:p>
    <w:p w:rsidR="0013572E" w:rsidRDefault="0013572E">
      <w:pPr>
        <w:pStyle w:val="SingleTxtGC"/>
        <w:ind w:left="1565"/>
      </w:pPr>
      <w:r w:rsidRPr="00694083">
        <w:rPr>
          <w:rFonts w:eastAsia="楷体_GB2312" w:hint="eastAsia"/>
        </w:rPr>
        <w:t>反对</w:t>
      </w:r>
      <w:r w:rsidRPr="00694083">
        <w:rPr>
          <w:rFonts w:hint="eastAsia"/>
        </w:rPr>
        <w:t>：</w:t>
      </w:r>
    </w:p>
    <w:p w:rsidR="0013572E" w:rsidRPr="00694083" w:rsidRDefault="0013572E">
      <w:pPr>
        <w:pStyle w:val="SingleTxtGC"/>
        <w:ind w:left="1996"/>
      </w:pPr>
      <w:r w:rsidRPr="0013572E">
        <w:rPr>
          <w:rFonts w:hint="eastAsia"/>
        </w:rPr>
        <w:t>巴林、布基纳法索、喀麦隆、中国、古巴、埃及、厄立特里亚、印度、伊拉克、巴基斯坦、菲律宾、沙特阿拉伯、索马里</w:t>
      </w:r>
    </w:p>
    <w:p w:rsidR="0013572E" w:rsidRPr="00694083" w:rsidRDefault="0013572E">
      <w:pPr>
        <w:pStyle w:val="SingleTxtGC"/>
        <w:ind w:left="1565"/>
      </w:pPr>
      <w:r w:rsidRPr="00694083">
        <w:rPr>
          <w:rFonts w:eastAsia="楷体_GB2312" w:hint="eastAsia"/>
        </w:rPr>
        <w:t>弃权</w:t>
      </w:r>
      <w:r w:rsidRPr="00694083">
        <w:rPr>
          <w:rFonts w:hint="eastAsia"/>
        </w:rPr>
        <w:t>：</w:t>
      </w:r>
    </w:p>
    <w:p w:rsidR="0013572E" w:rsidRPr="00D7405B" w:rsidRDefault="0013572E">
      <w:pPr>
        <w:pStyle w:val="SingleTxtGC"/>
        <w:ind w:left="1996"/>
      </w:pPr>
      <w:r w:rsidRPr="0013572E">
        <w:rPr>
          <w:rFonts w:hint="eastAsia"/>
        </w:rPr>
        <w:t>阿富汗、安哥拉、孟加拉国、刚果民主共和国、匈牙利、尼泊尔、尼日利亚、卡塔尔、卢旺达、塞内加尔、南非、多哥、突尼斯</w:t>
      </w:r>
      <w:r w:rsidRPr="0013572E">
        <w:rPr>
          <w:rFonts w:hint="eastAsia"/>
        </w:rPr>
        <w:t>]</w:t>
      </w:r>
    </w:p>
    <w:p w:rsidR="0013572E" w:rsidRDefault="0013572E" w:rsidP="0013572E">
      <w:pPr>
        <w:pStyle w:val="SingleTxtGC"/>
      </w:pPr>
      <w:bookmarkStart w:id="0" w:name="_GoBack"/>
      <w:bookmarkEnd w:id="0"/>
    </w:p>
    <w:p w:rsidR="0013572E" w:rsidRPr="002D6A9C" w:rsidRDefault="0013572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3572E" w:rsidRDefault="0013572E" w:rsidP="0013572E">
      <w:pPr>
        <w:pStyle w:val="SingleTxtGC"/>
        <w:rPr>
          <w:rFonts w:hint="eastAsia"/>
        </w:rPr>
      </w:pPr>
    </w:p>
    <w:sectPr w:rsidR="0013572E"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2A04" w:rsidRPr="000D319F" w:rsidRDefault="00332A04" w:rsidP="000D319F">
      <w:pPr>
        <w:pStyle w:val="af0"/>
        <w:spacing w:after="240"/>
        <w:ind w:left="907"/>
        <w:rPr>
          <w:rFonts w:asciiTheme="majorBidi" w:eastAsia="宋体" w:hAnsiTheme="majorBidi" w:cstheme="majorBidi"/>
          <w:sz w:val="21"/>
          <w:szCs w:val="21"/>
          <w:lang w:val="en-US"/>
        </w:rPr>
      </w:pPr>
    </w:p>
    <w:p w:rsidR="00332A04" w:rsidRPr="000D319F" w:rsidRDefault="00332A0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32A04" w:rsidRPr="000D319F" w:rsidRDefault="00332A04" w:rsidP="000D319F">
      <w:pPr>
        <w:pStyle w:val="af0"/>
      </w:pPr>
    </w:p>
  </w:endnote>
  <w:endnote w:type="continuationNotice" w:id="1">
    <w:p w:rsidR="00332A04" w:rsidRDefault="00332A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1AEF" w:rsidRPr="003D1AEF" w:rsidRDefault="003D1AEF" w:rsidP="003D1AE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D1AEF">
      <w:rPr>
        <w:rStyle w:val="af2"/>
        <w:b w:val="0"/>
        <w:snapToGrid w:val="0"/>
        <w:sz w:val="16"/>
      </w:rPr>
      <w:t>GE.19</w:t>
    </w:r>
    <w:proofErr w:type="spellEnd"/>
    <w:r w:rsidRPr="003D1AEF">
      <w:rPr>
        <w:rStyle w:val="af2"/>
        <w:b w:val="0"/>
        <w:snapToGrid w:val="0"/>
        <w:sz w:val="16"/>
      </w:rPr>
      <w:t>-12190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1AEF" w:rsidRPr="003D1AEF" w:rsidRDefault="003D1AEF" w:rsidP="003D1AEF">
    <w:pPr>
      <w:pStyle w:val="af0"/>
      <w:tabs>
        <w:tab w:val="right" w:pos="9638"/>
      </w:tabs>
      <w:rPr>
        <w:rStyle w:val="af2"/>
      </w:rPr>
    </w:pPr>
    <w:proofErr w:type="spellStart"/>
    <w:r>
      <w:t>GE.19</w:t>
    </w:r>
    <w:proofErr w:type="spellEnd"/>
    <w:r>
      <w:t>-12190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3D1AEF"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-12190</w:t>
    </w:r>
    <w:r w:rsidR="00731A42" w:rsidRPr="00EE277A">
      <w:rPr>
        <w:sz w:val="20"/>
        <w:lang w:eastAsia="zh-CN"/>
      </w:rPr>
      <w:t xml:space="preserve"> (C)</w:t>
    </w:r>
    <w:r w:rsidR="008B4347">
      <w:rPr>
        <w:sz w:val="20"/>
        <w:lang w:eastAsia="zh-CN"/>
      </w:rPr>
      <w:tab/>
    </w:r>
    <w:r w:rsidR="00DF0DB9">
      <w:rPr>
        <w:sz w:val="20"/>
        <w:lang w:eastAsia="zh-CN"/>
      </w:rPr>
      <w:t>2407</w:t>
    </w:r>
    <w:r w:rsidR="008B4347">
      <w:rPr>
        <w:sz w:val="20"/>
        <w:lang w:eastAsia="zh-CN"/>
      </w:rPr>
      <w:t>1</w:t>
    </w:r>
    <w:r w:rsidR="00623FC4">
      <w:rPr>
        <w:sz w:val="20"/>
        <w:lang w:eastAsia="zh-CN"/>
      </w:rPr>
      <w:t>9</w:t>
    </w:r>
    <w:r w:rsidR="00731A42">
      <w:rPr>
        <w:sz w:val="20"/>
        <w:lang w:eastAsia="zh-CN"/>
      </w:rPr>
      <w:tab/>
    </w:r>
    <w:r w:rsidR="00DF0DB9">
      <w:rPr>
        <w:sz w:val="20"/>
        <w:lang w:eastAsia="zh-CN"/>
      </w:rPr>
      <w:t>1408</w:t>
    </w:r>
    <w:r w:rsidR="00731A42">
      <w:rPr>
        <w:sz w:val="20"/>
        <w:lang w:eastAsia="zh-CN"/>
      </w:rPr>
      <w:t>1</w:t>
    </w:r>
    <w:r w:rsidR="00623FC4">
      <w:rPr>
        <w:sz w:val="20"/>
        <w:lang w:eastAsia="zh-CN"/>
      </w:rPr>
      <w:t>9</w:t>
    </w:r>
  </w:p>
  <w:p w:rsidR="00056632" w:rsidRPr="00487939" w:rsidRDefault="003D1AEF"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1/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2A04" w:rsidRPr="000157B1" w:rsidRDefault="00332A04"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332A04" w:rsidRPr="000157B1" w:rsidRDefault="00332A04"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332A04" w:rsidRDefault="00332A04"/>
  </w:footnote>
  <w:footnote w:id="2">
    <w:p w:rsidR="00DF0DB9" w:rsidRDefault="00DF0DB9">
      <w:pPr>
        <w:pStyle w:val="a6"/>
        <w:rPr>
          <w:rFonts w:hint="eastAsia"/>
        </w:rPr>
      </w:pPr>
      <w:r>
        <w:tab/>
      </w:r>
      <w:r>
        <w:rPr>
          <w:rStyle w:val="a8"/>
        </w:rPr>
        <w:footnoteRef/>
      </w:r>
      <w:r>
        <w:tab/>
      </w:r>
      <w:r w:rsidRPr="00DF0DB9">
        <w:rPr>
          <w:rFonts w:hint="eastAsia"/>
        </w:rPr>
        <w:t>A/</w:t>
      </w:r>
      <w:proofErr w:type="spellStart"/>
      <w:r w:rsidRPr="00DF0DB9">
        <w:rPr>
          <w:rFonts w:hint="eastAsia"/>
        </w:rPr>
        <w:t>HRC</w:t>
      </w:r>
      <w:proofErr w:type="spellEnd"/>
      <w:r w:rsidRPr="00DF0DB9">
        <w:rPr>
          <w:rFonts w:hint="eastAsia"/>
        </w:rPr>
        <w:t>/41/53</w:t>
      </w:r>
      <w:r w:rsidRPr="00DF0DB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3D1AEF" w:rsidP="003D1AEF">
    <w:pPr>
      <w:pStyle w:val="af3"/>
    </w:pPr>
    <w:r>
      <w:t>A/</w:t>
    </w:r>
    <w:proofErr w:type="spellStart"/>
    <w:r>
      <w:t>HRC</w:t>
    </w:r>
    <w:proofErr w:type="spellEnd"/>
    <w:r>
      <w:t>/RES/41/1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3D1AEF" w:rsidP="003D1AEF">
    <w:pPr>
      <w:pStyle w:val="af3"/>
      <w:jc w:val="right"/>
    </w:pPr>
    <w:r>
      <w:t>A/</w:t>
    </w:r>
    <w:proofErr w:type="spellStart"/>
    <w:r>
      <w:t>HRC</w:t>
    </w:r>
    <w:proofErr w:type="spellEnd"/>
    <w:r>
      <w:t>/RES/41/1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32A04"/>
    <w:rsid w:val="00011483"/>
    <w:rsid w:val="00054E5E"/>
    <w:rsid w:val="000D319F"/>
    <w:rsid w:val="000D6BBD"/>
    <w:rsid w:val="000E4D0E"/>
    <w:rsid w:val="000E62AA"/>
    <w:rsid w:val="0013572E"/>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32A04"/>
    <w:rsid w:val="00346D15"/>
    <w:rsid w:val="0037569F"/>
    <w:rsid w:val="003C0C9C"/>
    <w:rsid w:val="003D1AEF"/>
    <w:rsid w:val="00427F63"/>
    <w:rsid w:val="00474C6B"/>
    <w:rsid w:val="004972E2"/>
    <w:rsid w:val="004C4A0A"/>
    <w:rsid w:val="00557D9A"/>
    <w:rsid w:val="005C00B0"/>
    <w:rsid w:val="005E01D9"/>
    <w:rsid w:val="005E3084"/>
    <w:rsid w:val="005E3A08"/>
    <w:rsid w:val="005E403A"/>
    <w:rsid w:val="00623FC4"/>
    <w:rsid w:val="00680656"/>
    <w:rsid w:val="006B1119"/>
    <w:rsid w:val="006B7A8F"/>
    <w:rsid w:val="006C65D8"/>
    <w:rsid w:val="006E3E46"/>
    <w:rsid w:val="006E41E9"/>
    <w:rsid w:val="006E71B1"/>
    <w:rsid w:val="00705D89"/>
    <w:rsid w:val="00731A42"/>
    <w:rsid w:val="00767E69"/>
    <w:rsid w:val="0077079A"/>
    <w:rsid w:val="007A5599"/>
    <w:rsid w:val="007C0CAE"/>
    <w:rsid w:val="007E5DAD"/>
    <w:rsid w:val="00811540"/>
    <w:rsid w:val="00856233"/>
    <w:rsid w:val="00860F27"/>
    <w:rsid w:val="00892809"/>
    <w:rsid w:val="008B0560"/>
    <w:rsid w:val="008B2BFA"/>
    <w:rsid w:val="008B4347"/>
    <w:rsid w:val="008D32CC"/>
    <w:rsid w:val="00923C5A"/>
    <w:rsid w:val="0093206A"/>
    <w:rsid w:val="00936F03"/>
    <w:rsid w:val="00943B69"/>
    <w:rsid w:val="00944CB3"/>
    <w:rsid w:val="00952103"/>
    <w:rsid w:val="009B09D7"/>
    <w:rsid w:val="009B5CA9"/>
    <w:rsid w:val="009D35ED"/>
    <w:rsid w:val="00A03CB6"/>
    <w:rsid w:val="00A1364C"/>
    <w:rsid w:val="00A21076"/>
    <w:rsid w:val="00A3739A"/>
    <w:rsid w:val="00A52DAF"/>
    <w:rsid w:val="00A84072"/>
    <w:rsid w:val="00A84DF2"/>
    <w:rsid w:val="00A87B40"/>
    <w:rsid w:val="00AB7295"/>
    <w:rsid w:val="00AF6A22"/>
    <w:rsid w:val="00B16570"/>
    <w:rsid w:val="00B423E7"/>
    <w:rsid w:val="00B53320"/>
    <w:rsid w:val="00BC6522"/>
    <w:rsid w:val="00BE0D14"/>
    <w:rsid w:val="00BF6D17"/>
    <w:rsid w:val="00C121D5"/>
    <w:rsid w:val="00C17349"/>
    <w:rsid w:val="00C351AA"/>
    <w:rsid w:val="00C52236"/>
    <w:rsid w:val="00C7253F"/>
    <w:rsid w:val="00C7577A"/>
    <w:rsid w:val="00C760F9"/>
    <w:rsid w:val="00D26A05"/>
    <w:rsid w:val="00D45C65"/>
    <w:rsid w:val="00D67E3B"/>
    <w:rsid w:val="00D80E2D"/>
    <w:rsid w:val="00D85827"/>
    <w:rsid w:val="00D93FA6"/>
    <w:rsid w:val="00D97B98"/>
    <w:rsid w:val="00DC671F"/>
    <w:rsid w:val="00DE4DA7"/>
    <w:rsid w:val="00DF0DB9"/>
    <w:rsid w:val="00E33B38"/>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D6B02F"/>
  <w15:docId w15:val="{97B1DA10-59F0-4DCD-AAB2-FF2E74BD8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40D82-DBEB-4D2B-BE0D-29C6FB5D2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828</Words>
  <Characters>948</Characters>
  <Application>Microsoft Office Word</Application>
  <DocSecurity>0</DocSecurity>
  <Lines>52</Lines>
  <Paragraphs>31</Paragraphs>
  <ScaleCrop>false</ScaleCrop>
  <Company>DCM</Company>
  <LinksUpToDate>false</LinksUpToDate>
  <CharactersWithSpaces>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dc:title>
  <dc:subject>1912190</dc:subject>
  <dc:creator>Xin</dc:creator>
  <cp:keywords/>
  <dc:description/>
  <cp:lastModifiedBy>Xin Wang</cp:lastModifiedBy>
  <cp:revision>2</cp:revision>
  <cp:lastPrinted>2014-05-09T11:28:00Z</cp:lastPrinted>
  <dcterms:created xsi:type="dcterms:W3CDTF">2019-08-14T08:58:00Z</dcterms:created>
  <dcterms:modified xsi:type="dcterms:W3CDTF">2019-08-14T08:58:00Z</dcterms:modified>
</cp:coreProperties>
</file>