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E75" w:rsidRDefault="00124E75" w:rsidP="00124E75">
      <w:pPr>
        <w:spacing w:line="60" w:lineRule="exact"/>
        <w:rPr>
          <w:color w:val="010000"/>
          <w:sz w:val="6"/>
        </w:rPr>
        <w:sectPr w:rsidR="00124E75" w:rsidSect="00124E7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33BE4" w:rsidRPr="00C33BE4" w:rsidRDefault="00C33BE4" w:rsidP="00C33B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33BE4">
        <w:t>Комитет по ликвидации дискриминации</w:t>
      </w:r>
      <w:r w:rsidRPr="00C33BE4">
        <w:br/>
        <w:t>в отношении женщин</w:t>
      </w:r>
    </w:p>
    <w:p w:rsidR="00C33BE4" w:rsidRPr="00C33BE4" w:rsidRDefault="00C33BE4" w:rsidP="00C33B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33BE4">
        <w:t>Шестьдесят вторая сессия</w:t>
      </w:r>
    </w:p>
    <w:p w:rsidR="00C33BE4" w:rsidRPr="00C33BE4" w:rsidRDefault="00C33BE4" w:rsidP="00C33B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 w:val="0"/>
        </w:rPr>
      </w:pPr>
      <w:r w:rsidRPr="00C33BE4">
        <w:rPr>
          <w:b w:val="0"/>
        </w:rPr>
        <w:t>26 октября – 20 ноября 2015 года</w:t>
      </w:r>
    </w:p>
    <w:p w:rsidR="00C33BE4" w:rsidRPr="00C33BE4" w:rsidRDefault="00C33BE4" w:rsidP="00C33B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 w:val="0"/>
        </w:rPr>
      </w:pPr>
      <w:r w:rsidRPr="00C33BE4">
        <w:rPr>
          <w:b w:val="0"/>
        </w:rPr>
        <w:t>Пункт 4 предварительной повестки дня</w:t>
      </w:r>
      <w:r w:rsidRPr="00AA6A87">
        <w:rPr>
          <w:b w:val="0"/>
          <w:vertAlign w:val="superscript"/>
        </w:rPr>
        <w:footnoteReference w:customMarkFollows="1" w:id="1"/>
        <w:t>*</w:t>
      </w:r>
    </w:p>
    <w:p w:rsidR="00C33BE4" w:rsidRPr="00C33BE4" w:rsidRDefault="00C33BE4" w:rsidP="00C33B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33BE4">
        <w:t xml:space="preserve">Рассмотрение докладов, представляемых </w:t>
      </w:r>
      <w:r w:rsidRPr="00C33BE4">
        <w:br/>
        <w:t xml:space="preserve">государствами-участниками в соответствии </w:t>
      </w:r>
      <w:r w:rsidRPr="00C33BE4">
        <w:br/>
        <w:t>со статьей 18 Конвенции о</w:t>
      </w:r>
      <w:r w:rsidRPr="00C33BE4">
        <w:rPr>
          <w:lang w:val="en-US"/>
        </w:rPr>
        <w:t> </w:t>
      </w:r>
      <w:r w:rsidRPr="00C33BE4">
        <w:t xml:space="preserve">ликвидации всех </w:t>
      </w:r>
      <w:r w:rsidRPr="00C33BE4">
        <w:br/>
        <w:t xml:space="preserve">форм дискриминации в отношении женщин </w:t>
      </w:r>
    </w:p>
    <w:p w:rsidR="00C33BE4" w:rsidRPr="00C33BE4" w:rsidRDefault="00C33BE4" w:rsidP="00C33BE4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C33BE4" w:rsidP="00C33BE4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C33BE4" w:rsidP="00C33BE4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C33BE4" w:rsidP="00C33BE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3BE4">
        <w:tab/>
      </w:r>
      <w:r w:rsidRPr="00C33BE4">
        <w:tab/>
        <w:t xml:space="preserve">Перечень тем и вопросов в связи с рассмотрением </w:t>
      </w:r>
      <w:r w:rsidRPr="00C33BE4">
        <w:br/>
        <w:t>седьмого периодического доклада Малави</w:t>
      </w:r>
    </w:p>
    <w:p w:rsidR="00C33BE4" w:rsidRPr="00C33BE4" w:rsidRDefault="00C33BE4" w:rsidP="00C33BE4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C33BE4" w:rsidP="00C33BE4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C33BE4" w:rsidP="00C33B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C33BE4">
        <w:t>Законодательная база и организационная структура и доступ к</w:t>
      </w:r>
      <w:r w:rsidRPr="00C33BE4">
        <w:rPr>
          <w:lang w:val="en-US"/>
        </w:rPr>
        <w:t> </w:t>
      </w:r>
      <w:r w:rsidRPr="00C33BE4">
        <w:t>правосудию</w:t>
      </w:r>
    </w:p>
    <w:p w:rsidR="00C33BE4" w:rsidRPr="00C33BE4" w:rsidRDefault="00C33BE4" w:rsidP="00C33BE4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1.</w:t>
      </w:r>
      <w:r w:rsidRPr="00C33BE4">
        <w:tab/>
        <w:t>Комитет отмечает, что Закон о гендерном равенстве, который был принят в феврале 2013 года и вступил в силу в апреле 2014 года, рассматривает ра</w:t>
      </w:r>
      <w:r w:rsidRPr="00C33BE4">
        <w:t>з</w:t>
      </w:r>
      <w:r w:rsidRPr="00C33BE4">
        <w:t>личные вопросы в рамках Конвенции, включая запрет на дискриминацию по признаку пола, сексуальное домогательство и вредные обычаи; представле</w:t>
      </w:r>
      <w:r w:rsidRPr="00C33BE4">
        <w:t>н</w:t>
      </w:r>
      <w:r w:rsidRPr="00C33BE4">
        <w:t>ность женщин в общественной жизни, в частности на руководящих должн</w:t>
      </w:r>
      <w:r w:rsidRPr="00C33BE4">
        <w:t>о</w:t>
      </w:r>
      <w:r w:rsidRPr="00C33BE4">
        <w:t>стях;</w:t>
      </w:r>
      <w:r w:rsidRPr="00C33BE4">
        <w:rPr>
          <w:b/>
          <w:bCs/>
        </w:rPr>
        <w:t xml:space="preserve"> </w:t>
      </w:r>
      <w:r w:rsidRPr="00C33BE4">
        <w:rPr>
          <w:bCs/>
        </w:rPr>
        <w:t>права на охрану сексуального и продуктивного здоровья; и равные во</w:t>
      </w:r>
      <w:r w:rsidRPr="00C33BE4">
        <w:rPr>
          <w:bCs/>
        </w:rPr>
        <w:t>з</w:t>
      </w:r>
      <w:r w:rsidRPr="00C33BE4">
        <w:rPr>
          <w:bCs/>
        </w:rPr>
        <w:t>можности на получение образования и занятость. Просьба описать меры, кот</w:t>
      </w:r>
      <w:r w:rsidRPr="00C33BE4">
        <w:rPr>
          <w:bCs/>
        </w:rPr>
        <w:t>о</w:t>
      </w:r>
      <w:r w:rsidRPr="00C33BE4">
        <w:rPr>
          <w:bCs/>
        </w:rPr>
        <w:t>рые приняты и предполагается принять для распространения данного Закона на всех соответствующих государственных служащих, включая сотрудников правоохранительных органов и полицию. Просьба указать, были ли приняты меры по включению в правовое образование и подготовку судей, адвокатов и работников прокуратуры, вопросов о правах женщин в соответствии с Конве</w:t>
      </w:r>
      <w:r w:rsidRPr="00C33BE4">
        <w:rPr>
          <w:bCs/>
        </w:rPr>
        <w:t>н</w:t>
      </w:r>
      <w:r w:rsidRPr="00C33BE4">
        <w:rPr>
          <w:bCs/>
        </w:rPr>
        <w:t>цией и Факультативным протоколом к ней, данным Законом и другим соотве</w:t>
      </w:r>
      <w:r w:rsidRPr="00C33BE4">
        <w:rPr>
          <w:bCs/>
        </w:rPr>
        <w:t>т</w:t>
      </w:r>
      <w:r w:rsidRPr="00C33BE4">
        <w:rPr>
          <w:bCs/>
        </w:rPr>
        <w:t xml:space="preserve">ствующим национальным законодательством. Как рекомендуется Комитетом в его предыдущих заключительных замечаниях </w:t>
      </w:r>
      <w:r w:rsidRPr="00C33BE4">
        <w:t>(</w:t>
      </w:r>
      <w:hyperlink r:id="rId14" w:history="1">
        <w:r w:rsidRPr="00AA6A87">
          <w:rPr>
            <w:rStyle w:val="Hyperlink"/>
          </w:rPr>
          <w:t>CEDAW/C/MWI/CO/6</w:t>
        </w:r>
      </w:hyperlink>
      <w:r w:rsidRPr="00C33BE4">
        <w:t>, пункт 19) и в свете данного Закона, просьба представить информацию о том, насколько национальная гендерная политика подверглась пересмотру, чтобы соответств</w:t>
      </w:r>
      <w:r w:rsidRPr="00C33BE4">
        <w:t>о</w:t>
      </w:r>
      <w:r w:rsidRPr="00C33BE4">
        <w:t xml:space="preserve">вать данному Закону, а также о сроках ее принятия. </w:t>
      </w:r>
    </w:p>
    <w:p w:rsidR="00C33BE4" w:rsidRPr="00C33BE4" w:rsidRDefault="00C33BE4" w:rsidP="00C33BE4">
      <w:pPr>
        <w:pStyle w:val="SingleTxt"/>
      </w:pPr>
      <w:r w:rsidRPr="00C33BE4">
        <w:t>2.</w:t>
      </w:r>
      <w:r w:rsidRPr="00C33BE4">
        <w:tab/>
        <w:t>Просьба представить информацию о мерах, принятых для расширения потенциала женщин по осуществлению своих прав, в частности в гражданско-правовых вопросах и областях, охватываемых Законом о гендерных правах, где внимание концентрируется на правах неграмотных и сельских женщин. Прос</w:t>
      </w:r>
      <w:r w:rsidRPr="00C33BE4">
        <w:t>ь</w:t>
      </w:r>
      <w:r w:rsidRPr="00C33BE4">
        <w:t>ба представить информацию о прогрессе, достигнутом в учреждении деце</w:t>
      </w:r>
      <w:r w:rsidRPr="00C33BE4">
        <w:t>н</w:t>
      </w:r>
      <w:r w:rsidRPr="00C33BE4">
        <w:t xml:space="preserve">трализованного и независимого бюро по предоставлению правовой помощи в соответствии с Законом о правовой помощи (2010 года) и выделенных для него людских и финансовых ресурсах в целях его эффективного функционирования. Просьба описать, как функционируют механизмы судов обычного права, и их взаимоотношения с официальной системой правосудия. </w:t>
      </w:r>
    </w:p>
    <w:p w:rsidR="00C33BE4" w:rsidRPr="00C33BE4" w:rsidRDefault="00C33BE4" w:rsidP="00C33BE4">
      <w:pPr>
        <w:pStyle w:val="SingleTxt"/>
      </w:pPr>
      <w:r w:rsidRPr="00C33BE4">
        <w:t>3.</w:t>
      </w:r>
      <w:r w:rsidRPr="00C33BE4">
        <w:tab/>
        <w:t>Комитет отмечает, что в настоящее время существует положение, пред</w:t>
      </w:r>
      <w:r w:rsidRPr="00C33BE4">
        <w:t>у</w:t>
      </w:r>
      <w:r w:rsidRPr="00C33BE4">
        <w:t xml:space="preserve">сматривающее уголовную ответственность за сексуальные отношения между мужчинами, и что в 2011 году поправка к Уголовному кодексу внесла новое положение о криминализации сексуальных отношений между женщинами. Просьба указать, предусматривается ли предпринять какие-либо шаги для </w:t>
      </w:r>
      <w:r w:rsidRPr="00C33BE4">
        <w:rPr>
          <w:bCs/>
        </w:rPr>
        <w:t>о</w:t>
      </w:r>
      <w:r w:rsidRPr="00C33BE4">
        <w:rPr>
          <w:bCs/>
        </w:rPr>
        <w:t>т</w:t>
      </w:r>
      <w:r w:rsidRPr="00C33BE4">
        <w:rPr>
          <w:bCs/>
        </w:rPr>
        <w:t>мены уголовной ответственности за сексуальные отношения по обоюдному с</w:t>
      </w:r>
      <w:r w:rsidRPr="00C33BE4">
        <w:rPr>
          <w:bCs/>
        </w:rPr>
        <w:t>о</w:t>
      </w:r>
      <w:r w:rsidRPr="00C33BE4">
        <w:rPr>
          <w:bCs/>
        </w:rPr>
        <w:t>гласию между совершеннолетними однополыми партнерами</w:t>
      </w:r>
      <w:r w:rsidRPr="00C33BE4">
        <w:t xml:space="preserve"> и признания прав лесбиянок, бисексуалов и женщин – трансгендеров и интерсексуалов на раве</w:t>
      </w:r>
      <w:r w:rsidRPr="00C33BE4">
        <w:t>н</w:t>
      </w:r>
      <w:r w:rsidRPr="00C33BE4">
        <w:t>ство и недискриминацию, а также для пересмотра статьи 20 Конституции для включения сексуальной ориентации в перечень оснований, по которым ди</w:t>
      </w:r>
      <w:r w:rsidRPr="00C33BE4">
        <w:t>с</w:t>
      </w:r>
      <w:r w:rsidRPr="00C33BE4">
        <w:t>криминация запрещается.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Национальный механизм улучшения положения женщин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915FC8" w:rsidRDefault="00C33BE4" w:rsidP="00C33BE4">
      <w:pPr>
        <w:pStyle w:val="SingleTxt"/>
        <w:rPr>
          <w:w w:val="100"/>
        </w:rPr>
      </w:pPr>
      <w:r w:rsidRPr="00C33BE4">
        <w:t>4.</w:t>
      </w:r>
      <w:r w:rsidRPr="00C33BE4">
        <w:tab/>
        <w:t>Как рекомендовано Комитетом в его предыдущих заключительных зам</w:t>
      </w:r>
      <w:r w:rsidRPr="00C33BE4">
        <w:t>е</w:t>
      </w:r>
      <w:r w:rsidRPr="00C33BE4">
        <w:t>чаниях (</w:t>
      </w:r>
      <w:hyperlink r:id="rId15" w:history="1">
        <w:r w:rsidRPr="00AA6A87">
          <w:rPr>
            <w:rStyle w:val="Hyperlink"/>
          </w:rPr>
          <w:t>CEDAW/C/MWI/CO/6</w:t>
        </w:r>
      </w:hyperlink>
      <w:r w:rsidRPr="00C33BE4">
        <w:t>, пункт 19), просьба представить информацию о мерах, принятых для укрепления потенциала и авторитета Министерства по вопросам гендерного равенства, детей, инвалидов и социального обеспечения. Просьба указать, созданы ли механизмы координации работы с другими мин</w:t>
      </w:r>
      <w:r w:rsidRPr="00C33BE4">
        <w:t>и</w:t>
      </w:r>
      <w:r w:rsidRPr="00C33BE4">
        <w:t>стерствами, занимающимися соответствующими вопросами, для обеспечения эффективного учета гендерного фактора в работе всех правительственных учреждений. Просьба описать меры, принятые для расширения сотрудничества данного министерства с широким кругом организаций гражданского общества, включая молодежные и женские организации, на общенациональном уровне и на уровне общин. Кроме того, в свете мандата Комиссии по правам человека о принудительном выполнении Закона о гендерном равенстве и положений Зак</w:t>
      </w:r>
      <w:r w:rsidRPr="00C33BE4">
        <w:t>о</w:t>
      </w:r>
      <w:r w:rsidRPr="00C33BE4">
        <w:t>на, просьба представить информацию о мерах, принятых для увеличения лю</w:t>
      </w:r>
      <w:r w:rsidRPr="00C33BE4">
        <w:t>д</w:t>
      </w:r>
      <w:r w:rsidRPr="00C33BE4">
        <w:t>ских, технических и финансовых ресурсов данного министерства и уточнения принципов разделения функций и обязанностей между национальной структ</w:t>
      </w:r>
      <w:r w:rsidRPr="00C33BE4">
        <w:t>у</w:t>
      </w:r>
      <w:r w:rsidRPr="00C33BE4">
        <w:t xml:space="preserve">рой </w:t>
      </w:r>
      <w:r w:rsidRPr="00915FC8">
        <w:rPr>
          <w:w w:val="100"/>
        </w:rPr>
        <w:t>и Комиссией при выполнении Закона и осуществлении контроля за его в</w:t>
      </w:r>
      <w:r w:rsidRPr="00915FC8">
        <w:rPr>
          <w:w w:val="100"/>
        </w:rPr>
        <w:t>ы</w:t>
      </w:r>
      <w:r w:rsidRPr="00915FC8">
        <w:rPr>
          <w:w w:val="100"/>
        </w:rPr>
        <w:t>полнением, а также механизмах сотрудничества между этими двумя структ</w:t>
      </w:r>
      <w:r w:rsidRPr="00915FC8">
        <w:rPr>
          <w:w w:val="100"/>
        </w:rPr>
        <w:t>у</w:t>
      </w:r>
      <w:r w:rsidRPr="00915FC8">
        <w:rPr>
          <w:w w:val="100"/>
        </w:rPr>
        <w:t>рами.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Стереотипы и вредные обычаи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5.</w:t>
      </w:r>
      <w:r w:rsidRPr="00C33BE4">
        <w:tab/>
        <w:t>Согласно докладу государства-участника, многочисленные социальные, религиозные, традиционные, общепринятые и культурные обычаи поддерж</w:t>
      </w:r>
      <w:r w:rsidRPr="00C33BE4">
        <w:t>и</w:t>
      </w:r>
      <w:r w:rsidRPr="00C33BE4">
        <w:t>вают представление о неполноценности женщин и закрепляют превосходство мужчин (</w:t>
      </w:r>
      <w:hyperlink r:id="rId16" w:history="1">
        <w:r w:rsidRPr="00AA6A87">
          <w:rPr>
            <w:rStyle w:val="Hyperlink"/>
          </w:rPr>
          <w:t>CEDAW/C/MWI/7</w:t>
        </w:r>
      </w:hyperlink>
      <w:r w:rsidRPr="00C33BE4">
        <w:t>, пункт 31)</w:t>
      </w:r>
      <w:r w:rsidRPr="00AA6A87">
        <w:rPr>
          <w:vertAlign w:val="superscript"/>
        </w:rPr>
        <w:footnoteReference w:id="2"/>
      </w:r>
      <w:r w:rsidRPr="00C33BE4">
        <w:t>. Просьба представить информацию о мерах, принимаемых для изменения существующих в обществе представлений и социально-культурных моделей поведения, которые приводят к возникнов</w:t>
      </w:r>
      <w:r w:rsidRPr="00C33BE4">
        <w:t>е</w:t>
      </w:r>
      <w:r w:rsidRPr="00C33BE4">
        <w:t>нию гендерных стереотипов о роли женщин и мужчин в семье, общине и о</w:t>
      </w:r>
      <w:r w:rsidRPr="00C33BE4">
        <w:t>б</w:t>
      </w:r>
      <w:r w:rsidRPr="00C33BE4">
        <w:t>ществе в целом, в том числе в рамках сотрудничества с традиционными и о</w:t>
      </w:r>
      <w:r w:rsidRPr="00C33BE4">
        <w:t>б</w:t>
      </w:r>
      <w:r w:rsidRPr="00C33BE4">
        <w:t xml:space="preserve">щинными лидерами, а также женскими организациями. </w:t>
      </w:r>
    </w:p>
    <w:p w:rsidR="00C33BE4" w:rsidRPr="00C33BE4" w:rsidRDefault="00C33BE4" w:rsidP="00C33BE4">
      <w:pPr>
        <w:pStyle w:val="SingleTxt"/>
      </w:pPr>
      <w:r w:rsidRPr="00C33BE4">
        <w:t>6.</w:t>
      </w:r>
      <w:r w:rsidRPr="00C33BE4">
        <w:tab/>
        <w:t>Комитет отмечает, что как Закон об охране и защите детей и отправлении правосудия в отношении несовершеннолетних (2010 года), так и Закон о ге</w:t>
      </w:r>
      <w:r w:rsidRPr="00C33BE4">
        <w:t>н</w:t>
      </w:r>
      <w:r w:rsidRPr="00C33BE4">
        <w:t>дерном равенстве запрещают вредные обычаи. Просьба уточнить, какие вре</w:t>
      </w:r>
      <w:r w:rsidRPr="00C33BE4">
        <w:t>д</w:t>
      </w:r>
      <w:r w:rsidRPr="00C33BE4">
        <w:t>ные обычаи охватываются этими законами, и представить информацию о м</w:t>
      </w:r>
      <w:r w:rsidRPr="00C33BE4">
        <w:t>е</w:t>
      </w:r>
      <w:r w:rsidRPr="00C33BE4">
        <w:t>рах, принятых для обеспечения их выполнения, в частности в сельских рай</w:t>
      </w:r>
      <w:r w:rsidRPr="00C33BE4">
        <w:t>о</w:t>
      </w:r>
      <w:r w:rsidRPr="00C33BE4">
        <w:t>нах. Просьба указать, какие были приняты меры, включая меры по расшир</w:t>
      </w:r>
      <w:r w:rsidRPr="00C33BE4">
        <w:t>е</w:t>
      </w:r>
      <w:r w:rsidRPr="00C33BE4">
        <w:t>нию охвата всеобщим образованием и проведению агитационно-пропаган</w:t>
      </w:r>
      <w:r w:rsidR="00915FC8" w:rsidRPr="00915FC8">
        <w:softHyphen/>
      </w:r>
      <w:r w:rsidRPr="00C33BE4">
        <w:t>дистских кампаний о новой законодательной базе, ориентированных, в частн</w:t>
      </w:r>
      <w:r w:rsidRPr="00C33BE4">
        <w:t>о</w:t>
      </w:r>
      <w:r w:rsidRPr="00C33BE4">
        <w:t>сти, на сельские районы, для предотвращения и искоренения таких пагубных обычаев, как ранние браки по принуждению, калечащая операция на женских половых органах, обряд очищения вдов и ритуальная дефлорация девочек в х</w:t>
      </w:r>
      <w:r w:rsidRPr="00C33BE4">
        <w:t>о</w:t>
      </w:r>
      <w:r w:rsidRPr="00C33BE4">
        <w:t xml:space="preserve">де обрядов посвящения, а также практика побуждения мальчиков к сексу с престарелыми женщинами или молодыми девушками, чтобы стать мужчинами, и обычай, предписывающий занятие сексом с девушками или женщинами, страдающими альбинизмом, для избавления от ВИЧ-инфекции. 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5FC8">
        <w:tab/>
      </w:r>
      <w:r w:rsidRPr="00915FC8">
        <w:tab/>
      </w:r>
      <w:r w:rsidR="00C33BE4" w:rsidRPr="00C33BE4">
        <w:t>Насилие в отношении женщин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7.</w:t>
      </w:r>
      <w:r w:rsidRPr="00C33BE4">
        <w:tab/>
        <w:t>Просьба представить информацию о прогрессе, достигнутом в отношении пересмотра Закона о предотвращении насилия в семье (2006 год), чтобы устр</w:t>
      </w:r>
      <w:r w:rsidRPr="00C33BE4">
        <w:t>а</w:t>
      </w:r>
      <w:r w:rsidRPr="00C33BE4">
        <w:t>нить правовые пробелы и противоречия, и указать, включают ли предусмо</w:t>
      </w:r>
      <w:r w:rsidRPr="00C33BE4">
        <w:t>т</w:t>
      </w:r>
      <w:r w:rsidRPr="00C33BE4">
        <w:t>ренные поправки введение уголовной ответственности за изнасилование жены мужем. Просьба уточнить требования о представлении доказательств в случаях преступлений сексуального характера и представить информацию об эффе</w:t>
      </w:r>
      <w:r w:rsidRPr="00C33BE4">
        <w:t>к</w:t>
      </w:r>
      <w:r w:rsidRPr="00C33BE4">
        <w:t>тивности мер, принятых для борьбы с насилием в отношении женщин, в том числе изнасилованием и насилием в семье. В частности, просьба привести де</w:t>
      </w:r>
      <w:r w:rsidRPr="00C33BE4">
        <w:t>з</w:t>
      </w:r>
      <w:r w:rsidRPr="00C33BE4">
        <w:t>агрегированные статистические данные о числе случаев гендерного насилия, о которых сообщалось в течение отчетного периода, в том числе между не с</w:t>
      </w:r>
      <w:r w:rsidRPr="00C33BE4">
        <w:t>о</w:t>
      </w:r>
      <w:r w:rsidRPr="00C33BE4">
        <w:t>стоящими в браке сексуальными партнерами, а также о числе расследований, судебных преследований, обвинительных приговоров и наказаний, вынесе</w:t>
      </w:r>
      <w:r w:rsidRPr="00C33BE4">
        <w:t>н</w:t>
      </w:r>
      <w:r w:rsidRPr="00C33BE4">
        <w:t>ных лицам, совершившим насилие. Просьба представить информацию о р</w:t>
      </w:r>
      <w:r w:rsidRPr="00C33BE4">
        <w:t>е</w:t>
      </w:r>
      <w:r w:rsidRPr="00C33BE4">
        <w:t>зультатах, достигнутых в ходе осуществления Государственного плана де</w:t>
      </w:r>
      <w:r w:rsidRPr="00C33BE4">
        <w:t>й</w:t>
      </w:r>
      <w:r w:rsidRPr="00C33BE4">
        <w:t>ствий по борьбе с гендерным насилием (2008–2013 годы), и указать, провод</w:t>
      </w:r>
      <w:r w:rsidRPr="00C33BE4">
        <w:t>и</w:t>
      </w:r>
      <w:r w:rsidRPr="00C33BE4">
        <w:t>лась ли оценка.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Торговля людьми и эксплуатация проституции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8.</w:t>
      </w:r>
      <w:r w:rsidRPr="00C33BE4">
        <w:tab/>
        <w:t>Государство-участник признало, что число случаев торговли людьми, в том числе в пределах его границ, растет угрожающими темпами (пункт 174). Просьба представить всеобъемлющие статистические данные о распростр</w:t>
      </w:r>
      <w:r w:rsidRPr="00C33BE4">
        <w:t>а</w:t>
      </w:r>
      <w:r w:rsidRPr="00C33BE4">
        <w:t>ненности и формах торговли людьми в государстве-участнике. Комитет отм</w:t>
      </w:r>
      <w:r w:rsidRPr="00C33BE4">
        <w:t>е</w:t>
      </w:r>
      <w:r w:rsidRPr="00C33BE4">
        <w:t>чает, что недавно было принято законодательство по борьбе с торговлей люд</w:t>
      </w:r>
      <w:r w:rsidRPr="00C33BE4">
        <w:t>ь</w:t>
      </w:r>
      <w:r w:rsidRPr="00C33BE4">
        <w:t>ми и ожидает одобрения президента. Просьба представить информацию о ср</w:t>
      </w:r>
      <w:r w:rsidRPr="00C33BE4">
        <w:t>о</w:t>
      </w:r>
      <w:r w:rsidRPr="00C33BE4">
        <w:t>ках его вступления в силу и его содержании, включая определение торговли людьми, и описать меры, предусматриваемые для обеспечения подготовки с</w:t>
      </w:r>
      <w:r w:rsidRPr="00C33BE4">
        <w:t>о</w:t>
      </w:r>
      <w:r w:rsidRPr="00C33BE4">
        <w:t>ответствующих сотрудников правоохранительных органов, в частности с</w:t>
      </w:r>
      <w:r w:rsidRPr="00C33BE4">
        <w:t>о</w:t>
      </w:r>
      <w:r w:rsidRPr="00C33BE4">
        <w:t>трудников пограничной службы, а также более широкого распространения и</w:t>
      </w:r>
      <w:r w:rsidRPr="00C33BE4">
        <w:t>н</w:t>
      </w:r>
      <w:r w:rsidRPr="00C33BE4">
        <w:t>формации о данном законе среди общественности. Просьба описать существ</w:t>
      </w:r>
      <w:r w:rsidRPr="00C33BE4">
        <w:t>у</w:t>
      </w:r>
      <w:r w:rsidRPr="00C33BE4">
        <w:t xml:space="preserve">ющие или предусматриваемые меры для борьбы со случаями </w:t>
      </w:r>
      <w:r w:rsidRPr="00C33BE4">
        <w:rPr>
          <w:lang w:val="en-US"/>
        </w:rPr>
        <w:t>a</w:t>
      </w:r>
      <w:r w:rsidRPr="00C33BE4">
        <w:t>)</w:t>
      </w:r>
      <w:r w:rsidRPr="00C33BE4">
        <w:rPr>
          <w:lang w:val="en-US"/>
        </w:rPr>
        <w:t> </w:t>
      </w:r>
      <w:r w:rsidRPr="00C33BE4">
        <w:t>продажи же</w:t>
      </w:r>
      <w:r w:rsidRPr="00C33BE4">
        <w:t>н</w:t>
      </w:r>
      <w:r w:rsidRPr="00C33BE4">
        <w:t>щин и девушек в соседние страны, такие как Мозамбик и Южная Африка, в том числе для работы прислугой или в целях сексуальной эксплуатации в пу</w:t>
      </w:r>
      <w:r w:rsidRPr="00C33BE4">
        <w:t>б</w:t>
      </w:r>
      <w:r w:rsidRPr="00C33BE4">
        <w:t xml:space="preserve">личных домах, и </w:t>
      </w:r>
      <w:r w:rsidRPr="00C33BE4">
        <w:rPr>
          <w:lang w:val="en-US"/>
        </w:rPr>
        <w:t>b</w:t>
      </w:r>
      <w:r w:rsidRPr="00C33BE4">
        <w:t>)</w:t>
      </w:r>
      <w:r w:rsidRPr="00C33BE4">
        <w:rPr>
          <w:lang w:val="en-US"/>
        </w:rPr>
        <w:t> </w:t>
      </w:r>
      <w:r w:rsidRPr="00C33BE4">
        <w:t>использования детского труда в барах и развлекательных центрах для взрослых в Блантире и Лилонгве. Просьба указать, созданы ли к</w:t>
      </w:r>
      <w:r w:rsidRPr="00C33BE4">
        <w:t>а</w:t>
      </w:r>
      <w:r w:rsidRPr="00C33BE4">
        <w:t>кие-либо механизмы сотрудничества и обмена информацией с соседними стр</w:t>
      </w:r>
      <w:r w:rsidRPr="00C33BE4">
        <w:t>а</w:t>
      </w:r>
      <w:r w:rsidRPr="00C33BE4">
        <w:t>нами, и представить информацию о шагах, предпринятых государством-участником для оказания содействия, защиты и услуг по реабилитации жер</w:t>
      </w:r>
      <w:r w:rsidRPr="00C33BE4">
        <w:t>т</w:t>
      </w:r>
      <w:r w:rsidRPr="00C33BE4">
        <w:t>вам торговли людьми.</w:t>
      </w:r>
    </w:p>
    <w:p w:rsidR="00C33BE4" w:rsidRPr="00C33BE4" w:rsidRDefault="00C33BE4" w:rsidP="00C33BE4">
      <w:pPr>
        <w:pStyle w:val="SingleTxt"/>
      </w:pPr>
      <w:r w:rsidRPr="00C33BE4">
        <w:t>9.</w:t>
      </w:r>
      <w:r w:rsidRPr="00C33BE4">
        <w:tab/>
        <w:t>В своем докладе государство-участник не упоминает о распространенн</w:t>
      </w:r>
      <w:r w:rsidRPr="00C33BE4">
        <w:t>о</w:t>
      </w:r>
      <w:r w:rsidRPr="00C33BE4">
        <w:t>сти проституции. Имеющаяся у Комитета информация указывает на то, что применимая правовая база предусматривает для женщин меру наказания за з</w:t>
      </w:r>
      <w:r w:rsidRPr="00C33BE4">
        <w:t>а</w:t>
      </w:r>
      <w:r w:rsidRPr="00C33BE4">
        <w:t>нятие проституцией и рассматривает их как уголовных преступников. Просьба представить информацию о распространенности проституции и указать, предусматривает ли государство-участник отменить уголовное наказание для женщин, занимающихся проституцией. Просьба указать, существуют ли пр</w:t>
      </w:r>
      <w:r w:rsidRPr="00C33BE4">
        <w:t>о</w:t>
      </w:r>
      <w:r w:rsidRPr="00C33BE4">
        <w:t xml:space="preserve">граммы для женщин, желающих перестать заниматься проституцией. 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Участие в политической и общественной жизни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10.</w:t>
      </w:r>
      <w:r w:rsidRPr="00C33BE4">
        <w:tab/>
        <w:t>Просьба представить информацию о принятых или предусматриваемых позитивных мерах для достижения нейтральной в гендерном отношении квоты в размере 40 процентов, предусмотренной Законом о гендерном равенстве. В своем докладе государство-участник упоминает, что в выборах принимает уч</w:t>
      </w:r>
      <w:r w:rsidRPr="00C33BE4">
        <w:t>а</w:t>
      </w:r>
      <w:r w:rsidRPr="00C33BE4">
        <w:t>стие больше женщин, чем мужчин (пункт 44). Просьба рассказать о мерах, принимаемых для трансформации участия женщин в голосовании в назначение их на руководящие должности, в том числе путем предоставления целевой подготовки и наставничества имеющимся и потенциальным женщинам-кандидатам. После окончания тройных выборов, которые пройдут в 2014 году, женщины будут по-прежнему недостаточно представлены на назначаемых или выборных руководящих должностях. Просьба указать, предусматриваются ли меры стимулирования политических партий для поощрения их номинировать равное число женщин и мужчин в качестве кандидатов. Просьба представить информацию о конкретных мерах, которые принимаются для обеспечения ра</w:t>
      </w:r>
      <w:r w:rsidRPr="00C33BE4">
        <w:t>в</w:t>
      </w:r>
      <w:r w:rsidRPr="00C33BE4">
        <w:t>ной представленности женщин в директивных органах, как в государственных, так и частных сферах жизни, например в Национальном собрании, на гражда</w:t>
      </w:r>
      <w:r w:rsidRPr="00C33BE4">
        <w:t>н</w:t>
      </w:r>
      <w:r w:rsidRPr="00C33BE4">
        <w:t>ской службе и в международных организациях, а также среди членов местных советов и традиционных лидеров.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Гражданство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11.</w:t>
      </w:r>
      <w:r w:rsidRPr="00C33BE4">
        <w:tab/>
        <w:t>В своем докладе государство-участник указывает, что Управление по в</w:t>
      </w:r>
      <w:r w:rsidRPr="00C33BE4">
        <w:t>о</w:t>
      </w:r>
      <w:r w:rsidRPr="00C33BE4">
        <w:t>просам иммиграции обратило внимание на дискриминационный характер ст</w:t>
      </w:r>
      <w:r w:rsidRPr="00C33BE4">
        <w:t>а</w:t>
      </w:r>
      <w:r w:rsidRPr="00C33BE4">
        <w:t>тьи 9 Закона о гражданстве, что требование о ее всестороннем пересмотре б</w:t>
      </w:r>
      <w:r w:rsidRPr="00C33BE4">
        <w:t>ы</w:t>
      </w:r>
      <w:r w:rsidRPr="00C33BE4">
        <w:t>ло направлено в Комиссию по правовым вопросам и что в качестве временной меры Управление не лишает гражданства Малави женщин на основе их брака с мужчинами-иностранцами (пункты 66–67). Однако, также согласно содерж</w:t>
      </w:r>
      <w:r w:rsidRPr="00C33BE4">
        <w:t>а</w:t>
      </w:r>
      <w:r w:rsidRPr="00C33BE4">
        <w:t>щейся в докладе информации, Управление продолжает ограничивать передачу женщинами своего гражданства мужьям-иностранцам (пункт 67). Просьба представить информацию о прогрессе, достигнутом в приведении законод</w:t>
      </w:r>
      <w:r w:rsidRPr="00C33BE4">
        <w:t>а</w:t>
      </w:r>
      <w:r w:rsidRPr="00C33BE4">
        <w:t>тельства в соответствие с Конвенцией и Конституцией, которая предоставляет мужчинам и женщинам равные права в отношении приобретения и сохранения гражданства (ст. 24), чтобы женщины имели возможность сохранять и перед</w:t>
      </w:r>
      <w:r w:rsidRPr="00C33BE4">
        <w:t>а</w:t>
      </w:r>
      <w:r w:rsidRPr="00C33BE4">
        <w:t>вать свое гражданство после заключения брака мужу-иностранцу, в соотве</w:t>
      </w:r>
      <w:r w:rsidRPr="00C33BE4">
        <w:t>т</w:t>
      </w:r>
      <w:r w:rsidRPr="00C33BE4">
        <w:t>ствии с общей рекомендацией № 32 по гендерным аспектам статуса беженца, убежища, гражданства и безгражданства женщин.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Образование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12.</w:t>
      </w:r>
      <w:r w:rsidRPr="00C33BE4">
        <w:tab/>
        <w:t>Просьба представить обновленные данные в разбивке по полу об охвате образованием девочек на всех уровнях, включая охват образованием детей раннего возраста (пункт 69). Отмечая принятие Закона об образовании в 2013 году, Комитет тем не менее указывает на высокий коэффициент отсева девочек из школы как на уровне начального, так и среднего образования, что признается государством-участником, по причине брака, беременности и с</w:t>
      </w:r>
      <w:r w:rsidRPr="00C33BE4">
        <w:t>е</w:t>
      </w:r>
      <w:r w:rsidRPr="00C33BE4">
        <w:t>мейных обязанностей (пункты 76 и 81). Просьба представить информацию о мерах, принятых для сокращения коэффициента отсева среди девочек, в том числе о сроках принятия политики, направленной на сокращение отсева дев</w:t>
      </w:r>
      <w:r w:rsidRPr="00C33BE4">
        <w:t>о</w:t>
      </w:r>
      <w:r w:rsidRPr="00C33BE4">
        <w:t>чек, которая находится в настоящее время в стадии рассмотрения. Просьба также указать, проводило ли государство-участник мониторинг осуществления политики, направленной на реинтеграцию матерей-подростков в систему фо</w:t>
      </w:r>
      <w:r w:rsidRPr="00C33BE4">
        <w:t>р</w:t>
      </w:r>
      <w:r w:rsidRPr="00C33BE4">
        <w:t>мального школьного образования, для определения ее эффективности и прин</w:t>
      </w:r>
      <w:r w:rsidRPr="00C33BE4">
        <w:t>я</w:t>
      </w:r>
      <w:r w:rsidRPr="00C33BE4">
        <w:t>тия при необходимости корректирующих мер. Имеющаяся у Комитета инфо</w:t>
      </w:r>
      <w:r w:rsidRPr="00C33BE4">
        <w:t>р</w:t>
      </w:r>
      <w:r w:rsidRPr="00C33BE4">
        <w:t>мация указывает на то, что структурные и другие барьеры, мешающие дево</w:t>
      </w:r>
      <w:r w:rsidRPr="00C33BE4">
        <w:t>ч</w:t>
      </w:r>
      <w:r w:rsidRPr="00C33BE4">
        <w:t>кам и молодым женщинам получать качественное образование, включают о</w:t>
      </w:r>
      <w:r w:rsidRPr="00C33BE4">
        <w:t>т</w:t>
      </w:r>
      <w:r w:rsidRPr="00C33BE4">
        <w:t>сутствие классных комнат и санитарно-технических помещений, большое ра</w:t>
      </w:r>
      <w:r w:rsidRPr="00C33BE4">
        <w:t>с</w:t>
      </w:r>
      <w:r w:rsidRPr="00C33BE4">
        <w:t>стояние до школ, ограниченное число квалифицированных учителей, секс</w:t>
      </w:r>
      <w:r w:rsidRPr="00C33BE4">
        <w:t>у</w:t>
      </w:r>
      <w:r w:rsidRPr="00C33BE4">
        <w:t>альное надругательство над девочками в школе, нищета и высокая плата за обучение. Просьба представить информацию о мерах, принятых для комплек</w:t>
      </w:r>
      <w:r w:rsidRPr="00C33BE4">
        <w:t>с</w:t>
      </w:r>
      <w:r w:rsidRPr="00C33BE4">
        <w:t>ного решения этих проблем и увеличения в национальном бюджете средств, выделяемых на образование, в частности на косвенные расходы на образов</w:t>
      </w:r>
      <w:r w:rsidRPr="00C33BE4">
        <w:t>а</w:t>
      </w:r>
      <w:r w:rsidRPr="00C33BE4">
        <w:t>ние, соответствующую инфраструктуру с наличием санитарно-технических помещений для девочек и достаточную подготовку преподавателей. Просьба также представить информацию о прогрессе, достигнутом в области принятия политики по вопросам насилия в отношении девочек в школе (пункт 92), и м</w:t>
      </w:r>
      <w:r w:rsidRPr="00C33BE4">
        <w:t>е</w:t>
      </w:r>
      <w:r w:rsidRPr="00C33BE4">
        <w:t>рах, принятых с целью создания эффективных механизмов для сообщения о случаях надругательства и насилия в рамках образовательной системы, а также реализации политики абсолютной нетерпимости к сексуальному насилию, р</w:t>
      </w:r>
      <w:r w:rsidRPr="00C33BE4">
        <w:t>е</w:t>
      </w:r>
      <w:r w:rsidRPr="00C33BE4">
        <w:t>комендованной Комитетом в 2010 году (см. </w:t>
      </w:r>
      <w:hyperlink r:id="rId17" w:history="1">
        <w:r w:rsidRPr="00AA6A87">
          <w:rPr>
            <w:rStyle w:val="Hyperlink"/>
          </w:rPr>
          <w:t>CEDAW/C/MWI/CO/6</w:t>
        </w:r>
      </w:hyperlink>
      <w:r w:rsidRPr="00C33BE4">
        <w:t>, пункт 31).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Занятость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13.</w:t>
      </w:r>
      <w:r w:rsidRPr="00C33BE4">
        <w:tab/>
        <w:t>Просьба привести данные о разнице в заработной плате мужчин и же</w:t>
      </w:r>
      <w:r w:rsidRPr="00C33BE4">
        <w:t>н</w:t>
      </w:r>
      <w:r w:rsidRPr="00C33BE4">
        <w:t>щин. Просьба представить информацию о том, в какой степени неоплачива</w:t>
      </w:r>
      <w:r w:rsidRPr="00C33BE4">
        <w:t>е</w:t>
      </w:r>
      <w:r w:rsidRPr="00C33BE4">
        <w:t>мые услуги по уходу, осуществляемые сельскими женщинами, учитываются в статистических данных о занятости. Просьба также привести информацию о текущем статусе предложения, выдвинутого Комиссией по правовым вопр</w:t>
      </w:r>
      <w:r w:rsidRPr="00C33BE4">
        <w:t>о</w:t>
      </w:r>
      <w:r w:rsidRPr="00C33BE4">
        <w:t>сам, о внесении изменений в Закон о занятости в целях законодательного з</w:t>
      </w:r>
      <w:r w:rsidRPr="00C33BE4">
        <w:t>а</w:t>
      </w:r>
      <w:r w:rsidRPr="00C33BE4">
        <w:t>крепления возможности предоставления отцу отпуска по уходу за ребенком, (пункт 35). В своем докладе государство-участник упомянуло о случаях потери женщинами работы в связи с беременностью и росте числа женщин, которым ограничивается доступ к получению пособий по беременности и родам (пункт 97). Просьба привести подробную информацию о числе таких случаев и применяемых санкциях. Просьба также представить информацию о мерах, принятых для обеспечения выполнения национального законодательства в полном объеме, в частности в отношении охраны материнства, практики найма на работу, равной оплаты за труд равной ценности и практики повышения по службе. Просьба указать, предусматривает ли государство-участник отменить ограничительную практику и правила дискриминационного характера, в час</w:t>
      </w:r>
      <w:r w:rsidRPr="00C33BE4">
        <w:t>т</w:t>
      </w:r>
      <w:r w:rsidRPr="00C33BE4">
        <w:t>ности приказ-инструкцию № 31 полиции Малави, касающуюся беременности и замужества женщин – офицеров полиции. В своем докладе государство-участник не говорит о мерах, принятых для обеспечения выполнения запрета на сексуальные домогательства, содержащегося в Законе о гендерном раве</w:t>
      </w:r>
      <w:r w:rsidRPr="00C33BE4">
        <w:t>н</w:t>
      </w:r>
      <w:r w:rsidRPr="00C33BE4">
        <w:t>стве. Просьба описать имеющиеся механизмы обеспечения эффективных мер возмещения ущерба жертвам гендерной дискриминации и сексуального дом</w:t>
      </w:r>
      <w:r w:rsidRPr="00C33BE4">
        <w:t>о</w:t>
      </w:r>
      <w:r w:rsidRPr="00C33BE4">
        <w:t>гательства на рабочем месте. Просьба представить информацию о каких-либо шагах, предпринятых для создания правовой базы и систематического инспе</w:t>
      </w:r>
      <w:r w:rsidRPr="00C33BE4">
        <w:t>к</w:t>
      </w:r>
      <w:r w:rsidRPr="00C33BE4">
        <w:t>тирования условий труда в целях обеспечения защиты девушек, направленных своими семьями на работу в качестве домашней прислуги в города или на фе</w:t>
      </w:r>
      <w:r w:rsidRPr="00C33BE4">
        <w:t>р</w:t>
      </w:r>
      <w:r w:rsidRPr="00C33BE4">
        <w:t>мы (пункт 77).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Здравоохранение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14.</w:t>
      </w:r>
      <w:r w:rsidRPr="00C33BE4">
        <w:tab/>
        <w:t>Просьба представить информацию о прогрессе, достигнутом в ходе з</w:t>
      </w:r>
      <w:r w:rsidRPr="00C33BE4">
        <w:t>а</w:t>
      </w:r>
      <w:r w:rsidRPr="00C33BE4">
        <w:t>вершения пересмотра Закона об общественном здравоохранении. Просьба ук</w:t>
      </w:r>
      <w:r w:rsidRPr="00C33BE4">
        <w:t>а</w:t>
      </w:r>
      <w:r w:rsidRPr="00C33BE4">
        <w:t>зать, какие внедрены меры для сокращения высокого коэффициента матери</w:t>
      </w:r>
      <w:r w:rsidRPr="00C33BE4">
        <w:t>н</w:t>
      </w:r>
      <w:r w:rsidRPr="00C33BE4">
        <w:t>ской смертности, в частности среди сельских женщин и подростков. Просьба представить информацию о наличии и доступности всестороннего образов</w:t>
      </w:r>
      <w:r w:rsidRPr="00C33BE4">
        <w:t>а</w:t>
      </w:r>
      <w:r w:rsidRPr="00C33BE4">
        <w:t>ния, с учетом возрастных особенностей, в области сексуального и репроду</w:t>
      </w:r>
      <w:r w:rsidRPr="00C33BE4">
        <w:t>к</w:t>
      </w:r>
      <w:r w:rsidRPr="00C33BE4">
        <w:t>тивного здоровья и соответствующих прав, а также услуг в сфере планиров</w:t>
      </w:r>
      <w:r w:rsidRPr="00C33BE4">
        <w:t>а</w:t>
      </w:r>
      <w:r w:rsidRPr="00C33BE4">
        <w:t>ния семьи, независимо от семейного положения и включая подростков. Прос</w:t>
      </w:r>
      <w:r w:rsidRPr="00C33BE4">
        <w:t>ь</w:t>
      </w:r>
      <w:r w:rsidRPr="00C33BE4">
        <w:t>ба указать, приняты ли меры для обеспечения доступа к недорогим противоз</w:t>
      </w:r>
      <w:r w:rsidRPr="00C33BE4">
        <w:t>а</w:t>
      </w:r>
      <w:r w:rsidRPr="00C33BE4">
        <w:t>чаточным средствам и распространения информации о способах контрацепции, включая средства экстренной контрацепции для жертв сексуального насилия. Просьба представить информацию о прогрессе, достигнутом в отношении п</w:t>
      </w:r>
      <w:r w:rsidRPr="00C33BE4">
        <w:t>е</w:t>
      </w:r>
      <w:r w:rsidRPr="00C33BE4">
        <w:t>ресмотра положений, регулирующих проведение абортов, с целью ликвидир</w:t>
      </w:r>
      <w:r w:rsidRPr="00C33BE4">
        <w:t>о</w:t>
      </w:r>
      <w:r w:rsidRPr="00C33BE4">
        <w:t>вать положения о наказании женщин за аборт и расширить основания для пр</w:t>
      </w:r>
      <w:r w:rsidRPr="00C33BE4">
        <w:t>о</w:t>
      </w:r>
      <w:r w:rsidRPr="00C33BE4">
        <w:t>ведения аборта в случае изнасилования, инцеста, угрозы для здоровья матери и наличия</w:t>
      </w:r>
      <w:r w:rsidRPr="00C33BE4">
        <w:rPr>
          <w:b/>
          <w:lang w:val="en-US"/>
        </w:rPr>
        <w:t> </w:t>
      </w:r>
      <w:r w:rsidRPr="00C33BE4">
        <w:t>серьезных нарушений у плода. В своем докладе государство-участник говорит о том, что среди женщин в городах зарегистрирована самая высокая заболеваемость ВИЧ/СПИДом (22,7 процента) и что в 2013 году была принята пересмотренная Национальная программа действий по борьбе с ВИЧ/СПИДом. Просьба представить информацию о содержании и статусе законопроекта о профилактике и лечении ВИЧ/СПИДа и указать, приняты ли меры для прекр</w:t>
      </w:r>
      <w:r w:rsidRPr="00C33BE4">
        <w:t>а</w:t>
      </w:r>
      <w:r w:rsidRPr="00C33BE4">
        <w:t xml:space="preserve">щения обязательного взятия анализа на наличие ВИЧ-инфекции у женщин, арестованных за занятие проституцией. 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br w:type="page"/>
      </w: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Сельские женщины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15.</w:t>
      </w:r>
      <w:r w:rsidRPr="00C33BE4">
        <w:tab/>
        <w:t>Просьба представить информацию о прогрессе, достигнутом в провед</w:t>
      </w:r>
      <w:r w:rsidRPr="00C33BE4">
        <w:t>е</w:t>
      </w:r>
      <w:r w:rsidRPr="00C33BE4">
        <w:t>нии земельной реформы в соответствии с предложенным проектом закона о традиционных формах землевладения (пункт 128), включая реформы, напра</w:t>
      </w:r>
      <w:r w:rsidRPr="00C33BE4">
        <w:t>в</w:t>
      </w:r>
      <w:r w:rsidRPr="00C33BE4">
        <w:t>ленные на защиту традиционных земельных прав женщин и обеспечение уч</w:t>
      </w:r>
      <w:r w:rsidRPr="00C33BE4">
        <w:t>а</w:t>
      </w:r>
      <w:r w:rsidRPr="00C33BE4">
        <w:t>стия женщин в принятии решений по отводу земель на основе обычного права и контроле над производственными ресурсами. Просьба перечислить меры, направленные на включение учета гендерных аспектов в стратегии и програ</w:t>
      </w:r>
      <w:r w:rsidRPr="00C33BE4">
        <w:t>м</w:t>
      </w:r>
      <w:r w:rsidRPr="00C33BE4">
        <w:t>мы в области продовольствия и питания, а это рекомендовано Специальным докладчиком в отношении права на питание (см. </w:t>
      </w:r>
      <w:hyperlink r:id="rId18" w:history="1">
        <w:r w:rsidRPr="00AA6A87">
          <w:rPr>
            <w:rStyle w:val="Hyperlink"/>
          </w:rPr>
          <w:t>A/HRC/25/57/Add.1</w:t>
        </w:r>
      </w:hyperlink>
      <w:r w:rsidRPr="00C33BE4">
        <w:t>, пункт 83 b)), а также меры, принятые для искоренения неграмотности среди женщин в сельских районах. В докладе указывается, что престарелые женщ</w:t>
      </w:r>
      <w:r w:rsidRPr="00C33BE4">
        <w:t>и</w:t>
      </w:r>
      <w:r w:rsidRPr="00C33BE4">
        <w:t xml:space="preserve">ны подвергаются пыткам и насилию в связи с подозрениями в колдовстве, включая обучение этому детей (пункт 130). Просьба представить информацию о мерах, принятых для борьбы с этим явлением и его запрещения, и шагах, направленных на отмену Закона о колдовстве. 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Уязвимые группы женщин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16.</w:t>
      </w:r>
      <w:r w:rsidRPr="00C33BE4">
        <w:tab/>
        <w:t>В связи с ростом числа ритуальных убийств, исчезновений и попыток торговли женщинами и девушками, страдающими альбинизмом, просьба пр</w:t>
      </w:r>
      <w:r w:rsidRPr="00C33BE4">
        <w:t>и</w:t>
      </w:r>
      <w:r w:rsidRPr="00C33BE4">
        <w:t>вести информацию о мерах, принятых для ликвидации дискриминации и соц</w:t>
      </w:r>
      <w:r w:rsidRPr="00C33BE4">
        <w:t>и</w:t>
      </w:r>
      <w:r w:rsidRPr="00C33BE4">
        <w:t xml:space="preserve">альной изоляции, которым подвергаются женщины и девушки, страдающие альбинизмом, и защиты их от насилия. Просьба также указать, проводятся ли какие-либо мероприятия по повышению информированности населения для искоренения такой дискриминации. 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Воздействие стихийных бедствий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17.</w:t>
      </w:r>
      <w:r w:rsidRPr="00C33BE4">
        <w:tab/>
        <w:t>В связи с наводнениями, от которых недавно пострадало государство-участник и которые привели к перемещению общин, и с учетом того, что такие перемещения в большей степени затрагивают женщин, просьба представить информацию о любых мерах, принятых или предусматриваемых для включ</w:t>
      </w:r>
      <w:r w:rsidRPr="00C33BE4">
        <w:t>е</w:t>
      </w:r>
      <w:r w:rsidRPr="00C33BE4">
        <w:t xml:space="preserve">ния гендерного аспекта в национальные планы по </w:t>
      </w:r>
      <w:r w:rsidRPr="00C33BE4">
        <w:rPr>
          <w:bCs/>
        </w:rPr>
        <w:t>предотвращению стихийных бедствий и ликвидации их последствий, а также в стратегии по оказанию п</w:t>
      </w:r>
      <w:r w:rsidRPr="00C33BE4">
        <w:rPr>
          <w:bCs/>
        </w:rPr>
        <w:t>о</w:t>
      </w:r>
      <w:r w:rsidRPr="00C33BE4">
        <w:rPr>
          <w:bCs/>
        </w:rPr>
        <w:t>мощи и восстановлению, в том числе обеспечения защиты перемещенных женщин и девушек и предупреждения ранних браков, число которых выросло вследствие экономического эффекта наводнения. Просьба также указать, предусматривает ли государство-участник принять упреждающие меры для обеспечения участия женщин, в том числе на директивном уровне, в разрабо</w:t>
      </w:r>
      <w:r w:rsidRPr="00C33BE4">
        <w:rPr>
          <w:bCs/>
        </w:rPr>
        <w:t>т</w:t>
      </w:r>
      <w:r w:rsidRPr="00C33BE4">
        <w:rPr>
          <w:bCs/>
        </w:rPr>
        <w:t>ке и осуществлении стратегий и программ о вопросам, касающимся стихийных бедствий, включая предупреждение риска.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Брак и семейные отношения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18.</w:t>
      </w:r>
      <w:r w:rsidRPr="00C33BE4">
        <w:tab/>
        <w:t>В связи с существованием в государстве-участнике юридических браков, браков в соответствии с нормами обычного права и религиозных браков просьба указать, могут ли женщины, которые заключают брак в результате р</w:t>
      </w:r>
      <w:r w:rsidRPr="00C33BE4">
        <w:t>е</w:t>
      </w:r>
      <w:r w:rsidRPr="00C33BE4">
        <w:t>лигиозной церемонии или в соответствии с нормами обычного права, обр</w:t>
      </w:r>
      <w:r w:rsidRPr="00C33BE4">
        <w:t>а</w:t>
      </w:r>
      <w:r w:rsidRPr="00C33BE4">
        <w:t>щаться в гражданские суды для разрешения всех вопросов, касающихся брака, семейных отношений и наследования. Просьба представить информацию о с</w:t>
      </w:r>
      <w:r w:rsidRPr="00C33BE4">
        <w:t>о</w:t>
      </w:r>
      <w:r w:rsidRPr="00C33BE4">
        <w:t>держании Закона о браке, разводе и семейных отношениях, недавно принятого парламентом, и о сроках его вступления в силу и уточнить, унифицирует ли он брачный возраст, устанавливая на уровне 18 лет, и/или допускает исключения, регулирует ли оформление предварительного соглашения о вступлении в брак и предусматривает ли обязательную регистрацию брака. Просьба также пре</w:t>
      </w:r>
      <w:r w:rsidRPr="00C33BE4">
        <w:t>д</w:t>
      </w:r>
      <w:r w:rsidRPr="00C33BE4">
        <w:t>ставить информацию о мерах, предусмотренных для обеспечения его выполн</w:t>
      </w:r>
      <w:r w:rsidRPr="00C33BE4">
        <w:t>е</w:t>
      </w:r>
      <w:r w:rsidRPr="00C33BE4">
        <w:t>ния в полном объеме, в частности о мероприятиях по повышению осведомле</w:t>
      </w:r>
      <w:r w:rsidRPr="00C33BE4">
        <w:t>н</w:t>
      </w:r>
      <w:r w:rsidRPr="00C33BE4">
        <w:t xml:space="preserve">ности сельских женщин. </w:t>
      </w:r>
    </w:p>
    <w:p w:rsidR="00C33BE4" w:rsidRPr="00915FC8" w:rsidRDefault="00C33BE4" w:rsidP="00C33BE4">
      <w:pPr>
        <w:pStyle w:val="SingleTxt"/>
        <w:rPr>
          <w:w w:val="100"/>
        </w:rPr>
      </w:pPr>
      <w:r w:rsidRPr="00C33BE4">
        <w:t>19.</w:t>
      </w:r>
      <w:r w:rsidRPr="00C33BE4">
        <w:tab/>
        <w:t>В своем докладе государство-участник упоминает о том, что выросло число престарелых женщин, которых лишили имущества молодые мужчины, являющиеся их родственниками (пункты 138 и 148). Просьба представить и</w:t>
      </w:r>
      <w:r w:rsidRPr="00C33BE4">
        <w:t>н</w:t>
      </w:r>
      <w:r w:rsidRPr="00C33BE4">
        <w:t xml:space="preserve">формацию о мерах, принятых для искоренения существующей практики и обеспечения того, чтобы женщин информировали об их правах в соответствии </w:t>
      </w:r>
      <w:r w:rsidRPr="00915FC8">
        <w:rPr>
          <w:w w:val="100"/>
        </w:rPr>
        <w:t>с новым Законом об имуществе умерших (завещаниях, наследовании и защ</w:t>
      </w:r>
      <w:r w:rsidRPr="00915FC8">
        <w:rPr>
          <w:w w:val="100"/>
        </w:rPr>
        <w:t>и</w:t>
      </w:r>
      <w:r w:rsidRPr="00915FC8">
        <w:rPr>
          <w:w w:val="100"/>
        </w:rPr>
        <w:t xml:space="preserve">те). </w:t>
      </w:r>
    </w:p>
    <w:p w:rsidR="00915FC8" w:rsidRPr="00915FC8" w:rsidRDefault="00915FC8" w:rsidP="00915FC8">
      <w:pPr>
        <w:pStyle w:val="SingleTxt"/>
        <w:spacing w:after="0" w:line="120" w:lineRule="exact"/>
        <w:rPr>
          <w:b/>
          <w:sz w:val="10"/>
        </w:rPr>
      </w:pPr>
    </w:p>
    <w:p w:rsidR="00C33BE4" w:rsidRPr="00C33BE4" w:rsidRDefault="00915FC8" w:rsidP="00915F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33BE4" w:rsidRPr="00C33BE4">
        <w:t>Факультативный протокол и поправка к статье 20(1) Конвенции</w:t>
      </w:r>
    </w:p>
    <w:p w:rsidR="00915FC8" w:rsidRPr="00915FC8" w:rsidRDefault="00915FC8" w:rsidP="00915FC8">
      <w:pPr>
        <w:pStyle w:val="SingleTxt"/>
        <w:spacing w:after="0" w:line="120" w:lineRule="exact"/>
        <w:rPr>
          <w:sz w:val="10"/>
        </w:rPr>
      </w:pPr>
    </w:p>
    <w:p w:rsidR="00C33BE4" w:rsidRPr="00C33BE4" w:rsidRDefault="00C33BE4" w:rsidP="00C33BE4">
      <w:pPr>
        <w:pStyle w:val="SingleTxt"/>
      </w:pPr>
      <w:r w:rsidRPr="00C33BE4">
        <w:t>20.</w:t>
      </w:r>
      <w:r w:rsidRPr="00C33BE4">
        <w:tab/>
        <w:t xml:space="preserve">Просьба указать, достигнут ли прогресс в отношении принятия поправки к статье 20(1) Конвенции и ратификации Факультативного протокола. </w:t>
      </w:r>
    </w:p>
    <w:p w:rsidR="00124E75" w:rsidRPr="00C33BE4" w:rsidRDefault="00C33BE4" w:rsidP="00C33BE4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124E75" w:rsidRPr="00C33BE4" w:rsidSect="00124E75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8T18:35:00Z" w:initials="Start">
    <w:p w:rsidR="00124E75" w:rsidRPr="00C33BE4" w:rsidRDefault="00124E75">
      <w:pPr>
        <w:pStyle w:val="CommentText"/>
        <w:rPr>
          <w:lang w:val="en-US"/>
        </w:rPr>
      </w:pPr>
      <w:r>
        <w:fldChar w:fldCharType="begin"/>
      </w:r>
      <w:r w:rsidRPr="00C33BE4">
        <w:rPr>
          <w:rStyle w:val="CommentReference"/>
          <w:lang w:val="en-US"/>
        </w:rPr>
        <w:instrText xml:space="preserve"> </w:instrText>
      </w:r>
      <w:r w:rsidRPr="00C33BE4">
        <w:rPr>
          <w:lang w:val="en-US"/>
        </w:rPr>
        <w:instrText>PAGE \# "'Page: '#'</w:instrText>
      </w:r>
      <w:r w:rsidRPr="00C33BE4">
        <w:rPr>
          <w:lang w:val="en-US"/>
        </w:rPr>
        <w:br/>
        <w:instrText>'"</w:instrText>
      </w:r>
      <w:r w:rsidRPr="00C33BE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33BE4">
        <w:rPr>
          <w:lang w:val="en-US"/>
        </w:rPr>
        <w:t>&lt;&lt;ODS JOB NO&gt;&gt;N1507134R&lt;&lt;ODS JOB NO&gt;&gt;</w:t>
      </w:r>
    </w:p>
    <w:p w:rsidR="00124E75" w:rsidRPr="00C33BE4" w:rsidRDefault="00124E75">
      <w:pPr>
        <w:pStyle w:val="CommentText"/>
        <w:rPr>
          <w:lang w:val="en-US"/>
        </w:rPr>
      </w:pPr>
      <w:r w:rsidRPr="00C33BE4">
        <w:rPr>
          <w:lang w:val="en-US"/>
        </w:rPr>
        <w:t>&lt;&lt;ODS DOC SYMBOL1&gt;&gt;CEDAW/C/MWI/Q/7&lt;&lt;ODS DOC SYMBOL1&gt;&gt;</w:t>
      </w:r>
    </w:p>
    <w:p w:rsidR="00124E75" w:rsidRPr="00C33BE4" w:rsidRDefault="00124E75">
      <w:pPr>
        <w:pStyle w:val="CommentText"/>
        <w:rPr>
          <w:lang w:val="en-US"/>
        </w:rPr>
      </w:pPr>
      <w:r w:rsidRPr="00C33BE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95E" w:rsidRDefault="00F6095E" w:rsidP="008A1A7A">
      <w:pPr>
        <w:spacing w:line="240" w:lineRule="auto"/>
      </w:pPr>
      <w:r>
        <w:separator/>
      </w:r>
    </w:p>
  </w:endnote>
  <w:endnote w:type="continuationSeparator" w:id="0">
    <w:p w:rsidR="00F6095E" w:rsidRDefault="00F6095E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24E75" w:rsidTr="00124E75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Footer"/>
            <w:rPr>
              <w:color w:val="000000"/>
              <w:szCs w:val="22"/>
              <w:lang w:eastAsia="en-US"/>
            </w:rPr>
          </w:pPr>
          <w:r w:rsidRPr="004C77B8">
            <w:rPr>
              <w:szCs w:val="22"/>
              <w:lang w:eastAsia="en-US"/>
            </w:rPr>
            <w:fldChar w:fldCharType="begin"/>
          </w:r>
          <w:r w:rsidRPr="004C77B8">
            <w:rPr>
              <w:szCs w:val="22"/>
              <w:lang w:eastAsia="en-US"/>
            </w:rPr>
            <w:instrText xml:space="preserve"> PAGE  \* Arabic  \* MERGEFORMAT </w:instrText>
          </w:r>
          <w:r w:rsidRPr="004C77B8">
            <w:rPr>
              <w:szCs w:val="22"/>
              <w:lang w:eastAsia="en-US"/>
            </w:rPr>
            <w:fldChar w:fldCharType="separate"/>
          </w:r>
          <w:r w:rsidR="00BD3390" w:rsidRPr="004C77B8">
            <w:rPr>
              <w:noProof/>
              <w:szCs w:val="22"/>
              <w:lang w:eastAsia="en-US"/>
            </w:rPr>
            <w:t>8</w:t>
          </w:r>
          <w:r w:rsidRPr="004C77B8">
            <w:rPr>
              <w:szCs w:val="22"/>
              <w:lang w:eastAsia="en-US"/>
            </w:rPr>
            <w:fldChar w:fldCharType="end"/>
          </w:r>
          <w:r w:rsidRPr="004C77B8">
            <w:rPr>
              <w:szCs w:val="22"/>
              <w:lang w:eastAsia="en-US"/>
            </w:rPr>
            <w:t>/</w:t>
          </w:r>
          <w:fldSimple w:instr=" NUMPAGES  \* Arabic  \* MERGEFORMAT ">
            <w:r w:rsidR="00BD3390" w:rsidRPr="004C77B8">
              <w:rPr>
                <w:noProof/>
                <w:szCs w:val="22"/>
                <w:lang w:eastAsia="en-US"/>
              </w:rPr>
              <w:t>8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BD3390" w:rsidRPr="004C77B8">
              <w:rPr>
                <w:b w:val="0"/>
                <w:color w:val="000000"/>
                <w:sz w:val="14"/>
                <w:szCs w:val="22"/>
                <w:lang w:eastAsia="en-US"/>
              </w:rPr>
              <w:t>15-04036</w:t>
            </w:r>
          </w:fldSimple>
          <w:r w:rsidR="00C33BE4" w:rsidRPr="004C77B8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124E75" w:rsidRPr="00124E75" w:rsidRDefault="00124E75" w:rsidP="00124E7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24E75" w:rsidTr="00124E75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BD3390" w:rsidRPr="004C77B8">
              <w:rPr>
                <w:b w:val="0"/>
                <w:color w:val="000000"/>
                <w:sz w:val="14"/>
                <w:szCs w:val="22"/>
                <w:lang w:eastAsia="en-US"/>
              </w:rPr>
              <w:t>15-04036</w:t>
            </w:r>
          </w:fldSimple>
          <w:r w:rsidR="00C33BE4" w:rsidRPr="004C77B8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Footer"/>
            <w:jc w:val="right"/>
            <w:rPr>
              <w:szCs w:val="22"/>
              <w:lang w:eastAsia="en-US"/>
            </w:rPr>
          </w:pPr>
          <w:r w:rsidRPr="004C77B8">
            <w:rPr>
              <w:szCs w:val="22"/>
              <w:lang w:eastAsia="en-US"/>
            </w:rPr>
            <w:fldChar w:fldCharType="begin"/>
          </w:r>
          <w:r w:rsidRPr="004C77B8">
            <w:rPr>
              <w:szCs w:val="22"/>
              <w:lang w:eastAsia="en-US"/>
            </w:rPr>
            <w:instrText xml:space="preserve"> PAGE  \* Arabic  \* MERGEFORMAT </w:instrText>
          </w:r>
          <w:r w:rsidRPr="004C77B8">
            <w:rPr>
              <w:szCs w:val="22"/>
              <w:lang w:eastAsia="en-US"/>
            </w:rPr>
            <w:fldChar w:fldCharType="separate"/>
          </w:r>
          <w:r w:rsidR="00BD3390" w:rsidRPr="004C77B8">
            <w:rPr>
              <w:noProof/>
              <w:szCs w:val="22"/>
              <w:lang w:eastAsia="en-US"/>
            </w:rPr>
            <w:t>7</w:t>
          </w:r>
          <w:r w:rsidRPr="004C77B8">
            <w:rPr>
              <w:szCs w:val="22"/>
              <w:lang w:eastAsia="en-US"/>
            </w:rPr>
            <w:fldChar w:fldCharType="end"/>
          </w:r>
          <w:r w:rsidRPr="004C77B8">
            <w:rPr>
              <w:szCs w:val="22"/>
              <w:lang w:eastAsia="en-US"/>
            </w:rPr>
            <w:t>/</w:t>
          </w:r>
          <w:fldSimple w:instr=" NUMPAGES  \* Arabic  \* MERGEFORMAT ">
            <w:r w:rsidR="00BD3390" w:rsidRPr="004C77B8">
              <w:rPr>
                <w:noProof/>
                <w:szCs w:val="22"/>
                <w:lang w:eastAsia="en-US"/>
              </w:rPr>
              <w:t>8</w:t>
            </w:r>
          </w:fldSimple>
        </w:p>
      </w:tc>
    </w:tr>
  </w:tbl>
  <w:p w:rsidR="00124E75" w:rsidRPr="00124E75" w:rsidRDefault="00124E75" w:rsidP="00124E7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E75" w:rsidRDefault="00124E75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7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124E75" w:rsidTr="00124E75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24E75" w:rsidRDefault="00124E75" w:rsidP="00124E75">
          <w:pPr>
            <w:pStyle w:val="ReleaseDate"/>
            <w:rPr>
              <w:color w:val="010000"/>
            </w:rPr>
          </w:pPr>
          <w:r>
            <w:t>15-04036</w:t>
          </w:r>
          <w:r w:rsidR="00C33BE4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080415    080415</w:t>
          </w:r>
        </w:p>
        <w:p w:rsidR="00124E75" w:rsidRPr="00124E75" w:rsidRDefault="00124E75" w:rsidP="00124E7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*1504036(R)*</w:t>
          </w:r>
        </w:p>
      </w:tc>
      <w:tc>
        <w:tcPr>
          <w:tcW w:w="5028" w:type="dxa"/>
        </w:tcPr>
        <w:p w:rsidR="00124E75" w:rsidRPr="004C77B8" w:rsidRDefault="00124E75" w:rsidP="00124E75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4C77B8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124E75" w:rsidRPr="00124E75" w:rsidRDefault="00124E75" w:rsidP="00124E7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95E" w:rsidRPr="00AA6A87" w:rsidRDefault="00F6095E" w:rsidP="00AA6A87">
      <w:pPr>
        <w:pStyle w:val="Footer"/>
        <w:spacing w:after="80"/>
        <w:ind w:left="792"/>
        <w:rPr>
          <w:sz w:val="16"/>
        </w:rPr>
      </w:pPr>
      <w:r w:rsidRPr="00AA6A87">
        <w:rPr>
          <w:sz w:val="16"/>
        </w:rPr>
        <w:t>__________________</w:t>
      </w:r>
    </w:p>
  </w:footnote>
  <w:footnote w:type="continuationSeparator" w:id="0">
    <w:p w:rsidR="00F6095E" w:rsidRPr="00AA6A87" w:rsidRDefault="00F6095E" w:rsidP="00AA6A87">
      <w:pPr>
        <w:pStyle w:val="Footer"/>
        <w:spacing w:after="80"/>
        <w:ind w:left="792"/>
        <w:rPr>
          <w:sz w:val="16"/>
        </w:rPr>
      </w:pPr>
      <w:r w:rsidRPr="00AA6A87">
        <w:rPr>
          <w:sz w:val="16"/>
        </w:rPr>
        <w:t>__________________</w:t>
      </w:r>
    </w:p>
  </w:footnote>
  <w:footnote w:id="1">
    <w:p w:rsidR="00C33BE4" w:rsidRPr="00A01305" w:rsidRDefault="00C33BE4" w:rsidP="00AA6A8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szCs w:val="17"/>
        </w:rPr>
      </w:pPr>
      <w:r w:rsidRPr="00A01305">
        <w:rPr>
          <w:spacing w:val="0"/>
          <w:w w:val="100"/>
          <w:szCs w:val="17"/>
          <w:lang w:val="en-US"/>
        </w:rPr>
        <w:tab/>
      </w:r>
      <w:r w:rsidRPr="00C36979">
        <w:rPr>
          <w:rStyle w:val="FootnoteReference"/>
          <w:spacing w:val="0"/>
          <w:w w:val="100"/>
          <w:szCs w:val="17"/>
        </w:rPr>
        <w:t>*</w:t>
      </w:r>
      <w:r w:rsidRPr="00A01305">
        <w:rPr>
          <w:spacing w:val="0"/>
          <w:w w:val="100"/>
          <w:szCs w:val="17"/>
        </w:rPr>
        <w:tab/>
      </w:r>
      <w:hyperlink r:id="rId1" w:history="1">
        <w:r w:rsidRPr="00AA6A87">
          <w:rPr>
            <w:rStyle w:val="Hyperlink"/>
            <w:spacing w:val="0"/>
            <w:w w:val="100"/>
            <w:szCs w:val="17"/>
          </w:rPr>
          <w:t>CEDAW/C/62/1</w:t>
        </w:r>
      </w:hyperlink>
      <w:r w:rsidRPr="00A01305">
        <w:rPr>
          <w:spacing w:val="0"/>
          <w:w w:val="100"/>
          <w:szCs w:val="17"/>
        </w:rPr>
        <w:t>.</w:t>
      </w:r>
    </w:p>
  </w:footnote>
  <w:footnote w:id="2">
    <w:p w:rsidR="00C33BE4" w:rsidRPr="00915FC8" w:rsidRDefault="00C33BE4" w:rsidP="00AA6A87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A01305">
        <w:rPr>
          <w:spacing w:val="0"/>
          <w:w w:val="100"/>
          <w:szCs w:val="17"/>
        </w:rPr>
        <w:tab/>
      </w:r>
      <w:r w:rsidRPr="00A01305">
        <w:rPr>
          <w:rStyle w:val="FootnoteReference"/>
          <w:spacing w:val="0"/>
          <w:w w:val="100"/>
          <w:szCs w:val="17"/>
        </w:rPr>
        <w:footnoteRef/>
      </w:r>
      <w:r w:rsidRPr="00A01305">
        <w:rPr>
          <w:spacing w:val="0"/>
          <w:w w:val="100"/>
          <w:szCs w:val="17"/>
        </w:rPr>
        <w:tab/>
      </w:r>
      <w:r w:rsidRPr="00915FC8">
        <w:rPr>
          <w:szCs w:val="17"/>
        </w:rPr>
        <w:t>Если не указано иное, то номера пунктов относятся к седьмому периодическому докладу Малави.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24E75" w:rsidTr="00124E7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BD3390" w:rsidRPr="004C77B8">
              <w:rPr>
                <w:b/>
                <w:szCs w:val="22"/>
                <w:lang w:eastAsia="en-US"/>
              </w:rPr>
              <w:t>CEDAW/C/MWI/Q/7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Header"/>
            <w:rPr>
              <w:szCs w:val="22"/>
              <w:lang w:eastAsia="en-US"/>
            </w:rPr>
          </w:pPr>
        </w:p>
      </w:tc>
    </w:tr>
  </w:tbl>
  <w:p w:rsidR="00124E75" w:rsidRPr="00124E75" w:rsidRDefault="00124E75" w:rsidP="00124E7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24E75" w:rsidTr="00124E7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124E75" w:rsidRPr="004C77B8" w:rsidRDefault="00124E75" w:rsidP="00124E75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BD3390" w:rsidRPr="004C77B8">
              <w:rPr>
                <w:b/>
                <w:szCs w:val="22"/>
                <w:lang w:eastAsia="en-US"/>
              </w:rPr>
              <w:t>CEDAW/C/MWI/Q/7</w:t>
            </w:r>
          </w:fldSimple>
        </w:p>
      </w:tc>
    </w:tr>
  </w:tbl>
  <w:p w:rsidR="00124E75" w:rsidRPr="00124E75" w:rsidRDefault="00124E75" w:rsidP="00124E7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24E75" w:rsidTr="00124E75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24E75" w:rsidRPr="00124E75" w:rsidRDefault="00124E75" w:rsidP="00124E7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24E75" w:rsidRPr="004C77B8" w:rsidRDefault="00124E75" w:rsidP="00124E75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24E75" w:rsidRPr="004C77B8" w:rsidRDefault="00124E75" w:rsidP="00124E75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4C77B8">
            <w:rPr>
              <w:sz w:val="40"/>
              <w:szCs w:val="22"/>
              <w:lang w:eastAsia="en-US"/>
            </w:rPr>
            <w:t>CEDAW</w:t>
          </w:r>
          <w:r w:rsidRPr="004C77B8">
            <w:rPr>
              <w:sz w:val="20"/>
              <w:szCs w:val="22"/>
              <w:lang w:eastAsia="en-US"/>
            </w:rPr>
            <w:t>/C/MWI/Q/7</w:t>
          </w:r>
        </w:p>
      </w:tc>
    </w:tr>
    <w:tr w:rsidR="00124E75" w:rsidRPr="00C33BE4" w:rsidTr="00124E7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4E75" w:rsidRPr="004C77B8" w:rsidRDefault="00124E75" w:rsidP="00124E75">
          <w:pPr>
            <w:pStyle w:val="Header"/>
            <w:spacing w:before="109"/>
            <w:rPr>
              <w:szCs w:val="22"/>
              <w:lang w:eastAsia="en-US"/>
            </w:rPr>
          </w:pPr>
          <w:r w:rsidRPr="004C77B8">
            <w:rPr>
              <w:szCs w:val="22"/>
              <w:lang w:eastAsia="en-US"/>
            </w:rPr>
            <w:t xml:space="preserve"> </w:t>
          </w:r>
          <w:r w:rsidRPr="004C77B8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4E75" w:rsidRPr="00124E75" w:rsidRDefault="00124E75" w:rsidP="00124E7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4E75" w:rsidRPr="004C77B8" w:rsidRDefault="00124E75" w:rsidP="00124E75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4E75" w:rsidRPr="00C33BE4" w:rsidRDefault="00124E75" w:rsidP="00124E75">
          <w:pPr>
            <w:pStyle w:val="Distribution"/>
            <w:rPr>
              <w:color w:val="000000"/>
              <w:lang w:val="en-US"/>
            </w:rPr>
          </w:pPr>
          <w:r w:rsidRPr="00C33BE4">
            <w:rPr>
              <w:color w:val="000000"/>
              <w:lang w:val="en-US"/>
            </w:rPr>
            <w:t>Distr.: General</w:t>
          </w:r>
        </w:p>
        <w:p w:rsidR="00124E75" w:rsidRPr="00C33BE4" w:rsidRDefault="00124E75" w:rsidP="00124E75">
          <w:pPr>
            <w:pStyle w:val="Publication"/>
            <w:rPr>
              <w:color w:val="000000"/>
              <w:lang w:val="en-US"/>
            </w:rPr>
          </w:pPr>
          <w:r w:rsidRPr="00C33BE4">
            <w:rPr>
              <w:color w:val="000000"/>
              <w:lang w:val="en-US"/>
            </w:rPr>
            <w:t>16 March 2015</w:t>
          </w:r>
        </w:p>
        <w:p w:rsidR="00124E75" w:rsidRPr="00C33BE4" w:rsidRDefault="00124E75" w:rsidP="00124E75">
          <w:pPr>
            <w:rPr>
              <w:color w:val="000000"/>
              <w:lang w:val="en-US"/>
            </w:rPr>
          </w:pPr>
          <w:r w:rsidRPr="00C33BE4">
            <w:rPr>
              <w:color w:val="000000"/>
              <w:lang w:val="en-US"/>
            </w:rPr>
            <w:t>Russian</w:t>
          </w:r>
        </w:p>
        <w:p w:rsidR="00124E75" w:rsidRPr="00C33BE4" w:rsidRDefault="00124E75" w:rsidP="00124E75">
          <w:pPr>
            <w:pStyle w:val="Original"/>
            <w:rPr>
              <w:color w:val="000000"/>
              <w:lang w:val="en-US"/>
            </w:rPr>
          </w:pPr>
          <w:r w:rsidRPr="00C33BE4">
            <w:rPr>
              <w:color w:val="000000"/>
              <w:lang w:val="en-US"/>
            </w:rPr>
            <w:t>Original: English</w:t>
          </w:r>
        </w:p>
        <w:p w:rsidR="00124E75" w:rsidRPr="00C33BE4" w:rsidRDefault="00124E75" w:rsidP="00124E75">
          <w:pPr>
            <w:rPr>
              <w:lang w:val="en-US"/>
            </w:rPr>
          </w:pPr>
        </w:p>
      </w:tc>
    </w:tr>
  </w:tbl>
  <w:p w:rsidR="00124E75" w:rsidRPr="00C33BE4" w:rsidRDefault="00124E75" w:rsidP="00124E7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36*"/>
    <w:docVar w:name="CreationDt" w:val="08/04/2015 6:35: PM"/>
    <w:docVar w:name="DocCategory" w:val="Doc"/>
    <w:docVar w:name="DocType" w:val="Final"/>
    <w:docVar w:name="DutyStation" w:val="New York"/>
    <w:docVar w:name="FooterJN" w:val="15-04036"/>
    <w:docVar w:name="jobn" w:val="15-04036 (R)"/>
    <w:docVar w:name="jobnDT" w:val="15-04036 (R)   080415"/>
    <w:docVar w:name="jobnDTDT" w:val="15-04036 (R)   080415   080415"/>
    <w:docVar w:name="JobNo" w:val="1504036R"/>
    <w:docVar w:name="JobNo2" w:val="1507134R"/>
    <w:docVar w:name="LocalDrive" w:val="0"/>
    <w:docVar w:name="OandT" w:val=" "/>
    <w:docVar w:name="PaperSize" w:val="Letter"/>
    <w:docVar w:name="sss1" w:val="CEDAW/C/MWI/Q/7"/>
    <w:docVar w:name="sss2" w:val="-"/>
    <w:docVar w:name="Symbol1" w:val="CEDAW/C/MWI/Q/7"/>
    <w:docVar w:name="Symbol2" w:val="-"/>
  </w:docVars>
  <w:rsids>
    <w:rsidRoot w:val="00066E8E"/>
    <w:rsid w:val="00004615"/>
    <w:rsid w:val="00004756"/>
    <w:rsid w:val="00024A67"/>
    <w:rsid w:val="000313BB"/>
    <w:rsid w:val="00033C1F"/>
    <w:rsid w:val="000513EF"/>
    <w:rsid w:val="0005420D"/>
    <w:rsid w:val="00055EA2"/>
    <w:rsid w:val="00066E8E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24E75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A432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964B8"/>
    <w:rsid w:val="004A7499"/>
    <w:rsid w:val="004B1314"/>
    <w:rsid w:val="004B722C"/>
    <w:rsid w:val="004C77B8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39EB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15FC8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A6A87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D3390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33BE4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A3EB2"/>
    <w:rsid w:val="00EB646E"/>
    <w:rsid w:val="00EC6F5D"/>
    <w:rsid w:val="00ED0B3B"/>
    <w:rsid w:val="00EF1FBD"/>
    <w:rsid w:val="00F07DDF"/>
    <w:rsid w:val="00F16256"/>
    <w:rsid w:val="00F231E8"/>
    <w:rsid w:val="00F30632"/>
    <w:rsid w:val="00F33544"/>
    <w:rsid w:val="00F35ACF"/>
    <w:rsid w:val="00F6095E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124E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4E75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124E75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4E7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24E75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AA6A87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AA6A87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A/HRC/25/57/Add.1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MWI/CO/6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MWI/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MWI/CO/6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MWI/CO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2756</Words>
  <Characters>18939</Characters>
  <Application>Microsoft Office Outlook</Application>
  <DocSecurity>4</DocSecurity>
  <Lines>371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21648</CharactersWithSpaces>
  <SharedDoc>false</SharedDoc>
  <HLinks>
    <vt:vector size="36" baseType="variant">
      <vt:variant>
        <vt:i4>2818105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http://undocs.org/ru/A/HRC/25/57/Add.1</vt:lpwstr>
      </vt:variant>
      <vt:variant>
        <vt:lpwstr/>
      </vt:variant>
      <vt:variant>
        <vt:i4>262173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http://undocs.org/ru/CEDAW/C/MWI/CO/6</vt:lpwstr>
      </vt:variant>
      <vt:variant>
        <vt:lpwstr/>
      </vt:variant>
      <vt:variant>
        <vt:i4>8323186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http://undocs.org/ru/CEDAW/C/MWI/7</vt:lpwstr>
      </vt:variant>
      <vt:variant>
        <vt:lpwstr/>
      </vt:variant>
      <vt:variant>
        <vt:i4>262173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http://undocs.org/ru/CEDAW/C/MWI/CO/6</vt:lpwstr>
      </vt:variant>
      <vt:variant>
        <vt:lpwstr/>
      </vt:variant>
      <vt:variant>
        <vt:i4>262173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http://undocs.org/ru/CEDAW/C/MWI/CO/6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Test</cp:lastModifiedBy>
  <cp:revision>3</cp:revision>
  <cp:lastPrinted>2015-04-08T16:41:00Z</cp:lastPrinted>
  <dcterms:created xsi:type="dcterms:W3CDTF">2015-04-08T16:40:00Z</dcterms:created>
  <dcterms:modified xsi:type="dcterms:W3CDTF">2015-04-08T16:41:00Z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1504036R</vt:lpwstr>
  </property>
  <property fmtid="{D5CDD505-2E9C-101B-9397-08002B2CF9AE}" pid="3" name="ODSRefJobNo">
    <vt:lpwstr>1507134R</vt:lpwstr>
  </property>
  <property fmtid="{D5CDD505-2E9C-101B-9397-08002B2CF9AE}" pid="4" name="Symbol1">
    <vt:lpwstr>CEDAW/C/MWI/Q/7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16 March 2015</vt:lpwstr>
  </property>
  <property fmtid="{D5CDD505-2E9C-101B-9397-08002B2CF9AE}" pid="9" name="Original">
    <vt:lpwstr>English</vt:lpwstr>
  </property>
  <property fmtid="{D5CDD505-2E9C-101B-9397-08002B2CF9AE}" pid="10" name="Release Date">
    <vt:lpwstr>080415</vt:lpwstr>
  </property>
  <property fmtid="{D5CDD505-2E9C-101B-9397-08002B2CF9AE}" pid="11" name="Comment">
    <vt:lpwstr/>
  </property>
  <property fmtid="{D5CDD505-2E9C-101B-9397-08002B2CF9AE}" pid="12" name="DraftPages">
    <vt:lpwstr> 8</vt:lpwstr>
  </property>
  <property fmtid="{D5CDD505-2E9C-101B-9397-08002B2CF9AE}" pid="13" name="Operator">
    <vt:lpwstr>Kostyuchenko</vt:lpwstr>
  </property>
</Properties>
</file>