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3D32BF"/>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3D32BF" w:rsidP="003D32BF">
            <w:pPr>
              <w:jc w:val="right"/>
            </w:pPr>
            <w:r w:rsidRPr="003D32BF">
              <w:rPr>
                <w:sz w:val="40"/>
              </w:rPr>
              <w:t>CERD</w:t>
            </w:r>
            <w:r>
              <w:t>/C/MUS/20-23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3D32BF" w:rsidP="009D5F1A">
            <w:pPr>
              <w:spacing w:before="240"/>
            </w:pPr>
            <w:r>
              <w:t>Distr. générale</w:t>
            </w:r>
          </w:p>
          <w:p w:rsidR="003D32BF" w:rsidRDefault="003D32BF" w:rsidP="003D32BF">
            <w:pPr>
              <w:spacing w:line="240" w:lineRule="exact"/>
            </w:pPr>
            <w:r>
              <w:t>3 octobre 2017</w:t>
            </w:r>
          </w:p>
          <w:p w:rsidR="003D32BF" w:rsidRDefault="003D32BF" w:rsidP="003D32BF">
            <w:pPr>
              <w:spacing w:line="240" w:lineRule="exact"/>
            </w:pPr>
            <w:r>
              <w:t>Français</w:t>
            </w:r>
          </w:p>
          <w:p w:rsidR="003D32BF" w:rsidRDefault="003D32BF" w:rsidP="003D32BF">
            <w:pPr>
              <w:spacing w:line="240" w:lineRule="exact"/>
            </w:pPr>
            <w:r>
              <w:t>Original : anglais</w:t>
            </w:r>
          </w:p>
          <w:p w:rsidR="003D32BF" w:rsidRPr="00DB58B5" w:rsidRDefault="003D32BF" w:rsidP="003D32BF">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133BCA" w:rsidRPr="002D20ED" w:rsidRDefault="00133BCA" w:rsidP="009F64FE">
      <w:pPr>
        <w:pStyle w:val="HMG"/>
        <w:rPr>
          <w:lang w:val="fr-FR"/>
        </w:rPr>
      </w:pPr>
      <w:r w:rsidRPr="002D20ED">
        <w:rPr>
          <w:lang w:val="fr-FR"/>
        </w:rPr>
        <w:tab/>
      </w:r>
      <w:r w:rsidRPr="002D20ED">
        <w:rPr>
          <w:lang w:val="fr-FR"/>
        </w:rPr>
        <w:tab/>
        <w:t xml:space="preserve">Rapport valant vingtième à vingt-troisième rapports périodiques soumis par Maurice </w:t>
      </w:r>
      <w:r w:rsidR="009F64FE">
        <w:rPr>
          <w:lang w:val="fr-FR"/>
        </w:rPr>
        <w:br/>
      </w:r>
      <w:r w:rsidRPr="002D20ED">
        <w:rPr>
          <w:lang w:val="fr-FR"/>
        </w:rPr>
        <w:t>en application de l</w:t>
      </w:r>
      <w:r>
        <w:rPr>
          <w:lang w:val="fr-FR"/>
        </w:rPr>
        <w:t>’</w:t>
      </w:r>
      <w:r w:rsidRPr="002D20ED">
        <w:rPr>
          <w:lang w:val="fr-FR"/>
        </w:rPr>
        <w:t>article</w:t>
      </w:r>
      <w:r w:rsidR="00EF082E">
        <w:rPr>
          <w:lang w:val="fr-FR"/>
        </w:rPr>
        <w:t> </w:t>
      </w:r>
      <w:r w:rsidRPr="002D20ED">
        <w:rPr>
          <w:lang w:val="fr-FR"/>
        </w:rPr>
        <w:t>9 de la Convention, attendu en 2015</w:t>
      </w:r>
      <w:r w:rsidR="009F64FE" w:rsidRPr="009F64FE">
        <w:rPr>
          <w:rStyle w:val="Appelnotedebasdep"/>
          <w:b w:val="0"/>
          <w:sz w:val="20"/>
          <w:vertAlign w:val="baseline"/>
        </w:rPr>
        <w:footnoteReference w:customMarkFollows="1" w:id="2"/>
        <w:t>*</w:t>
      </w:r>
    </w:p>
    <w:p w:rsidR="00133BCA" w:rsidRPr="002D20ED" w:rsidRDefault="00133BCA" w:rsidP="009F64FE">
      <w:pPr>
        <w:pStyle w:val="SingleTxtG"/>
        <w:jc w:val="right"/>
        <w:rPr>
          <w:lang w:val="fr-FR"/>
        </w:rPr>
      </w:pPr>
      <w:r w:rsidRPr="002D20ED">
        <w:rPr>
          <w:lang w:val="fr-FR"/>
        </w:rPr>
        <w:t>[Date de réception</w:t>
      </w:r>
      <w:r w:rsidR="009F64FE">
        <w:rPr>
          <w:lang w:val="fr-FR"/>
        </w:rPr>
        <w:t> </w:t>
      </w:r>
      <w:r w:rsidRPr="002D20ED">
        <w:rPr>
          <w:lang w:val="fr-FR"/>
        </w:rPr>
        <w:t>: 11 juillet 2017]</w:t>
      </w:r>
    </w:p>
    <w:p w:rsidR="00133BCA" w:rsidRPr="002D20ED" w:rsidRDefault="00133BCA" w:rsidP="009F64FE">
      <w:pPr>
        <w:pStyle w:val="HChG"/>
        <w:rPr>
          <w:lang w:val="fr-FR"/>
        </w:rPr>
      </w:pPr>
      <w:r w:rsidRPr="002D20ED">
        <w:rPr>
          <w:lang w:val="fr-FR"/>
        </w:rPr>
        <w:br w:type="page"/>
      </w:r>
      <w:r w:rsidRPr="002D20ED">
        <w:rPr>
          <w:lang w:val="fr-FR"/>
        </w:rPr>
        <w:lastRenderedPageBreak/>
        <w:tab/>
      </w:r>
      <w:r w:rsidRPr="002D20ED">
        <w:rPr>
          <w:lang w:val="fr-FR"/>
        </w:rPr>
        <w:tab/>
        <w:t>Introduction</w:t>
      </w:r>
    </w:p>
    <w:p w:rsidR="00133BCA" w:rsidRPr="002D20ED" w:rsidRDefault="00133BCA" w:rsidP="009F64FE">
      <w:pPr>
        <w:pStyle w:val="SingleTxtG"/>
        <w:ind w:firstLine="567"/>
        <w:rPr>
          <w:lang w:val="fr-FR"/>
        </w:rPr>
      </w:pPr>
      <w:r w:rsidRPr="002D20ED">
        <w:rPr>
          <w:lang w:val="fr-FR"/>
        </w:rPr>
        <w:t>Le</w:t>
      </w:r>
      <w:r>
        <w:rPr>
          <w:lang w:val="fr-FR"/>
        </w:rPr>
        <w:t xml:space="preserve"> présent rapport de Maurice, valant </w:t>
      </w:r>
      <w:r w:rsidRPr="002D20ED">
        <w:rPr>
          <w:lang w:val="fr-FR"/>
        </w:rPr>
        <w:t>vingtième à vingt-troisième rapports périodiques</w:t>
      </w:r>
      <w:r>
        <w:rPr>
          <w:lang w:val="fr-FR"/>
        </w:rPr>
        <w:t>,</w:t>
      </w:r>
      <w:r w:rsidRPr="002D20ED">
        <w:rPr>
          <w:lang w:val="fr-FR"/>
        </w:rPr>
        <w:t xml:space="preserve"> couvre la période </w:t>
      </w:r>
      <w:r>
        <w:rPr>
          <w:lang w:val="fr-FR"/>
        </w:rPr>
        <w:t xml:space="preserve">allant </w:t>
      </w:r>
      <w:r w:rsidRPr="002D20ED">
        <w:rPr>
          <w:lang w:val="fr-FR"/>
        </w:rPr>
        <w:t>de juin 2009 à décembre 2016</w:t>
      </w:r>
      <w:r>
        <w:rPr>
          <w:lang w:val="fr-FR"/>
        </w:rPr>
        <w:t> ; il décrit les progrès accomplis au regard de</w:t>
      </w:r>
      <w:r w:rsidRPr="002D20ED">
        <w:rPr>
          <w:lang w:val="fr-FR"/>
        </w:rPr>
        <w:t xml:space="preserve"> l</w:t>
      </w:r>
      <w:r>
        <w:rPr>
          <w:lang w:val="fr-FR"/>
        </w:rPr>
        <w:t>’</w:t>
      </w:r>
      <w:r w:rsidRPr="002D20ED">
        <w:rPr>
          <w:lang w:val="fr-FR"/>
        </w:rPr>
        <w:t>application de la Convention internationale sur l</w:t>
      </w:r>
      <w:r>
        <w:rPr>
          <w:lang w:val="fr-FR"/>
        </w:rPr>
        <w:t>’</w:t>
      </w:r>
      <w:r w:rsidRPr="002D20ED">
        <w:rPr>
          <w:lang w:val="fr-FR"/>
        </w:rPr>
        <w:t>élimination de toutes les formes de discrimination raciale depuis le dernier examen</w:t>
      </w:r>
      <w:r>
        <w:rPr>
          <w:lang w:val="fr-FR"/>
        </w:rPr>
        <w:t xml:space="preserve"> du</w:t>
      </w:r>
      <w:r w:rsidRPr="002D20ED">
        <w:rPr>
          <w:lang w:val="fr-FR"/>
        </w:rPr>
        <w:t xml:space="preserve"> Comité pour l</w:t>
      </w:r>
      <w:r>
        <w:rPr>
          <w:lang w:val="fr-FR"/>
        </w:rPr>
        <w:t>’</w:t>
      </w:r>
      <w:r w:rsidRPr="002D20ED">
        <w:rPr>
          <w:lang w:val="fr-FR"/>
        </w:rPr>
        <w:t>élimination de la discrimination raciale</w:t>
      </w:r>
      <w:r>
        <w:rPr>
          <w:lang w:val="fr-FR"/>
        </w:rPr>
        <w:t xml:space="preserve"> en février 2013</w:t>
      </w:r>
      <w:r w:rsidRPr="002D20ED">
        <w:rPr>
          <w:lang w:val="fr-FR"/>
        </w:rPr>
        <w:t xml:space="preserve">. </w:t>
      </w:r>
      <w:r>
        <w:rPr>
          <w:lang w:val="fr-FR"/>
        </w:rPr>
        <w:t>Il</w:t>
      </w:r>
      <w:r w:rsidRPr="002D20ED">
        <w:rPr>
          <w:lang w:val="fr-FR"/>
        </w:rPr>
        <w:t xml:space="preserve"> </w:t>
      </w:r>
      <w:r>
        <w:rPr>
          <w:lang w:val="fr-FR"/>
        </w:rPr>
        <w:t>rend également compte des</w:t>
      </w:r>
      <w:r w:rsidRPr="002D20ED">
        <w:rPr>
          <w:lang w:val="fr-FR"/>
        </w:rPr>
        <w:t xml:space="preserve"> mesures prises par l</w:t>
      </w:r>
      <w:r>
        <w:rPr>
          <w:lang w:val="fr-FR"/>
        </w:rPr>
        <w:t>’</w:t>
      </w:r>
      <w:r w:rsidRPr="002D20ED">
        <w:rPr>
          <w:lang w:val="fr-FR"/>
        </w:rPr>
        <w:t xml:space="preserve">État partie pour mettre en œuvre, autant que faire se peut, les observations finales formulées par le Comité </w:t>
      </w:r>
      <w:r>
        <w:rPr>
          <w:lang w:val="fr-FR"/>
        </w:rPr>
        <w:t>à l’issue de</w:t>
      </w:r>
      <w:r w:rsidRPr="002D20ED">
        <w:rPr>
          <w:lang w:val="fr-FR"/>
        </w:rPr>
        <w:t xml:space="preserve"> l</w:t>
      </w:r>
      <w:r>
        <w:rPr>
          <w:lang w:val="fr-FR"/>
        </w:rPr>
        <w:t>’</w:t>
      </w:r>
      <w:r w:rsidR="00250AE3">
        <w:rPr>
          <w:lang w:val="fr-FR"/>
        </w:rPr>
        <w:t>examen des quinzième à dix</w:t>
      </w:r>
      <w:r w:rsidR="00250AE3">
        <w:rPr>
          <w:lang w:val="fr-FR"/>
        </w:rPr>
        <w:noBreakHyphen/>
      </w:r>
      <w:r w:rsidRPr="002D20ED">
        <w:rPr>
          <w:lang w:val="fr-FR"/>
        </w:rPr>
        <w:t xml:space="preserve">neuvième rapports de Maurice. </w:t>
      </w:r>
    </w:p>
    <w:p w:rsidR="00133BCA" w:rsidRPr="002D20ED" w:rsidRDefault="00133BCA" w:rsidP="00EF082E">
      <w:pPr>
        <w:pStyle w:val="H1G"/>
        <w:rPr>
          <w:lang w:val="fr-FR"/>
        </w:rPr>
      </w:pPr>
      <w:r w:rsidRPr="002D20ED">
        <w:rPr>
          <w:lang w:val="fr-FR"/>
        </w:rPr>
        <w:tab/>
      </w:r>
      <w:r w:rsidRPr="002D20ED">
        <w:rPr>
          <w:lang w:val="fr-FR"/>
        </w:rPr>
        <w:tab/>
        <w:t xml:space="preserve">Article </w:t>
      </w:r>
      <w:r w:rsidR="00EF082E">
        <w:rPr>
          <w:lang w:val="fr-FR"/>
        </w:rPr>
        <w:t>premier −</w:t>
      </w:r>
      <w:r w:rsidRPr="002D20ED">
        <w:rPr>
          <w:lang w:val="fr-FR"/>
        </w:rPr>
        <w:t xml:space="preserve"> </w:t>
      </w:r>
      <w:r>
        <w:rPr>
          <w:lang w:val="fr-FR"/>
        </w:rPr>
        <w:t>D</w:t>
      </w:r>
      <w:r w:rsidRPr="002D20ED">
        <w:rPr>
          <w:lang w:val="fr-FR"/>
        </w:rPr>
        <w:t xml:space="preserve">éfinition de la discrimination raciale </w:t>
      </w:r>
    </w:p>
    <w:p w:rsidR="00133BCA" w:rsidRPr="002D20ED" w:rsidRDefault="00133BCA" w:rsidP="009F64FE">
      <w:pPr>
        <w:pStyle w:val="SingleTxtG"/>
        <w:rPr>
          <w:lang w:val="fr-FR"/>
        </w:rPr>
      </w:pPr>
      <w:r w:rsidRPr="002D20ED">
        <w:rPr>
          <w:lang w:val="fr-FR"/>
        </w:rPr>
        <w:t>1.</w:t>
      </w:r>
      <w:r w:rsidRPr="002D20ED">
        <w:rPr>
          <w:lang w:val="fr-FR"/>
        </w:rPr>
        <w:tab/>
        <w:t>Il n</w:t>
      </w:r>
      <w:r>
        <w:rPr>
          <w:lang w:val="fr-FR"/>
        </w:rPr>
        <w:t>’</w:t>
      </w:r>
      <w:r w:rsidRPr="002D20ED">
        <w:rPr>
          <w:lang w:val="fr-FR"/>
        </w:rPr>
        <w:t xml:space="preserve">existe pas de définition </w:t>
      </w:r>
      <w:r>
        <w:rPr>
          <w:lang w:val="fr-FR"/>
        </w:rPr>
        <w:t>précise</w:t>
      </w:r>
      <w:r w:rsidRPr="002D20ED">
        <w:rPr>
          <w:lang w:val="fr-FR"/>
        </w:rPr>
        <w:t xml:space="preserve"> de la discrimination raciale. </w:t>
      </w:r>
      <w:r>
        <w:rPr>
          <w:lang w:val="fr-FR"/>
        </w:rPr>
        <w:t>Néanmoins,</w:t>
      </w:r>
      <w:r w:rsidRPr="002D20ED">
        <w:rPr>
          <w:lang w:val="fr-FR"/>
        </w:rPr>
        <w:t xml:space="preserve"> l</w:t>
      </w:r>
      <w:r>
        <w:rPr>
          <w:lang w:val="fr-FR"/>
        </w:rPr>
        <w:t>’</w:t>
      </w:r>
      <w:r w:rsidRPr="002D20ED">
        <w:rPr>
          <w:lang w:val="fr-FR"/>
        </w:rPr>
        <w:t>article</w:t>
      </w:r>
      <w:r w:rsidR="00EF082E">
        <w:rPr>
          <w:lang w:val="fr-FR"/>
        </w:rPr>
        <w:t> </w:t>
      </w:r>
      <w:r w:rsidRPr="002D20ED">
        <w:rPr>
          <w:lang w:val="fr-FR"/>
        </w:rPr>
        <w:t>16 de la Constitution dispose notamment ce qui suit « Aucune loi ne contiendra une disposition discriminatoire en elle-même ou dans ses effets. Dans le présent article, le terme “discriminatoire” signifie</w:t>
      </w:r>
      <w:r w:rsidR="00EF082E">
        <w:rPr>
          <w:lang w:val="fr-FR"/>
        </w:rPr>
        <w:t> </w:t>
      </w:r>
      <w:r w:rsidRPr="002D20ED">
        <w:rPr>
          <w:lang w:val="fr-FR"/>
        </w:rPr>
        <w:t>: accorder un traitement différent à des personnes différentes, ces différences étant dues uniquement ou principalement à l</w:t>
      </w:r>
      <w:r>
        <w:rPr>
          <w:lang w:val="fr-FR"/>
        </w:rPr>
        <w:t>’</w:t>
      </w:r>
      <w:r w:rsidRPr="002D20ED">
        <w:rPr>
          <w:lang w:val="fr-FR"/>
        </w:rPr>
        <w:t>application de critères de race, de caste, de lieu d</w:t>
      </w:r>
      <w:r>
        <w:rPr>
          <w:lang w:val="fr-FR"/>
        </w:rPr>
        <w:t>’</w:t>
      </w:r>
      <w:r w:rsidRPr="002D20ED">
        <w:rPr>
          <w:lang w:val="fr-FR"/>
        </w:rPr>
        <w:t>origine, d</w:t>
      </w:r>
      <w:r>
        <w:rPr>
          <w:lang w:val="fr-FR"/>
        </w:rPr>
        <w:t>’</w:t>
      </w:r>
      <w:r w:rsidRPr="002D20ED">
        <w:rPr>
          <w:lang w:val="fr-FR"/>
        </w:rPr>
        <w:t>opinion politique, de couleur ou de croyance, en vertu desquels ces personnes sont soumises à des incapacités ou des restrictions auxquelles ne sont pas soumises les personnes ne répondant pas à ces critères, ou encore accorder des privilèges et avantages qui ne sont pas accordés aux personnes répondant à d</w:t>
      </w:r>
      <w:r>
        <w:rPr>
          <w:lang w:val="fr-FR"/>
        </w:rPr>
        <w:t>’</w:t>
      </w:r>
      <w:r w:rsidR="00EF082E">
        <w:rPr>
          <w:lang w:val="fr-FR"/>
        </w:rPr>
        <w:t>autres critères</w:t>
      </w:r>
      <w:r w:rsidRPr="002D20ED">
        <w:rPr>
          <w:lang w:val="fr-FR"/>
        </w:rPr>
        <w:t> »</w:t>
      </w:r>
      <w:r w:rsidR="00EF082E">
        <w:rPr>
          <w:lang w:val="fr-FR"/>
        </w:rPr>
        <w:t>.</w:t>
      </w:r>
    </w:p>
    <w:p w:rsidR="00133BCA" w:rsidRPr="002D20ED" w:rsidRDefault="00133BCA" w:rsidP="009F64FE">
      <w:pPr>
        <w:pStyle w:val="SingleTxtG"/>
        <w:rPr>
          <w:lang w:val="fr-FR"/>
        </w:rPr>
      </w:pPr>
      <w:r w:rsidRPr="002D20ED">
        <w:rPr>
          <w:lang w:val="fr-FR"/>
        </w:rPr>
        <w:t>2.</w:t>
      </w:r>
      <w:r w:rsidRPr="002D20ED">
        <w:rPr>
          <w:lang w:val="fr-FR"/>
        </w:rPr>
        <w:tab/>
        <w:t>Outre la Constitution, les dispositions de la Convention sont incorporé</w:t>
      </w:r>
      <w:r>
        <w:rPr>
          <w:lang w:val="fr-FR"/>
        </w:rPr>
        <w:t>e</w:t>
      </w:r>
      <w:r w:rsidRPr="002D20ED">
        <w:rPr>
          <w:lang w:val="fr-FR"/>
        </w:rPr>
        <w:t>s dans différents textes de loi, parmi lesquels la loi sur l</w:t>
      </w:r>
      <w:r>
        <w:rPr>
          <w:lang w:val="fr-FR"/>
        </w:rPr>
        <w:t>’</w:t>
      </w:r>
      <w:r w:rsidRPr="002D20ED">
        <w:rPr>
          <w:lang w:val="fr-FR"/>
        </w:rPr>
        <w:t>égalité des chances.</w:t>
      </w:r>
    </w:p>
    <w:p w:rsidR="00133BCA" w:rsidRPr="002D20ED" w:rsidRDefault="00133BCA" w:rsidP="00EF082E">
      <w:pPr>
        <w:pStyle w:val="H1G"/>
        <w:rPr>
          <w:lang w:val="fr-FR"/>
        </w:rPr>
      </w:pPr>
      <w:r w:rsidRPr="002D20ED">
        <w:rPr>
          <w:lang w:val="fr-FR"/>
        </w:rPr>
        <w:tab/>
      </w:r>
      <w:r w:rsidRPr="002D20ED">
        <w:rPr>
          <w:lang w:val="fr-FR"/>
        </w:rPr>
        <w:tab/>
        <w:t>Articles 2 et 3</w:t>
      </w:r>
      <w:r w:rsidR="00EF082E">
        <w:rPr>
          <w:lang w:val="fr-FR"/>
        </w:rPr>
        <w:t xml:space="preserve"> −</w:t>
      </w:r>
      <w:r w:rsidRPr="002D20ED">
        <w:rPr>
          <w:lang w:val="fr-FR"/>
        </w:rPr>
        <w:t xml:space="preserve"> </w:t>
      </w:r>
      <w:r>
        <w:rPr>
          <w:lang w:val="fr-FR"/>
        </w:rPr>
        <w:t>C</w:t>
      </w:r>
      <w:r w:rsidRPr="002D20ED">
        <w:rPr>
          <w:lang w:val="fr-FR"/>
        </w:rPr>
        <w:t xml:space="preserve">adre juridique et administratif de la lutte </w:t>
      </w:r>
      <w:r w:rsidR="00EF082E">
        <w:rPr>
          <w:lang w:val="fr-FR"/>
        </w:rPr>
        <w:br/>
      </w:r>
      <w:r w:rsidRPr="002D20ED">
        <w:rPr>
          <w:lang w:val="fr-FR"/>
        </w:rPr>
        <w:t xml:space="preserve">contre toutes les formes de discrimination raciale </w:t>
      </w:r>
    </w:p>
    <w:p w:rsidR="00133BCA" w:rsidRPr="002D20ED" w:rsidRDefault="00133BCA" w:rsidP="009F64FE">
      <w:pPr>
        <w:pStyle w:val="SingleTxtG"/>
        <w:rPr>
          <w:lang w:val="fr-FR"/>
        </w:rPr>
      </w:pPr>
      <w:r w:rsidRPr="002D20ED">
        <w:rPr>
          <w:lang w:val="fr-FR"/>
        </w:rPr>
        <w:t>3.</w:t>
      </w:r>
      <w:r w:rsidRPr="002D20ED">
        <w:rPr>
          <w:lang w:val="fr-FR"/>
        </w:rPr>
        <w:tab/>
        <w:t>L</w:t>
      </w:r>
      <w:r>
        <w:rPr>
          <w:lang w:val="fr-FR"/>
        </w:rPr>
        <w:t>’</w:t>
      </w:r>
      <w:r w:rsidRPr="002D20ED">
        <w:rPr>
          <w:lang w:val="fr-FR"/>
        </w:rPr>
        <w:t>article</w:t>
      </w:r>
      <w:r w:rsidR="00EF082E">
        <w:rPr>
          <w:lang w:val="fr-FR"/>
        </w:rPr>
        <w:t> </w:t>
      </w:r>
      <w:r w:rsidRPr="002D20ED">
        <w:rPr>
          <w:lang w:val="fr-FR"/>
        </w:rPr>
        <w:t>3 de la Constitution mauricienne établit formellement le droit de chacun à un traitement égal et à une vie « sans discrimination à raison de la race, du lieu d</w:t>
      </w:r>
      <w:r>
        <w:rPr>
          <w:lang w:val="fr-FR"/>
        </w:rPr>
        <w:t>’</w:t>
      </w:r>
      <w:r w:rsidRPr="002D20ED">
        <w:rPr>
          <w:lang w:val="fr-FR"/>
        </w:rPr>
        <w:t>origine, des opinions politiques, de la couleur, des croyances ou du sexe mais dans le respect des droits et libertés d</w:t>
      </w:r>
      <w:r>
        <w:rPr>
          <w:lang w:val="fr-FR"/>
        </w:rPr>
        <w:t>’</w:t>
      </w:r>
      <w:r w:rsidRPr="002D20ED">
        <w:rPr>
          <w:lang w:val="fr-FR"/>
        </w:rPr>
        <w:t>a</w:t>
      </w:r>
      <w:r w:rsidR="00EF082E">
        <w:rPr>
          <w:lang w:val="fr-FR"/>
        </w:rPr>
        <w:t>utrui</w:t>
      </w:r>
      <w:r w:rsidRPr="002D20ED">
        <w:rPr>
          <w:lang w:val="fr-FR"/>
        </w:rPr>
        <w:t> »</w:t>
      </w:r>
      <w:r w:rsidR="00EF082E">
        <w:rPr>
          <w:lang w:val="fr-FR"/>
        </w:rPr>
        <w:t>.</w:t>
      </w:r>
    </w:p>
    <w:p w:rsidR="00133BCA" w:rsidRPr="002D20ED" w:rsidRDefault="00133BCA" w:rsidP="00EF082E">
      <w:pPr>
        <w:pStyle w:val="SingleTxtG"/>
        <w:keepNext/>
        <w:rPr>
          <w:lang w:val="fr-FR"/>
        </w:rPr>
      </w:pPr>
      <w:r w:rsidRPr="002D20ED">
        <w:rPr>
          <w:lang w:val="fr-FR"/>
        </w:rPr>
        <w:t>4.</w:t>
      </w:r>
      <w:r w:rsidRPr="002D20ED">
        <w:rPr>
          <w:lang w:val="fr-FR"/>
        </w:rPr>
        <w:tab/>
        <w:t xml:space="preserve">Le Code pénal </w:t>
      </w:r>
      <w:r>
        <w:rPr>
          <w:lang w:val="fr-FR"/>
        </w:rPr>
        <w:t>énonce</w:t>
      </w:r>
      <w:r w:rsidRPr="002D20ED">
        <w:rPr>
          <w:lang w:val="fr-FR"/>
        </w:rPr>
        <w:t xml:space="preserve"> également les infractions </w:t>
      </w:r>
      <w:r>
        <w:rPr>
          <w:lang w:val="fr-FR"/>
        </w:rPr>
        <w:t>liées à la discrimination en général ainsi que les peines encourues</w:t>
      </w:r>
      <w:r w:rsidR="00EF082E">
        <w:rPr>
          <w:lang w:val="fr-FR"/>
        </w:rPr>
        <w:t> </w:t>
      </w:r>
      <w:r w:rsidRPr="002D20ED">
        <w:rPr>
          <w:lang w:val="fr-FR"/>
        </w:rPr>
        <w:t>:</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183 (Atteinte à la liberté de conscience) prévoit une amende ne dépassant pas 100</w:t>
      </w:r>
      <w:r w:rsidR="00EF082E">
        <w:rPr>
          <w:lang w:val="fr-FR"/>
        </w:rPr>
        <w:t> </w:t>
      </w:r>
      <w:r w:rsidRPr="002D20ED">
        <w:rPr>
          <w:lang w:val="fr-FR"/>
        </w:rPr>
        <w:t>000</w:t>
      </w:r>
      <w:r w:rsidR="00EF082E">
        <w:rPr>
          <w:lang w:val="fr-FR"/>
        </w:rPr>
        <w:t> </w:t>
      </w:r>
      <w:r w:rsidRPr="002D20ED">
        <w:rPr>
          <w:lang w:val="fr-FR"/>
        </w:rPr>
        <w:t>roupies et une peine d</w:t>
      </w:r>
      <w:r>
        <w:rPr>
          <w:lang w:val="fr-FR"/>
        </w:rPr>
        <w:t>’</w:t>
      </w:r>
      <w:r w:rsidRPr="002D20ED">
        <w:rPr>
          <w:lang w:val="fr-FR"/>
        </w:rPr>
        <w:t>emprisonnement de deux ans maximum</w:t>
      </w:r>
      <w:r w:rsidR="00EF082E">
        <w:rPr>
          <w:lang w:val="fr-FR"/>
        </w:rPr>
        <w:t> </w:t>
      </w:r>
      <w:r w:rsidRPr="002D20ED">
        <w:rPr>
          <w:lang w:val="fr-FR"/>
        </w:rPr>
        <w:t>;</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184 (Perturbation d</w:t>
      </w:r>
      <w:r>
        <w:rPr>
          <w:lang w:val="fr-FR"/>
        </w:rPr>
        <w:t>’</w:t>
      </w:r>
      <w:r w:rsidRPr="002D20ED">
        <w:rPr>
          <w:lang w:val="fr-FR"/>
        </w:rPr>
        <w:t>une cérémonie religieuse) prévoit une amende ne dépassant pas 100</w:t>
      </w:r>
      <w:r w:rsidR="00EF082E">
        <w:rPr>
          <w:lang w:val="fr-FR"/>
        </w:rPr>
        <w:t> </w:t>
      </w:r>
      <w:r w:rsidRPr="002D20ED">
        <w:rPr>
          <w:lang w:val="fr-FR"/>
        </w:rPr>
        <w:t>000</w:t>
      </w:r>
      <w:r w:rsidR="00EF082E">
        <w:rPr>
          <w:lang w:val="fr-FR"/>
        </w:rPr>
        <w:t> </w:t>
      </w:r>
      <w:r w:rsidRPr="002D20ED">
        <w:rPr>
          <w:lang w:val="fr-FR"/>
        </w:rPr>
        <w:t>roupies et une peine d</w:t>
      </w:r>
      <w:r>
        <w:rPr>
          <w:lang w:val="fr-FR"/>
        </w:rPr>
        <w:t>’</w:t>
      </w:r>
      <w:r w:rsidRPr="002D20ED">
        <w:rPr>
          <w:lang w:val="fr-FR"/>
        </w:rPr>
        <w:t>emprisonnement de deux ans maximum</w:t>
      </w:r>
      <w:r w:rsidR="00EF082E">
        <w:rPr>
          <w:lang w:val="fr-FR"/>
        </w:rPr>
        <w:t> </w:t>
      </w:r>
      <w:r w:rsidRPr="002D20ED">
        <w:rPr>
          <w:lang w:val="fr-FR"/>
        </w:rPr>
        <w:t>;</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185 (Outrage au culte religieux) prévoit une amende ne dépassant pas 100</w:t>
      </w:r>
      <w:r w:rsidR="00EF082E">
        <w:rPr>
          <w:lang w:val="fr-FR"/>
        </w:rPr>
        <w:t> </w:t>
      </w:r>
      <w:r w:rsidRPr="002D20ED">
        <w:rPr>
          <w:lang w:val="fr-FR"/>
        </w:rPr>
        <w:t>000</w:t>
      </w:r>
      <w:r w:rsidR="00EF082E">
        <w:rPr>
          <w:lang w:val="fr-FR"/>
        </w:rPr>
        <w:t> </w:t>
      </w:r>
      <w:r w:rsidRPr="002D20ED">
        <w:rPr>
          <w:lang w:val="fr-FR"/>
        </w:rPr>
        <w:t>roupies et une peine d</w:t>
      </w:r>
      <w:r>
        <w:rPr>
          <w:lang w:val="fr-FR"/>
        </w:rPr>
        <w:t>’</w:t>
      </w:r>
      <w:r w:rsidRPr="002D20ED">
        <w:rPr>
          <w:lang w:val="fr-FR"/>
        </w:rPr>
        <w:t>emprisonnement de deux ans maximum</w:t>
      </w:r>
      <w:r w:rsidR="00EF082E">
        <w:rPr>
          <w:lang w:val="fr-FR"/>
        </w:rPr>
        <w:t> </w:t>
      </w:r>
      <w:r w:rsidRPr="002D20ED">
        <w:rPr>
          <w:lang w:val="fr-FR"/>
        </w:rPr>
        <w:t>;</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206 (Outrage aux bonnes mœurs et à la morale religieuse) prévoit une peine d</w:t>
      </w:r>
      <w:r>
        <w:rPr>
          <w:lang w:val="fr-FR"/>
        </w:rPr>
        <w:t>’</w:t>
      </w:r>
      <w:r w:rsidRPr="002D20ED">
        <w:rPr>
          <w:lang w:val="fr-FR"/>
        </w:rPr>
        <w:t>emprisonnement de deux ans maximum et une amende ne dépassant pas 100</w:t>
      </w:r>
      <w:r w:rsidR="00EF082E">
        <w:rPr>
          <w:lang w:val="fr-FR"/>
        </w:rPr>
        <w:t> </w:t>
      </w:r>
      <w:r w:rsidRPr="002D20ED">
        <w:rPr>
          <w:lang w:val="fr-FR"/>
        </w:rPr>
        <w:t>000</w:t>
      </w:r>
      <w:r w:rsidR="00EF082E">
        <w:rPr>
          <w:lang w:val="fr-FR"/>
        </w:rPr>
        <w:t> </w:t>
      </w:r>
      <w:r w:rsidRPr="002D20ED">
        <w:rPr>
          <w:lang w:val="fr-FR"/>
        </w:rPr>
        <w:t>roupies ;</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282 (Incitation à la haine raciale) prévoit à l</w:t>
      </w:r>
      <w:r>
        <w:rPr>
          <w:lang w:val="fr-FR"/>
        </w:rPr>
        <w:t>’</w:t>
      </w:r>
      <w:r w:rsidRPr="002D20ED">
        <w:rPr>
          <w:lang w:val="fr-FR"/>
        </w:rPr>
        <w:t>alinéa 1 une amende d</w:t>
      </w:r>
      <w:r>
        <w:rPr>
          <w:lang w:val="fr-FR"/>
        </w:rPr>
        <w:t>’</w:t>
      </w:r>
      <w:r w:rsidRPr="002D20ED">
        <w:rPr>
          <w:lang w:val="fr-FR"/>
        </w:rPr>
        <w:t>un montant maximum de 100</w:t>
      </w:r>
      <w:r w:rsidR="00EF082E">
        <w:rPr>
          <w:lang w:val="fr-FR"/>
        </w:rPr>
        <w:t> </w:t>
      </w:r>
      <w:r w:rsidRPr="002D20ED">
        <w:rPr>
          <w:lang w:val="fr-FR"/>
        </w:rPr>
        <w:t>000</w:t>
      </w:r>
      <w:r w:rsidR="00EF082E">
        <w:rPr>
          <w:lang w:val="fr-FR"/>
        </w:rPr>
        <w:t> </w:t>
      </w:r>
      <w:r w:rsidRPr="002D20ED">
        <w:rPr>
          <w:lang w:val="fr-FR"/>
        </w:rPr>
        <w:t xml:space="preserve">roupies maximum et une peine de réclusion criminelle de </w:t>
      </w:r>
      <w:r w:rsidR="00EF082E">
        <w:rPr>
          <w:lang w:val="fr-FR"/>
        </w:rPr>
        <w:t>vingt</w:t>
      </w:r>
      <w:r w:rsidRPr="002D20ED">
        <w:rPr>
          <w:lang w:val="fr-FR"/>
        </w:rPr>
        <w:t xml:space="preserve"> ans maximum et à l</w:t>
      </w:r>
      <w:r>
        <w:rPr>
          <w:lang w:val="fr-FR"/>
        </w:rPr>
        <w:t>’</w:t>
      </w:r>
      <w:r w:rsidRPr="002D20ED">
        <w:rPr>
          <w:lang w:val="fr-FR"/>
        </w:rPr>
        <w:t>alinéa</w:t>
      </w:r>
      <w:r w:rsidR="00EF082E">
        <w:rPr>
          <w:lang w:val="fr-FR"/>
        </w:rPr>
        <w:t> </w:t>
      </w:r>
      <w:r w:rsidRPr="002D20ED">
        <w:rPr>
          <w:lang w:val="fr-FR"/>
        </w:rPr>
        <w:t>2 une amende ne dépassant pas 100</w:t>
      </w:r>
      <w:r w:rsidR="00EF082E">
        <w:rPr>
          <w:lang w:val="fr-FR"/>
        </w:rPr>
        <w:t> </w:t>
      </w:r>
      <w:r w:rsidRPr="002D20ED">
        <w:rPr>
          <w:lang w:val="fr-FR"/>
        </w:rPr>
        <w:t>000</w:t>
      </w:r>
      <w:r w:rsidR="00EF082E">
        <w:rPr>
          <w:lang w:val="fr-FR"/>
        </w:rPr>
        <w:t> </w:t>
      </w:r>
      <w:r w:rsidRPr="002D20ED">
        <w:rPr>
          <w:lang w:val="fr-FR"/>
        </w:rPr>
        <w:t xml:space="preserve">roupies </w:t>
      </w:r>
      <w:r w:rsidR="00811B8D">
        <w:rPr>
          <w:lang w:val="fr-FR"/>
        </w:rPr>
        <w:t xml:space="preserve">et </w:t>
      </w:r>
      <w:r w:rsidRPr="002D20ED">
        <w:rPr>
          <w:lang w:val="fr-FR"/>
        </w:rPr>
        <w:t>une peine d</w:t>
      </w:r>
      <w:r>
        <w:rPr>
          <w:lang w:val="fr-FR"/>
        </w:rPr>
        <w:t>’</w:t>
      </w:r>
      <w:r w:rsidRPr="002D20ED">
        <w:rPr>
          <w:lang w:val="fr-FR"/>
        </w:rPr>
        <w:t xml:space="preserve">emprisonnement de </w:t>
      </w:r>
      <w:r w:rsidR="00EF082E">
        <w:rPr>
          <w:lang w:val="fr-FR"/>
        </w:rPr>
        <w:t>quatre</w:t>
      </w:r>
      <w:r w:rsidRPr="002D20ED">
        <w:rPr>
          <w:lang w:val="fr-FR"/>
        </w:rPr>
        <w:t xml:space="preserve"> ans maximum ;</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283 (Sédition) définit l</w:t>
      </w:r>
      <w:r>
        <w:rPr>
          <w:lang w:val="fr-FR"/>
        </w:rPr>
        <w:t>’</w:t>
      </w:r>
      <w:r w:rsidRPr="002D20ED">
        <w:rPr>
          <w:lang w:val="fr-FR"/>
        </w:rPr>
        <w:t>infraction commise par quiconque, par l</w:t>
      </w:r>
      <w:r>
        <w:rPr>
          <w:lang w:val="fr-FR"/>
        </w:rPr>
        <w:t>’</w:t>
      </w:r>
      <w:r w:rsidRPr="002D20ED">
        <w:rPr>
          <w:lang w:val="fr-FR"/>
        </w:rPr>
        <w:t>un des moyens visés à l</w:t>
      </w:r>
      <w:r>
        <w:rPr>
          <w:lang w:val="fr-FR"/>
        </w:rPr>
        <w:t>’</w:t>
      </w:r>
      <w:r w:rsidRPr="002D20ED">
        <w:rPr>
          <w:lang w:val="fr-FR"/>
        </w:rPr>
        <w:t>article</w:t>
      </w:r>
      <w:r w:rsidR="00EF082E">
        <w:rPr>
          <w:lang w:val="fr-FR"/>
        </w:rPr>
        <w:t> </w:t>
      </w:r>
      <w:r w:rsidRPr="002D20ED">
        <w:rPr>
          <w:lang w:val="fr-FR"/>
        </w:rPr>
        <w:t>206 : a)</w:t>
      </w:r>
      <w:r w:rsidR="00EF082E">
        <w:rPr>
          <w:lang w:val="fr-FR"/>
        </w:rPr>
        <w:t> </w:t>
      </w:r>
      <w:r w:rsidRPr="002D20ED">
        <w:rPr>
          <w:lang w:val="fr-FR"/>
        </w:rPr>
        <w:t>manifeste ou exprime de la haine ou du mépris, ou alimente le mécontentement à l</w:t>
      </w:r>
      <w:r>
        <w:rPr>
          <w:lang w:val="fr-FR"/>
        </w:rPr>
        <w:t>’</w:t>
      </w:r>
      <w:r w:rsidRPr="002D20ED">
        <w:rPr>
          <w:lang w:val="fr-FR"/>
        </w:rPr>
        <w:t>égard du Gouvernement ou de l</w:t>
      </w:r>
      <w:r>
        <w:rPr>
          <w:lang w:val="fr-FR"/>
        </w:rPr>
        <w:t>’</w:t>
      </w:r>
      <w:r w:rsidRPr="002D20ED">
        <w:rPr>
          <w:lang w:val="fr-FR"/>
        </w:rPr>
        <w:t xml:space="preserve">administration de la </w:t>
      </w:r>
      <w:r w:rsidRPr="002D20ED">
        <w:rPr>
          <w:lang w:val="fr-FR"/>
        </w:rPr>
        <w:lastRenderedPageBreak/>
        <w:t>justice, b)</w:t>
      </w:r>
      <w:r w:rsidR="00EF082E">
        <w:rPr>
          <w:lang w:val="fr-FR"/>
        </w:rPr>
        <w:t> </w:t>
      </w:r>
      <w:r w:rsidRPr="002D20ED">
        <w:rPr>
          <w:lang w:val="fr-FR"/>
        </w:rPr>
        <w:t>attise le mécontentement parmi la population mauricienne ou encourage la malveillance et l</w:t>
      </w:r>
      <w:r>
        <w:rPr>
          <w:lang w:val="fr-FR"/>
        </w:rPr>
        <w:t>’</w:t>
      </w:r>
      <w:r w:rsidRPr="002D20ED">
        <w:rPr>
          <w:lang w:val="fr-FR"/>
        </w:rPr>
        <w:t>hostilité entre les différents groupes sociaux. La peine encourue est l</w:t>
      </w:r>
      <w:r>
        <w:rPr>
          <w:lang w:val="fr-FR"/>
        </w:rPr>
        <w:t>’</w:t>
      </w:r>
      <w:r w:rsidRPr="002D20ED">
        <w:rPr>
          <w:lang w:val="fr-FR"/>
        </w:rPr>
        <w:t>emprisonnement d</w:t>
      </w:r>
      <w:r>
        <w:rPr>
          <w:lang w:val="fr-FR"/>
        </w:rPr>
        <w:t>’</w:t>
      </w:r>
      <w:r w:rsidRPr="002D20ED">
        <w:rPr>
          <w:lang w:val="fr-FR"/>
        </w:rPr>
        <w:t xml:space="preserve">une durée maximale de </w:t>
      </w:r>
      <w:r w:rsidR="00EF082E">
        <w:rPr>
          <w:lang w:val="fr-FR"/>
        </w:rPr>
        <w:t>deux</w:t>
      </w:r>
      <w:r w:rsidRPr="002D20ED">
        <w:rPr>
          <w:lang w:val="fr-FR"/>
        </w:rPr>
        <w:t xml:space="preserve"> ans et une amende ne dépassant pas 100</w:t>
      </w:r>
      <w:r w:rsidR="00EF082E">
        <w:rPr>
          <w:lang w:val="fr-FR"/>
        </w:rPr>
        <w:t> </w:t>
      </w:r>
      <w:r w:rsidRPr="002D20ED">
        <w:rPr>
          <w:lang w:val="fr-FR"/>
        </w:rPr>
        <w:t>000</w:t>
      </w:r>
      <w:r w:rsidR="00EF082E">
        <w:rPr>
          <w:lang w:val="fr-FR"/>
        </w:rPr>
        <w:t> </w:t>
      </w:r>
      <w:r w:rsidRPr="002D20ED">
        <w:rPr>
          <w:lang w:val="fr-FR"/>
        </w:rPr>
        <w:t>roupies</w:t>
      </w:r>
      <w:r w:rsidR="00EF082E">
        <w:rPr>
          <w:lang w:val="fr-FR"/>
        </w:rPr>
        <w:t> </w:t>
      </w:r>
      <w:r w:rsidRPr="002D20ED">
        <w:rPr>
          <w:lang w:val="fr-FR"/>
        </w:rPr>
        <w:t>;</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286 p</w:t>
      </w:r>
      <w:r>
        <w:rPr>
          <w:lang w:val="fr-FR"/>
        </w:rPr>
        <w:t>roscrit</w:t>
      </w:r>
      <w:r w:rsidRPr="002D20ED">
        <w:rPr>
          <w:lang w:val="fr-FR"/>
        </w:rPr>
        <w:t xml:space="preserve"> l</w:t>
      </w:r>
      <w:r>
        <w:rPr>
          <w:lang w:val="fr-FR"/>
        </w:rPr>
        <w:t>’</w:t>
      </w:r>
      <w:r w:rsidRPr="002D20ED">
        <w:rPr>
          <w:lang w:val="fr-FR"/>
        </w:rPr>
        <w:t>importation de publications séditieuses</w:t>
      </w:r>
      <w:r w:rsidR="00EF082E">
        <w:rPr>
          <w:lang w:val="fr-FR"/>
        </w:rPr>
        <w:t> </w:t>
      </w:r>
      <w:r w:rsidRPr="002D20ED">
        <w:rPr>
          <w:lang w:val="fr-FR"/>
        </w:rPr>
        <w:t>;</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287 a trait à la suspension de la publication de journaux contenant des déclarations séditieuses</w:t>
      </w:r>
      <w:r w:rsidR="00EF082E">
        <w:rPr>
          <w:lang w:val="fr-FR"/>
        </w:rPr>
        <w:t> </w:t>
      </w:r>
      <w:r w:rsidRPr="002D20ED">
        <w:rPr>
          <w:lang w:val="fr-FR"/>
        </w:rPr>
        <w:t>;</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287A concerne l</w:t>
      </w:r>
      <w:r>
        <w:rPr>
          <w:lang w:val="fr-FR"/>
        </w:rPr>
        <w:t>’</w:t>
      </w:r>
      <w:r w:rsidRPr="002D20ED">
        <w:rPr>
          <w:lang w:val="fr-FR"/>
        </w:rPr>
        <w:t>interdiction de diffuser des publications séditieuses</w:t>
      </w:r>
      <w:r w:rsidR="00EF082E">
        <w:rPr>
          <w:lang w:val="fr-FR"/>
        </w:rPr>
        <w:t> </w:t>
      </w:r>
      <w:r w:rsidRPr="002D20ED">
        <w:rPr>
          <w:lang w:val="fr-FR"/>
        </w:rPr>
        <w:t>;</w:t>
      </w:r>
    </w:p>
    <w:p w:rsidR="00133BCA" w:rsidRPr="002D20ED" w:rsidRDefault="00133BCA" w:rsidP="00EF082E">
      <w:pPr>
        <w:pStyle w:val="Bullet1G"/>
        <w:rPr>
          <w:lang w:val="fr-FR"/>
        </w:rPr>
      </w:pPr>
      <w:r w:rsidRPr="002D20ED">
        <w:rPr>
          <w:lang w:val="fr-FR"/>
        </w:rPr>
        <w:t>L</w:t>
      </w:r>
      <w:r>
        <w:rPr>
          <w:lang w:val="fr-FR"/>
        </w:rPr>
        <w:t>’</w:t>
      </w:r>
      <w:r w:rsidRPr="002D20ED">
        <w:rPr>
          <w:lang w:val="fr-FR"/>
        </w:rPr>
        <w:t>article</w:t>
      </w:r>
      <w:r w:rsidR="00EF082E">
        <w:rPr>
          <w:lang w:val="fr-FR"/>
        </w:rPr>
        <w:t> </w:t>
      </w:r>
      <w:r w:rsidRPr="002D20ED">
        <w:rPr>
          <w:lang w:val="fr-FR"/>
        </w:rPr>
        <w:t>287B énumère les peines applicables aux publications séditieuses visées aux articles</w:t>
      </w:r>
      <w:r w:rsidR="00EF082E">
        <w:rPr>
          <w:lang w:val="fr-FR"/>
        </w:rPr>
        <w:t> </w:t>
      </w:r>
      <w:r w:rsidRPr="002D20ED">
        <w:rPr>
          <w:lang w:val="fr-FR"/>
        </w:rPr>
        <w:t>286, 287 et 287A et dispose que nul ne peut être poursuivi en application de ces dispositions si ce n</w:t>
      </w:r>
      <w:r>
        <w:rPr>
          <w:lang w:val="fr-FR"/>
        </w:rPr>
        <w:t>’</w:t>
      </w:r>
      <w:r w:rsidRPr="002D20ED">
        <w:rPr>
          <w:lang w:val="fr-FR"/>
        </w:rPr>
        <w:t>est sur la ba</w:t>
      </w:r>
      <w:r>
        <w:rPr>
          <w:lang w:val="fr-FR"/>
        </w:rPr>
        <w:t>se d’informations provenant du P</w:t>
      </w:r>
      <w:r w:rsidRPr="002D20ED">
        <w:rPr>
          <w:lang w:val="fr-FR"/>
        </w:rPr>
        <w:t>rocureur général ; en cas de condamnation, la personne reconnue coupable encourt une amende ne dépassant pas 100</w:t>
      </w:r>
      <w:r w:rsidR="00EF082E">
        <w:rPr>
          <w:lang w:val="fr-FR"/>
        </w:rPr>
        <w:t> </w:t>
      </w:r>
      <w:r w:rsidRPr="002D20ED">
        <w:rPr>
          <w:lang w:val="fr-FR"/>
        </w:rPr>
        <w:t>000</w:t>
      </w:r>
      <w:r w:rsidR="00EF082E">
        <w:rPr>
          <w:lang w:val="fr-FR"/>
        </w:rPr>
        <w:t> </w:t>
      </w:r>
      <w:r w:rsidRPr="002D20ED">
        <w:rPr>
          <w:lang w:val="fr-FR"/>
        </w:rPr>
        <w:t>roupies et une peine d</w:t>
      </w:r>
      <w:r>
        <w:rPr>
          <w:lang w:val="fr-FR"/>
        </w:rPr>
        <w:t>’</w:t>
      </w:r>
      <w:r w:rsidR="00EF082E">
        <w:rPr>
          <w:lang w:val="fr-FR"/>
        </w:rPr>
        <w:t>emprisonnement de deux</w:t>
      </w:r>
      <w:r w:rsidRPr="002D20ED">
        <w:rPr>
          <w:lang w:val="fr-FR"/>
        </w:rPr>
        <w:t xml:space="preserve"> ans maximum.</w:t>
      </w:r>
    </w:p>
    <w:p w:rsidR="00133BCA" w:rsidRPr="002D20ED" w:rsidRDefault="00133BCA" w:rsidP="009F64FE">
      <w:pPr>
        <w:pStyle w:val="SingleTxtG"/>
        <w:rPr>
          <w:lang w:val="fr-FR"/>
        </w:rPr>
      </w:pPr>
      <w:r w:rsidRPr="002D20ED">
        <w:rPr>
          <w:lang w:val="fr-FR"/>
        </w:rPr>
        <w:t>5.</w:t>
      </w:r>
      <w:r w:rsidRPr="002D20ED">
        <w:rPr>
          <w:lang w:val="fr-FR"/>
        </w:rPr>
        <w:tab/>
        <w:t>Pour lutter contre la diffusion de messages discriminatoires ou racistes sur Internet, la loi sur les technologies de l</w:t>
      </w:r>
      <w:r>
        <w:rPr>
          <w:lang w:val="fr-FR"/>
        </w:rPr>
        <w:t>’</w:t>
      </w:r>
      <w:r w:rsidRPr="002D20ED">
        <w:rPr>
          <w:lang w:val="fr-FR"/>
        </w:rPr>
        <w:t>information et de la communication érige en infraction pénale l</w:t>
      </w:r>
      <w:r>
        <w:rPr>
          <w:lang w:val="fr-FR"/>
        </w:rPr>
        <w:t>’</w:t>
      </w:r>
      <w:r w:rsidRPr="002D20ED">
        <w:rPr>
          <w:lang w:val="fr-FR"/>
        </w:rPr>
        <w:t>utilisation des services d</w:t>
      </w:r>
      <w:r>
        <w:rPr>
          <w:lang w:val="fr-FR"/>
        </w:rPr>
        <w:t>’</w:t>
      </w:r>
      <w:r w:rsidRPr="002D20ED">
        <w:rPr>
          <w:lang w:val="fr-FR"/>
        </w:rPr>
        <w:t>information et de communication dans les cas suivants : a)</w:t>
      </w:r>
      <w:r w:rsidR="009F5C64">
        <w:rPr>
          <w:lang w:val="fr-FR"/>
        </w:rPr>
        <w:t> </w:t>
      </w:r>
      <w:r w:rsidRPr="002D20ED">
        <w:rPr>
          <w:lang w:val="fr-FR"/>
        </w:rPr>
        <w:t>transmission ou réception d</w:t>
      </w:r>
      <w:r>
        <w:rPr>
          <w:lang w:val="fr-FR"/>
        </w:rPr>
        <w:t>’</w:t>
      </w:r>
      <w:r w:rsidRPr="002D20ED">
        <w:rPr>
          <w:lang w:val="fr-FR"/>
        </w:rPr>
        <w:t>un message manifestement injurieux ou de nature indécente, obscène ou menaçante</w:t>
      </w:r>
      <w:r w:rsidR="00AF794A">
        <w:rPr>
          <w:lang w:val="fr-FR"/>
        </w:rPr>
        <w:t> ;</w:t>
      </w:r>
      <w:r w:rsidRPr="002D20ED">
        <w:rPr>
          <w:lang w:val="fr-FR"/>
        </w:rPr>
        <w:t xml:space="preserve"> ou b)</w:t>
      </w:r>
      <w:r w:rsidR="009F5C64">
        <w:rPr>
          <w:lang w:val="fr-FR"/>
        </w:rPr>
        <w:t> </w:t>
      </w:r>
      <w:r w:rsidRPr="002D20ED">
        <w:rPr>
          <w:lang w:val="fr-FR"/>
        </w:rPr>
        <w:t>aux fins d</w:t>
      </w:r>
      <w:r>
        <w:rPr>
          <w:lang w:val="fr-FR"/>
        </w:rPr>
        <w:t>’importuner</w:t>
      </w:r>
      <w:r w:rsidRPr="002D20ED">
        <w:rPr>
          <w:lang w:val="fr-FR"/>
        </w:rPr>
        <w:t xml:space="preserve">, </w:t>
      </w:r>
      <w:r>
        <w:rPr>
          <w:lang w:val="fr-FR"/>
        </w:rPr>
        <w:t xml:space="preserve">de </w:t>
      </w:r>
      <w:r w:rsidRPr="002D20ED">
        <w:rPr>
          <w:lang w:val="fr-FR"/>
        </w:rPr>
        <w:t xml:space="preserve">perturber ou </w:t>
      </w:r>
      <w:r>
        <w:rPr>
          <w:lang w:val="fr-FR"/>
        </w:rPr>
        <w:t>d’</w:t>
      </w:r>
      <w:r w:rsidRPr="002D20ED">
        <w:rPr>
          <w:lang w:val="fr-FR"/>
        </w:rPr>
        <w:t>inquiéter inutilement autrui</w:t>
      </w:r>
      <w:r w:rsidR="00AF794A">
        <w:rPr>
          <w:lang w:val="fr-FR"/>
        </w:rPr>
        <w:t> ;</w:t>
      </w:r>
      <w:r w:rsidRPr="002D20ED">
        <w:rPr>
          <w:lang w:val="fr-FR"/>
        </w:rPr>
        <w:t xml:space="preserve"> et c)</w:t>
      </w:r>
      <w:r w:rsidR="009F5C64">
        <w:rPr>
          <w:lang w:val="fr-FR"/>
        </w:rPr>
        <w:t> </w:t>
      </w:r>
      <w:r w:rsidRPr="002D20ED">
        <w:rPr>
          <w:lang w:val="fr-FR"/>
        </w:rPr>
        <w:t>transmission d</w:t>
      </w:r>
      <w:r>
        <w:rPr>
          <w:lang w:val="fr-FR"/>
        </w:rPr>
        <w:t>’</w:t>
      </w:r>
      <w:r w:rsidRPr="002D20ED">
        <w:rPr>
          <w:lang w:val="fr-FR"/>
        </w:rPr>
        <w:t>un message susceptible de menacer ou de mettre en péril la défense de l</w:t>
      </w:r>
      <w:r>
        <w:rPr>
          <w:lang w:val="fr-FR"/>
        </w:rPr>
        <w:t>’</w:t>
      </w:r>
      <w:r w:rsidRPr="002D20ED">
        <w:rPr>
          <w:lang w:val="fr-FR"/>
        </w:rPr>
        <w:t>État, la sécurité publique ou l</w:t>
      </w:r>
      <w:r>
        <w:rPr>
          <w:lang w:val="fr-FR"/>
        </w:rPr>
        <w:t>’</w:t>
      </w:r>
      <w:r w:rsidRPr="002D20ED">
        <w:rPr>
          <w:lang w:val="fr-FR"/>
        </w:rPr>
        <w:t xml:space="preserve">ordre public. </w:t>
      </w:r>
    </w:p>
    <w:p w:rsidR="00133BCA" w:rsidRPr="002D20ED" w:rsidRDefault="00133BCA" w:rsidP="009F64FE">
      <w:pPr>
        <w:pStyle w:val="SingleTxtG"/>
        <w:rPr>
          <w:lang w:val="fr-FR"/>
        </w:rPr>
      </w:pPr>
      <w:r w:rsidRPr="002D20ED">
        <w:rPr>
          <w:lang w:val="fr-FR"/>
        </w:rPr>
        <w:t>6.</w:t>
      </w:r>
      <w:r w:rsidRPr="002D20ED">
        <w:rPr>
          <w:lang w:val="fr-FR"/>
        </w:rPr>
        <w:tab/>
        <w:t>Le Gouvernement a également promulgué la loi sur l</w:t>
      </w:r>
      <w:r>
        <w:rPr>
          <w:lang w:val="fr-FR"/>
        </w:rPr>
        <w:t>’</w:t>
      </w:r>
      <w:r w:rsidRPr="002D20ED">
        <w:rPr>
          <w:lang w:val="fr-FR"/>
        </w:rPr>
        <w:t>égalité des chances en 2012 pour assurer une meilleure protection contre la discrimination ; elle interdit la discrimination tant directe qu</w:t>
      </w:r>
      <w:r>
        <w:rPr>
          <w:lang w:val="fr-FR"/>
        </w:rPr>
        <w:t>’</w:t>
      </w:r>
      <w:r w:rsidRPr="002D20ED">
        <w:rPr>
          <w:lang w:val="fr-FR"/>
        </w:rPr>
        <w:t>indirecte fondée sur l</w:t>
      </w:r>
      <w:r>
        <w:rPr>
          <w:lang w:val="fr-FR"/>
        </w:rPr>
        <w:t>’</w:t>
      </w:r>
      <w:r w:rsidRPr="002D20ED">
        <w:rPr>
          <w:lang w:val="fr-FR"/>
        </w:rPr>
        <w:t>âge, la caste, les convictions religieuses, l</w:t>
      </w:r>
      <w:r>
        <w:rPr>
          <w:lang w:val="fr-FR"/>
        </w:rPr>
        <w:t>’</w:t>
      </w:r>
      <w:r w:rsidRPr="002D20ED">
        <w:rPr>
          <w:lang w:val="fr-FR"/>
        </w:rPr>
        <w:t>origine ethnique, le handicap, la situation matrimoniale, le lieu de naissance, les opinions politiques, la race, le sexe ou l</w:t>
      </w:r>
      <w:r>
        <w:rPr>
          <w:lang w:val="fr-FR"/>
        </w:rPr>
        <w:t>’</w:t>
      </w:r>
      <w:r w:rsidRPr="002D20ED">
        <w:rPr>
          <w:lang w:val="fr-FR"/>
        </w:rPr>
        <w:t>orientation sexuelle. La loi sur l</w:t>
      </w:r>
      <w:r>
        <w:rPr>
          <w:lang w:val="fr-FR"/>
        </w:rPr>
        <w:t>’</w:t>
      </w:r>
      <w:r w:rsidRPr="002D20ED">
        <w:rPr>
          <w:lang w:val="fr-FR"/>
        </w:rPr>
        <w:t>égalité des chances s</w:t>
      </w:r>
      <w:r>
        <w:rPr>
          <w:lang w:val="fr-FR"/>
        </w:rPr>
        <w:t>’</w:t>
      </w:r>
      <w:r w:rsidRPr="002D20ED">
        <w:rPr>
          <w:lang w:val="fr-FR"/>
        </w:rPr>
        <w:t>applique dans le cadre de l</w:t>
      </w:r>
      <w:r>
        <w:rPr>
          <w:lang w:val="fr-FR"/>
        </w:rPr>
        <w:t>’</w:t>
      </w:r>
      <w:r w:rsidRPr="002D20ED">
        <w:rPr>
          <w:lang w:val="fr-FR"/>
        </w:rPr>
        <w:t>emploi, de l</w:t>
      </w:r>
      <w:r>
        <w:rPr>
          <w:lang w:val="fr-FR"/>
        </w:rPr>
        <w:t>’</w:t>
      </w:r>
      <w:r w:rsidRPr="002D20ED">
        <w:rPr>
          <w:lang w:val="fr-FR"/>
        </w:rPr>
        <w:t>éducation, de la fourniture de biens et de services, du logement, de la cession de biens immobiliers, des entreprises, des partenariats, des sociétés de bienfaisance, des associations enregistrées, des clubs</w:t>
      </w:r>
      <w:r>
        <w:rPr>
          <w:lang w:val="fr-FR"/>
        </w:rPr>
        <w:t>,</w:t>
      </w:r>
      <w:r w:rsidRPr="002D20ED">
        <w:rPr>
          <w:lang w:val="fr-FR"/>
        </w:rPr>
        <w:t xml:space="preserve"> de l</w:t>
      </w:r>
      <w:r>
        <w:rPr>
          <w:lang w:val="fr-FR"/>
        </w:rPr>
        <w:t>’</w:t>
      </w:r>
      <w:r w:rsidRPr="002D20ED">
        <w:rPr>
          <w:lang w:val="fr-FR"/>
        </w:rPr>
        <w:t xml:space="preserve">accès aux locaux destinés au public et </w:t>
      </w:r>
      <w:r>
        <w:rPr>
          <w:lang w:val="fr-FR"/>
        </w:rPr>
        <w:t>des</w:t>
      </w:r>
      <w:r w:rsidRPr="002D20ED">
        <w:rPr>
          <w:lang w:val="fr-FR"/>
        </w:rPr>
        <w:t xml:space="preserve"> sports. Elle s</w:t>
      </w:r>
      <w:r>
        <w:rPr>
          <w:lang w:val="fr-FR"/>
        </w:rPr>
        <w:t>’</w:t>
      </w:r>
      <w:r w:rsidRPr="002D20ED">
        <w:rPr>
          <w:lang w:val="fr-FR"/>
        </w:rPr>
        <w:t xml:space="preserve">applique aux secteurs public et privé et le harcèlement sexuel </w:t>
      </w:r>
      <w:r>
        <w:rPr>
          <w:lang w:val="fr-FR"/>
        </w:rPr>
        <w:t xml:space="preserve">entre </w:t>
      </w:r>
      <w:r w:rsidRPr="002D20ED">
        <w:rPr>
          <w:lang w:val="fr-FR"/>
        </w:rPr>
        <w:t>dans son champ d</w:t>
      </w:r>
      <w:r>
        <w:rPr>
          <w:lang w:val="fr-FR"/>
        </w:rPr>
        <w:t>’</w:t>
      </w:r>
      <w:r w:rsidRPr="002D20ED">
        <w:rPr>
          <w:lang w:val="fr-FR"/>
        </w:rPr>
        <w:t>application. Elle interdit également la discrimination par la victimisation.</w:t>
      </w:r>
    </w:p>
    <w:p w:rsidR="00133BCA" w:rsidRPr="002D20ED" w:rsidRDefault="00133BCA" w:rsidP="009F5C64">
      <w:pPr>
        <w:pStyle w:val="H1G"/>
        <w:rPr>
          <w:lang w:val="fr-FR"/>
        </w:rPr>
      </w:pPr>
      <w:r w:rsidRPr="002D20ED">
        <w:rPr>
          <w:lang w:val="fr-FR"/>
        </w:rPr>
        <w:tab/>
      </w:r>
      <w:r w:rsidRPr="002D20ED">
        <w:rPr>
          <w:lang w:val="fr-FR"/>
        </w:rPr>
        <w:tab/>
        <w:t>Article 4</w:t>
      </w:r>
      <w:r w:rsidR="009F5C64">
        <w:rPr>
          <w:lang w:val="fr-FR"/>
        </w:rPr>
        <w:t xml:space="preserve"> −</w:t>
      </w:r>
      <w:r w:rsidRPr="002D20ED">
        <w:rPr>
          <w:lang w:val="fr-FR"/>
        </w:rPr>
        <w:t xml:space="preserve"> </w:t>
      </w:r>
      <w:r>
        <w:rPr>
          <w:lang w:val="fr-FR"/>
        </w:rPr>
        <w:t>M</w:t>
      </w:r>
      <w:r w:rsidRPr="002D20ED">
        <w:rPr>
          <w:lang w:val="fr-FR"/>
        </w:rPr>
        <w:t>esure</w:t>
      </w:r>
      <w:r>
        <w:rPr>
          <w:lang w:val="fr-FR"/>
        </w:rPr>
        <w:t>s</w:t>
      </w:r>
      <w:r w:rsidRPr="002D20ED">
        <w:rPr>
          <w:lang w:val="fr-FR"/>
        </w:rPr>
        <w:t xml:space="preserve"> de lutte contre l</w:t>
      </w:r>
      <w:r>
        <w:rPr>
          <w:lang w:val="fr-FR"/>
        </w:rPr>
        <w:t>’</w:t>
      </w:r>
      <w:r w:rsidRPr="002D20ED">
        <w:rPr>
          <w:lang w:val="fr-FR"/>
        </w:rPr>
        <w:t xml:space="preserve">incitation </w:t>
      </w:r>
      <w:r w:rsidR="009F5C64">
        <w:rPr>
          <w:lang w:val="fr-FR"/>
        </w:rPr>
        <w:br/>
      </w:r>
      <w:r w:rsidRPr="002D20ED">
        <w:rPr>
          <w:lang w:val="fr-FR"/>
        </w:rPr>
        <w:t>à la discrimination raciale</w:t>
      </w:r>
    </w:p>
    <w:p w:rsidR="00133BCA" w:rsidRPr="002D20ED" w:rsidRDefault="00133BCA" w:rsidP="009F64FE">
      <w:pPr>
        <w:pStyle w:val="SingleTxtG"/>
        <w:rPr>
          <w:lang w:val="fr-FR"/>
        </w:rPr>
      </w:pPr>
      <w:r w:rsidRPr="002D20ED">
        <w:rPr>
          <w:lang w:val="fr-FR"/>
        </w:rPr>
        <w:t>7.</w:t>
      </w:r>
      <w:r w:rsidRPr="002D20ED">
        <w:rPr>
          <w:lang w:val="fr-FR"/>
        </w:rPr>
        <w:tab/>
      </w:r>
      <w:r w:rsidRPr="00CF1154">
        <w:rPr>
          <w:lang w:val="fr-FR"/>
        </w:rPr>
        <w:t>L</w:t>
      </w:r>
      <w:r>
        <w:rPr>
          <w:lang w:val="fr-FR"/>
        </w:rPr>
        <w:t>’</w:t>
      </w:r>
      <w:r w:rsidRPr="002D20ED">
        <w:rPr>
          <w:i/>
          <w:lang w:val="fr-FR"/>
        </w:rPr>
        <w:t xml:space="preserve">Independent Broadcasting Authority </w:t>
      </w:r>
      <w:r w:rsidRPr="002D20ED">
        <w:rPr>
          <w:lang w:val="fr-FR"/>
        </w:rPr>
        <w:t xml:space="preserve">(Office indépendant de radiodiffusion) a été créé en 2001 et chargé de superviser les services de radio et de télédiffusion. Il a également pour mission de préserver et </w:t>
      </w:r>
      <w:r>
        <w:rPr>
          <w:lang w:val="fr-FR"/>
        </w:rPr>
        <w:t xml:space="preserve">de </w:t>
      </w:r>
      <w:r w:rsidRPr="002D20ED">
        <w:rPr>
          <w:lang w:val="fr-FR"/>
        </w:rPr>
        <w:t>promouvoir le multiculturalisme de Maurice en veillant à ce que les organismes titulaires d</w:t>
      </w:r>
      <w:r>
        <w:rPr>
          <w:lang w:val="fr-FR"/>
        </w:rPr>
        <w:t>’</w:t>
      </w:r>
      <w:r w:rsidRPr="002D20ED">
        <w:rPr>
          <w:lang w:val="fr-FR"/>
        </w:rPr>
        <w:t>une licence proposent des programmes reflétant la diversité linguistique et culturelle du pays. Un comité de normalisation établi sous les auspices de l</w:t>
      </w:r>
      <w:r>
        <w:rPr>
          <w:lang w:val="fr-FR"/>
        </w:rPr>
        <w:t>’</w:t>
      </w:r>
      <w:r w:rsidRPr="002D20ED">
        <w:rPr>
          <w:lang w:val="fr-FR"/>
        </w:rPr>
        <w:t>Office est chargé d</w:t>
      </w:r>
      <w:r>
        <w:rPr>
          <w:lang w:val="fr-FR"/>
        </w:rPr>
        <w:t>’</w:t>
      </w:r>
      <w:r w:rsidRPr="002D20ED">
        <w:rPr>
          <w:lang w:val="fr-FR"/>
        </w:rPr>
        <w:t>élaborer un code d</w:t>
      </w:r>
      <w:r>
        <w:rPr>
          <w:lang w:val="fr-FR"/>
        </w:rPr>
        <w:t>’</w:t>
      </w:r>
      <w:r w:rsidRPr="002D20ED">
        <w:rPr>
          <w:lang w:val="fr-FR"/>
        </w:rPr>
        <w:t>éthique à l</w:t>
      </w:r>
      <w:r>
        <w:rPr>
          <w:lang w:val="fr-FR"/>
        </w:rPr>
        <w:t>’</w:t>
      </w:r>
      <w:r w:rsidRPr="002D20ED">
        <w:rPr>
          <w:lang w:val="fr-FR"/>
        </w:rPr>
        <w:t xml:space="preserve">intention des diffuseurs officiels </w:t>
      </w:r>
      <w:r>
        <w:rPr>
          <w:lang w:val="fr-FR"/>
        </w:rPr>
        <w:t>ainsi qu’</w:t>
      </w:r>
      <w:r w:rsidRPr="002D20ED">
        <w:rPr>
          <w:lang w:val="fr-FR"/>
        </w:rPr>
        <w:t>un code réglementant la publicité.</w:t>
      </w:r>
    </w:p>
    <w:p w:rsidR="00133BCA" w:rsidRPr="002D20ED" w:rsidRDefault="00133BCA" w:rsidP="009F64FE">
      <w:pPr>
        <w:pStyle w:val="SingleTxtG"/>
        <w:rPr>
          <w:lang w:val="fr-FR"/>
        </w:rPr>
      </w:pPr>
      <w:r w:rsidRPr="002D20ED">
        <w:rPr>
          <w:lang w:val="fr-FR"/>
        </w:rPr>
        <w:t>8.</w:t>
      </w:r>
      <w:r w:rsidRPr="002D20ED">
        <w:rPr>
          <w:lang w:val="fr-FR"/>
        </w:rPr>
        <w:tab/>
        <w:t>Le Code de conduite destiné aux services de radio et de télédiffusion insiste, dans son préambule, sur le respect du principe fondamental selon lequel la liberté de tous les prestataires de services de radiodiffusion est indissociable de la liberté dont jouit toute personne physique et soumise aux mêmes restrictions, cette liberté étant fondée sur le droit de chacun d</w:t>
      </w:r>
      <w:r>
        <w:rPr>
          <w:lang w:val="fr-FR"/>
        </w:rPr>
        <w:t>’</w:t>
      </w:r>
      <w:r w:rsidRPr="002D20ED">
        <w:rPr>
          <w:lang w:val="fr-FR"/>
        </w:rPr>
        <w:t>être informé, de recevoir et de diffuser des informations. En outre, ces prestataires ne doivent pas diffuser des programmes indécents, obscènes ou offensants pour la morale publique ou les convictions religieuses, qui heurtent la sensibilité d</w:t>
      </w:r>
      <w:r>
        <w:rPr>
          <w:lang w:val="fr-FR"/>
        </w:rPr>
        <w:t>’</w:t>
      </w:r>
      <w:r w:rsidRPr="002D20ED">
        <w:rPr>
          <w:lang w:val="fr-FR"/>
        </w:rPr>
        <w:t xml:space="preserve">un quelconque groupe de population ou </w:t>
      </w:r>
      <w:r>
        <w:rPr>
          <w:lang w:val="fr-FR"/>
        </w:rPr>
        <w:t xml:space="preserve">sont </w:t>
      </w:r>
      <w:r w:rsidRPr="002D20ED">
        <w:rPr>
          <w:lang w:val="fr-FR"/>
        </w:rPr>
        <w:t>susceptible</w:t>
      </w:r>
      <w:r>
        <w:rPr>
          <w:lang w:val="fr-FR"/>
        </w:rPr>
        <w:t>s</w:t>
      </w:r>
      <w:r w:rsidRPr="002D20ED">
        <w:rPr>
          <w:lang w:val="fr-FR"/>
        </w:rPr>
        <w:t xml:space="preserve"> de porter atteinte à la sécurité de l</w:t>
      </w:r>
      <w:r>
        <w:rPr>
          <w:lang w:val="fr-FR"/>
        </w:rPr>
        <w:t>’</w:t>
      </w:r>
      <w:r w:rsidRPr="002D20ED">
        <w:rPr>
          <w:lang w:val="fr-FR"/>
        </w:rPr>
        <w:t>État, à l</w:t>
      </w:r>
      <w:r>
        <w:rPr>
          <w:lang w:val="fr-FR"/>
        </w:rPr>
        <w:t>’</w:t>
      </w:r>
      <w:r w:rsidRPr="002D20ED">
        <w:rPr>
          <w:lang w:val="fr-FR"/>
        </w:rPr>
        <w:t>ordre public ou aux relations entre les groupes sociaux.</w:t>
      </w:r>
    </w:p>
    <w:p w:rsidR="00133BCA" w:rsidRPr="002D20ED" w:rsidRDefault="00133BCA" w:rsidP="00D802B9">
      <w:pPr>
        <w:pStyle w:val="SingleTxtG"/>
        <w:keepLines/>
        <w:rPr>
          <w:lang w:val="fr-FR"/>
        </w:rPr>
      </w:pPr>
      <w:r w:rsidRPr="002D20ED">
        <w:rPr>
          <w:lang w:val="fr-FR"/>
        </w:rPr>
        <w:lastRenderedPageBreak/>
        <w:t>9.</w:t>
      </w:r>
      <w:r w:rsidRPr="002D20ED">
        <w:rPr>
          <w:lang w:val="fr-FR"/>
        </w:rPr>
        <w:tab/>
        <w:t>L</w:t>
      </w:r>
      <w:r>
        <w:rPr>
          <w:lang w:val="fr-FR"/>
        </w:rPr>
        <w:t>’</w:t>
      </w:r>
      <w:r w:rsidRPr="002D20ED">
        <w:rPr>
          <w:lang w:val="fr-FR"/>
        </w:rPr>
        <w:t>Office a établi un comité des plaintes qui enquête et se prononce notamment sur toute requête se rapportant à la violation effective ou présumée de différents codes de conduite ou à un traitement injuste ou inéquitable effectif ou présumé lors d</w:t>
      </w:r>
      <w:r>
        <w:rPr>
          <w:lang w:val="fr-FR"/>
        </w:rPr>
        <w:t>’</w:t>
      </w:r>
      <w:r w:rsidRPr="002D20ED">
        <w:rPr>
          <w:lang w:val="fr-FR"/>
        </w:rPr>
        <w:t>une émission télévisée. Lorsqu</w:t>
      </w:r>
      <w:r>
        <w:rPr>
          <w:lang w:val="fr-FR"/>
        </w:rPr>
        <w:t>’</w:t>
      </w:r>
      <w:r w:rsidRPr="002D20ED">
        <w:rPr>
          <w:lang w:val="fr-FR"/>
        </w:rPr>
        <w:t>une plainte est déposée auprès de la police, celle-ci procède à une enquête et si les accusations s</w:t>
      </w:r>
      <w:r>
        <w:rPr>
          <w:lang w:val="fr-FR"/>
        </w:rPr>
        <w:t>’</w:t>
      </w:r>
      <w:r w:rsidRPr="002D20ED">
        <w:rPr>
          <w:lang w:val="fr-FR"/>
        </w:rPr>
        <w:t>avèrent fondées</w:t>
      </w:r>
      <w:r>
        <w:rPr>
          <w:lang w:val="fr-FR"/>
        </w:rPr>
        <w:t>,</w:t>
      </w:r>
      <w:r w:rsidRPr="002D20ED">
        <w:rPr>
          <w:lang w:val="fr-FR"/>
        </w:rPr>
        <w:t xml:space="preserve"> le Bureau du Procureur général recommande </w:t>
      </w:r>
      <w:r>
        <w:rPr>
          <w:lang w:val="fr-FR"/>
        </w:rPr>
        <w:t>l’ouverture de</w:t>
      </w:r>
      <w:r w:rsidRPr="002D20ED">
        <w:rPr>
          <w:lang w:val="fr-FR"/>
        </w:rPr>
        <w:t xml:space="preserve"> poursuites. </w:t>
      </w:r>
    </w:p>
    <w:p w:rsidR="00133BCA" w:rsidRDefault="00133BCA" w:rsidP="009F64FE">
      <w:pPr>
        <w:pStyle w:val="SingleTxtG"/>
        <w:rPr>
          <w:lang w:val="fr-FR"/>
        </w:rPr>
      </w:pPr>
      <w:r w:rsidRPr="002D20ED">
        <w:rPr>
          <w:lang w:val="fr-FR"/>
        </w:rPr>
        <w:t>10.</w:t>
      </w:r>
      <w:r w:rsidRPr="002D20ED">
        <w:rPr>
          <w:lang w:val="fr-FR"/>
        </w:rPr>
        <w:tab/>
        <w:t>Le nombre d</w:t>
      </w:r>
      <w:r>
        <w:rPr>
          <w:lang w:val="fr-FR"/>
        </w:rPr>
        <w:t>’</w:t>
      </w:r>
      <w:r w:rsidRPr="002D20ED">
        <w:rPr>
          <w:lang w:val="fr-FR"/>
        </w:rPr>
        <w:t>affaires de discrimination raciale ou d</w:t>
      </w:r>
      <w:r>
        <w:rPr>
          <w:lang w:val="fr-FR"/>
        </w:rPr>
        <w:t>’</w:t>
      </w:r>
      <w:r w:rsidRPr="002D20ED">
        <w:rPr>
          <w:lang w:val="fr-FR"/>
        </w:rPr>
        <w:t>incitation à la haine raciale signalées et ayant fait l</w:t>
      </w:r>
      <w:r>
        <w:rPr>
          <w:lang w:val="fr-FR"/>
        </w:rPr>
        <w:t>’</w:t>
      </w:r>
      <w:r w:rsidRPr="002D20ED">
        <w:rPr>
          <w:lang w:val="fr-FR"/>
        </w:rPr>
        <w:t>objet de poursuites par la police, ainsi que leur issue, entre mai 2009 et décembre 2016</w:t>
      </w:r>
      <w:r>
        <w:rPr>
          <w:lang w:val="fr-FR"/>
        </w:rPr>
        <w:t xml:space="preserve">, </w:t>
      </w:r>
      <w:r w:rsidRPr="002D20ED">
        <w:rPr>
          <w:lang w:val="fr-FR"/>
        </w:rPr>
        <w:t>est indiqué dans le tableau ci-dessous</w:t>
      </w:r>
      <w:r w:rsidR="00291B86">
        <w:rPr>
          <w:lang w:val="fr-FR"/>
        </w:rPr>
        <w:t>.</w:t>
      </w:r>
    </w:p>
    <w:tbl>
      <w:tblPr>
        <w:tblStyle w:val="Grilledutableau"/>
        <w:tblW w:w="751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92"/>
        <w:gridCol w:w="1593"/>
        <w:gridCol w:w="692"/>
        <w:gridCol w:w="1150"/>
        <w:gridCol w:w="921"/>
        <w:gridCol w:w="922"/>
        <w:gridCol w:w="921"/>
        <w:gridCol w:w="922"/>
      </w:tblGrid>
      <w:tr w:rsidR="00CA2D50" w:rsidRPr="00AF7F2D" w:rsidTr="00372859">
        <w:trPr>
          <w:tblHeader/>
        </w:trPr>
        <w:tc>
          <w:tcPr>
            <w:tcW w:w="392" w:type="dxa"/>
            <w:tcBorders>
              <w:top w:val="single" w:sz="4" w:space="0" w:color="auto"/>
              <w:bottom w:val="single" w:sz="4" w:space="0" w:color="auto"/>
            </w:tcBorders>
            <w:shd w:val="clear" w:color="auto" w:fill="auto"/>
          </w:tcPr>
          <w:p w:rsidR="00CA2D50" w:rsidRPr="00AF7F2D" w:rsidRDefault="00CA2D50" w:rsidP="00AF7F2D">
            <w:pPr>
              <w:spacing w:before="80" w:after="80" w:line="200" w:lineRule="exact"/>
              <w:rPr>
                <w:i/>
                <w:sz w:val="16"/>
                <w:szCs w:val="16"/>
                <w:lang w:val="fr-FR"/>
              </w:rPr>
            </w:pPr>
          </w:p>
        </w:tc>
        <w:tc>
          <w:tcPr>
            <w:tcW w:w="1593" w:type="dxa"/>
            <w:tcBorders>
              <w:top w:val="single" w:sz="4" w:space="0" w:color="auto"/>
              <w:bottom w:val="single" w:sz="4" w:space="0" w:color="auto"/>
            </w:tcBorders>
            <w:shd w:val="clear" w:color="auto" w:fill="auto"/>
            <w:vAlign w:val="bottom"/>
          </w:tcPr>
          <w:p w:rsidR="00CA2D50" w:rsidRPr="00AF7F2D" w:rsidRDefault="00CA2D50" w:rsidP="00AF7F2D">
            <w:pPr>
              <w:spacing w:before="80" w:after="80" w:line="200" w:lineRule="exact"/>
              <w:rPr>
                <w:i/>
                <w:sz w:val="16"/>
                <w:szCs w:val="16"/>
                <w:lang w:val="fr-FR"/>
              </w:rPr>
            </w:pPr>
            <w:r w:rsidRPr="00AF7F2D">
              <w:rPr>
                <w:i/>
                <w:sz w:val="16"/>
                <w:szCs w:val="16"/>
                <w:lang w:val="fr-FR"/>
              </w:rPr>
              <w:t>Type d’infraction</w:t>
            </w:r>
          </w:p>
        </w:tc>
        <w:tc>
          <w:tcPr>
            <w:tcW w:w="692" w:type="dxa"/>
            <w:tcBorders>
              <w:top w:val="single" w:sz="4" w:space="0" w:color="auto"/>
              <w:bottom w:val="single" w:sz="4" w:space="0" w:color="auto"/>
              <w:right w:val="single" w:sz="24" w:space="0" w:color="FFFFFF" w:themeColor="background1"/>
            </w:tcBorders>
            <w:shd w:val="clear" w:color="auto" w:fill="auto"/>
            <w:vAlign w:val="bottom"/>
          </w:tcPr>
          <w:p w:rsidR="00CA2D50" w:rsidRPr="00AF7F2D" w:rsidRDefault="00CA2D50" w:rsidP="00AF7F2D">
            <w:pPr>
              <w:spacing w:before="80" w:after="80" w:line="200" w:lineRule="exact"/>
              <w:jc w:val="right"/>
              <w:rPr>
                <w:i/>
                <w:sz w:val="16"/>
                <w:szCs w:val="16"/>
                <w:lang w:val="fr-FR"/>
              </w:rPr>
            </w:pPr>
            <w:r w:rsidRPr="00AF7F2D">
              <w:rPr>
                <w:i/>
                <w:sz w:val="16"/>
                <w:szCs w:val="16"/>
                <w:lang w:val="fr-FR"/>
              </w:rPr>
              <w:t>Nombre d’affaires</w:t>
            </w:r>
          </w:p>
        </w:tc>
        <w:tc>
          <w:tcPr>
            <w:tcW w:w="4836" w:type="dxa"/>
            <w:gridSpan w:val="5"/>
            <w:tcBorders>
              <w:top w:val="single" w:sz="4" w:space="0" w:color="auto"/>
              <w:left w:val="single" w:sz="24" w:space="0" w:color="FFFFFF" w:themeColor="background1"/>
              <w:bottom w:val="single" w:sz="4" w:space="0" w:color="auto"/>
            </w:tcBorders>
            <w:shd w:val="clear" w:color="auto" w:fill="auto"/>
            <w:vAlign w:val="bottom"/>
          </w:tcPr>
          <w:p w:rsidR="00CA2D50" w:rsidRPr="00AF7F2D" w:rsidRDefault="00CA2D50" w:rsidP="00CA2D50">
            <w:pPr>
              <w:spacing w:before="80" w:after="80" w:line="200" w:lineRule="exact"/>
              <w:jc w:val="center"/>
              <w:rPr>
                <w:i/>
                <w:sz w:val="16"/>
                <w:szCs w:val="16"/>
                <w:lang w:val="fr-FR"/>
              </w:rPr>
            </w:pPr>
            <w:r w:rsidRPr="00AF7F2D">
              <w:rPr>
                <w:i/>
                <w:sz w:val="16"/>
                <w:szCs w:val="16"/>
                <w:lang w:val="fr-FR"/>
              </w:rPr>
              <w:t>Issue des affaires</w:t>
            </w:r>
          </w:p>
        </w:tc>
      </w:tr>
      <w:tr w:rsidR="00CA2D50" w:rsidRPr="00AF7F2D" w:rsidTr="00CA2D50">
        <w:tc>
          <w:tcPr>
            <w:tcW w:w="392" w:type="dxa"/>
            <w:tcBorders>
              <w:top w:val="single" w:sz="4" w:space="0" w:color="auto"/>
              <w:bottom w:val="single" w:sz="12" w:space="0" w:color="auto"/>
            </w:tcBorders>
            <w:shd w:val="clear" w:color="auto" w:fill="auto"/>
          </w:tcPr>
          <w:p w:rsidR="00D86B9F" w:rsidRPr="00AF7F2D" w:rsidRDefault="00D86B9F" w:rsidP="00AF7F2D">
            <w:pPr>
              <w:spacing w:before="80" w:after="80" w:line="200" w:lineRule="exact"/>
              <w:rPr>
                <w:i/>
                <w:sz w:val="16"/>
                <w:szCs w:val="16"/>
                <w:lang w:val="fr-FR"/>
              </w:rPr>
            </w:pPr>
          </w:p>
        </w:tc>
        <w:tc>
          <w:tcPr>
            <w:tcW w:w="1593" w:type="dxa"/>
            <w:tcBorders>
              <w:top w:val="single" w:sz="4" w:space="0" w:color="auto"/>
              <w:bottom w:val="single" w:sz="12" w:space="0" w:color="auto"/>
            </w:tcBorders>
            <w:shd w:val="clear" w:color="auto" w:fill="auto"/>
            <w:vAlign w:val="bottom"/>
          </w:tcPr>
          <w:p w:rsidR="00D86B9F" w:rsidRPr="00AF7F2D" w:rsidRDefault="00D86B9F" w:rsidP="00AF7F2D">
            <w:pPr>
              <w:spacing w:before="80" w:after="80" w:line="200" w:lineRule="exact"/>
              <w:rPr>
                <w:i/>
                <w:sz w:val="16"/>
                <w:szCs w:val="16"/>
                <w:lang w:val="fr-FR"/>
              </w:rPr>
            </w:pPr>
          </w:p>
        </w:tc>
        <w:tc>
          <w:tcPr>
            <w:tcW w:w="692" w:type="dxa"/>
            <w:tcBorders>
              <w:top w:val="single" w:sz="4" w:space="0" w:color="auto"/>
              <w:bottom w:val="single" w:sz="12" w:space="0" w:color="auto"/>
              <w:right w:val="single" w:sz="24" w:space="0" w:color="FFFFFF" w:themeColor="background1"/>
            </w:tcBorders>
            <w:shd w:val="clear" w:color="auto" w:fill="auto"/>
            <w:vAlign w:val="bottom"/>
          </w:tcPr>
          <w:p w:rsidR="00D86B9F" w:rsidRPr="00AF7F2D" w:rsidRDefault="00D86B9F" w:rsidP="00AF7F2D">
            <w:pPr>
              <w:spacing w:before="80" w:after="80" w:line="200" w:lineRule="exact"/>
              <w:jc w:val="right"/>
              <w:rPr>
                <w:i/>
                <w:sz w:val="16"/>
                <w:szCs w:val="16"/>
                <w:lang w:val="fr-FR"/>
              </w:rPr>
            </w:pPr>
          </w:p>
        </w:tc>
        <w:tc>
          <w:tcPr>
            <w:tcW w:w="1150" w:type="dxa"/>
            <w:tcBorders>
              <w:top w:val="single" w:sz="4" w:space="0" w:color="auto"/>
              <w:left w:val="single" w:sz="24" w:space="0" w:color="FFFFFF" w:themeColor="background1"/>
              <w:bottom w:val="single" w:sz="12" w:space="0" w:color="auto"/>
            </w:tcBorders>
            <w:shd w:val="clear" w:color="auto" w:fill="auto"/>
            <w:vAlign w:val="bottom"/>
          </w:tcPr>
          <w:p w:rsidR="00D86B9F" w:rsidRPr="00AF7F2D" w:rsidRDefault="00AF7F2D" w:rsidP="00AF7F2D">
            <w:pPr>
              <w:spacing w:before="80" w:after="80" w:line="200" w:lineRule="exact"/>
              <w:jc w:val="right"/>
              <w:rPr>
                <w:i/>
                <w:sz w:val="16"/>
                <w:szCs w:val="16"/>
                <w:lang w:val="fr-FR"/>
              </w:rPr>
            </w:pPr>
            <w:r w:rsidRPr="00AF7F2D">
              <w:rPr>
                <w:i/>
                <w:sz w:val="16"/>
                <w:szCs w:val="16"/>
                <w:lang w:val="fr-FR"/>
              </w:rPr>
              <w:t>Nombre d’amendes infligé</w:t>
            </w:r>
            <w:r>
              <w:rPr>
                <w:i/>
                <w:sz w:val="16"/>
                <w:szCs w:val="16"/>
                <w:lang w:val="fr-FR"/>
              </w:rPr>
              <w:t>e</w:t>
            </w:r>
            <w:r w:rsidRPr="00AF7F2D">
              <w:rPr>
                <w:i/>
                <w:sz w:val="16"/>
                <w:szCs w:val="16"/>
                <w:lang w:val="fr-FR"/>
              </w:rPr>
              <w:t>s</w:t>
            </w:r>
          </w:p>
        </w:tc>
        <w:tc>
          <w:tcPr>
            <w:tcW w:w="921" w:type="dxa"/>
            <w:tcBorders>
              <w:top w:val="single" w:sz="4" w:space="0" w:color="auto"/>
              <w:bottom w:val="single" w:sz="12" w:space="0" w:color="auto"/>
            </w:tcBorders>
            <w:shd w:val="clear" w:color="auto" w:fill="auto"/>
            <w:vAlign w:val="bottom"/>
          </w:tcPr>
          <w:p w:rsidR="00D86B9F" w:rsidRPr="00AF7F2D" w:rsidRDefault="00AF7F2D" w:rsidP="00AF7F2D">
            <w:pPr>
              <w:spacing w:before="80" w:after="80" w:line="200" w:lineRule="exact"/>
              <w:jc w:val="right"/>
              <w:rPr>
                <w:i/>
                <w:sz w:val="16"/>
                <w:szCs w:val="16"/>
                <w:lang w:val="fr-FR"/>
              </w:rPr>
            </w:pPr>
            <w:r w:rsidRPr="00AF7F2D">
              <w:rPr>
                <w:i/>
                <w:sz w:val="16"/>
                <w:szCs w:val="16"/>
                <w:lang w:val="fr-FR"/>
              </w:rPr>
              <w:t xml:space="preserve">Nombre </w:t>
            </w:r>
            <w:r>
              <w:rPr>
                <w:i/>
                <w:sz w:val="16"/>
                <w:szCs w:val="16"/>
                <w:lang w:val="fr-FR"/>
              </w:rPr>
              <w:br/>
            </w:r>
            <w:r w:rsidRPr="00AF7F2D">
              <w:rPr>
                <w:i/>
                <w:sz w:val="16"/>
                <w:szCs w:val="16"/>
                <w:lang w:val="fr-FR"/>
              </w:rPr>
              <w:t xml:space="preserve">de peines </w:t>
            </w:r>
            <w:r>
              <w:rPr>
                <w:i/>
                <w:sz w:val="16"/>
                <w:szCs w:val="16"/>
                <w:lang w:val="fr-FR"/>
              </w:rPr>
              <w:br/>
            </w:r>
            <w:r w:rsidRPr="00AF7F2D">
              <w:rPr>
                <w:i/>
                <w:sz w:val="16"/>
                <w:szCs w:val="16"/>
                <w:lang w:val="fr-FR"/>
              </w:rPr>
              <w:t>de prison prononcées</w:t>
            </w:r>
          </w:p>
        </w:tc>
        <w:tc>
          <w:tcPr>
            <w:tcW w:w="922" w:type="dxa"/>
            <w:tcBorders>
              <w:top w:val="single" w:sz="4" w:space="0" w:color="auto"/>
              <w:bottom w:val="single" w:sz="12" w:space="0" w:color="auto"/>
            </w:tcBorders>
            <w:shd w:val="clear" w:color="auto" w:fill="auto"/>
            <w:vAlign w:val="bottom"/>
          </w:tcPr>
          <w:p w:rsidR="00D86B9F" w:rsidRPr="00AF7F2D" w:rsidRDefault="00AF7F2D" w:rsidP="00AF7F2D">
            <w:pPr>
              <w:spacing w:before="80" w:after="80" w:line="200" w:lineRule="exact"/>
              <w:jc w:val="right"/>
              <w:rPr>
                <w:i/>
                <w:sz w:val="16"/>
                <w:szCs w:val="16"/>
                <w:lang w:val="fr-FR"/>
              </w:rPr>
            </w:pPr>
            <w:r w:rsidRPr="00AF7F2D">
              <w:rPr>
                <w:i/>
                <w:sz w:val="16"/>
                <w:szCs w:val="16"/>
                <w:lang w:val="fr-FR"/>
              </w:rPr>
              <w:t xml:space="preserve">Affaires classées </w:t>
            </w:r>
            <w:r>
              <w:rPr>
                <w:i/>
                <w:sz w:val="16"/>
                <w:szCs w:val="16"/>
                <w:lang w:val="fr-FR"/>
              </w:rPr>
              <w:br/>
            </w:r>
            <w:r w:rsidRPr="00AF7F2D">
              <w:rPr>
                <w:i/>
                <w:sz w:val="16"/>
                <w:szCs w:val="16"/>
                <w:lang w:val="fr-FR"/>
              </w:rPr>
              <w:t xml:space="preserve">sans suite </w:t>
            </w:r>
            <w:r>
              <w:rPr>
                <w:i/>
                <w:sz w:val="16"/>
                <w:szCs w:val="16"/>
                <w:lang w:val="fr-FR"/>
              </w:rPr>
              <w:br/>
            </w:r>
            <w:r w:rsidRPr="00AF7F2D">
              <w:rPr>
                <w:i/>
                <w:sz w:val="16"/>
                <w:szCs w:val="16"/>
                <w:lang w:val="fr-FR"/>
              </w:rPr>
              <w:t>par le Procureur</w:t>
            </w:r>
          </w:p>
        </w:tc>
        <w:tc>
          <w:tcPr>
            <w:tcW w:w="921" w:type="dxa"/>
            <w:tcBorders>
              <w:top w:val="single" w:sz="4" w:space="0" w:color="auto"/>
              <w:bottom w:val="single" w:sz="12" w:space="0" w:color="auto"/>
            </w:tcBorders>
            <w:shd w:val="clear" w:color="auto" w:fill="auto"/>
            <w:vAlign w:val="bottom"/>
          </w:tcPr>
          <w:p w:rsidR="00D86B9F" w:rsidRPr="00AF7F2D" w:rsidRDefault="00AF7F2D" w:rsidP="00AF7F2D">
            <w:pPr>
              <w:spacing w:before="80" w:after="80" w:line="200" w:lineRule="exact"/>
              <w:jc w:val="right"/>
              <w:rPr>
                <w:i/>
                <w:sz w:val="16"/>
                <w:szCs w:val="16"/>
                <w:lang w:val="fr-FR"/>
              </w:rPr>
            </w:pPr>
            <w:r w:rsidRPr="00AF7F2D">
              <w:rPr>
                <w:i/>
                <w:sz w:val="16"/>
                <w:szCs w:val="16"/>
                <w:lang w:val="fr-FR"/>
              </w:rPr>
              <w:t xml:space="preserve">Nombre d’affaires suivies </w:t>
            </w:r>
            <w:r>
              <w:rPr>
                <w:i/>
                <w:sz w:val="16"/>
                <w:szCs w:val="16"/>
                <w:lang w:val="fr-FR"/>
              </w:rPr>
              <w:br/>
            </w:r>
            <w:r w:rsidRPr="00AF7F2D">
              <w:rPr>
                <w:i/>
                <w:sz w:val="16"/>
                <w:szCs w:val="16"/>
                <w:lang w:val="fr-FR"/>
              </w:rPr>
              <w:t>par le Procureur</w:t>
            </w:r>
          </w:p>
        </w:tc>
        <w:tc>
          <w:tcPr>
            <w:tcW w:w="922" w:type="dxa"/>
            <w:tcBorders>
              <w:top w:val="single" w:sz="4" w:space="0" w:color="auto"/>
              <w:bottom w:val="single" w:sz="12" w:space="0" w:color="auto"/>
            </w:tcBorders>
            <w:shd w:val="clear" w:color="auto" w:fill="auto"/>
            <w:vAlign w:val="bottom"/>
          </w:tcPr>
          <w:p w:rsidR="00D86B9F" w:rsidRPr="00AF7F2D" w:rsidRDefault="00AF7F2D" w:rsidP="00AF7F2D">
            <w:pPr>
              <w:spacing w:before="80" w:after="80" w:line="200" w:lineRule="exact"/>
              <w:jc w:val="right"/>
              <w:rPr>
                <w:i/>
                <w:sz w:val="16"/>
                <w:szCs w:val="16"/>
                <w:lang w:val="fr-FR"/>
              </w:rPr>
            </w:pPr>
            <w:r w:rsidRPr="00AF7F2D">
              <w:rPr>
                <w:i/>
                <w:sz w:val="16"/>
                <w:szCs w:val="16"/>
                <w:lang w:val="fr-FR"/>
              </w:rPr>
              <w:t xml:space="preserve">Nombre d’affaires </w:t>
            </w:r>
            <w:r>
              <w:rPr>
                <w:i/>
                <w:sz w:val="16"/>
                <w:szCs w:val="16"/>
                <w:lang w:val="fr-FR"/>
              </w:rPr>
              <w:br/>
            </w:r>
            <w:r w:rsidRPr="00AF7F2D">
              <w:rPr>
                <w:i/>
                <w:sz w:val="16"/>
                <w:szCs w:val="16"/>
                <w:lang w:val="fr-FR"/>
              </w:rPr>
              <w:t xml:space="preserve">au stade </w:t>
            </w:r>
            <w:r>
              <w:rPr>
                <w:i/>
                <w:sz w:val="16"/>
                <w:szCs w:val="16"/>
                <w:lang w:val="fr-FR"/>
              </w:rPr>
              <w:br/>
            </w:r>
            <w:r w:rsidRPr="00AF7F2D">
              <w:rPr>
                <w:i/>
                <w:sz w:val="16"/>
                <w:szCs w:val="16"/>
                <w:lang w:val="fr-FR"/>
              </w:rPr>
              <w:t>de l’enquête</w:t>
            </w:r>
          </w:p>
        </w:tc>
      </w:tr>
      <w:tr w:rsidR="00CA2D50" w:rsidRPr="00D86B9F" w:rsidTr="00CA2D50">
        <w:tc>
          <w:tcPr>
            <w:tcW w:w="392" w:type="dxa"/>
            <w:tcBorders>
              <w:top w:val="single" w:sz="12" w:space="0" w:color="auto"/>
            </w:tcBorders>
            <w:shd w:val="clear" w:color="auto" w:fill="auto"/>
          </w:tcPr>
          <w:p w:rsidR="00AF7F2D" w:rsidRPr="00D86B9F" w:rsidRDefault="00AF7F2D" w:rsidP="00AF7F2D">
            <w:pPr>
              <w:spacing w:before="40" w:after="40" w:line="220" w:lineRule="exact"/>
              <w:rPr>
                <w:sz w:val="18"/>
                <w:lang w:val="fr-FR"/>
              </w:rPr>
            </w:pPr>
            <w:r>
              <w:rPr>
                <w:sz w:val="18"/>
                <w:lang w:val="fr-FR"/>
              </w:rPr>
              <w:t>1.</w:t>
            </w:r>
          </w:p>
        </w:tc>
        <w:tc>
          <w:tcPr>
            <w:tcW w:w="1593" w:type="dxa"/>
            <w:tcBorders>
              <w:top w:val="single" w:sz="12" w:space="0" w:color="auto"/>
            </w:tcBorders>
            <w:shd w:val="clear" w:color="auto" w:fill="auto"/>
            <w:vAlign w:val="bottom"/>
          </w:tcPr>
          <w:p w:rsidR="00AF7F2D" w:rsidRPr="00D86B9F" w:rsidRDefault="00AF7F2D" w:rsidP="00AF7F2D">
            <w:pPr>
              <w:spacing w:before="40" w:after="40" w:line="220" w:lineRule="exact"/>
              <w:rPr>
                <w:sz w:val="18"/>
                <w:lang w:val="fr-FR"/>
              </w:rPr>
            </w:pPr>
            <w:r w:rsidRPr="009F5C64">
              <w:rPr>
                <w:sz w:val="18"/>
                <w:szCs w:val="18"/>
                <w:lang w:val="fr-FR"/>
              </w:rPr>
              <w:t>Outrage aux bonnes mœurs et à la morale religieuse</w:t>
            </w:r>
          </w:p>
        </w:tc>
        <w:tc>
          <w:tcPr>
            <w:tcW w:w="692" w:type="dxa"/>
            <w:tcBorders>
              <w:top w:val="single" w:sz="12" w:space="0" w:color="auto"/>
            </w:tcBorders>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14</w:t>
            </w:r>
          </w:p>
        </w:tc>
        <w:tc>
          <w:tcPr>
            <w:tcW w:w="1150" w:type="dxa"/>
            <w:tcBorders>
              <w:top w:val="single" w:sz="12" w:space="0" w:color="auto"/>
            </w:tcBorders>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01</w:t>
            </w:r>
          </w:p>
        </w:tc>
        <w:tc>
          <w:tcPr>
            <w:tcW w:w="921" w:type="dxa"/>
            <w:tcBorders>
              <w:top w:val="single" w:sz="12" w:space="0" w:color="auto"/>
            </w:tcBorders>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w:t>
            </w:r>
          </w:p>
        </w:tc>
        <w:tc>
          <w:tcPr>
            <w:tcW w:w="922" w:type="dxa"/>
            <w:tcBorders>
              <w:top w:val="single" w:sz="12" w:space="0" w:color="auto"/>
            </w:tcBorders>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02</w:t>
            </w:r>
          </w:p>
        </w:tc>
        <w:tc>
          <w:tcPr>
            <w:tcW w:w="921" w:type="dxa"/>
            <w:tcBorders>
              <w:top w:val="single" w:sz="12" w:space="0" w:color="auto"/>
            </w:tcBorders>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01</w:t>
            </w:r>
          </w:p>
        </w:tc>
        <w:tc>
          <w:tcPr>
            <w:tcW w:w="922" w:type="dxa"/>
            <w:tcBorders>
              <w:top w:val="single" w:sz="12" w:space="0" w:color="auto"/>
            </w:tcBorders>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10</w:t>
            </w:r>
          </w:p>
        </w:tc>
      </w:tr>
      <w:tr w:rsidR="00AF7F2D" w:rsidRPr="00D86B9F" w:rsidTr="00CA2D50">
        <w:tc>
          <w:tcPr>
            <w:tcW w:w="392" w:type="dxa"/>
            <w:shd w:val="clear" w:color="auto" w:fill="auto"/>
          </w:tcPr>
          <w:p w:rsidR="00AF7F2D" w:rsidRPr="00D86B9F" w:rsidRDefault="00AF7F2D" w:rsidP="00AF7F2D">
            <w:pPr>
              <w:spacing w:before="40" w:after="40" w:line="220" w:lineRule="exact"/>
              <w:rPr>
                <w:sz w:val="18"/>
                <w:lang w:val="fr-FR"/>
              </w:rPr>
            </w:pPr>
            <w:r>
              <w:rPr>
                <w:sz w:val="18"/>
                <w:lang w:val="fr-FR"/>
              </w:rPr>
              <w:t>2.</w:t>
            </w:r>
          </w:p>
        </w:tc>
        <w:tc>
          <w:tcPr>
            <w:tcW w:w="1593" w:type="dxa"/>
            <w:shd w:val="clear" w:color="auto" w:fill="auto"/>
            <w:vAlign w:val="bottom"/>
          </w:tcPr>
          <w:p w:rsidR="00AF7F2D" w:rsidRPr="00D86B9F" w:rsidRDefault="00AF7F2D" w:rsidP="00AF7F2D">
            <w:pPr>
              <w:spacing w:before="40" w:after="40" w:line="220" w:lineRule="exact"/>
              <w:rPr>
                <w:sz w:val="18"/>
                <w:lang w:val="fr-FR"/>
              </w:rPr>
            </w:pPr>
            <w:r w:rsidRPr="009F5C64">
              <w:rPr>
                <w:sz w:val="18"/>
                <w:szCs w:val="18"/>
                <w:lang w:val="fr-FR"/>
              </w:rPr>
              <w:t xml:space="preserve">Incitation </w:t>
            </w:r>
            <w:r>
              <w:rPr>
                <w:sz w:val="18"/>
                <w:szCs w:val="18"/>
                <w:lang w:val="fr-FR"/>
              </w:rPr>
              <w:br/>
            </w:r>
            <w:r w:rsidRPr="009F5C64">
              <w:rPr>
                <w:sz w:val="18"/>
                <w:szCs w:val="18"/>
                <w:lang w:val="fr-FR"/>
              </w:rPr>
              <w:t>à la haine raciale</w:t>
            </w:r>
          </w:p>
        </w:tc>
        <w:tc>
          <w:tcPr>
            <w:tcW w:w="692"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16</w:t>
            </w:r>
          </w:p>
        </w:tc>
        <w:tc>
          <w:tcPr>
            <w:tcW w:w="1150"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w:t>
            </w:r>
          </w:p>
        </w:tc>
        <w:tc>
          <w:tcPr>
            <w:tcW w:w="921"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w:t>
            </w:r>
          </w:p>
        </w:tc>
        <w:tc>
          <w:tcPr>
            <w:tcW w:w="922"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08</w:t>
            </w:r>
          </w:p>
        </w:tc>
        <w:tc>
          <w:tcPr>
            <w:tcW w:w="921"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02</w:t>
            </w:r>
          </w:p>
        </w:tc>
        <w:tc>
          <w:tcPr>
            <w:tcW w:w="922"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06</w:t>
            </w:r>
          </w:p>
        </w:tc>
      </w:tr>
      <w:tr w:rsidR="00AF7F2D" w:rsidRPr="00D86B9F" w:rsidTr="00CA2D50">
        <w:tc>
          <w:tcPr>
            <w:tcW w:w="392" w:type="dxa"/>
            <w:shd w:val="clear" w:color="auto" w:fill="auto"/>
          </w:tcPr>
          <w:p w:rsidR="00AF7F2D" w:rsidRPr="00D86B9F" w:rsidRDefault="00AF7F2D" w:rsidP="00AF7F2D">
            <w:pPr>
              <w:spacing w:before="40" w:after="40" w:line="220" w:lineRule="exact"/>
              <w:rPr>
                <w:sz w:val="18"/>
                <w:lang w:val="fr-FR"/>
              </w:rPr>
            </w:pPr>
            <w:r>
              <w:rPr>
                <w:sz w:val="18"/>
                <w:lang w:val="fr-FR"/>
              </w:rPr>
              <w:t>3.</w:t>
            </w:r>
          </w:p>
        </w:tc>
        <w:tc>
          <w:tcPr>
            <w:tcW w:w="1593" w:type="dxa"/>
            <w:shd w:val="clear" w:color="auto" w:fill="auto"/>
            <w:vAlign w:val="bottom"/>
          </w:tcPr>
          <w:p w:rsidR="00AF7F2D" w:rsidRPr="00D86B9F" w:rsidRDefault="00AF7F2D" w:rsidP="00AF7F2D">
            <w:pPr>
              <w:spacing w:before="40" w:after="40" w:line="220" w:lineRule="exact"/>
              <w:rPr>
                <w:sz w:val="18"/>
                <w:lang w:val="fr-FR"/>
              </w:rPr>
            </w:pPr>
            <w:r w:rsidRPr="009F5C64">
              <w:rPr>
                <w:sz w:val="18"/>
                <w:szCs w:val="18"/>
                <w:lang w:val="fr-FR"/>
              </w:rPr>
              <w:t>Sédition présumée</w:t>
            </w:r>
          </w:p>
        </w:tc>
        <w:tc>
          <w:tcPr>
            <w:tcW w:w="692"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02</w:t>
            </w:r>
          </w:p>
        </w:tc>
        <w:tc>
          <w:tcPr>
            <w:tcW w:w="1150"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w:t>
            </w:r>
          </w:p>
        </w:tc>
        <w:tc>
          <w:tcPr>
            <w:tcW w:w="921"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w:t>
            </w:r>
          </w:p>
        </w:tc>
        <w:tc>
          <w:tcPr>
            <w:tcW w:w="922"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01</w:t>
            </w:r>
          </w:p>
        </w:tc>
        <w:tc>
          <w:tcPr>
            <w:tcW w:w="921"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w:t>
            </w:r>
          </w:p>
        </w:tc>
        <w:tc>
          <w:tcPr>
            <w:tcW w:w="922" w:type="dxa"/>
            <w:shd w:val="clear" w:color="auto" w:fill="auto"/>
            <w:vAlign w:val="bottom"/>
          </w:tcPr>
          <w:p w:rsidR="00AF7F2D" w:rsidRPr="009F5C64" w:rsidRDefault="00AF7F2D" w:rsidP="00AF7F2D">
            <w:pPr>
              <w:spacing w:before="40" w:after="40" w:line="220" w:lineRule="exact"/>
              <w:jc w:val="right"/>
              <w:rPr>
                <w:sz w:val="18"/>
                <w:szCs w:val="18"/>
                <w:lang w:val="fr-FR"/>
              </w:rPr>
            </w:pPr>
            <w:r w:rsidRPr="009F5C64">
              <w:rPr>
                <w:sz w:val="18"/>
                <w:szCs w:val="18"/>
                <w:lang w:val="fr-FR"/>
              </w:rPr>
              <w:t>01</w:t>
            </w:r>
          </w:p>
        </w:tc>
      </w:tr>
      <w:tr w:rsidR="00AF7F2D" w:rsidRPr="00D86B9F" w:rsidTr="00CA2D50">
        <w:tc>
          <w:tcPr>
            <w:tcW w:w="392" w:type="dxa"/>
            <w:shd w:val="clear" w:color="auto" w:fill="auto"/>
          </w:tcPr>
          <w:p w:rsidR="00AF7F2D" w:rsidRPr="00D86B9F" w:rsidRDefault="00AF7F2D" w:rsidP="00AF7F2D">
            <w:pPr>
              <w:spacing w:before="40" w:after="40" w:line="220" w:lineRule="exact"/>
              <w:rPr>
                <w:sz w:val="18"/>
                <w:lang w:val="fr-FR"/>
              </w:rPr>
            </w:pPr>
            <w:r>
              <w:rPr>
                <w:sz w:val="18"/>
                <w:lang w:val="fr-FR"/>
              </w:rPr>
              <w:t>4.</w:t>
            </w:r>
          </w:p>
        </w:tc>
        <w:tc>
          <w:tcPr>
            <w:tcW w:w="1593" w:type="dxa"/>
            <w:shd w:val="clear" w:color="auto" w:fill="auto"/>
            <w:vAlign w:val="bottom"/>
          </w:tcPr>
          <w:p w:rsidR="00AF7F2D" w:rsidRPr="00D86B9F" w:rsidRDefault="00AF7F2D" w:rsidP="00AF7F2D">
            <w:pPr>
              <w:spacing w:before="40" w:after="40" w:line="220" w:lineRule="exact"/>
              <w:rPr>
                <w:sz w:val="18"/>
                <w:lang w:val="fr-FR"/>
              </w:rPr>
            </w:pPr>
            <w:r>
              <w:rPr>
                <w:sz w:val="18"/>
                <w:lang w:val="fr-FR"/>
              </w:rPr>
              <w:t xml:space="preserve">Perturbation </w:t>
            </w:r>
            <w:r>
              <w:rPr>
                <w:sz w:val="18"/>
                <w:lang w:val="fr-FR"/>
              </w:rPr>
              <w:br/>
              <w:t>d’une cérémonie religieuse</w:t>
            </w:r>
          </w:p>
        </w:tc>
        <w:tc>
          <w:tcPr>
            <w:tcW w:w="692"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10</w:t>
            </w:r>
          </w:p>
        </w:tc>
        <w:tc>
          <w:tcPr>
            <w:tcW w:w="1150"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01</w:t>
            </w:r>
          </w:p>
        </w:tc>
        <w:tc>
          <w:tcPr>
            <w:tcW w:w="921"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w:t>
            </w:r>
          </w:p>
        </w:tc>
        <w:tc>
          <w:tcPr>
            <w:tcW w:w="922"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06</w:t>
            </w:r>
          </w:p>
        </w:tc>
        <w:tc>
          <w:tcPr>
            <w:tcW w:w="921"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w:t>
            </w:r>
          </w:p>
        </w:tc>
        <w:tc>
          <w:tcPr>
            <w:tcW w:w="922"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03</w:t>
            </w:r>
          </w:p>
        </w:tc>
      </w:tr>
      <w:tr w:rsidR="00AF7F2D" w:rsidRPr="00D86B9F" w:rsidTr="00CA2D50">
        <w:tc>
          <w:tcPr>
            <w:tcW w:w="392" w:type="dxa"/>
            <w:shd w:val="clear" w:color="auto" w:fill="auto"/>
          </w:tcPr>
          <w:p w:rsidR="00AF7F2D" w:rsidRPr="00D86B9F" w:rsidRDefault="00AF7F2D" w:rsidP="00AF7F2D">
            <w:pPr>
              <w:spacing w:before="40" w:after="40" w:line="220" w:lineRule="exact"/>
              <w:rPr>
                <w:sz w:val="18"/>
                <w:lang w:val="fr-FR"/>
              </w:rPr>
            </w:pPr>
            <w:r>
              <w:rPr>
                <w:sz w:val="18"/>
                <w:lang w:val="fr-FR"/>
              </w:rPr>
              <w:t>6.</w:t>
            </w:r>
          </w:p>
        </w:tc>
        <w:tc>
          <w:tcPr>
            <w:tcW w:w="1593" w:type="dxa"/>
            <w:shd w:val="clear" w:color="auto" w:fill="auto"/>
          </w:tcPr>
          <w:p w:rsidR="00AF7F2D" w:rsidRPr="00D86B9F" w:rsidRDefault="00AF7F2D" w:rsidP="00CA2D50">
            <w:pPr>
              <w:spacing w:before="40" w:after="40" w:line="220" w:lineRule="exact"/>
              <w:rPr>
                <w:sz w:val="18"/>
                <w:lang w:val="fr-FR"/>
              </w:rPr>
            </w:pPr>
            <w:r>
              <w:rPr>
                <w:sz w:val="18"/>
                <w:lang w:val="fr-FR"/>
              </w:rPr>
              <w:t>Profanation</w:t>
            </w:r>
          </w:p>
        </w:tc>
        <w:tc>
          <w:tcPr>
            <w:tcW w:w="692"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02</w:t>
            </w:r>
          </w:p>
        </w:tc>
        <w:tc>
          <w:tcPr>
            <w:tcW w:w="1150"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w:t>
            </w:r>
          </w:p>
        </w:tc>
        <w:tc>
          <w:tcPr>
            <w:tcW w:w="921"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w:t>
            </w:r>
          </w:p>
        </w:tc>
        <w:tc>
          <w:tcPr>
            <w:tcW w:w="922"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 xml:space="preserve">02 </w:t>
            </w:r>
            <w:r w:rsidR="007B29D4">
              <w:rPr>
                <w:sz w:val="18"/>
                <w:lang w:val="fr-FR"/>
              </w:rPr>
              <w:br/>
            </w:r>
            <w:r>
              <w:rPr>
                <w:sz w:val="18"/>
                <w:lang w:val="fr-FR"/>
              </w:rPr>
              <w:t>(auteur inconnu)</w:t>
            </w:r>
          </w:p>
        </w:tc>
        <w:tc>
          <w:tcPr>
            <w:tcW w:w="921"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w:t>
            </w:r>
          </w:p>
        </w:tc>
        <w:tc>
          <w:tcPr>
            <w:tcW w:w="922" w:type="dxa"/>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w:t>
            </w:r>
          </w:p>
        </w:tc>
      </w:tr>
      <w:tr w:rsidR="00AF7F2D" w:rsidRPr="00D86B9F" w:rsidTr="00CA2D50">
        <w:tc>
          <w:tcPr>
            <w:tcW w:w="392" w:type="dxa"/>
            <w:tcBorders>
              <w:bottom w:val="single" w:sz="4" w:space="0" w:color="auto"/>
            </w:tcBorders>
            <w:shd w:val="clear" w:color="auto" w:fill="auto"/>
          </w:tcPr>
          <w:p w:rsidR="00AF7F2D" w:rsidRPr="00D86B9F" w:rsidRDefault="00AF7F2D" w:rsidP="00AF7F2D">
            <w:pPr>
              <w:spacing w:before="40" w:after="40" w:line="220" w:lineRule="exact"/>
              <w:rPr>
                <w:sz w:val="18"/>
                <w:lang w:val="fr-FR"/>
              </w:rPr>
            </w:pPr>
            <w:r>
              <w:rPr>
                <w:sz w:val="18"/>
                <w:lang w:val="fr-FR"/>
              </w:rPr>
              <w:t>7.</w:t>
            </w:r>
          </w:p>
        </w:tc>
        <w:tc>
          <w:tcPr>
            <w:tcW w:w="1593" w:type="dxa"/>
            <w:tcBorders>
              <w:bottom w:val="single" w:sz="4" w:space="0" w:color="auto"/>
            </w:tcBorders>
            <w:shd w:val="clear" w:color="auto" w:fill="auto"/>
            <w:vAlign w:val="bottom"/>
          </w:tcPr>
          <w:p w:rsidR="00AF7F2D" w:rsidRPr="00D86B9F" w:rsidRDefault="00AF7F2D" w:rsidP="00CA2D50">
            <w:pPr>
              <w:spacing w:before="40" w:after="40" w:line="220" w:lineRule="exact"/>
              <w:rPr>
                <w:sz w:val="18"/>
                <w:lang w:val="fr-FR"/>
              </w:rPr>
            </w:pPr>
            <w:r w:rsidRPr="009F5C64">
              <w:rPr>
                <w:sz w:val="18"/>
                <w:szCs w:val="18"/>
                <w:lang w:val="fr-FR"/>
              </w:rPr>
              <w:t xml:space="preserve">Violation de la loi </w:t>
            </w:r>
            <w:r w:rsidR="00CA2D50">
              <w:rPr>
                <w:sz w:val="18"/>
                <w:szCs w:val="18"/>
                <w:lang w:val="fr-FR"/>
              </w:rPr>
              <w:br/>
            </w:r>
            <w:r w:rsidRPr="009F5C64">
              <w:rPr>
                <w:sz w:val="18"/>
                <w:szCs w:val="18"/>
                <w:lang w:val="fr-FR"/>
              </w:rPr>
              <w:t xml:space="preserve">sur les technologies de l’information et </w:t>
            </w:r>
            <w:r w:rsidR="00CA2D50">
              <w:rPr>
                <w:sz w:val="18"/>
                <w:szCs w:val="18"/>
                <w:lang w:val="fr-FR"/>
              </w:rPr>
              <w:br/>
            </w:r>
            <w:r w:rsidRPr="00AF7F2D">
              <w:rPr>
                <w:spacing w:val="-2"/>
                <w:sz w:val="18"/>
                <w:szCs w:val="18"/>
                <w:lang w:val="fr-FR"/>
              </w:rPr>
              <w:t>de la communication</w:t>
            </w:r>
            <w:r w:rsidRPr="009F5C64">
              <w:rPr>
                <w:sz w:val="18"/>
                <w:szCs w:val="18"/>
                <w:lang w:val="fr-FR"/>
              </w:rPr>
              <w:t xml:space="preserve"> de 2001</w:t>
            </w:r>
          </w:p>
        </w:tc>
        <w:tc>
          <w:tcPr>
            <w:tcW w:w="692" w:type="dxa"/>
            <w:tcBorders>
              <w:bottom w:val="single" w:sz="4" w:space="0" w:color="auto"/>
            </w:tcBorders>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04</w:t>
            </w:r>
          </w:p>
        </w:tc>
        <w:tc>
          <w:tcPr>
            <w:tcW w:w="1150" w:type="dxa"/>
            <w:tcBorders>
              <w:bottom w:val="single" w:sz="4" w:space="0" w:color="auto"/>
            </w:tcBorders>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w:t>
            </w:r>
          </w:p>
        </w:tc>
        <w:tc>
          <w:tcPr>
            <w:tcW w:w="921" w:type="dxa"/>
            <w:tcBorders>
              <w:bottom w:val="single" w:sz="4" w:space="0" w:color="auto"/>
            </w:tcBorders>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w:t>
            </w:r>
          </w:p>
        </w:tc>
        <w:tc>
          <w:tcPr>
            <w:tcW w:w="922" w:type="dxa"/>
            <w:tcBorders>
              <w:bottom w:val="single" w:sz="4" w:space="0" w:color="auto"/>
            </w:tcBorders>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w:t>
            </w:r>
          </w:p>
        </w:tc>
        <w:tc>
          <w:tcPr>
            <w:tcW w:w="921" w:type="dxa"/>
            <w:tcBorders>
              <w:bottom w:val="single" w:sz="4" w:space="0" w:color="auto"/>
            </w:tcBorders>
            <w:shd w:val="clear" w:color="auto" w:fill="auto"/>
            <w:vAlign w:val="bottom"/>
          </w:tcPr>
          <w:p w:rsidR="00AF7F2D" w:rsidRPr="00D86B9F" w:rsidRDefault="007B29D4" w:rsidP="00AF7F2D">
            <w:pPr>
              <w:spacing w:before="40" w:after="40" w:line="220" w:lineRule="exact"/>
              <w:jc w:val="right"/>
              <w:rPr>
                <w:sz w:val="18"/>
                <w:lang w:val="fr-FR"/>
              </w:rPr>
            </w:pPr>
            <w:r>
              <w:rPr>
                <w:sz w:val="18"/>
                <w:lang w:val="fr-FR"/>
              </w:rPr>
              <w:t>-</w:t>
            </w:r>
          </w:p>
        </w:tc>
        <w:tc>
          <w:tcPr>
            <w:tcW w:w="922" w:type="dxa"/>
            <w:tcBorders>
              <w:bottom w:val="single" w:sz="4" w:space="0" w:color="auto"/>
            </w:tcBorders>
            <w:shd w:val="clear" w:color="auto" w:fill="auto"/>
            <w:vAlign w:val="bottom"/>
          </w:tcPr>
          <w:p w:rsidR="00AF7F2D" w:rsidRPr="00D86B9F" w:rsidRDefault="00AF7F2D" w:rsidP="00AF7F2D">
            <w:pPr>
              <w:spacing w:before="40" w:after="40" w:line="220" w:lineRule="exact"/>
              <w:jc w:val="right"/>
              <w:rPr>
                <w:sz w:val="18"/>
                <w:lang w:val="fr-FR"/>
              </w:rPr>
            </w:pPr>
            <w:r>
              <w:rPr>
                <w:sz w:val="18"/>
                <w:lang w:val="fr-FR"/>
              </w:rPr>
              <w:t>04</w:t>
            </w:r>
          </w:p>
        </w:tc>
      </w:tr>
      <w:tr w:rsidR="00AF7F2D" w:rsidRPr="00AF7F2D" w:rsidTr="00CA2D50">
        <w:tc>
          <w:tcPr>
            <w:tcW w:w="392" w:type="dxa"/>
            <w:tcBorders>
              <w:top w:val="single" w:sz="4" w:space="0" w:color="auto"/>
              <w:bottom w:val="single" w:sz="12" w:space="0" w:color="auto"/>
            </w:tcBorders>
            <w:shd w:val="clear" w:color="auto" w:fill="auto"/>
          </w:tcPr>
          <w:p w:rsidR="00AF7F2D" w:rsidRPr="00AF7F2D" w:rsidRDefault="00AF7F2D" w:rsidP="00AF7F2D">
            <w:pPr>
              <w:spacing w:before="80" w:after="80" w:line="220" w:lineRule="exact"/>
              <w:ind w:left="284"/>
              <w:rPr>
                <w:b/>
                <w:sz w:val="18"/>
                <w:lang w:val="fr-FR"/>
              </w:rPr>
            </w:pPr>
          </w:p>
        </w:tc>
        <w:tc>
          <w:tcPr>
            <w:tcW w:w="1593" w:type="dxa"/>
            <w:tcBorders>
              <w:top w:val="single" w:sz="4" w:space="0" w:color="auto"/>
              <w:bottom w:val="single" w:sz="12" w:space="0" w:color="auto"/>
            </w:tcBorders>
            <w:shd w:val="clear" w:color="auto" w:fill="auto"/>
            <w:vAlign w:val="bottom"/>
          </w:tcPr>
          <w:p w:rsidR="00AF7F2D" w:rsidRPr="00AF7F2D" w:rsidRDefault="00AF7F2D" w:rsidP="00AF7F2D">
            <w:pPr>
              <w:spacing w:before="80" w:after="80" w:line="220" w:lineRule="exact"/>
              <w:ind w:left="284"/>
              <w:rPr>
                <w:b/>
                <w:sz w:val="18"/>
                <w:lang w:val="fr-FR"/>
              </w:rPr>
            </w:pPr>
            <w:r>
              <w:rPr>
                <w:b/>
                <w:sz w:val="18"/>
                <w:lang w:val="fr-FR"/>
              </w:rPr>
              <w:t>Total</w:t>
            </w:r>
          </w:p>
        </w:tc>
        <w:tc>
          <w:tcPr>
            <w:tcW w:w="692" w:type="dxa"/>
            <w:tcBorders>
              <w:top w:val="single" w:sz="4" w:space="0" w:color="auto"/>
              <w:bottom w:val="single" w:sz="12" w:space="0" w:color="auto"/>
            </w:tcBorders>
            <w:shd w:val="clear" w:color="auto" w:fill="auto"/>
            <w:vAlign w:val="bottom"/>
          </w:tcPr>
          <w:p w:rsidR="00AF7F2D" w:rsidRPr="002D20ED" w:rsidRDefault="00AF7F2D" w:rsidP="00AF7F2D">
            <w:pPr>
              <w:spacing w:before="80" w:after="80" w:line="220" w:lineRule="exact"/>
              <w:jc w:val="right"/>
              <w:rPr>
                <w:b/>
                <w:sz w:val="18"/>
                <w:lang w:val="fr-FR"/>
              </w:rPr>
            </w:pPr>
            <w:r w:rsidRPr="002D20ED">
              <w:rPr>
                <w:b/>
                <w:sz w:val="18"/>
                <w:lang w:val="fr-FR"/>
              </w:rPr>
              <w:t>48</w:t>
            </w:r>
          </w:p>
        </w:tc>
        <w:tc>
          <w:tcPr>
            <w:tcW w:w="1150" w:type="dxa"/>
            <w:tcBorders>
              <w:top w:val="single" w:sz="4" w:space="0" w:color="auto"/>
              <w:bottom w:val="single" w:sz="12" w:space="0" w:color="auto"/>
            </w:tcBorders>
            <w:shd w:val="clear" w:color="auto" w:fill="auto"/>
            <w:vAlign w:val="bottom"/>
          </w:tcPr>
          <w:p w:rsidR="00AF7F2D" w:rsidRPr="002D20ED" w:rsidRDefault="00AF7F2D" w:rsidP="00AF7F2D">
            <w:pPr>
              <w:spacing w:before="80" w:after="80" w:line="220" w:lineRule="exact"/>
              <w:jc w:val="right"/>
              <w:rPr>
                <w:b/>
                <w:sz w:val="18"/>
                <w:lang w:val="fr-FR"/>
              </w:rPr>
            </w:pPr>
            <w:r w:rsidRPr="002D20ED">
              <w:rPr>
                <w:b/>
                <w:sz w:val="18"/>
                <w:lang w:val="fr-FR"/>
              </w:rPr>
              <w:t>02</w:t>
            </w:r>
          </w:p>
        </w:tc>
        <w:tc>
          <w:tcPr>
            <w:tcW w:w="921" w:type="dxa"/>
            <w:tcBorders>
              <w:top w:val="single" w:sz="4" w:space="0" w:color="auto"/>
              <w:bottom w:val="single" w:sz="12" w:space="0" w:color="auto"/>
            </w:tcBorders>
            <w:shd w:val="clear" w:color="auto" w:fill="auto"/>
            <w:vAlign w:val="bottom"/>
          </w:tcPr>
          <w:p w:rsidR="00AF7F2D" w:rsidRPr="002D20ED" w:rsidRDefault="00AF7F2D" w:rsidP="00AF7F2D">
            <w:pPr>
              <w:spacing w:before="80" w:after="80" w:line="220" w:lineRule="exact"/>
              <w:jc w:val="right"/>
              <w:rPr>
                <w:b/>
                <w:sz w:val="18"/>
                <w:lang w:val="fr-FR"/>
              </w:rPr>
            </w:pPr>
            <w:r w:rsidRPr="002D20ED">
              <w:rPr>
                <w:b/>
                <w:sz w:val="18"/>
                <w:lang w:val="fr-FR"/>
              </w:rPr>
              <w:t>-</w:t>
            </w:r>
          </w:p>
        </w:tc>
        <w:tc>
          <w:tcPr>
            <w:tcW w:w="922" w:type="dxa"/>
            <w:tcBorders>
              <w:top w:val="single" w:sz="4" w:space="0" w:color="auto"/>
              <w:bottom w:val="single" w:sz="12" w:space="0" w:color="auto"/>
            </w:tcBorders>
            <w:shd w:val="clear" w:color="auto" w:fill="auto"/>
            <w:vAlign w:val="bottom"/>
          </w:tcPr>
          <w:p w:rsidR="00AF7F2D" w:rsidRPr="002D20ED" w:rsidRDefault="00AF7F2D" w:rsidP="00AF7F2D">
            <w:pPr>
              <w:spacing w:before="80" w:after="80" w:line="220" w:lineRule="exact"/>
              <w:jc w:val="right"/>
              <w:rPr>
                <w:b/>
                <w:sz w:val="18"/>
                <w:lang w:val="fr-FR"/>
              </w:rPr>
            </w:pPr>
            <w:r w:rsidRPr="002D20ED">
              <w:rPr>
                <w:b/>
                <w:sz w:val="18"/>
                <w:lang w:val="fr-FR"/>
              </w:rPr>
              <w:t>19</w:t>
            </w:r>
          </w:p>
        </w:tc>
        <w:tc>
          <w:tcPr>
            <w:tcW w:w="921" w:type="dxa"/>
            <w:tcBorders>
              <w:top w:val="single" w:sz="4" w:space="0" w:color="auto"/>
              <w:bottom w:val="single" w:sz="12" w:space="0" w:color="auto"/>
            </w:tcBorders>
            <w:shd w:val="clear" w:color="auto" w:fill="auto"/>
            <w:vAlign w:val="bottom"/>
          </w:tcPr>
          <w:p w:rsidR="00AF7F2D" w:rsidRPr="002D20ED" w:rsidRDefault="00AF7F2D" w:rsidP="00AF7F2D">
            <w:pPr>
              <w:spacing w:before="80" w:after="80" w:line="220" w:lineRule="exact"/>
              <w:jc w:val="right"/>
              <w:rPr>
                <w:b/>
                <w:sz w:val="18"/>
                <w:lang w:val="fr-FR"/>
              </w:rPr>
            </w:pPr>
            <w:r w:rsidRPr="002D20ED">
              <w:rPr>
                <w:b/>
                <w:sz w:val="18"/>
                <w:lang w:val="fr-FR"/>
              </w:rPr>
              <w:t>03</w:t>
            </w:r>
          </w:p>
        </w:tc>
        <w:tc>
          <w:tcPr>
            <w:tcW w:w="922" w:type="dxa"/>
            <w:tcBorders>
              <w:top w:val="single" w:sz="4" w:space="0" w:color="auto"/>
              <w:bottom w:val="single" w:sz="12" w:space="0" w:color="auto"/>
            </w:tcBorders>
            <w:shd w:val="clear" w:color="auto" w:fill="auto"/>
            <w:vAlign w:val="bottom"/>
          </w:tcPr>
          <w:p w:rsidR="00AF7F2D" w:rsidRPr="002D20ED" w:rsidRDefault="00AF7F2D" w:rsidP="00AF7F2D">
            <w:pPr>
              <w:spacing w:before="80" w:after="80" w:line="220" w:lineRule="exact"/>
              <w:jc w:val="right"/>
              <w:rPr>
                <w:b/>
                <w:sz w:val="18"/>
                <w:lang w:val="fr-FR"/>
              </w:rPr>
            </w:pPr>
            <w:r w:rsidRPr="002D20ED">
              <w:rPr>
                <w:b/>
                <w:sz w:val="18"/>
                <w:lang w:val="fr-FR"/>
              </w:rPr>
              <w:t>24</w:t>
            </w:r>
          </w:p>
        </w:tc>
      </w:tr>
    </w:tbl>
    <w:p w:rsidR="00133BCA" w:rsidRPr="002D20ED" w:rsidRDefault="00133BCA" w:rsidP="00CA2D50">
      <w:pPr>
        <w:pStyle w:val="H1G"/>
        <w:rPr>
          <w:lang w:val="fr-FR"/>
        </w:rPr>
      </w:pPr>
      <w:r w:rsidRPr="002D20ED">
        <w:rPr>
          <w:lang w:val="fr-FR"/>
        </w:rPr>
        <w:tab/>
      </w:r>
      <w:r w:rsidRPr="002D20ED">
        <w:rPr>
          <w:lang w:val="fr-FR"/>
        </w:rPr>
        <w:tab/>
        <w:t>Article 5</w:t>
      </w:r>
      <w:r w:rsidR="00CA2D50">
        <w:rPr>
          <w:lang w:val="fr-FR"/>
        </w:rPr>
        <w:t xml:space="preserve"> −</w:t>
      </w:r>
      <w:r w:rsidRPr="002D20ED">
        <w:rPr>
          <w:lang w:val="fr-FR"/>
        </w:rPr>
        <w:t xml:space="preserve"> Mise en œuvre sans discrimination des droits </w:t>
      </w:r>
      <w:r w:rsidR="004065D5">
        <w:rPr>
          <w:lang w:val="fr-FR"/>
        </w:rPr>
        <w:br/>
      </w:r>
      <w:r w:rsidRPr="002D20ED">
        <w:rPr>
          <w:lang w:val="fr-FR"/>
        </w:rPr>
        <w:t>et libertés consacrés dans la Convention</w:t>
      </w:r>
    </w:p>
    <w:p w:rsidR="00133BCA" w:rsidRPr="002D20ED" w:rsidRDefault="00133BCA" w:rsidP="004065D5">
      <w:pPr>
        <w:pStyle w:val="H23G"/>
        <w:rPr>
          <w:lang w:val="fr-FR"/>
        </w:rPr>
      </w:pPr>
      <w:r w:rsidRPr="002D20ED">
        <w:rPr>
          <w:lang w:val="fr-FR"/>
        </w:rPr>
        <w:tab/>
      </w:r>
      <w:r w:rsidRPr="002D20ED">
        <w:rPr>
          <w:lang w:val="fr-FR"/>
        </w:rPr>
        <w:tab/>
        <w:t>Administration équitable de la justice</w:t>
      </w:r>
    </w:p>
    <w:p w:rsidR="00133BCA" w:rsidRPr="002D20ED" w:rsidRDefault="00133BCA" w:rsidP="009F64FE">
      <w:pPr>
        <w:pStyle w:val="SingleTxtG"/>
        <w:rPr>
          <w:lang w:val="fr-FR"/>
        </w:rPr>
      </w:pPr>
      <w:r w:rsidRPr="002D20ED">
        <w:rPr>
          <w:lang w:val="fr-FR"/>
        </w:rPr>
        <w:t>11.</w:t>
      </w:r>
      <w:r w:rsidRPr="002D20ED">
        <w:rPr>
          <w:lang w:val="fr-FR"/>
        </w:rPr>
        <w:tab/>
        <w:t>Le système judiciaire de Maurice est fondé sur le principe britannique de la contradiction ; il est constitué d</w:t>
      </w:r>
      <w:r>
        <w:rPr>
          <w:lang w:val="fr-FR"/>
        </w:rPr>
        <w:t>’</w:t>
      </w:r>
      <w:r w:rsidRPr="002D20ED">
        <w:rPr>
          <w:lang w:val="fr-FR"/>
        </w:rPr>
        <w:t>un appareil judiciaire à structure unique, comprenant la</w:t>
      </w:r>
      <w:r w:rsidR="004065D5">
        <w:rPr>
          <w:lang w:val="fr-FR"/>
        </w:rPr>
        <w:t> </w:t>
      </w:r>
      <w:r w:rsidRPr="002D20ED">
        <w:rPr>
          <w:lang w:val="fr-FR"/>
        </w:rPr>
        <w:t xml:space="preserve">Cour suprême et des tribunaux inférieurs. La Cour suprême est dotée de plusieurs divisions qui exercent leur compétence, telle que la </w:t>
      </w:r>
      <w:r w:rsidRPr="002D20ED">
        <w:rPr>
          <w:i/>
          <w:lang w:val="fr-FR"/>
        </w:rPr>
        <w:t>Master</w:t>
      </w:r>
      <w:r>
        <w:rPr>
          <w:i/>
          <w:lang w:val="fr-FR"/>
        </w:rPr>
        <w:t>’</w:t>
      </w:r>
      <w:r w:rsidRPr="002D20ED">
        <w:rPr>
          <w:i/>
          <w:lang w:val="fr-FR"/>
        </w:rPr>
        <w:t>s Court</w:t>
      </w:r>
      <w:r w:rsidRPr="002D20ED">
        <w:rPr>
          <w:lang w:val="fr-FR"/>
        </w:rPr>
        <w:t>, la division des affaires familiales, la division des affaires commerciales, la Chambre pénale, la division de la médiation et le tribunal de première instance en matière civile et pénale, la Chambre d</w:t>
      </w:r>
      <w:r>
        <w:rPr>
          <w:lang w:val="fr-FR"/>
        </w:rPr>
        <w:t>’</w:t>
      </w:r>
      <w:r w:rsidRPr="002D20ED">
        <w:rPr>
          <w:lang w:val="fr-FR"/>
        </w:rPr>
        <w:t>appel (qui connaît des recours contre des décisions des tribunaux inférieurs</w:t>
      </w:r>
      <w:r>
        <w:rPr>
          <w:lang w:val="fr-FR"/>
        </w:rPr>
        <w:t>)</w:t>
      </w:r>
      <w:r w:rsidRPr="002D20ED">
        <w:rPr>
          <w:lang w:val="fr-FR"/>
        </w:rPr>
        <w:t xml:space="preserve"> et les</w:t>
      </w:r>
      <w:r w:rsidR="004065D5">
        <w:rPr>
          <w:lang w:val="fr-FR"/>
        </w:rPr>
        <w:t> </w:t>
      </w:r>
      <w:r w:rsidRPr="002D20ED">
        <w:rPr>
          <w:lang w:val="fr-FR"/>
        </w:rPr>
        <w:t>Chambres civile et pénale de la Cour d</w:t>
      </w:r>
      <w:r>
        <w:rPr>
          <w:lang w:val="fr-FR"/>
        </w:rPr>
        <w:t>’</w:t>
      </w:r>
      <w:r w:rsidRPr="002D20ED">
        <w:rPr>
          <w:lang w:val="fr-FR"/>
        </w:rPr>
        <w:t>appel (qui connaissent des recours formés contre des décisions de la Cour suprême siégeant dans l</w:t>
      </w:r>
      <w:r>
        <w:rPr>
          <w:lang w:val="fr-FR"/>
        </w:rPr>
        <w:t>’</w:t>
      </w:r>
      <w:r w:rsidRPr="002D20ED">
        <w:rPr>
          <w:lang w:val="fr-FR"/>
        </w:rPr>
        <w:t xml:space="preserve">exercice de sa pleine juridiction en matière civile et pénale). Les juridictions inférieures sont le tribunal intermédiaire, le tribunal du travail, les tribunaux de district, le </w:t>
      </w:r>
      <w:r w:rsidRPr="002D20ED">
        <w:rPr>
          <w:i/>
          <w:lang w:val="fr-FR"/>
        </w:rPr>
        <w:t>Bail and Remand</w:t>
      </w:r>
      <w:r w:rsidRPr="002D20ED">
        <w:rPr>
          <w:lang w:val="fr-FR"/>
        </w:rPr>
        <w:t xml:space="preserve"> </w:t>
      </w:r>
      <w:r w:rsidRPr="002D20ED">
        <w:rPr>
          <w:i/>
          <w:lang w:val="fr-FR"/>
        </w:rPr>
        <w:t>Court</w:t>
      </w:r>
      <w:r w:rsidRPr="002D20ED">
        <w:rPr>
          <w:lang w:val="fr-FR"/>
        </w:rPr>
        <w:t xml:space="preserve"> et le tribunal de</w:t>
      </w:r>
      <w:r w:rsidR="004065D5">
        <w:rPr>
          <w:lang w:val="fr-FR"/>
        </w:rPr>
        <w:t> </w:t>
      </w:r>
      <w:r w:rsidRPr="002D20ED">
        <w:rPr>
          <w:lang w:val="fr-FR"/>
        </w:rPr>
        <w:t>Rodrigues.</w:t>
      </w:r>
    </w:p>
    <w:p w:rsidR="00133BCA" w:rsidRPr="002D20ED" w:rsidRDefault="00133BCA" w:rsidP="00D802B9">
      <w:pPr>
        <w:pStyle w:val="SingleTxtG"/>
        <w:rPr>
          <w:lang w:val="fr-FR"/>
        </w:rPr>
      </w:pPr>
      <w:r w:rsidRPr="002D20ED">
        <w:rPr>
          <w:lang w:val="fr-FR"/>
        </w:rPr>
        <w:t>12.</w:t>
      </w:r>
      <w:r w:rsidRPr="002D20ED">
        <w:rPr>
          <w:lang w:val="fr-FR"/>
        </w:rPr>
        <w:tab/>
        <w:t>Le Programme gouvernemental 2015-2019 prévoit d</w:t>
      </w:r>
      <w:r>
        <w:rPr>
          <w:lang w:val="fr-FR"/>
        </w:rPr>
        <w:t>’</w:t>
      </w:r>
      <w:r w:rsidRPr="002D20ED">
        <w:rPr>
          <w:lang w:val="fr-FR"/>
        </w:rPr>
        <w:t>apporter des réformes à l</w:t>
      </w:r>
      <w:r>
        <w:rPr>
          <w:lang w:val="fr-FR"/>
        </w:rPr>
        <w:t>’</w:t>
      </w:r>
      <w:r w:rsidRPr="002D20ED">
        <w:rPr>
          <w:lang w:val="fr-FR"/>
        </w:rPr>
        <w:t xml:space="preserve">appareil judiciaire pour accélérer le règlement des affaires et améliorer les services rendus au public, </w:t>
      </w:r>
      <w:r>
        <w:rPr>
          <w:lang w:val="fr-FR"/>
        </w:rPr>
        <w:t xml:space="preserve">et </w:t>
      </w:r>
      <w:r w:rsidRPr="002D20ED">
        <w:rPr>
          <w:lang w:val="fr-FR"/>
        </w:rPr>
        <w:t>d</w:t>
      </w:r>
      <w:r>
        <w:rPr>
          <w:lang w:val="fr-FR"/>
        </w:rPr>
        <w:t>’</w:t>
      </w:r>
      <w:r w:rsidRPr="002D20ED">
        <w:rPr>
          <w:lang w:val="fr-FR"/>
        </w:rPr>
        <w:t>établir une nouvelle Cour d</w:t>
      </w:r>
      <w:r>
        <w:rPr>
          <w:lang w:val="fr-FR"/>
        </w:rPr>
        <w:t>’</w:t>
      </w:r>
      <w:r w:rsidRPr="002D20ED">
        <w:rPr>
          <w:lang w:val="fr-FR"/>
        </w:rPr>
        <w:t xml:space="preserve">appel indépendante conformément aux recommandations du rapport MacKay de 1997. Les autorités </w:t>
      </w:r>
      <w:r>
        <w:rPr>
          <w:lang w:val="fr-FR"/>
        </w:rPr>
        <w:t xml:space="preserve">se </w:t>
      </w:r>
      <w:r w:rsidRPr="002D20ED">
        <w:rPr>
          <w:lang w:val="fr-FR"/>
        </w:rPr>
        <w:t xml:space="preserve">proposent également de </w:t>
      </w:r>
      <w:r w:rsidRPr="002D20ED">
        <w:rPr>
          <w:lang w:val="fr-FR"/>
        </w:rPr>
        <w:lastRenderedPageBreak/>
        <w:t>légiférer pour créer une section de la Cour d</w:t>
      </w:r>
      <w:r>
        <w:rPr>
          <w:lang w:val="fr-FR"/>
        </w:rPr>
        <w:t>’</w:t>
      </w:r>
      <w:r w:rsidRPr="002D20ED">
        <w:rPr>
          <w:lang w:val="fr-FR"/>
        </w:rPr>
        <w:t>appel et une section de la Haute Cour distinctes au sein de la Cour suprême. Dans ce contexte, le Gouvernement prévoit</w:t>
      </w:r>
      <w:r w:rsidR="004065D5">
        <w:rPr>
          <w:lang w:val="fr-FR"/>
        </w:rPr>
        <w:t> </w:t>
      </w:r>
      <w:r w:rsidRPr="002D20ED">
        <w:rPr>
          <w:lang w:val="fr-FR"/>
        </w:rPr>
        <w:t>:</w:t>
      </w:r>
    </w:p>
    <w:p w:rsidR="00133BCA" w:rsidRPr="002D20ED" w:rsidRDefault="00133BCA" w:rsidP="003617FA">
      <w:pPr>
        <w:pStyle w:val="Bullet1G"/>
        <w:rPr>
          <w:lang w:val="fr-FR"/>
        </w:rPr>
      </w:pPr>
      <w:r w:rsidRPr="002D20ED">
        <w:rPr>
          <w:lang w:val="fr-FR"/>
        </w:rPr>
        <w:t>La rénovation du bâtiment historique abritant la Cour suprême pour y installer la future Cour d</w:t>
      </w:r>
      <w:r>
        <w:rPr>
          <w:lang w:val="fr-FR"/>
        </w:rPr>
        <w:t>’</w:t>
      </w:r>
      <w:r w:rsidRPr="002D20ED">
        <w:rPr>
          <w:lang w:val="fr-FR"/>
        </w:rPr>
        <w:t>appel</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La construction d</w:t>
      </w:r>
      <w:r>
        <w:rPr>
          <w:lang w:val="fr-FR"/>
        </w:rPr>
        <w:t>’</w:t>
      </w:r>
      <w:r w:rsidRPr="002D20ED">
        <w:rPr>
          <w:lang w:val="fr-FR"/>
        </w:rPr>
        <w:t>un bâtiment ultramoderne spécialement conçu pour accueillir la</w:t>
      </w:r>
      <w:r w:rsidR="003617FA">
        <w:rPr>
          <w:lang w:val="fr-FR"/>
        </w:rPr>
        <w:t> </w:t>
      </w:r>
      <w:r w:rsidRPr="002D20ED">
        <w:rPr>
          <w:lang w:val="fr-FR"/>
        </w:rPr>
        <w:t>Cour suprême et toutes ses divisions</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L</w:t>
      </w:r>
      <w:r>
        <w:rPr>
          <w:lang w:val="fr-FR"/>
        </w:rPr>
        <w:t>’</w:t>
      </w:r>
      <w:r w:rsidRPr="002D20ED">
        <w:rPr>
          <w:lang w:val="fr-FR"/>
        </w:rPr>
        <w:t>amélioration des services d</w:t>
      </w:r>
      <w:r>
        <w:rPr>
          <w:lang w:val="fr-FR"/>
        </w:rPr>
        <w:t>’</w:t>
      </w:r>
      <w:r w:rsidRPr="002D20ED">
        <w:rPr>
          <w:lang w:val="fr-FR"/>
        </w:rPr>
        <w:t xml:space="preserve">appui requis pour </w:t>
      </w:r>
      <w:r>
        <w:rPr>
          <w:lang w:val="fr-FR"/>
        </w:rPr>
        <w:t>disposer</w:t>
      </w:r>
      <w:r w:rsidRPr="002D20ED">
        <w:rPr>
          <w:lang w:val="fr-FR"/>
        </w:rPr>
        <w:t xml:space="preserve"> d</w:t>
      </w:r>
      <w:r>
        <w:rPr>
          <w:lang w:val="fr-FR"/>
        </w:rPr>
        <w:t>’</w:t>
      </w:r>
      <w:r w:rsidRPr="002D20ED">
        <w:rPr>
          <w:lang w:val="fr-FR"/>
        </w:rPr>
        <w:t>une division des affaires familiales à part entière</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 xml:space="preserve">La réhabilitation et la modernisation des locaux de tous les tribunaux de district </w:t>
      </w:r>
      <w:r>
        <w:rPr>
          <w:lang w:val="fr-FR"/>
        </w:rPr>
        <w:t>en vue d’</w:t>
      </w:r>
      <w:r w:rsidRPr="002D20ED">
        <w:rPr>
          <w:lang w:val="fr-FR"/>
        </w:rPr>
        <w:t>améliorer les services rendus à l</w:t>
      </w:r>
      <w:r>
        <w:rPr>
          <w:lang w:val="fr-FR"/>
        </w:rPr>
        <w:t>’</w:t>
      </w:r>
      <w:r w:rsidRPr="002D20ED">
        <w:rPr>
          <w:lang w:val="fr-FR"/>
        </w:rPr>
        <w:t xml:space="preserve">ensemble des parties prenantes, la majorité des affaires judiciaires </w:t>
      </w:r>
      <w:r>
        <w:rPr>
          <w:lang w:val="fr-FR"/>
        </w:rPr>
        <w:t>étant</w:t>
      </w:r>
      <w:r w:rsidRPr="002D20ED">
        <w:rPr>
          <w:lang w:val="fr-FR"/>
        </w:rPr>
        <w:t xml:space="preserve"> traitées à ce niveau</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 xml:space="preserve">La révision et la mise à jour du Code de procédure </w:t>
      </w:r>
      <w:r>
        <w:rPr>
          <w:lang w:val="fr-FR"/>
        </w:rPr>
        <w:t>civile</w:t>
      </w:r>
      <w:r w:rsidRPr="002D20ED">
        <w:rPr>
          <w:lang w:val="fr-FR"/>
        </w:rPr>
        <w:t xml:space="preserve"> qui date de 1808</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 xml:space="preserve">Le renforcement des </w:t>
      </w:r>
      <w:r>
        <w:rPr>
          <w:lang w:val="fr-FR"/>
        </w:rPr>
        <w:t>dispositifs spéciaux à la disposition des tribunaux pour faciliter la comparution de</w:t>
      </w:r>
      <w:r w:rsidRPr="002D20ED">
        <w:rPr>
          <w:lang w:val="fr-FR"/>
        </w:rPr>
        <w:t xml:space="preserve"> certaines catégories d</w:t>
      </w:r>
      <w:r>
        <w:rPr>
          <w:lang w:val="fr-FR"/>
        </w:rPr>
        <w:t>e témoins</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La modernisation des systèmes d</w:t>
      </w:r>
      <w:r>
        <w:rPr>
          <w:lang w:val="fr-FR"/>
        </w:rPr>
        <w:t>’</w:t>
      </w:r>
      <w:r w:rsidRPr="002D20ED">
        <w:rPr>
          <w:lang w:val="fr-FR"/>
        </w:rPr>
        <w:t>enregistrement numérique et audio pour garantir l</w:t>
      </w:r>
      <w:r>
        <w:rPr>
          <w:lang w:val="fr-FR"/>
        </w:rPr>
        <w:t>’</w:t>
      </w:r>
      <w:r w:rsidRPr="002D20ED">
        <w:rPr>
          <w:lang w:val="fr-FR"/>
        </w:rPr>
        <w:t>exactitude des documents archivés et accélérer l</w:t>
      </w:r>
      <w:r>
        <w:rPr>
          <w:lang w:val="fr-FR"/>
        </w:rPr>
        <w:t>’</w:t>
      </w:r>
      <w:r w:rsidRPr="002D20ED">
        <w:rPr>
          <w:lang w:val="fr-FR"/>
        </w:rPr>
        <w:t>administration de la justice</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La revalorisation de l</w:t>
      </w:r>
      <w:r>
        <w:rPr>
          <w:lang w:val="fr-FR"/>
        </w:rPr>
        <w:t>’</w:t>
      </w:r>
      <w:r w:rsidRPr="002D20ED">
        <w:rPr>
          <w:lang w:val="fr-FR"/>
        </w:rPr>
        <w:t xml:space="preserve">aide publique destinée à payer les honoraires des avocats pour garantir </w:t>
      </w:r>
      <w:r>
        <w:rPr>
          <w:lang w:val="fr-FR"/>
        </w:rPr>
        <w:t>une défense satisfaisante à</w:t>
      </w:r>
      <w:r w:rsidRPr="002D20ED">
        <w:rPr>
          <w:lang w:val="fr-FR"/>
        </w:rPr>
        <w:t xml:space="preserve"> tous les justiciables nécessiteux pendant l</w:t>
      </w:r>
      <w:r>
        <w:rPr>
          <w:lang w:val="fr-FR"/>
        </w:rPr>
        <w:t>’</w:t>
      </w:r>
      <w:r w:rsidRPr="002D20ED">
        <w:rPr>
          <w:lang w:val="fr-FR"/>
        </w:rPr>
        <w:t>instruction et le procès</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 xml:space="preserve">La mise à jour du Code pénal pour définir de nouvelles infractions, notamment le </w:t>
      </w:r>
      <w:r>
        <w:rPr>
          <w:lang w:val="fr-FR"/>
        </w:rPr>
        <w:t>« </w:t>
      </w:r>
      <w:r w:rsidRPr="002D20ED">
        <w:rPr>
          <w:lang w:val="fr-FR"/>
        </w:rPr>
        <w:t>système de Ponzi</w:t>
      </w:r>
      <w:r>
        <w:rPr>
          <w:lang w:val="fr-FR"/>
        </w:rPr>
        <w:t> »</w:t>
      </w:r>
      <w:r w:rsidRPr="002D20ED">
        <w:rPr>
          <w:lang w:val="fr-FR"/>
        </w:rPr>
        <w:t xml:space="preserve">, les </w:t>
      </w:r>
      <w:r>
        <w:rPr>
          <w:lang w:val="fr-FR"/>
        </w:rPr>
        <w:t>infractions</w:t>
      </w:r>
      <w:r w:rsidRPr="002D20ED">
        <w:rPr>
          <w:lang w:val="fr-FR"/>
        </w:rPr>
        <w:t xml:space="preserve"> financi</w:t>
      </w:r>
      <w:r>
        <w:rPr>
          <w:lang w:val="fr-FR"/>
        </w:rPr>
        <w:t>ères</w:t>
      </w:r>
      <w:r w:rsidRPr="002D20ED">
        <w:rPr>
          <w:lang w:val="fr-FR"/>
        </w:rPr>
        <w:t xml:space="preserve"> et </w:t>
      </w:r>
      <w:r>
        <w:rPr>
          <w:lang w:val="fr-FR"/>
        </w:rPr>
        <w:t>celles</w:t>
      </w:r>
      <w:r w:rsidRPr="002D20ED">
        <w:rPr>
          <w:lang w:val="fr-FR"/>
        </w:rPr>
        <w:t xml:space="preserve"> liées à l</w:t>
      </w:r>
      <w:r>
        <w:rPr>
          <w:lang w:val="fr-FR"/>
        </w:rPr>
        <w:t>’</w:t>
      </w:r>
      <w:r w:rsidRPr="002D20ED">
        <w:rPr>
          <w:lang w:val="fr-FR"/>
        </w:rPr>
        <w:t>utilisation des nouvelles technologies</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L</w:t>
      </w:r>
      <w:r>
        <w:rPr>
          <w:lang w:val="fr-FR"/>
        </w:rPr>
        <w:t>’</w:t>
      </w:r>
      <w:r w:rsidRPr="002D20ED">
        <w:rPr>
          <w:lang w:val="fr-FR"/>
        </w:rPr>
        <w:t xml:space="preserve">habilitation de la Commission de réforme juridique et la poursuite de la </w:t>
      </w:r>
      <w:r>
        <w:rPr>
          <w:lang w:val="fr-FR"/>
        </w:rPr>
        <w:t>réforme</w:t>
      </w:r>
      <w:r w:rsidRPr="002D20ED">
        <w:rPr>
          <w:lang w:val="fr-FR"/>
        </w:rPr>
        <w:t xml:space="preserve"> du Code pénal et </w:t>
      </w:r>
      <w:r>
        <w:rPr>
          <w:lang w:val="fr-FR"/>
        </w:rPr>
        <w:t>d’</w:t>
      </w:r>
      <w:r w:rsidRPr="002D20ED">
        <w:rPr>
          <w:lang w:val="fr-FR"/>
        </w:rPr>
        <w:t>autres lois pour répond</w:t>
      </w:r>
      <w:r>
        <w:rPr>
          <w:lang w:val="fr-FR"/>
        </w:rPr>
        <w:t>re</w:t>
      </w:r>
      <w:r w:rsidRPr="002D20ED">
        <w:rPr>
          <w:lang w:val="fr-FR"/>
        </w:rPr>
        <w:t xml:space="preserve"> aux besoins actuels de Maurice</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La révision des lois et règlements relatifs à l</w:t>
      </w:r>
      <w:r>
        <w:rPr>
          <w:lang w:val="fr-FR"/>
        </w:rPr>
        <w:t>’</w:t>
      </w:r>
      <w:r w:rsidRPr="002D20ED">
        <w:rPr>
          <w:lang w:val="fr-FR"/>
        </w:rPr>
        <w:t xml:space="preserve">administration de la preuve en vue de les codifier </w:t>
      </w:r>
      <w:r>
        <w:rPr>
          <w:lang w:val="fr-FR"/>
        </w:rPr>
        <w:t>conformément</w:t>
      </w:r>
      <w:r w:rsidRPr="002D20ED">
        <w:rPr>
          <w:lang w:val="fr-FR"/>
        </w:rPr>
        <w:t xml:space="preserve"> à l</w:t>
      </w:r>
      <w:r>
        <w:rPr>
          <w:lang w:val="fr-FR"/>
        </w:rPr>
        <w:t>’</w:t>
      </w:r>
      <w:r w:rsidRPr="002D20ED">
        <w:rPr>
          <w:lang w:val="fr-FR"/>
        </w:rPr>
        <w:t>évolution récente de la pratique du Commonwealth</w:t>
      </w:r>
      <w:r w:rsidR="003617FA">
        <w:rPr>
          <w:lang w:val="fr-FR"/>
        </w:rPr>
        <w:t> </w:t>
      </w:r>
      <w:r w:rsidRPr="002D20ED">
        <w:rPr>
          <w:lang w:val="fr-FR"/>
        </w:rPr>
        <w:t>;</w:t>
      </w:r>
    </w:p>
    <w:p w:rsidR="00133BCA" w:rsidRPr="002D20ED" w:rsidRDefault="00133BCA" w:rsidP="003617FA">
      <w:pPr>
        <w:pStyle w:val="Bullet1G"/>
        <w:rPr>
          <w:lang w:val="fr-FR"/>
        </w:rPr>
      </w:pPr>
      <w:r>
        <w:rPr>
          <w:lang w:val="fr-FR"/>
        </w:rPr>
        <w:t>Une meilleure</w:t>
      </w:r>
      <w:r w:rsidRPr="002D20ED">
        <w:rPr>
          <w:lang w:val="fr-FR"/>
        </w:rPr>
        <w:t xml:space="preserve"> </w:t>
      </w:r>
      <w:r>
        <w:rPr>
          <w:lang w:val="fr-FR"/>
        </w:rPr>
        <w:t>considération des</w:t>
      </w:r>
      <w:r w:rsidRPr="002D20ED">
        <w:rPr>
          <w:lang w:val="fr-FR"/>
        </w:rPr>
        <w:t xml:space="preserve"> droits et intérêts des victimes, et en particulier, </w:t>
      </w:r>
      <w:r>
        <w:rPr>
          <w:lang w:val="fr-FR"/>
        </w:rPr>
        <w:t>la</w:t>
      </w:r>
      <w:r w:rsidRPr="002D20ED">
        <w:rPr>
          <w:lang w:val="fr-FR"/>
        </w:rPr>
        <w:t xml:space="preserve"> prise en compte d</w:t>
      </w:r>
      <w:r>
        <w:rPr>
          <w:lang w:val="fr-FR"/>
        </w:rPr>
        <w:t>es déclarations de</w:t>
      </w:r>
      <w:r w:rsidRPr="002D20ED">
        <w:rPr>
          <w:lang w:val="fr-FR"/>
        </w:rPr>
        <w:t xml:space="preserve"> la victime ou </w:t>
      </w:r>
      <w:r>
        <w:rPr>
          <w:lang w:val="fr-FR"/>
        </w:rPr>
        <w:t xml:space="preserve">de </w:t>
      </w:r>
      <w:r w:rsidRPr="002D20ED">
        <w:rPr>
          <w:lang w:val="fr-FR"/>
        </w:rPr>
        <w:t>son défenseur au stade de la détermination de la peine</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 xml:space="preserve">La modification du Code pénal </w:t>
      </w:r>
      <w:r>
        <w:rPr>
          <w:lang w:val="fr-FR"/>
        </w:rPr>
        <w:t>en vue d’</w:t>
      </w:r>
      <w:r w:rsidRPr="002D20ED">
        <w:rPr>
          <w:lang w:val="fr-FR"/>
        </w:rPr>
        <w:t xml:space="preserve">améliorer le </w:t>
      </w:r>
      <w:r>
        <w:rPr>
          <w:lang w:val="fr-FR"/>
        </w:rPr>
        <w:t>cadre</w:t>
      </w:r>
      <w:r w:rsidRPr="002D20ED">
        <w:rPr>
          <w:lang w:val="fr-FR"/>
        </w:rPr>
        <w:t xml:space="preserve"> procédural </w:t>
      </w:r>
      <w:r>
        <w:rPr>
          <w:lang w:val="fr-FR"/>
        </w:rPr>
        <w:t xml:space="preserve">du traitement </w:t>
      </w:r>
      <w:r w:rsidRPr="002D20ED">
        <w:rPr>
          <w:lang w:val="fr-FR"/>
        </w:rPr>
        <w:t>des infractions sexuelles</w:t>
      </w:r>
      <w:r w:rsidR="003617FA">
        <w:rPr>
          <w:lang w:val="fr-FR"/>
        </w:rPr>
        <w:t> </w:t>
      </w:r>
      <w:r w:rsidRPr="002D20ED">
        <w:rPr>
          <w:lang w:val="fr-FR"/>
        </w:rPr>
        <w:t>;</w:t>
      </w:r>
    </w:p>
    <w:p w:rsidR="00133BCA" w:rsidRPr="002D20ED" w:rsidRDefault="00133BCA" w:rsidP="003617FA">
      <w:pPr>
        <w:pStyle w:val="Bullet1G"/>
        <w:rPr>
          <w:lang w:val="fr-FR"/>
        </w:rPr>
      </w:pPr>
      <w:r w:rsidRPr="002D20ED">
        <w:rPr>
          <w:lang w:val="fr-FR"/>
        </w:rPr>
        <w:t>La présentation d</w:t>
      </w:r>
      <w:r>
        <w:rPr>
          <w:lang w:val="fr-FR"/>
        </w:rPr>
        <w:t>’</w:t>
      </w:r>
      <w:r w:rsidRPr="002D20ED">
        <w:rPr>
          <w:lang w:val="fr-FR"/>
        </w:rPr>
        <w:t>un projet de loi relatif à la justice pour mineurs afin d</w:t>
      </w:r>
      <w:r>
        <w:rPr>
          <w:lang w:val="fr-FR"/>
        </w:rPr>
        <w:t>’en mod</w:t>
      </w:r>
      <w:r w:rsidRPr="002D20ED">
        <w:rPr>
          <w:lang w:val="fr-FR"/>
        </w:rPr>
        <w:t xml:space="preserve">erniser </w:t>
      </w:r>
      <w:r>
        <w:rPr>
          <w:lang w:val="fr-FR"/>
        </w:rPr>
        <w:t>le système</w:t>
      </w:r>
      <w:r w:rsidR="003617FA">
        <w:rPr>
          <w:lang w:val="fr-FR"/>
        </w:rPr>
        <w:t> ;</w:t>
      </w:r>
      <w:r w:rsidRPr="002D20ED">
        <w:rPr>
          <w:lang w:val="fr-FR"/>
        </w:rPr>
        <w:t xml:space="preserve"> et</w:t>
      </w:r>
    </w:p>
    <w:p w:rsidR="00133BCA" w:rsidRPr="002D20ED" w:rsidRDefault="00133BCA" w:rsidP="003617FA">
      <w:pPr>
        <w:pStyle w:val="Bullet1G"/>
        <w:rPr>
          <w:lang w:val="fr-FR"/>
        </w:rPr>
      </w:pPr>
      <w:r w:rsidRPr="002D20ED">
        <w:rPr>
          <w:lang w:val="fr-FR"/>
        </w:rPr>
        <w:t xml:space="preserve">La modification de la loi sur la curatelle </w:t>
      </w:r>
      <w:r>
        <w:rPr>
          <w:lang w:val="fr-FR"/>
        </w:rPr>
        <w:t>en vue de</w:t>
      </w:r>
      <w:r w:rsidRPr="002D20ED">
        <w:rPr>
          <w:lang w:val="fr-FR"/>
        </w:rPr>
        <w:t xml:space="preserve"> préciser et </w:t>
      </w:r>
      <w:r>
        <w:rPr>
          <w:lang w:val="fr-FR"/>
        </w:rPr>
        <w:t>d’</w:t>
      </w:r>
      <w:r w:rsidRPr="002D20ED">
        <w:rPr>
          <w:lang w:val="fr-FR"/>
        </w:rPr>
        <w:t>améliorer les modalités d</w:t>
      </w:r>
      <w:r>
        <w:rPr>
          <w:lang w:val="fr-FR"/>
        </w:rPr>
        <w:t>’</w:t>
      </w:r>
      <w:r w:rsidRPr="002D20ED">
        <w:rPr>
          <w:lang w:val="fr-FR"/>
        </w:rPr>
        <w:t xml:space="preserve">administration des biens vacants. </w:t>
      </w:r>
    </w:p>
    <w:p w:rsidR="00133BCA" w:rsidRPr="002D20ED" w:rsidRDefault="00133BCA" w:rsidP="003617FA">
      <w:pPr>
        <w:pStyle w:val="H23G"/>
        <w:rPr>
          <w:lang w:val="fr-FR"/>
        </w:rPr>
      </w:pPr>
      <w:r w:rsidRPr="002D20ED">
        <w:rPr>
          <w:lang w:val="fr-FR"/>
        </w:rPr>
        <w:tab/>
      </w:r>
      <w:r w:rsidRPr="002D20ED">
        <w:rPr>
          <w:lang w:val="fr-FR"/>
        </w:rPr>
        <w:tab/>
        <w:t>Mesures visant à assurer la non-discrimination dans la lutte contre le terrorisme</w:t>
      </w:r>
    </w:p>
    <w:p w:rsidR="00133BCA" w:rsidRPr="002D20ED" w:rsidRDefault="00133BCA" w:rsidP="009F64FE">
      <w:pPr>
        <w:pStyle w:val="SingleTxtG"/>
        <w:rPr>
          <w:lang w:val="fr-FR"/>
        </w:rPr>
      </w:pPr>
      <w:r w:rsidRPr="002D20ED">
        <w:rPr>
          <w:lang w:val="fr-FR"/>
        </w:rPr>
        <w:t>13.</w:t>
      </w:r>
      <w:r w:rsidRPr="002D20ED">
        <w:rPr>
          <w:lang w:val="fr-FR"/>
        </w:rPr>
        <w:tab/>
        <w:t>La loi sur la prévention du terrorisme a été promulguée à Maurice en 2002 et toutes ses dispositions sont conformes à l</w:t>
      </w:r>
      <w:r>
        <w:rPr>
          <w:lang w:val="fr-FR"/>
        </w:rPr>
        <w:t>’</w:t>
      </w:r>
      <w:r w:rsidRPr="002D20ED">
        <w:rPr>
          <w:lang w:val="fr-FR"/>
        </w:rPr>
        <w:t>article</w:t>
      </w:r>
      <w:r w:rsidR="003617FA">
        <w:rPr>
          <w:lang w:val="fr-FR"/>
        </w:rPr>
        <w:t> </w:t>
      </w:r>
      <w:r w:rsidRPr="002D20ED">
        <w:rPr>
          <w:lang w:val="fr-FR"/>
        </w:rPr>
        <w:t>3 de la Constitution, qui garantit notamment les droits et libertés fondamentaux des individus, le droit à la vie, à la liberté et à la sécurité. Il</w:t>
      </w:r>
      <w:r w:rsidR="00531585">
        <w:rPr>
          <w:lang w:val="fr-FR"/>
        </w:rPr>
        <w:t> </w:t>
      </w:r>
      <w:r w:rsidRPr="002D20ED">
        <w:rPr>
          <w:lang w:val="fr-FR"/>
        </w:rPr>
        <w:t>convient également de noter qu</w:t>
      </w:r>
      <w:r>
        <w:rPr>
          <w:lang w:val="fr-FR"/>
        </w:rPr>
        <w:t>’</w:t>
      </w:r>
      <w:r w:rsidRPr="002D20ED">
        <w:rPr>
          <w:lang w:val="fr-FR"/>
        </w:rPr>
        <w:t>aucune affaire liée au terrorisme n</w:t>
      </w:r>
      <w:r>
        <w:rPr>
          <w:lang w:val="fr-FR"/>
        </w:rPr>
        <w:t>’</w:t>
      </w:r>
      <w:r w:rsidRPr="002D20ED">
        <w:rPr>
          <w:lang w:val="fr-FR"/>
        </w:rPr>
        <w:t>a été signalée depuis cette date.</w:t>
      </w:r>
    </w:p>
    <w:p w:rsidR="00133BCA" w:rsidRPr="002D20ED" w:rsidRDefault="00133BCA" w:rsidP="003617FA">
      <w:pPr>
        <w:pStyle w:val="SingleTxtG"/>
        <w:keepNext/>
        <w:rPr>
          <w:lang w:val="fr-FR"/>
        </w:rPr>
      </w:pPr>
      <w:r w:rsidRPr="002D20ED">
        <w:rPr>
          <w:lang w:val="fr-FR"/>
        </w:rPr>
        <w:t>14.</w:t>
      </w:r>
      <w:r w:rsidRPr="002D20ED">
        <w:rPr>
          <w:lang w:val="fr-FR"/>
        </w:rPr>
        <w:tab/>
        <w:t>En outre, la Stratégie nationale de lutte contre le terrorisme, en cours d</w:t>
      </w:r>
      <w:r>
        <w:rPr>
          <w:lang w:val="fr-FR"/>
        </w:rPr>
        <w:t>’</w:t>
      </w:r>
      <w:r w:rsidRPr="002D20ED">
        <w:rPr>
          <w:lang w:val="fr-FR"/>
        </w:rPr>
        <w:t xml:space="preserve">élaboration, </w:t>
      </w:r>
      <w:r>
        <w:rPr>
          <w:lang w:val="fr-FR"/>
        </w:rPr>
        <w:t>suit</w:t>
      </w:r>
      <w:r w:rsidRPr="002D20ED">
        <w:rPr>
          <w:lang w:val="fr-FR"/>
        </w:rPr>
        <w:t xml:space="preserve"> la Stratégie antiterroriste mondiale des Nations Unies qui comporte les quatre piliers suivants</w:t>
      </w:r>
      <w:r w:rsidR="003617FA">
        <w:rPr>
          <w:lang w:val="fr-FR"/>
        </w:rPr>
        <w:t> </w:t>
      </w:r>
      <w:r w:rsidRPr="002D20ED">
        <w:rPr>
          <w:lang w:val="fr-FR"/>
        </w:rPr>
        <w:t>:</w:t>
      </w:r>
    </w:p>
    <w:p w:rsidR="00133BCA" w:rsidRPr="002D20ED" w:rsidRDefault="00133BCA" w:rsidP="005E0AD1">
      <w:pPr>
        <w:pStyle w:val="Bullet1G"/>
        <w:rPr>
          <w:lang w:val="fr-FR"/>
        </w:rPr>
      </w:pPr>
      <w:r w:rsidRPr="002D20ED">
        <w:rPr>
          <w:b/>
          <w:lang w:val="fr-FR"/>
        </w:rPr>
        <w:t>Pilier I</w:t>
      </w:r>
      <w:r w:rsidR="009B090F">
        <w:rPr>
          <w:b/>
          <w:lang w:val="fr-FR"/>
        </w:rPr>
        <w:t> </w:t>
      </w:r>
      <w:r w:rsidRPr="002D20ED">
        <w:rPr>
          <w:lang w:val="fr-FR"/>
        </w:rPr>
        <w:t>: Analyser les conditions propices à la propagation du terrorisme ;</w:t>
      </w:r>
    </w:p>
    <w:p w:rsidR="00133BCA" w:rsidRPr="002D20ED" w:rsidRDefault="00133BCA" w:rsidP="005E0AD1">
      <w:pPr>
        <w:pStyle w:val="Bullet1G"/>
        <w:rPr>
          <w:lang w:val="fr-FR"/>
        </w:rPr>
      </w:pPr>
      <w:r w:rsidRPr="002D20ED">
        <w:rPr>
          <w:b/>
          <w:lang w:val="fr-FR"/>
        </w:rPr>
        <w:t>Pilier II</w:t>
      </w:r>
      <w:r w:rsidR="009B090F">
        <w:rPr>
          <w:b/>
          <w:lang w:val="fr-FR"/>
        </w:rPr>
        <w:t> </w:t>
      </w:r>
      <w:r w:rsidRPr="002D20ED">
        <w:rPr>
          <w:lang w:val="fr-FR"/>
        </w:rPr>
        <w:t>: Prévenir et combattre le terrorisme</w:t>
      </w:r>
      <w:r w:rsidR="009B090F">
        <w:rPr>
          <w:lang w:val="fr-FR"/>
        </w:rPr>
        <w:t> </w:t>
      </w:r>
      <w:r w:rsidRPr="002D20ED">
        <w:rPr>
          <w:lang w:val="fr-FR"/>
        </w:rPr>
        <w:t>;</w:t>
      </w:r>
    </w:p>
    <w:p w:rsidR="00133BCA" w:rsidRPr="002D20ED" w:rsidRDefault="00133BCA" w:rsidP="005E0AD1">
      <w:pPr>
        <w:pStyle w:val="Bullet1G"/>
        <w:rPr>
          <w:lang w:val="fr-FR"/>
        </w:rPr>
      </w:pPr>
      <w:r w:rsidRPr="002D20ED">
        <w:rPr>
          <w:b/>
          <w:lang w:val="fr-FR"/>
        </w:rPr>
        <w:lastRenderedPageBreak/>
        <w:t>Pilier III</w:t>
      </w:r>
      <w:r w:rsidR="009B090F">
        <w:rPr>
          <w:b/>
          <w:lang w:val="fr-FR"/>
        </w:rPr>
        <w:t> </w:t>
      </w:r>
      <w:r w:rsidRPr="002D20ED">
        <w:rPr>
          <w:lang w:val="fr-FR"/>
        </w:rPr>
        <w:t>: Prendre des mesures pour renforcer les moyens dont disposent les États pour lutter contre le terrorisme et renforcer le rôle du système des Nations Unies dans ce domaine</w:t>
      </w:r>
      <w:r w:rsidR="009B090F">
        <w:rPr>
          <w:lang w:val="fr-FR"/>
        </w:rPr>
        <w:t> </w:t>
      </w:r>
      <w:r w:rsidRPr="002D20ED">
        <w:rPr>
          <w:lang w:val="fr-FR"/>
        </w:rPr>
        <w:t>; et</w:t>
      </w:r>
    </w:p>
    <w:p w:rsidR="00133BCA" w:rsidRPr="002D20ED" w:rsidRDefault="00133BCA" w:rsidP="005E0AD1">
      <w:pPr>
        <w:pStyle w:val="Bullet1G"/>
        <w:rPr>
          <w:lang w:val="fr-FR"/>
        </w:rPr>
      </w:pPr>
      <w:r w:rsidRPr="002D20ED">
        <w:rPr>
          <w:b/>
          <w:lang w:val="fr-FR"/>
        </w:rPr>
        <w:t>Pilier IV</w:t>
      </w:r>
      <w:r w:rsidR="009B090F">
        <w:rPr>
          <w:b/>
          <w:lang w:val="fr-FR"/>
        </w:rPr>
        <w:t> </w:t>
      </w:r>
      <w:r w:rsidRPr="002D20ED">
        <w:rPr>
          <w:lang w:val="fr-FR"/>
        </w:rPr>
        <w:t>: Garantir le respect des droits de l</w:t>
      </w:r>
      <w:r>
        <w:rPr>
          <w:lang w:val="fr-FR"/>
        </w:rPr>
        <w:t>’</w:t>
      </w:r>
      <w:r w:rsidRPr="002D20ED">
        <w:rPr>
          <w:lang w:val="fr-FR"/>
        </w:rPr>
        <w:t>homme et l</w:t>
      </w:r>
      <w:r>
        <w:rPr>
          <w:lang w:val="fr-FR"/>
        </w:rPr>
        <w:t>’état de</w:t>
      </w:r>
      <w:r w:rsidRPr="002D20ED">
        <w:rPr>
          <w:lang w:val="fr-FR"/>
        </w:rPr>
        <w:t xml:space="preserve"> droit dans la lutte contre le terrorisme.</w:t>
      </w:r>
    </w:p>
    <w:p w:rsidR="00133BCA" w:rsidRPr="002D20ED" w:rsidRDefault="00133BCA" w:rsidP="009F64FE">
      <w:pPr>
        <w:pStyle w:val="SingleTxtG"/>
        <w:rPr>
          <w:lang w:val="fr-FR"/>
        </w:rPr>
      </w:pPr>
      <w:r w:rsidRPr="002D20ED">
        <w:rPr>
          <w:lang w:val="fr-FR"/>
        </w:rPr>
        <w:t>15.</w:t>
      </w:r>
      <w:r w:rsidRPr="002D20ED">
        <w:rPr>
          <w:lang w:val="fr-FR"/>
        </w:rPr>
        <w:tab/>
        <w:t>Le Pilier IV bénéficie d</w:t>
      </w:r>
      <w:r>
        <w:rPr>
          <w:lang w:val="fr-FR"/>
        </w:rPr>
        <w:t>’</w:t>
      </w:r>
      <w:r w:rsidRPr="002D20ED">
        <w:rPr>
          <w:lang w:val="fr-FR"/>
        </w:rPr>
        <w:t xml:space="preserve">un degré de priorité élevé </w:t>
      </w:r>
      <w:r>
        <w:rPr>
          <w:lang w:val="fr-FR"/>
        </w:rPr>
        <w:t>aux fins de garantir</w:t>
      </w:r>
      <w:r w:rsidRPr="002D20ED">
        <w:rPr>
          <w:lang w:val="fr-FR"/>
        </w:rPr>
        <w:t xml:space="preserve"> que la lutte contre le terrorisme n</w:t>
      </w:r>
      <w:r>
        <w:rPr>
          <w:lang w:val="fr-FR"/>
        </w:rPr>
        <w:t>’est</w:t>
      </w:r>
      <w:r w:rsidRPr="002D20ED">
        <w:rPr>
          <w:lang w:val="fr-FR"/>
        </w:rPr>
        <w:t xml:space="preserve"> pas source de discrimination, dans son but ou ses effets, fondée sur la race, la couleur, l</w:t>
      </w:r>
      <w:r>
        <w:rPr>
          <w:lang w:val="fr-FR"/>
        </w:rPr>
        <w:t>’</w:t>
      </w:r>
      <w:r w:rsidRPr="002D20ED">
        <w:rPr>
          <w:lang w:val="fr-FR"/>
        </w:rPr>
        <w:t>ascendance, l</w:t>
      </w:r>
      <w:r>
        <w:rPr>
          <w:lang w:val="fr-FR"/>
        </w:rPr>
        <w:t>’</w:t>
      </w:r>
      <w:r w:rsidRPr="002D20ED">
        <w:rPr>
          <w:lang w:val="fr-FR"/>
        </w:rPr>
        <w:t>origine nationale ou ethnique et que les individus ne sont pas victimes de profilages ou de préjugés raciaux ou ethniques.</w:t>
      </w:r>
    </w:p>
    <w:p w:rsidR="00133BCA" w:rsidRPr="002D20ED" w:rsidRDefault="00133BCA" w:rsidP="009B090F">
      <w:pPr>
        <w:pStyle w:val="H23G"/>
        <w:rPr>
          <w:lang w:val="fr-FR"/>
        </w:rPr>
      </w:pPr>
      <w:r w:rsidRPr="002D20ED">
        <w:rPr>
          <w:lang w:val="fr-FR"/>
        </w:rPr>
        <w:tab/>
      </w:r>
      <w:r w:rsidRPr="002D20ED">
        <w:rPr>
          <w:lang w:val="fr-FR"/>
        </w:rPr>
        <w:tab/>
        <w:t xml:space="preserve">Enquêtes sur les allégations de discrimination </w:t>
      </w:r>
    </w:p>
    <w:p w:rsidR="00133BCA" w:rsidRPr="002D20ED" w:rsidRDefault="00133BCA" w:rsidP="009F64FE">
      <w:pPr>
        <w:pStyle w:val="SingleTxtG"/>
        <w:rPr>
          <w:lang w:val="fr-FR"/>
        </w:rPr>
      </w:pPr>
      <w:r w:rsidRPr="002D20ED">
        <w:rPr>
          <w:lang w:val="fr-FR"/>
        </w:rPr>
        <w:t>16.</w:t>
      </w:r>
      <w:r w:rsidRPr="002D20ED">
        <w:rPr>
          <w:lang w:val="fr-FR"/>
        </w:rPr>
        <w:tab/>
        <w:t>La Commission pour l</w:t>
      </w:r>
      <w:r>
        <w:rPr>
          <w:lang w:val="fr-FR"/>
        </w:rPr>
        <w:t>’</w:t>
      </w:r>
      <w:r w:rsidRPr="002D20ED">
        <w:rPr>
          <w:lang w:val="fr-FR"/>
        </w:rPr>
        <w:t xml:space="preserve">égalité des chances établie par la loi éponyme a pour mandat de lutter </w:t>
      </w:r>
      <w:r>
        <w:rPr>
          <w:lang w:val="fr-FR"/>
        </w:rPr>
        <w:t>contre</w:t>
      </w:r>
      <w:r w:rsidRPr="002D20ED">
        <w:rPr>
          <w:lang w:val="fr-FR"/>
        </w:rPr>
        <w:t xml:space="preserve"> la discrimination, </w:t>
      </w:r>
      <w:r>
        <w:rPr>
          <w:lang w:val="fr-FR"/>
        </w:rPr>
        <w:t xml:space="preserve">pour </w:t>
      </w:r>
      <w:r w:rsidRPr="002D20ED">
        <w:rPr>
          <w:lang w:val="fr-FR"/>
        </w:rPr>
        <w:t>la promotion de l</w:t>
      </w:r>
      <w:r>
        <w:rPr>
          <w:lang w:val="fr-FR"/>
        </w:rPr>
        <w:t>’</w:t>
      </w:r>
      <w:r w:rsidRPr="002D20ED">
        <w:rPr>
          <w:lang w:val="fr-FR"/>
        </w:rPr>
        <w:t>égalité des chances et l</w:t>
      </w:r>
      <w:r>
        <w:rPr>
          <w:lang w:val="fr-FR"/>
        </w:rPr>
        <w:t>’</w:t>
      </w:r>
      <w:r w:rsidRPr="002D20ED">
        <w:rPr>
          <w:lang w:val="fr-FR"/>
        </w:rPr>
        <w:t>instauration de bonnes relations entre les personnes de statuts différents. La Commission est chargée d</w:t>
      </w:r>
      <w:r>
        <w:rPr>
          <w:lang w:val="fr-FR"/>
        </w:rPr>
        <w:t>’</w:t>
      </w:r>
      <w:r w:rsidRPr="002D20ED">
        <w:rPr>
          <w:lang w:val="fr-FR"/>
        </w:rPr>
        <w:t>examiner les plaintes faisant état de discrimination fondée sur un ou plus</w:t>
      </w:r>
      <w:r>
        <w:rPr>
          <w:lang w:val="fr-FR"/>
        </w:rPr>
        <w:t>ieurs des 12</w:t>
      </w:r>
      <w:r w:rsidR="009B090F">
        <w:rPr>
          <w:lang w:val="fr-FR"/>
        </w:rPr>
        <w:t> </w:t>
      </w:r>
      <w:r w:rsidRPr="002D20ED">
        <w:rPr>
          <w:lang w:val="fr-FR"/>
        </w:rPr>
        <w:t xml:space="preserve">motifs proscrits par la loi. Ces plaintes peuvent émaner de particuliers, de groupes de particuliers, de personnes morales </w:t>
      </w:r>
      <w:r>
        <w:rPr>
          <w:lang w:val="fr-FR"/>
        </w:rPr>
        <w:t>et</w:t>
      </w:r>
      <w:r w:rsidRPr="002D20ED">
        <w:rPr>
          <w:lang w:val="fr-FR"/>
        </w:rPr>
        <w:t xml:space="preserve"> même être anonymes. Très souvent, les requérants se renseignent auprès de la Commission avant de déposer une plainte. </w:t>
      </w:r>
    </w:p>
    <w:p w:rsidR="00133BCA" w:rsidRPr="002D20ED" w:rsidRDefault="00133BCA" w:rsidP="009F64FE">
      <w:pPr>
        <w:pStyle w:val="SingleTxtG"/>
        <w:rPr>
          <w:lang w:val="fr-FR"/>
        </w:rPr>
      </w:pPr>
      <w:r w:rsidRPr="002D20ED">
        <w:rPr>
          <w:lang w:val="fr-FR"/>
        </w:rPr>
        <w:t>17.</w:t>
      </w:r>
      <w:r w:rsidRPr="002D20ED">
        <w:rPr>
          <w:lang w:val="fr-FR"/>
        </w:rPr>
        <w:tab/>
        <w:t>La Commission explique également au public les principes de la loi et ses aspects procéduraux. Lorsqu</w:t>
      </w:r>
      <w:r>
        <w:rPr>
          <w:lang w:val="fr-FR"/>
        </w:rPr>
        <w:t>’</w:t>
      </w:r>
      <w:r w:rsidRPr="002D20ED">
        <w:rPr>
          <w:lang w:val="fr-FR"/>
        </w:rPr>
        <w:t>une plainte est déposée, les membres de la Commission procèdent à un examen préliminaire de son contenu. À ce stade, le requérant est très souvent appelé au siège de la Commission pour une audience préliminaire, afin de permettre à la Commission de réunir davantage d</w:t>
      </w:r>
      <w:r>
        <w:rPr>
          <w:lang w:val="fr-FR"/>
        </w:rPr>
        <w:t>’</w:t>
      </w:r>
      <w:r w:rsidRPr="002D20ED">
        <w:rPr>
          <w:lang w:val="fr-FR"/>
        </w:rPr>
        <w:t>informations sur les allégations de discrimination. Il convient de noter que, même si de prime abord il semble qu</w:t>
      </w:r>
      <w:r>
        <w:rPr>
          <w:lang w:val="fr-FR"/>
        </w:rPr>
        <w:t>’</w:t>
      </w:r>
      <w:r w:rsidRPr="002D20ED">
        <w:rPr>
          <w:lang w:val="fr-FR"/>
        </w:rPr>
        <w:t>il n</w:t>
      </w:r>
      <w:r>
        <w:rPr>
          <w:lang w:val="fr-FR"/>
        </w:rPr>
        <w:t>’</w:t>
      </w:r>
      <w:r w:rsidRPr="002D20ED">
        <w:rPr>
          <w:lang w:val="fr-FR"/>
        </w:rPr>
        <w:t>y ait pas suffisamment d</w:t>
      </w:r>
      <w:r>
        <w:rPr>
          <w:lang w:val="fr-FR"/>
        </w:rPr>
        <w:t>’</w:t>
      </w:r>
      <w:r w:rsidRPr="002D20ED">
        <w:rPr>
          <w:lang w:val="fr-FR"/>
        </w:rPr>
        <w:t>éléments permettant de conclure au bien</w:t>
      </w:r>
      <w:r w:rsidR="009B090F">
        <w:rPr>
          <w:lang w:val="fr-FR"/>
        </w:rPr>
        <w:noBreakHyphen/>
      </w:r>
      <w:r w:rsidRPr="002D20ED">
        <w:rPr>
          <w:lang w:val="fr-FR"/>
        </w:rPr>
        <w:t xml:space="preserve">fondé de la plainte, la Commission ne la rejette pas </w:t>
      </w:r>
      <w:r>
        <w:rPr>
          <w:lang w:val="fr-FR"/>
        </w:rPr>
        <w:t>sur</w:t>
      </w:r>
      <w:r w:rsidR="009B090F">
        <w:rPr>
          <w:lang w:val="fr-FR"/>
        </w:rPr>
        <w:noBreakHyphen/>
      </w:r>
      <w:r>
        <w:rPr>
          <w:lang w:val="fr-FR"/>
        </w:rPr>
        <w:t>le</w:t>
      </w:r>
      <w:r w:rsidR="009B090F">
        <w:rPr>
          <w:lang w:val="fr-FR"/>
        </w:rPr>
        <w:noBreakHyphen/>
      </w:r>
      <w:r>
        <w:rPr>
          <w:lang w:val="fr-FR"/>
        </w:rPr>
        <w:t>champ</w:t>
      </w:r>
      <w:r w:rsidRPr="002D20ED">
        <w:rPr>
          <w:lang w:val="fr-FR"/>
        </w:rPr>
        <w:t>. Le requérant se voit accorder la possibilité de fournir à la Commission des éléments de preuve supplémentaires ou est invité à préciser les motifs sur lesquels repose son sentiment d</w:t>
      </w:r>
      <w:r>
        <w:rPr>
          <w:lang w:val="fr-FR"/>
        </w:rPr>
        <w:t>’</w:t>
      </w:r>
      <w:r w:rsidRPr="002D20ED">
        <w:rPr>
          <w:lang w:val="fr-FR"/>
        </w:rPr>
        <w:t xml:space="preserve">être victime de discrimination. </w:t>
      </w:r>
    </w:p>
    <w:p w:rsidR="00133BCA" w:rsidRPr="002D20ED" w:rsidRDefault="00133BCA" w:rsidP="009F64FE">
      <w:pPr>
        <w:pStyle w:val="SingleTxtG"/>
        <w:rPr>
          <w:lang w:val="fr-FR"/>
        </w:rPr>
      </w:pPr>
      <w:r w:rsidRPr="002D20ED">
        <w:rPr>
          <w:lang w:val="fr-FR"/>
        </w:rPr>
        <w:t>18.</w:t>
      </w:r>
      <w:r w:rsidRPr="002D20ED">
        <w:rPr>
          <w:lang w:val="fr-FR"/>
        </w:rPr>
        <w:tab/>
        <w:t>La même procédure est adoptée lorsque</w:t>
      </w:r>
      <w:r>
        <w:rPr>
          <w:lang w:val="fr-FR"/>
        </w:rPr>
        <w:t>, à première vue,</w:t>
      </w:r>
      <w:r w:rsidRPr="002D20ED">
        <w:rPr>
          <w:lang w:val="fr-FR"/>
        </w:rPr>
        <w:t xml:space="preserve"> la plainte </w:t>
      </w:r>
      <w:r>
        <w:rPr>
          <w:lang w:val="fr-FR"/>
        </w:rPr>
        <w:t>semble p</w:t>
      </w:r>
      <w:r w:rsidRPr="002D20ED">
        <w:rPr>
          <w:lang w:val="fr-FR"/>
        </w:rPr>
        <w:t>orte</w:t>
      </w:r>
      <w:r>
        <w:rPr>
          <w:lang w:val="fr-FR"/>
        </w:rPr>
        <w:t>r</w:t>
      </w:r>
      <w:r w:rsidRPr="002D20ED">
        <w:rPr>
          <w:lang w:val="fr-FR"/>
        </w:rPr>
        <w:t xml:space="preserve"> sur des faits prescrits. La Commission invite alors le requérant à établir le bien-fondé de sa demande de délai supplémentaire. Bien que cette procédure alourdisse la charge de travail et </w:t>
      </w:r>
      <w:r>
        <w:rPr>
          <w:lang w:val="fr-FR"/>
        </w:rPr>
        <w:t>prenne beaucoup de temps</w:t>
      </w:r>
      <w:r w:rsidRPr="002D20ED">
        <w:rPr>
          <w:lang w:val="fr-FR"/>
        </w:rPr>
        <w:t xml:space="preserve">, elle est systématiquement appliquée car </w:t>
      </w:r>
      <w:r>
        <w:rPr>
          <w:lang w:val="fr-FR"/>
        </w:rPr>
        <w:t>il est considéré que</w:t>
      </w:r>
      <w:r w:rsidRPr="002D20ED">
        <w:rPr>
          <w:lang w:val="fr-FR"/>
        </w:rPr>
        <w:t xml:space="preserve"> la Commission a une mission sociale à remplir. Ainsi, après un examen préliminaire, si la</w:t>
      </w:r>
      <w:r w:rsidR="009B090F">
        <w:rPr>
          <w:lang w:val="fr-FR"/>
        </w:rPr>
        <w:t> </w:t>
      </w:r>
      <w:r w:rsidRPr="002D20ED">
        <w:rPr>
          <w:lang w:val="fr-FR"/>
        </w:rPr>
        <w:t>Commission considère qu</w:t>
      </w:r>
      <w:r>
        <w:rPr>
          <w:lang w:val="fr-FR"/>
        </w:rPr>
        <w:t>’</w:t>
      </w:r>
      <w:r w:rsidRPr="002D20ED">
        <w:rPr>
          <w:lang w:val="fr-FR"/>
        </w:rPr>
        <w:t>il n</w:t>
      </w:r>
      <w:r>
        <w:rPr>
          <w:lang w:val="fr-FR"/>
        </w:rPr>
        <w:t>’</w:t>
      </w:r>
      <w:r w:rsidRPr="002D20ED">
        <w:rPr>
          <w:lang w:val="fr-FR"/>
        </w:rPr>
        <w:t>y a pas suffisamment de preuves de discrimination, même après la collecte d</w:t>
      </w:r>
      <w:r>
        <w:rPr>
          <w:lang w:val="fr-FR"/>
        </w:rPr>
        <w:t>’</w:t>
      </w:r>
      <w:r w:rsidRPr="002D20ED">
        <w:rPr>
          <w:lang w:val="fr-FR"/>
        </w:rPr>
        <w:t xml:space="preserve">informations supplémentaires auprès du requérant, </w:t>
      </w:r>
      <w:r>
        <w:rPr>
          <w:lang w:val="fr-FR"/>
        </w:rPr>
        <w:t xml:space="preserve">aucune suite ne sera donnée à </w:t>
      </w:r>
      <w:r w:rsidRPr="002D20ED">
        <w:rPr>
          <w:lang w:val="fr-FR"/>
        </w:rPr>
        <w:t xml:space="preserve">la plainte. Si la Commission estime </w:t>
      </w:r>
      <w:r>
        <w:rPr>
          <w:lang w:val="fr-FR"/>
        </w:rPr>
        <w:t>disposer de</w:t>
      </w:r>
      <w:r w:rsidRPr="002D20ED">
        <w:rPr>
          <w:lang w:val="fr-FR"/>
        </w:rPr>
        <w:t xml:space="preserve"> preuves suffisantes pour poursuivre la procédure, la personne accusée de discrimination est convoquée en vue de déterminer les perspectives de conciliation en première instance, sans entrer dans le fond de l</w:t>
      </w:r>
      <w:r>
        <w:rPr>
          <w:lang w:val="fr-FR"/>
        </w:rPr>
        <w:t>’</w:t>
      </w:r>
      <w:r w:rsidRPr="002D20ED">
        <w:rPr>
          <w:lang w:val="fr-FR"/>
        </w:rPr>
        <w:t>affaire. Cela permet très souvent de parvenir à un prompt règlement et d</w:t>
      </w:r>
      <w:r>
        <w:rPr>
          <w:lang w:val="fr-FR"/>
        </w:rPr>
        <w:t>’</w:t>
      </w:r>
      <w:r w:rsidRPr="002D20ED">
        <w:rPr>
          <w:lang w:val="fr-FR"/>
        </w:rPr>
        <w:t>éviter ainsi une procédure longue, laborieuse et coûteuse. Si l</w:t>
      </w:r>
      <w:r>
        <w:rPr>
          <w:lang w:val="fr-FR"/>
        </w:rPr>
        <w:t>’</w:t>
      </w:r>
      <w:r w:rsidRPr="002D20ED">
        <w:rPr>
          <w:lang w:val="fr-FR"/>
        </w:rPr>
        <w:t xml:space="preserve">accusé se montre peu disposé à mettre ainsi fin au différend, alors que la plainte semble fondée, la Commission mène une enquête complète. </w:t>
      </w:r>
    </w:p>
    <w:p w:rsidR="00133BCA" w:rsidRPr="002D20ED" w:rsidRDefault="00133BCA" w:rsidP="009F64FE">
      <w:pPr>
        <w:pStyle w:val="SingleTxtG"/>
        <w:rPr>
          <w:lang w:val="fr-FR"/>
        </w:rPr>
      </w:pPr>
      <w:r w:rsidRPr="002D20ED">
        <w:rPr>
          <w:lang w:val="fr-FR"/>
        </w:rPr>
        <w:t>19.</w:t>
      </w:r>
      <w:r w:rsidRPr="002D20ED">
        <w:rPr>
          <w:lang w:val="fr-FR"/>
        </w:rPr>
        <w:tab/>
      </w:r>
      <w:r>
        <w:rPr>
          <w:lang w:val="fr-FR"/>
        </w:rPr>
        <w:t xml:space="preserve">À </w:t>
      </w:r>
      <w:r w:rsidRPr="002D20ED">
        <w:rPr>
          <w:lang w:val="fr-FR"/>
        </w:rPr>
        <w:t>l</w:t>
      </w:r>
      <w:r>
        <w:rPr>
          <w:lang w:val="fr-FR"/>
        </w:rPr>
        <w:t>’</w:t>
      </w:r>
      <w:r w:rsidRPr="002D20ED">
        <w:rPr>
          <w:lang w:val="fr-FR"/>
        </w:rPr>
        <w:t>issue de l</w:t>
      </w:r>
      <w:r>
        <w:rPr>
          <w:lang w:val="fr-FR"/>
        </w:rPr>
        <w:t>’</w:t>
      </w:r>
      <w:r w:rsidRPr="002D20ED">
        <w:rPr>
          <w:lang w:val="fr-FR"/>
        </w:rPr>
        <w:t>enquête, il peut s</w:t>
      </w:r>
      <w:r>
        <w:rPr>
          <w:lang w:val="fr-FR"/>
        </w:rPr>
        <w:t>’</w:t>
      </w:r>
      <w:r w:rsidRPr="002D20ED">
        <w:rPr>
          <w:lang w:val="fr-FR"/>
        </w:rPr>
        <w:t>avérer qu</w:t>
      </w:r>
      <w:r>
        <w:rPr>
          <w:lang w:val="fr-FR"/>
        </w:rPr>
        <w:t>’</w:t>
      </w:r>
      <w:r w:rsidRPr="002D20ED">
        <w:rPr>
          <w:lang w:val="fr-FR"/>
        </w:rPr>
        <w:t>il n</w:t>
      </w:r>
      <w:r>
        <w:rPr>
          <w:lang w:val="fr-FR"/>
        </w:rPr>
        <w:t>’</w:t>
      </w:r>
      <w:r w:rsidRPr="002D20ED">
        <w:rPr>
          <w:lang w:val="fr-FR"/>
        </w:rPr>
        <w:t>y a aucune preuve de discrimination, auquel cas la plainte est rejetée. Si, au contraire, la Commission constate</w:t>
      </w:r>
      <w:r>
        <w:rPr>
          <w:lang w:val="fr-FR"/>
        </w:rPr>
        <w:t>, selon le critère de la plus grande probabilité,</w:t>
      </w:r>
      <w:r w:rsidRPr="002D20ED">
        <w:rPr>
          <w:lang w:val="fr-FR"/>
        </w:rPr>
        <w:t xml:space="preserve"> </w:t>
      </w:r>
      <w:r>
        <w:rPr>
          <w:lang w:val="fr-FR"/>
        </w:rPr>
        <w:t xml:space="preserve">qu’il existe </w:t>
      </w:r>
      <w:r w:rsidRPr="002D20ED">
        <w:rPr>
          <w:lang w:val="fr-FR"/>
        </w:rPr>
        <w:t>une discrimination fondée sur l</w:t>
      </w:r>
      <w:r>
        <w:rPr>
          <w:lang w:val="fr-FR"/>
        </w:rPr>
        <w:t>’</w:t>
      </w:r>
      <w:r w:rsidRPr="002D20ED">
        <w:rPr>
          <w:lang w:val="fr-FR"/>
        </w:rPr>
        <w:t xml:space="preserve">un des motifs proscrits par la loi, </w:t>
      </w:r>
      <w:r>
        <w:rPr>
          <w:lang w:val="fr-FR"/>
        </w:rPr>
        <w:t xml:space="preserve">il est alors procédé à </w:t>
      </w:r>
      <w:r w:rsidRPr="002D20ED">
        <w:rPr>
          <w:lang w:val="fr-FR"/>
        </w:rPr>
        <w:t>une dernière tentative de conciliation. Un rapport contenant les recommandations de la Commission est adressé aux parties, assorti d</w:t>
      </w:r>
      <w:r>
        <w:rPr>
          <w:lang w:val="fr-FR"/>
        </w:rPr>
        <w:t>’</w:t>
      </w:r>
      <w:r w:rsidRPr="002D20ED">
        <w:rPr>
          <w:lang w:val="fr-FR"/>
        </w:rPr>
        <w:t>une invitation à participer à la tentative de conciliation. Si aucun accord n</w:t>
      </w:r>
      <w:r>
        <w:rPr>
          <w:lang w:val="fr-FR"/>
        </w:rPr>
        <w:t>’</w:t>
      </w:r>
      <w:r w:rsidRPr="002D20ED">
        <w:rPr>
          <w:lang w:val="fr-FR"/>
        </w:rPr>
        <w:t xml:space="preserve">est conclu dans un délai de </w:t>
      </w:r>
      <w:r w:rsidR="009B090F">
        <w:rPr>
          <w:lang w:val="fr-FR"/>
        </w:rPr>
        <w:t>quarante</w:t>
      </w:r>
      <w:r w:rsidR="009B090F">
        <w:rPr>
          <w:lang w:val="fr-FR"/>
        </w:rPr>
        <w:noBreakHyphen/>
        <w:t>cinq</w:t>
      </w:r>
      <w:r w:rsidRPr="002D20ED">
        <w:rPr>
          <w:lang w:val="fr-FR"/>
        </w:rPr>
        <w:t xml:space="preserve"> jours, la Commission peut, avec le consentement du plaignant, renvoyer l</w:t>
      </w:r>
      <w:r>
        <w:rPr>
          <w:lang w:val="fr-FR"/>
        </w:rPr>
        <w:t>’</w:t>
      </w:r>
      <w:r w:rsidRPr="002D20ED">
        <w:rPr>
          <w:lang w:val="fr-FR"/>
        </w:rPr>
        <w:t>affaire devant le tribunal.</w:t>
      </w:r>
    </w:p>
    <w:p w:rsidR="00133BCA" w:rsidRPr="002D20ED" w:rsidRDefault="00133BCA" w:rsidP="009F64FE">
      <w:pPr>
        <w:pStyle w:val="SingleTxtG"/>
        <w:rPr>
          <w:lang w:val="fr-FR"/>
        </w:rPr>
      </w:pPr>
      <w:r w:rsidRPr="002D20ED">
        <w:rPr>
          <w:lang w:val="fr-FR"/>
        </w:rPr>
        <w:t>20.</w:t>
      </w:r>
      <w:r w:rsidRPr="002D20ED">
        <w:rPr>
          <w:lang w:val="fr-FR"/>
        </w:rPr>
        <w:tab/>
        <w:t>En avril 2013, la Commission pour l</w:t>
      </w:r>
      <w:r>
        <w:rPr>
          <w:lang w:val="fr-FR"/>
        </w:rPr>
        <w:t>’</w:t>
      </w:r>
      <w:r w:rsidRPr="002D20ED">
        <w:rPr>
          <w:lang w:val="fr-FR"/>
        </w:rPr>
        <w:t>égalité des chances a publié des directives à l</w:t>
      </w:r>
      <w:r>
        <w:rPr>
          <w:lang w:val="fr-FR"/>
        </w:rPr>
        <w:t>’</w:t>
      </w:r>
      <w:r w:rsidRPr="002D20ED">
        <w:rPr>
          <w:lang w:val="fr-FR"/>
        </w:rPr>
        <w:t>attention des employeurs en application de l</w:t>
      </w:r>
      <w:r>
        <w:rPr>
          <w:lang w:val="fr-FR"/>
        </w:rPr>
        <w:t>’</w:t>
      </w:r>
      <w:r w:rsidRPr="002D20ED">
        <w:rPr>
          <w:lang w:val="fr-FR"/>
        </w:rPr>
        <w:t>article</w:t>
      </w:r>
      <w:r w:rsidR="009B090F">
        <w:rPr>
          <w:lang w:val="fr-FR"/>
        </w:rPr>
        <w:t> </w:t>
      </w:r>
      <w:r w:rsidRPr="002D20ED">
        <w:rPr>
          <w:lang w:val="fr-FR"/>
        </w:rPr>
        <w:t>27</w:t>
      </w:r>
      <w:r w:rsidR="009B090F">
        <w:rPr>
          <w:lang w:val="fr-FR"/>
        </w:rPr>
        <w:t> </w:t>
      </w:r>
      <w:r w:rsidRPr="002D20ED">
        <w:rPr>
          <w:lang w:val="fr-FR"/>
        </w:rPr>
        <w:t>3)</w:t>
      </w:r>
      <w:r w:rsidR="009B090F">
        <w:rPr>
          <w:lang w:val="fr-FR"/>
        </w:rPr>
        <w:t> </w:t>
      </w:r>
      <w:r w:rsidRPr="002D20ED">
        <w:rPr>
          <w:lang w:val="fr-FR"/>
        </w:rPr>
        <w:t>f) de la loi. Elles sont entrées en vigueur le 15</w:t>
      </w:r>
      <w:r w:rsidR="009B090F">
        <w:rPr>
          <w:lang w:val="fr-FR"/>
        </w:rPr>
        <w:t> </w:t>
      </w:r>
      <w:r w:rsidRPr="002D20ED">
        <w:rPr>
          <w:lang w:val="fr-FR"/>
        </w:rPr>
        <w:t>avril 2013. L</w:t>
      </w:r>
      <w:r>
        <w:rPr>
          <w:lang w:val="fr-FR"/>
        </w:rPr>
        <w:t>’</w:t>
      </w:r>
      <w:r w:rsidRPr="002D20ED">
        <w:rPr>
          <w:lang w:val="fr-FR"/>
        </w:rPr>
        <w:t>article</w:t>
      </w:r>
      <w:r w:rsidR="009B090F">
        <w:rPr>
          <w:lang w:val="fr-FR"/>
        </w:rPr>
        <w:t> </w:t>
      </w:r>
      <w:r w:rsidRPr="002D20ED">
        <w:rPr>
          <w:lang w:val="fr-FR"/>
        </w:rPr>
        <w:t xml:space="preserve">9 de la loi dispose que tout employeur de </w:t>
      </w:r>
      <w:r w:rsidR="009B090F">
        <w:rPr>
          <w:lang w:val="fr-FR"/>
        </w:rPr>
        <w:t>plus de 10 </w:t>
      </w:r>
      <w:r w:rsidRPr="002D20ED">
        <w:rPr>
          <w:lang w:val="fr-FR"/>
        </w:rPr>
        <w:t>personnes à temps plein est tenu d</w:t>
      </w:r>
      <w:r>
        <w:rPr>
          <w:lang w:val="fr-FR"/>
        </w:rPr>
        <w:t>’</w:t>
      </w:r>
      <w:r w:rsidRPr="002D20ED">
        <w:rPr>
          <w:lang w:val="fr-FR"/>
        </w:rPr>
        <w:t>élaborer et d</w:t>
      </w:r>
      <w:r>
        <w:rPr>
          <w:lang w:val="fr-FR"/>
        </w:rPr>
        <w:t>’</w:t>
      </w:r>
      <w:r w:rsidRPr="002D20ED">
        <w:rPr>
          <w:lang w:val="fr-FR"/>
        </w:rPr>
        <w:t>appliquer une politique d</w:t>
      </w:r>
      <w:r>
        <w:rPr>
          <w:lang w:val="fr-FR"/>
        </w:rPr>
        <w:t>’</w:t>
      </w:r>
      <w:r w:rsidRPr="002D20ED">
        <w:rPr>
          <w:lang w:val="fr-FR"/>
        </w:rPr>
        <w:t>égalité des chances conforme aux directives et aux codes établis par</w:t>
      </w:r>
      <w:r w:rsidR="009B090F">
        <w:rPr>
          <w:lang w:val="fr-FR"/>
        </w:rPr>
        <w:t xml:space="preserve"> la Commission. En outre, celle</w:t>
      </w:r>
      <w:r w:rsidR="009B090F">
        <w:rPr>
          <w:lang w:val="fr-FR"/>
        </w:rPr>
        <w:noBreakHyphen/>
      </w:r>
      <w:r w:rsidRPr="002D20ED">
        <w:rPr>
          <w:lang w:val="fr-FR"/>
        </w:rPr>
        <w:t xml:space="preserve">ci a publié des directives et des codes de conduite </w:t>
      </w:r>
      <w:r>
        <w:rPr>
          <w:lang w:val="fr-FR"/>
        </w:rPr>
        <w:t>destinés à t</w:t>
      </w:r>
      <w:r w:rsidRPr="002D20ED">
        <w:rPr>
          <w:lang w:val="fr-FR"/>
        </w:rPr>
        <w:t xml:space="preserve">ous les employeurs du public et </w:t>
      </w:r>
      <w:r w:rsidRPr="002D20ED">
        <w:rPr>
          <w:lang w:val="fr-FR"/>
        </w:rPr>
        <w:lastRenderedPageBreak/>
        <w:t xml:space="preserve">du privé </w:t>
      </w:r>
      <w:r>
        <w:rPr>
          <w:lang w:val="fr-FR"/>
        </w:rPr>
        <w:t xml:space="preserve">pour qu’ils appliquent </w:t>
      </w:r>
      <w:r w:rsidRPr="002D20ED">
        <w:rPr>
          <w:lang w:val="fr-FR"/>
        </w:rPr>
        <w:t>une politique d</w:t>
      </w:r>
      <w:r>
        <w:rPr>
          <w:lang w:val="fr-FR"/>
        </w:rPr>
        <w:t>’</w:t>
      </w:r>
      <w:r w:rsidRPr="002D20ED">
        <w:rPr>
          <w:lang w:val="fr-FR"/>
        </w:rPr>
        <w:t>égalité des chances, ce qu</w:t>
      </w:r>
      <w:r>
        <w:rPr>
          <w:lang w:val="fr-FR"/>
        </w:rPr>
        <w:t>’</w:t>
      </w:r>
      <w:r w:rsidRPr="002D20ED">
        <w:rPr>
          <w:lang w:val="fr-FR"/>
        </w:rPr>
        <w:t xml:space="preserve">exige la loi </w:t>
      </w:r>
      <w:r>
        <w:rPr>
          <w:lang w:val="fr-FR"/>
        </w:rPr>
        <w:t>y</w:t>
      </w:r>
      <w:r w:rsidR="006C004A">
        <w:rPr>
          <w:lang w:val="fr-FR"/>
        </w:rPr>
        <w:t> </w:t>
      </w:r>
      <w:r>
        <w:rPr>
          <w:lang w:val="fr-FR"/>
        </w:rPr>
        <w:t>relative</w:t>
      </w:r>
      <w:r w:rsidRPr="002D20ED">
        <w:rPr>
          <w:lang w:val="fr-FR"/>
        </w:rPr>
        <w:t xml:space="preserve">. </w:t>
      </w:r>
    </w:p>
    <w:p w:rsidR="00133BCA" w:rsidRPr="002D20ED" w:rsidRDefault="00133BCA" w:rsidP="009F64FE">
      <w:pPr>
        <w:pStyle w:val="SingleTxtG"/>
        <w:rPr>
          <w:lang w:val="fr-FR"/>
        </w:rPr>
      </w:pPr>
      <w:r w:rsidRPr="002D20ED">
        <w:rPr>
          <w:lang w:val="fr-FR"/>
        </w:rPr>
        <w:t>21.</w:t>
      </w:r>
      <w:r w:rsidRPr="002D20ED">
        <w:rPr>
          <w:lang w:val="fr-FR"/>
        </w:rPr>
        <w:tab/>
        <w:t>Les affaires qui ne sont pas réglées par la Commission sont renvoyées devant le tribunal de l</w:t>
      </w:r>
      <w:r>
        <w:rPr>
          <w:lang w:val="fr-FR"/>
        </w:rPr>
        <w:t>’</w:t>
      </w:r>
      <w:r w:rsidRPr="002D20ED">
        <w:rPr>
          <w:lang w:val="fr-FR"/>
        </w:rPr>
        <w:t>égalité des chances. Tandis que la Commission a pour mandat d</w:t>
      </w:r>
      <w:r>
        <w:rPr>
          <w:lang w:val="fr-FR"/>
        </w:rPr>
        <w:t>’</w:t>
      </w:r>
      <w:r w:rsidRPr="002D20ED">
        <w:rPr>
          <w:lang w:val="fr-FR"/>
        </w:rPr>
        <w:t>œuvrer à l</w:t>
      </w:r>
      <w:r>
        <w:rPr>
          <w:lang w:val="fr-FR"/>
        </w:rPr>
        <w:t>’</w:t>
      </w:r>
      <w:r w:rsidRPr="002D20ED">
        <w:rPr>
          <w:lang w:val="fr-FR"/>
        </w:rPr>
        <w:t>élimination de la discrimination, à la promotion de l</w:t>
      </w:r>
      <w:r>
        <w:rPr>
          <w:lang w:val="fr-FR"/>
        </w:rPr>
        <w:t>’</w:t>
      </w:r>
      <w:r w:rsidRPr="002D20ED">
        <w:rPr>
          <w:lang w:val="fr-FR"/>
        </w:rPr>
        <w:t>égalité des chances et à l</w:t>
      </w:r>
      <w:r>
        <w:rPr>
          <w:lang w:val="fr-FR"/>
        </w:rPr>
        <w:t>’</w:t>
      </w:r>
      <w:r w:rsidRPr="002D20ED">
        <w:rPr>
          <w:lang w:val="fr-FR"/>
        </w:rPr>
        <w:t>instauration de bonnes relations entre les personnes de statuts différents, le tribunal de l</w:t>
      </w:r>
      <w:r>
        <w:rPr>
          <w:lang w:val="fr-FR"/>
        </w:rPr>
        <w:t>’</w:t>
      </w:r>
      <w:r w:rsidRPr="002D20ED">
        <w:rPr>
          <w:lang w:val="fr-FR"/>
        </w:rPr>
        <w:t xml:space="preserve">égalité des chances est habilité à prononcer des jugements avant dire droit, </w:t>
      </w:r>
      <w:r>
        <w:rPr>
          <w:lang w:val="fr-FR"/>
        </w:rPr>
        <w:t>donner</w:t>
      </w:r>
      <w:r w:rsidRPr="002D20ED">
        <w:rPr>
          <w:lang w:val="fr-FR"/>
        </w:rPr>
        <w:t xml:space="preserve"> des directives et octroyer des</w:t>
      </w:r>
      <w:r>
        <w:rPr>
          <w:lang w:val="fr-FR"/>
        </w:rPr>
        <w:t xml:space="preserve"> dommages-intérêts</w:t>
      </w:r>
      <w:r w:rsidRPr="002D20ED">
        <w:rPr>
          <w:lang w:val="fr-FR"/>
        </w:rPr>
        <w:t xml:space="preserve"> dans la limite de 500</w:t>
      </w:r>
      <w:r w:rsidR="006C004A">
        <w:rPr>
          <w:lang w:val="fr-FR"/>
        </w:rPr>
        <w:t> </w:t>
      </w:r>
      <w:r w:rsidRPr="002D20ED">
        <w:rPr>
          <w:lang w:val="fr-FR"/>
        </w:rPr>
        <w:t>000</w:t>
      </w:r>
      <w:r w:rsidR="006C004A">
        <w:rPr>
          <w:lang w:val="fr-FR"/>
        </w:rPr>
        <w:t> </w:t>
      </w:r>
      <w:r w:rsidRPr="002D20ED">
        <w:rPr>
          <w:lang w:val="fr-FR"/>
        </w:rPr>
        <w:t>roupies. Le non-respect de telles décisions peut constituer une infraction passible d</w:t>
      </w:r>
      <w:r>
        <w:rPr>
          <w:lang w:val="fr-FR"/>
        </w:rPr>
        <w:t>’</w:t>
      </w:r>
      <w:r w:rsidRPr="002D20ED">
        <w:rPr>
          <w:lang w:val="fr-FR"/>
        </w:rPr>
        <w:t>une amende pouvant aller jusqu</w:t>
      </w:r>
      <w:r>
        <w:rPr>
          <w:lang w:val="fr-FR"/>
        </w:rPr>
        <w:t>’</w:t>
      </w:r>
      <w:r w:rsidRPr="002D20ED">
        <w:rPr>
          <w:lang w:val="fr-FR"/>
        </w:rPr>
        <w:t>à 100</w:t>
      </w:r>
      <w:r w:rsidR="006C004A">
        <w:rPr>
          <w:lang w:val="fr-FR"/>
        </w:rPr>
        <w:t> </w:t>
      </w:r>
      <w:r w:rsidRPr="002D20ED">
        <w:rPr>
          <w:lang w:val="fr-FR"/>
        </w:rPr>
        <w:t>000</w:t>
      </w:r>
      <w:r w:rsidR="006C004A">
        <w:rPr>
          <w:lang w:val="fr-FR"/>
        </w:rPr>
        <w:t> </w:t>
      </w:r>
      <w:r w:rsidRPr="002D20ED">
        <w:rPr>
          <w:lang w:val="fr-FR"/>
        </w:rPr>
        <w:t>roupies et d</w:t>
      </w:r>
      <w:r>
        <w:rPr>
          <w:lang w:val="fr-FR"/>
        </w:rPr>
        <w:t>’</w:t>
      </w:r>
      <w:r w:rsidRPr="002D20ED">
        <w:rPr>
          <w:lang w:val="fr-FR"/>
        </w:rPr>
        <w:t>une peine d</w:t>
      </w:r>
      <w:r>
        <w:rPr>
          <w:lang w:val="fr-FR"/>
        </w:rPr>
        <w:t>’</w:t>
      </w:r>
      <w:r w:rsidRPr="002D20ED">
        <w:rPr>
          <w:lang w:val="fr-FR"/>
        </w:rPr>
        <w:t>emprisonnement n</w:t>
      </w:r>
      <w:r>
        <w:rPr>
          <w:lang w:val="fr-FR"/>
        </w:rPr>
        <w:t>’</w:t>
      </w:r>
      <w:r w:rsidRPr="002D20ED">
        <w:rPr>
          <w:lang w:val="fr-FR"/>
        </w:rPr>
        <w:t xml:space="preserve">excédant pas </w:t>
      </w:r>
      <w:r w:rsidR="006C004A">
        <w:rPr>
          <w:lang w:val="fr-FR"/>
        </w:rPr>
        <w:t>cinq</w:t>
      </w:r>
      <w:r w:rsidRPr="002D20ED">
        <w:rPr>
          <w:lang w:val="fr-FR"/>
        </w:rPr>
        <w:t xml:space="preserve"> ans. </w:t>
      </w:r>
    </w:p>
    <w:p w:rsidR="00133BCA" w:rsidRPr="002D20ED" w:rsidRDefault="00133BCA" w:rsidP="009F64FE">
      <w:pPr>
        <w:pStyle w:val="SingleTxtG"/>
        <w:rPr>
          <w:lang w:val="fr-FR"/>
        </w:rPr>
      </w:pPr>
      <w:r w:rsidRPr="002D20ED">
        <w:rPr>
          <w:lang w:val="fr-FR"/>
        </w:rPr>
        <w:t>22.</w:t>
      </w:r>
      <w:r w:rsidRPr="002D20ED">
        <w:rPr>
          <w:lang w:val="fr-FR"/>
        </w:rPr>
        <w:tab/>
        <w:t>Depuis sa création, la Commission pour l</w:t>
      </w:r>
      <w:r>
        <w:rPr>
          <w:lang w:val="fr-FR"/>
        </w:rPr>
        <w:t>’</w:t>
      </w:r>
      <w:r w:rsidRPr="002D20ED">
        <w:rPr>
          <w:lang w:val="fr-FR"/>
        </w:rPr>
        <w:t>égalité des chances a examiné plus de 1</w:t>
      </w:r>
      <w:r w:rsidR="00DB6FA7">
        <w:rPr>
          <w:lang w:val="fr-FR"/>
        </w:rPr>
        <w:t> </w:t>
      </w:r>
      <w:r w:rsidRPr="002D20ED">
        <w:rPr>
          <w:lang w:val="fr-FR"/>
        </w:rPr>
        <w:t>400</w:t>
      </w:r>
      <w:r w:rsidR="00DB6FA7">
        <w:rPr>
          <w:lang w:val="fr-FR"/>
        </w:rPr>
        <w:t> </w:t>
      </w:r>
      <w:r w:rsidRPr="002D20ED">
        <w:rPr>
          <w:lang w:val="fr-FR"/>
        </w:rPr>
        <w:t>actions engagées par des particuliers ou des groupes de particuliers cherchant à obtenir réparation suite à un acte discriminatoire. Il reste qu</w:t>
      </w:r>
      <w:r>
        <w:rPr>
          <w:lang w:val="fr-FR"/>
        </w:rPr>
        <w:t>’</w:t>
      </w:r>
      <w:r w:rsidRPr="002D20ED">
        <w:rPr>
          <w:lang w:val="fr-FR"/>
        </w:rPr>
        <w:t>elle a reçu un certain nombre de plaintes abusives, malveillantes et infondées. Elle sensibilise donc la population à la nature des plaintes pouvant être déposées devant elle. On trouvera ci-dessous des données statistiques concernant les plaintes soumises à la Commission entre avril 2012 et le 31</w:t>
      </w:r>
      <w:r w:rsidR="00DB6FA7">
        <w:rPr>
          <w:lang w:val="fr-FR"/>
        </w:rPr>
        <w:t> </w:t>
      </w:r>
      <w:r w:rsidRPr="002D20ED">
        <w:rPr>
          <w:lang w:val="fr-FR"/>
        </w:rPr>
        <w:t>décembre 2016.</w:t>
      </w:r>
    </w:p>
    <w:tbl>
      <w:tblPr>
        <w:tblW w:w="7370" w:type="dxa"/>
        <w:tblInd w:w="1134" w:type="dxa"/>
        <w:tblLayout w:type="fixed"/>
        <w:tblCellMar>
          <w:left w:w="0" w:type="dxa"/>
          <w:right w:w="0" w:type="dxa"/>
        </w:tblCellMar>
        <w:tblLook w:val="04A0" w:firstRow="1" w:lastRow="0" w:firstColumn="1" w:lastColumn="0" w:noHBand="0" w:noVBand="1"/>
      </w:tblPr>
      <w:tblGrid>
        <w:gridCol w:w="6233"/>
        <w:gridCol w:w="1137"/>
      </w:tblGrid>
      <w:tr w:rsidR="007C5935" w:rsidRPr="00DB6FA7" w:rsidTr="007C5935">
        <w:tc>
          <w:tcPr>
            <w:tcW w:w="6233" w:type="dxa"/>
            <w:tcBorders>
              <w:top w:val="single" w:sz="12" w:space="0" w:color="auto"/>
            </w:tcBorders>
            <w:shd w:val="clear" w:color="auto" w:fill="auto"/>
          </w:tcPr>
          <w:p w:rsidR="007C5935" w:rsidRPr="00DB6FA7" w:rsidRDefault="007C5935" w:rsidP="007C5935">
            <w:pPr>
              <w:suppressAutoHyphens w:val="0"/>
              <w:spacing w:before="40" w:after="40" w:line="220" w:lineRule="exact"/>
              <w:rPr>
                <w:sz w:val="18"/>
                <w:lang w:val="fr-FR"/>
              </w:rPr>
            </w:pPr>
            <w:r w:rsidRPr="00DB6FA7">
              <w:rPr>
                <w:sz w:val="18"/>
                <w:lang w:val="fr-FR"/>
              </w:rPr>
              <w:t xml:space="preserve">Nombre de plaintes </w:t>
            </w:r>
            <w:r>
              <w:rPr>
                <w:sz w:val="18"/>
                <w:lang w:val="fr-FR"/>
              </w:rPr>
              <w:t>déposées à la fin décembre 2016</w:t>
            </w:r>
          </w:p>
        </w:tc>
        <w:tc>
          <w:tcPr>
            <w:tcW w:w="1137" w:type="dxa"/>
            <w:tcBorders>
              <w:top w:val="single" w:sz="12" w:space="0" w:color="auto"/>
            </w:tcBorders>
            <w:shd w:val="clear" w:color="auto" w:fill="auto"/>
            <w:vAlign w:val="bottom"/>
          </w:tcPr>
          <w:p w:rsidR="007C5935" w:rsidRPr="00DB6FA7" w:rsidRDefault="007C5935" w:rsidP="007C5935">
            <w:pPr>
              <w:suppressAutoHyphens w:val="0"/>
              <w:spacing w:before="40" w:after="40" w:line="220" w:lineRule="exact"/>
              <w:jc w:val="right"/>
              <w:rPr>
                <w:sz w:val="18"/>
                <w:lang w:val="fr-FR"/>
              </w:rPr>
            </w:pPr>
            <w:r>
              <w:rPr>
                <w:sz w:val="18"/>
                <w:lang w:val="fr-FR"/>
              </w:rPr>
              <w:t>1 769</w:t>
            </w:r>
          </w:p>
        </w:tc>
      </w:tr>
      <w:tr w:rsidR="007C5935" w:rsidRPr="00DB6FA7" w:rsidTr="00DB6FA7">
        <w:tc>
          <w:tcPr>
            <w:tcW w:w="6233" w:type="dxa"/>
            <w:shd w:val="clear" w:color="auto" w:fill="auto"/>
          </w:tcPr>
          <w:p w:rsidR="007C5935" w:rsidRPr="00DB6FA7" w:rsidRDefault="007C5935" w:rsidP="007C5935">
            <w:pPr>
              <w:suppressAutoHyphens w:val="0"/>
              <w:spacing w:before="40" w:after="40" w:line="220" w:lineRule="exact"/>
              <w:rPr>
                <w:sz w:val="18"/>
                <w:lang w:val="fr-FR"/>
              </w:rPr>
            </w:pPr>
            <w:r w:rsidRPr="00DB6FA7">
              <w:rPr>
                <w:sz w:val="18"/>
                <w:lang w:val="fr-FR"/>
              </w:rPr>
              <w:t>Nombre de plaintes en cours</w:t>
            </w:r>
          </w:p>
        </w:tc>
        <w:tc>
          <w:tcPr>
            <w:tcW w:w="1137" w:type="dxa"/>
            <w:shd w:val="clear" w:color="auto" w:fill="auto"/>
            <w:vAlign w:val="bottom"/>
          </w:tcPr>
          <w:p w:rsidR="007C5935" w:rsidRPr="00DB6FA7" w:rsidRDefault="007C5935" w:rsidP="007C5935">
            <w:pPr>
              <w:suppressAutoHyphens w:val="0"/>
              <w:spacing w:before="40" w:after="40" w:line="220" w:lineRule="exact"/>
              <w:jc w:val="right"/>
              <w:rPr>
                <w:sz w:val="18"/>
                <w:lang w:val="fr-FR"/>
              </w:rPr>
            </w:pPr>
            <w:r w:rsidRPr="00DB6FA7">
              <w:rPr>
                <w:sz w:val="18"/>
                <w:lang w:val="fr-FR"/>
              </w:rPr>
              <w:t>30</w:t>
            </w:r>
          </w:p>
        </w:tc>
      </w:tr>
      <w:tr w:rsidR="00133BCA" w:rsidRPr="00DB6FA7" w:rsidTr="00DB6FA7">
        <w:tc>
          <w:tcPr>
            <w:tcW w:w="6233" w:type="dxa"/>
            <w:shd w:val="clear" w:color="auto" w:fill="auto"/>
          </w:tcPr>
          <w:p w:rsidR="00133BCA" w:rsidRPr="00DB6FA7" w:rsidRDefault="00133BCA" w:rsidP="007C5935">
            <w:pPr>
              <w:suppressAutoHyphens w:val="0"/>
              <w:spacing w:before="40" w:after="40" w:line="220" w:lineRule="exact"/>
              <w:rPr>
                <w:sz w:val="18"/>
                <w:lang w:val="fr-FR"/>
              </w:rPr>
            </w:pPr>
            <w:r w:rsidRPr="00DB6FA7">
              <w:rPr>
                <w:sz w:val="18"/>
                <w:lang w:val="fr-FR"/>
              </w:rPr>
              <w:t>Nombre de plaintes examinées par la Commission, dont</w:t>
            </w:r>
            <w:r w:rsidR="007C5935">
              <w:rPr>
                <w:sz w:val="18"/>
                <w:lang w:val="fr-FR"/>
              </w:rPr>
              <w:t> </w:t>
            </w:r>
            <w:r w:rsidRPr="00DB6FA7">
              <w:rPr>
                <w:sz w:val="18"/>
                <w:lang w:val="fr-FR"/>
              </w:rPr>
              <w:t xml:space="preserve">: </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1</w:t>
            </w:r>
            <w:r w:rsidR="00DB6FA7">
              <w:rPr>
                <w:sz w:val="18"/>
                <w:lang w:val="fr-FR"/>
              </w:rPr>
              <w:t> </w:t>
            </w:r>
            <w:r w:rsidRPr="00DB6FA7">
              <w:rPr>
                <w:sz w:val="18"/>
                <w:lang w:val="fr-FR"/>
              </w:rPr>
              <w:t>739</w:t>
            </w:r>
          </w:p>
        </w:tc>
      </w:tr>
      <w:tr w:rsidR="00133BCA" w:rsidRPr="00DB6FA7" w:rsidTr="00DB6FA7">
        <w:tc>
          <w:tcPr>
            <w:tcW w:w="6233" w:type="dxa"/>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ne relevant pas du champ d’application de la loi</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630</w:t>
            </w:r>
          </w:p>
        </w:tc>
      </w:tr>
      <w:tr w:rsidR="00133BCA" w:rsidRPr="00DB6FA7" w:rsidTr="00DB6FA7">
        <w:tc>
          <w:tcPr>
            <w:tcW w:w="6233" w:type="dxa"/>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portant sur des faits prescrits</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93</w:t>
            </w:r>
          </w:p>
        </w:tc>
      </w:tr>
      <w:tr w:rsidR="00133BCA" w:rsidRPr="00DB6FA7" w:rsidTr="00DB6FA7">
        <w:tc>
          <w:tcPr>
            <w:tcW w:w="6233" w:type="dxa"/>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retirées</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127</w:t>
            </w:r>
          </w:p>
        </w:tc>
      </w:tr>
      <w:tr w:rsidR="00133BCA" w:rsidRPr="00DB6FA7" w:rsidTr="00DB6FA7">
        <w:tc>
          <w:tcPr>
            <w:tcW w:w="6233" w:type="dxa"/>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en cours d’instruction</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198</w:t>
            </w:r>
          </w:p>
        </w:tc>
      </w:tr>
      <w:tr w:rsidR="00133BCA" w:rsidRPr="00DB6FA7" w:rsidTr="00DB6FA7">
        <w:tc>
          <w:tcPr>
            <w:tcW w:w="6233" w:type="dxa"/>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infondées</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427</w:t>
            </w:r>
          </w:p>
        </w:tc>
      </w:tr>
      <w:tr w:rsidR="00133BCA" w:rsidRPr="00DB6FA7" w:rsidTr="00DB6FA7">
        <w:tc>
          <w:tcPr>
            <w:tcW w:w="6233" w:type="dxa"/>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dans lesquelles un complément d’information a été requis</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36</w:t>
            </w:r>
          </w:p>
        </w:tc>
      </w:tr>
      <w:tr w:rsidR="00133BCA" w:rsidRPr="00DB6FA7" w:rsidTr="00DB6FA7">
        <w:tc>
          <w:tcPr>
            <w:tcW w:w="6233" w:type="dxa"/>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renvoyées au tribunal de l’égalité des chances</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31</w:t>
            </w:r>
          </w:p>
        </w:tc>
      </w:tr>
      <w:tr w:rsidR="00133BCA" w:rsidRPr="00DB6FA7" w:rsidTr="00DB6FA7">
        <w:tc>
          <w:tcPr>
            <w:tcW w:w="6233" w:type="dxa"/>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rejetées</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51</w:t>
            </w:r>
          </w:p>
        </w:tc>
      </w:tr>
      <w:tr w:rsidR="00133BCA" w:rsidRPr="00DB6FA7" w:rsidTr="00DB6FA7">
        <w:tc>
          <w:tcPr>
            <w:tcW w:w="6233" w:type="dxa"/>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renvoyées devant d’autres instances</w:t>
            </w:r>
          </w:p>
        </w:tc>
        <w:tc>
          <w:tcPr>
            <w:tcW w:w="1137" w:type="dxa"/>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17</w:t>
            </w:r>
          </w:p>
        </w:tc>
      </w:tr>
      <w:tr w:rsidR="00133BCA" w:rsidRPr="00DB6FA7" w:rsidTr="00DB6FA7">
        <w:tc>
          <w:tcPr>
            <w:tcW w:w="6233" w:type="dxa"/>
            <w:tcBorders>
              <w:bottom w:val="single" w:sz="12" w:space="0" w:color="auto"/>
            </w:tcBorders>
            <w:shd w:val="clear" w:color="auto" w:fill="auto"/>
          </w:tcPr>
          <w:p w:rsidR="00133BCA" w:rsidRPr="00DB6FA7" w:rsidRDefault="00133BCA" w:rsidP="002136C1">
            <w:pPr>
              <w:suppressAutoHyphens w:val="0"/>
              <w:spacing w:before="40" w:after="40" w:line="220" w:lineRule="exact"/>
              <w:ind w:left="170"/>
              <w:rPr>
                <w:sz w:val="18"/>
                <w:lang w:val="fr-FR"/>
              </w:rPr>
            </w:pPr>
            <w:r w:rsidRPr="00DB6FA7">
              <w:rPr>
                <w:sz w:val="18"/>
                <w:lang w:val="fr-FR"/>
              </w:rPr>
              <w:t>Nombre de plaintes réglées ou ayant fait l’objet d’une conciliation</w:t>
            </w:r>
          </w:p>
        </w:tc>
        <w:tc>
          <w:tcPr>
            <w:tcW w:w="1137" w:type="dxa"/>
            <w:tcBorders>
              <w:bottom w:val="single" w:sz="12" w:space="0" w:color="auto"/>
            </w:tcBorders>
            <w:shd w:val="clear" w:color="auto" w:fill="auto"/>
            <w:vAlign w:val="bottom"/>
          </w:tcPr>
          <w:p w:rsidR="00133BCA" w:rsidRPr="00DB6FA7" w:rsidRDefault="00133BCA" w:rsidP="00DB6FA7">
            <w:pPr>
              <w:suppressAutoHyphens w:val="0"/>
              <w:spacing w:before="40" w:after="40" w:line="220" w:lineRule="exact"/>
              <w:jc w:val="right"/>
              <w:rPr>
                <w:sz w:val="18"/>
                <w:lang w:val="fr-FR"/>
              </w:rPr>
            </w:pPr>
            <w:r w:rsidRPr="00DB6FA7">
              <w:rPr>
                <w:sz w:val="18"/>
                <w:lang w:val="fr-FR"/>
              </w:rPr>
              <w:t>129</w:t>
            </w:r>
          </w:p>
        </w:tc>
      </w:tr>
    </w:tbl>
    <w:p w:rsidR="00133BCA" w:rsidRPr="007C5935" w:rsidRDefault="00133BCA" w:rsidP="007C5935">
      <w:pPr>
        <w:spacing w:before="120" w:after="240"/>
        <w:ind w:left="1134" w:firstLine="170"/>
        <w:rPr>
          <w:sz w:val="18"/>
          <w:szCs w:val="18"/>
          <w:lang w:val="fr-FR"/>
        </w:rPr>
      </w:pPr>
      <w:r w:rsidRPr="007C5935">
        <w:rPr>
          <w:i/>
          <w:sz w:val="18"/>
          <w:szCs w:val="18"/>
          <w:lang w:val="fr-FR"/>
        </w:rPr>
        <w:t>Source</w:t>
      </w:r>
      <w:r w:rsidR="007C5935">
        <w:rPr>
          <w:i/>
          <w:sz w:val="18"/>
          <w:szCs w:val="18"/>
          <w:lang w:val="fr-FR"/>
        </w:rPr>
        <w:t> </w:t>
      </w:r>
      <w:r w:rsidRPr="007C5935">
        <w:rPr>
          <w:sz w:val="18"/>
          <w:szCs w:val="18"/>
          <w:lang w:val="fr-FR"/>
        </w:rPr>
        <w:t>: Commission pour l’égalité des chances.</w:t>
      </w:r>
    </w:p>
    <w:p w:rsidR="00133BCA" w:rsidRPr="002D20ED" w:rsidRDefault="00133BCA" w:rsidP="009F64FE">
      <w:pPr>
        <w:pStyle w:val="SingleTxtG"/>
        <w:rPr>
          <w:lang w:val="fr-FR"/>
        </w:rPr>
      </w:pPr>
      <w:r w:rsidRPr="002D20ED">
        <w:rPr>
          <w:lang w:val="fr-FR"/>
        </w:rPr>
        <w:t>23.</w:t>
      </w:r>
      <w:r w:rsidRPr="002D20ED">
        <w:rPr>
          <w:lang w:val="fr-FR"/>
        </w:rPr>
        <w:tab/>
        <w:t>Sur les chiffres ci-dessus, le tableau ci-après présente les plaintes déposées pour discrimination ethnique au cours de la même période.</w:t>
      </w:r>
    </w:p>
    <w:tbl>
      <w:tblPr>
        <w:tblW w:w="7370" w:type="dxa"/>
        <w:tblInd w:w="1134" w:type="dxa"/>
        <w:tblLayout w:type="fixed"/>
        <w:tblCellMar>
          <w:left w:w="0" w:type="dxa"/>
          <w:right w:w="0" w:type="dxa"/>
        </w:tblCellMar>
        <w:tblLook w:val="04A0" w:firstRow="1" w:lastRow="0" w:firstColumn="1" w:lastColumn="0" w:noHBand="0" w:noVBand="1"/>
      </w:tblPr>
      <w:tblGrid>
        <w:gridCol w:w="5915"/>
        <w:gridCol w:w="1455"/>
      </w:tblGrid>
      <w:tr w:rsidR="002136C1" w:rsidRPr="002136C1" w:rsidTr="002136C1">
        <w:tc>
          <w:tcPr>
            <w:tcW w:w="5915" w:type="dxa"/>
            <w:tcBorders>
              <w:top w:val="single" w:sz="12" w:space="0" w:color="auto"/>
            </w:tcBorders>
            <w:shd w:val="clear" w:color="auto" w:fill="auto"/>
          </w:tcPr>
          <w:p w:rsidR="002136C1" w:rsidRPr="002136C1" w:rsidRDefault="002136C1" w:rsidP="002136C1">
            <w:pPr>
              <w:suppressAutoHyphens w:val="0"/>
              <w:spacing w:before="40" w:after="40" w:line="220" w:lineRule="exact"/>
              <w:rPr>
                <w:sz w:val="18"/>
                <w:lang w:val="fr-FR"/>
              </w:rPr>
            </w:pPr>
            <w:r>
              <w:rPr>
                <w:sz w:val="18"/>
                <w:lang w:val="fr-FR"/>
              </w:rPr>
              <w:t>Nombre de plaintes déposées à la fin décembre 2016</w:t>
            </w:r>
          </w:p>
        </w:tc>
        <w:tc>
          <w:tcPr>
            <w:tcW w:w="1455" w:type="dxa"/>
            <w:tcBorders>
              <w:top w:val="single" w:sz="12" w:space="0" w:color="auto"/>
            </w:tcBorders>
            <w:shd w:val="clear" w:color="auto" w:fill="auto"/>
            <w:vAlign w:val="bottom"/>
          </w:tcPr>
          <w:p w:rsidR="002136C1" w:rsidRPr="002136C1" w:rsidRDefault="002136C1" w:rsidP="002136C1">
            <w:pPr>
              <w:suppressAutoHyphens w:val="0"/>
              <w:spacing w:before="40" w:after="40" w:line="220" w:lineRule="exact"/>
              <w:jc w:val="right"/>
              <w:rPr>
                <w:sz w:val="18"/>
                <w:lang w:val="fr-FR"/>
              </w:rPr>
            </w:pPr>
            <w:r>
              <w:rPr>
                <w:sz w:val="18"/>
                <w:lang w:val="fr-FR"/>
              </w:rPr>
              <w:t>296</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rPr>
                <w:sz w:val="18"/>
                <w:lang w:val="fr-FR"/>
              </w:rPr>
            </w:pPr>
            <w:r w:rsidRPr="002136C1">
              <w:rPr>
                <w:sz w:val="18"/>
                <w:lang w:val="fr-FR"/>
              </w:rPr>
              <w:t>Nombre de plaintes en cours</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8</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rPr>
                <w:sz w:val="18"/>
                <w:lang w:val="fr-FR"/>
              </w:rPr>
            </w:pPr>
            <w:r w:rsidRPr="002136C1">
              <w:rPr>
                <w:sz w:val="18"/>
                <w:lang w:val="fr-FR"/>
              </w:rPr>
              <w:t>Nombre de plaintes examinées par la Commission, dont</w:t>
            </w:r>
            <w:r w:rsidR="002136C1">
              <w:rPr>
                <w:sz w:val="18"/>
                <w:lang w:val="fr-FR"/>
              </w:rPr>
              <w:t> </w:t>
            </w:r>
            <w:r w:rsidRPr="002136C1">
              <w:rPr>
                <w:sz w:val="18"/>
                <w:lang w:val="fr-FR"/>
              </w:rPr>
              <w:t xml:space="preserve">: </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288</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Nombre de plaintes ne relevant pas du champ d’application de la loi</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37</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Nombre de plaintes portant sur des faits prescrits</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15</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Nombre de plaintes retirées</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32</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Nombre de plaintes en cours d’instruction</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54</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Nombre de plaintes infondées</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98</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Nombre de plaintes dans lesquelles un complément d’information a été requis</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02</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Nombre de plaintes renvoyées au tribunal de l’égalité des chances</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10</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 xml:space="preserve">Nombre de plaintes rejetées </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08</w:t>
            </w:r>
          </w:p>
        </w:tc>
      </w:tr>
      <w:tr w:rsidR="00133BCA" w:rsidRPr="002136C1" w:rsidTr="002136C1">
        <w:tc>
          <w:tcPr>
            <w:tcW w:w="5915" w:type="dxa"/>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Nombre de plaintes renvoyées devant d’autres instances</w:t>
            </w:r>
          </w:p>
        </w:tc>
        <w:tc>
          <w:tcPr>
            <w:tcW w:w="1455" w:type="dxa"/>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04</w:t>
            </w:r>
          </w:p>
        </w:tc>
      </w:tr>
      <w:tr w:rsidR="00133BCA" w:rsidRPr="002136C1" w:rsidTr="002136C1">
        <w:tc>
          <w:tcPr>
            <w:tcW w:w="5915" w:type="dxa"/>
            <w:tcBorders>
              <w:bottom w:val="single" w:sz="12" w:space="0" w:color="auto"/>
            </w:tcBorders>
            <w:shd w:val="clear" w:color="auto" w:fill="auto"/>
          </w:tcPr>
          <w:p w:rsidR="00133BCA" w:rsidRPr="002136C1" w:rsidRDefault="00133BCA" w:rsidP="002136C1">
            <w:pPr>
              <w:suppressAutoHyphens w:val="0"/>
              <w:spacing w:before="40" w:after="40" w:line="220" w:lineRule="exact"/>
              <w:ind w:left="170"/>
              <w:rPr>
                <w:sz w:val="18"/>
                <w:lang w:val="fr-FR"/>
              </w:rPr>
            </w:pPr>
            <w:r w:rsidRPr="002136C1">
              <w:rPr>
                <w:sz w:val="18"/>
                <w:lang w:val="fr-FR"/>
              </w:rPr>
              <w:t>Nombre de plaintes réglées ou ayant fait l’objet d’une conciliation</w:t>
            </w:r>
          </w:p>
        </w:tc>
        <w:tc>
          <w:tcPr>
            <w:tcW w:w="1455" w:type="dxa"/>
            <w:tcBorders>
              <w:bottom w:val="single" w:sz="12" w:space="0" w:color="auto"/>
            </w:tcBorders>
            <w:shd w:val="clear" w:color="auto" w:fill="auto"/>
            <w:vAlign w:val="bottom"/>
          </w:tcPr>
          <w:p w:rsidR="00133BCA" w:rsidRPr="002136C1" w:rsidRDefault="00133BCA" w:rsidP="002136C1">
            <w:pPr>
              <w:suppressAutoHyphens w:val="0"/>
              <w:spacing w:before="40" w:after="40" w:line="220" w:lineRule="exact"/>
              <w:jc w:val="right"/>
              <w:rPr>
                <w:sz w:val="18"/>
                <w:lang w:val="fr-FR"/>
              </w:rPr>
            </w:pPr>
            <w:r w:rsidRPr="002136C1">
              <w:rPr>
                <w:sz w:val="18"/>
                <w:lang w:val="fr-FR"/>
              </w:rPr>
              <w:t>28</w:t>
            </w:r>
          </w:p>
        </w:tc>
      </w:tr>
    </w:tbl>
    <w:p w:rsidR="00133BCA" w:rsidRPr="002D20ED" w:rsidRDefault="00133BCA" w:rsidP="002136C1">
      <w:pPr>
        <w:pStyle w:val="H23G"/>
        <w:rPr>
          <w:lang w:val="fr-FR"/>
        </w:rPr>
      </w:pPr>
      <w:r w:rsidRPr="002D20ED">
        <w:rPr>
          <w:lang w:val="fr-FR"/>
        </w:rPr>
        <w:lastRenderedPageBreak/>
        <w:tab/>
      </w:r>
      <w:r w:rsidRPr="002D20ED">
        <w:rPr>
          <w:lang w:val="fr-FR"/>
        </w:rPr>
        <w:tab/>
        <w:t>Droits des personnes et protection par l</w:t>
      </w:r>
      <w:r>
        <w:rPr>
          <w:lang w:val="fr-FR"/>
        </w:rPr>
        <w:t>’</w:t>
      </w:r>
      <w:r w:rsidRPr="002D20ED">
        <w:rPr>
          <w:lang w:val="fr-FR"/>
        </w:rPr>
        <w:t>État</w:t>
      </w:r>
    </w:p>
    <w:p w:rsidR="00133BCA" w:rsidRPr="002D20ED" w:rsidRDefault="00133BCA" w:rsidP="009F64FE">
      <w:pPr>
        <w:pStyle w:val="SingleTxtG"/>
        <w:rPr>
          <w:lang w:val="fr-FR"/>
        </w:rPr>
      </w:pPr>
      <w:r w:rsidRPr="002D20ED">
        <w:rPr>
          <w:lang w:val="fr-FR"/>
        </w:rPr>
        <w:t>24.</w:t>
      </w:r>
      <w:r w:rsidRPr="002D20ED">
        <w:rPr>
          <w:lang w:val="fr-FR"/>
        </w:rPr>
        <w:tab/>
        <w:t>L</w:t>
      </w:r>
      <w:r>
        <w:rPr>
          <w:lang w:val="fr-FR"/>
        </w:rPr>
        <w:t>’</w:t>
      </w:r>
      <w:r w:rsidRPr="002D20ED">
        <w:rPr>
          <w:lang w:val="fr-FR"/>
        </w:rPr>
        <w:t>article</w:t>
      </w:r>
      <w:r w:rsidR="002136C1">
        <w:rPr>
          <w:lang w:val="fr-FR"/>
        </w:rPr>
        <w:t> </w:t>
      </w:r>
      <w:r w:rsidRPr="002D20ED">
        <w:rPr>
          <w:lang w:val="fr-FR"/>
        </w:rPr>
        <w:t>5 de la Constitution dispose que « Nul ne peut être privé de sa liberté à moins que la loi ne le permette » dans certaines circonstances, notamment s</w:t>
      </w:r>
      <w:r>
        <w:rPr>
          <w:lang w:val="fr-FR"/>
        </w:rPr>
        <w:t>’</w:t>
      </w:r>
      <w:r w:rsidRPr="002D20ED">
        <w:rPr>
          <w:lang w:val="fr-FR"/>
        </w:rPr>
        <w:t>il est nécessaire d</w:t>
      </w:r>
      <w:r>
        <w:rPr>
          <w:lang w:val="fr-FR"/>
        </w:rPr>
        <w:t>’</w:t>
      </w:r>
      <w:r w:rsidRPr="002D20ED">
        <w:rPr>
          <w:lang w:val="fr-FR"/>
        </w:rPr>
        <w:t>assurer la comparution d</w:t>
      </w:r>
      <w:r>
        <w:rPr>
          <w:lang w:val="fr-FR"/>
        </w:rPr>
        <w:t>’</w:t>
      </w:r>
      <w:r w:rsidRPr="002D20ED">
        <w:rPr>
          <w:lang w:val="fr-FR"/>
        </w:rPr>
        <w:t>une personne devant une cour de justice. Une personne arrêtée ou détenue doit être traduite devant un tribunal sans retard excessif et faute de jugement dans un délai raisonnable, elle doit être relâchée sans ou sous conditions sans préjudice des procédures qui pourraient être engagées par la suite contre elle, ni du droit d</w:t>
      </w:r>
      <w:r>
        <w:rPr>
          <w:lang w:val="fr-FR"/>
        </w:rPr>
        <w:t>’</w:t>
      </w:r>
      <w:r w:rsidRPr="002D20ED">
        <w:rPr>
          <w:lang w:val="fr-FR"/>
        </w:rPr>
        <w:t>être libéré sous caution. La loi sur la mise en liberté sous caution énonce les motifs pour lesquels un tribunal peut refuser cette libération, ainsi que les conditions que le tribunal peut imposer pour la mise en liberté de l</w:t>
      </w:r>
      <w:r>
        <w:rPr>
          <w:lang w:val="fr-FR"/>
        </w:rPr>
        <w:t>’</w:t>
      </w:r>
      <w:r w:rsidRPr="002D20ED">
        <w:rPr>
          <w:lang w:val="fr-FR"/>
        </w:rPr>
        <w:t xml:space="preserve">inculpé ou du détenu. </w:t>
      </w:r>
    </w:p>
    <w:p w:rsidR="00133BCA" w:rsidRPr="002D20ED" w:rsidRDefault="00133BCA" w:rsidP="009F64FE">
      <w:pPr>
        <w:pStyle w:val="SingleTxtG"/>
        <w:rPr>
          <w:lang w:val="fr-FR"/>
        </w:rPr>
      </w:pPr>
      <w:r w:rsidRPr="002D20ED">
        <w:rPr>
          <w:lang w:val="fr-FR"/>
        </w:rPr>
        <w:t>25.</w:t>
      </w:r>
      <w:r w:rsidRPr="002D20ED">
        <w:rPr>
          <w:lang w:val="fr-FR"/>
        </w:rPr>
        <w:tab/>
        <w:t>L</w:t>
      </w:r>
      <w:r>
        <w:rPr>
          <w:lang w:val="fr-FR"/>
        </w:rPr>
        <w:t>’</w:t>
      </w:r>
      <w:r w:rsidRPr="002D20ED">
        <w:rPr>
          <w:lang w:val="fr-FR"/>
        </w:rPr>
        <w:t>article</w:t>
      </w:r>
      <w:r w:rsidR="002136C1">
        <w:rPr>
          <w:lang w:val="fr-FR"/>
        </w:rPr>
        <w:t> </w:t>
      </w:r>
      <w:r w:rsidRPr="002D20ED">
        <w:rPr>
          <w:lang w:val="fr-FR"/>
        </w:rPr>
        <w:t>10 de la Constitution contient des dispositions visant à garantir la protection de la loi, parmi lesquelles figurent la présomption d</w:t>
      </w:r>
      <w:r>
        <w:rPr>
          <w:lang w:val="fr-FR"/>
        </w:rPr>
        <w:t>’</w:t>
      </w:r>
      <w:r w:rsidRPr="002D20ED">
        <w:rPr>
          <w:lang w:val="fr-FR"/>
        </w:rPr>
        <w:t>innocence, le droit de la personne d</w:t>
      </w:r>
      <w:r>
        <w:rPr>
          <w:lang w:val="fr-FR"/>
        </w:rPr>
        <w:t>’</w:t>
      </w:r>
      <w:r w:rsidRPr="002D20ED">
        <w:rPr>
          <w:lang w:val="fr-FR"/>
        </w:rPr>
        <w:t>être informée</w:t>
      </w:r>
      <w:r w:rsidRPr="00C534FE">
        <w:rPr>
          <w:lang w:val="fr-FR"/>
        </w:rPr>
        <w:t xml:space="preserve"> </w:t>
      </w:r>
      <w:r w:rsidRPr="002D20ED">
        <w:rPr>
          <w:lang w:val="fr-FR"/>
        </w:rPr>
        <w:t>de la nature de l</w:t>
      </w:r>
      <w:r>
        <w:rPr>
          <w:lang w:val="fr-FR"/>
        </w:rPr>
        <w:t>’</w:t>
      </w:r>
      <w:r w:rsidRPr="002D20ED">
        <w:rPr>
          <w:lang w:val="fr-FR"/>
        </w:rPr>
        <w:t>infraction, dès que raisonnablement possible</w:t>
      </w:r>
      <w:r>
        <w:rPr>
          <w:lang w:val="fr-FR"/>
        </w:rPr>
        <w:t xml:space="preserve"> et</w:t>
      </w:r>
      <w:r w:rsidRPr="002D20ED">
        <w:rPr>
          <w:lang w:val="fr-FR"/>
        </w:rPr>
        <w:t xml:space="preserve"> dans une langue qu</w:t>
      </w:r>
      <w:r>
        <w:rPr>
          <w:lang w:val="fr-FR"/>
        </w:rPr>
        <w:t>’</w:t>
      </w:r>
      <w:r w:rsidRPr="002D20ED">
        <w:rPr>
          <w:lang w:val="fr-FR"/>
        </w:rPr>
        <w:t xml:space="preserve">elle comprend, le droit de se voir allouer le temps et les </w:t>
      </w:r>
      <w:r>
        <w:rPr>
          <w:lang w:val="fr-FR"/>
        </w:rPr>
        <w:t>moyens</w:t>
      </w:r>
      <w:r w:rsidRPr="002D20ED">
        <w:rPr>
          <w:lang w:val="fr-FR"/>
        </w:rPr>
        <w:t xml:space="preserve"> nécessaires à la préparation de sa défense, le droit de se défendre elle-même, ou, à ses propres frais, de bénéficier de l</w:t>
      </w:r>
      <w:r>
        <w:rPr>
          <w:lang w:val="fr-FR"/>
        </w:rPr>
        <w:t>’</w:t>
      </w:r>
      <w:r w:rsidRPr="002D20ED">
        <w:rPr>
          <w:lang w:val="fr-FR"/>
        </w:rPr>
        <w:t>assistance d</w:t>
      </w:r>
      <w:r>
        <w:rPr>
          <w:lang w:val="fr-FR"/>
        </w:rPr>
        <w:t>’</w:t>
      </w:r>
      <w:r w:rsidRPr="002D20ED">
        <w:rPr>
          <w:lang w:val="fr-FR"/>
        </w:rPr>
        <w:t xml:space="preserve">un défenseur de son choix ou, dans les cas prescrits, </w:t>
      </w:r>
      <w:r>
        <w:rPr>
          <w:lang w:val="fr-FR"/>
        </w:rPr>
        <w:t>d’ê</w:t>
      </w:r>
      <w:r w:rsidRPr="002D20ED">
        <w:rPr>
          <w:lang w:val="fr-FR"/>
        </w:rPr>
        <w:t xml:space="preserve">tre assistée par un défenseur payé sur fonds publics, </w:t>
      </w:r>
      <w:r>
        <w:rPr>
          <w:lang w:val="fr-FR"/>
        </w:rPr>
        <w:t xml:space="preserve">et enfin </w:t>
      </w:r>
      <w:r w:rsidRPr="002D20ED">
        <w:rPr>
          <w:lang w:val="fr-FR"/>
        </w:rPr>
        <w:t>le droit à l</w:t>
      </w:r>
      <w:r>
        <w:rPr>
          <w:lang w:val="fr-FR"/>
        </w:rPr>
        <w:t>’</w:t>
      </w:r>
      <w:r w:rsidRPr="002D20ED">
        <w:rPr>
          <w:lang w:val="fr-FR"/>
        </w:rPr>
        <w:t>aide gratuite d</w:t>
      </w:r>
      <w:r>
        <w:rPr>
          <w:lang w:val="fr-FR"/>
        </w:rPr>
        <w:t>’</w:t>
      </w:r>
      <w:r w:rsidRPr="002D20ED">
        <w:rPr>
          <w:lang w:val="fr-FR"/>
        </w:rPr>
        <w:t>un interprète si elle ne comprend pas la langue utilisée lors du procès. Si une personne n</w:t>
      </w:r>
      <w:r>
        <w:rPr>
          <w:lang w:val="fr-FR"/>
        </w:rPr>
        <w:t>’est pas en mesure</w:t>
      </w:r>
      <w:r w:rsidRPr="002D20ED">
        <w:rPr>
          <w:lang w:val="fr-FR"/>
        </w:rPr>
        <w:t xml:space="preserve"> de s</w:t>
      </w:r>
      <w:r>
        <w:rPr>
          <w:lang w:val="fr-FR"/>
        </w:rPr>
        <w:t>’</w:t>
      </w:r>
      <w:r w:rsidRPr="002D20ED">
        <w:rPr>
          <w:lang w:val="fr-FR"/>
        </w:rPr>
        <w:t>assurer les services d</w:t>
      </w:r>
      <w:r>
        <w:rPr>
          <w:lang w:val="fr-FR"/>
        </w:rPr>
        <w:t>’</w:t>
      </w:r>
      <w:r w:rsidRPr="002D20ED">
        <w:rPr>
          <w:lang w:val="fr-FR"/>
        </w:rPr>
        <w:t>un défenseur, elle peut demander à bénéficier de l</w:t>
      </w:r>
      <w:r>
        <w:rPr>
          <w:lang w:val="fr-FR"/>
        </w:rPr>
        <w:t>’</w:t>
      </w:r>
      <w:r w:rsidRPr="002D20ED">
        <w:rPr>
          <w:lang w:val="fr-FR"/>
        </w:rPr>
        <w:t>aide juridictionnelle en vertu des lois sur l</w:t>
      </w:r>
      <w:r>
        <w:rPr>
          <w:lang w:val="fr-FR"/>
        </w:rPr>
        <w:t>’</w:t>
      </w:r>
      <w:r w:rsidRPr="002D20ED">
        <w:rPr>
          <w:lang w:val="fr-FR"/>
        </w:rPr>
        <w:t>aide juridictionnelle et l</w:t>
      </w:r>
      <w:r>
        <w:rPr>
          <w:lang w:val="fr-FR"/>
        </w:rPr>
        <w:t>’</w:t>
      </w:r>
      <w:r w:rsidRPr="002D20ED">
        <w:rPr>
          <w:lang w:val="fr-FR"/>
        </w:rPr>
        <w:t>assistance judiciaire.</w:t>
      </w:r>
    </w:p>
    <w:p w:rsidR="00133BCA" w:rsidRPr="002D20ED" w:rsidRDefault="00133BCA" w:rsidP="009F64FE">
      <w:pPr>
        <w:pStyle w:val="SingleTxtG"/>
        <w:rPr>
          <w:lang w:val="fr-FR"/>
        </w:rPr>
      </w:pPr>
      <w:r w:rsidRPr="002D20ED">
        <w:rPr>
          <w:lang w:val="fr-FR"/>
        </w:rPr>
        <w:t>26.</w:t>
      </w:r>
      <w:r w:rsidRPr="002D20ED">
        <w:rPr>
          <w:lang w:val="fr-FR"/>
        </w:rPr>
        <w:tab/>
        <w:t>L</w:t>
      </w:r>
      <w:r>
        <w:rPr>
          <w:lang w:val="fr-FR"/>
        </w:rPr>
        <w:t>’</w:t>
      </w:r>
      <w:r w:rsidRPr="002D20ED">
        <w:rPr>
          <w:lang w:val="fr-FR"/>
        </w:rPr>
        <w:t>interrogatoire des détenus doit se dérouler conformément aux règles relatives à l</w:t>
      </w:r>
      <w:r>
        <w:rPr>
          <w:lang w:val="fr-FR"/>
        </w:rPr>
        <w:t>’</w:t>
      </w:r>
      <w:r w:rsidRPr="002D20ED">
        <w:rPr>
          <w:lang w:val="fr-FR"/>
        </w:rPr>
        <w:t>instruction. Il existe également un règlement intérieur de la police mauricienne. En outre</w:t>
      </w:r>
      <w:r>
        <w:rPr>
          <w:lang w:val="fr-FR"/>
        </w:rPr>
        <w:t>,</w:t>
      </w:r>
      <w:r w:rsidRPr="002D20ED">
        <w:rPr>
          <w:lang w:val="fr-FR"/>
        </w:rPr>
        <w:t xml:space="preserve"> les droits des détenus placés en garde à vue sont affichés en trois langues (anglais, français et créole) dans tous les postes de police afin d</w:t>
      </w:r>
      <w:r>
        <w:rPr>
          <w:lang w:val="fr-FR"/>
        </w:rPr>
        <w:t>’</w:t>
      </w:r>
      <w:r w:rsidRPr="002D20ED">
        <w:rPr>
          <w:lang w:val="fr-FR"/>
        </w:rPr>
        <w:t>informer les détenus et leur famille. Un</w:t>
      </w:r>
      <w:r w:rsidR="002136C1">
        <w:rPr>
          <w:lang w:val="fr-FR"/>
        </w:rPr>
        <w:t> </w:t>
      </w:r>
      <w:r w:rsidRPr="002D20ED">
        <w:rPr>
          <w:lang w:val="fr-FR"/>
        </w:rPr>
        <w:t>suspect peut également se prévaloir de la procédure d</w:t>
      </w:r>
      <w:r>
        <w:rPr>
          <w:lang w:val="fr-FR"/>
        </w:rPr>
        <w:t>’</w:t>
      </w:r>
      <w:r>
        <w:rPr>
          <w:i/>
          <w:lang w:val="fr-FR"/>
        </w:rPr>
        <w:t>H</w:t>
      </w:r>
      <w:r w:rsidRPr="002D20ED">
        <w:rPr>
          <w:i/>
          <w:lang w:val="fr-FR"/>
        </w:rPr>
        <w:t>abeas</w:t>
      </w:r>
      <w:r>
        <w:rPr>
          <w:i/>
          <w:lang w:val="fr-FR"/>
        </w:rPr>
        <w:t xml:space="preserve"> c</w:t>
      </w:r>
      <w:r w:rsidRPr="002D20ED">
        <w:rPr>
          <w:i/>
          <w:lang w:val="fr-FR"/>
        </w:rPr>
        <w:t>orpus</w:t>
      </w:r>
      <w:r w:rsidRPr="002D20ED">
        <w:rPr>
          <w:lang w:val="fr-FR"/>
        </w:rPr>
        <w:t xml:space="preserve"> s</w:t>
      </w:r>
      <w:r>
        <w:rPr>
          <w:lang w:val="fr-FR"/>
        </w:rPr>
        <w:t>’</w:t>
      </w:r>
      <w:r w:rsidRPr="002D20ED">
        <w:rPr>
          <w:lang w:val="fr-FR"/>
        </w:rPr>
        <w:t xml:space="preserve">il </w:t>
      </w:r>
      <w:r>
        <w:rPr>
          <w:lang w:val="fr-FR"/>
        </w:rPr>
        <w:t>soutient</w:t>
      </w:r>
      <w:r w:rsidRPr="002D20ED">
        <w:rPr>
          <w:lang w:val="fr-FR"/>
        </w:rPr>
        <w:t xml:space="preserve"> avoir </w:t>
      </w:r>
      <w:r w:rsidRPr="002136C1">
        <w:rPr>
          <w:spacing w:val="-1"/>
          <w:lang w:val="fr-FR"/>
        </w:rPr>
        <w:t>été illégalement placé en détention. Une ordonnance d’</w:t>
      </w:r>
      <w:r w:rsidRPr="002136C1">
        <w:rPr>
          <w:i/>
          <w:spacing w:val="-1"/>
          <w:lang w:val="fr-FR"/>
        </w:rPr>
        <w:t>Habeas corpus</w:t>
      </w:r>
      <w:r w:rsidRPr="002136C1">
        <w:rPr>
          <w:spacing w:val="-1"/>
          <w:lang w:val="fr-FR"/>
        </w:rPr>
        <w:t xml:space="preserve"> est en fait une procédure visant à obtenir très rapidement la libération d’une personne détenue illégalement.</w:t>
      </w:r>
    </w:p>
    <w:p w:rsidR="00133BCA" w:rsidRPr="002D20ED" w:rsidRDefault="00133BCA" w:rsidP="002136C1">
      <w:pPr>
        <w:pStyle w:val="H23G"/>
        <w:rPr>
          <w:lang w:val="fr-FR"/>
        </w:rPr>
      </w:pPr>
      <w:r w:rsidRPr="002D20ED">
        <w:rPr>
          <w:lang w:val="fr-FR"/>
        </w:rPr>
        <w:tab/>
      </w:r>
      <w:r w:rsidRPr="002D20ED">
        <w:rPr>
          <w:lang w:val="fr-FR"/>
        </w:rPr>
        <w:tab/>
        <w:t xml:space="preserve">Détention provisoire par la police </w:t>
      </w:r>
    </w:p>
    <w:p w:rsidR="00133BCA" w:rsidRPr="002D20ED" w:rsidRDefault="00133BCA" w:rsidP="009F64FE">
      <w:pPr>
        <w:pStyle w:val="SingleTxtG"/>
        <w:rPr>
          <w:lang w:val="fr-FR"/>
        </w:rPr>
      </w:pPr>
      <w:r w:rsidRPr="002D20ED">
        <w:rPr>
          <w:lang w:val="fr-FR"/>
        </w:rPr>
        <w:t>27.</w:t>
      </w:r>
      <w:r w:rsidRPr="002D20ED">
        <w:rPr>
          <w:lang w:val="fr-FR"/>
        </w:rPr>
        <w:tab/>
        <w:t>La police mauricienne fonctionne de manière transparente, responsable et équitable ; elle rend compte de ses actes et respecte dûment les droits</w:t>
      </w:r>
      <w:r>
        <w:rPr>
          <w:lang w:val="fr-FR"/>
        </w:rPr>
        <w:t xml:space="preserve"> de l’homme</w:t>
      </w:r>
      <w:r w:rsidRPr="002D20ED">
        <w:rPr>
          <w:lang w:val="fr-FR"/>
        </w:rPr>
        <w:t>. Toute personne arrêtée est déférée devant un tribunal dans les 24</w:t>
      </w:r>
      <w:r w:rsidR="002136C1">
        <w:rPr>
          <w:lang w:val="fr-FR"/>
        </w:rPr>
        <w:t> </w:t>
      </w:r>
      <w:r w:rsidRPr="002D20ED">
        <w:rPr>
          <w:lang w:val="fr-FR"/>
        </w:rPr>
        <w:t xml:space="preserve">heures. Le fait que le </w:t>
      </w:r>
      <w:r w:rsidRPr="002D20ED">
        <w:rPr>
          <w:i/>
          <w:lang w:val="fr-FR"/>
        </w:rPr>
        <w:t>Bail and Remand Court</w:t>
      </w:r>
      <w:r w:rsidRPr="002D20ED">
        <w:rPr>
          <w:lang w:val="fr-FR"/>
        </w:rPr>
        <w:t xml:space="preserve"> est ouvert les week-ends et jours fériés permet d</w:t>
      </w:r>
      <w:r>
        <w:rPr>
          <w:lang w:val="fr-FR"/>
        </w:rPr>
        <w:t>’</w:t>
      </w:r>
      <w:r w:rsidRPr="002D20ED">
        <w:rPr>
          <w:lang w:val="fr-FR"/>
        </w:rPr>
        <w:t>éviter les détentions inutiles. Une personne arrêtée ou placée en détention un vendredi n</w:t>
      </w:r>
      <w:r>
        <w:rPr>
          <w:lang w:val="fr-FR"/>
        </w:rPr>
        <w:t>’</w:t>
      </w:r>
      <w:r w:rsidRPr="002D20ED">
        <w:rPr>
          <w:lang w:val="fr-FR"/>
        </w:rPr>
        <w:t>a plus à attendre jusqu</w:t>
      </w:r>
      <w:r>
        <w:rPr>
          <w:lang w:val="fr-FR"/>
        </w:rPr>
        <w:t>’</w:t>
      </w:r>
      <w:r w:rsidRPr="002D20ED">
        <w:rPr>
          <w:lang w:val="fr-FR"/>
        </w:rPr>
        <w:t>au lundi matin pour être présentée au juge comme c</w:t>
      </w:r>
      <w:r>
        <w:rPr>
          <w:lang w:val="fr-FR"/>
        </w:rPr>
        <w:t>’</w:t>
      </w:r>
      <w:r w:rsidRPr="002D20ED">
        <w:rPr>
          <w:lang w:val="fr-FR"/>
        </w:rPr>
        <w:t xml:space="preserve">était le cas par le passé. Les </w:t>
      </w:r>
      <w:r>
        <w:rPr>
          <w:lang w:val="fr-FR"/>
        </w:rPr>
        <w:t>membres</w:t>
      </w:r>
      <w:r w:rsidRPr="002D20ED">
        <w:rPr>
          <w:lang w:val="fr-FR"/>
        </w:rPr>
        <w:t xml:space="preserve"> du</w:t>
      </w:r>
      <w:r w:rsidR="002136C1">
        <w:rPr>
          <w:lang w:val="fr-FR"/>
        </w:rPr>
        <w:t> </w:t>
      </w:r>
      <w:r w:rsidRPr="002D20ED">
        <w:rPr>
          <w:lang w:val="fr-FR"/>
        </w:rPr>
        <w:t xml:space="preserve">Bureau du Procureur général assurent des tours de garde pour traiter les éventuelles demandes de libération sous caution. En outre, toute personne </w:t>
      </w:r>
      <w:r>
        <w:rPr>
          <w:lang w:val="fr-FR"/>
        </w:rPr>
        <w:t>placée</w:t>
      </w:r>
      <w:r w:rsidRPr="002D20ED">
        <w:rPr>
          <w:lang w:val="fr-FR"/>
        </w:rPr>
        <w:t xml:space="preserve"> dans une cellule de police ou un centre de détention est autorisée à prendre contact avec les membres de sa famille, son avocat ou un ami, et à leur indiquer son lieu de détention pour pouvoir recevoir des visites. À cette fin, les détenus ont accès aux moyens nécessaires pour communiquer avec les membres de leur famille ou leurs amis.</w:t>
      </w:r>
    </w:p>
    <w:p w:rsidR="00133BCA" w:rsidRPr="002D20ED" w:rsidRDefault="00133BCA" w:rsidP="0035602B">
      <w:pPr>
        <w:pStyle w:val="SingleTxtG"/>
        <w:rPr>
          <w:lang w:val="fr-FR"/>
        </w:rPr>
      </w:pPr>
      <w:r w:rsidRPr="002D20ED">
        <w:rPr>
          <w:lang w:val="fr-FR"/>
        </w:rPr>
        <w:t>28.</w:t>
      </w:r>
      <w:r w:rsidRPr="002D20ED">
        <w:rPr>
          <w:lang w:val="fr-FR"/>
        </w:rPr>
        <w:tab/>
        <w:t>S</w:t>
      </w:r>
      <w:r>
        <w:rPr>
          <w:lang w:val="fr-FR"/>
        </w:rPr>
        <w:t>’</w:t>
      </w:r>
      <w:r w:rsidRPr="002D20ED">
        <w:rPr>
          <w:lang w:val="fr-FR"/>
        </w:rPr>
        <w:t>agissant d</w:t>
      </w:r>
      <w:r>
        <w:rPr>
          <w:lang w:val="fr-FR"/>
        </w:rPr>
        <w:t>’</w:t>
      </w:r>
      <w:r w:rsidRPr="002D20ED">
        <w:rPr>
          <w:lang w:val="fr-FR"/>
        </w:rPr>
        <w:t>assurer le droit de l</w:t>
      </w:r>
      <w:r>
        <w:rPr>
          <w:lang w:val="fr-FR"/>
        </w:rPr>
        <w:t>’</w:t>
      </w:r>
      <w:r w:rsidRPr="002D20ED">
        <w:rPr>
          <w:lang w:val="fr-FR"/>
        </w:rPr>
        <w:t>accusé d</w:t>
      </w:r>
      <w:r>
        <w:rPr>
          <w:lang w:val="fr-FR"/>
        </w:rPr>
        <w:t>’</w:t>
      </w:r>
      <w:r w:rsidRPr="002D20ED">
        <w:rPr>
          <w:lang w:val="fr-FR"/>
        </w:rPr>
        <w:t>être jugé dans un délai minimum, la division spécialisée de la Cour suprême, siégeant en cour d</w:t>
      </w:r>
      <w:r>
        <w:rPr>
          <w:lang w:val="fr-FR"/>
        </w:rPr>
        <w:t>’</w:t>
      </w:r>
      <w:r w:rsidRPr="002D20ED">
        <w:rPr>
          <w:lang w:val="fr-FR"/>
        </w:rPr>
        <w:t>assises, se réunit tous les jours. En outre, conformément aux recommandations du Comité des réformes judiciaires, il est prévu d</w:t>
      </w:r>
      <w:r>
        <w:rPr>
          <w:lang w:val="fr-FR"/>
        </w:rPr>
        <w:t>’</w:t>
      </w:r>
      <w:r w:rsidRPr="002D20ED">
        <w:rPr>
          <w:lang w:val="fr-FR"/>
        </w:rPr>
        <w:t>établir une Cour d</w:t>
      </w:r>
      <w:r>
        <w:rPr>
          <w:lang w:val="fr-FR"/>
        </w:rPr>
        <w:t>’</w:t>
      </w:r>
      <w:r w:rsidRPr="002D20ED">
        <w:rPr>
          <w:lang w:val="fr-FR"/>
        </w:rPr>
        <w:t>appel. Le programme gouvernemental 2015-2019 propose une réforme de l</w:t>
      </w:r>
      <w:r>
        <w:rPr>
          <w:lang w:val="fr-FR"/>
        </w:rPr>
        <w:t>’</w:t>
      </w:r>
      <w:r w:rsidRPr="002D20ED">
        <w:rPr>
          <w:lang w:val="fr-FR"/>
        </w:rPr>
        <w:t>appareil judiciaire afin d</w:t>
      </w:r>
      <w:r>
        <w:rPr>
          <w:lang w:val="fr-FR"/>
        </w:rPr>
        <w:t>’</w:t>
      </w:r>
      <w:r w:rsidRPr="002D20ED">
        <w:rPr>
          <w:lang w:val="fr-FR"/>
        </w:rPr>
        <w:t>accélérer l</w:t>
      </w:r>
      <w:r>
        <w:rPr>
          <w:lang w:val="fr-FR"/>
        </w:rPr>
        <w:t>’</w:t>
      </w:r>
      <w:r w:rsidRPr="002D20ED">
        <w:rPr>
          <w:lang w:val="fr-FR"/>
        </w:rPr>
        <w:t>administration de la justice et d</w:t>
      </w:r>
      <w:r>
        <w:rPr>
          <w:lang w:val="fr-FR"/>
        </w:rPr>
        <w:t>’</w:t>
      </w:r>
      <w:r w:rsidRPr="002D20ED">
        <w:rPr>
          <w:lang w:val="fr-FR"/>
        </w:rPr>
        <w:t>améliorer les services fournis au public. Le Gouvernement entend en outre légiférer pour établir une section de la Cour d</w:t>
      </w:r>
      <w:r>
        <w:rPr>
          <w:lang w:val="fr-FR"/>
        </w:rPr>
        <w:t>’</w:t>
      </w:r>
      <w:r w:rsidRPr="002D20ED">
        <w:rPr>
          <w:lang w:val="fr-FR"/>
        </w:rPr>
        <w:t xml:space="preserve">appel et une section de la Haute Cour distinctes au sein de la Cour suprême. </w:t>
      </w:r>
    </w:p>
    <w:p w:rsidR="00133BCA" w:rsidRPr="002D20ED" w:rsidRDefault="00133BCA" w:rsidP="002136C1">
      <w:pPr>
        <w:pStyle w:val="H23G"/>
        <w:rPr>
          <w:lang w:val="fr-FR"/>
        </w:rPr>
      </w:pPr>
      <w:r w:rsidRPr="002D20ED">
        <w:rPr>
          <w:lang w:val="fr-FR"/>
        </w:rPr>
        <w:tab/>
      </w:r>
      <w:r w:rsidRPr="002D20ED">
        <w:rPr>
          <w:lang w:val="fr-FR"/>
        </w:rPr>
        <w:tab/>
        <w:t>Prévention de l</w:t>
      </w:r>
      <w:r>
        <w:rPr>
          <w:lang w:val="fr-FR"/>
        </w:rPr>
        <w:t>’</w:t>
      </w:r>
      <w:r w:rsidRPr="002D20ED">
        <w:rPr>
          <w:lang w:val="fr-FR"/>
        </w:rPr>
        <w:t>utilisation illégale de la force par la police</w:t>
      </w:r>
    </w:p>
    <w:p w:rsidR="00133BCA" w:rsidRPr="002D20ED" w:rsidRDefault="00133BCA" w:rsidP="0035602B">
      <w:pPr>
        <w:pStyle w:val="SingleTxtG"/>
        <w:rPr>
          <w:lang w:val="fr-FR"/>
        </w:rPr>
      </w:pPr>
      <w:r w:rsidRPr="002D20ED">
        <w:rPr>
          <w:lang w:val="fr-FR"/>
        </w:rPr>
        <w:t>29.</w:t>
      </w:r>
      <w:r w:rsidRPr="002D20ED">
        <w:rPr>
          <w:lang w:val="fr-FR"/>
        </w:rPr>
        <w:tab/>
        <w:t>Les modifications apportées à la loi sur la protection des droits de l</w:t>
      </w:r>
      <w:r>
        <w:rPr>
          <w:lang w:val="fr-FR"/>
        </w:rPr>
        <w:t>’</w:t>
      </w:r>
      <w:r w:rsidRPr="002D20ED">
        <w:rPr>
          <w:lang w:val="fr-FR"/>
        </w:rPr>
        <w:t>homme et la promulgation de la loi sur les plaintes contre la police en 2012 ont ouvert la voie à la création d</w:t>
      </w:r>
      <w:r>
        <w:rPr>
          <w:lang w:val="fr-FR"/>
        </w:rPr>
        <w:t>’</w:t>
      </w:r>
      <w:r w:rsidRPr="002D20ED">
        <w:rPr>
          <w:lang w:val="fr-FR"/>
        </w:rPr>
        <w:t xml:space="preserve">une division des plaintes contre la police au sein de la Commission nationale des </w:t>
      </w:r>
      <w:r w:rsidRPr="002D20ED">
        <w:rPr>
          <w:lang w:val="fr-FR"/>
        </w:rPr>
        <w:lastRenderedPageBreak/>
        <w:t>droits de l</w:t>
      </w:r>
      <w:r>
        <w:rPr>
          <w:lang w:val="fr-FR"/>
        </w:rPr>
        <w:t>’</w:t>
      </w:r>
      <w:r w:rsidRPr="002D20ED">
        <w:rPr>
          <w:lang w:val="fr-FR"/>
        </w:rPr>
        <w:t>homme, destinée à enquêter sur les plaintes visant des membres de la police, autres que celles relatives à des allégations de corruption ou de blanchiment d</w:t>
      </w:r>
      <w:r>
        <w:rPr>
          <w:lang w:val="fr-FR"/>
        </w:rPr>
        <w:t>’</w:t>
      </w:r>
      <w:r w:rsidRPr="002D20ED">
        <w:rPr>
          <w:lang w:val="fr-FR"/>
        </w:rPr>
        <w:t xml:space="preserve">argent. </w:t>
      </w:r>
    </w:p>
    <w:p w:rsidR="00133BCA" w:rsidRPr="002D20ED" w:rsidRDefault="00133BCA" w:rsidP="0035602B">
      <w:pPr>
        <w:pStyle w:val="SingleTxtG"/>
        <w:rPr>
          <w:lang w:val="fr-FR"/>
        </w:rPr>
      </w:pPr>
      <w:r w:rsidRPr="002D20ED">
        <w:rPr>
          <w:lang w:val="fr-FR"/>
        </w:rPr>
        <w:t>30.</w:t>
      </w:r>
      <w:r w:rsidRPr="002D20ED">
        <w:rPr>
          <w:lang w:val="fr-FR"/>
        </w:rPr>
        <w:tab/>
        <w:t>Depuis la promulgation de la loi sur les plaintes contre la police, toutes les allégations ou plaintes visant des policiers ne sont plus instruites au niveau du Bureau d</w:t>
      </w:r>
      <w:r>
        <w:rPr>
          <w:lang w:val="fr-FR"/>
        </w:rPr>
        <w:t>’</w:t>
      </w:r>
      <w:r w:rsidRPr="002D20ED">
        <w:rPr>
          <w:lang w:val="fr-FR"/>
        </w:rPr>
        <w:t>enquête sur les plaintes contre la police mais sont soumises à la division des plaintes contre la police de la Commission nationale des droits de l</w:t>
      </w:r>
      <w:r>
        <w:rPr>
          <w:lang w:val="fr-FR"/>
        </w:rPr>
        <w:t>’</w:t>
      </w:r>
      <w:r w:rsidRPr="002D20ED">
        <w:rPr>
          <w:lang w:val="fr-FR"/>
        </w:rPr>
        <w:t>homme. Lorsqu</w:t>
      </w:r>
      <w:r>
        <w:rPr>
          <w:lang w:val="fr-FR"/>
        </w:rPr>
        <w:t>’</w:t>
      </w:r>
      <w:r w:rsidRPr="002D20ED">
        <w:rPr>
          <w:lang w:val="fr-FR"/>
        </w:rPr>
        <w:t>une infraction pénale est constatée, le dossier est transmis au Procureur général qui décide si l</w:t>
      </w:r>
      <w:r>
        <w:rPr>
          <w:lang w:val="fr-FR"/>
        </w:rPr>
        <w:t>’</w:t>
      </w:r>
      <w:r w:rsidRPr="002D20ED">
        <w:rPr>
          <w:lang w:val="fr-FR"/>
        </w:rPr>
        <w:t>accusé doit être poursuivi ou non.</w:t>
      </w:r>
    </w:p>
    <w:p w:rsidR="00133BCA" w:rsidRPr="002D20ED" w:rsidRDefault="00133BCA" w:rsidP="0035602B">
      <w:pPr>
        <w:pStyle w:val="SingleTxtG"/>
        <w:rPr>
          <w:lang w:val="fr-FR"/>
        </w:rPr>
      </w:pPr>
      <w:r w:rsidRPr="002D20ED">
        <w:rPr>
          <w:lang w:val="fr-FR"/>
        </w:rPr>
        <w:t>31.</w:t>
      </w:r>
      <w:r w:rsidRPr="002D20ED">
        <w:rPr>
          <w:lang w:val="fr-FR"/>
        </w:rPr>
        <w:tab/>
        <w:t>L</w:t>
      </w:r>
      <w:r>
        <w:rPr>
          <w:lang w:val="fr-FR"/>
        </w:rPr>
        <w:t>’</w:t>
      </w:r>
      <w:r w:rsidRPr="002D20ED">
        <w:rPr>
          <w:lang w:val="fr-FR"/>
        </w:rPr>
        <w:t>issue des affaires examinées par la division des plaintes contre la police a été la suivante entre</w:t>
      </w:r>
      <w:r w:rsidR="002136C1">
        <w:rPr>
          <w:lang w:val="fr-FR"/>
        </w:rPr>
        <w:t xml:space="preserve"> juillet 2013 et décembre 2016.</w:t>
      </w:r>
    </w:p>
    <w:tbl>
      <w:tblPr>
        <w:tblW w:w="870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10"/>
        <w:gridCol w:w="742"/>
        <w:gridCol w:w="1017"/>
        <w:gridCol w:w="1017"/>
        <w:gridCol w:w="1017"/>
        <w:gridCol w:w="918"/>
        <w:gridCol w:w="1084"/>
        <w:gridCol w:w="1016"/>
        <w:gridCol w:w="988"/>
      </w:tblGrid>
      <w:tr w:rsidR="00133BCA" w:rsidRPr="00AC48C4" w:rsidTr="00AC48C4">
        <w:trPr>
          <w:tblHeader/>
        </w:trPr>
        <w:tc>
          <w:tcPr>
            <w:tcW w:w="910" w:type="dxa"/>
            <w:vMerge w:val="restart"/>
            <w:tcBorders>
              <w:top w:val="single" w:sz="4" w:space="0" w:color="auto"/>
              <w:bottom w:val="single" w:sz="12" w:space="0" w:color="auto"/>
            </w:tcBorders>
            <w:shd w:val="clear" w:color="auto" w:fill="auto"/>
            <w:vAlign w:val="bottom"/>
          </w:tcPr>
          <w:p w:rsidR="00133BCA" w:rsidRPr="00AC48C4" w:rsidRDefault="00133BCA" w:rsidP="00AC48C4">
            <w:pPr>
              <w:spacing w:before="80" w:after="80" w:line="200" w:lineRule="exact"/>
              <w:rPr>
                <w:i/>
                <w:sz w:val="16"/>
                <w:szCs w:val="16"/>
                <w:lang w:val="fr-FR"/>
              </w:rPr>
            </w:pPr>
            <w:r w:rsidRPr="00AC48C4">
              <w:rPr>
                <w:sz w:val="16"/>
                <w:szCs w:val="16"/>
                <w:lang w:val="fr-FR"/>
              </w:rPr>
              <w:br w:type="page"/>
            </w:r>
            <w:r w:rsidRPr="00AC48C4">
              <w:rPr>
                <w:i/>
                <w:sz w:val="16"/>
                <w:szCs w:val="16"/>
                <w:lang w:val="fr-FR"/>
              </w:rPr>
              <w:t>Période</w:t>
            </w:r>
          </w:p>
        </w:tc>
        <w:tc>
          <w:tcPr>
            <w:tcW w:w="742" w:type="dxa"/>
            <w:vMerge w:val="restart"/>
            <w:tcBorders>
              <w:top w:val="single" w:sz="4" w:space="0" w:color="auto"/>
              <w:bottom w:val="single" w:sz="12" w:space="0" w:color="auto"/>
            </w:tcBorders>
            <w:shd w:val="clear" w:color="auto" w:fill="auto"/>
            <w:vAlign w:val="bottom"/>
          </w:tcPr>
          <w:p w:rsidR="00133BCA" w:rsidRPr="00AC48C4" w:rsidRDefault="00AC48C4" w:rsidP="00AC48C4">
            <w:pPr>
              <w:spacing w:before="80" w:after="80" w:line="200" w:lineRule="exact"/>
              <w:jc w:val="right"/>
              <w:rPr>
                <w:i/>
                <w:sz w:val="16"/>
                <w:szCs w:val="16"/>
                <w:lang w:val="fr-FR"/>
              </w:rPr>
            </w:pPr>
            <w:r>
              <w:rPr>
                <w:i/>
                <w:sz w:val="16"/>
                <w:szCs w:val="16"/>
                <w:lang w:val="fr-FR"/>
              </w:rPr>
              <w:t>Nombre</w:t>
            </w:r>
            <w:r w:rsidR="00133BCA" w:rsidRPr="00AC48C4">
              <w:rPr>
                <w:i/>
                <w:sz w:val="16"/>
                <w:szCs w:val="16"/>
                <w:lang w:val="fr-FR"/>
              </w:rPr>
              <w:t xml:space="preserve"> d’affaires</w:t>
            </w:r>
          </w:p>
        </w:tc>
        <w:tc>
          <w:tcPr>
            <w:tcW w:w="1017" w:type="dxa"/>
            <w:vMerge w:val="restart"/>
            <w:tcBorders>
              <w:top w:val="single" w:sz="4" w:space="0" w:color="auto"/>
              <w:bottom w:val="single" w:sz="12" w:space="0" w:color="auto"/>
            </w:tcBorders>
            <w:shd w:val="clear" w:color="auto" w:fill="auto"/>
            <w:vAlign w:val="bottom"/>
          </w:tcPr>
          <w:p w:rsidR="00133BCA" w:rsidRPr="00AC48C4" w:rsidRDefault="00AC48C4" w:rsidP="00AC48C4">
            <w:pPr>
              <w:spacing w:before="80" w:after="80" w:line="200" w:lineRule="exact"/>
              <w:jc w:val="right"/>
              <w:rPr>
                <w:i/>
                <w:sz w:val="16"/>
                <w:szCs w:val="16"/>
                <w:lang w:val="fr-FR"/>
              </w:rPr>
            </w:pPr>
            <w:r>
              <w:rPr>
                <w:i/>
                <w:sz w:val="16"/>
                <w:szCs w:val="16"/>
                <w:lang w:val="fr-FR"/>
              </w:rPr>
              <w:t>Nombre</w:t>
            </w:r>
            <w:r w:rsidR="00133BCA" w:rsidRPr="00AC48C4">
              <w:rPr>
                <w:i/>
                <w:sz w:val="16"/>
                <w:szCs w:val="16"/>
                <w:lang w:val="fr-FR"/>
              </w:rPr>
              <w:t xml:space="preserve"> </w:t>
            </w:r>
            <w:r>
              <w:rPr>
                <w:i/>
                <w:sz w:val="16"/>
                <w:szCs w:val="16"/>
                <w:lang w:val="fr-FR"/>
              </w:rPr>
              <w:br/>
            </w:r>
            <w:r w:rsidR="00133BCA" w:rsidRPr="00AC48C4">
              <w:rPr>
                <w:i/>
                <w:sz w:val="16"/>
                <w:szCs w:val="16"/>
                <w:lang w:val="fr-FR"/>
              </w:rPr>
              <w:t>de poursuites abandonnées</w:t>
            </w:r>
          </w:p>
        </w:tc>
        <w:tc>
          <w:tcPr>
            <w:tcW w:w="1017" w:type="dxa"/>
            <w:vMerge w:val="restart"/>
            <w:tcBorders>
              <w:top w:val="single" w:sz="4" w:space="0" w:color="auto"/>
              <w:bottom w:val="single" w:sz="12" w:space="0" w:color="auto"/>
            </w:tcBorders>
            <w:shd w:val="clear" w:color="auto" w:fill="auto"/>
            <w:vAlign w:val="bottom"/>
          </w:tcPr>
          <w:p w:rsidR="00133BCA" w:rsidRPr="00AC48C4" w:rsidRDefault="00AC48C4" w:rsidP="00AC48C4">
            <w:pPr>
              <w:spacing w:before="80" w:after="80" w:line="200" w:lineRule="exact"/>
              <w:jc w:val="right"/>
              <w:rPr>
                <w:i/>
                <w:sz w:val="16"/>
                <w:szCs w:val="16"/>
                <w:lang w:val="fr-FR"/>
              </w:rPr>
            </w:pPr>
            <w:r>
              <w:rPr>
                <w:i/>
                <w:sz w:val="16"/>
                <w:szCs w:val="16"/>
                <w:lang w:val="fr-FR"/>
              </w:rPr>
              <w:t>Nombre</w:t>
            </w:r>
            <w:r w:rsidR="00133BCA" w:rsidRPr="00AC48C4">
              <w:rPr>
                <w:i/>
                <w:sz w:val="16"/>
                <w:szCs w:val="16"/>
                <w:lang w:val="fr-FR"/>
              </w:rPr>
              <w:t xml:space="preserve"> d’affaires annulées </w:t>
            </w:r>
            <w:r>
              <w:rPr>
                <w:i/>
                <w:sz w:val="16"/>
                <w:szCs w:val="16"/>
                <w:lang w:val="fr-FR"/>
              </w:rPr>
              <w:br/>
            </w:r>
            <w:r w:rsidR="00133BCA" w:rsidRPr="00AC48C4">
              <w:rPr>
                <w:i/>
                <w:sz w:val="16"/>
                <w:szCs w:val="16"/>
                <w:lang w:val="fr-FR"/>
              </w:rPr>
              <w:t xml:space="preserve">après </w:t>
            </w:r>
            <w:r>
              <w:rPr>
                <w:i/>
                <w:sz w:val="16"/>
                <w:szCs w:val="16"/>
                <w:lang w:val="fr-FR"/>
              </w:rPr>
              <w:br/>
            </w:r>
            <w:r w:rsidR="00133BCA" w:rsidRPr="00AC48C4">
              <w:rPr>
                <w:i/>
                <w:sz w:val="16"/>
                <w:szCs w:val="16"/>
                <w:lang w:val="fr-FR"/>
              </w:rPr>
              <w:t>enquête (infondées, injustifiées)</w:t>
            </w:r>
          </w:p>
        </w:tc>
        <w:tc>
          <w:tcPr>
            <w:tcW w:w="1017" w:type="dxa"/>
            <w:vMerge w:val="restart"/>
            <w:tcBorders>
              <w:top w:val="single" w:sz="4" w:space="0" w:color="auto"/>
              <w:bottom w:val="single" w:sz="12" w:space="0" w:color="auto"/>
            </w:tcBorders>
            <w:shd w:val="clear" w:color="auto" w:fill="auto"/>
            <w:vAlign w:val="bottom"/>
          </w:tcPr>
          <w:p w:rsidR="00133BCA" w:rsidRPr="00AC48C4" w:rsidRDefault="00133BCA" w:rsidP="00AC48C4">
            <w:pPr>
              <w:spacing w:before="80" w:after="80" w:line="200" w:lineRule="exact"/>
              <w:jc w:val="right"/>
              <w:rPr>
                <w:i/>
                <w:sz w:val="16"/>
                <w:szCs w:val="16"/>
                <w:lang w:val="fr-FR"/>
              </w:rPr>
            </w:pPr>
            <w:r w:rsidRPr="00AC48C4">
              <w:rPr>
                <w:i/>
                <w:sz w:val="16"/>
                <w:szCs w:val="16"/>
                <w:lang w:val="fr-FR"/>
              </w:rPr>
              <w:t>N</w:t>
            </w:r>
            <w:r w:rsidR="00AC48C4">
              <w:rPr>
                <w:i/>
                <w:sz w:val="16"/>
                <w:szCs w:val="16"/>
                <w:lang w:val="fr-FR"/>
              </w:rPr>
              <w:t>ombre</w:t>
            </w:r>
            <w:r w:rsidRPr="00AC48C4">
              <w:rPr>
                <w:i/>
                <w:sz w:val="16"/>
                <w:szCs w:val="16"/>
                <w:lang w:val="fr-FR"/>
              </w:rPr>
              <w:t xml:space="preserve"> </w:t>
            </w:r>
            <w:r w:rsidR="00AC48C4">
              <w:rPr>
                <w:i/>
                <w:sz w:val="16"/>
                <w:szCs w:val="16"/>
                <w:lang w:val="fr-FR"/>
              </w:rPr>
              <w:br/>
            </w:r>
            <w:r w:rsidRPr="00AC48C4">
              <w:rPr>
                <w:i/>
                <w:sz w:val="16"/>
                <w:szCs w:val="16"/>
                <w:lang w:val="fr-FR"/>
              </w:rPr>
              <w:t xml:space="preserve">d’affaires </w:t>
            </w:r>
            <w:r w:rsidR="00AC48C4">
              <w:rPr>
                <w:i/>
                <w:sz w:val="16"/>
                <w:szCs w:val="16"/>
                <w:lang w:val="fr-FR"/>
              </w:rPr>
              <w:br/>
            </w:r>
            <w:r w:rsidRPr="00AC48C4">
              <w:rPr>
                <w:i/>
                <w:sz w:val="16"/>
                <w:szCs w:val="16"/>
                <w:lang w:val="fr-FR"/>
              </w:rPr>
              <w:t xml:space="preserve">réglées </w:t>
            </w:r>
            <w:r w:rsidR="00AC48C4">
              <w:rPr>
                <w:i/>
                <w:sz w:val="16"/>
                <w:szCs w:val="16"/>
                <w:lang w:val="fr-FR"/>
              </w:rPr>
              <w:br/>
            </w:r>
            <w:r w:rsidRPr="00AC48C4">
              <w:rPr>
                <w:i/>
                <w:sz w:val="16"/>
                <w:szCs w:val="16"/>
                <w:lang w:val="fr-FR"/>
              </w:rPr>
              <w:t xml:space="preserve">par voie de conciliation </w:t>
            </w:r>
          </w:p>
        </w:tc>
        <w:tc>
          <w:tcPr>
            <w:tcW w:w="2002" w:type="dxa"/>
            <w:gridSpan w:val="2"/>
            <w:tcBorders>
              <w:top w:val="single" w:sz="4" w:space="0" w:color="auto"/>
              <w:bottom w:val="single" w:sz="4" w:space="0" w:color="auto"/>
            </w:tcBorders>
            <w:shd w:val="clear" w:color="auto" w:fill="auto"/>
            <w:vAlign w:val="bottom"/>
          </w:tcPr>
          <w:p w:rsidR="00133BCA" w:rsidRPr="00AC48C4" w:rsidRDefault="00133BCA" w:rsidP="00AC48C4">
            <w:pPr>
              <w:spacing w:before="80" w:after="80" w:line="200" w:lineRule="exact"/>
              <w:jc w:val="center"/>
              <w:rPr>
                <w:i/>
                <w:sz w:val="16"/>
                <w:szCs w:val="16"/>
                <w:lang w:val="fr-FR"/>
              </w:rPr>
            </w:pPr>
            <w:r w:rsidRPr="00AC48C4">
              <w:rPr>
                <w:i/>
                <w:sz w:val="16"/>
                <w:szCs w:val="16"/>
                <w:lang w:val="fr-FR"/>
              </w:rPr>
              <w:t xml:space="preserve">Dossiers transmis </w:t>
            </w:r>
            <w:r w:rsidR="00AC48C4">
              <w:rPr>
                <w:i/>
                <w:sz w:val="16"/>
                <w:szCs w:val="16"/>
                <w:lang w:val="fr-FR"/>
              </w:rPr>
              <w:br/>
            </w:r>
            <w:r w:rsidRPr="00AC48C4">
              <w:rPr>
                <w:i/>
                <w:sz w:val="16"/>
                <w:szCs w:val="16"/>
                <w:lang w:val="fr-FR"/>
              </w:rPr>
              <w:t xml:space="preserve">au Procureur général </w:t>
            </w:r>
            <w:r w:rsidR="00AC48C4">
              <w:rPr>
                <w:i/>
                <w:sz w:val="16"/>
                <w:szCs w:val="16"/>
                <w:lang w:val="fr-FR"/>
              </w:rPr>
              <w:br/>
            </w:r>
            <w:r w:rsidRPr="00AC48C4">
              <w:rPr>
                <w:i/>
                <w:sz w:val="16"/>
                <w:szCs w:val="16"/>
                <w:lang w:val="fr-FR"/>
              </w:rPr>
              <w:t>pour suite à donner</w:t>
            </w:r>
          </w:p>
        </w:tc>
        <w:tc>
          <w:tcPr>
            <w:tcW w:w="1016" w:type="dxa"/>
            <w:vMerge w:val="restart"/>
            <w:tcBorders>
              <w:top w:val="single" w:sz="4" w:space="0" w:color="auto"/>
              <w:bottom w:val="single" w:sz="12" w:space="0" w:color="auto"/>
            </w:tcBorders>
            <w:shd w:val="clear" w:color="auto" w:fill="auto"/>
            <w:vAlign w:val="bottom"/>
          </w:tcPr>
          <w:p w:rsidR="00133BCA" w:rsidRPr="00AC48C4" w:rsidRDefault="00133BCA" w:rsidP="00AC48C4">
            <w:pPr>
              <w:spacing w:before="80" w:after="80" w:line="200" w:lineRule="exact"/>
              <w:jc w:val="right"/>
              <w:rPr>
                <w:i/>
                <w:sz w:val="16"/>
                <w:szCs w:val="16"/>
                <w:lang w:val="fr-FR"/>
              </w:rPr>
            </w:pPr>
            <w:r w:rsidRPr="00AC48C4">
              <w:rPr>
                <w:i/>
                <w:sz w:val="16"/>
                <w:szCs w:val="16"/>
                <w:lang w:val="fr-FR"/>
              </w:rPr>
              <w:t xml:space="preserve">Renvoyées devant la Commission </w:t>
            </w:r>
            <w:r w:rsidR="00AC48C4">
              <w:rPr>
                <w:i/>
                <w:sz w:val="16"/>
                <w:szCs w:val="16"/>
                <w:lang w:val="fr-FR"/>
              </w:rPr>
              <w:br/>
            </w:r>
            <w:r w:rsidRPr="00AC48C4">
              <w:rPr>
                <w:i/>
                <w:sz w:val="16"/>
                <w:szCs w:val="16"/>
                <w:lang w:val="fr-FR"/>
              </w:rPr>
              <w:t>de la force publique pour sanction disciplinaire</w:t>
            </w:r>
          </w:p>
        </w:tc>
        <w:tc>
          <w:tcPr>
            <w:tcW w:w="988" w:type="dxa"/>
            <w:vMerge w:val="restart"/>
            <w:tcBorders>
              <w:top w:val="single" w:sz="4" w:space="0" w:color="auto"/>
              <w:bottom w:val="single" w:sz="12" w:space="0" w:color="auto"/>
            </w:tcBorders>
            <w:shd w:val="clear" w:color="auto" w:fill="auto"/>
            <w:vAlign w:val="bottom"/>
          </w:tcPr>
          <w:p w:rsidR="00133BCA" w:rsidRPr="00AC48C4" w:rsidRDefault="00133BCA" w:rsidP="00AC48C4">
            <w:pPr>
              <w:spacing w:before="80" w:after="80" w:line="200" w:lineRule="exact"/>
              <w:jc w:val="right"/>
              <w:rPr>
                <w:i/>
                <w:sz w:val="16"/>
                <w:szCs w:val="16"/>
                <w:lang w:val="fr-FR"/>
              </w:rPr>
            </w:pPr>
            <w:r w:rsidRPr="00AC48C4">
              <w:rPr>
                <w:i/>
                <w:sz w:val="16"/>
                <w:szCs w:val="16"/>
                <w:lang w:val="fr-FR"/>
              </w:rPr>
              <w:t>En cours d’instruction</w:t>
            </w:r>
          </w:p>
        </w:tc>
      </w:tr>
      <w:tr w:rsidR="00133BCA" w:rsidRPr="00AC48C4" w:rsidTr="00AC48C4">
        <w:trPr>
          <w:tblHeader/>
        </w:trPr>
        <w:tc>
          <w:tcPr>
            <w:tcW w:w="910" w:type="dxa"/>
            <w:vMerge/>
            <w:tcBorders>
              <w:top w:val="nil"/>
              <w:bottom w:val="single" w:sz="12" w:space="0" w:color="auto"/>
            </w:tcBorders>
            <w:shd w:val="clear" w:color="auto" w:fill="auto"/>
            <w:vAlign w:val="bottom"/>
          </w:tcPr>
          <w:p w:rsidR="00133BCA" w:rsidRPr="00AC48C4" w:rsidRDefault="00133BCA" w:rsidP="00AC48C4">
            <w:pPr>
              <w:spacing w:before="80" w:after="80" w:line="200" w:lineRule="exact"/>
              <w:rPr>
                <w:sz w:val="16"/>
                <w:szCs w:val="16"/>
                <w:lang w:val="fr-FR"/>
              </w:rPr>
            </w:pPr>
          </w:p>
        </w:tc>
        <w:tc>
          <w:tcPr>
            <w:tcW w:w="742" w:type="dxa"/>
            <w:vMerge/>
            <w:tcBorders>
              <w:top w:val="nil"/>
              <w:bottom w:val="single" w:sz="12" w:space="0" w:color="auto"/>
            </w:tcBorders>
            <w:shd w:val="clear" w:color="auto" w:fill="auto"/>
            <w:vAlign w:val="bottom"/>
          </w:tcPr>
          <w:p w:rsidR="00133BCA" w:rsidRPr="00AC48C4" w:rsidRDefault="00133BCA" w:rsidP="00AC48C4">
            <w:pPr>
              <w:spacing w:before="80" w:after="80" w:line="200" w:lineRule="exact"/>
              <w:rPr>
                <w:sz w:val="16"/>
                <w:szCs w:val="16"/>
                <w:lang w:val="fr-FR"/>
              </w:rPr>
            </w:pPr>
          </w:p>
        </w:tc>
        <w:tc>
          <w:tcPr>
            <w:tcW w:w="1017" w:type="dxa"/>
            <w:vMerge/>
            <w:tcBorders>
              <w:top w:val="nil"/>
              <w:bottom w:val="single" w:sz="12" w:space="0" w:color="auto"/>
            </w:tcBorders>
            <w:shd w:val="clear" w:color="auto" w:fill="auto"/>
            <w:vAlign w:val="bottom"/>
          </w:tcPr>
          <w:p w:rsidR="00133BCA" w:rsidRPr="00AC48C4" w:rsidRDefault="00133BCA" w:rsidP="00AC48C4">
            <w:pPr>
              <w:spacing w:before="80" w:after="80" w:line="200" w:lineRule="exact"/>
              <w:rPr>
                <w:sz w:val="16"/>
                <w:szCs w:val="16"/>
                <w:lang w:val="fr-FR"/>
              </w:rPr>
            </w:pPr>
          </w:p>
        </w:tc>
        <w:tc>
          <w:tcPr>
            <w:tcW w:w="1017" w:type="dxa"/>
            <w:vMerge/>
            <w:tcBorders>
              <w:top w:val="nil"/>
              <w:bottom w:val="single" w:sz="12" w:space="0" w:color="auto"/>
            </w:tcBorders>
            <w:shd w:val="clear" w:color="auto" w:fill="auto"/>
            <w:vAlign w:val="bottom"/>
          </w:tcPr>
          <w:p w:rsidR="00133BCA" w:rsidRPr="00AC48C4" w:rsidRDefault="00133BCA" w:rsidP="00AC48C4">
            <w:pPr>
              <w:spacing w:before="80" w:after="80" w:line="200" w:lineRule="exact"/>
              <w:rPr>
                <w:sz w:val="16"/>
                <w:szCs w:val="16"/>
                <w:lang w:val="fr-FR"/>
              </w:rPr>
            </w:pPr>
          </w:p>
        </w:tc>
        <w:tc>
          <w:tcPr>
            <w:tcW w:w="1017" w:type="dxa"/>
            <w:vMerge/>
            <w:tcBorders>
              <w:top w:val="nil"/>
              <w:bottom w:val="single" w:sz="12" w:space="0" w:color="auto"/>
            </w:tcBorders>
            <w:shd w:val="clear" w:color="auto" w:fill="auto"/>
            <w:vAlign w:val="bottom"/>
          </w:tcPr>
          <w:p w:rsidR="00133BCA" w:rsidRPr="00AC48C4" w:rsidRDefault="00133BCA" w:rsidP="00AC48C4">
            <w:pPr>
              <w:spacing w:before="80" w:after="80" w:line="200" w:lineRule="exact"/>
              <w:rPr>
                <w:sz w:val="16"/>
                <w:szCs w:val="16"/>
                <w:lang w:val="fr-FR"/>
              </w:rPr>
            </w:pPr>
          </w:p>
        </w:tc>
        <w:tc>
          <w:tcPr>
            <w:tcW w:w="918" w:type="dxa"/>
            <w:tcBorders>
              <w:top w:val="single" w:sz="4" w:space="0" w:color="auto"/>
              <w:bottom w:val="single" w:sz="12" w:space="0" w:color="auto"/>
            </w:tcBorders>
            <w:shd w:val="clear" w:color="auto" w:fill="auto"/>
            <w:vAlign w:val="bottom"/>
          </w:tcPr>
          <w:p w:rsidR="00133BCA" w:rsidRPr="00AC48C4" w:rsidRDefault="00133BCA" w:rsidP="00AC48C4">
            <w:pPr>
              <w:spacing w:before="80" w:after="80" w:line="200" w:lineRule="exact"/>
              <w:jc w:val="right"/>
              <w:rPr>
                <w:i/>
                <w:sz w:val="16"/>
                <w:szCs w:val="16"/>
                <w:lang w:val="fr-FR"/>
              </w:rPr>
            </w:pPr>
            <w:r w:rsidRPr="00AC48C4">
              <w:rPr>
                <w:i/>
                <w:sz w:val="16"/>
                <w:szCs w:val="16"/>
                <w:lang w:val="fr-FR"/>
              </w:rPr>
              <w:t xml:space="preserve">En instance devant </w:t>
            </w:r>
            <w:r w:rsidR="00AC48C4">
              <w:rPr>
                <w:i/>
                <w:sz w:val="16"/>
                <w:szCs w:val="16"/>
                <w:lang w:val="fr-FR"/>
              </w:rPr>
              <w:br/>
            </w:r>
            <w:r w:rsidRPr="00AC48C4">
              <w:rPr>
                <w:i/>
                <w:sz w:val="16"/>
                <w:szCs w:val="16"/>
                <w:lang w:val="fr-FR"/>
              </w:rPr>
              <w:t>le Procureur général</w:t>
            </w:r>
          </w:p>
        </w:tc>
        <w:tc>
          <w:tcPr>
            <w:tcW w:w="1084" w:type="dxa"/>
            <w:tcBorders>
              <w:top w:val="single" w:sz="4" w:space="0" w:color="auto"/>
              <w:bottom w:val="single" w:sz="12" w:space="0" w:color="auto"/>
            </w:tcBorders>
            <w:shd w:val="clear" w:color="auto" w:fill="auto"/>
            <w:vAlign w:val="bottom"/>
          </w:tcPr>
          <w:p w:rsidR="00133BCA" w:rsidRPr="00AC48C4" w:rsidRDefault="00AC48C4" w:rsidP="00AC48C4">
            <w:pPr>
              <w:spacing w:before="80" w:after="80" w:line="200" w:lineRule="exact"/>
              <w:jc w:val="right"/>
              <w:rPr>
                <w:i/>
                <w:sz w:val="16"/>
                <w:szCs w:val="16"/>
                <w:lang w:val="fr-FR"/>
              </w:rPr>
            </w:pPr>
            <w:r>
              <w:rPr>
                <w:i/>
                <w:sz w:val="16"/>
                <w:szCs w:val="16"/>
                <w:lang w:val="fr-FR"/>
              </w:rPr>
              <w:t>Nombre</w:t>
            </w:r>
            <w:r w:rsidR="00133BCA" w:rsidRPr="00AC48C4">
              <w:rPr>
                <w:i/>
                <w:sz w:val="16"/>
                <w:szCs w:val="16"/>
                <w:lang w:val="fr-FR"/>
              </w:rPr>
              <w:t xml:space="preserve"> d’affaires </w:t>
            </w:r>
            <w:r>
              <w:rPr>
                <w:i/>
                <w:sz w:val="16"/>
                <w:szCs w:val="16"/>
                <w:lang w:val="fr-FR"/>
              </w:rPr>
              <w:br/>
            </w:r>
            <w:r w:rsidR="00133BCA" w:rsidRPr="00AC48C4">
              <w:rPr>
                <w:i/>
                <w:sz w:val="16"/>
                <w:szCs w:val="16"/>
                <w:lang w:val="fr-FR"/>
              </w:rPr>
              <w:t>dans lesquelles un avis a déjà été pris</w:t>
            </w:r>
          </w:p>
        </w:tc>
        <w:tc>
          <w:tcPr>
            <w:tcW w:w="1016" w:type="dxa"/>
            <w:vMerge/>
            <w:tcBorders>
              <w:top w:val="single" w:sz="12" w:space="0" w:color="auto"/>
              <w:bottom w:val="single" w:sz="12" w:space="0" w:color="auto"/>
            </w:tcBorders>
            <w:shd w:val="clear" w:color="auto" w:fill="auto"/>
            <w:vAlign w:val="bottom"/>
          </w:tcPr>
          <w:p w:rsidR="00133BCA" w:rsidRPr="00AC48C4" w:rsidRDefault="00133BCA" w:rsidP="00AC48C4">
            <w:pPr>
              <w:spacing w:before="80" w:after="80" w:line="200" w:lineRule="exact"/>
              <w:rPr>
                <w:i/>
                <w:sz w:val="16"/>
                <w:szCs w:val="16"/>
                <w:lang w:val="fr-FR"/>
              </w:rPr>
            </w:pPr>
          </w:p>
        </w:tc>
        <w:tc>
          <w:tcPr>
            <w:tcW w:w="988" w:type="dxa"/>
            <w:vMerge/>
            <w:tcBorders>
              <w:top w:val="single" w:sz="12" w:space="0" w:color="auto"/>
              <w:bottom w:val="single" w:sz="12" w:space="0" w:color="auto"/>
            </w:tcBorders>
            <w:shd w:val="clear" w:color="auto" w:fill="auto"/>
            <w:vAlign w:val="bottom"/>
          </w:tcPr>
          <w:p w:rsidR="00133BCA" w:rsidRPr="00AC48C4" w:rsidRDefault="00133BCA" w:rsidP="00AC48C4">
            <w:pPr>
              <w:spacing w:before="80" w:after="80" w:line="200" w:lineRule="exact"/>
              <w:rPr>
                <w:sz w:val="16"/>
                <w:szCs w:val="16"/>
                <w:lang w:val="fr-FR"/>
              </w:rPr>
            </w:pPr>
          </w:p>
        </w:tc>
      </w:tr>
      <w:tr w:rsidR="00133BCA" w:rsidRPr="00AC48C4" w:rsidTr="00AC48C4">
        <w:tc>
          <w:tcPr>
            <w:tcW w:w="910" w:type="dxa"/>
            <w:tcBorders>
              <w:top w:val="single" w:sz="12" w:space="0" w:color="auto"/>
            </w:tcBorders>
            <w:shd w:val="clear" w:color="auto" w:fill="auto"/>
            <w:vAlign w:val="bottom"/>
          </w:tcPr>
          <w:p w:rsidR="00133BCA" w:rsidRPr="00AC48C4" w:rsidRDefault="00872BBF" w:rsidP="00872BBF">
            <w:pPr>
              <w:spacing w:before="40" w:after="40" w:line="220" w:lineRule="exact"/>
              <w:rPr>
                <w:sz w:val="18"/>
                <w:szCs w:val="18"/>
                <w:lang w:val="fr-FR"/>
              </w:rPr>
            </w:pPr>
            <w:r>
              <w:rPr>
                <w:sz w:val="18"/>
                <w:szCs w:val="18"/>
                <w:lang w:val="fr-FR"/>
              </w:rPr>
              <w:t>Juill.</w:t>
            </w:r>
            <w:r>
              <w:rPr>
                <w:sz w:val="18"/>
                <w:szCs w:val="18"/>
                <w:lang w:val="fr-FR"/>
              </w:rPr>
              <w:noBreakHyphen/>
              <w:t xml:space="preserve">déc. </w:t>
            </w:r>
            <w:r w:rsidR="00133BCA" w:rsidRPr="00AC48C4">
              <w:rPr>
                <w:sz w:val="18"/>
                <w:szCs w:val="18"/>
                <w:lang w:val="fr-FR"/>
              </w:rPr>
              <w:t>2013</w:t>
            </w:r>
          </w:p>
        </w:tc>
        <w:tc>
          <w:tcPr>
            <w:tcW w:w="742" w:type="dxa"/>
            <w:tcBorders>
              <w:top w:val="single" w:sz="12"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321</w:t>
            </w:r>
          </w:p>
        </w:tc>
        <w:tc>
          <w:tcPr>
            <w:tcW w:w="1017" w:type="dxa"/>
            <w:tcBorders>
              <w:top w:val="single" w:sz="12"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6</w:t>
            </w:r>
          </w:p>
        </w:tc>
        <w:tc>
          <w:tcPr>
            <w:tcW w:w="1017" w:type="dxa"/>
            <w:tcBorders>
              <w:top w:val="single" w:sz="12"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311</w:t>
            </w:r>
          </w:p>
        </w:tc>
        <w:tc>
          <w:tcPr>
            <w:tcW w:w="1017" w:type="dxa"/>
            <w:tcBorders>
              <w:top w:val="single" w:sz="12"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2</w:t>
            </w:r>
          </w:p>
        </w:tc>
        <w:tc>
          <w:tcPr>
            <w:tcW w:w="918" w:type="dxa"/>
            <w:tcBorders>
              <w:top w:val="single" w:sz="12"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1</w:t>
            </w:r>
          </w:p>
        </w:tc>
        <w:tc>
          <w:tcPr>
            <w:tcW w:w="1084" w:type="dxa"/>
            <w:tcBorders>
              <w:top w:val="single" w:sz="12"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1*</w:t>
            </w:r>
          </w:p>
        </w:tc>
        <w:tc>
          <w:tcPr>
            <w:tcW w:w="1016" w:type="dxa"/>
            <w:tcBorders>
              <w:top w:val="single" w:sz="12"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w:t>
            </w:r>
          </w:p>
        </w:tc>
        <w:tc>
          <w:tcPr>
            <w:tcW w:w="988" w:type="dxa"/>
            <w:tcBorders>
              <w:top w:val="single" w:sz="12"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w:t>
            </w:r>
          </w:p>
        </w:tc>
      </w:tr>
      <w:tr w:rsidR="00133BCA" w:rsidRPr="00AC48C4" w:rsidTr="00AC48C4">
        <w:tc>
          <w:tcPr>
            <w:tcW w:w="910" w:type="dxa"/>
            <w:shd w:val="clear" w:color="auto" w:fill="auto"/>
            <w:vAlign w:val="bottom"/>
          </w:tcPr>
          <w:p w:rsidR="00133BCA" w:rsidRPr="00AC48C4" w:rsidRDefault="00133BCA" w:rsidP="00AC48C4">
            <w:pPr>
              <w:spacing w:before="40" w:after="40" w:line="220" w:lineRule="exact"/>
              <w:rPr>
                <w:sz w:val="18"/>
                <w:szCs w:val="18"/>
                <w:lang w:val="fr-FR"/>
              </w:rPr>
            </w:pPr>
            <w:r w:rsidRPr="00AC48C4">
              <w:rPr>
                <w:sz w:val="18"/>
                <w:szCs w:val="18"/>
                <w:lang w:val="fr-FR"/>
              </w:rPr>
              <w:t>2014</w:t>
            </w:r>
          </w:p>
        </w:tc>
        <w:tc>
          <w:tcPr>
            <w:tcW w:w="742"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529</w:t>
            </w:r>
          </w:p>
        </w:tc>
        <w:tc>
          <w:tcPr>
            <w:tcW w:w="1017"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13</w:t>
            </w:r>
          </w:p>
        </w:tc>
        <w:tc>
          <w:tcPr>
            <w:tcW w:w="1017"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472</w:t>
            </w:r>
          </w:p>
        </w:tc>
        <w:tc>
          <w:tcPr>
            <w:tcW w:w="1017"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2</w:t>
            </w:r>
          </w:p>
        </w:tc>
        <w:tc>
          <w:tcPr>
            <w:tcW w:w="918"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3</w:t>
            </w:r>
          </w:p>
        </w:tc>
        <w:tc>
          <w:tcPr>
            <w:tcW w:w="1084"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w:t>
            </w:r>
          </w:p>
        </w:tc>
        <w:tc>
          <w:tcPr>
            <w:tcW w:w="1016"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2</w:t>
            </w:r>
          </w:p>
        </w:tc>
        <w:tc>
          <w:tcPr>
            <w:tcW w:w="988"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37</w:t>
            </w:r>
          </w:p>
        </w:tc>
      </w:tr>
      <w:tr w:rsidR="00133BCA" w:rsidRPr="00AC48C4" w:rsidTr="00AC48C4">
        <w:tc>
          <w:tcPr>
            <w:tcW w:w="910" w:type="dxa"/>
            <w:shd w:val="clear" w:color="auto" w:fill="auto"/>
            <w:vAlign w:val="bottom"/>
          </w:tcPr>
          <w:p w:rsidR="00133BCA" w:rsidRPr="00AC48C4" w:rsidRDefault="00133BCA" w:rsidP="00AC48C4">
            <w:pPr>
              <w:spacing w:before="40" w:after="40" w:line="220" w:lineRule="exact"/>
              <w:rPr>
                <w:sz w:val="18"/>
                <w:szCs w:val="18"/>
                <w:lang w:val="fr-FR"/>
              </w:rPr>
            </w:pPr>
            <w:r w:rsidRPr="00AC48C4">
              <w:rPr>
                <w:sz w:val="18"/>
                <w:szCs w:val="18"/>
                <w:lang w:val="fr-FR"/>
              </w:rPr>
              <w:t>2015</w:t>
            </w:r>
          </w:p>
        </w:tc>
        <w:tc>
          <w:tcPr>
            <w:tcW w:w="742"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568</w:t>
            </w:r>
          </w:p>
        </w:tc>
        <w:tc>
          <w:tcPr>
            <w:tcW w:w="1017"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7</w:t>
            </w:r>
          </w:p>
        </w:tc>
        <w:tc>
          <w:tcPr>
            <w:tcW w:w="1017"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501</w:t>
            </w:r>
          </w:p>
        </w:tc>
        <w:tc>
          <w:tcPr>
            <w:tcW w:w="1017"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4</w:t>
            </w:r>
          </w:p>
        </w:tc>
        <w:tc>
          <w:tcPr>
            <w:tcW w:w="918"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1</w:t>
            </w:r>
          </w:p>
        </w:tc>
        <w:tc>
          <w:tcPr>
            <w:tcW w:w="1084"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w:t>
            </w:r>
          </w:p>
        </w:tc>
        <w:tc>
          <w:tcPr>
            <w:tcW w:w="1016"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w:t>
            </w:r>
          </w:p>
        </w:tc>
        <w:tc>
          <w:tcPr>
            <w:tcW w:w="988" w:type="dxa"/>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55</w:t>
            </w:r>
          </w:p>
        </w:tc>
      </w:tr>
      <w:tr w:rsidR="00133BCA" w:rsidRPr="00AC48C4" w:rsidTr="00AC48C4">
        <w:tc>
          <w:tcPr>
            <w:tcW w:w="910" w:type="dxa"/>
            <w:tcBorders>
              <w:bottom w:val="single" w:sz="4" w:space="0" w:color="auto"/>
            </w:tcBorders>
            <w:shd w:val="clear" w:color="auto" w:fill="auto"/>
            <w:vAlign w:val="bottom"/>
          </w:tcPr>
          <w:p w:rsidR="00133BCA" w:rsidRPr="00AC48C4" w:rsidRDefault="00133BCA" w:rsidP="00AC48C4">
            <w:pPr>
              <w:spacing w:before="40" w:after="40" w:line="220" w:lineRule="exact"/>
              <w:rPr>
                <w:sz w:val="18"/>
                <w:szCs w:val="18"/>
                <w:lang w:val="fr-FR"/>
              </w:rPr>
            </w:pPr>
            <w:r w:rsidRPr="00AC48C4">
              <w:rPr>
                <w:sz w:val="18"/>
                <w:szCs w:val="18"/>
                <w:lang w:val="fr-FR"/>
              </w:rPr>
              <w:t>2016</w:t>
            </w:r>
          </w:p>
        </w:tc>
        <w:tc>
          <w:tcPr>
            <w:tcW w:w="742" w:type="dxa"/>
            <w:tcBorders>
              <w:bottom w:val="single" w:sz="4"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601</w:t>
            </w:r>
          </w:p>
        </w:tc>
        <w:tc>
          <w:tcPr>
            <w:tcW w:w="1017" w:type="dxa"/>
            <w:tcBorders>
              <w:bottom w:val="single" w:sz="4"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9</w:t>
            </w:r>
          </w:p>
        </w:tc>
        <w:tc>
          <w:tcPr>
            <w:tcW w:w="1017" w:type="dxa"/>
            <w:tcBorders>
              <w:bottom w:val="single" w:sz="4"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390</w:t>
            </w:r>
          </w:p>
        </w:tc>
        <w:tc>
          <w:tcPr>
            <w:tcW w:w="1017" w:type="dxa"/>
            <w:tcBorders>
              <w:bottom w:val="single" w:sz="4"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2</w:t>
            </w:r>
          </w:p>
        </w:tc>
        <w:tc>
          <w:tcPr>
            <w:tcW w:w="918" w:type="dxa"/>
            <w:tcBorders>
              <w:bottom w:val="single" w:sz="4"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w:t>
            </w:r>
          </w:p>
        </w:tc>
        <w:tc>
          <w:tcPr>
            <w:tcW w:w="1084" w:type="dxa"/>
            <w:tcBorders>
              <w:bottom w:val="single" w:sz="4"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w:t>
            </w:r>
          </w:p>
        </w:tc>
        <w:tc>
          <w:tcPr>
            <w:tcW w:w="1016" w:type="dxa"/>
            <w:tcBorders>
              <w:bottom w:val="single" w:sz="4"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1</w:t>
            </w:r>
          </w:p>
        </w:tc>
        <w:tc>
          <w:tcPr>
            <w:tcW w:w="988" w:type="dxa"/>
            <w:tcBorders>
              <w:bottom w:val="single" w:sz="4" w:space="0" w:color="auto"/>
            </w:tcBorders>
            <w:shd w:val="clear" w:color="auto" w:fill="auto"/>
            <w:vAlign w:val="bottom"/>
          </w:tcPr>
          <w:p w:rsidR="00133BCA" w:rsidRPr="00AC48C4" w:rsidRDefault="00133BCA" w:rsidP="00AC48C4">
            <w:pPr>
              <w:spacing w:before="40" w:after="40" w:line="220" w:lineRule="exact"/>
              <w:jc w:val="right"/>
              <w:rPr>
                <w:sz w:val="18"/>
                <w:szCs w:val="18"/>
                <w:lang w:val="fr-FR"/>
              </w:rPr>
            </w:pPr>
            <w:r w:rsidRPr="00AC48C4">
              <w:rPr>
                <w:sz w:val="18"/>
                <w:szCs w:val="18"/>
                <w:lang w:val="fr-FR"/>
              </w:rPr>
              <w:t>199</w:t>
            </w:r>
          </w:p>
        </w:tc>
      </w:tr>
      <w:tr w:rsidR="00133BCA" w:rsidRPr="00AC48C4" w:rsidTr="00AC48C4">
        <w:tc>
          <w:tcPr>
            <w:tcW w:w="910" w:type="dxa"/>
            <w:tcBorders>
              <w:top w:val="single" w:sz="4" w:space="0" w:color="auto"/>
              <w:bottom w:val="single" w:sz="12" w:space="0" w:color="auto"/>
            </w:tcBorders>
            <w:shd w:val="clear" w:color="auto" w:fill="auto"/>
          </w:tcPr>
          <w:p w:rsidR="00133BCA" w:rsidRPr="00AC48C4" w:rsidRDefault="00133BCA" w:rsidP="00AC48C4">
            <w:pPr>
              <w:spacing w:before="80" w:after="80" w:line="220" w:lineRule="exact"/>
              <w:ind w:left="284"/>
              <w:rPr>
                <w:b/>
                <w:sz w:val="18"/>
                <w:szCs w:val="18"/>
                <w:lang w:val="fr-FR"/>
              </w:rPr>
            </w:pPr>
            <w:r w:rsidRPr="00AC48C4">
              <w:rPr>
                <w:b/>
                <w:sz w:val="18"/>
                <w:szCs w:val="18"/>
                <w:lang w:val="fr-FR"/>
              </w:rPr>
              <w:t>Total</w:t>
            </w:r>
          </w:p>
        </w:tc>
        <w:tc>
          <w:tcPr>
            <w:tcW w:w="742" w:type="dxa"/>
            <w:tcBorders>
              <w:top w:val="single" w:sz="4" w:space="0" w:color="auto"/>
              <w:bottom w:val="single" w:sz="12" w:space="0" w:color="auto"/>
            </w:tcBorders>
            <w:shd w:val="clear" w:color="auto" w:fill="auto"/>
            <w:vAlign w:val="bottom"/>
          </w:tcPr>
          <w:p w:rsidR="00133BCA" w:rsidRPr="00AC48C4" w:rsidRDefault="00133BCA" w:rsidP="00555034">
            <w:pPr>
              <w:spacing w:before="80" w:after="80" w:line="220" w:lineRule="exact"/>
              <w:jc w:val="right"/>
              <w:rPr>
                <w:b/>
                <w:sz w:val="18"/>
                <w:szCs w:val="18"/>
                <w:lang w:val="fr-FR"/>
              </w:rPr>
            </w:pPr>
            <w:r w:rsidRPr="00AC48C4">
              <w:rPr>
                <w:b/>
                <w:sz w:val="18"/>
                <w:szCs w:val="18"/>
                <w:lang w:val="fr-FR"/>
              </w:rPr>
              <w:t>2</w:t>
            </w:r>
            <w:r w:rsidR="00555034">
              <w:rPr>
                <w:b/>
                <w:sz w:val="18"/>
                <w:szCs w:val="18"/>
                <w:lang w:val="fr-FR"/>
              </w:rPr>
              <w:t> </w:t>
            </w:r>
            <w:r w:rsidRPr="00AC48C4">
              <w:rPr>
                <w:b/>
                <w:sz w:val="18"/>
                <w:szCs w:val="18"/>
                <w:lang w:val="fr-FR"/>
              </w:rPr>
              <w:t>019</w:t>
            </w:r>
          </w:p>
        </w:tc>
        <w:tc>
          <w:tcPr>
            <w:tcW w:w="1017" w:type="dxa"/>
            <w:tcBorders>
              <w:top w:val="single" w:sz="4" w:space="0" w:color="auto"/>
              <w:bottom w:val="single" w:sz="12" w:space="0" w:color="auto"/>
            </w:tcBorders>
            <w:shd w:val="clear" w:color="auto" w:fill="auto"/>
            <w:vAlign w:val="bottom"/>
          </w:tcPr>
          <w:p w:rsidR="00133BCA" w:rsidRPr="00AC48C4" w:rsidRDefault="00133BCA" w:rsidP="00AC48C4">
            <w:pPr>
              <w:spacing w:before="80" w:after="80" w:line="220" w:lineRule="exact"/>
              <w:jc w:val="right"/>
              <w:rPr>
                <w:b/>
                <w:sz w:val="18"/>
                <w:szCs w:val="18"/>
                <w:lang w:val="fr-FR"/>
              </w:rPr>
            </w:pPr>
            <w:r w:rsidRPr="00AC48C4">
              <w:rPr>
                <w:b/>
                <w:sz w:val="18"/>
                <w:szCs w:val="18"/>
                <w:lang w:val="fr-FR"/>
              </w:rPr>
              <w:t>35</w:t>
            </w:r>
          </w:p>
        </w:tc>
        <w:tc>
          <w:tcPr>
            <w:tcW w:w="1017" w:type="dxa"/>
            <w:tcBorders>
              <w:top w:val="single" w:sz="4" w:space="0" w:color="auto"/>
              <w:bottom w:val="single" w:sz="12" w:space="0" w:color="auto"/>
            </w:tcBorders>
            <w:shd w:val="clear" w:color="auto" w:fill="auto"/>
            <w:vAlign w:val="bottom"/>
          </w:tcPr>
          <w:p w:rsidR="00133BCA" w:rsidRPr="00AC48C4" w:rsidRDefault="00133BCA" w:rsidP="00555034">
            <w:pPr>
              <w:spacing w:before="80" w:after="80" w:line="220" w:lineRule="exact"/>
              <w:jc w:val="right"/>
              <w:rPr>
                <w:b/>
                <w:sz w:val="18"/>
                <w:szCs w:val="18"/>
                <w:lang w:val="fr-FR"/>
              </w:rPr>
            </w:pPr>
            <w:r w:rsidRPr="00AC48C4">
              <w:rPr>
                <w:b/>
                <w:sz w:val="18"/>
                <w:szCs w:val="18"/>
                <w:lang w:val="fr-FR"/>
              </w:rPr>
              <w:t>1</w:t>
            </w:r>
            <w:r w:rsidR="00555034">
              <w:rPr>
                <w:b/>
                <w:sz w:val="18"/>
                <w:szCs w:val="18"/>
                <w:lang w:val="fr-FR"/>
              </w:rPr>
              <w:t> </w:t>
            </w:r>
            <w:r w:rsidRPr="00AC48C4">
              <w:rPr>
                <w:b/>
                <w:sz w:val="18"/>
                <w:szCs w:val="18"/>
                <w:lang w:val="fr-FR"/>
              </w:rPr>
              <w:t>674</w:t>
            </w:r>
          </w:p>
        </w:tc>
        <w:tc>
          <w:tcPr>
            <w:tcW w:w="1017" w:type="dxa"/>
            <w:tcBorders>
              <w:top w:val="single" w:sz="4" w:space="0" w:color="auto"/>
              <w:bottom w:val="single" w:sz="12" w:space="0" w:color="auto"/>
            </w:tcBorders>
            <w:shd w:val="clear" w:color="auto" w:fill="auto"/>
            <w:vAlign w:val="bottom"/>
          </w:tcPr>
          <w:p w:rsidR="00133BCA" w:rsidRPr="00AC48C4" w:rsidRDefault="00133BCA" w:rsidP="00AC48C4">
            <w:pPr>
              <w:spacing w:before="80" w:after="80" w:line="220" w:lineRule="exact"/>
              <w:jc w:val="right"/>
              <w:rPr>
                <w:b/>
                <w:sz w:val="18"/>
                <w:szCs w:val="18"/>
                <w:lang w:val="fr-FR"/>
              </w:rPr>
            </w:pPr>
            <w:r w:rsidRPr="00AC48C4">
              <w:rPr>
                <w:b/>
                <w:sz w:val="18"/>
                <w:szCs w:val="18"/>
                <w:lang w:val="fr-FR"/>
              </w:rPr>
              <w:t>10</w:t>
            </w:r>
          </w:p>
        </w:tc>
        <w:tc>
          <w:tcPr>
            <w:tcW w:w="918" w:type="dxa"/>
            <w:tcBorders>
              <w:top w:val="single" w:sz="4" w:space="0" w:color="auto"/>
              <w:bottom w:val="single" w:sz="12" w:space="0" w:color="auto"/>
            </w:tcBorders>
            <w:shd w:val="clear" w:color="auto" w:fill="auto"/>
            <w:vAlign w:val="bottom"/>
          </w:tcPr>
          <w:p w:rsidR="00133BCA" w:rsidRPr="00AC48C4" w:rsidRDefault="00133BCA" w:rsidP="00AC48C4">
            <w:pPr>
              <w:spacing w:before="80" w:after="80" w:line="220" w:lineRule="exact"/>
              <w:jc w:val="right"/>
              <w:rPr>
                <w:b/>
                <w:sz w:val="18"/>
                <w:szCs w:val="18"/>
                <w:lang w:val="fr-FR"/>
              </w:rPr>
            </w:pPr>
            <w:r w:rsidRPr="00AC48C4">
              <w:rPr>
                <w:b/>
                <w:sz w:val="18"/>
                <w:szCs w:val="18"/>
                <w:lang w:val="fr-FR"/>
              </w:rPr>
              <w:t>5</w:t>
            </w:r>
          </w:p>
        </w:tc>
        <w:tc>
          <w:tcPr>
            <w:tcW w:w="1084" w:type="dxa"/>
            <w:tcBorders>
              <w:top w:val="single" w:sz="4" w:space="0" w:color="auto"/>
              <w:bottom w:val="single" w:sz="12" w:space="0" w:color="auto"/>
            </w:tcBorders>
            <w:shd w:val="clear" w:color="auto" w:fill="auto"/>
            <w:vAlign w:val="bottom"/>
          </w:tcPr>
          <w:p w:rsidR="00133BCA" w:rsidRPr="00AC48C4" w:rsidRDefault="00133BCA" w:rsidP="00AC48C4">
            <w:pPr>
              <w:spacing w:before="80" w:after="80" w:line="220" w:lineRule="exact"/>
              <w:jc w:val="right"/>
              <w:rPr>
                <w:b/>
                <w:sz w:val="18"/>
                <w:szCs w:val="18"/>
                <w:lang w:val="fr-FR"/>
              </w:rPr>
            </w:pPr>
            <w:r w:rsidRPr="00AC48C4">
              <w:rPr>
                <w:b/>
                <w:sz w:val="18"/>
                <w:szCs w:val="18"/>
                <w:lang w:val="fr-FR"/>
              </w:rPr>
              <w:t>1</w:t>
            </w:r>
          </w:p>
        </w:tc>
        <w:tc>
          <w:tcPr>
            <w:tcW w:w="1016" w:type="dxa"/>
            <w:tcBorders>
              <w:top w:val="single" w:sz="4" w:space="0" w:color="auto"/>
              <w:bottom w:val="single" w:sz="12" w:space="0" w:color="auto"/>
            </w:tcBorders>
            <w:shd w:val="clear" w:color="auto" w:fill="auto"/>
            <w:vAlign w:val="bottom"/>
          </w:tcPr>
          <w:p w:rsidR="00133BCA" w:rsidRPr="00AC48C4" w:rsidRDefault="00133BCA" w:rsidP="00AC48C4">
            <w:pPr>
              <w:spacing w:before="80" w:after="80" w:line="220" w:lineRule="exact"/>
              <w:jc w:val="right"/>
              <w:rPr>
                <w:b/>
                <w:sz w:val="18"/>
                <w:szCs w:val="18"/>
                <w:lang w:val="fr-FR"/>
              </w:rPr>
            </w:pPr>
            <w:r w:rsidRPr="00AC48C4">
              <w:rPr>
                <w:b/>
                <w:sz w:val="18"/>
                <w:szCs w:val="18"/>
                <w:lang w:val="fr-FR"/>
              </w:rPr>
              <w:t>3</w:t>
            </w:r>
          </w:p>
        </w:tc>
        <w:tc>
          <w:tcPr>
            <w:tcW w:w="988" w:type="dxa"/>
            <w:tcBorders>
              <w:top w:val="single" w:sz="4" w:space="0" w:color="auto"/>
              <w:bottom w:val="single" w:sz="12" w:space="0" w:color="auto"/>
            </w:tcBorders>
            <w:shd w:val="clear" w:color="auto" w:fill="auto"/>
            <w:vAlign w:val="bottom"/>
          </w:tcPr>
          <w:p w:rsidR="00133BCA" w:rsidRPr="00AC48C4" w:rsidRDefault="00133BCA" w:rsidP="00AC48C4">
            <w:pPr>
              <w:spacing w:before="80" w:after="80" w:line="220" w:lineRule="exact"/>
              <w:jc w:val="right"/>
              <w:rPr>
                <w:b/>
                <w:sz w:val="18"/>
                <w:szCs w:val="18"/>
                <w:lang w:val="fr-FR"/>
              </w:rPr>
            </w:pPr>
            <w:r w:rsidRPr="00AC48C4">
              <w:rPr>
                <w:b/>
                <w:sz w:val="18"/>
                <w:szCs w:val="18"/>
                <w:lang w:val="fr-FR"/>
              </w:rPr>
              <w:t>291</w:t>
            </w:r>
          </w:p>
        </w:tc>
      </w:tr>
    </w:tbl>
    <w:p w:rsidR="00133BCA" w:rsidRPr="00AC48C4" w:rsidRDefault="00133BCA" w:rsidP="00AC48C4">
      <w:pPr>
        <w:spacing w:before="120"/>
        <w:ind w:left="1134" w:firstLine="170"/>
        <w:rPr>
          <w:sz w:val="18"/>
          <w:szCs w:val="18"/>
          <w:lang w:val="fr-FR"/>
        </w:rPr>
      </w:pPr>
      <w:r w:rsidRPr="00AC48C4">
        <w:rPr>
          <w:i/>
          <w:sz w:val="18"/>
          <w:szCs w:val="18"/>
          <w:lang w:val="fr-FR"/>
        </w:rPr>
        <w:t>Notes</w:t>
      </w:r>
      <w:r w:rsidR="00AC48C4">
        <w:rPr>
          <w:i/>
          <w:sz w:val="18"/>
          <w:szCs w:val="18"/>
          <w:lang w:val="fr-FR"/>
        </w:rPr>
        <w:t> </w:t>
      </w:r>
      <w:r w:rsidRPr="00AC48C4">
        <w:rPr>
          <w:sz w:val="18"/>
          <w:szCs w:val="18"/>
          <w:lang w:val="fr-FR"/>
        </w:rPr>
        <w:t>: 893 affaires ont été transférées le 1</w:t>
      </w:r>
      <w:r w:rsidRPr="00AC48C4">
        <w:rPr>
          <w:sz w:val="18"/>
          <w:szCs w:val="18"/>
          <w:vertAlign w:val="superscript"/>
          <w:lang w:val="fr-FR"/>
        </w:rPr>
        <w:t>er</w:t>
      </w:r>
      <w:r w:rsidR="00555034">
        <w:rPr>
          <w:sz w:val="18"/>
          <w:szCs w:val="18"/>
          <w:lang w:val="fr-FR"/>
        </w:rPr>
        <w:t> </w:t>
      </w:r>
      <w:r w:rsidRPr="00AC48C4">
        <w:rPr>
          <w:sz w:val="18"/>
          <w:szCs w:val="18"/>
          <w:lang w:val="fr-FR"/>
        </w:rPr>
        <w:t xml:space="preserve">juillet 2013 du Bureau d’enquête sur les plaintes à la Commission nationale des droits de l’homme après la promulgation de la loi susvisée de 2012 ; toutes les affaires ont été traitées </w:t>
      </w:r>
      <w:r w:rsidR="00555034">
        <w:rPr>
          <w:sz w:val="18"/>
          <w:szCs w:val="18"/>
          <w:lang w:val="fr-FR"/>
        </w:rPr>
        <w:br/>
      </w:r>
      <w:r w:rsidRPr="00AC48C4">
        <w:rPr>
          <w:sz w:val="18"/>
          <w:szCs w:val="18"/>
          <w:lang w:val="fr-FR"/>
        </w:rPr>
        <w:t>et des recommandations ont été adressées aux autorités compétentes par la division des plaintes.</w:t>
      </w:r>
    </w:p>
    <w:p w:rsidR="00133BCA" w:rsidRPr="00AC48C4" w:rsidRDefault="00133BCA" w:rsidP="00AC48C4">
      <w:pPr>
        <w:spacing w:after="240"/>
        <w:ind w:left="1134" w:firstLine="170"/>
        <w:rPr>
          <w:sz w:val="18"/>
          <w:szCs w:val="18"/>
          <w:lang w:val="fr-FR"/>
        </w:rPr>
      </w:pPr>
      <w:r w:rsidRPr="00AC48C4">
        <w:rPr>
          <w:sz w:val="18"/>
          <w:szCs w:val="18"/>
          <w:lang w:val="fr-FR"/>
        </w:rPr>
        <w:t xml:space="preserve">*  </w:t>
      </w:r>
      <w:r w:rsidR="00AC48C4" w:rsidRPr="00AC48C4">
        <w:rPr>
          <w:sz w:val="18"/>
          <w:szCs w:val="18"/>
          <w:lang w:val="fr-FR"/>
        </w:rPr>
        <w:t xml:space="preserve">Affaire </w:t>
      </w:r>
      <w:r w:rsidRPr="00AC48C4">
        <w:rPr>
          <w:sz w:val="18"/>
          <w:szCs w:val="18"/>
          <w:lang w:val="fr-FR"/>
        </w:rPr>
        <w:t>classée sans suite par le Procureur général.</w:t>
      </w:r>
    </w:p>
    <w:p w:rsidR="00133BCA" w:rsidRPr="002D20ED" w:rsidRDefault="00133BCA" w:rsidP="0035602B">
      <w:pPr>
        <w:pStyle w:val="SingleTxtG"/>
        <w:rPr>
          <w:lang w:val="fr-FR"/>
        </w:rPr>
      </w:pPr>
      <w:r w:rsidRPr="002D20ED">
        <w:rPr>
          <w:lang w:val="fr-FR"/>
        </w:rPr>
        <w:t>32.</w:t>
      </w:r>
      <w:r w:rsidRPr="002D20ED">
        <w:rPr>
          <w:lang w:val="fr-FR"/>
        </w:rPr>
        <w:tab/>
        <w:t xml:space="preserve">Comme </w:t>
      </w:r>
      <w:r>
        <w:rPr>
          <w:lang w:val="fr-FR"/>
        </w:rPr>
        <w:t>annoncé</w:t>
      </w:r>
      <w:r w:rsidRPr="002D20ED">
        <w:rPr>
          <w:lang w:val="fr-FR"/>
        </w:rPr>
        <w:t xml:space="preserve"> dans son programme 2015-2019, présenté le 27</w:t>
      </w:r>
      <w:r w:rsidR="00555034">
        <w:rPr>
          <w:lang w:val="fr-FR"/>
        </w:rPr>
        <w:t> </w:t>
      </w:r>
      <w:r w:rsidRPr="002D20ED">
        <w:rPr>
          <w:lang w:val="fr-FR"/>
        </w:rPr>
        <w:t>janvier 2015, le</w:t>
      </w:r>
      <w:r w:rsidR="00555034">
        <w:rPr>
          <w:lang w:val="fr-FR"/>
        </w:rPr>
        <w:t> </w:t>
      </w:r>
      <w:r w:rsidRPr="002D20ED">
        <w:rPr>
          <w:lang w:val="fr-FR"/>
        </w:rPr>
        <w:t>Gouvernement a promulgué la l</w:t>
      </w:r>
      <w:r>
        <w:rPr>
          <w:lang w:val="fr-FR"/>
        </w:rPr>
        <w:t>oi portant création d’une C</w:t>
      </w:r>
      <w:r w:rsidRPr="002D20ED">
        <w:rPr>
          <w:lang w:val="fr-FR"/>
        </w:rPr>
        <w:t>ommission indépendante des plaintes contre la police, qui sera présidée par un ancien juge de la Cour suprême. La loi a déjà été publiée et l</w:t>
      </w:r>
      <w:r>
        <w:rPr>
          <w:lang w:val="fr-FR"/>
        </w:rPr>
        <w:t>’</w:t>
      </w:r>
      <w:r w:rsidRPr="002D20ED">
        <w:rPr>
          <w:lang w:val="fr-FR"/>
        </w:rPr>
        <w:t xml:space="preserve">institution sera bientôt opérationnelle. Elle </w:t>
      </w:r>
      <w:r>
        <w:rPr>
          <w:lang w:val="fr-FR"/>
        </w:rPr>
        <w:t>a pour mission de</w:t>
      </w:r>
      <w:r w:rsidRPr="002D20ED">
        <w:rPr>
          <w:lang w:val="fr-FR"/>
        </w:rPr>
        <w:t xml:space="preserve"> traiter les plaintes déposées contre la police plus promptement et ainsi </w:t>
      </w:r>
      <w:r>
        <w:rPr>
          <w:lang w:val="fr-FR"/>
        </w:rPr>
        <w:t>de renforcer</w:t>
      </w:r>
      <w:r w:rsidRPr="002D20ED">
        <w:rPr>
          <w:lang w:val="fr-FR"/>
        </w:rPr>
        <w:t xml:space="preserve"> les droits fondamentaux de la population mauricienne.</w:t>
      </w:r>
    </w:p>
    <w:p w:rsidR="00133BCA" w:rsidRPr="002D20ED" w:rsidRDefault="00133BCA" w:rsidP="0035602B">
      <w:pPr>
        <w:pStyle w:val="SingleTxtG"/>
        <w:rPr>
          <w:lang w:val="fr-FR"/>
        </w:rPr>
      </w:pPr>
      <w:r w:rsidRPr="002D20ED">
        <w:rPr>
          <w:lang w:val="fr-FR"/>
        </w:rPr>
        <w:t>33.</w:t>
      </w:r>
      <w:r w:rsidRPr="002D20ED">
        <w:rPr>
          <w:lang w:val="fr-FR"/>
        </w:rPr>
        <w:tab/>
        <w:t>Outre la Commission indépendante des plaintes contre la police, les recommandations formulées par la Commission nationale des droits de l</w:t>
      </w:r>
      <w:r>
        <w:rPr>
          <w:lang w:val="fr-FR"/>
        </w:rPr>
        <w:t>’</w:t>
      </w:r>
      <w:r w:rsidRPr="002D20ED">
        <w:rPr>
          <w:lang w:val="fr-FR"/>
        </w:rPr>
        <w:t xml:space="preserve">homme dans son rapport de 2007 concernant la conduite de la police sont </w:t>
      </w:r>
      <w:r>
        <w:rPr>
          <w:lang w:val="fr-FR"/>
        </w:rPr>
        <w:t>mises en œuvre</w:t>
      </w:r>
      <w:r w:rsidRPr="002D20ED">
        <w:rPr>
          <w:lang w:val="fr-FR"/>
        </w:rPr>
        <w:t>, notamment par une interaction</w:t>
      </w:r>
      <w:r>
        <w:rPr>
          <w:lang w:val="fr-FR"/>
        </w:rPr>
        <w:t xml:space="preserve"> accrue</w:t>
      </w:r>
      <w:r w:rsidRPr="002D20ED">
        <w:rPr>
          <w:lang w:val="fr-FR"/>
        </w:rPr>
        <w:t xml:space="preserve"> avec la population </w:t>
      </w:r>
      <w:r>
        <w:rPr>
          <w:lang w:val="fr-FR"/>
        </w:rPr>
        <w:t xml:space="preserve">au moyen </w:t>
      </w:r>
      <w:r w:rsidRPr="002D20ED">
        <w:rPr>
          <w:lang w:val="fr-FR"/>
        </w:rPr>
        <w:t>des systèmes de police de proximité et de surveillance de quartier, de</w:t>
      </w:r>
      <w:r>
        <w:rPr>
          <w:lang w:val="fr-FR"/>
        </w:rPr>
        <w:t>s</w:t>
      </w:r>
      <w:r w:rsidRPr="002D20ED">
        <w:rPr>
          <w:lang w:val="fr-FR"/>
        </w:rPr>
        <w:t xml:space="preserve"> patrouilles réguli</w:t>
      </w:r>
      <w:r>
        <w:rPr>
          <w:lang w:val="fr-FR"/>
        </w:rPr>
        <w:t>ères</w:t>
      </w:r>
      <w:r w:rsidRPr="002D20ED">
        <w:rPr>
          <w:lang w:val="fr-FR"/>
        </w:rPr>
        <w:t xml:space="preserve"> dans les zones à risque </w:t>
      </w:r>
      <w:r>
        <w:rPr>
          <w:lang w:val="fr-FR"/>
        </w:rPr>
        <w:t>et par</w:t>
      </w:r>
      <w:r w:rsidRPr="002D20ED">
        <w:rPr>
          <w:lang w:val="fr-FR"/>
        </w:rPr>
        <w:t xml:space="preserve"> l</w:t>
      </w:r>
      <w:r>
        <w:rPr>
          <w:lang w:val="fr-FR"/>
        </w:rPr>
        <w:t>’application</w:t>
      </w:r>
      <w:r w:rsidRPr="002D20ED">
        <w:rPr>
          <w:lang w:val="fr-FR"/>
        </w:rPr>
        <w:t xml:space="preserve"> des autres recommandations relatives aux perquisitions et aux mandats. </w:t>
      </w:r>
    </w:p>
    <w:p w:rsidR="00133BCA" w:rsidRPr="002D20ED" w:rsidRDefault="00133BCA" w:rsidP="0035602B">
      <w:pPr>
        <w:pStyle w:val="SingleTxtG"/>
        <w:rPr>
          <w:lang w:val="fr-FR"/>
        </w:rPr>
      </w:pPr>
      <w:r w:rsidRPr="002D20ED">
        <w:rPr>
          <w:lang w:val="fr-FR"/>
        </w:rPr>
        <w:t>34.</w:t>
      </w:r>
      <w:r w:rsidRPr="002D20ED">
        <w:rPr>
          <w:lang w:val="fr-FR"/>
        </w:rPr>
        <w:tab/>
        <w:t>Le programme gouvernemental 2015-</w:t>
      </w:r>
      <w:r>
        <w:rPr>
          <w:lang w:val="fr-FR"/>
        </w:rPr>
        <w:t>2019</w:t>
      </w:r>
      <w:r w:rsidRPr="002D20ED">
        <w:rPr>
          <w:lang w:val="fr-FR"/>
        </w:rPr>
        <w:t xml:space="preserve"> prévoit notamment </w:t>
      </w:r>
      <w:r>
        <w:rPr>
          <w:lang w:val="fr-FR"/>
        </w:rPr>
        <w:t>l’établissement d’</w:t>
      </w:r>
      <w:r w:rsidRPr="002D20ED">
        <w:rPr>
          <w:lang w:val="fr-FR"/>
        </w:rPr>
        <w:t>un cadre juridique moderne</w:t>
      </w:r>
      <w:r>
        <w:rPr>
          <w:lang w:val="fr-FR"/>
        </w:rPr>
        <w:t>,</w:t>
      </w:r>
      <w:r w:rsidRPr="002D20ED">
        <w:rPr>
          <w:lang w:val="fr-FR"/>
        </w:rPr>
        <w:t xml:space="preserve"> calqué sur la loi britannique </w:t>
      </w:r>
      <w:r>
        <w:rPr>
          <w:lang w:val="fr-FR"/>
        </w:rPr>
        <w:t>relative à</w:t>
      </w:r>
      <w:r w:rsidRPr="002D20ED">
        <w:rPr>
          <w:lang w:val="fr-FR"/>
        </w:rPr>
        <w:t xml:space="preserve"> la police et </w:t>
      </w:r>
      <w:r>
        <w:rPr>
          <w:lang w:val="fr-FR"/>
        </w:rPr>
        <w:t>aux</w:t>
      </w:r>
      <w:r w:rsidRPr="002D20ED">
        <w:rPr>
          <w:lang w:val="fr-FR"/>
        </w:rPr>
        <w:t xml:space="preserve"> preuves en matière pénale</w:t>
      </w:r>
      <w:r>
        <w:rPr>
          <w:lang w:val="fr-FR"/>
        </w:rPr>
        <w:t>,</w:t>
      </w:r>
      <w:r w:rsidRPr="002D20ED">
        <w:rPr>
          <w:lang w:val="fr-FR"/>
        </w:rPr>
        <w:t xml:space="preserve"> pour mettre fin au caractère abusif et arbitraire du système actuel de « chefs d</w:t>
      </w:r>
      <w:r>
        <w:rPr>
          <w:lang w:val="fr-FR"/>
        </w:rPr>
        <w:t>’</w:t>
      </w:r>
      <w:r w:rsidRPr="002D20ED">
        <w:rPr>
          <w:lang w:val="fr-FR"/>
        </w:rPr>
        <w:t>accusation provisoires ». À cet égard, le Gouvernement entend réexaminer la politique sous-tendant l</w:t>
      </w:r>
      <w:r>
        <w:rPr>
          <w:lang w:val="fr-FR"/>
        </w:rPr>
        <w:t>’</w:t>
      </w:r>
      <w:r w:rsidRPr="002D20ED">
        <w:rPr>
          <w:lang w:val="fr-FR"/>
        </w:rPr>
        <w:t>actuel projet de loi et un consultant international a été approché pour aider à la rédaction du nouveau projet de loi. Le programme prévoit également d</w:t>
      </w:r>
      <w:r>
        <w:rPr>
          <w:lang w:val="fr-FR"/>
        </w:rPr>
        <w:t>’</w:t>
      </w:r>
      <w:r w:rsidRPr="002D20ED">
        <w:rPr>
          <w:lang w:val="fr-FR"/>
        </w:rPr>
        <w:t>équiper les postes de police de caméras de télévision en circuit fermé et de systèmes d</w:t>
      </w:r>
      <w:r>
        <w:rPr>
          <w:lang w:val="fr-FR"/>
        </w:rPr>
        <w:t>’</w:t>
      </w:r>
      <w:r w:rsidRPr="002D20ED">
        <w:rPr>
          <w:lang w:val="fr-FR"/>
        </w:rPr>
        <w:t xml:space="preserve">enregistrement audio ; les enquêtes seront conduites avec plus de professionnalisme </w:t>
      </w:r>
      <w:r>
        <w:rPr>
          <w:lang w:val="fr-FR"/>
        </w:rPr>
        <w:t>et privilégieront</w:t>
      </w:r>
      <w:r w:rsidRPr="002D20ED">
        <w:rPr>
          <w:lang w:val="fr-FR"/>
        </w:rPr>
        <w:t xml:space="preserve"> les preuves scientifiques par rapport aux aveux. En outre, avec l</w:t>
      </w:r>
      <w:r>
        <w:rPr>
          <w:lang w:val="fr-FR"/>
        </w:rPr>
        <w:t>’</w:t>
      </w:r>
      <w:r w:rsidRPr="002D20ED">
        <w:rPr>
          <w:lang w:val="fr-FR"/>
        </w:rPr>
        <w:t>entrée en vigueur de la loi sur l</w:t>
      </w:r>
      <w:r>
        <w:rPr>
          <w:lang w:val="fr-FR"/>
        </w:rPr>
        <w:t>’</w:t>
      </w:r>
      <w:r w:rsidRPr="002D20ED">
        <w:rPr>
          <w:lang w:val="fr-FR"/>
        </w:rPr>
        <w:t>identification par les empreintes génétiques</w:t>
      </w:r>
      <w:r>
        <w:rPr>
          <w:lang w:val="fr-FR"/>
        </w:rPr>
        <w:t xml:space="preserve"> (ADN)</w:t>
      </w:r>
      <w:r w:rsidRPr="002D20ED">
        <w:rPr>
          <w:lang w:val="fr-FR"/>
        </w:rPr>
        <w:t xml:space="preserve">, le recours aux preuves scientifiques </w:t>
      </w:r>
      <w:r>
        <w:rPr>
          <w:lang w:val="fr-FR"/>
        </w:rPr>
        <w:t>prime</w:t>
      </w:r>
      <w:r w:rsidRPr="002D20ED">
        <w:rPr>
          <w:lang w:val="fr-FR"/>
        </w:rPr>
        <w:t xml:space="preserve"> les aveux. </w:t>
      </w:r>
      <w:r>
        <w:rPr>
          <w:lang w:val="fr-FR"/>
        </w:rPr>
        <w:t>D’</w:t>
      </w:r>
      <w:r w:rsidRPr="002D20ED">
        <w:rPr>
          <w:lang w:val="fr-FR"/>
        </w:rPr>
        <w:t>autres protections contre les allégations selon lesquelles la police obtiendrait des aveux par l</w:t>
      </w:r>
      <w:r>
        <w:rPr>
          <w:lang w:val="fr-FR"/>
        </w:rPr>
        <w:t>’</w:t>
      </w:r>
      <w:r w:rsidRPr="002D20ED">
        <w:rPr>
          <w:lang w:val="fr-FR"/>
        </w:rPr>
        <w:t>utilisation de la force</w:t>
      </w:r>
      <w:r>
        <w:rPr>
          <w:lang w:val="fr-FR"/>
        </w:rPr>
        <w:t xml:space="preserve"> ont été introduites</w:t>
      </w:r>
      <w:r w:rsidRPr="002D20ED">
        <w:rPr>
          <w:lang w:val="fr-FR"/>
        </w:rPr>
        <w:t xml:space="preserve">. </w:t>
      </w:r>
    </w:p>
    <w:p w:rsidR="00133BCA" w:rsidRPr="002D20ED" w:rsidRDefault="00133BCA" w:rsidP="00555034">
      <w:pPr>
        <w:pStyle w:val="H23G"/>
        <w:rPr>
          <w:lang w:val="fr-FR"/>
        </w:rPr>
      </w:pPr>
      <w:r w:rsidRPr="002D20ED">
        <w:rPr>
          <w:lang w:val="fr-FR"/>
        </w:rPr>
        <w:lastRenderedPageBreak/>
        <w:tab/>
      </w:r>
      <w:r w:rsidRPr="002D20ED">
        <w:rPr>
          <w:lang w:val="fr-FR"/>
        </w:rPr>
        <w:tab/>
        <w:t>Recrutement dans les forces de police et autres forces de l</w:t>
      </w:r>
      <w:r>
        <w:rPr>
          <w:lang w:val="fr-FR"/>
        </w:rPr>
        <w:t>’</w:t>
      </w:r>
      <w:r w:rsidRPr="002D20ED">
        <w:rPr>
          <w:lang w:val="fr-FR"/>
        </w:rPr>
        <w:t>ordre</w:t>
      </w:r>
    </w:p>
    <w:p w:rsidR="00133BCA" w:rsidRPr="002D20ED" w:rsidRDefault="00133BCA" w:rsidP="00555034">
      <w:pPr>
        <w:pStyle w:val="SingleTxtG"/>
        <w:keepNext/>
        <w:rPr>
          <w:lang w:val="fr-FR"/>
        </w:rPr>
      </w:pPr>
      <w:r w:rsidRPr="002D20ED">
        <w:rPr>
          <w:lang w:val="fr-FR"/>
        </w:rPr>
        <w:t>35.</w:t>
      </w:r>
      <w:r w:rsidRPr="002D20ED">
        <w:rPr>
          <w:lang w:val="fr-FR"/>
        </w:rPr>
        <w:tab/>
        <w:t>Le recrutement dans les forces de police est confié à la Commission de la force publique établie en application de l</w:t>
      </w:r>
      <w:r>
        <w:rPr>
          <w:lang w:val="fr-FR"/>
        </w:rPr>
        <w:t>’</w:t>
      </w:r>
      <w:r w:rsidRPr="002D20ED">
        <w:rPr>
          <w:lang w:val="fr-FR"/>
        </w:rPr>
        <w:t>article</w:t>
      </w:r>
      <w:r w:rsidR="00555034">
        <w:rPr>
          <w:lang w:val="fr-FR"/>
        </w:rPr>
        <w:t> </w:t>
      </w:r>
      <w:r w:rsidRPr="002D20ED">
        <w:rPr>
          <w:lang w:val="fr-FR"/>
        </w:rPr>
        <w:t>90 de la Constitution. L</w:t>
      </w:r>
      <w:r>
        <w:rPr>
          <w:lang w:val="fr-FR"/>
        </w:rPr>
        <w:t>’</w:t>
      </w:r>
      <w:r w:rsidRPr="002D20ED">
        <w:rPr>
          <w:lang w:val="fr-FR"/>
        </w:rPr>
        <w:t>article</w:t>
      </w:r>
      <w:r w:rsidR="00555034">
        <w:rPr>
          <w:lang w:val="fr-FR"/>
        </w:rPr>
        <w:t> </w:t>
      </w:r>
      <w:r w:rsidRPr="002D20ED">
        <w:rPr>
          <w:lang w:val="fr-FR"/>
        </w:rPr>
        <w:t>91 de la</w:t>
      </w:r>
      <w:r w:rsidR="00A927D3">
        <w:rPr>
          <w:lang w:val="fr-FR"/>
        </w:rPr>
        <w:t> </w:t>
      </w:r>
      <w:r w:rsidRPr="002D20ED">
        <w:rPr>
          <w:lang w:val="fr-FR"/>
        </w:rPr>
        <w:t>Constitution confère à la Commission le « pouvoir de nommer des titulaires ou chargés de fonctions à tout emploi dans la force publique » ; comme le définit l</w:t>
      </w:r>
      <w:r>
        <w:rPr>
          <w:lang w:val="fr-FR"/>
        </w:rPr>
        <w:t>’</w:t>
      </w:r>
      <w:r w:rsidRPr="002D20ED">
        <w:rPr>
          <w:lang w:val="fr-FR"/>
        </w:rPr>
        <w:t>article</w:t>
      </w:r>
      <w:r w:rsidR="00555034">
        <w:rPr>
          <w:lang w:val="fr-FR"/>
        </w:rPr>
        <w:t> </w:t>
      </w:r>
      <w:r w:rsidRPr="002D20ED">
        <w:rPr>
          <w:lang w:val="fr-FR"/>
        </w:rPr>
        <w:t>111 de la</w:t>
      </w:r>
      <w:r w:rsidR="00A927D3">
        <w:rPr>
          <w:lang w:val="fr-FR"/>
        </w:rPr>
        <w:t> </w:t>
      </w:r>
      <w:r w:rsidRPr="002D20ED">
        <w:rPr>
          <w:lang w:val="fr-FR"/>
        </w:rPr>
        <w:t>Constitution, « force publique</w:t>
      </w:r>
      <w:r w:rsidR="00555034">
        <w:rPr>
          <w:lang w:val="fr-FR"/>
        </w:rPr>
        <w:t> </w:t>
      </w:r>
      <w:r w:rsidRPr="002D20ED">
        <w:rPr>
          <w:lang w:val="fr-FR"/>
        </w:rPr>
        <w:t>» s</w:t>
      </w:r>
      <w:r>
        <w:rPr>
          <w:lang w:val="fr-FR"/>
        </w:rPr>
        <w:t>’</w:t>
      </w:r>
      <w:r w:rsidRPr="002D20ED">
        <w:rPr>
          <w:lang w:val="fr-FR"/>
        </w:rPr>
        <w:t>entend d</w:t>
      </w:r>
      <w:r>
        <w:rPr>
          <w:lang w:val="fr-FR"/>
        </w:rPr>
        <w:t>’</w:t>
      </w:r>
      <w:r w:rsidRPr="002D20ED">
        <w:rPr>
          <w:lang w:val="fr-FR"/>
        </w:rPr>
        <w:t>une force navale, militaire ou aérienne, de la</w:t>
      </w:r>
      <w:r w:rsidR="00A927D3">
        <w:rPr>
          <w:lang w:val="fr-FR"/>
        </w:rPr>
        <w:t xml:space="preserve"> </w:t>
      </w:r>
      <w:r w:rsidRPr="002D20ED">
        <w:rPr>
          <w:lang w:val="fr-FR"/>
        </w:rPr>
        <w:t>force de police, d</w:t>
      </w:r>
      <w:r>
        <w:rPr>
          <w:lang w:val="fr-FR"/>
        </w:rPr>
        <w:t>’</w:t>
      </w:r>
      <w:r w:rsidRPr="002D20ED">
        <w:rPr>
          <w:lang w:val="fr-FR"/>
        </w:rPr>
        <w:t>un service de lutte contre l</w:t>
      </w:r>
      <w:r>
        <w:rPr>
          <w:lang w:val="fr-FR"/>
        </w:rPr>
        <w:t>’</w:t>
      </w:r>
      <w:r w:rsidRPr="002D20ED">
        <w:rPr>
          <w:lang w:val="fr-FR"/>
        </w:rPr>
        <w:t>incendie et de l</w:t>
      </w:r>
      <w:r>
        <w:rPr>
          <w:lang w:val="fr-FR"/>
        </w:rPr>
        <w:t>’</w:t>
      </w:r>
      <w:r w:rsidRPr="002D20ED">
        <w:rPr>
          <w:lang w:val="fr-FR"/>
        </w:rPr>
        <w:t>administration pénitentiaire de</w:t>
      </w:r>
      <w:r w:rsidR="00A927D3">
        <w:rPr>
          <w:lang w:val="fr-FR"/>
        </w:rPr>
        <w:t> </w:t>
      </w:r>
      <w:r w:rsidRPr="002D20ED">
        <w:rPr>
          <w:lang w:val="fr-FR"/>
        </w:rPr>
        <w:t>Maurice. La Commission est guidée dans la conduite de ses activités par les principes suivants</w:t>
      </w:r>
      <w:r w:rsidR="00555034">
        <w:rPr>
          <w:lang w:val="fr-FR"/>
        </w:rPr>
        <w:t> </w:t>
      </w:r>
      <w:r w:rsidRPr="002D20ED">
        <w:rPr>
          <w:lang w:val="fr-FR"/>
        </w:rPr>
        <w:t>:</w:t>
      </w:r>
    </w:p>
    <w:p w:rsidR="00133BCA" w:rsidRPr="002D20ED" w:rsidRDefault="00133BCA" w:rsidP="00555034">
      <w:pPr>
        <w:pStyle w:val="Bullet1G"/>
        <w:rPr>
          <w:lang w:val="fr-FR"/>
        </w:rPr>
      </w:pPr>
      <w:r w:rsidRPr="002D20ED">
        <w:rPr>
          <w:lang w:val="fr-FR"/>
        </w:rPr>
        <w:t>Comportement responsable et efficacité</w:t>
      </w:r>
      <w:r w:rsidR="00555034">
        <w:rPr>
          <w:lang w:val="fr-FR"/>
        </w:rPr>
        <w:t> </w:t>
      </w:r>
      <w:r w:rsidRPr="002D20ED">
        <w:rPr>
          <w:lang w:val="fr-FR"/>
        </w:rPr>
        <w:t>;</w:t>
      </w:r>
    </w:p>
    <w:p w:rsidR="00133BCA" w:rsidRPr="002D20ED" w:rsidRDefault="00133BCA" w:rsidP="00555034">
      <w:pPr>
        <w:pStyle w:val="Bullet1G"/>
        <w:rPr>
          <w:lang w:val="fr-FR"/>
        </w:rPr>
      </w:pPr>
      <w:r w:rsidRPr="002D20ED">
        <w:rPr>
          <w:lang w:val="fr-FR"/>
        </w:rPr>
        <w:t>Service continu et de qualité</w:t>
      </w:r>
      <w:r w:rsidR="00555034">
        <w:rPr>
          <w:lang w:val="fr-FR"/>
        </w:rPr>
        <w:t> </w:t>
      </w:r>
      <w:r w:rsidRPr="002D20ED">
        <w:rPr>
          <w:lang w:val="fr-FR"/>
        </w:rPr>
        <w:t>;</w:t>
      </w:r>
    </w:p>
    <w:p w:rsidR="00133BCA" w:rsidRPr="002D20ED" w:rsidRDefault="00133BCA" w:rsidP="00555034">
      <w:pPr>
        <w:pStyle w:val="Bullet1G"/>
        <w:rPr>
          <w:lang w:val="fr-FR"/>
        </w:rPr>
      </w:pPr>
      <w:r w:rsidRPr="002D20ED">
        <w:rPr>
          <w:lang w:val="fr-FR"/>
        </w:rPr>
        <w:t>Respect de la Constitution et des individus ;</w:t>
      </w:r>
    </w:p>
    <w:p w:rsidR="00133BCA" w:rsidRPr="002D20ED" w:rsidRDefault="00133BCA" w:rsidP="00555034">
      <w:pPr>
        <w:pStyle w:val="Bullet1G"/>
        <w:rPr>
          <w:lang w:val="fr-FR"/>
        </w:rPr>
      </w:pPr>
      <w:r w:rsidRPr="002D20ED">
        <w:rPr>
          <w:lang w:val="fr-FR"/>
        </w:rPr>
        <w:t>Intégrité et indépendance</w:t>
      </w:r>
      <w:r w:rsidR="00555034">
        <w:rPr>
          <w:lang w:val="fr-FR"/>
        </w:rPr>
        <w:t> </w:t>
      </w:r>
      <w:r w:rsidRPr="002D20ED">
        <w:rPr>
          <w:lang w:val="fr-FR"/>
        </w:rPr>
        <w:t>;</w:t>
      </w:r>
    </w:p>
    <w:p w:rsidR="00133BCA" w:rsidRPr="002D20ED" w:rsidRDefault="00133BCA" w:rsidP="00555034">
      <w:pPr>
        <w:pStyle w:val="Bullet1G"/>
        <w:rPr>
          <w:lang w:val="fr-FR"/>
        </w:rPr>
      </w:pPr>
      <w:r w:rsidRPr="002D20ED">
        <w:rPr>
          <w:lang w:val="fr-FR"/>
        </w:rPr>
        <w:t>Impartialité et équité</w:t>
      </w:r>
      <w:r w:rsidR="00555034">
        <w:rPr>
          <w:lang w:val="fr-FR"/>
        </w:rPr>
        <w:t> </w:t>
      </w:r>
      <w:r w:rsidRPr="002D20ED">
        <w:rPr>
          <w:lang w:val="fr-FR"/>
        </w:rPr>
        <w:t>;</w:t>
      </w:r>
    </w:p>
    <w:p w:rsidR="00133BCA" w:rsidRPr="002D20ED" w:rsidRDefault="00133BCA" w:rsidP="00555034">
      <w:pPr>
        <w:pStyle w:val="Bullet1G"/>
        <w:rPr>
          <w:lang w:val="fr-FR"/>
        </w:rPr>
      </w:pPr>
      <w:r w:rsidRPr="002D20ED">
        <w:rPr>
          <w:lang w:val="fr-FR"/>
        </w:rPr>
        <w:t>Esprit d</w:t>
      </w:r>
      <w:r>
        <w:rPr>
          <w:lang w:val="fr-FR"/>
        </w:rPr>
        <w:t>’</w:t>
      </w:r>
      <w:r w:rsidRPr="002D20ED">
        <w:rPr>
          <w:lang w:val="fr-FR"/>
        </w:rPr>
        <w:t>équipe et ponctualité</w:t>
      </w:r>
      <w:r w:rsidR="00555034">
        <w:rPr>
          <w:lang w:val="fr-FR"/>
        </w:rPr>
        <w:t> </w:t>
      </w:r>
      <w:r w:rsidRPr="002D20ED">
        <w:rPr>
          <w:lang w:val="fr-FR"/>
        </w:rPr>
        <w:t>;</w:t>
      </w:r>
    </w:p>
    <w:p w:rsidR="00133BCA" w:rsidRPr="002D20ED" w:rsidRDefault="00133BCA" w:rsidP="00555034">
      <w:pPr>
        <w:pStyle w:val="Bullet1G"/>
        <w:rPr>
          <w:lang w:val="fr-FR"/>
        </w:rPr>
      </w:pPr>
      <w:r w:rsidRPr="002D20ED">
        <w:rPr>
          <w:lang w:val="fr-FR"/>
        </w:rPr>
        <w:t>Innovation et amélioration.</w:t>
      </w:r>
    </w:p>
    <w:p w:rsidR="00133BCA" w:rsidRPr="002D20ED" w:rsidRDefault="00133BCA" w:rsidP="00555034">
      <w:pPr>
        <w:pStyle w:val="H23G"/>
        <w:rPr>
          <w:lang w:val="fr-FR"/>
        </w:rPr>
      </w:pPr>
      <w:r w:rsidRPr="002D20ED">
        <w:rPr>
          <w:lang w:val="fr-FR"/>
        </w:rPr>
        <w:tab/>
      </w:r>
      <w:r w:rsidRPr="002D20ED">
        <w:rPr>
          <w:lang w:val="fr-FR"/>
        </w:rPr>
        <w:tab/>
        <w:t>Procédures relatives au départ du pays de non-ressortissants vers un autre pays</w:t>
      </w:r>
    </w:p>
    <w:p w:rsidR="00133BCA" w:rsidRPr="002D20ED" w:rsidRDefault="00133BCA" w:rsidP="00555034">
      <w:pPr>
        <w:pStyle w:val="H4G"/>
        <w:rPr>
          <w:lang w:val="fr-FR"/>
        </w:rPr>
      </w:pPr>
      <w:r w:rsidRPr="002D20ED">
        <w:rPr>
          <w:lang w:val="fr-FR"/>
        </w:rPr>
        <w:tab/>
      </w:r>
      <w:r w:rsidRPr="002D20ED">
        <w:rPr>
          <w:lang w:val="fr-FR"/>
        </w:rPr>
        <w:tab/>
        <w:t>Expulsion</w:t>
      </w:r>
    </w:p>
    <w:p w:rsidR="00133BCA" w:rsidRPr="002D20ED" w:rsidRDefault="00133BCA" w:rsidP="0035602B">
      <w:pPr>
        <w:pStyle w:val="SingleTxtG"/>
        <w:rPr>
          <w:lang w:val="fr-FR"/>
        </w:rPr>
      </w:pPr>
      <w:r w:rsidRPr="002D20ED">
        <w:rPr>
          <w:lang w:val="fr-FR"/>
        </w:rPr>
        <w:t>36.</w:t>
      </w:r>
      <w:r w:rsidRPr="002D20ED">
        <w:rPr>
          <w:lang w:val="fr-FR"/>
        </w:rPr>
        <w:tab/>
        <w:t>Pour qu</w:t>
      </w:r>
      <w:r>
        <w:rPr>
          <w:lang w:val="fr-FR"/>
        </w:rPr>
        <w:t>’</w:t>
      </w:r>
      <w:r w:rsidRPr="002D20ED">
        <w:rPr>
          <w:lang w:val="fr-FR"/>
        </w:rPr>
        <w:t xml:space="preserve">un non-ressortissant soit contraint de quitter Maurice </w:t>
      </w:r>
      <w:r>
        <w:rPr>
          <w:lang w:val="fr-FR"/>
        </w:rPr>
        <w:t>sans pouvoir</w:t>
      </w:r>
      <w:r w:rsidRPr="002D20ED">
        <w:rPr>
          <w:lang w:val="fr-FR"/>
        </w:rPr>
        <w:t xml:space="preserve"> y</w:t>
      </w:r>
      <w:r w:rsidR="00555034">
        <w:rPr>
          <w:lang w:val="fr-FR"/>
        </w:rPr>
        <w:t> </w:t>
      </w:r>
      <w:r w:rsidRPr="002D20ED">
        <w:rPr>
          <w:lang w:val="fr-FR"/>
        </w:rPr>
        <w:t>revenir, il faut qu</w:t>
      </w:r>
      <w:r>
        <w:rPr>
          <w:lang w:val="fr-FR"/>
        </w:rPr>
        <w:t>’</w:t>
      </w:r>
      <w:r w:rsidRPr="002D20ED">
        <w:rPr>
          <w:lang w:val="fr-FR"/>
        </w:rPr>
        <w:t>un arrêté d</w:t>
      </w:r>
      <w:r>
        <w:rPr>
          <w:lang w:val="fr-FR"/>
        </w:rPr>
        <w:t>’</w:t>
      </w:r>
      <w:r w:rsidRPr="002D20ED">
        <w:rPr>
          <w:lang w:val="fr-FR"/>
        </w:rPr>
        <w:t>expulsion soit pris conformément à la loi sur l</w:t>
      </w:r>
      <w:r>
        <w:rPr>
          <w:lang w:val="fr-FR"/>
        </w:rPr>
        <w:t>’</w:t>
      </w:r>
      <w:r w:rsidRPr="002D20ED">
        <w:rPr>
          <w:lang w:val="fr-FR"/>
        </w:rPr>
        <w:t xml:space="preserve">expulsion qui définit les procédures </w:t>
      </w:r>
      <w:r>
        <w:rPr>
          <w:lang w:val="fr-FR"/>
        </w:rPr>
        <w:t>pertinentes</w:t>
      </w:r>
      <w:r w:rsidRPr="002D20ED">
        <w:rPr>
          <w:lang w:val="fr-FR"/>
        </w:rPr>
        <w:t xml:space="preserve"> applicables à une personne condamnée, indésirable ou indigente, ou à un immigrant clandestin visé par la loi sur l</w:t>
      </w:r>
      <w:r>
        <w:rPr>
          <w:lang w:val="fr-FR"/>
        </w:rPr>
        <w:t>’</w:t>
      </w:r>
      <w:r w:rsidRPr="002D20ED">
        <w:rPr>
          <w:lang w:val="fr-FR"/>
        </w:rPr>
        <w:t>immigration. La loi sur l</w:t>
      </w:r>
      <w:r>
        <w:rPr>
          <w:lang w:val="fr-FR"/>
        </w:rPr>
        <w:t>’</w:t>
      </w:r>
      <w:r w:rsidRPr="002D20ED">
        <w:rPr>
          <w:lang w:val="fr-FR"/>
        </w:rPr>
        <w:t xml:space="preserve">expulsion permet aussi en particulier de placer </w:t>
      </w:r>
      <w:r>
        <w:rPr>
          <w:lang w:val="fr-FR"/>
        </w:rPr>
        <w:t xml:space="preserve">l’intéressé </w:t>
      </w:r>
      <w:r w:rsidRPr="002D20ED">
        <w:rPr>
          <w:lang w:val="fr-FR"/>
        </w:rPr>
        <w:t>en détention dans l</w:t>
      </w:r>
      <w:r>
        <w:rPr>
          <w:lang w:val="fr-FR"/>
        </w:rPr>
        <w:t>’</w:t>
      </w:r>
      <w:r w:rsidRPr="002D20ED">
        <w:rPr>
          <w:lang w:val="fr-FR"/>
        </w:rPr>
        <w:t>attente d</w:t>
      </w:r>
      <w:r>
        <w:rPr>
          <w:lang w:val="fr-FR"/>
        </w:rPr>
        <w:t>’</w:t>
      </w:r>
      <w:r w:rsidRPr="002D20ED">
        <w:rPr>
          <w:lang w:val="fr-FR"/>
        </w:rPr>
        <w:t xml:space="preserve">une décision </w:t>
      </w:r>
      <w:r>
        <w:rPr>
          <w:lang w:val="fr-FR"/>
        </w:rPr>
        <w:t>le</w:t>
      </w:r>
      <w:r w:rsidRPr="002D20ED">
        <w:rPr>
          <w:lang w:val="fr-FR"/>
        </w:rPr>
        <w:t xml:space="preserve"> concernant</w:t>
      </w:r>
      <w:r w:rsidR="00555034">
        <w:rPr>
          <w:lang w:val="fr-FR"/>
        </w:rPr>
        <w:t> </w:t>
      </w:r>
      <w:r w:rsidRPr="002D20ED">
        <w:rPr>
          <w:lang w:val="fr-FR"/>
        </w:rPr>
        <w:t>; elle pré</w:t>
      </w:r>
      <w:r>
        <w:rPr>
          <w:lang w:val="fr-FR"/>
        </w:rPr>
        <w:t>voit</w:t>
      </w:r>
      <w:r w:rsidRPr="002D20ED">
        <w:rPr>
          <w:lang w:val="fr-FR"/>
        </w:rPr>
        <w:t xml:space="preserve"> les modalités d</w:t>
      </w:r>
      <w:r>
        <w:rPr>
          <w:lang w:val="fr-FR"/>
        </w:rPr>
        <w:t>’</w:t>
      </w:r>
      <w:r w:rsidRPr="002D20ED">
        <w:rPr>
          <w:lang w:val="fr-FR"/>
        </w:rPr>
        <w:t>exécution des arrêtés d</w:t>
      </w:r>
      <w:r>
        <w:rPr>
          <w:lang w:val="fr-FR"/>
        </w:rPr>
        <w:t>’</w:t>
      </w:r>
      <w:r w:rsidRPr="002D20ED">
        <w:rPr>
          <w:lang w:val="fr-FR"/>
        </w:rPr>
        <w:t>expulsion</w:t>
      </w:r>
      <w:r>
        <w:rPr>
          <w:lang w:val="fr-FR"/>
        </w:rPr>
        <w:t>,</w:t>
      </w:r>
      <w:r w:rsidRPr="002D20ED">
        <w:rPr>
          <w:lang w:val="fr-FR"/>
        </w:rPr>
        <w:t xml:space="preserve"> les arrêtés d</w:t>
      </w:r>
      <w:r>
        <w:rPr>
          <w:lang w:val="fr-FR"/>
        </w:rPr>
        <w:t>’</w:t>
      </w:r>
      <w:r w:rsidRPr="002D20ED">
        <w:rPr>
          <w:lang w:val="fr-FR"/>
        </w:rPr>
        <w:t>expulsion à l</w:t>
      </w:r>
      <w:r>
        <w:rPr>
          <w:lang w:val="fr-FR"/>
        </w:rPr>
        <w:t>’</w:t>
      </w:r>
      <w:r w:rsidRPr="002D20ED">
        <w:rPr>
          <w:lang w:val="fr-FR"/>
        </w:rPr>
        <w:t>encontre des personnes qui purgent une peine d</w:t>
      </w:r>
      <w:r>
        <w:rPr>
          <w:lang w:val="fr-FR"/>
        </w:rPr>
        <w:t>’</w:t>
      </w:r>
      <w:r w:rsidRPr="002D20ED">
        <w:rPr>
          <w:lang w:val="fr-FR"/>
        </w:rPr>
        <w:t>emprisonnement et dispose que les dépenses directement ou indirectement liées à l</w:t>
      </w:r>
      <w:r>
        <w:rPr>
          <w:lang w:val="fr-FR"/>
        </w:rPr>
        <w:t>’</w:t>
      </w:r>
      <w:r w:rsidRPr="002D20ED">
        <w:rPr>
          <w:lang w:val="fr-FR"/>
        </w:rPr>
        <w:t>expulsion d</w:t>
      </w:r>
      <w:r>
        <w:rPr>
          <w:lang w:val="fr-FR"/>
        </w:rPr>
        <w:t>’</w:t>
      </w:r>
      <w:r w:rsidRPr="002D20ED">
        <w:rPr>
          <w:lang w:val="fr-FR"/>
        </w:rPr>
        <w:t>une personne sont à la charge de l</w:t>
      </w:r>
      <w:r>
        <w:rPr>
          <w:lang w:val="fr-FR"/>
        </w:rPr>
        <w:t>’</w:t>
      </w:r>
      <w:r w:rsidRPr="002D20ED">
        <w:rPr>
          <w:lang w:val="fr-FR"/>
        </w:rPr>
        <w:t>État.</w:t>
      </w:r>
    </w:p>
    <w:p w:rsidR="00133BCA" w:rsidRPr="002D20ED" w:rsidRDefault="00133BCA" w:rsidP="00555034">
      <w:pPr>
        <w:pStyle w:val="H4G"/>
        <w:rPr>
          <w:lang w:val="fr-FR"/>
        </w:rPr>
      </w:pPr>
      <w:r w:rsidRPr="002D20ED">
        <w:rPr>
          <w:lang w:val="fr-FR"/>
        </w:rPr>
        <w:tab/>
      </w:r>
      <w:r w:rsidRPr="002D20ED">
        <w:rPr>
          <w:lang w:val="fr-FR"/>
        </w:rPr>
        <w:tab/>
        <w:t>Extradition</w:t>
      </w:r>
    </w:p>
    <w:p w:rsidR="00133BCA" w:rsidRPr="002D20ED" w:rsidRDefault="00133BCA" w:rsidP="0035602B">
      <w:pPr>
        <w:pStyle w:val="SingleTxtG"/>
        <w:rPr>
          <w:lang w:val="fr-FR"/>
        </w:rPr>
      </w:pPr>
      <w:r w:rsidRPr="002D20ED">
        <w:rPr>
          <w:lang w:val="fr-FR"/>
        </w:rPr>
        <w:t>37.</w:t>
      </w:r>
      <w:r w:rsidRPr="002D20ED">
        <w:rPr>
          <w:lang w:val="fr-FR"/>
        </w:rPr>
        <w:tab/>
        <w:t xml:space="preserve">Pour ce qui est des infractions donnant lieu à extradition, la loi </w:t>
      </w:r>
      <w:r>
        <w:rPr>
          <w:lang w:val="fr-FR"/>
        </w:rPr>
        <w:t>y relative</w:t>
      </w:r>
      <w:r w:rsidRPr="002D20ED">
        <w:rPr>
          <w:lang w:val="fr-FR"/>
        </w:rPr>
        <w:t xml:space="preserve"> dispose à l</w:t>
      </w:r>
      <w:r>
        <w:rPr>
          <w:lang w:val="fr-FR"/>
        </w:rPr>
        <w:t>’</w:t>
      </w:r>
      <w:r w:rsidRPr="002D20ED">
        <w:rPr>
          <w:lang w:val="fr-FR"/>
        </w:rPr>
        <w:t>article</w:t>
      </w:r>
      <w:r w:rsidR="00555034">
        <w:rPr>
          <w:lang w:val="fr-FR"/>
        </w:rPr>
        <w:t> </w:t>
      </w:r>
      <w:r w:rsidRPr="002D20ED">
        <w:rPr>
          <w:lang w:val="fr-FR"/>
        </w:rPr>
        <w:t>7 qu</w:t>
      </w:r>
      <w:r>
        <w:rPr>
          <w:lang w:val="fr-FR"/>
        </w:rPr>
        <w:t>’</w:t>
      </w:r>
      <w:r w:rsidRPr="002D20ED">
        <w:rPr>
          <w:lang w:val="fr-FR"/>
        </w:rPr>
        <w:t>un délinquant ne peut être remis à un État étranger si le fait motivant la demande d</w:t>
      </w:r>
      <w:r>
        <w:rPr>
          <w:lang w:val="fr-FR"/>
        </w:rPr>
        <w:t>’</w:t>
      </w:r>
      <w:r w:rsidRPr="002D20ED">
        <w:rPr>
          <w:lang w:val="fr-FR"/>
        </w:rPr>
        <w:t>extradition est de nature politique ou si le Ministre a des raisons sérieuses de croire que ladite demande vise à poursuivre ou punir l</w:t>
      </w:r>
      <w:r>
        <w:rPr>
          <w:lang w:val="fr-FR"/>
        </w:rPr>
        <w:t>’</w:t>
      </w:r>
      <w:r w:rsidRPr="002D20ED">
        <w:rPr>
          <w:lang w:val="fr-FR"/>
        </w:rPr>
        <w:t>auteur de l</w:t>
      </w:r>
      <w:r>
        <w:rPr>
          <w:lang w:val="fr-FR"/>
        </w:rPr>
        <w:t>’</w:t>
      </w:r>
      <w:r w:rsidRPr="002D20ED">
        <w:rPr>
          <w:lang w:val="fr-FR"/>
        </w:rPr>
        <w:t>infraction au motif de sa race, de sa caste, de son lieu d</w:t>
      </w:r>
      <w:r>
        <w:rPr>
          <w:lang w:val="fr-FR"/>
        </w:rPr>
        <w:t>’</w:t>
      </w:r>
      <w:r w:rsidRPr="002D20ED">
        <w:rPr>
          <w:lang w:val="fr-FR"/>
        </w:rPr>
        <w:t>origine, de sa nationalité, de ses opinions politiques, de sa couleur ou de s</w:t>
      </w:r>
      <w:r>
        <w:rPr>
          <w:lang w:val="fr-FR"/>
        </w:rPr>
        <w:t>a religion</w:t>
      </w:r>
      <w:r w:rsidRPr="002D20ED">
        <w:rPr>
          <w:lang w:val="fr-FR"/>
        </w:rPr>
        <w:t>, ou si le Ministre est convaincu qu</w:t>
      </w:r>
      <w:r>
        <w:rPr>
          <w:lang w:val="fr-FR"/>
        </w:rPr>
        <w:t>’</w:t>
      </w:r>
      <w:r w:rsidRPr="002D20ED">
        <w:rPr>
          <w:lang w:val="fr-FR"/>
        </w:rPr>
        <w:t>extrader l</w:t>
      </w:r>
      <w:r>
        <w:rPr>
          <w:lang w:val="fr-FR"/>
        </w:rPr>
        <w:t>’</w:t>
      </w:r>
      <w:r w:rsidRPr="002D20ED">
        <w:rPr>
          <w:lang w:val="fr-FR"/>
        </w:rPr>
        <w:t>auteur de l</w:t>
      </w:r>
      <w:r>
        <w:rPr>
          <w:lang w:val="fr-FR"/>
        </w:rPr>
        <w:t>’</w:t>
      </w:r>
      <w:r w:rsidRPr="002D20ED">
        <w:rPr>
          <w:lang w:val="fr-FR"/>
        </w:rPr>
        <w:t>infraction constituerait une sanction injuste, abusive ou trop sévère. Il n</w:t>
      </w:r>
      <w:r>
        <w:rPr>
          <w:lang w:val="fr-FR"/>
        </w:rPr>
        <w:t>’</w:t>
      </w:r>
      <w:r w:rsidRPr="002D20ED">
        <w:rPr>
          <w:lang w:val="fr-FR"/>
        </w:rPr>
        <w:t>est pas prévu à ce stade de modifier la loi sur l</w:t>
      </w:r>
      <w:r>
        <w:rPr>
          <w:lang w:val="fr-FR"/>
        </w:rPr>
        <w:t>’</w:t>
      </w:r>
      <w:r w:rsidRPr="002D20ED">
        <w:rPr>
          <w:lang w:val="fr-FR"/>
        </w:rPr>
        <w:t>extradition.</w:t>
      </w:r>
    </w:p>
    <w:p w:rsidR="00133BCA" w:rsidRPr="002D20ED" w:rsidRDefault="00133BCA" w:rsidP="0035602B">
      <w:pPr>
        <w:pStyle w:val="SingleTxtG"/>
        <w:rPr>
          <w:lang w:val="fr-FR"/>
        </w:rPr>
      </w:pPr>
      <w:r w:rsidRPr="002D20ED">
        <w:rPr>
          <w:lang w:val="fr-FR"/>
        </w:rPr>
        <w:t>38.</w:t>
      </w:r>
      <w:r w:rsidRPr="002D20ED">
        <w:rPr>
          <w:lang w:val="fr-FR"/>
        </w:rPr>
        <w:tab/>
        <w:t>La deuxième partie de la loi traite de l</w:t>
      </w:r>
      <w:r>
        <w:rPr>
          <w:lang w:val="fr-FR"/>
        </w:rPr>
        <w:t>’</w:t>
      </w:r>
      <w:r w:rsidRPr="002D20ED">
        <w:rPr>
          <w:lang w:val="fr-FR"/>
        </w:rPr>
        <w:t>extradition vers un État étranger. En vertu de l</w:t>
      </w:r>
      <w:r>
        <w:rPr>
          <w:lang w:val="fr-FR"/>
        </w:rPr>
        <w:t>’</w:t>
      </w:r>
      <w:r w:rsidRPr="002D20ED">
        <w:rPr>
          <w:lang w:val="fr-FR"/>
        </w:rPr>
        <w:t>article</w:t>
      </w:r>
      <w:r w:rsidR="00555034">
        <w:rPr>
          <w:lang w:val="fr-FR"/>
        </w:rPr>
        <w:t> </w:t>
      </w:r>
      <w:r w:rsidRPr="002D20ED">
        <w:rPr>
          <w:lang w:val="fr-FR"/>
        </w:rPr>
        <w:t>8, toute demande d</w:t>
      </w:r>
      <w:r>
        <w:rPr>
          <w:lang w:val="fr-FR"/>
        </w:rPr>
        <w:t>’</w:t>
      </w:r>
      <w:r w:rsidRPr="002D20ED">
        <w:rPr>
          <w:lang w:val="fr-FR"/>
        </w:rPr>
        <w:t>extradition d</w:t>
      </w:r>
      <w:r>
        <w:rPr>
          <w:lang w:val="fr-FR"/>
        </w:rPr>
        <w:t>’</w:t>
      </w:r>
      <w:r w:rsidRPr="002D20ED">
        <w:rPr>
          <w:lang w:val="fr-FR"/>
        </w:rPr>
        <w:t>un délinquant résidant à Maurice est adressée au</w:t>
      </w:r>
      <w:r w:rsidR="00555034">
        <w:rPr>
          <w:lang w:val="fr-FR"/>
        </w:rPr>
        <w:t> </w:t>
      </w:r>
      <w:r w:rsidRPr="002D20ED">
        <w:rPr>
          <w:lang w:val="fr-FR"/>
        </w:rPr>
        <w:t>Ministre des affaires étrangères pour transmission au Procureur général, par la voie diplomatique ou tout autre moyen prévu dans le traité d</w:t>
      </w:r>
      <w:r>
        <w:rPr>
          <w:lang w:val="fr-FR"/>
        </w:rPr>
        <w:t>’</w:t>
      </w:r>
      <w:r w:rsidRPr="002D20ED">
        <w:rPr>
          <w:lang w:val="fr-FR"/>
        </w:rPr>
        <w:t>extradition ou convenu s</w:t>
      </w:r>
      <w:r>
        <w:rPr>
          <w:lang w:val="fr-FR"/>
        </w:rPr>
        <w:t>’</w:t>
      </w:r>
      <w:r w:rsidRPr="002D20ED">
        <w:rPr>
          <w:lang w:val="fr-FR"/>
        </w:rPr>
        <w:t>il s</w:t>
      </w:r>
      <w:r>
        <w:rPr>
          <w:lang w:val="fr-FR"/>
        </w:rPr>
        <w:t>’</w:t>
      </w:r>
      <w:r w:rsidRPr="002D20ED">
        <w:rPr>
          <w:lang w:val="fr-FR"/>
        </w:rPr>
        <w:t>agit de pays du Commonwealth.</w:t>
      </w:r>
    </w:p>
    <w:p w:rsidR="00133BCA" w:rsidRPr="002D20ED" w:rsidRDefault="00133BCA" w:rsidP="0035602B">
      <w:pPr>
        <w:pStyle w:val="SingleTxtG"/>
        <w:rPr>
          <w:lang w:val="fr-FR"/>
        </w:rPr>
      </w:pPr>
      <w:r w:rsidRPr="002D20ED">
        <w:rPr>
          <w:lang w:val="fr-FR"/>
        </w:rPr>
        <w:t>39.</w:t>
      </w:r>
      <w:r w:rsidRPr="002D20ED">
        <w:rPr>
          <w:lang w:val="fr-FR"/>
        </w:rPr>
        <w:tab/>
      </w:r>
      <w:r>
        <w:rPr>
          <w:lang w:val="fr-FR"/>
        </w:rPr>
        <w:t>L’</w:t>
      </w:r>
      <w:r w:rsidRPr="002D20ED">
        <w:rPr>
          <w:lang w:val="fr-FR"/>
        </w:rPr>
        <w:t>article</w:t>
      </w:r>
      <w:r w:rsidR="00555034">
        <w:rPr>
          <w:lang w:val="fr-FR"/>
        </w:rPr>
        <w:t> </w:t>
      </w:r>
      <w:r w:rsidRPr="002D20ED">
        <w:rPr>
          <w:lang w:val="fr-FR"/>
        </w:rPr>
        <w:t>8 de la loi</w:t>
      </w:r>
      <w:r>
        <w:rPr>
          <w:lang w:val="fr-FR"/>
        </w:rPr>
        <w:t xml:space="preserve"> dispose</w:t>
      </w:r>
      <w:r w:rsidRPr="002D20ED">
        <w:rPr>
          <w:lang w:val="fr-FR"/>
        </w:rPr>
        <w:t xml:space="preserve"> </w:t>
      </w:r>
      <w:r>
        <w:rPr>
          <w:lang w:val="fr-FR"/>
        </w:rPr>
        <w:t>qu’</w:t>
      </w:r>
      <w:r w:rsidRPr="002D20ED">
        <w:rPr>
          <w:lang w:val="fr-FR"/>
        </w:rPr>
        <w:t>après transmission de la demande d</w:t>
      </w:r>
      <w:r>
        <w:rPr>
          <w:lang w:val="fr-FR"/>
        </w:rPr>
        <w:t>’</w:t>
      </w:r>
      <w:r w:rsidRPr="002D20ED">
        <w:rPr>
          <w:lang w:val="fr-FR"/>
        </w:rPr>
        <w:t>extradition au</w:t>
      </w:r>
      <w:r w:rsidR="00E97856">
        <w:rPr>
          <w:lang w:val="fr-FR"/>
        </w:rPr>
        <w:t> </w:t>
      </w:r>
      <w:r w:rsidRPr="002D20ED">
        <w:rPr>
          <w:lang w:val="fr-FR"/>
        </w:rPr>
        <w:t>Procureur général, celui-ci la traite conformément aux dispositions pertinentes de la loi sur l</w:t>
      </w:r>
      <w:r>
        <w:rPr>
          <w:lang w:val="fr-FR"/>
        </w:rPr>
        <w:t>’</w:t>
      </w:r>
      <w:r w:rsidRPr="002D20ED">
        <w:rPr>
          <w:lang w:val="fr-FR"/>
        </w:rPr>
        <w:t>extradition et/ou du traité d</w:t>
      </w:r>
      <w:r>
        <w:rPr>
          <w:lang w:val="fr-FR"/>
        </w:rPr>
        <w:t>’</w:t>
      </w:r>
      <w:r w:rsidRPr="002D20ED">
        <w:rPr>
          <w:lang w:val="fr-FR"/>
        </w:rPr>
        <w:t>extradition (entre Maurice et l</w:t>
      </w:r>
      <w:r>
        <w:rPr>
          <w:lang w:val="fr-FR"/>
        </w:rPr>
        <w:t>’</w:t>
      </w:r>
      <w:r w:rsidRPr="002D20ED">
        <w:rPr>
          <w:lang w:val="fr-FR"/>
        </w:rPr>
        <w:t>État requérant). Le</w:t>
      </w:r>
      <w:r w:rsidR="00E97856">
        <w:rPr>
          <w:lang w:val="fr-FR"/>
        </w:rPr>
        <w:t> </w:t>
      </w:r>
      <w:r w:rsidRPr="002D20ED">
        <w:rPr>
          <w:lang w:val="fr-FR"/>
        </w:rPr>
        <w:t>Procureur général peut autoriser par écrit un magistrat à délivrer un mandat d</w:t>
      </w:r>
      <w:r>
        <w:rPr>
          <w:lang w:val="fr-FR"/>
        </w:rPr>
        <w:t>’</w:t>
      </w:r>
      <w:r w:rsidRPr="002D20ED">
        <w:rPr>
          <w:lang w:val="fr-FR"/>
        </w:rPr>
        <w:t>arrêt à l</w:t>
      </w:r>
      <w:r>
        <w:rPr>
          <w:lang w:val="fr-FR"/>
        </w:rPr>
        <w:t>’</w:t>
      </w:r>
      <w:r w:rsidRPr="002D20ED">
        <w:rPr>
          <w:lang w:val="fr-FR"/>
        </w:rPr>
        <w:t>encontre de l</w:t>
      </w:r>
      <w:r>
        <w:rPr>
          <w:lang w:val="fr-FR"/>
        </w:rPr>
        <w:t>’</w:t>
      </w:r>
      <w:r w:rsidRPr="002D20ED">
        <w:rPr>
          <w:lang w:val="fr-FR"/>
        </w:rPr>
        <w:t>auteur de l</w:t>
      </w:r>
      <w:r>
        <w:rPr>
          <w:lang w:val="fr-FR"/>
        </w:rPr>
        <w:t>’</w:t>
      </w:r>
      <w:r w:rsidRPr="002D20ED">
        <w:rPr>
          <w:lang w:val="fr-FR"/>
        </w:rPr>
        <w:t>infraction, comme le prévoit l</w:t>
      </w:r>
      <w:r>
        <w:rPr>
          <w:lang w:val="fr-FR"/>
        </w:rPr>
        <w:t>’</w:t>
      </w:r>
      <w:r w:rsidRPr="002D20ED">
        <w:rPr>
          <w:lang w:val="fr-FR"/>
        </w:rPr>
        <w:t>article 9 de la loi sur l</w:t>
      </w:r>
      <w:r>
        <w:rPr>
          <w:lang w:val="fr-FR"/>
        </w:rPr>
        <w:t>’</w:t>
      </w:r>
      <w:r w:rsidRPr="002D20ED">
        <w:rPr>
          <w:lang w:val="fr-FR"/>
        </w:rPr>
        <w:t>extradition.</w:t>
      </w:r>
    </w:p>
    <w:p w:rsidR="00133BCA" w:rsidRPr="002D20ED" w:rsidRDefault="00133BCA" w:rsidP="0035602B">
      <w:pPr>
        <w:pStyle w:val="SingleTxtG"/>
        <w:rPr>
          <w:lang w:val="fr-FR"/>
        </w:rPr>
      </w:pPr>
      <w:r w:rsidRPr="002D20ED">
        <w:rPr>
          <w:lang w:val="fr-FR"/>
        </w:rPr>
        <w:t>40.</w:t>
      </w:r>
      <w:r w:rsidRPr="002D20ED">
        <w:rPr>
          <w:lang w:val="fr-FR"/>
        </w:rPr>
        <w:tab/>
        <w:t>Les principes relatifs à la loi sur l</w:t>
      </w:r>
      <w:r>
        <w:rPr>
          <w:lang w:val="fr-FR"/>
        </w:rPr>
        <w:t>’</w:t>
      </w:r>
      <w:r w:rsidRPr="002D20ED">
        <w:rPr>
          <w:lang w:val="fr-FR"/>
        </w:rPr>
        <w:t xml:space="preserve">extradition ont été clairement énoncés dans les affaires </w:t>
      </w:r>
      <w:r w:rsidRPr="002D20ED">
        <w:rPr>
          <w:i/>
          <w:lang w:val="fr-FR"/>
        </w:rPr>
        <w:t>Danche D. v The Commissioner of Police &amp; ORS</w:t>
      </w:r>
      <w:r w:rsidRPr="002D20ED">
        <w:rPr>
          <w:lang w:val="fr-FR"/>
        </w:rPr>
        <w:t xml:space="preserve"> (2002) SCJ 171 et </w:t>
      </w:r>
      <w:r w:rsidRPr="00C41DC3">
        <w:rPr>
          <w:b/>
          <w:i/>
          <w:lang w:val="fr-FR"/>
        </w:rPr>
        <w:t>Ramankhan M F. v The Commissioner of Prisons</w:t>
      </w:r>
      <w:r w:rsidRPr="00C41DC3">
        <w:rPr>
          <w:b/>
          <w:lang w:val="fr-FR"/>
        </w:rPr>
        <w:t xml:space="preserve"> </w:t>
      </w:r>
      <w:r w:rsidRPr="002D20ED">
        <w:rPr>
          <w:b/>
          <w:lang w:val="fr-FR"/>
        </w:rPr>
        <w:t>(2002) SCJ 140</w:t>
      </w:r>
      <w:r w:rsidRPr="002D20ED">
        <w:rPr>
          <w:lang w:val="fr-FR"/>
        </w:rPr>
        <w:t xml:space="preserve">, qui font toujours jurisprudence. </w:t>
      </w:r>
    </w:p>
    <w:p w:rsidR="00133BCA" w:rsidRPr="002D20ED" w:rsidRDefault="00133BCA" w:rsidP="0035602B">
      <w:pPr>
        <w:pStyle w:val="SingleTxtG"/>
        <w:rPr>
          <w:lang w:val="fr-FR"/>
        </w:rPr>
      </w:pPr>
      <w:r w:rsidRPr="002D20ED">
        <w:rPr>
          <w:lang w:val="fr-FR"/>
        </w:rPr>
        <w:lastRenderedPageBreak/>
        <w:t>41.</w:t>
      </w:r>
      <w:r w:rsidRPr="002D20ED">
        <w:rPr>
          <w:lang w:val="fr-FR"/>
        </w:rPr>
        <w:tab/>
        <w:t xml:space="preserve">Dans la première, le requérant, de nationalité française, a demandé au tribunal de délivrer une ordonnance </w:t>
      </w:r>
      <w:r w:rsidRPr="003F0AF0">
        <w:rPr>
          <w:lang w:val="fr-FR"/>
        </w:rPr>
        <w:t>d</w:t>
      </w:r>
      <w:r>
        <w:rPr>
          <w:lang w:val="fr-FR"/>
        </w:rPr>
        <w:t>’</w:t>
      </w:r>
      <w:r>
        <w:rPr>
          <w:i/>
          <w:lang w:val="fr-FR"/>
        </w:rPr>
        <w:t>H</w:t>
      </w:r>
      <w:r w:rsidRPr="002D20ED">
        <w:rPr>
          <w:i/>
          <w:lang w:val="fr-FR"/>
        </w:rPr>
        <w:t>abeas corpus</w:t>
      </w:r>
      <w:r w:rsidRPr="002D20ED">
        <w:rPr>
          <w:lang w:val="fr-FR"/>
        </w:rPr>
        <w:t xml:space="preserve"> aux fins d</w:t>
      </w:r>
      <w:r>
        <w:rPr>
          <w:lang w:val="fr-FR"/>
        </w:rPr>
        <w:t>’être remis en liberté</w:t>
      </w:r>
      <w:r w:rsidRPr="002D20ED">
        <w:rPr>
          <w:lang w:val="fr-FR"/>
        </w:rPr>
        <w:t>. Un mandat d</w:t>
      </w:r>
      <w:r>
        <w:rPr>
          <w:lang w:val="fr-FR"/>
        </w:rPr>
        <w:t>’</w:t>
      </w:r>
      <w:r w:rsidRPr="002D20ED">
        <w:rPr>
          <w:lang w:val="fr-FR"/>
        </w:rPr>
        <w:t>arrêt avait été émis contre lui en application de la loi sur l</w:t>
      </w:r>
      <w:r>
        <w:rPr>
          <w:lang w:val="fr-FR"/>
        </w:rPr>
        <w:t>’</w:t>
      </w:r>
      <w:r w:rsidRPr="002D20ED">
        <w:rPr>
          <w:lang w:val="fr-FR"/>
        </w:rPr>
        <w:t>extradition, car il était accusé d</w:t>
      </w:r>
      <w:r>
        <w:rPr>
          <w:lang w:val="fr-FR"/>
        </w:rPr>
        <w:t>’</w:t>
      </w:r>
      <w:r w:rsidRPr="002D20ED">
        <w:rPr>
          <w:lang w:val="fr-FR"/>
        </w:rPr>
        <w:t>avoir commis aux États-Unis d</w:t>
      </w:r>
      <w:r>
        <w:rPr>
          <w:lang w:val="fr-FR"/>
        </w:rPr>
        <w:t>’</w:t>
      </w:r>
      <w:r w:rsidRPr="002D20ED">
        <w:rPr>
          <w:lang w:val="fr-FR"/>
        </w:rPr>
        <w:t>Amérique les délits de fraude fiscale, transport entre États de biens volés et fraude électronique. L</w:t>
      </w:r>
      <w:r>
        <w:rPr>
          <w:lang w:val="fr-FR"/>
        </w:rPr>
        <w:t>’</w:t>
      </w:r>
      <w:r w:rsidRPr="002D20ED">
        <w:rPr>
          <w:lang w:val="fr-FR"/>
        </w:rPr>
        <w:t>argument avancé par le requérant était qu</w:t>
      </w:r>
      <w:r>
        <w:rPr>
          <w:lang w:val="fr-FR"/>
        </w:rPr>
        <w:t>’</w:t>
      </w:r>
      <w:r w:rsidRPr="002D20ED">
        <w:rPr>
          <w:lang w:val="fr-FR"/>
        </w:rPr>
        <w:t>il n</w:t>
      </w:r>
      <w:r>
        <w:rPr>
          <w:lang w:val="fr-FR"/>
        </w:rPr>
        <w:t>’</w:t>
      </w:r>
      <w:r w:rsidRPr="002D20ED">
        <w:rPr>
          <w:lang w:val="fr-FR"/>
        </w:rPr>
        <w:t>existait pas de traité d</w:t>
      </w:r>
      <w:r>
        <w:rPr>
          <w:lang w:val="fr-FR"/>
        </w:rPr>
        <w:t>’</w:t>
      </w:r>
      <w:r w:rsidRPr="002D20ED">
        <w:rPr>
          <w:lang w:val="fr-FR"/>
        </w:rPr>
        <w:t>extradition entre Maurice et les États-Unis. Le tribunal a considéré qu</w:t>
      </w:r>
      <w:r>
        <w:rPr>
          <w:lang w:val="fr-FR"/>
        </w:rPr>
        <w:t>’</w:t>
      </w:r>
      <w:r w:rsidRPr="002D20ED">
        <w:rPr>
          <w:lang w:val="fr-FR"/>
        </w:rPr>
        <w:t>après son indépendance, Maurice avait succédé au Royaume-Uni pour ce qui était du traité d</w:t>
      </w:r>
      <w:r>
        <w:rPr>
          <w:lang w:val="fr-FR"/>
        </w:rPr>
        <w:t>’</w:t>
      </w:r>
      <w:r w:rsidRPr="002D20ED">
        <w:rPr>
          <w:lang w:val="fr-FR"/>
        </w:rPr>
        <w:t>extradition que ce pays avait signé avec les États-Unis en vertu de ses lois sur l</w:t>
      </w:r>
      <w:r>
        <w:rPr>
          <w:lang w:val="fr-FR"/>
        </w:rPr>
        <w:t>’</w:t>
      </w:r>
      <w:r w:rsidRPr="002D20ED">
        <w:rPr>
          <w:lang w:val="fr-FR"/>
        </w:rPr>
        <w:t>extradition (1870-1935), et qu</w:t>
      </w:r>
      <w:r>
        <w:rPr>
          <w:lang w:val="fr-FR"/>
        </w:rPr>
        <w:t>’</w:t>
      </w:r>
      <w:r w:rsidRPr="002D20ED">
        <w:rPr>
          <w:lang w:val="fr-FR"/>
        </w:rPr>
        <w:t xml:space="preserve">elle aurait pu, à partir de 1968, dénoncer le traité. </w:t>
      </w:r>
      <w:r>
        <w:rPr>
          <w:lang w:val="fr-FR"/>
        </w:rPr>
        <w:t>N</w:t>
      </w:r>
      <w:r w:rsidRPr="002D20ED">
        <w:rPr>
          <w:lang w:val="fr-FR"/>
        </w:rPr>
        <w:t>i</w:t>
      </w:r>
      <w:r w:rsidR="00555034">
        <w:rPr>
          <w:lang w:val="fr-FR"/>
        </w:rPr>
        <w:t> </w:t>
      </w:r>
      <w:r w:rsidRPr="002D20ED">
        <w:rPr>
          <w:lang w:val="fr-FR"/>
        </w:rPr>
        <w:t>Maurice ni les États-Unis n</w:t>
      </w:r>
      <w:r>
        <w:rPr>
          <w:lang w:val="fr-FR"/>
        </w:rPr>
        <w:t xml:space="preserve">’ayant </w:t>
      </w:r>
      <w:r w:rsidRPr="002D20ED">
        <w:rPr>
          <w:lang w:val="fr-FR"/>
        </w:rPr>
        <w:t xml:space="preserve">dénoncé le traité, le tribunal a estimé que celui-ci était toujours contraignant pour les deux pays et </w:t>
      </w:r>
      <w:r>
        <w:rPr>
          <w:lang w:val="fr-FR"/>
        </w:rPr>
        <w:t xml:space="preserve">a </w:t>
      </w:r>
      <w:r w:rsidRPr="002D20ED">
        <w:rPr>
          <w:lang w:val="fr-FR"/>
        </w:rPr>
        <w:t>de ce fait rejeté la demande.</w:t>
      </w:r>
    </w:p>
    <w:p w:rsidR="00133BCA" w:rsidRPr="002D20ED" w:rsidRDefault="00133BCA" w:rsidP="00555034">
      <w:pPr>
        <w:pStyle w:val="SingleTxtG"/>
        <w:keepNext/>
        <w:rPr>
          <w:lang w:val="fr-FR"/>
        </w:rPr>
      </w:pPr>
      <w:r w:rsidRPr="002D20ED">
        <w:rPr>
          <w:lang w:val="fr-FR"/>
        </w:rPr>
        <w:t>42.</w:t>
      </w:r>
      <w:r w:rsidRPr="002D20ED">
        <w:rPr>
          <w:lang w:val="fr-FR"/>
        </w:rPr>
        <w:tab/>
        <w:t>Dans l</w:t>
      </w:r>
      <w:r>
        <w:rPr>
          <w:lang w:val="fr-FR"/>
        </w:rPr>
        <w:t>’</w:t>
      </w:r>
      <w:r w:rsidRPr="002D20ED">
        <w:rPr>
          <w:lang w:val="fr-FR"/>
        </w:rPr>
        <w:t xml:space="preserve">affaire </w:t>
      </w:r>
      <w:r w:rsidRPr="00C41DC3">
        <w:rPr>
          <w:b/>
          <w:i/>
          <w:lang w:val="fr-FR"/>
        </w:rPr>
        <w:t>Ramankhan M F v the Commissioner of Prisons</w:t>
      </w:r>
      <w:r w:rsidRPr="002D20ED">
        <w:rPr>
          <w:b/>
          <w:lang w:val="fr-FR"/>
        </w:rPr>
        <w:t xml:space="preserve"> (2002) SCJ 140</w:t>
      </w:r>
      <w:r w:rsidRPr="002D20ED">
        <w:rPr>
          <w:lang w:val="fr-FR"/>
        </w:rPr>
        <w:t>, le requérant a demandé au tribunal de délivrer une ordonnance d</w:t>
      </w:r>
      <w:r>
        <w:rPr>
          <w:lang w:val="fr-FR"/>
        </w:rPr>
        <w:t>’</w:t>
      </w:r>
      <w:r w:rsidRPr="009264F4">
        <w:rPr>
          <w:i/>
          <w:lang w:val="fr-FR"/>
        </w:rPr>
        <w:t>H</w:t>
      </w:r>
      <w:r w:rsidRPr="002D20ED">
        <w:rPr>
          <w:i/>
          <w:lang w:val="fr-FR"/>
        </w:rPr>
        <w:t>abeas corpus</w:t>
      </w:r>
      <w:r w:rsidRPr="002D20ED">
        <w:rPr>
          <w:lang w:val="fr-FR"/>
        </w:rPr>
        <w:t xml:space="preserve"> aux fins d</w:t>
      </w:r>
      <w:r>
        <w:rPr>
          <w:lang w:val="fr-FR"/>
        </w:rPr>
        <w:t>’être remis en liberté</w:t>
      </w:r>
      <w:r w:rsidRPr="002D20ED">
        <w:rPr>
          <w:lang w:val="fr-FR"/>
        </w:rPr>
        <w:t>. Un mandat d</w:t>
      </w:r>
      <w:r>
        <w:rPr>
          <w:lang w:val="fr-FR"/>
        </w:rPr>
        <w:t>’</w:t>
      </w:r>
      <w:r w:rsidRPr="002D20ED">
        <w:rPr>
          <w:lang w:val="fr-FR"/>
        </w:rPr>
        <w:t>arrêt avait été émis à son encontre au motif qu</w:t>
      </w:r>
      <w:r>
        <w:rPr>
          <w:lang w:val="fr-FR"/>
        </w:rPr>
        <w:t>’</w:t>
      </w:r>
      <w:r w:rsidRPr="002D20ED">
        <w:rPr>
          <w:lang w:val="fr-FR"/>
        </w:rPr>
        <w:t>il avait commis en Angleterre le délit d</w:t>
      </w:r>
      <w:r>
        <w:rPr>
          <w:lang w:val="fr-FR"/>
        </w:rPr>
        <w:t>’</w:t>
      </w:r>
      <w:r w:rsidR="00EF0725">
        <w:rPr>
          <w:lang w:val="fr-FR"/>
        </w:rPr>
        <w:t>attenta</w:t>
      </w:r>
      <w:r w:rsidRPr="002D20ED">
        <w:rPr>
          <w:lang w:val="fr-FR"/>
        </w:rPr>
        <w:t>t à la pudeur sur une fille de moins de 16 ans. Les</w:t>
      </w:r>
      <w:r w:rsidR="00EF0725">
        <w:rPr>
          <w:lang w:val="fr-FR"/>
        </w:rPr>
        <w:t> </w:t>
      </w:r>
      <w:r w:rsidRPr="002D20ED">
        <w:rPr>
          <w:lang w:val="fr-FR"/>
        </w:rPr>
        <w:t>motifs invoqués par le requérant à l</w:t>
      </w:r>
      <w:r>
        <w:rPr>
          <w:lang w:val="fr-FR"/>
        </w:rPr>
        <w:t>’</w:t>
      </w:r>
      <w:r w:rsidRPr="002D20ED">
        <w:rPr>
          <w:lang w:val="fr-FR"/>
        </w:rPr>
        <w:t>audience étaient les suivants</w:t>
      </w:r>
      <w:r w:rsidR="00555034">
        <w:rPr>
          <w:lang w:val="fr-FR"/>
        </w:rPr>
        <w:t> </w:t>
      </w:r>
      <w:r w:rsidRPr="002D20ED">
        <w:rPr>
          <w:lang w:val="fr-FR"/>
        </w:rPr>
        <w:t>:</w:t>
      </w:r>
    </w:p>
    <w:p w:rsidR="00133BCA" w:rsidRPr="002D20ED" w:rsidRDefault="00133BCA" w:rsidP="00555034">
      <w:pPr>
        <w:pStyle w:val="SingleTxtG"/>
        <w:ind w:firstLine="567"/>
        <w:rPr>
          <w:lang w:val="fr-FR"/>
        </w:rPr>
      </w:pPr>
      <w:r w:rsidRPr="002D20ED">
        <w:rPr>
          <w:lang w:val="fr-FR"/>
        </w:rPr>
        <w:t>a)</w:t>
      </w:r>
      <w:r w:rsidRPr="002D20ED">
        <w:rPr>
          <w:lang w:val="fr-FR"/>
        </w:rPr>
        <w:tab/>
        <w:t>Il n</w:t>
      </w:r>
      <w:r>
        <w:rPr>
          <w:lang w:val="fr-FR"/>
        </w:rPr>
        <w:t>’</w:t>
      </w:r>
      <w:r w:rsidRPr="002D20ED">
        <w:rPr>
          <w:lang w:val="fr-FR"/>
        </w:rPr>
        <w:t>existe pas de traité d</w:t>
      </w:r>
      <w:r>
        <w:rPr>
          <w:lang w:val="fr-FR"/>
        </w:rPr>
        <w:t>’</w:t>
      </w:r>
      <w:r w:rsidRPr="002D20ED">
        <w:rPr>
          <w:lang w:val="fr-FR"/>
        </w:rPr>
        <w:t>extradition entre Maurice et l</w:t>
      </w:r>
      <w:r>
        <w:rPr>
          <w:lang w:val="fr-FR"/>
        </w:rPr>
        <w:t>’</w:t>
      </w:r>
      <w:r w:rsidRPr="002D20ED">
        <w:rPr>
          <w:lang w:val="fr-FR"/>
        </w:rPr>
        <w:t>Angleterre</w:t>
      </w:r>
      <w:r w:rsidR="00555034">
        <w:rPr>
          <w:lang w:val="fr-FR"/>
        </w:rPr>
        <w:t> </w:t>
      </w:r>
      <w:r w:rsidRPr="002D20ED">
        <w:rPr>
          <w:lang w:val="fr-FR"/>
        </w:rPr>
        <w:t>;</w:t>
      </w:r>
    </w:p>
    <w:p w:rsidR="00133BCA" w:rsidRPr="002D20ED" w:rsidRDefault="00133BCA" w:rsidP="00555034">
      <w:pPr>
        <w:pStyle w:val="SingleTxtG"/>
        <w:ind w:firstLine="567"/>
        <w:rPr>
          <w:lang w:val="fr-FR"/>
        </w:rPr>
      </w:pPr>
      <w:r w:rsidRPr="002D20ED">
        <w:rPr>
          <w:lang w:val="fr-FR"/>
        </w:rPr>
        <w:t>b)</w:t>
      </w:r>
      <w:r w:rsidRPr="002D20ED">
        <w:rPr>
          <w:lang w:val="fr-FR"/>
        </w:rPr>
        <w:tab/>
        <w:t>Il n</w:t>
      </w:r>
      <w:r>
        <w:rPr>
          <w:lang w:val="fr-FR"/>
        </w:rPr>
        <w:t>’</w:t>
      </w:r>
      <w:r w:rsidRPr="002D20ED">
        <w:rPr>
          <w:lang w:val="fr-FR"/>
        </w:rPr>
        <w:t>existait pas de commencement de preuve contre lui étayant l</w:t>
      </w:r>
      <w:r>
        <w:rPr>
          <w:lang w:val="fr-FR"/>
        </w:rPr>
        <w:t>’</w:t>
      </w:r>
      <w:r w:rsidRPr="002D20ED">
        <w:rPr>
          <w:lang w:val="fr-FR"/>
        </w:rPr>
        <w:t>accusation d</w:t>
      </w:r>
      <w:r>
        <w:rPr>
          <w:lang w:val="fr-FR"/>
        </w:rPr>
        <w:t>’</w:t>
      </w:r>
      <w:r w:rsidRPr="002D20ED">
        <w:rPr>
          <w:lang w:val="fr-FR"/>
        </w:rPr>
        <w:t>attentat à la pudeur</w:t>
      </w:r>
      <w:r w:rsidR="00555034">
        <w:rPr>
          <w:lang w:val="fr-FR"/>
        </w:rPr>
        <w:t> </w:t>
      </w:r>
      <w:r w:rsidRPr="002D20ED">
        <w:rPr>
          <w:lang w:val="fr-FR"/>
        </w:rPr>
        <w:t>;</w:t>
      </w:r>
    </w:p>
    <w:p w:rsidR="00133BCA" w:rsidRPr="002D20ED" w:rsidRDefault="00133BCA" w:rsidP="00555034">
      <w:pPr>
        <w:pStyle w:val="SingleTxtG"/>
        <w:ind w:firstLine="567"/>
        <w:rPr>
          <w:lang w:val="fr-FR"/>
        </w:rPr>
      </w:pPr>
      <w:r w:rsidRPr="002D20ED">
        <w:rPr>
          <w:lang w:val="fr-FR"/>
        </w:rPr>
        <w:t>c)</w:t>
      </w:r>
      <w:r w:rsidRPr="002D20ED">
        <w:rPr>
          <w:lang w:val="fr-FR"/>
        </w:rPr>
        <w:tab/>
        <w:t>Son extradition était requise aux fins d</w:t>
      </w:r>
      <w:r>
        <w:rPr>
          <w:lang w:val="fr-FR"/>
        </w:rPr>
        <w:t>’</w:t>
      </w:r>
      <w:r w:rsidRPr="002D20ED">
        <w:rPr>
          <w:lang w:val="fr-FR"/>
        </w:rPr>
        <w:t>enquête policière. Par conséquent, il n</w:t>
      </w:r>
      <w:r>
        <w:rPr>
          <w:lang w:val="fr-FR"/>
        </w:rPr>
        <w:t>’</w:t>
      </w:r>
      <w:r w:rsidRPr="002D20ED">
        <w:rPr>
          <w:lang w:val="fr-FR"/>
        </w:rPr>
        <w:t>était qu</w:t>
      </w:r>
      <w:r>
        <w:rPr>
          <w:lang w:val="fr-FR"/>
        </w:rPr>
        <w:t>’</w:t>
      </w:r>
      <w:r w:rsidRPr="002D20ED">
        <w:rPr>
          <w:lang w:val="fr-FR"/>
        </w:rPr>
        <w:t>un suspect et non un accusé selon la loi</w:t>
      </w:r>
      <w:r w:rsidR="00555034">
        <w:rPr>
          <w:lang w:val="fr-FR"/>
        </w:rPr>
        <w:t> </w:t>
      </w:r>
      <w:r w:rsidRPr="002D20ED">
        <w:rPr>
          <w:lang w:val="fr-FR"/>
        </w:rPr>
        <w:t>;</w:t>
      </w:r>
    </w:p>
    <w:p w:rsidR="00133BCA" w:rsidRPr="002D20ED" w:rsidRDefault="00133BCA" w:rsidP="00555034">
      <w:pPr>
        <w:pStyle w:val="SingleTxtG"/>
        <w:ind w:firstLine="567"/>
        <w:rPr>
          <w:lang w:val="fr-FR"/>
        </w:rPr>
      </w:pPr>
      <w:r w:rsidRPr="002D20ED">
        <w:rPr>
          <w:lang w:val="fr-FR"/>
        </w:rPr>
        <w:t>d)</w:t>
      </w:r>
      <w:r w:rsidRPr="002D20ED">
        <w:rPr>
          <w:lang w:val="fr-FR"/>
        </w:rPr>
        <w:tab/>
        <w:t>Il ne serait pas jugé équitablement en Angleterre dans la mesure où</w:t>
      </w:r>
      <w:r w:rsidR="00555034">
        <w:rPr>
          <w:lang w:val="fr-FR"/>
        </w:rPr>
        <w:t> </w:t>
      </w:r>
      <w:r w:rsidRPr="002D20ED">
        <w:rPr>
          <w:lang w:val="fr-FR"/>
        </w:rPr>
        <w:t>: i)</w:t>
      </w:r>
      <w:r w:rsidR="00555034">
        <w:rPr>
          <w:lang w:val="fr-FR"/>
        </w:rPr>
        <w:t> </w:t>
      </w:r>
      <w:r w:rsidRPr="002D20ED">
        <w:rPr>
          <w:lang w:val="fr-FR"/>
        </w:rPr>
        <w:t>son droit de garder le silence serait compromis</w:t>
      </w:r>
      <w:r w:rsidR="00555034">
        <w:rPr>
          <w:lang w:val="fr-FR"/>
        </w:rPr>
        <w:t> </w:t>
      </w:r>
      <w:r w:rsidRPr="002D20ED">
        <w:rPr>
          <w:lang w:val="fr-FR"/>
        </w:rPr>
        <w:t>; ii)</w:t>
      </w:r>
      <w:r w:rsidR="00555034">
        <w:rPr>
          <w:lang w:val="fr-FR"/>
        </w:rPr>
        <w:t> </w:t>
      </w:r>
      <w:r w:rsidRPr="002D20ED">
        <w:rPr>
          <w:lang w:val="fr-FR"/>
        </w:rPr>
        <w:t>il serait exposé à une peine plus sévère en</w:t>
      </w:r>
      <w:r w:rsidR="001160FB">
        <w:rPr>
          <w:lang w:val="fr-FR"/>
        </w:rPr>
        <w:t> </w:t>
      </w:r>
      <w:r w:rsidRPr="002D20ED">
        <w:rPr>
          <w:lang w:val="fr-FR"/>
        </w:rPr>
        <w:t>Angleterre qu</w:t>
      </w:r>
      <w:r>
        <w:rPr>
          <w:lang w:val="fr-FR"/>
        </w:rPr>
        <w:t>’</w:t>
      </w:r>
      <w:r w:rsidRPr="002D20ED">
        <w:rPr>
          <w:lang w:val="fr-FR"/>
        </w:rPr>
        <w:t>à Maurice pour l</w:t>
      </w:r>
      <w:r>
        <w:rPr>
          <w:lang w:val="fr-FR"/>
        </w:rPr>
        <w:t>’</w:t>
      </w:r>
      <w:r w:rsidRPr="002D20ED">
        <w:rPr>
          <w:lang w:val="fr-FR"/>
        </w:rPr>
        <w:t>infraction dont il était accusé</w:t>
      </w:r>
      <w:r w:rsidR="00555034">
        <w:rPr>
          <w:lang w:val="fr-FR"/>
        </w:rPr>
        <w:t xml:space="preserve"> ; </w:t>
      </w:r>
      <w:r w:rsidRPr="002D20ED">
        <w:rPr>
          <w:lang w:val="fr-FR"/>
        </w:rPr>
        <w:t>et iii)</w:t>
      </w:r>
      <w:r w:rsidR="00555034">
        <w:rPr>
          <w:lang w:val="fr-FR"/>
        </w:rPr>
        <w:t> </w:t>
      </w:r>
      <w:r w:rsidRPr="002D20ED">
        <w:rPr>
          <w:lang w:val="fr-FR"/>
        </w:rPr>
        <w:t xml:space="preserve">il ne bénéficierait pas de la protection offerte à Maurice par des règles juridiques plus sévères </w:t>
      </w:r>
      <w:r>
        <w:rPr>
          <w:lang w:val="fr-FR"/>
        </w:rPr>
        <w:t xml:space="preserve">régissant </w:t>
      </w:r>
      <w:r w:rsidRPr="002D20ED">
        <w:rPr>
          <w:lang w:val="fr-FR"/>
        </w:rPr>
        <w:t>les preuves apportées par des témoins mineurs</w:t>
      </w:r>
      <w:r w:rsidR="00555034">
        <w:rPr>
          <w:lang w:val="fr-FR"/>
        </w:rPr>
        <w:t> ;</w:t>
      </w:r>
      <w:r w:rsidRPr="002D20ED">
        <w:rPr>
          <w:lang w:val="fr-FR"/>
        </w:rPr>
        <w:t xml:space="preserve"> et </w:t>
      </w:r>
    </w:p>
    <w:p w:rsidR="00133BCA" w:rsidRPr="002D20ED" w:rsidRDefault="00133BCA" w:rsidP="00555034">
      <w:pPr>
        <w:pStyle w:val="SingleTxtG"/>
        <w:ind w:firstLine="567"/>
        <w:rPr>
          <w:lang w:val="fr-FR"/>
        </w:rPr>
      </w:pPr>
      <w:r w:rsidRPr="002D20ED">
        <w:rPr>
          <w:lang w:val="fr-FR"/>
        </w:rPr>
        <w:t>e)</w:t>
      </w:r>
      <w:r w:rsidRPr="002D20ED">
        <w:rPr>
          <w:lang w:val="fr-FR"/>
        </w:rPr>
        <w:tab/>
      </w:r>
      <w:r>
        <w:rPr>
          <w:lang w:val="fr-FR"/>
        </w:rPr>
        <w:t>L</w:t>
      </w:r>
      <w:r w:rsidRPr="002D20ED">
        <w:rPr>
          <w:lang w:val="fr-FR"/>
        </w:rPr>
        <w:t xml:space="preserve">e document présenté au magistrat </w:t>
      </w:r>
      <w:r>
        <w:rPr>
          <w:lang w:val="fr-FR"/>
        </w:rPr>
        <w:t>comportait</w:t>
      </w:r>
      <w:r w:rsidRPr="002D20ED">
        <w:rPr>
          <w:lang w:val="fr-FR"/>
        </w:rPr>
        <w:t xml:space="preserve"> des incohérences dans l</w:t>
      </w:r>
      <w:r>
        <w:rPr>
          <w:lang w:val="fr-FR"/>
        </w:rPr>
        <w:t>’</w:t>
      </w:r>
      <w:r w:rsidRPr="002D20ED">
        <w:rPr>
          <w:lang w:val="fr-FR"/>
        </w:rPr>
        <w:t>accusation portée contre le requérant.</w:t>
      </w:r>
    </w:p>
    <w:p w:rsidR="00133BCA" w:rsidRPr="002D20ED" w:rsidRDefault="00133BCA" w:rsidP="00555034">
      <w:pPr>
        <w:pStyle w:val="SingleTxtG"/>
        <w:keepNext/>
        <w:rPr>
          <w:lang w:val="fr-FR"/>
        </w:rPr>
      </w:pPr>
      <w:r w:rsidRPr="002D20ED">
        <w:rPr>
          <w:lang w:val="fr-FR"/>
        </w:rPr>
        <w:t>43.</w:t>
      </w:r>
      <w:r w:rsidRPr="002D20ED">
        <w:rPr>
          <w:lang w:val="fr-FR"/>
        </w:rPr>
        <w:tab/>
        <w:t>Le tribunal a considéré ce qui suit</w:t>
      </w:r>
      <w:r w:rsidR="00555034">
        <w:rPr>
          <w:lang w:val="fr-FR"/>
        </w:rPr>
        <w:t> </w:t>
      </w:r>
      <w:r w:rsidRPr="002D20ED">
        <w:rPr>
          <w:lang w:val="fr-FR"/>
        </w:rPr>
        <w:t>:</w:t>
      </w:r>
    </w:p>
    <w:p w:rsidR="00133BCA" w:rsidRPr="002D20ED" w:rsidRDefault="00133BCA" w:rsidP="004B54D6">
      <w:pPr>
        <w:pStyle w:val="SingleTxtG"/>
        <w:ind w:firstLine="567"/>
        <w:rPr>
          <w:lang w:val="fr-FR"/>
        </w:rPr>
      </w:pPr>
      <w:r w:rsidRPr="002D20ED">
        <w:rPr>
          <w:lang w:val="fr-FR"/>
        </w:rPr>
        <w:t>a)</w:t>
      </w:r>
      <w:r w:rsidRPr="002D20ED">
        <w:rPr>
          <w:lang w:val="fr-FR"/>
        </w:rPr>
        <w:tab/>
        <w:t>Un traité d</w:t>
      </w:r>
      <w:r>
        <w:rPr>
          <w:lang w:val="fr-FR"/>
        </w:rPr>
        <w:t>’</w:t>
      </w:r>
      <w:r w:rsidRPr="002D20ED">
        <w:rPr>
          <w:lang w:val="fr-FR"/>
        </w:rPr>
        <w:t>extradition n</w:t>
      </w:r>
      <w:r>
        <w:rPr>
          <w:lang w:val="fr-FR"/>
        </w:rPr>
        <w:t>’</w:t>
      </w:r>
      <w:r w:rsidRPr="002D20ED">
        <w:rPr>
          <w:lang w:val="fr-FR"/>
        </w:rPr>
        <w:t>est pas nécessaire entre l</w:t>
      </w:r>
      <w:r>
        <w:rPr>
          <w:lang w:val="fr-FR"/>
        </w:rPr>
        <w:t>’</w:t>
      </w:r>
      <w:r w:rsidRPr="002D20ED">
        <w:rPr>
          <w:lang w:val="fr-FR"/>
        </w:rPr>
        <w:t>Angleterre et un pays du</w:t>
      </w:r>
      <w:r w:rsidR="004B54D6">
        <w:rPr>
          <w:lang w:val="fr-FR"/>
        </w:rPr>
        <w:t> </w:t>
      </w:r>
      <w:r w:rsidRPr="002D20ED">
        <w:rPr>
          <w:lang w:val="fr-FR"/>
        </w:rPr>
        <w:t>Commonwealth tel que Maurice</w:t>
      </w:r>
      <w:r w:rsidR="004B54D6">
        <w:rPr>
          <w:lang w:val="fr-FR"/>
        </w:rPr>
        <w:t> </w:t>
      </w:r>
      <w:r w:rsidRPr="002D20ED">
        <w:rPr>
          <w:lang w:val="fr-FR"/>
        </w:rPr>
        <w:t>;</w:t>
      </w:r>
    </w:p>
    <w:p w:rsidR="00133BCA" w:rsidRPr="002D20ED" w:rsidRDefault="00133BCA" w:rsidP="004B54D6">
      <w:pPr>
        <w:pStyle w:val="SingleTxtG"/>
        <w:ind w:firstLine="567"/>
        <w:rPr>
          <w:lang w:val="fr-FR"/>
        </w:rPr>
      </w:pPr>
      <w:r w:rsidRPr="002D20ED">
        <w:rPr>
          <w:lang w:val="fr-FR"/>
        </w:rPr>
        <w:t>b)</w:t>
      </w:r>
      <w:r w:rsidRPr="002D20ED">
        <w:rPr>
          <w:lang w:val="fr-FR"/>
        </w:rPr>
        <w:tab/>
        <w:t>L</w:t>
      </w:r>
      <w:r>
        <w:rPr>
          <w:lang w:val="fr-FR"/>
        </w:rPr>
        <w:t>’</w:t>
      </w:r>
      <w:r w:rsidRPr="002D20ED">
        <w:rPr>
          <w:lang w:val="fr-FR"/>
        </w:rPr>
        <w:t>incarcération reposait sur des preuves suffisantes</w:t>
      </w:r>
      <w:r w:rsidR="004B54D6">
        <w:rPr>
          <w:lang w:val="fr-FR"/>
        </w:rPr>
        <w:t> ;</w:t>
      </w:r>
      <w:r w:rsidRPr="002D20ED">
        <w:rPr>
          <w:lang w:val="fr-FR"/>
        </w:rPr>
        <w:t xml:space="preserve"> et</w:t>
      </w:r>
    </w:p>
    <w:p w:rsidR="00133BCA" w:rsidRPr="002D20ED" w:rsidRDefault="00133BCA" w:rsidP="004B54D6">
      <w:pPr>
        <w:pStyle w:val="SingleTxtG"/>
        <w:ind w:firstLine="567"/>
        <w:rPr>
          <w:lang w:val="fr-FR"/>
        </w:rPr>
      </w:pPr>
      <w:r w:rsidRPr="002D20ED">
        <w:rPr>
          <w:lang w:val="fr-FR"/>
        </w:rPr>
        <w:t>c)</w:t>
      </w:r>
      <w:r w:rsidRPr="002D20ED">
        <w:rPr>
          <w:lang w:val="fr-FR"/>
        </w:rPr>
        <w:tab/>
      </w:r>
      <w:r>
        <w:rPr>
          <w:lang w:val="fr-FR"/>
        </w:rPr>
        <w:t>Le requérant était</w:t>
      </w:r>
      <w:r w:rsidRPr="002D20ED">
        <w:rPr>
          <w:lang w:val="fr-FR"/>
        </w:rPr>
        <w:t xml:space="preserve"> « accusé » d</w:t>
      </w:r>
      <w:r>
        <w:rPr>
          <w:lang w:val="fr-FR"/>
        </w:rPr>
        <w:t>’</w:t>
      </w:r>
      <w:r w:rsidRPr="002D20ED">
        <w:rPr>
          <w:lang w:val="fr-FR"/>
        </w:rPr>
        <w:t>une infraction donnant lieu à extradition, à savoir un attentat à la pudeur en Angleterre, comparable au délit d</w:t>
      </w:r>
      <w:r>
        <w:rPr>
          <w:lang w:val="fr-FR"/>
        </w:rPr>
        <w:t>’</w:t>
      </w:r>
      <w:r w:rsidRPr="002D20ED">
        <w:rPr>
          <w:lang w:val="fr-FR"/>
        </w:rPr>
        <w:t>« attentat à la chasteté » existant à Maurice.</w:t>
      </w:r>
    </w:p>
    <w:p w:rsidR="00133BCA" w:rsidRPr="002D20ED" w:rsidRDefault="00133BCA" w:rsidP="0035602B">
      <w:pPr>
        <w:pStyle w:val="SingleTxtG"/>
        <w:rPr>
          <w:lang w:val="fr-FR"/>
        </w:rPr>
      </w:pPr>
      <w:r w:rsidRPr="002D20ED">
        <w:rPr>
          <w:lang w:val="fr-FR"/>
        </w:rPr>
        <w:t>44.</w:t>
      </w:r>
      <w:r w:rsidRPr="002D20ED">
        <w:rPr>
          <w:lang w:val="fr-FR"/>
        </w:rPr>
        <w:tab/>
        <w:t>Le tribunal a estimé que les autres arguments avancés par le requérant étaient sans fondement et la demande a été rejetée.</w:t>
      </w:r>
    </w:p>
    <w:p w:rsidR="00133BCA" w:rsidRPr="002D20ED" w:rsidRDefault="00133BCA" w:rsidP="0035602B">
      <w:pPr>
        <w:pStyle w:val="SingleTxtG"/>
        <w:rPr>
          <w:lang w:val="fr-FR"/>
        </w:rPr>
      </w:pPr>
      <w:r w:rsidRPr="002D20ED">
        <w:rPr>
          <w:lang w:val="fr-FR"/>
        </w:rPr>
        <w:t>45.</w:t>
      </w:r>
      <w:r w:rsidRPr="002D20ED">
        <w:rPr>
          <w:lang w:val="fr-FR"/>
        </w:rPr>
        <w:tab/>
        <w:t>Dans l</w:t>
      </w:r>
      <w:r>
        <w:rPr>
          <w:lang w:val="fr-FR"/>
        </w:rPr>
        <w:t>’</w:t>
      </w:r>
      <w:r w:rsidRPr="002D20ED">
        <w:rPr>
          <w:lang w:val="fr-FR"/>
        </w:rPr>
        <w:t xml:space="preserve">affaire </w:t>
      </w:r>
      <w:r w:rsidRPr="00C41DC3">
        <w:rPr>
          <w:b/>
          <w:i/>
          <w:lang w:val="fr-FR"/>
        </w:rPr>
        <w:t>Auger R v The Commissioner of Police &amp; Ors</w:t>
      </w:r>
      <w:r w:rsidRPr="002D20ED">
        <w:rPr>
          <w:b/>
          <w:lang w:val="fr-FR"/>
        </w:rPr>
        <w:t xml:space="preserve"> (2010) SCJ 127</w:t>
      </w:r>
      <w:r w:rsidRPr="002D20ED">
        <w:rPr>
          <w:lang w:val="fr-FR"/>
        </w:rPr>
        <w:t>, le détenu, de nationalité canadienne, a demandé une ordonnance d</w:t>
      </w:r>
      <w:r>
        <w:rPr>
          <w:lang w:val="fr-FR"/>
        </w:rPr>
        <w:t>’</w:t>
      </w:r>
      <w:r>
        <w:rPr>
          <w:i/>
          <w:lang w:val="fr-FR"/>
        </w:rPr>
        <w:t>H</w:t>
      </w:r>
      <w:r w:rsidRPr="002D20ED">
        <w:rPr>
          <w:i/>
          <w:lang w:val="fr-FR"/>
        </w:rPr>
        <w:t>abeas corpus</w:t>
      </w:r>
      <w:r w:rsidRPr="002D20ED">
        <w:rPr>
          <w:lang w:val="fr-FR"/>
        </w:rPr>
        <w:t xml:space="preserve"> suite à un mandat de dépôt en attendant sa remise aux autorités canadiennes, délivré par le magistrat de district de Port-Louis en application de l</w:t>
      </w:r>
      <w:r>
        <w:rPr>
          <w:lang w:val="fr-FR"/>
        </w:rPr>
        <w:t>’</w:t>
      </w:r>
      <w:r w:rsidRPr="002D20ED">
        <w:rPr>
          <w:lang w:val="fr-FR"/>
        </w:rPr>
        <w:t>article</w:t>
      </w:r>
      <w:r w:rsidR="00022A08">
        <w:rPr>
          <w:lang w:val="fr-FR"/>
        </w:rPr>
        <w:t> </w:t>
      </w:r>
      <w:r w:rsidRPr="002D20ED">
        <w:rPr>
          <w:lang w:val="fr-FR"/>
        </w:rPr>
        <w:t>11</w:t>
      </w:r>
      <w:r w:rsidR="00022A08">
        <w:rPr>
          <w:lang w:val="fr-FR"/>
        </w:rPr>
        <w:t> </w:t>
      </w:r>
      <w:r w:rsidRPr="002D20ED">
        <w:rPr>
          <w:lang w:val="fr-FR"/>
        </w:rPr>
        <w:t>5)</w:t>
      </w:r>
      <w:r w:rsidR="00022A08">
        <w:rPr>
          <w:lang w:val="fr-FR"/>
        </w:rPr>
        <w:t> </w:t>
      </w:r>
      <w:r w:rsidRPr="002D20ED">
        <w:rPr>
          <w:lang w:val="fr-FR"/>
        </w:rPr>
        <w:t>c) de la loi sur l</w:t>
      </w:r>
      <w:r>
        <w:rPr>
          <w:lang w:val="fr-FR"/>
        </w:rPr>
        <w:t>’</w:t>
      </w:r>
      <w:r w:rsidRPr="002D20ED">
        <w:rPr>
          <w:lang w:val="fr-FR"/>
        </w:rPr>
        <w:t>extradition. Le</w:t>
      </w:r>
      <w:r w:rsidR="00F9335C">
        <w:rPr>
          <w:lang w:val="fr-FR"/>
        </w:rPr>
        <w:t> </w:t>
      </w:r>
      <w:r w:rsidRPr="002D20ED">
        <w:rPr>
          <w:lang w:val="fr-FR"/>
        </w:rPr>
        <w:t>tribunal a considéré qu</w:t>
      </w:r>
      <w:r>
        <w:rPr>
          <w:lang w:val="fr-FR"/>
        </w:rPr>
        <w:t>’</w:t>
      </w:r>
      <w:r w:rsidRPr="002D20ED">
        <w:rPr>
          <w:lang w:val="fr-FR"/>
        </w:rPr>
        <w:t>il n</w:t>
      </w:r>
      <w:r>
        <w:rPr>
          <w:lang w:val="fr-FR"/>
        </w:rPr>
        <w:t>’</w:t>
      </w:r>
      <w:r w:rsidRPr="002D20ED">
        <w:rPr>
          <w:lang w:val="fr-FR"/>
        </w:rPr>
        <w:t>y avait pas la moindre indication d</w:t>
      </w:r>
      <w:r>
        <w:rPr>
          <w:lang w:val="fr-FR"/>
        </w:rPr>
        <w:t>’</w:t>
      </w:r>
      <w:r w:rsidRPr="002D20ED">
        <w:rPr>
          <w:lang w:val="fr-FR"/>
        </w:rPr>
        <w:t xml:space="preserve">un non-respect des prescriptions légales, de nature à rendre irrégulière ou illégale la décision du magistrat. Il a rejeté la demande et ordonné que le requérant demeure en détention en attendant la décision du Procureur général concernant sa remise aux autorités canadiennes. </w:t>
      </w:r>
    </w:p>
    <w:p w:rsidR="00133BCA" w:rsidRDefault="00133BCA" w:rsidP="0035602B">
      <w:pPr>
        <w:pStyle w:val="SingleTxtG"/>
        <w:rPr>
          <w:lang w:val="fr-FR"/>
        </w:rPr>
      </w:pPr>
      <w:r w:rsidRPr="002D20ED">
        <w:rPr>
          <w:lang w:val="fr-FR"/>
        </w:rPr>
        <w:t>46.</w:t>
      </w:r>
      <w:r w:rsidRPr="002D20ED">
        <w:rPr>
          <w:lang w:val="fr-FR"/>
        </w:rPr>
        <w:tab/>
        <w:t>On trouvera ci-dessous des informations sur le nombre de demandes d</w:t>
      </w:r>
      <w:r>
        <w:rPr>
          <w:lang w:val="fr-FR"/>
        </w:rPr>
        <w:t>’</w:t>
      </w:r>
      <w:r w:rsidRPr="002D20ED">
        <w:rPr>
          <w:lang w:val="fr-FR"/>
        </w:rPr>
        <w:t>extradition reçues, le nom des État</w:t>
      </w:r>
      <w:r w:rsidR="00F9335C">
        <w:rPr>
          <w:lang w:val="fr-FR"/>
        </w:rPr>
        <w:t>s</w:t>
      </w:r>
      <w:r w:rsidRPr="002D20ED">
        <w:rPr>
          <w:lang w:val="fr-FR"/>
        </w:rPr>
        <w:t xml:space="preserve"> requérants et le nombre de personnes dont l</w:t>
      </w:r>
      <w:r>
        <w:rPr>
          <w:lang w:val="fr-FR"/>
        </w:rPr>
        <w:t>’</w:t>
      </w:r>
      <w:r w:rsidRPr="002D20ED">
        <w:rPr>
          <w:lang w:val="fr-FR"/>
        </w:rPr>
        <w:t>extradit</w:t>
      </w:r>
      <w:r w:rsidR="00022A08">
        <w:rPr>
          <w:lang w:val="fr-FR"/>
        </w:rPr>
        <w:t>ion a été autorisée ou refusée.</w:t>
      </w:r>
    </w:p>
    <w:tbl>
      <w:tblPr>
        <w:tblW w:w="7370" w:type="dxa"/>
        <w:tblInd w:w="1134" w:type="dxa"/>
        <w:tblLayout w:type="fixed"/>
        <w:tblCellMar>
          <w:left w:w="0" w:type="dxa"/>
          <w:right w:w="0" w:type="dxa"/>
        </w:tblCellMar>
        <w:tblLook w:val="04A0" w:firstRow="1" w:lastRow="0" w:firstColumn="1" w:lastColumn="0" w:noHBand="0" w:noVBand="1"/>
      </w:tblPr>
      <w:tblGrid>
        <w:gridCol w:w="434"/>
        <w:gridCol w:w="1540"/>
        <w:gridCol w:w="5396"/>
      </w:tblGrid>
      <w:tr w:rsidR="00133BCA" w:rsidRPr="00E46610" w:rsidTr="00E46610">
        <w:trPr>
          <w:tblHeader/>
        </w:trPr>
        <w:tc>
          <w:tcPr>
            <w:tcW w:w="434" w:type="dxa"/>
            <w:tcBorders>
              <w:top w:val="single" w:sz="4" w:space="0" w:color="auto"/>
              <w:bottom w:val="single" w:sz="12" w:space="0" w:color="auto"/>
            </w:tcBorders>
            <w:shd w:val="clear" w:color="auto" w:fill="auto"/>
            <w:vAlign w:val="bottom"/>
          </w:tcPr>
          <w:p w:rsidR="00133BCA" w:rsidRPr="00E46610" w:rsidRDefault="00133BCA" w:rsidP="00E97856">
            <w:pPr>
              <w:keepNext/>
              <w:spacing w:before="80" w:after="80" w:line="200" w:lineRule="exact"/>
              <w:ind w:right="113"/>
              <w:rPr>
                <w:i/>
                <w:sz w:val="16"/>
                <w:lang w:val="fr-FR"/>
              </w:rPr>
            </w:pPr>
          </w:p>
        </w:tc>
        <w:tc>
          <w:tcPr>
            <w:tcW w:w="1540" w:type="dxa"/>
            <w:tcBorders>
              <w:top w:val="single" w:sz="4" w:space="0" w:color="auto"/>
              <w:bottom w:val="single" w:sz="12" w:space="0" w:color="auto"/>
            </w:tcBorders>
            <w:shd w:val="clear" w:color="auto" w:fill="auto"/>
            <w:vAlign w:val="bottom"/>
          </w:tcPr>
          <w:p w:rsidR="00133BCA" w:rsidRPr="00E46610" w:rsidRDefault="00133BCA" w:rsidP="00E97856">
            <w:pPr>
              <w:keepNext/>
              <w:spacing w:before="80" w:after="80" w:line="200" w:lineRule="exact"/>
              <w:ind w:right="113"/>
              <w:rPr>
                <w:i/>
                <w:sz w:val="16"/>
                <w:lang w:val="fr-FR"/>
              </w:rPr>
            </w:pPr>
            <w:r w:rsidRPr="00E46610">
              <w:rPr>
                <w:i/>
                <w:sz w:val="16"/>
                <w:lang w:val="fr-FR"/>
              </w:rPr>
              <w:t>Demandes d’extradition émanant des pays suivants</w:t>
            </w:r>
          </w:p>
        </w:tc>
        <w:tc>
          <w:tcPr>
            <w:tcW w:w="5396" w:type="dxa"/>
            <w:tcBorders>
              <w:top w:val="single" w:sz="4" w:space="0" w:color="auto"/>
              <w:bottom w:val="single" w:sz="12" w:space="0" w:color="auto"/>
            </w:tcBorders>
            <w:shd w:val="clear" w:color="auto" w:fill="auto"/>
            <w:vAlign w:val="bottom"/>
          </w:tcPr>
          <w:p w:rsidR="00133BCA" w:rsidRPr="00E46610" w:rsidRDefault="00133BCA" w:rsidP="00E97856">
            <w:pPr>
              <w:keepNext/>
              <w:spacing w:before="80" w:after="80" w:line="200" w:lineRule="exact"/>
              <w:ind w:right="113"/>
              <w:rPr>
                <w:i/>
                <w:sz w:val="16"/>
                <w:lang w:val="fr-FR"/>
              </w:rPr>
            </w:pPr>
            <w:r w:rsidRPr="00E46610">
              <w:rPr>
                <w:i/>
                <w:sz w:val="16"/>
                <w:lang w:val="fr-FR"/>
              </w:rPr>
              <w:t>Demande d’</w:t>
            </w:r>
            <w:r w:rsidR="00E46610">
              <w:rPr>
                <w:i/>
                <w:sz w:val="16"/>
                <w:lang w:val="fr-FR"/>
              </w:rPr>
              <w:t>extradition −</w:t>
            </w:r>
            <w:r w:rsidRPr="00E46610">
              <w:rPr>
                <w:i/>
                <w:sz w:val="16"/>
                <w:lang w:val="fr-FR"/>
              </w:rPr>
              <w:t xml:space="preserve"> État d’avancement</w:t>
            </w:r>
          </w:p>
        </w:tc>
      </w:tr>
      <w:tr w:rsidR="00E46610" w:rsidRPr="00E46610" w:rsidTr="00E46610">
        <w:trPr>
          <w:trHeight w:hRule="exact" w:val="113"/>
          <w:tblHeader/>
        </w:trPr>
        <w:tc>
          <w:tcPr>
            <w:tcW w:w="434" w:type="dxa"/>
            <w:tcBorders>
              <w:top w:val="single" w:sz="12" w:space="0" w:color="auto"/>
            </w:tcBorders>
            <w:shd w:val="clear" w:color="auto" w:fill="auto"/>
          </w:tcPr>
          <w:p w:rsidR="00E46610" w:rsidRPr="00E46610" w:rsidRDefault="00E46610" w:rsidP="00E97856">
            <w:pPr>
              <w:keepNext/>
              <w:spacing w:before="40" w:after="120"/>
              <w:ind w:right="113"/>
              <w:rPr>
                <w:lang w:val="fr-FR"/>
              </w:rPr>
            </w:pPr>
          </w:p>
        </w:tc>
        <w:tc>
          <w:tcPr>
            <w:tcW w:w="1540" w:type="dxa"/>
            <w:tcBorders>
              <w:top w:val="single" w:sz="12" w:space="0" w:color="auto"/>
            </w:tcBorders>
            <w:shd w:val="clear" w:color="auto" w:fill="auto"/>
          </w:tcPr>
          <w:p w:rsidR="00E46610" w:rsidRPr="00E46610" w:rsidRDefault="00E46610" w:rsidP="00E97856">
            <w:pPr>
              <w:keepNext/>
              <w:spacing w:before="40" w:after="120"/>
              <w:ind w:right="113"/>
              <w:rPr>
                <w:lang w:val="fr-FR"/>
              </w:rPr>
            </w:pPr>
          </w:p>
        </w:tc>
        <w:tc>
          <w:tcPr>
            <w:tcW w:w="5396" w:type="dxa"/>
            <w:tcBorders>
              <w:top w:val="single" w:sz="12" w:space="0" w:color="auto"/>
            </w:tcBorders>
            <w:shd w:val="clear" w:color="auto" w:fill="auto"/>
          </w:tcPr>
          <w:p w:rsidR="00E46610" w:rsidRPr="00E46610" w:rsidRDefault="00E46610" w:rsidP="00E97856">
            <w:pPr>
              <w:keepNext/>
              <w:spacing w:before="40" w:after="120"/>
              <w:ind w:right="113"/>
              <w:rPr>
                <w:lang w:val="fr-FR"/>
              </w:rPr>
            </w:pPr>
          </w:p>
        </w:tc>
      </w:tr>
      <w:tr w:rsidR="00133BCA" w:rsidRPr="00E46610" w:rsidTr="00E46610">
        <w:tc>
          <w:tcPr>
            <w:tcW w:w="434" w:type="dxa"/>
            <w:shd w:val="clear" w:color="auto" w:fill="auto"/>
          </w:tcPr>
          <w:p w:rsidR="00133BCA" w:rsidRPr="00E46610" w:rsidRDefault="00133BCA" w:rsidP="00E97856">
            <w:pPr>
              <w:keepNext/>
              <w:spacing w:before="40" w:after="120"/>
              <w:ind w:right="113"/>
              <w:rPr>
                <w:lang w:val="fr-FR"/>
              </w:rPr>
            </w:pPr>
            <w:r w:rsidRPr="00E46610">
              <w:rPr>
                <w:lang w:val="fr-FR"/>
              </w:rPr>
              <w:t>1.</w:t>
            </w:r>
          </w:p>
        </w:tc>
        <w:tc>
          <w:tcPr>
            <w:tcW w:w="1540" w:type="dxa"/>
            <w:shd w:val="clear" w:color="auto" w:fill="auto"/>
          </w:tcPr>
          <w:p w:rsidR="00133BCA" w:rsidRPr="00E46610" w:rsidRDefault="00133BCA" w:rsidP="00E97856">
            <w:pPr>
              <w:keepNext/>
              <w:spacing w:before="40" w:after="120"/>
              <w:ind w:right="113"/>
              <w:rPr>
                <w:lang w:val="fr-FR"/>
              </w:rPr>
            </w:pPr>
            <w:r w:rsidRPr="00E46610">
              <w:rPr>
                <w:lang w:val="fr-FR"/>
              </w:rPr>
              <w:t>Hongrie</w:t>
            </w:r>
          </w:p>
        </w:tc>
        <w:tc>
          <w:tcPr>
            <w:tcW w:w="5396" w:type="dxa"/>
            <w:shd w:val="clear" w:color="auto" w:fill="auto"/>
          </w:tcPr>
          <w:p w:rsidR="00133BCA" w:rsidRPr="00E46610" w:rsidRDefault="00E46610" w:rsidP="00E97856">
            <w:pPr>
              <w:keepNext/>
              <w:spacing w:before="40" w:after="120"/>
              <w:ind w:right="113"/>
              <w:rPr>
                <w:lang w:val="fr-FR"/>
              </w:rPr>
            </w:pPr>
            <w:r>
              <w:rPr>
                <w:lang w:val="fr-FR"/>
              </w:rPr>
              <w:t>Un ressortissant hongrois −</w:t>
            </w:r>
            <w:r w:rsidR="00133BCA" w:rsidRPr="00E46610">
              <w:rPr>
                <w:lang w:val="fr-FR"/>
              </w:rPr>
              <w:t xml:space="preserve"> en cours d’examen </w:t>
            </w:r>
            <w:r>
              <w:rPr>
                <w:lang w:val="fr-FR"/>
              </w:rPr>
              <w:br/>
            </w:r>
            <w:r w:rsidR="00133BCA" w:rsidRPr="00E46610">
              <w:rPr>
                <w:lang w:val="fr-FR"/>
              </w:rPr>
              <w:t>par le Procureur général</w:t>
            </w:r>
          </w:p>
        </w:tc>
      </w:tr>
      <w:tr w:rsidR="00133BCA" w:rsidRPr="00E46610" w:rsidTr="00E46610">
        <w:tc>
          <w:tcPr>
            <w:tcW w:w="434" w:type="dxa"/>
            <w:shd w:val="clear" w:color="auto" w:fill="auto"/>
          </w:tcPr>
          <w:p w:rsidR="00133BCA" w:rsidRPr="00E46610" w:rsidRDefault="00133BCA" w:rsidP="00E46610">
            <w:pPr>
              <w:spacing w:before="40" w:after="120"/>
              <w:ind w:right="113"/>
              <w:rPr>
                <w:lang w:val="fr-FR"/>
              </w:rPr>
            </w:pPr>
            <w:r w:rsidRPr="00E46610">
              <w:rPr>
                <w:lang w:val="fr-FR"/>
              </w:rPr>
              <w:t>2.</w:t>
            </w:r>
          </w:p>
        </w:tc>
        <w:tc>
          <w:tcPr>
            <w:tcW w:w="1540" w:type="dxa"/>
            <w:shd w:val="clear" w:color="auto" w:fill="auto"/>
          </w:tcPr>
          <w:p w:rsidR="00133BCA" w:rsidRPr="00E46610" w:rsidRDefault="00133BCA" w:rsidP="00E46610">
            <w:pPr>
              <w:spacing w:before="40" w:after="120"/>
              <w:ind w:right="113"/>
              <w:rPr>
                <w:lang w:val="fr-FR"/>
              </w:rPr>
            </w:pPr>
            <w:r w:rsidRPr="00E46610">
              <w:rPr>
                <w:lang w:val="fr-FR"/>
              </w:rPr>
              <w:t>Belgique</w:t>
            </w:r>
          </w:p>
        </w:tc>
        <w:tc>
          <w:tcPr>
            <w:tcW w:w="5396" w:type="dxa"/>
            <w:shd w:val="clear" w:color="auto" w:fill="auto"/>
          </w:tcPr>
          <w:p w:rsidR="00133BCA" w:rsidRPr="00E46610" w:rsidRDefault="00133BCA" w:rsidP="00E97856">
            <w:pPr>
              <w:spacing w:before="40" w:after="120"/>
              <w:ind w:right="113"/>
              <w:rPr>
                <w:lang w:val="fr-FR"/>
              </w:rPr>
            </w:pPr>
            <w:r w:rsidRPr="00E46610">
              <w:rPr>
                <w:lang w:val="fr-FR"/>
              </w:rPr>
              <w:t xml:space="preserve">Un ressortissant belge </w:t>
            </w:r>
            <w:r w:rsidR="00F97273">
              <w:rPr>
                <w:lang w:val="fr-FR"/>
              </w:rPr>
              <w:t>−</w:t>
            </w:r>
            <w:r w:rsidRPr="00E46610">
              <w:rPr>
                <w:lang w:val="fr-FR"/>
              </w:rPr>
              <w:t xml:space="preserve"> en cours d’examen au niveau </w:t>
            </w:r>
            <w:r w:rsidR="00E46610">
              <w:rPr>
                <w:lang w:val="fr-FR"/>
              </w:rPr>
              <w:br/>
            </w:r>
            <w:r w:rsidRPr="00E46610">
              <w:rPr>
                <w:lang w:val="fr-FR"/>
              </w:rPr>
              <w:t xml:space="preserve">du Ministère des affaires étrangères, de l’intégration </w:t>
            </w:r>
            <w:r w:rsidR="00E46610">
              <w:rPr>
                <w:lang w:val="fr-FR"/>
              </w:rPr>
              <w:br/>
            </w:r>
            <w:r w:rsidRPr="00E46610">
              <w:rPr>
                <w:lang w:val="fr-FR"/>
              </w:rPr>
              <w:t>régionale et du commerce international</w:t>
            </w:r>
          </w:p>
        </w:tc>
      </w:tr>
      <w:tr w:rsidR="00133BCA" w:rsidRPr="00E46610" w:rsidTr="00E46610">
        <w:tc>
          <w:tcPr>
            <w:tcW w:w="434" w:type="dxa"/>
            <w:tcBorders>
              <w:bottom w:val="single" w:sz="12" w:space="0" w:color="auto"/>
            </w:tcBorders>
            <w:shd w:val="clear" w:color="auto" w:fill="auto"/>
          </w:tcPr>
          <w:p w:rsidR="00133BCA" w:rsidRPr="00E46610" w:rsidRDefault="00133BCA" w:rsidP="00E46610">
            <w:pPr>
              <w:spacing w:before="40" w:after="120"/>
              <w:ind w:right="113"/>
              <w:rPr>
                <w:lang w:val="fr-FR"/>
              </w:rPr>
            </w:pPr>
            <w:r w:rsidRPr="00E46610">
              <w:rPr>
                <w:lang w:val="fr-FR"/>
              </w:rPr>
              <w:t>3.</w:t>
            </w:r>
          </w:p>
        </w:tc>
        <w:tc>
          <w:tcPr>
            <w:tcW w:w="1540" w:type="dxa"/>
            <w:tcBorders>
              <w:bottom w:val="single" w:sz="12" w:space="0" w:color="auto"/>
            </w:tcBorders>
            <w:shd w:val="clear" w:color="auto" w:fill="auto"/>
          </w:tcPr>
          <w:p w:rsidR="00133BCA" w:rsidRPr="00E46610" w:rsidRDefault="00133BCA" w:rsidP="00E46610">
            <w:pPr>
              <w:spacing w:before="40" w:after="120"/>
              <w:ind w:right="113"/>
              <w:rPr>
                <w:lang w:val="fr-FR"/>
              </w:rPr>
            </w:pPr>
            <w:r w:rsidRPr="00E46610">
              <w:rPr>
                <w:lang w:val="fr-FR"/>
              </w:rPr>
              <w:t>Inde</w:t>
            </w:r>
          </w:p>
        </w:tc>
        <w:tc>
          <w:tcPr>
            <w:tcW w:w="5396" w:type="dxa"/>
            <w:tcBorders>
              <w:bottom w:val="single" w:sz="12" w:space="0" w:color="auto"/>
            </w:tcBorders>
            <w:shd w:val="clear" w:color="auto" w:fill="auto"/>
          </w:tcPr>
          <w:p w:rsidR="00133BCA" w:rsidRPr="00E46610" w:rsidRDefault="00E46610" w:rsidP="00E46610">
            <w:pPr>
              <w:spacing w:before="40" w:after="120"/>
              <w:ind w:right="113"/>
              <w:rPr>
                <w:lang w:val="fr-FR"/>
              </w:rPr>
            </w:pPr>
            <w:r>
              <w:rPr>
                <w:lang w:val="fr-FR"/>
              </w:rPr>
              <w:t>Un ressortissant indien −</w:t>
            </w:r>
            <w:r w:rsidR="00133BCA" w:rsidRPr="00E46610">
              <w:rPr>
                <w:lang w:val="fr-FR"/>
              </w:rPr>
              <w:t xml:space="preserve"> extradé le 14 novembre 2015</w:t>
            </w:r>
          </w:p>
        </w:tc>
      </w:tr>
    </w:tbl>
    <w:p w:rsidR="00133BCA" w:rsidRPr="002D20ED" w:rsidRDefault="00133BCA" w:rsidP="00E97856">
      <w:pPr>
        <w:pStyle w:val="H23G"/>
        <w:rPr>
          <w:lang w:val="fr-FR"/>
        </w:rPr>
      </w:pPr>
      <w:r w:rsidRPr="002D20ED">
        <w:rPr>
          <w:lang w:val="fr-FR"/>
        </w:rPr>
        <w:tab/>
      </w:r>
      <w:r w:rsidRPr="002D20ED">
        <w:rPr>
          <w:lang w:val="fr-FR"/>
        </w:rPr>
        <w:tab/>
        <w:t>Réfugiés et demandeurs d</w:t>
      </w:r>
      <w:r>
        <w:rPr>
          <w:lang w:val="fr-FR"/>
        </w:rPr>
        <w:t>’</w:t>
      </w:r>
      <w:r w:rsidRPr="002D20ED">
        <w:rPr>
          <w:lang w:val="fr-FR"/>
        </w:rPr>
        <w:t>asile</w:t>
      </w:r>
    </w:p>
    <w:p w:rsidR="00133BCA" w:rsidRPr="002D20ED" w:rsidRDefault="00133BCA" w:rsidP="0035602B">
      <w:pPr>
        <w:pStyle w:val="SingleTxtG"/>
        <w:rPr>
          <w:lang w:val="fr-FR"/>
        </w:rPr>
      </w:pPr>
      <w:r w:rsidRPr="002D20ED">
        <w:rPr>
          <w:lang w:val="fr-FR"/>
        </w:rPr>
        <w:t>47.</w:t>
      </w:r>
      <w:r w:rsidRPr="002D20ED">
        <w:rPr>
          <w:lang w:val="fr-FR"/>
        </w:rPr>
        <w:tab/>
        <w:t>Petite île fortement peuplée et aux ressources limitées, Maurice n</w:t>
      </w:r>
      <w:r>
        <w:rPr>
          <w:lang w:val="fr-FR"/>
        </w:rPr>
        <w:t>’</w:t>
      </w:r>
      <w:r w:rsidRPr="002D20ED">
        <w:rPr>
          <w:lang w:val="fr-FR"/>
        </w:rPr>
        <w:t>a pas encore adopté de politique ni de loi permettant d</w:t>
      </w:r>
      <w:r>
        <w:rPr>
          <w:lang w:val="fr-FR"/>
        </w:rPr>
        <w:t>’</w:t>
      </w:r>
      <w:r w:rsidRPr="002D20ED">
        <w:rPr>
          <w:lang w:val="fr-FR"/>
        </w:rPr>
        <w:t>accorder le statut de réfugié aux étrangers. Bien que le pays n</w:t>
      </w:r>
      <w:r>
        <w:rPr>
          <w:lang w:val="fr-FR"/>
        </w:rPr>
        <w:t>’</w:t>
      </w:r>
      <w:r w:rsidRPr="002D20ED">
        <w:rPr>
          <w:lang w:val="fr-FR"/>
        </w:rPr>
        <w:t>ait pas encore signé la Convention de 1951 relative au statut des réfugiés et son Protocole de 1967, il s</w:t>
      </w:r>
      <w:r>
        <w:rPr>
          <w:lang w:val="fr-FR"/>
        </w:rPr>
        <w:t>’</w:t>
      </w:r>
      <w:r w:rsidRPr="002D20ED">
        <w:rPr>
          <w:lang w:val="fr-FR"/>
        </w:rPr>
        <w:t>emploie à traiter les demandes de statut de réfugié ou d</w:t>
      </w:r>
      <w:r>
        <w:rPr>
          <w:lang w:val="fr-FR"/>
        </w:rPr>
        <w:t>’</w:t>
      </w:r>
      <w:r w:rsidRPr="002D20ED">
        <w:rPr>
          <w:lang w:val="fr-FR"/>
        </w:rPr>
        <w:t>asile politique au cas par cas et selon les principes humanitaires, en facilitant l</w:t>
      </w:r>
      <w:r>
        <w:rPr>
          <w:lang w:val="fr-FR"/>
        </w:rPr>
        <w:t>’</w:t>
      </w:r>
      <w:r w:rsidRPr="002D20ED">
        <w:rPr>
          <w:lang w:val="fr-FR"/>
        </w:rPr>
        <w:t>installation des intéressés dans un pays ami disposé à les accueillir.</w:t>
      </w:r>
    </w:p>
    <w:p w:rsidR="00133BCA" w:rsidRPr="002D20ED" w:rsidRDefault="00133BCA" w:rsidP="00E97856">
      <w:pPr>
        <w:pStyle w:val="H23G"/>
        <w:rPr>
          <w:lang w:val="fr-FR"/>
        </w:rPr>
      </w:pPr>
      <w:r w:rsidRPr="002D20ED">
        <w:rPr>
          <w:lang w:val="fr-FR"/>
        </w:rPr>
        <w:tab/>
      </w:r>
      <w:r w:rsidRPr="002D20ED">
        <w:rPr>
          <w:lang w:val="fr-FR"/>
        </w:rPr>
        <w:tab/>
        <w:t xml:space="preserve">Droits politiques </w:t>
      </w:r>
    </w:p>
    <w:p w:rsidR="00133BCA" w:rsidRPr="002D20ED" w:rsidRDefault="00133BCA" w:rsidP="00E97856">
      <w:pPr>
        <w:pStyle w:val="H4G"/>
        <w:rPr>
          <w:lang w:val="fr-FR"/>
        </w:rPr>
      </w:pPr>
      <w:r w:rsidRPr="002D20ED">
        <w:rPr>
          <w:lang w:val="fr-FR"/>
        </w:rPr>
        <w:tab/>
      </w:r>
      <w:r w:rsidRPr="002D20ED">
        <w:rPr>
          <w:lang w:val="fr-FR"/>
        </w:rPr>
        <w:tab/>
        <w:t>Réforme électorale</w:t>
      </w:r>
    </w:p>
    <w:p w:rsidR="00133BCA" w:rsidRPr="002D20ED" w:rsidRDefault="00133BCA" w:rsidP="0035602B">
      <w:pPr>
        <w:pStyle w:val="SingleTxtG"/>
        <w:rPr>
          <w:lang w:val="fr-FR"/>
        </w:rPr>
      </w:pPr>
      <w:r w:rsidRPr="002D20ED">
        <w:rPr>
          <w:lang w:val="fr-FR"/>
        </w:rPr>
        <w:t>48.</w:t>
      </w:r>
      <w:r w:rsidRPr="002D20ED">
        <w:rPr>
          <w:lang w:val="fr-FR"/>
        </w:rPr>
        <w:tab/>
        <w:t>L</w:t>
      </w:r>
      <w:r>
        <w:rPr>
          <w:lang w:val="fr-FR"/>
        </w:rPr>
        <w:t>’</w:t>
      </w:r>
      <w:r w:rsidRPr="002D20ED">
        <w:rPr>
          <w:lang w:val="fr-FR"/>
        </w:rPr>
        <w:t>Assemblée nationale compte 70</w:t>
      </w:r>
      <w:r w:rsidR="00E97856">
        <w:rPr>
          <w:lang w:val="fr-FR"/>
        </w:rPr>
        <w:t> </w:t>
      </w:r>
      <w:r w:rsidRPr="002D20ED">
        <w:rPr>
          <w:lang w:val="fr-FR"/>
        </w:rPr>
        <w:t>membres dont 62 sont élus au scrutin uninominal à un tour, les huit autres sièges étant répartis entre les candidats battus ayant obtenu le plus grand nombre de suffrages aux élections générales, compte tenu des communautés et des partis. Pour garantir que ce système du « meilleur perdant » assure une représentation équitable et adéquate de chaque communauté, la première annexe à la Constitution mauricienne exige qu</w:t>
      </w:r>
      <w:r>
        <w:rPr>
          <w:lang w:val="fr-FR"/>
        </w:rPr>
        <w:t>’</w:t>
      </w:r>
      <w:r w:rsidRPr="002D20ED">
        <w:rPr>
          <w:lang w:val="fr-FR"/>
        </w:rPr>
        <w:t xml:space="preserve">aux élections générales les candidats déclarent la communauté à laquelle ils appartiennent. La communauté de rattachement du candidat est indiquée dans son dossier de présentation, qui est publié, mais pas sur le bulletin de vote. Quiconque ne peut, du fait de son mode de vie, être considéré comme appartement à la communauté hindoue, musulmane ou sino-mauricienne est réputé appartenir à une communauté résiduelle </w:t>
      </w:r>
      <w:r>
        <w:rPr>
          <w:lang w:val="fr-FR"/>
        </w:rPr>
        <w:t>appelée</w:t>
      </w:r>
      <w:r w:rsidR="00F97273">
        <w:rPr>
          <w:lang w:val="fr-FR"/>
        </w:rPr>
        <w:t xml:space="preserve"> « population générale</w:t>
      </w:r>
      <w:r w:rsidRPr="002D20ED">
        <w:rPr>
          <w:lang w:val="fr-FR"/>
        </w:rPr>
        <w:t> »</w:t>
      </w:r>
      <w:r w:rsidR="00F97273">
        <w:rPr>
          <w:lang w:val="fr-FR"/>
        </w:rPr>
        <w:t>.</w:t>
      </w:r>
    </w:p>
    <w:p w:rsidR="00133BCA" w:rsidRPr="002D20ED" w:rsidRDefault="00133BCA" w:rsidP="0035602B">
      <w:pPr>
        <w:pStyle w:val="SingleTxtG"/>
        <w:rPr>
          <w:lang w:val="fr-FR"/>
        </w:rPr>
      </w:pPr>
      <w:r w:rsidRPr="002D20ED">
        <w:rPr>
          <w:lang w:val="fr-FR"/>
        </w:rPr>
        <w:t>49.</w:t>
      </w:r>
      <w:r w:rsidRPr="002D20ED">
        <w:rPr>
          <w:lang w:val="fr-FR"/>
        </w:rPr>
        <w:tab/>
        <w:t xml:space="preserve">Cependant, quelque temps avant les élections générales de 2014, un groupe de personnes appartenant à un parti politique dénommé </w:t>
      </w:r>
      <w:r w:rsidRPr="002D20ED">
        <w:rPr>
          <w:i/>
          <w:lang w:val="fr-FR"/>
        </w:rPr>
        <w:t>Rezistans ek Alternativ</w:t>
      </w:r>
      <w:r w:rsidRPr="002D20ED">
        <w:rPr>
          <w:lang w:val="fr-FR"/>
        </w:rPr>
        <w:t xml:space="preserve"> a contesté la prescription susvisée, à savoir </w:t>
      </w:r>
      <w:r>
        <w:rPr>
          <w:lang w:val="fr-FR"/>
        </w:rPr>
        <w:t>l’obligation faite aux</w:t>
      </w:r>
      <w:r w:rsidRPr="002D20ED">
        <w:rPr>
          <w:lang w:val="fr-FR"/>
        </w:rPr>
        <w:t xml:space="preserve"> candidats de déclarer la communauté à laquelle ils appartiennent, au titre de la procédure de communication énoncée dans le premier Protocole facultatif se rapportant au Pacte international relatif aux droits civils et politiques. Les requérants ont allégué des violations des articles</w:t>
      </w:r>
      <w:r w:rsidR="00E97856">
        <w:rPr>
          <w:lang w:val="fr-FR"/>
        </w:rPr>
        <w:t> </w:t>
      </w:r>
      <w:r w:rsidRPr="002D20ED">
        <w:rPr>
          <w:lang w:val="fr-FR"/>
        </w:rPr>
        <w:t>18, 25 et 26 du Pacte et mis en avant le caractère vague des critères qui déterminent l</w:t>
      </w:r>
      <w:r>
        <w:rPr>
          <w:lang w:val="fr-FR"/>
        </w:rPr>
        <w:t>’</w:t>
      </w:r>
      <w:r w:rsidRPr="002D20ED">
        <w:rPr>
          <w:lang w:val="fr-FR"/>
        </w:rPr>
        <w:t xml:space="preserve">appartenance communautaire. </w:t>
      </w:r>
    </w:p>
    <w:p w:rsidR="00133BCA" w:rsidRPr="002D20ED" w:rsidRDefault="00133BCA" w:rsidP="00E97856">
      <w:pPr>
        <w:pStyle w:val="SingleTxtG"/>
        <w:keepNext/>
        <w:rPr>
          <w:lang w:val="fr-FR"/>
        </w:rPr>
      </w:pPr>
      <w:r w:rsidRPr="002D20ED">
        <w:rPr>
          <w:lang w:val="fr-FR"/>
        </w:rPr>
        <w:t>50.</w:t>
      </w:r>
      <w:r w:rsidRPr="002D20ED">
        <w:rPr>
          <w:lang w:val="fr-FR"/>
        </w:rPr>
        <w:tab/>
        <w:t>En 2012, le Comité des droits de l</w:t>
      </w:r>
      <w:r>
        <w:rPr>
          <w:lang w:val="fr-FR"/>
        </w:rPr>
        <w:t>’</w:t>
      </w:r>
      <w:r w:rsidRPr="002D20ED">
        <w:rPr>
          <w:lang w:val="fr-FR"/>
        </w:rPr>
        <w:t>homme a déclaré dans ses conclusions qu</w:t>
      </w:r>
      <w:r>
        <w:rPr>
          <w:lang w:val="fr-FR"/>
        </w:rPr>
        <w:t>’</w:t>
      </w:r>
      <w:r w:rsidRPr="002D20ED">
        <w:rPr>
          <w:lang w:val="fr-FR"/>
        </w:rPr>
        <w:t>il y</w:t>
      </w:r>
      <w:r w:rsidR="00E97856">
        <w:rPr>
          <w:lang w:val="fr-FR"/>
        </w:rPr>
        <w:t> </w:t>
      </w:r>
      <w:r w:rsidRPr="002D20ED">
        <w:rPr>
          <w:lang w:val="fr-FR"/>
        </w:rPr>
        <w:t>avait eu violation de l</w:t>
      </w:r>
      <w:r>
        <w:rPr>
          <w:lang w:val="fr-FR"/>
        </w:rPr>
        <w:t>’</w:t>
      </w:r>
      <w:r w:rsidRPr="002D20ED">
        <w:rPr>
          <w:lang w:val="fr-FR"/>
        </w:rPr>
        <w:t>article</w:t>
      </w:r>
      <w:r w:rsidR="00E97856">
        <w:rPr>
          <w:lang w:val="fr-FR"/>
        </w:rPr>
        <w:t> </w:t>
      </w:r>
      <w:r w:rsidRPr="002D20ED">
        <w:rPr>
          <w:lang w:val="fr-FR"/>
        </w:rPr>
        <w:t>25 du Pacte, notamment dans les termes suivants</w:t>
      </w:r>
      <w:r w:rsidR="00E97856">
        <w:rPr>
          <w:lang w:val="fr-FR"/>
        </w:rPr>
        <w:t> </w:t>
      </w:r>
      <w:r w:rsidRPr="002D20ED">
        <w:rPr>
          <w:lang w:val="fr-FR"/>
        </w:rPr>
        <w:t>:</w:t>
      </w:r>
    </w:p>
    <w:p w:rsidR="00133BCA" w:rsidRPr="00E97856" w:rsidRDefault="00133BCA" w:rsidP="00E97856">
      <w:pPr>
        <w:pStyle w:val="SingleTxtG"/>
        <w:ind w:left="1701" w:firstLine="567"/>
        <w:rPr>
          <w:lang w:val="fr-FR"/>
        </w:rPr>
      </w:pPr>
      <w:r w:rsidRPr="00E97856">
        <w:rPr>
          <w:i/>
          <w:lang w:val="fr-FR"/>
        </w:rPr>
        <w:t>« L’État partie (le Gouvernement mauricien) n’ayant fourni aucune explication satisfaisante à ce sujet, le Comité estime donc, sans exprimer d’opinion sur la forme du système électoral de l’État partie ou de tout autre système électoral, que le maintien du classement en catégories des candidats aux élections générales, alors que les chiffres relatifs à l’appartenance communautaire de la population en général n’ont pas été mis à jour, semble arbitraire et constitue une violation de l’article</w:t>
      </w:r>
      <w:r w:rsidR="00E97856">
        <w:rPr>
          <w:i/>
          <w:lang w:val="fr-FR"/>
        </w:rPr>
        <w:t> </w:t>
      </w:r>
      <w:r w:rsidRPr="00E97856">
        <w:rPr>
          <w:i/>
          <w:lang w:val="fr-FR"/>
        </w:rPr>
        <w:t>25 du Pacte. »</w:t>
      </w:r>
      <w:r w:rsidR="00E97856">
        <w:rPr>
          <w:lang w:val="fr-FR"/>
        </w:rPr>
        <w:t>.</w:t>
      </w:r>
    </w:p>
    <w:p w:rsidR="00133BCA" w:rsidRPr="002D20ED" w:rsidRDefault="00133BCA" w:rsidP="0035602B">
      <w:pPr>
        <w:pStyle w:val="SingleTxtG"/>
        <w:rPr>
          <w:lang w:val="fr-FR"/>
        </w:rPr>
      </w:pPr>
      <w:r w:rsidRPr="002D20ED">
        <w:rPr>
          <w:lang w:val="fr-FR"/>
        </w:rPr>
        <w:t>51.</w:t>
      </w:r>
      <w:r w:rsidRPr="002D20ED">
        <w:rPr>
          <w:lang w:val="fr-FR"/>
        </w:rPr>
        <w:tab/>
        <w:t xml:space="preserve">Pour </w:t>
      </w:r>
      <w:r>
        <w:rPr>
          <w:lang w:val="fr-FR"/>
        </w:rPr>
        <w:t>se conformer</w:t>
      </w:r>
      <w:r w:rsidRPr="002D20ED">
        <w:rPr>
          <w:lang w:val="fr-FR"/>
        </w:rPr>
        <w:t xml:space="preserve"> aux conclusions du Comité des droits de l</w:t>
      </w:r>
      <w:r>
        <w:rPr>
          <w:lang w:val="fr-FR"/>
        </w:rPr>
        <w:t>’</w:t>
      </w:r>
      <w:r w:rsidRPr="002D20ED">
        <w:rPr>
          <w:lang w:val="fr-FR"/>
        </w:rPr>
        <w:t>homme, le Parlement a adopté en juillet 2014 la loi portant dispositions constitutionnelles provisoires concernant la déclaration de l</w:t>
      </w:r>
      <w:r>
        <w:rPr>
          <w:lang w:val="fr-FR"/>
        </w:rPr>
        <w:t>’</w:t>
      </w:r>
      <w:r w:rsidRPr="002D20ED">
        <w:rPr>
          <w:lang w:val="fr-FR"/>
        </w:rPr>
        <w:t>appartenance communautaire, selon laquelle les candidats n</w:t>
      </w:r>
      <w:r>
        <w:rPr>
          <w:lang w:val="fr-FR"/>
        </w:rPr>
        <w:t>’</w:t>
      </w:r>
      <w:r w:rsidRPr="002D20ED">
        <w:rPr>
          <w:lang w:val="fr-FR"/>
        </w:rPr>
        <w:t>étaient pas tenus de déclarer l</w:t>
      </w:r>
      <w:r>
        <w:rPr>
          <w:lang w:val="fr-FR"/>
        </w:rPr>
        <w:t>eur appartenance communautaire</w:t>
      </w:r>
      <w:r w:rsidRPr="002D20ED">
        <w:rPr>
          <w:lang w:val="fr-FR"/>
        </w:rPr>
        <w:t xml:space="preserve"> pour les élections générales de décembre 2014. </w:t>
      </w:r>
    </w:p>
    <w:p w:rsidR="00133BCA" w:rsidRPr="002D20ED" w:rsidRDefault="00133BCA" w:rsidP="00E97856">
      <w:pPr>
        <w:pStyle w:val="SingleTxtG"/>
        <w:keepNext/>
        <w:rPr>
          <w:lang w:val="fr-FR"/>
        </w:rPr>
      </w:pPr>
      <w:r w:rsidRPr="002D20ED">
        <w:rPr>
          <w:lang w:val="fr-FR"/>
        </w:rPr>
        <w:lastRenderedPageBreak/>
        <w:t>52.</w:t>
      </w:r>
      <w:r w:rsidRPr="002D20ED">
        <w:rPr>
          <w:lang w:val="fr-FR"/>
        </w:rPr>
        <w:tab/>
        <w:t>Eu égard aux conclusions du Comité des droits de l</w:t>
      </w:r>
      <w:r>
        <w:rPr>
          <w:lang w:val="fr-FR"/>
        </w:rPr>
        <w:t>’</w:t>
      </w:r>
      <w:r w:rsidRPr="002D20ED">
        <w:rPr>
          <w:lang w:val="fr-FR"/>
        </w:rPr>
        <w:t>homme, le nouveau Gouvernement élu en décembre 2014 poursuit débats et consultations en vue d</w:t>
      </w:r>
      <w:r>
        <w:rPr>
          <w:lang w:val="fr-FR"/>
        </w:rPr>
        <w:t>’</w:t>
      </w:r>
      <w:r w:rsidRPr="002D20ED">
        <w:rPr>
          <w:lang w:val="fr-FR"/>
        </w:rPr>
        <w:t>élaborer une réforme électorale conforme aux intérêts à long terme du pays ainsi qu</w:t>
      </w:r>
      <w:r>
        <w:rPr>
          <w:lang w:val="fr-FR"/>
        </w:rPr>
        <w:t>’</w:t>
      </w:r>
      <w:r w:rsidRPr="002D20ED">
        <w:rPr>
          <w:lang w:val="fr-FR"/>
        </w:rPr>
        <w:t>aux cinq critères suivants</w:t>
      </w:r>
      <w:r w:rsidR="00E97856">
        <w:rPr>
          <w:lang w:val="fr-FR"/>
        </w:rPr>
        <w:t> </w:t>
      </w:r>
      <w:r w:rsidRPr="002D20ED">
        <w:rPr>
          <w:lang w:val="fr-FR"/>
        </w:rPr>
        <w:t>:</w:t>
      </w:r>
    </w:p>
    <w:p w:rsidR="00133BCA" w:rsidRPr="002D20ED" w:rsidRDefault="00133BCA" w:rsidP="00E97856">
      <w:pPr>
        <w:pStyle w:val="SingleTxtG"/>
        <w:ind w:left="1701"/>
        <w:rPr>
          <w:lang w:val="fr-FR"/>
        </w:rPr>
      </w:pPr>
      <w:r w:rsidRPr="002D20ED">
        <w:rPr>
          <w:lang w:val="fr-FR"/>
        </w:rPr>
        <w:t>i)</w:t>
      </w:r>
      <w:r w:rsidRPr="002D20ED">
        <w:rPr>
          <w:lang w:val="fr-FR"/>
        </w:rPr>
        <w:tab/>
        <w:t>Stabilité</w:t>
      </w:r>
      <w:r w:rsidR="00E97856">
        <w:rPr>
          <w:lang w:val="fr-FR"/>
        </w:rPr>
        <w:t> </w:t>
      </w:r>
      <w:r w:rsidRPr="002D20ED">
        <w:rPr>
          <w:lang w:val="fr-FR"/>
        </w:rPr>
        <w:t>;</w:t>
      </w:r>
    </w:p>
    <w:p w:rsidR="00133BCA" w:rsidRPr="002D20ED" w:rsidRDefault="00133BCA" w:rsidP="00E97856">
      <w:pPr>
        <w:pStyle w:val="SingleTxtG"/>
        <w:ind w:left="1701"/>
        <w:rPr>
          <w:lang w:val="fr-FR"/>
        </w:rPr>
      </w:pPr>
      <w:r w:rsidRPr="002D20ED">
        <w:rPr>
          <w:lang w:val="fr-FR"/>
        </w:rPr>
        <w:t>ii)</w:t>
      </w:r>
      <w:r w:rsidRPr="002D20ED">
        <w:rPr>
          <w:lang w:val="fr-FR"/>
        </w:rPr>
        <w:tab/>
        <w:t>Équité</w:t>
      </w:r>
      <w:r w:rsidR="00E97856">
        <w:rPr>
          <w:lang w:val="fr-FR"/>
        </w:rPr>
        <w:t> </w:t>
      </w:r>
      <w:r w:rsidRPr="002D20ED">
        <w:rPr>
          <w:lang w:val="fr-FR"/>
        </w:rPr>
        <w:t>;</w:t>
      </w:r>
    </w:p>
    <w:p w:rsidR="00133BCA" w:rsidRPr="002D20ED" w:rsidRDefault="00133BCA" w:rsidP="00E97856">
      <w:pPr>
        <w:pStyle w:val="SingleTxtG"/>
        <w:ind w:left="1701"/>
        <w:rPr>
          <w:lang w:val="fr-FR"/>
        </w:rPr>
      </w:pPr>
      <w:r w:rsidRPr="002D20ED">
        <w:rPr>
          <w:lang w:val="fr-FR"/>
        </w:rPr>
        <w:t>iii)</w:t>
      </w:r>
      <w:r w:rsidRPr="002D20ED">
        <w:rPr>
          <w:lang w:val="fr-FR"/>
        </w:rPr>
        <w:tab/>
        <w:t>Inclusion, afin d</w:t>
      </w:r>
      <w:r>
        <w:rPr>
          <w:lang w:val="fr-FR"/>
        </w:rPr>
        <w:t>’</w:t>
      </w:r>
      <w:r w:rsidRPr="002D20ED">
        <w:rPr>
          <w:lang w:val="fr-FR"/>
        </w:rPr>
        <w:t xml:space="preserve">assurer </w:t>
      </w:r>
      <w:r>
        <w:rPr>
          <w:lang w:val="fr-FR"/>
        </w:rPr>
        <w:t>la représentation de</w:t>
      </w:r>
      <w:r w:rsidRPr="002D20ED">
        <w:rPr>
          <w:lang w:val="fr-FR"/>
        </w:rPr>
        <w:t xml:space="preserve"> tous les groupes de Maurice, « nation arc-en-ciel »</w:t>
      </w:r>
      <w:r w:rsidR="00E97856">
        <w:rPr>
          <w:lang w:val="fr-FR"/>
        </w:rPr>
        <w:t> </w:t>
      </w:r>
      <w:r w:rsidRPr="002D20ED">
        <w:rPr>
          <w:lang w:val="fr-FR"/>
        </w:rPr>
        <w:t>;</w:t>
      </w:r>
    </w:p>
    <w:p w:rsidR="00133BCA" w:rsidRPr="002D20ED" w:rsidRDefault="00133BCA" w:rsidP="00E97856">
      <w:pPr>
        <w:pStyle w:val="SingleTxtG"/>
        <w:ind w:left="1701"/>
        <w:rPr>
          <w:lang w:val="fr-FR"/>
        </w:rPr>
      </w:pPr>
      <w:r w:rsidRPr="002D20ED">
        <w:rPr>
          <w:lang w:val="fr-FR"/>
        </w:rPr>
        <w:t>iv)</w:t>
      </w:r>
      <w:r w:rsidRPr="002D20ED">
        <w:rPr>
          <w:lang w:val="fr-FR"/>
        </w:rPr>
        <w:tab/>
        <w:t>Représentation équilibrée des deux sexes</w:t>
      </w:r>
      <w:r w:rsidR="00E97856">
        <w:rPr>
          <w:lang w:val="fr-FR"/>
        </w:rPr>
        <w:t> ;</w:t>
      </w:r>
      <w:r w:rsidRPr="002D20ED">
        <w:rPr>
          <w:lang w:val="fr-FR"/>
        </w:rPr>
        <w:t xml:space="preserve"> et</w:t>
      </w:r>
    </w:p>
    <w:p w:rsidR="00133BCA" w:rsidRPr="002D20ED" w:rsidRDefault="00133BCA" w:rsidP="00E97856">
      <w:pPr>
        <w:pStyle w:val="SingleTxtG"/>
        <w:ind w:left="1701"/>
        <w:rPr>
          <w:lang w:val="fr-FR"/>
        </w:rPr>
      </w:pPr>
      <w:r w:rsidRPr="002D20ED">
        <w:rPr>
          <w:lang w:val="fr-FR"/>
        </w:rPr>
        <w:t>v)</w:t>
      </w:r>
      <w:r w:rsidRPr="002D20ED">
        <w:rPr>
          <w:lang w:val="fr-FR"/>
        </w:rPr>
        <w:tab/>
        <w:t>Transparence et responsabilité.</w:t>
      </w:r>
    </w:p>
    <w:p w:rsidR="00133BCA" w:rsidRPr="002D20ED" w:rsidRDefault="00133BCA" w:rsidP="0035602B">
      <w:pPr>
        <w:pStyle w:val="SingleTxtG"/>
        <w:rPr>
          <w:lang w:val="fr-FR"/>
        </w:rPr>
      </w:pPr>
      <w:r w:rsidRPr="002D20ED">
        <w:rPr>
          <w:lang w:val="fr-FR"/>
        </w:rPr>
        <w:t>53.</w:t>
      </w:r>
      <w:r w:rsidRPr="002D20ED">
        <w:rPr>
          <w:lang w:val="fr-FR"/>
        </w:rPr>
        <w:tab/>
        <w:t>Le Gouvernement demeure résolu à réformer le système électoral afin notamment d</w:t>
      </w:r>
      <w:r>
        <w:rPr>
          <w:lang w:val="fr-FR"/>
        </w:rPr>
        <w:t>’</w:t>
      </w:r>
      <w:r w:rsidRPr="002D20ED">
        <w:rPr>
          <w:lang w:val="fr-FR"/>
        </w:rPr>
        <w:t>introduire une part de proportionnelle dans la composition de l</w:t>
      </w:r>
      <w:r>
        <w:rPr>
          <w:lang w:val="fr-FR"/>
        </w:rPr>
        <w:t>’</w:t>
      </w:r>
      <w:r w:rsidRPr="002D20ED">
        <w:rPr>
          <w:lang w:val="fr-FR"/>
        </w:rPr>
        <w:t xml:space="preserve">Assemblée nationale, </w:t>
      </w:r>
      <w:r>
        <w:rPr>
          <w:lang w:val="fr-FR"/>
        </w:rPr>
        <w:t xml:space="preserve">de </w:t>
      </w:r>
      <w:r w:rsidRPr="002D20ED">
        <w:rPr>
          <w:lang w:val="fr-FR"/>
        </w:rPr>
        <w:t xml:space="preserve">garantir une meilleure représentation des femmes et </w:t>
      </w:r>
      <w:r>
        <w:rPr>
          <w:lang w:val="fr-FR"/>
        </w:rPr>
        <w:t xml:space="preserve">de </w:t>
      </w:r>
      <w:r w:rsidRPr="002D20ED">
        <w:rPr>
          <w:lang w:val="fr-FR"/>
        </w:rPr>
        <w:t xml:space="preserve">traiter la question de la déclaration obligatoire de la communauté. Dans ce contexte, un </w:t>
      </w:r>
      <w:r w:rsidR="00FB2D87" w:rsidRPr="002D20ED">
        <w:rPr>
          <w:lang w:val="fr-FR"/>
        </w:rPr>
        <w:t xml:space="preserve">Comité </w:t>
      </w:r>
      <w:r w:rsidRPr="002D20ED">
        <w:rPr>
          <w:lang w:val="fr-FR"/>
        </w:rPr>
        <w:t xml:space="preserve">ministériel a été créé en janvier 2016 </w:t>
      </w:r>
      <w:r>
        <w:rPr>
          <w:lang w:val="fr-FR"/>
        </w:rPr>
        <w:t>et chargé d’</w:t>
      </w:r>
      <w:r w:rsidRPr="002D20ED">
        <w:rPr>
          <w:lang w:val="fr-FR"/>
        </w:rPr>
        <w:t xml:space="preserve">examiner les tenants et les aboutissants des modifications proposées et </w:t>
      </w:r>
      <w:r>
        <w:rPr>
          <w:lang w:val="fr-FR"/>
        </w:rPr>
        <w:t xml:space="preserve">de </w:t>
      </w:r>
      <w:r w:rsidRPr="002D20ED">
        <w:rPr>
          <w:lang w:val="fr-FR"/>
        </w:rPr>
        <w:t>formuler des recommandations. Après quoi les consultations appropriées se tiendront avec toutes les parties prenantes avant la phase de mise en œuvre.</w:t>
      </w:r>
    </w:p>
    <w:p w:rsidR="00133BCA" w:rsidRPr="002D20ED" w:rsidRDefault="00133BCA" w:rsidP="0035602B">
      <w:pPr>
        <w:pStyle w:val="SingleTxtG"/>
        <w:rPr>
          <w:lang w:val="fr-FR"/>
        </w:rPr>
      </w:pPr>
      <w:r w:rsidRPr="002D20ED">
        <w:rPr>
          <w:lang w:val="fr-FR"/>
        </w:rPr>
        <w:t>54.</w:t>
      </w:r>
      <w:r w:rsidRPr="002D20ED">
        <w:rPr>
          <w:lang w:val="fr-FR"/>
        </w:rPr>
        <w:tab/>
        <w:t xml:space="preserve">Fin 2016, le </w:t>
      </w:r>
      <w:r w:rsidR="00FB2D87" w:rsidRPr="002D20ED">
        <w:rPr>
          <w:lang w:val="fr-FR"/>
        </w:rPr>
        <w:t xml:space="preserve">Comité </w:t>
      </w:r>
      <w:r w:rsidRPr="002D20ED">
        <w:rPr>
          <w:lang w:val="fr-FR"/>
        </w:rPr>
        <w:t>ministériel s</w:t>
      </w:r>
      <w:r>
        <w:rPr>
          <w:lang w:val="fr-FR"/>
        </w:rPr>
        <w:t>’</w:t>
      </w:r>
      <w:r w:rsidRPr="002D20ED">
        <w:rPr>
          <w:lang w:val="fr-FR"/>
        </w:rPr>
        <w:t>était déjà réuni 10 fois et avait examiné plusieurs questions ayant trait à la réforme électorale, à savoir le financement des partis politiques, l</w:t>
      </w:r>
      <w:r>
        <w:rPr>
          <w:lang w:val="fr-FR"/>
        </w:rPr>
        <w:t>’</w:t>
      </w:r>
      <w:r w:rsidRPr="002D20ED">
        <w:rPr>
          <w:lang w:val="fr-FR"/>
        </w:rPr>
        <w:t>él</w:t>
      </w:r>
      <w:r>
        <w:rPr>
          <w:lang w:val="fr-FR"/>
        </w:rPr>
        <w:t>argissement des pouvoirs de la C</w:t>
      </w:r>
      <w:r w:rsidRPr="002D20ED">
        <w:rPr>
          <w:lang w:val="fr-FR"/>
        </w:rPr>
        <w:t xml:space="preserve">ommission </w:t>
      </w:r>
      <w:r>
        <w:rPr>
          <w:lang w:val="fr-FR"/>
        </w:rPr>
        <w:t>électorale</w:t>
      </w:r>
      <w:r w:rsidRPr="002D20ED">
        <w:rPr>
          <w:lang w:val="fr-FR"/>
        </w:rPr>
        <w:t>, la garantie d</w:t>
      </w:r>
      <w:r>
        <w:rPr>
          <w:lang w:val="fr-FR"/>
        </w:rPr>
        <w:t>’</w:t>
      </w:r>
      <w:r w:rsidRPr="002D20ED">
        <w:rPr>
          <w:lang w:val="fr-FR"/>
        </w:rPr>
        <w:t>une meilleure représentation des femmes à l</w:t>
      </w:r>
      <w:r>
        <w:rPr>
          <w:lang w:val="fr-FR"/>
        </w:rPr>
        <w:t>’</w:t>
      </w:r>
      <w:r w:rsidRPr="002D20ED">
        <w:rPr>
          <w:lang w:val="fr-FR"/>
        </w:rPr>
        <w:t xml:space="preserve">Assemblée nationale et la modification du système électoral de Rodrigues. Le </w:t>
      </w:r>
      <w:r w:rsidR="00FB2D87" w:rsidRPr="002D20ED">
        <w:rPr>
          <w:lang w:val="fr-FR"/>
        </w:rPr>
        <w:t xml:space="preserve">Comité </w:t>
      </w:r>
      <w:r w:rsidRPr="002D20ED">
        <w:rPr>
          <w:lang w:val="fr-FR"/>
        </w:rPr>
        <w:t>a soumis ses propositions sur le financement des partis politiques au Cabinet, qui les approuvées le 1</w:t>
      </w:r>
      <w:r w:rsidRPr="00E97856">
        <w:rPr>
          <w:vertAlign w:val="superscript"/>
          <w:lang w:val="fr-FR"/>
        </w:rPr>
        <w:t>er</w:t>
      </w:r>
      <w:r w:rsidR="00E97856">
        <w:rPr>
          <w:lang w:val="fr-FR"/>
        </w:rPr>
        <w:t> </w:t>
      </w:r>
      <w:r w:rsidRPr="002D20ED">
        <w:rPr>
          <w:lang w:val="fr-FR"/>
        </w:rPr>
        <w:t>avril 2016. La prochaine étape consistera à donner des instructions de rédaction au Procureur général pour l</w:t>
      </w:r>
      <w:r>
        <w:rPr>
          <w:lang w:val="fr-FR"/>
        </w:rPr>
        <w:t>’</w:t>
      </w:r>
      <w:r w:rsidRPr="002D20ED">
        <w:rPr>
          <w:lang w:val="fr-FR"/>
        </w:rPr>
        <w:t>élaboration du projet de loi.</w:t>
      </w:r>
    </w:p>
    <w:p w:rsidR="00133BCA" w:rsidRPr="002D20ED" w:rsidRDefault="00133BCA" w:rsidP="0035602B">
      <w:pPr>
        <w:pStyle w:val="SingleTxtG"/>
        <w:rPr>
          <w:lang w:val="fr-FR"/>
        </w:rPr>
      </w:pPr>
      <w:r w:rsidRPr="002D20ED">
        <w:rPr>
          <w:lang w:val="fr-FR"/>
        </w:rPr>
        <w:t>55.</w:t>
      </w:r>
      <w:r w:rsidRPr="002D20ED">
        <w:rPr>
          <w:lang w:val="fr-FR"/>
        </w:rPr>
        <w:tab/>
        <w:t xml:space="preserve">Le </w:t>
      </w:r>
      <w:r w:rsidR="00FB2D87" w:rsidRPr="002D20ED">
        <w:rPr>
          <w:lang w:val="fr-FR"/>
        </w:rPr>
        <w:t xml:space="preserve">Comité </w:t>
      </w:r>
      <w:r w:rsidRPr="002D20ED">
        <w:rPr>
          <w:lang w:val="fr-FR"/>
        </w:rPr>
        <w:t>a également soumis ses propositions de modification du système électoral de Rodrigues</w:t>
      </w:r>
      <w:r>
        <w:rPr>
          <w:lang w:val="fr-FR"/>
        </w:rPr>
        <w:t xml:space="preserve"> au Cabinet</w:t>
      </w:r>
      <w:r w:rsidRPr="002D20ED">
        <w:rPr>
          <w:lang w:val="fr-FR"/>
        </w:rPr>
        <w:t>, qui les approuvées les 21 et 28</w:t>
      </w:r>
      <w:r w:rsidR="00E97856">
        <w:rPr>
          <w:lang w:val="fr-FR"/>
        </w:rPr>
        <w:t> </w:t>
      </w:r>
      <w:r w:rsidR="00E97856" w:rsidRPr="002D20ED">
        <w:rPr>
          <w:lang w:val="fr-FR"/>
        </w:rPr>
        <w:t xml:space="preserve">octobre </w:t>
      </w:r>
      <w:r w:rsidRPr="002D20ED">
        <w:rPr>
          <w:lang w:val="fr-FR"/>
        </w:rPr>
        <w:t>2016. Les</w:t>
      </w:r>
      <w:r w:rsidR="00CA5E76">
        <w:rPr>
          <w:lang w:val="fr-FR"/>
        </w:rPr>
        <w:t> </w:t>
      </w:r>
      <w:r w:rsidRPr="002D20ED">
        <w:rPr>
          <w:lang w:val="fr-FR"/>
        </w:rPr>
        <w:t>modifications prévoient notamment une représentation plus équitable des femmes et des partis à l</w:t>
      </w:r>
      <w:r>
        <w:rPr>
          <w:lang w:val="fr-FR"/>
        </w:rPr>
        <w:t>’</w:t>
      </w:r>
      <w:r w:rsidRPr="002D20ED">
        <w:rPr>
          <w:lang w:val="fr-FR"/>
        </w:rPr>
        <w:t xml:space="preserve">Assemblée régionale de Rodrigues. </w:t>
      </w:r>
      <w:r>
        <w:rPr>
          <w:lang w:val="fr-FR"/>
        </w:rPr>
        <w:t>D</w:t>
      </w:r>
      <w:r w:rsidRPr="002D20ED">
        <w:rPr>
          <w:lang w:val="fr-FR"/>
        </w:rPr>
        <w:t xml:space="preserve">es modifications ont </w:t>
      </w:r>
      <w:r>
        <w:rPr>
          <w:lang w:val="fr-FR"/>
        </w:rPr>
        <w:t xml:space="preserve">ainsi </w:t>
      </w:r>
      <w:r w:rsidRPr="002D20ED">
        <w:rPr>
          <w:lang w:val="fr-FR"/>
        </w:rPr>
        <w:t>été apportées à la loi sur l</w:t>
      </w:r>
      <w:r>
        <w:rPr>
          <w:lang w:val="fr-FR"/>
        </w:rPr>
        <w:t>’</w:t>
      </w:r>
      <w:r w:rsidRPr="002D20ED">
        <w:rPr>
          <w:lang w:val="fr-FR"/>
        </w:rPr>
        <w:t>Assemblée régionale de Rodrigues par la loi de 2016</w:t>
      </w:r>
      <w:r>
        <w:rPr>
          <w:lang w:val="fr-FR"/>
        </w:rPr>
        <w:t>.</w:t>
      </w:r>
      <w:r w:rsidRPr="002D20ED">
        <w:rPr>
          <w:lang w:val="fr-FR"/>
        </w:rPr>
        <w:t xml:space="preserve"> </w:t>
      </w:r>
      <w:r>
        <w:rPr>
          <w:lang w:val="fr-FR"/>
        </w:rPr>
        <w:t>Parallèlement</w:t>
      </w:r>
      <w:r w:rsidRPr="002D20ED">
        <w:rPr>
          <w:lang w:val="fr-FR"/>
        </w:rPr>
        <w:t>, la</w:t>
      </w:r>
      <w:r w:rsidR="00CA5E76">
        <w:rPr>
          <w:lang w:val="fr-FR"/>
        </w:rPr>
        <w:t> </w:t>
      </w:r>
      <w:r w:rsidRPr="002D20ED">
        <w:rPr>
          <w:lang w:val="fr-FR"/>
        </w:rPr>
        <w:t xml:space="preserve">Constitution </w:t>
      </w:r>
      <w:r>
        <w:rPr>
          <w:lang w:val="fr-FR"/>
        </w:rPr>
        <w:t xml:space="preserve">a été modifiée </w:t>
      </w:r>
      <w:r w:rsidRPr="002D20ED">
        <w:rPr>
          <w:lang w:val="fr-FR"/>
        </w:rPr>
        <w:t xml:space="preserve">par la loi </w:t>
      </w:r>
      <w:r>
        <w:rPr>
          <w:lang w:val="fr-FR"/>
        </w:rPr>
        <w:t xml:space="preserve">constitutionnelle </w:t>
      </w:r>
      <w:r w:rsidRPr="002D20ED">
        <w:rPr>
          <w:lang w:val="fr-FR"/>
        </w:rPr>
        <w:t>de 2016 (modification n</w:t>
      </w:r>
      <w:r w:rsidRPr="00E97856">
        <w:rPr>
          <w:vertAlign w:val="superscript"/>
          <w:lang w:val="fr-FR"/>
        </w:rPr>
        <w:t>o</w:t>
      </w:r>
      <w:r w:rsidR="00E97856">
        <w:rPr>
          <w:lang w:val="fr-FR"/>
        </w:rPr>
        <w:t> </w:t>
      </w:r>
      <w:r w:rsidRPr="002D20ED">
        <w:rPr>
          <w:lang w:val="fr-FR"/>
        </w:rPr>
        <w:t>2 de la</w:t>
      </w:r>
      <w:r w:rsidR="00CA5E76">
        <w:rPr>
          <w:lang w:val="fr-FR"/>
        </w:rPr>
        <w:t> </w:t>
      </w:r>
      <w:r w:rsidRPr="002D20ED">
        <w:rPr>
          <w:lang w:val="fr-FR"/>
        </w:rPr>
        <w:t>Constitution)</w:t>
      </w:r>
      <w:r>
        <w:rPr>
          <w:lang w:val="fr-FR"/>
        </w:rPr>
        <w:t xml:space="preserve"> qui</w:t>
      </w:r>
      <w:r w:rsidRPr="002D20ED">
        <w:rPr>
          <w:lang w:val="fr-FR"/>
        </w:rPr>
        <w:t xml:space="preserve"> prévoit</w:t>
      </w:r>
      <w:r>
        <w:rPr>
          <w:lang w:val="fr-FR"/>
        </w:rPr>
        <w:t>,</w:t>
      </w:r>
      <w:r w:rsidRPr="002D20ED">
        <w:rPr>
          <w:lang w:val="fr-FR"/>
        </w:rPr>
        <w:t xml:space="preserve"> aux élections à l</w:t>
      </w:r>
      <w:r>
        <w:rPr>
          <w:lang w:val="fr-FR"/>
        </w:rPr>
        <w:t>’</w:t>
      </w:r>
      <w:r w:rsidRPr="002D20ED">
        <w:rPr>
          <w:lang w:val="fr-FR"/>
        </w:rPr>
        <w:t>Assemblée régionale de Rodrigues</w:t>
      </w:r>
      <w:r>
        <w:rPr>
          <w:lang w:val="fr-FR"/>
        </w:rPr>
        <w:t>,</w:t>
      </w:r>
      <w:r w:rsidRPr="002D20ED">
        <w:rPr>
          <w:lang w:val="fr-FR"/>
        </w:rPr>
        <w:t xml:space="preserve"> un nombre minimum de candidats </w:t>
      </w:r>
      <w:r>
        <w:rPr>
          <w:lang w:val="fr-FR"/>
        </w:rPr>
        <w:t>appartenant</w:t>
      </w:r>
      <w:r w:rsidRPr="002D20ED">
        <w:rPr>
          <w:lang w:val="fr-FR"/>
        </w:rPr>
        <w:t xml:space="preserve"> à un sexe en particulier, dans le but d</w:t>
      </w:r>
      <w:r>
        <w:rPr>
          <w:lang w:val="fr-FR"/>
        </w:rPr>
        <w:t>e</w:t>
      </w:r>
      <w:r w:rsidRPr="002D20ED">
        <w:rPr>
          <w:lang w:val="fr-FR"/>
        </w:rPr>
        <w:t xml:space="preserve"> garantir une représentation adéquate de chaque sexe.</w:t>
      </w:r>
    </w:p>
    <w:p w:rsidR="00133BCA" w:rsidRPr="002D20ED" w:rsidRDefault="00133BCA" w:rsidP="00513BB7">
      <w:pPr>
        <w:pStyle w:val="H23G"/>
        <w:rPr>
          <w:lang w:val="fr-FR"/>
        </w:rPr>
      </w:pPr>
      <w:r w:rsidRPr="002D20ED">
        <w:rPr>
          <w:lang w:val="fr-FR"/>
        </w:rPr>
        <w:tab/>
      </w:r>
      <w:r w:rsidRPr="002D20ED">
        <w:rPr>
          <w:lang w:val="fr-FR"/>
        </w:rPr>
        <w:tab/>
        <w:t>Liberté de circulation</w:t>
      </w:r>
    </w:p>
    <w:p w:rsidR="00133BCA" w:rsidRPr="002D20ED" w:rsidRDefault="00133BCA" w:rsidP="0035602B">
      <w:pPr>
        <w:pStyle w:val="SingleTxtG"/>
        <w:rPr>
          <w:lang w:val="fr-FR"/>
        </w:rPr>
      </w:pPr>
      <w:r w:rsidRPr="002D20ED">
        <w:rPr>
          <w:lang w:val="fr-FR"/>
        </w:rPr>
        <w:t>56.</w:t>
      </w:r>
      <w:r w:rsidRPr="002D20ED">
        <w:rPr>
          <w:lang w:val="fr-FR"/>
        </w:rPr>
        <w:tab/>
        <w:t>Le chapitre</w:t>
      </w:r>
      <w:r w:rsidR="00513BB7">
        <w:rPr>
          <w:lang w:val="fr-FR"/>
        </w:rPr>
        <w:t> </w:t>
      </w:r>
      <w:r w:rsidRPr="002D20ED">
        <w:rPr>
          <w:lang w:val="fr-FR"/>
        </w:rPr>
        <w:t>II de la Constitution garantit l</w:t>
      </w:r>
      <w:r>
        <w:rPr>
          <w:lang w:val="fr-FR"/>
        </w:rPr>
        <w:t>a jouissance</w:t>
      </w:r>
      <w:r w:rsidRPr="002D20ED">
        <w:rPr>
          <w:lang w:val="fr-FR"/>
        </w:rPr>
        <w:t xml:space="preserve"> des libertés et des droits fondamentaux tels que le droit à la vie, le droit de disposer librement de sa personne, la protection contre l</w:t>
      </w:r>
      <w:r>
        <w:rPr>
          <w:lang w:val="fr-FR"/>
        </w:rPr>
        <w:t>’</w:t>
      </w:r>
      <w:r w:rsidRPr="002D20ED">
        <w:rPr>
          <w:lang w:val="fr-FR"/>
        </w:rPr>
        <w:t xml:space="preserve">esclavage et le travail forcé, la protection contre les traitements inhumains, la protection </w:t>
      </w:r>
      <w:r>
        <w:rPr>
          <w:lang w:val="fr-FR"/>
        </w:rPr>
        <w:t>de la propriété</w:t>
      </w:r>
      <w:r w:rsidRPr="002D20ED">
        <w:rPr>
          <w:lang w:val="fr-FR"/>
        </w:rPr>
        <w:t>, la protection de la loi, l</w:t>
      </w:r>
      <w:r>
        <w:rPr>
          <w:lang w:val="fr-FR"/>
        </w:rPr>
        <w:t>’</w:t>
      </w:r>
      <w:r w:rsidRPr="002D20ED">
        <w:rPr>
          <w:lang w:val="fr-FR"/>
        </w:rPr>
        <w:t>inviolabilité du domicile et d</w:t>
      </w:r>
      <w:r>
        <w:rPr>
          <w:lang w:val="fr-FR"/>
        </w:rPr>
        <w:t>’</w:t>
      </w:r>
      <w:r w:rsidRPr="002D20ED">
        <w:rPr>
          <w:lang w:val="fr-FR"/>
        </w:rPr>
        <w:t>autres biens, la liberté de conscience, la liberté d</w:t>
      </w:r>
      <w:r>
        <w:rPr>
          <w:lang w:val="fr-FR"/>
        </w:rPr>
        <w:t>’</w:t>
      </w:r>
      <w:r w:rsidRPr="002D20ED">
        <w:rPr>
          <w:lang w:val="fr-FR"/>
        </w:rPr>
        <w:t>expression, la liberté de réunion et d</w:t>
      </w:r>
      <w:r>
        <w:rPr>
          <w:lang w:val="fr-FR"/>
        </w:rPr>
        <w:t>’</w:t>
      </w:r>
      <w:r w:rsidRPr="002D20ED">
        <w:rPr>
          <w:lang w:val="fr-FR"/>
        </w:rPr>
        <w:t xml:space="preserve">association, la liberté de circulation et la protection contre la discrimination. </w:t>
      </w:r>
    </w:p>
    <w:p w:rsidR="00133BCA" w:rsidRPr="002D20ED" w:rsidRDefault="00133BCA" w:rsidP="0035602B">
      <w:pPr>
        <w:pStyle w:val="SingleTxtG"/>
        <w:rPr>
          <w:lang w:val="fr-FR"/>
        </w:rPr>
      </w:pPr>
      <w:r w:rsidRPr="002D20ED">
        <w:rPr>
          <w:lang w:val="fr-FR"/>
        </w:rPr>
        <w:t>57.</w:t>
      </w:r>
      <w:r w:rsidRPr="002D20ED">
        <w:rPr>
          <w:lang w:val="fr-FR"/>
        </w:rPr>
        <w:tab/>
        <w:t>L</w:t>
      </w:r>
      <w:r>
        <w:rPr>
          <w:lang w:val="fr-FR"/>
        </w:rPr>
        <w:t>’</w:t>
      </w:r>
      <w:r w:rsidRPr="002D20ED">
        <w:rPr>
          <w:lang w:val="fr-FR"/>
        </w:rPr>
        <w:t>article</w:t>
      </w:r>
      <w:r w:rsidR="00513BB7">
        <w:rPr>
          <w:lang w:val="fr-FR"/>
        </w:rPr>
        <w:t> </w:t>
      </w:r>
      <w:r w:rsidRPr="002D20ED">
        <w:rPr>
          <w:lang w:val="fr-FR"/>
        </w:rPr>
        <w:t>15 de la Constitution dispose notamment que nul ne sera privé de sa liberté de circulation, ce qui i</w:t>
      </w:r>
      <w:r>
        <w:rPr>
          <w:lang w:val="fr-FR"/>
        </w:rPr>
        <w:t>mplique</w:t>
      </w:r>
      <w:r w:rsidRPr="002D20ED">
        <w:rPr>
          <w:lang w:val="fr-FR"/>
        </w:rPr>
        <w:t xml:space="preserve"> le droit de se déplacer librement sur tout le territoire mauricien, le droit de résider en tous lieux de Maurice, le droit d</w:t>
      </w:r>
      <w:r>
        <w:rPr>
          <w:lang w:val="fr-FR"/>
        </w:rPr>
        <w:t>’</w:t>
      </w:r>
      <w:r w:rsidRPr="002D20ED">
        <w:rPr>
          <w:lang w:val="fr-FR"/>
        </w:rPr>
        <w:t>entrer à Maurice</w:t>
      </w:r>
      <w:r>
        <w:rPr>
          <w:lang w:val="fr-FR"/>
        </w:rPr>
        <w:t xml:space="preserve"> et d’en partir</w:t>
      </w:r>
      <w:r w:rsidRPr="002D20ED">
        <w:rPr>
          <w:lang w:val="fr-FR"/>
        </w:rPr>
        <w:t xml:space="preserve"> et l</w:t>
      </w:r>
      <w:r>
        <w:rPr>
          <w:lang w:val="fr-FR"/>
        </w:rPr>
        <w:t>’</w:t>
      </w:r>
      <w:r w:rsidRPr="002D20ED">
        <w:rPr>
          <w:lang w:val="fr-FR"/>
        </w:rPr>
        <w:t>immunité d</w:t>
      </w:r>
      <w:r>
        <w:rPr>
          <w:lang w:val="fr-FR"/>
        </w:rPr>
        <w:t>’</w:t>
      </w:r>
      <w:r w:rsidRPr="002D20ED">
        <w:rPr>
          <w:lang w:val="fr-FR"/>
        </w:rPr>
        <w:t>expulsion de Maurice.</w:t>
      </w:r>
    </w:p>
    <w:p w:rsidR="00133BCA" w:rsidRPr="002D20ED" w:rsidRDefault="00133BCA" w:rsidP="00513BB7">
      <w:pPr>
        <w:pStyle w:val="H23G"/>
        <w:rPr>
          <w:lang w:val="fr-FR"/>
        </w:rPr>
      </w:pPr>
      <w:r w:rsidRPr="002D20ED">
        <w:rPr>
          <w:lang w:val="fr-FR"/>
        </w:rPr>
        <w:tab/>
      </w:r>
      <w:r w:rsidRPr="002D20ED">
        <w:rPr>
          <w:lang w:val="fr-FR"/>
        </w:rPr>
        <w:tab/>
        <w:t>Droit de quitter tout pays, y compris le sien, et d</w:t>
      </w:r>
      <w:r>
        <w:rPr>
          <w:lang w:val="fr-FR"/>
        </w:rPr>
        <w:t>’</w:t>
      </w:r>
      <w:r w:rsidRPr="002D20ED">
        <w:rPr>
          <w:lang w:val="fr-FR"/>
        </w:rPr>
        <w:t>y revenir</w:t>
      </w:r>
    </w:p>
    <w:p w:rsidR="00133BCA" w:rsidRPr="002D20ED" w:rsidRDefault="00133BCA" w:rsidP="0035602B">
      <w:pPr>
        <w:pStyle w:val="SingleTxtG"/>
        <w:rPr>
          <w:lang w:val="fr-FR"/>
        </w:rPr>
      </w:pPr>
      <w:r w:rsidRPr="002D20ED">
        <w:rPr>
          <w:lang w:val="fr-FR"/>
        </w:rPr>
        <w:t>58.</w:t>
      </w:r>
      <w:r w:rsidRPr="002D20ED">
        <w:rPr>
          <w:lang w:val="fr-FR"/>
        </w:rPr>
        <w:tab/>
        <w:t>Des visas d</w:t>
      </w:r>
      <w:r>
        <w:rPr>
          <w:lang w:val="fr-FR"/>
        </w:rPr>
        <w:t>’</w:t>
      </w:r>
      <w:r w:rsidRPr="002D20ED">
        <w:rPr>
          <w:lang w:val="fr-FR"/>
        </w:rPr>
        <w:t>entrée e</w:t>
      </w:r>
      <w:r>
        <w:rPr>
          <w:lang w:val="fr-FR"/>
        </w:rPr>
        <w:t>t de sortie sont délivrés par le Bureau des passeports</w:t>
      </w:r>
      <w:r w:rsidRPr="002D20ED">
        <w:rPr>
          <w:lang w:val="fr-FR"/>
        </w:rPr>
        <w:t xml:space="preserve"> et de l</w:t>
      </w:r>
      <w:r>
        <w:rPr>
          <w:lang w:val="fr-FR"/>
        </w:rPr>
        <w:t>’</w:t>
      </w:r>
      <w:r w:rsidRPr="002D20ED">
        <w:rPr>
          <w:lang w:val="fr-FR"/>
        </w:rPr>
        <w:t>immigration aux étrangers qui entrent dans le pays. Ceux qui y séjournent plus longtemps doivent demander un permis de séjour. Les personnes en situation régulière sur le territoire ont le droit de circuler librement et de choisir leur lieu de résidence.</w:t>
      </w:r>
    </w:p>
    <w:p w:rsidR="00133BCA" w:rsidRPr="002D20ED" w:rsidRDefault="00133BCA" w:rsidP="00513BB7">
      <w:pPr>
        <w:pStyle w:val="SingleTxtG"/>
        <w:keepLines/>
        <w:rPr>
          <w:lang w:val="fr-FR"/>
        </w:rPr>
      </w:pPr>
      <w:r w:rsidRPr="002D20ED">
        <w:rPr>
          <w:lang w:val="fr-FR"/>
        </w:rPr>
        <w:lastRenderedPageBreak/>
        <w:t>59.</w:t>
      </w:r>
      <w:r w:rsidRPr="002D20ED">
        <w:rPr>
          <w:lang w:val="fr-FR"/>
        </w:rPr>
        <w:tab/>
        <w:t>L</w:t>
      </w:r>
      <w:r>
        <w:rPr>
          <w:lang w:val="fr-FR"/>
        </w:rPr>
        <w:t>’</w:t>
      </w:r>
      <w:r w:rsidRPr="002D20ED">
        <w:rPr>
          <w:lang w:val="fr-FR"/>
        </w:rPr>
        <w:t>enregistrement des personnes ne dépend pas du lieu de résidence. Aucun contrôle et aucune restriction d</w:t>
      </w:r>
      <w:r>
        <w:rPr>
          <w:lang w:val="fr-FR"/>
        </w:rPr>
        <w:t>’</w:t>
      </w:r>
      <w:r w:rsidRPr="002D20ED">
        <w:rPr>
          <w:lang w:val="fr-FR"/>
        </w:rPr>
        <w:t>accès ne sont imposés aux voyageurs se rendant dans certains secteurs et la liberté de circulation n</w:t>
      </w:r>
      <w:r>
        <w:rPr>
          <w:lang w:val="fr-FR"/>
        </w:rPr>
        <w:t>’</w:t>
      </w:r>
      <w:r w:rsidRPr="002D20ED">
        <w:rPr>
          <w:lang w:val="fr-FR"/>
        </w:rPr>
        <w:t>est pas limitée, sauf dans les périmètres déclarés « zones de sécurité ».</w:t>
      </w:r>
    </w:p>
    <w:p w:rsidR="00133BCA" w:rsidRPr="002D20ED" w:rsidRDefault="00133BCA" w:rsidP="00513BB7">
      <w:pPr>
        <w:pStyle w:val="H4G"/>
        <w:rPr>
          <w:lang w:val="fr-FR"/>
        </w:rPr>
      </w:pPr>
      <w:r w:rsidRPr="002D20ED">
        <w:rPr>
          <w:lang w:val="fr-FR"/>
        </w:rPr>
        <w:tab/>
      </w:r>
      <w:r w:rsidRPr="002D20ED">
        <w:rPr>
          <w:lang w:val="fr-FR"/>
        </w:rPr>
        <w:tab/>
        <w:t>Restriction du droit de voyager</w:t>
      </w:r>
    </w:p>
    <w:p w:rsidR="00133BCA" w:rsidRPr="002D20ED" w:rsidRDefault="00133BCA" w:rsidP="0035602B">
      <w:pPr>
        <w:pStyle w:val="SingleTxtG"/>
        <w:rPr>
          <w:lang w:val="fr-FR"/>
        </w:rPr>
      </w:pPr>
      <w:r w:rsidRPr="002D20ED">
        <w:rPr>
          <w:lang w:val="fr-FR"/>
        </w:rPr>
        <w:t>60.</w:t>
      </w:r>
      <w:r w:rsidRPr="002D20ED">
        <w:rPr>
          <w:lang w:val="fr-FR"/>
        </w:rPr>
        <w:tab/>
        <w:t>Le droit de quitter Maurice peut être restreint par un tribunal si la personne fait l</w:t>
      </w:r>
      <w:r>
        <w:rPr>
          <w:lang w:val="fr-FR"/>
        </w:rPr>
        <w:t>’</w:t>
      </w:r>
      <w:r w:rsidRPr="002D20ED">
        <w:rPr>
          <w:lang w:val="fr-FR"/>
        </w:rPr>
        <w:t>objet d</w:t>
      </w:r>
      <w:r>
        <w:rPr>
          <w:lang w:val="fr-FR"/>
        </w:rPr>
        <w:t>’</w:t>
      </w:r>
      <w:r w:rsidRPr="002D20ED">
        <w:rPr>
          <w:lang w:val="fr-FR"/>
        </w:rPr>
        <w:t>une procédure judiciaire. L</w:t>
      </w:r>
      <w:r>
        <w:rPr>
          <w:lang w:val="fr-FR"/>
        </w:rPr>
        <w:t>’</w:t>
      </w:r>
      <w:r w:rsidRPr="002D20ED">
        <w:rPr>
          <w:lang w:val="fr-FR"/>
        </w:rPr>
        <w:t>administration fiscale mauricienne peut également s</w:t>
      </w:r>
      <w:r>
        <w:rPr>
          <w:lang w:val="fr-FR"/>
        </w:rPr>
        <w:t>’</w:t>
      </w:r>
      <w:r w:rsidRPr="002D20ED">
        <w:rPr>
          <w:lang w:val="fr-FR"/>
        </w:rPr>
        <w:t>opposer au départ de l</w:t>
      </w:r>
      <w:r>
        <w:rPr>
          <w:lang w:val="fr-FR"/>
        </w:rPr>
        <w:t>’</w:t>
      </w:r>
      <w:r w:rsidRPr="002D20ED">
        <w:rPr>
          <w:lang w:val="fr-FR"/>
        </w:rPr>
        <w:t>un de ses débiteurs. Un policier ayant au moins le grade de commissaire de police adjoint peut exiger d</w:t>
      </w:r>
      <w:r>
        <w:rPr>
          <w:lang w:val="fr-FR"/>
        </w:rPr>
        <w:t>’</w:t>
      </w:r>
      <w:r w:rsidRPr="002D20ED">
        <w:rPr>
          <w:lang w:val="fr-FR"/>
        </w:rPr>
        <w:t>un agent d</w:t>
      </w:r>
      <w:r>
        <w:rPr>
          <w:lang w:val="fr-FR"/>
        </w:rPr>
        <w:t>u Bureau des passeports</w:t>
      </w:r>
      <w:r w:rsidRPr="002D20ED">
        <w:rPr>
          <w:lang w:val="fr-FR"/>
        </w:rPr>
        <w:t xml:space="preserve"> et de l</w:t>
      </w:r>
      <w:r>
        <w:rPr>
          <w:lang w:val="fr-FR"/>
        </w:rPr>
        <w:t>’</w:t>
      </w:r>
      <w:r w:rsidRPr="002D20ED">
        <w:rPr>
          <w:lang w:val="fr-FR"/>
        </w:rPr>
        <w:t>immigration qu</w:t>
      </w:r>
      <w:r>
        <w:rPr>
          <w:lang w:val="fr-FR"/>
        </w:rPr>
        <w:t>’</w:t>
      </w:r>
      <w:r w:rsidRPr="002D20ED">
        <w:rPr>
          <w:lang w:val="fr-FR"/>
        </w:rPr>
        <w:t>il interdise le départ d</w:t>
      </w:r>
      <w:r>
        <w:rPr>
          <w:lang w:val="fr-FR"/>
        </w:rPr>
        <w:t>’</w:t>
      </w:r>
      <w:r w:rsidRPr="002D20ED">
        <w:rPr>
          <w:lang w:val="fr-FR"/>
        </w:rPr>
        <w:t>un détenu. Cette interdiction expire à l</w:t>
      </w:r>
      <w:r>
        <w:rPr>
          <w:lang w:val="fr-FR"/>
        </w:rPr>
        <w:t>’</w:t>
      </w:r>
      <w:r w:rsidRPr="002D20ED">
        <w:rPr>
          <w:lang w:val="fr-FR"/>
        </w:rPr>
        <w:t>issue d</w:t>
      </w:r>
      <w:r>
        <w:rPr>
          <w:lang w:val="fr-FR"/>
        </w:rPr>
        <w:t>’</w:t>
      </w:r>
      <w:r w:rsidRPr="002D20ED">
        <w:rPr>
          <w:lang w:val="fr-FR"/>
        </w:rPr>
        <w:t xml:space="preserve">un délai de </w:t>
      </w:r>
      <w:r w:rsidR="00513BB7">
        <w:rPr>
          <w:lang w:val="fr-FR"/>
        </w:rPr>
        <w:t>soixante</w:t>
      </w:r>
      <w:r w:rsidR="00513BB7">
        <w:rPr>
          <w:lang w:val="fr-FR"/>
        </w:rPr>
        <w:noBreakHyphen/>
        <w:t>douze</w:t>
      </w:r>
      <w:r w:rsidRPr="002D20ED">
        <w:rPr>
          <w:lang w:val="fr-FR"/>
        </w:rPr>
        <w:t xml:space="preserve"> heures (art</w:t>
      </w:r>
      <w:r w:rsidR="00513BB7">
        <w:rPr>
          <w:lang w:val="fr-FR"/>
        </w:rPr>
        <w:t>. </w:t>
      </w:r>
      <w:r w:rsidRPr="002D20ED">
        <w:rPr>
          <w:lang w:val="fr-FR"/>
        </w:rPr>
        <w:t xml:space="preserve">13 de la loi </w:t>
      </w:r>
      <w:r w:rsidR="00513BB7">
        <w:rPr>
          <w:lang w:val="fr-FR"/>
        </w:rPr>
        <w:t>sur la libération sous caution −</w:t>
      </w:r>
      <w:r w:rsidRPr="002D20ED">
        <w:rPr>
          <w:lang w:val="fr-FR"/>
        </w:rPr>
        <w:t xml:space="preserve"> interdiction provisoire de départ). Conformément à l</w:t>
      </w:r>
      <w:r>
        <w:rPr>
          <w:lang w:val="fr-FR"/>
        </w:rPr>
        <w:t>’</w:t>
      </w:r>
      <w:r w:rsidRPr="002D20ED">
        <w:rPr>
          <w:lang w:val="fr-FR"/>
        </w:rPr>
        <w:t>article</w:t>
      </w:r>
      <w:r w:rsidR="00513BB7">
        <w:rPr>
          <w:lang w:val="fr-FR"/>
        </w:rPr>
        <w:t> </w:t>
      </w:r>
      <w:r w:rsidRPr="002D20ED">
        <w:rPr>
          <w:lang w:val="fr-FR"/>
        </w:rPr>
        <w:t>53</w:t>
      </w:r>
      <w:r w:rsidR="00513BB7">
        <w:rPr>
          <w:lang w:val="fr-FR"/>
        </w:rPr>
        <w:t> </w:t>
      </w:r>
      <w:r w:rsidRPr="002D20ED">
        <w:rPr>
          <w:lang w:val="fr-FR"/>
        </w:rPr>
        <w:t>1)</w:t>
      </w:r>
      <w:r w:rsidR="00513BB7">
        <w:rPr>
          <w:lang w:val="fr-FR"/>
        </w:rPr>
        <w:t> </w:t>
      </w:r>
      <w:r w:rsidRPr="002D20ED">
        <w:rPr>
          <w:lang w:val="fr-FR"/>
        </w:rPr>
        <w:t>a) de la loi de 2002 sur la prévention de la corruption, la Commission indépendante de lutte contre la corruption peut arrêter quiconque s</w:t>
      </w:r>
      <w:r>
        <w:rPr>
          <w:lang w:val="fr-FR"/>
        </w:rPr>
        <w:t>’</w:t>
      </w:r>
      <w:r w:rsidRPr="002D20ED">
        <w:rPr>
          <w:lang w:val="fr-FR"/>
        </w:rPr>
        <w:t>apprête à quitter Maurice et serait en mesure de l</w:t>
      </w:r>
      <w:r>
        <w:rPr>
          <w:lang w:val="fr-FR"/>
        </w:rPr>
        <w:t>’</w:t>
      </w:r>
      <w:r w:rsidRPr="002D20ED">
        <w:rPr>
          <w:lang w:val="fr-FR"/>
        </w:rPr>
        <w:t>aider dans son enquête.</w:t>
      </w:r>
    </w:p>
    <w:p w:rsidR="00133BCA" w:rsidRPr="002D20ED" w:rsidRDefault="00133BCA" w:rsidP="00513BB7">
      <w:pPr>
        <w:pStyle w:val="H4G"/>
        <w:rPr>
          <w:lang w:val="fr-FR"/>
        </w:rPr>
      </w:pPr>
      <w:r w:rsidRPr="002D20ED">
        <w:rPr>
          <w:lang w:val="fr-FR"/>
        </w:rPr>
        <w:tab/>
      </w:r>
      <w:r w:rsidRPr="002D20ED">
        <w:rPr>
          <w:lang w:val="fr-FR"/>
        </w:rPr>
        <w:tab/>
        <w:t xml:space="preserve">Délivrance des documents de voyage </w:t>
      </w:r>
    </w:p>
    <w:p w:rsidR="00133BCA" w:rsidRPr="002D20ED" w:rsidRDefault="00133BCA" w:rsidP="00513BB7">
      <w:pPr>
        <w:pStyle w:val="SingleTxtG"/>
        <w:keepNext/>
        <w:rPr>
          <w:lang w:val="fr-FR"/>
        </w:rPr>
      </w:pPr>
      <w:r w:rsidRPr="002D20ED">
        <w:rPr>
          <w:lang w:val="fr-FR"/>
        </w:rPr>
        <w:t>61.</w:t>
      </w:r>
      <w:r w:rsidRPr="002D20ED">
        <w:rPr>
          <w:lang w:val="fr-FR"/>
        </w:rPr>
        <w:tab/>
        <w:t>Outre la délivrance de documents de voyage aux ressortissants mauriciens qui souhaitent se rendre à l</w:t>
      </w:r>
      <w:r>
        <w:rPr>
          <w:lang w:val="fr-FR"/>
        </w:rPr>
        <w:t>’</w:t>
      </w:r>
      <w:r w:rsidRPr="002D20ED">
        <w:rPr>
          <w:lang w:val="fr-FR"/>
        </w:rPr>
        <w:t xml:space="preserve">étranger, </w:t>
      </w:r>
      <w:r>
        <w:rPr>
          <w:lang w:val="fr-FR"/>
        </w:rPr>
        <w:t>c</w:t>
      </w:r>
      <w:r w:rsidRPr="002D20ED">
        <w:rPr>
          <w:lang w:val="fr-FR"/>
        </w:rPr>
        <w:t>es documents sont</w:t>
      </w:r>
      <w:r w:rsidR="00513BB7">
        <w:rPr>
          <w:lang w:val="fr-FR"/>
        </w:rPr>
        <w:t xml:space="preserve"> délivrés dans les cas suivants </w:t>
      </w:r>
      <w:r w:rsidRPr="002D20ED">
        <w:rPr>
          <w:lang w:val="fr-FR"/>
        </w:rPr>
        <w:t>:</w:t>
      </w:r>
    </w:p>
    <w:p w:rsidR="00133BCA" w:rsidRPr="002D20ED" w:rsidRDefault="00133BCA" w:rsidP="00513BB7">
      <w:pPr>
        <w:pStyle w:val="SingleTxtG"/>
        <w:ind w:firstLine="567"/>
        <w:rPr>
          <w:lang w:val="fr-FR"/>
        </w:rPr>
      </w:pPr>
      <w:r w:rsidRPr="002D20ED">
        <w:rPr>
          <w:lang w:val="fr-FR"/>
        </w:rPr>
        <w:t>a)</w:t>
      </w:r>
      <w:r w:rsidRPr="002D20ED">
        <w:rPr>
          <w:lang w:val="fr-FR"/>
        </w:rPr>
        <w:tab/>
        <w:t>Lorsqu</w:t>
      </w:r>
      <w:r>
        <w:rPr>
          <w:lang w:val="fr-FR"/>
        </w:rPr>
        <w:t>’</w:t>
      </w:r>
      <w:r w:rsidRPr="002D20ED">
        <w:rPr>
          <w:lang w:val="fr-FR"/>
        </w:rPr>
        <w:t>un ressortissant mauricien ayant perdu son passeport à l</w:t>
      </w:r>
      <w:r>
        <w:rPr>
          <w:lang w:val="fr-FR"/>
        </w:rPr>
        <w:t>’</w:t>
      </w:r>
      <w:r w:rsidRPr="002D20ED">
        <w:rPr>
          <w:lang w:val="fr-FR"/>
        </w:rPr>
        <w:t>étranger doit revenir à Maurice</w:t>
      </w:r>
      <w:r w:rsidR="00513BB7">
        <w:rPr>
          <w:lang w:val="fr-FR"/>
        </w:rPr>
        <w:t> </w:t>
      </w:r>
      <w:r w:rsidRPr="002D20ED">
        <w:rPr>
          <w:lang w:val="fr-FR"/>
        </w:rPr>
        <w:t xml:space="preserve">; </w:t>
      </w:r>
    </w:p>
    <w:p w:rsidR="00133BCA" w:rsidRPr="002D20ED" w:rsidRDefault="00133BCA" w:rsidP="00513BB7">
      <w:pPr>
        <w:pStyle w:val="SingleTxtG"/>
        <w:ind w:firstLine="567"/>
        <w:rPr>
          <w:lang w:val="fr-FR"/>
        </w:rPr>
      </w:pPr>
      <w:r w:rsidRPr="002D20ED">
        <w:rPr>
          <w:lang w:val="fr-FR"/>
        </w:rPr>
        <w:t>b)</w:t>
      </w:r>
      <w:r w:rsidRPr="002D20ED">
        <w:rPr>
          <w:lang w:val="fr-FR"/>
        </w:rPr>
        <w:tab/>
        <w:t>Lorsqu</w:t>
      </w:r>
      <w:r>
        <w:rPr>
          <w:lang w:val="fr-FR"/>
        </w:rPr>
        <w:t>’</w:t>
      </w:r>
      <w:r w:rsidRPr="002D20ED">
        <w:rPr>
          <w:lang w:val="fr-FR"/>
        </w:rPr>
        <w:t xml:space="preserve">un ressortissant du Commonwealth ayant perdu son passeport doit rentrer dans son pays de résidence ou se rendre dans un lieu </w:t>
      </w:r>
      <w:r>
        <w:rPr>
          <w:lang w:val="fr-FR"/>
        </w:rPr>
        <w:t>précis</w:t>
      </w:r>
      <w:r w:rsidRPr="002D20ED">
        <w:rPr>
          <w:lang w:val="fr-FR"/>
        </w:rPr>
        <w:t xml:space="preserve"> avant de revenir à</w:t>
      </w:r>
      <w:r w:rsidR="00132882">
        <w:rPr>
          <w:lang w:val="fr-FR"/>
        </w:rPr>
        <w:t> </w:t>
      </w:r>
      <w:r w:rsidRPr="002D20ED">
        <w:rPr>
          <w:lang w:val="fr-FR"/>
        </w:rPr>
        <w:t>Maurice</w:t>
      </w:r>
      <w:r w:rsidR="00513BB7">
        <w:rPr>
          <w:lang w:val="fr-FR"/>
        </w:rPr>
        <w:t> </w:t>
      </w:r>
      <w:r w:rsidRPr="002D20ED">
        <w:rPr>
          <w:lang w:val="fr-FR"/>
        </w:rPr>
        <w:t>; et</w:t>
      </w:r>
    </w:p>
    <w:p w:rsidR="00133BCA" w:rsidRPr="002D20ED" w:rsidRDefault="00133BCA" w:rsidP="00513BB7">
      <w:pPr>
        <w:pStyle w:val="SingleTxtG"/>
        <w:ind w:firstLine="567"/>
        <w:rPr>
          <w:lang w:val="fr-FR"/>
        </w:rPr>
      </w:pPr>
      <w:r w:rsidRPr="002D20ED">
        <w:rPr>
          <w:lang w:val="fr-FR"/>
        </w:rPr>
        <w:t>c)</w:t>
      </w:r>
      <w:r w:rsidRPr="002D20ED">
        <w:rPr>
          <w:lang w:val="fr-FR"/>
        </w:rPr>
        <w:tab/>
        <w:t>Lorsqu</w:t>
      </w:r>
      <w:r>
        <w:rPr>
          <w:lang w:val="fr-FR"/>
        </w:rPr>
        <w:t>’</w:t>
      </w:r>
      <w:r w:rsidRPr="002D20ED">
        <w:rPr>
          <w:lang w:val="fr-FR"/>
        </w:rPr>
        <w:t>un ressortissant mauricien dont le passeport a été envoyé à l</w:t>
      </w:r>
      <w:r>
        <w:rPr>
          <w:lang w:val="fr-FR"/>
        </w:rPr>
        <w:t>’</w:t>
      </w:r>
      <w:r w:rsidRPr="002D20ED">
        <w:rPr>
          <w:lang w:val="fr-FR"/>
        </w:rPr>
        <w:t>étranger pour l</w:t>
      </w:r>
      <w:r>
        <w:rPr>
          <w:lang w:val="fr-FR"/>
        </w:rPr>
        <w:t>’</w:t>
      </w:r>
      <w:r w:rsidRPr="002D20ED">
        <w:rPr>
          <w:lang w:val="fr-FR"/>
        </w:rPr>
        <w:t>obtention d</w:t>
      </w:r>
      <w:r>
        <w:rPr>
          <w:lang w:val="fr-FR"/>
        </w:rPr>
        <w:t>’</w:t>
      </w:r>
      <w:r w:rsidRPr="002D20ED">
        <w:rPr>
          <w:lang w:val="fr-FR"/>
        </w:rPr>
        <w:t>un visa doit se rendre entre-temps dans un autre pays.</w:t>
      </w:r>
    </w:p>
    <w:p w:rsidR="00133BCA" w:rsidRPr="002D20ED" w:rsidRDefault="00133BCA" w:rsidP="0035602B">
      <w:pPr>
        <w:pStyle w:val="SingleTxtG"/>
        <w:rPr>
          <w:lang w:val="fr-FR"/>
        </w:rPr>
      </w:pPr>
      <w:r w:rsidRPr="002D20ED">
        <w:rPr>
          <w:lang w:val="fr-FR"/>
        </w:rPr>
        <w:t>62.</w:t>
      </w:r>
      <w:r w:rsidRPr="002D20ED">
        <w:rPr>
          <w:lang w:val="fr-FR"/>
        </w:rPr>
        <w:tab/>
        <w:t>Tous les Mauriciens ont droit à un document de voyage. Il reste que les tribunaux peuvent restreindre l</w:t>
      </w:r>
      <w:r>
        <w:rPr>
          <w:lang w:val="fr-FR"/>
        </w:rPr>
        <w:t>’</w:t>
      </w:r>
      <w:r w:rsidRPr="002D20ED">
        <w:rPr>
          <w:lang w:val="fr-FR"/>
        </w:rPr>
        <w:t>utilisation desdits documents lorsque la personne fait l</w:t>
      </w:r>
      <w:r>
        <w:rPr>
          <w:lang w:val="fr-FR"/>
        </w:rPr>
        <w:t>’</w:t>
      </w:r>
      <w:r w:rsidRPr="002D20ED">
        <w:rPr>
          <w:lang w:val="fr-FR"/>
        </w:rPr>
        <w:t xml:space="preserve">objet de poursuites pénales. On trouvera ci-dessous le nombre de documents de voyage </w:t>
      </w:r>
      <w:r>
        <w:rPr>
          <w:lang w:val="fr-FR"/>
        </w:rPr>
        <w:t>et de passeports délivrés par le Bureau des passeports</w:t>
      </w:r>
      <w:r w:rsidRPr="002D20ED">
        <w:rPr>
          <w:lang w:val="fr-FR"/>
        </w:rPr>
        <w:t xml:space="preserve"> et de l</w:t>
      </w:r>
      <w:r>
        <w:rPr>
          <w:lang w:val="fr-FR"/>
        </w:rPr>
        <w:t>’</w:t>
      </w:r>
      <w:r w:rsidR="00513BB7">
        <w:rPr>
          <w:lang w:val="fr-FR"/>
        </w:rPr>
        <w:t>immigration entre 2007 et 2016.</w:t>
      </w:r>
    </w:p>
    <w:tbl>
      <w:tblPr>
        <w:tblW w:w="7370" w:type="dxa"/>
        <w:tblInd w:w="1134" w:type="dxa"/>
        <w:tblLayout w:type="fixed"/>
        <w:tblCellMar>
          <w:left w:w="0" w:type="dxa"/>
          <w:right w:w="0" w:type="dxa"/>
        </w:tblCellMar>
        <w:tblLook w:val="04A0" w:firstRow="1" w:lastRow="0" w:firstColumn="1" w:lastColumn="0" w:noHBand="0" w:noVBand="1"/>
      </w:tblPr>
      <w:tblGrid>
        <w:gridCol w:w="993"/>
        <w:gridCol w:w="637"/>
        <w:gridCol w:w="638"/>
        <w:gridCol w:w="638"/>
        <w:gridCol w:w="637"/>
        <w:gridCol w:w="638"/>
        <w:gridCol w:w="638"/>
        <w:gridCol w:w="637"/>
        <w:gridCol w:w="638"/>
        <w:gridCol w:w="638"/>
        <w:gridCol w:w="638"/>
      </w:tblGrid>
      <w:tr w:rsidR="00133BCA" w:rsidRPr="00AB0697" w:rsidTr="00AB0697">
        <w:trPr>
          <w:tblHeader/>
        </w:trPr>
        <w:tc>
          <w:tcPr>
            <w:tcW w:w="993"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rPr>
                <w:i/>
                <w:sz w:val="16"/>
                <w:lang w:val="fr-FR"/>
              </w:rPr>
            </w:pPr>
            <w:r w:rsidRPr="00AB0697">
              <w:rPr>
                <w:i/>
                <w:sz w:val="16"/>
                <w:lang w:val="fr-FR"/>
              </w:rPr>
              <w:t>Année</w:t>
            </w:r>
          </w:p>
        </w:tc>
        <w:tc>
          <w:tcPr>
            <w:tcW w:w="637"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2007</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2008</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2009</w:t>
            </w:r>
          </w:p>
        </w:tc>
        <w:tc>
          <w:tcPr>
            <w:tcW w:w="637"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2010</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2011</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2012</w:t>
            </w:r>
          </w:p>
        </w:tc>
        <w:tc>
          <w:tcPr>
            <w:tcW w:w="637"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2013</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2014</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2015</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00" w:lineRule="exact"/>
              <w:jc w:val="right"/>
              <w:rPr>
                <w:i/>
                <w:sz w:val="16"/>
                <w:lang w:val="fr-FR"/>
              </w:rPr>
            </w:pPr>
            <w:r w:rsidRPr="00AB0697">
              <w:rPr>
                <w:i/>
                <w:sz w:val="16"/>
                <w:lang w:val="fr-FR"/>
              </w:rPr>
              <w:t>2016</w:t>
            </w:r>
          </w:p>
        </w:tc>
      </w:tr>
      <w:tr w:rsidR="00133BCA" w:rsidRPr="00AB0697" w:rsidTr="00AB0697">
        <w:tc>
          <w:tcPr>
            <w:tcW w:w="993" w:type="dxa"/>
            <w:tcBorders>
              <w:top w:val="single" w:sz="12" w:space="0" w:color="auto"/>
            </w:tcBorders>
            <w:shd w:val="clear" w:color="auto" w:fill="auto"/>
          </w:tcPr>
          <w:p w:rsidR="00133BCA" w:rsidRPr="00AB0697" w:rsidRDefault="00133BCA" w:rsidP="00AB0697">
            <w:pPr>
              <w:suppressAutoHyphens w:val="0"/>
              <w:spacing w:before="40" w:after="40" w:line="220" w:lineRule="exact"/>
              <w:rPr>
                <w:sz w:val="18"/>
                <w:lang w:val="fr-FR"/>
              </w:rPr>
            </w:pPr>
            <w:r w:rsidRPr="00AB0697">
              <w:rPr>
                <w:sz w:val="18"/>
                <w:lang w:val="fr-FR"/>
              </w:rPr>
              <w:br w:type="page"/>
              <w:t>Documents de voyage</w:t>
            </w:r>
          </w:p>
        </w:tc>
        <w:tc>
          <w:tcPr>
            <w:tcW w:w="637"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817</w:t>
            </w:r>
          </w:p>
        </w:tc>
        <w:tc>
          <w:tcPr>
            <w:tcW w:w="638"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636</w:t>
            </w:r>
          </w:p>
        </w:tc>
        <w:tc>
          <w:tcPr>
            <w:tcW w:w="638"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458</w:t>
            </w:r>
          </w:p>
        </w:tc>
        <w:tc>
          <w:tcPr>
            <w:tcW w:w="637"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460</w:t>
            </w:r>
          </w:p>
        </w:tc>
        <w:tc>
          <w:tcPr>
            <w:tcW w:w="638"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504</w:t>
            </w:r>
          </w:p>
        </w:tc>
        <w:tc>
          <w:tcPr>
            <w:tcW w:w="638"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227</w:t>
            </w:r>
          </w:p>
        </w:tc>
        <w:tc>
          <w:tcPr>
            <w:tcW w:w="637"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280</w:t>
            </w:r>
          </w:p>
        </w:tc>
        <w:tc>
          <w:tcPr>
            <w:tcW w:w="638"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312</w:t>
            </w:r>
          </w:p>
        </w:tc>
        <w:tc>
          <w:tcPr>
            <w:tcW w:w="638"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409</w:t>
            </w:r>
          </w:p>
        </w:tc>
        <w:tc>
          <w:tcPr>
            <w:tcW w:w="638" w:type="dxa"/>
            <w:tcBorders>
              <w:top w:val="single" w:sz="12"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395</w:t>
            </w:r>
          </w:p>
        </w:tc>
      </w:tr>
      <w:tr w:rsidR="00133BCA" w:rsidRPr="00AB0697" w:rsidTr="00AB0697">
        <w:tc>
          <w:tcPr>
            <w:tcW w:w="993" w:type="dxa"/>
            <w:tcBorders>
              <w:bottom w:val="single" w:sz="4" w:space="0" w:color="auto"/>
            </w:tcBorders>
            <w:shd w:val="clear" w:color="auto" w:fill="auto"/>
          </w:tcPr>
          <w:p w:rsidR="00133BCA" w:rsidRPr="00AB0697" w:rsidRDefault="00133BCA" w:rsidP="00AB0697">
            <w:pPr>
              <w:suppressAutoHyphens w:val="0"/>
              <w:spacing w:before="40" w:after="40" w:line="220" w:lineRule="exact"/>
              <w:rPr>
                <w:sz w:val="18"/>
                <w:lang w:val="fr-FR"/>
              </w:rPr>
            </w:pPr>
            <w:r w:rsidRPr="00AB0697">
              <w:rPr>
                <w:sz w:val="18"/>
                <w:lang w:val="fr-FR"/>
              </w:rPr>
              <w:t>Passeports</w:t>
            </w:r>
          </w:p>
        </w:tc>
        <w:tc>
          <w:tcPr>
            <w:tcW w:w="637"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63 430</w:t>
            </w:r>
          </w:p>
        </w:tc>
        <w:tc>
          <w:tcPr>
            <w:tcW w:w="638"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56 126</w:t>
            </w:r>
          </w:p>
        </w:tc>
        <w:tc>
          <w:tcPr>
            <w:tcW w:w="638"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45 914</w:t>
            </w:r>
          </w:p>
        </w:tc>
        <w:tc>
          <w:tcPr>
            <w:tcW w:w="637"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48 776</w:t>
            </w:r>
          </w:p>
        </w:tc>
        <w:tc>
          <w:tcPr>
            <w:tcW w:w="638"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51 853</w:t>
            </w:r>
          </w:p>
        </w:tc>
        <w:tc>
          <w:tcPr>
            <w:tcW w:w="638"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50 912</w:t>
            </w:r>
          </w:p>
        </w:tc>
        <w:tc>
          <w:tcPr>
            <w:tcW w:w="637"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55 299</w:t>
            </w:r>
          </w:p>
        </w:tc>
        <w:tc>
          <w:tcPr>
            <w:tcW w:w="638"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62 673</w:t>
            </w:r>
          </w:p>
        </w:tc>
        <w:tc>
          <w:tcPr>
            <w:tcW w:w="638"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63 738</w:t>
            </w:r>
          </w:p>
        </w:tc>
        <w:tc>
          <w:tcPr>
            <w:tcW w:w="638" w:type="dxa"/>
            <w:tcBorders>
              <w:bottom w:val="single" w:sz="4" w:space="0" w:color="auto"/>
            </w:tcBorders>
            <w:shd w:val="clear" w:color="auto" w:fill="auto"/>
            <w:vAlign w:val="bottom"/>
          </w:tcPr>
          <w:p w:rsidR="00133BCA" w:rsidRPr="00AB0697" w:rsidRDefault="00133BCA" w:rsidP="00AB0697">
            <w:pPr>
              <w:suppressAutoHyphens w:val="0"/>
              <w:spacing w:before="40" w:after="40" w:line="220" w:lineRule="exact"/>
              <w:jc w:val="right"/>
              <w:rPr>
                <w:sz w:val="18"/>
                <w:lang w:val="fr-FR"/>
              </w:rPr>
            </w:pPr>
            <w:r w:rsidRPr="00AB0697">
              <w:rPr>
                <w:sz w:val="18"/>
                <w:lang w:val="fr-FR"/>
              </w:rPr>
              <w:t>78 445</w:t>
            </w:r>
          </w:p>
        </w:tc>
      </w:tr>
      <w:tr w:rsidR="00133BCA" w:rsidRPr="00AB0697" w:rsidTr="00AB0697">
        <w:tc>
          <w:tcPr>
            <w:tcW w:w="993" w:type="dxa"/>
            <w:tcBorders>
              <w:top w:val="single" w:sz="4" w:space="0" w:color="auto"/>
              <w:bottom w:val="single" w:sz="12" w:space="0" w:color="auto"/>
            </w:tcBorders>
            <w:shd w:val="clear" w:color="auto" w:fill="auto"/>
          </w:tcPr>
          <w:p w:rsidR="00133BCA" w:rsidRPr="00AB0697" w:rsidRDefault="00133BCA" w:rsidP="00AB0697">
            <w:pPr>
              <w:suppressAutoHyphens w:val="0"/>
              <w:spacing w:before="80" w:after="80" w:line="220" w:lineRule="exact"/>
              <w:ind w:left="283"/>
              <w:rPr>
                <w:b/>
                <w:sz w:val="18"/>
                <w:lang w:val="fr-FR"/>
              </w:rPr>
            </w:pPr>
            <w:r w:rsidRPr="00AB0697">
              <w:rPr>
                <w:b/>
                <w:sz w:val="18"/>
                <w:lang w:val="fr-FR"/>
              </w:rPr>
              <w:t>Total</w:t>
            </w:r>
          </w:p>
        </w:tc>
        <w:tc>
          <w:tcPr>
            <w:tcW w:w="637"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64 247</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56 762</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46 372</w:t>
            </w:r>
          </w:p>
        </w:tc>
        <w:tc>
          <w:tcPr>
            <w:tcW w:w="637"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49 236</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52 357</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51 139</w:t>
            </w:r>
          </w:p>
        </w:tc>
        <w:tc>
          <w:tcPr>
            <w:tcW w:w="637"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55 579</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62 985</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64 147</w:t>
            </w:r>
          </w:p>
        </w:tc>
        <w:tc>
          <w:tcPr>
            <w:tcW w:w="638" w:type="dxa"/>
            <w:tcBorders>
              <w:top w:val="single" w:sz="4" w:space="0" w:color="auto"/>
              <w:bottom w:val="single" w:sz="12" w:space="0" w:color="auto"/>
            </w:tcBorders>
            <w:shd w:val="clear" w:color="auto" w:fill="auto"/>
            <w:vAlign w:val="bottom"/>
          </w:tcPr>
          <w:p w:rsidR="00133BCA" w:rsidRPr="00AB0697" w:rsidRDefault="00133BCA" w:rsidP="00AB0697">
            <w:pPr>
              <w:suppressAutoHyphens w:val="0"/>
              <w:spacing w:before="80" w:after="80" w:line="220" w:lineRule="exact"/>
              <w:jc w:val="right"/>
              <w:rPr>
                <w:b/>
                <w:sz w:val="18"/>
                <w:lang w:val="fr-FR"/>
              </w:rPr>
            </w:pPr>
            <w:r w:rsidRPr="00AB0697">
              <w:rPr>
                <w:b/>
                <w:sz w:val="18"/>
                <w:lang w:val="fr-FR"/>
              </w:rPr>
              <w:t>78 840</w:t>
            </w:r>
          </w:p>
        </w:tc>
      </w:tr>
    </w:tbl>
    <w:p w:rsidR="00133BCA" w:rsidRPr="00ED7259" w:rsidRDefault="00133BCA" w:rsidP="00ED7259">
      <w:pPr>
        <w:spacing w:before="120" w:after="240"/>
        <w:ind w:left="1134" w:right="1134" w:firstLine="170"/>
        <w:rPr>
          <w:sz w:val="18"/>
          <w:szCs w:val="18"/>
          <w:lang w:val="fr-FR"/>
        </w:rPr>
      </w:pPr>
      <w:r w:rsidRPr="00ED7259">
        <w:rPr>
          <w:i/>
          <w:sz w:val="18"/>
          <w:szCs w:val="18"/>
          <w:lang w:val="fr-FR"/>
        </w:rPr>
        <w:t>Source</w:t>
      </w:r>
      <w:r w:rsidR="00ED7259">
        <w:rPr>
          <w:i/>
          <w:sz w:val="18"/>
          <w:szCs w:val="18"/>
          <w:lang w:val="fr-FR"/>
        </w:rPr>
        <w:t> </w:t>
      </w:r>
      <w:r w:rsidRPr="00ED7259">
        <w:rPr>
          <w:sz w:val="18"/>
          <w:szCs w:val="18"/>
          <w:lang w:val="fr-FR"/>
        </w:rPr>
        <w:t>: Forces de police mauriciennes.</w:t>
      </w:r>
    </w:p>
    <w:p w:rsidR="00133BCA" w:rsidRPr="002D20ED" w:rsidRDefault="00133BCA" w:rsidP="0035602B">
      <w:pPr>
        <w:pStyle w:val="SingleTxtG"/>
        <w:rPr>
          <w:lang w:val="fr-FR"/>
        </w:rPr>
      </w:pPr>
      <w:r w:rsidRPr="002D20ED">
        <w:rPr>
          <w:lang w:val="fr-FR"/>
        </w:rPr>
        <w:t>63.</w:t>
      </w:r>
      <w:r w:rsidRPr="002D20ED">
        <w:rPr>
          <w:lang w:val="fr-FR"/>
        </w:rPr>
        <w:tab/>
        <w:t>Une personne se rendant à Maurice sans être munie des documents requis peut être renvoyée dans son pays d</w:t>
      </w:r>
      <w:r>
        <w:rPr>
          <w:lang w:val="fr-FR"/>
        </w:rPr>
        <w:t>’</w:t>
      </w:r>
      <w:r w:rsidRPr="002D20ED">
        <w:rPr>
          <w:lang w:val="fr-FR"/>
        </w:rPr>
        <w:t>origine ou de résidence par le transporteur international qui l</w:t>
      </w:r>
      <w:r>
        <w:rPr>
          <w:lang w:val="fr-FR"/>
        </w:rPr>
        <w:t>’</w:t>
      </w:r>
      <w:r w:rsidRPr="002D20ED">
        <w:rPr>
          <w:lang w:val="fr-FR"/>
        </w:rPr>
        <w:t>aura fait entrer sur le territoire. Tous les frais associés, y compris les frais d</w:t>
      </w:r>
      <w:r>
        <w:rPr>
          <w:lang w:val="fr-FR"/>
        </w:rPr>
        <w:t>’</w:t>
      </w:r>
      <w:r w:rsidRPr="002D20ED">
        <w:rPr>
          <w:lang w:val="fr-FR"/>
        </w:rPr>
        <w:t>hôtel, de soins médicaux et le cas échéant de procédure judiciaire sont pris en charge par le transporteur.</w:t>
      </w:r>
    </w:p>
    <w:p w:rsidR="00133BCA" w:rsidRPr="002D20ED" w:rsidRDefault="00133BCA" w:rsidP="00ED7259">
      <w:pPr>
        <w:pStyle w:val="H4G"/>
        <w:rPr>
          <w:lang w:val="fr-FR"/>
        </w:rPr>
      </w:pPr>
      <w:r w:rsidRPr="002D20ED">
        <w:rPr>
          <w:lang w:val="fr-FR"/>
        </w:rPr>
        <w:tab/>
      </w:r>
      <w:r w:rsidRPr="002D20ED">
        <w:rPr>
          <w:lang w:val="fr-FR"/>
        </w:rPr>
        <w:tab/>
        <w:t>Prescriptions relatives à l</w:t>
      </w:r>
      <w:r>
        <w:rPr>
          <w:lang w:val="fr-FR"/>
        </w:rPr>
        <w:t>’</w:t>
      </w:r>
      <w:r w:rsidRPr="002D20ED">
        <w:rPr>
          <w:lang w:val="fr-FR"/>
        </w:rPr>
        <w:t>admission des non-ressortissants</w:t>
      </w:r>
    </w:p>
    <w:p w:rsidR="00133BCA" w:rsidRPr="002D20ED" w:rsidRDefault="00133BCA" w:rsidP="00ED7259">
      <w:pPr>
        <w:pStyle w:val="SingleTxtG"/>
        <w:keepNext/>
        <w:rPr>
          <w:lang w:val="fr-FR"/>
        </w:rPr>
      </w:pPr>
      <w:r w:rsidRPr="002D20ED">
        <w:rPr>
          <w:lang w:val="fr-FR"/>
        </w:rPr>
        <w:t>64.</w:t>
      </w:r>
      <w:r w:rsidRPr="002D20ED">
        <w:rPr>
          <w:lang w:val="fr-FR"/>
        </w:rPr>
        <w:tab/>
        <w:t>Les non-ressortissants doivent détenir un permis de résidence valable, sauf ceux qui sont exemptés en vertu de la loi portant réglementation des passeports ou de la loi sur l</w:t>
      </w:r>
      <w:r>
        <w:rPr>
          <w:lang w:val="fr-FR"/>
        </w:rPr>
        <w:t>’</w:t>
      </w:r>
      <w:r w:rsidRPr="002D20ED">
        <w:rPr>
          <w:lang w:val="fr-FR"/>
        </w:rPr>
        <w:t>immigration, sous réserve que cette personne</w:t>
      </w:r>
      <w:r w:rsidR="00ED7259">
        <w:rPr>
          <w:lang w:val="fr-FR"/>
        </w:rPr>
        <w:t> </w:t>
      </w:r>
      <w:r w:rsidRPr="002D20ED">
        <w:rPr>
          <w:lang w:val="fr-FR"/>
        </w:rPr>
        <w:t>:</w:t>
      </w:r>
    </w:p>
    <w:p w:rsidR="00133BCA" w:rsidRPr="002D20ED" w:rsidRDefault="00133BCA" w:rsidP="00ED7259">
      <w:pPr>
        <w:pStyle w:val="SingleTxtG"/>
        <w:ind w:firstLine="567"/>
        <w:rPr>
          <w:lang w:val="fr-FR"/>
        </w:rPr>
      </w:pPr>
      <w:r w:rsidRPr="002D20ED">
        <w:rPr>
          <w:lang w:val="fr-FR"/>
        </w:rPr>
        <w:t>a)</w:t>
      </w:r>
      <w:r w:rsidRPr="002D20ED">
        <w:rPr>
          <w:lang w:val="fr-FR"/>
        </w:rPr>
        <w:tab/>
      </w:r>
      <w:r w:rsidR="00ED7259" w:rsidRPr="002D20ED">
        <w:rPr>
          <w:lang w:val="fr-FR"/>
        </w:rPr>
        <w:t xml:space="preserve">Soit </w:t>
      </w:r>
      <w:r w:rsidRPr="002D20ED">
        <w:rPr>
          <w:lang w:val="fr-FR"/>
        </w:rPr>
        <w:t>munie d</w:t>
      </w:r>
      <w:r>
        <w:rPr>
          <w:lang w:val="fr-FR"/>
        </w:rPr>
        <w:t>’</w:t>
      </w:r>
      <w:r w:rsidRPr="002D20ED">
        <w:rPr>
          <w:lang w:val="fr-FR"/>
        </w:rPr>
        <w:t>un passeport en cours de validité</w:t>
      </w:r>
      <w:r w:rsidR="00ED7259">
        <w:rPr>
          <w:lang w:val="fr-FR"/>
        </w:rPr>
        <w:t> </w:t>
      </w:r>
      <w:r w:rsidRPr="002D20ED">
        <w:rPr>
          <w:lang w:val="fr-FR"/>
        </w:rPr>
        <w:t>;</w:t>
      </w:r>
    </w:p>
    <w:p w:rsidR="00133BCA" w:rsidRPr="002D20ED" w:rsidRDefault="00133BCA" w:rsidP="00ED7259">
      <w:pPr>
        <w:pStyle w:val="SingleTxtG"/>
        <w:ind w:firstLine="567"/>
        <w:rPr>
          <w:lang w:val="fr-FR"/>
        </w:rPr>
      </w:pPr>
      <w:r w:rsidRPr="002D20ED">
        <w:rPr>
          <w:lang w:val="fr-FR"/>
        </w:rPr>
        <w:t>b)</w:t>
      </w:r>
      <w:r w:rsidRPr="002D20ED">
        <w:rPr>
          <w:lang w:val="fr-FR"/>
        </w:rPr>
        <w:tab/>
      </w:r>
      <w:r w:rsidR="00ED7259" w:rsidRPr="002D20ED">
        <w:rPr>
          <w:lang w:val="fr-FR"/>
        </w:rPr>
        <w:t xml:space="preserve">Soit </w:t>
      </w:r>
      <w:r w:rsidRPr="002D20ED">
        <w:rPr>
          <w:lang w:val="fr-FR"/>
        </w:rPr>
        <w:t>en possession d</w:t>
      </w:r>
      <w:r>
        <w:rPr>
          <w:lang w:val="fr-FR"/>
        </w:rPr>
        <w:t>’</w:t>
      </w:r>
      <w:r w:rsidRPr="002D20ED">
        <w:rPr>
          <w:lang w:val="fr-FR"/>
        </w:rPr>
        <w:t>un billet retour valide</w:t>
      </w:r>
      <w:r w:rsidR="00ED7259">
        <w:rPr>
          <w:lang w:val="fr-FR"/>
        </w:rPr>
        <w:t> </w:t>
      </w:r>
      <w:r w:rsidRPr="002D20ED">
        <w:rPr>
          <w:lang w:val="fr-FR"/>
        </w:rPr>
        <w:t>;</w:t>
      </w:r>
    </w:p>
    <w:p w:rsidR="00133BCA" w:rsidRPr="002D20ED" w:rsidRDefault="00133BCA" w:rsidP="00ED7259">
      <w:pPr>
        <w:pStyle w:val="SingleTxtG"/>
        <w:ind w:firstLine="567"/>
        <w:rPr>
          <w:lang w:val="fr-FR"/>
        </w:rPr>
      </w:pPr>
      <w:r w:rsidRPr="002D20ED">
        <w:rPr>
          <w:lang w:val="fr-FR"/>
        </w:rPr>
        <w:t>c)</w:t>
      </w:r>
      <w:r w:rsidRPr="002D20ED">
        <w:rPr>
          <w:lang w:val="fr-FR"/>
        </w:rPr>
        <w:tab/>
      </w:r>
      <w:r w:rsidR="00ED7259" w:rsidRPr="002D20ED">
        <w:rPr>
          <w:lang w:val="fr-FR"/>
        </w:rPr>
        <w:t xml:space="preserve">Dispose </w:t>
      </w:r>
      <w:r w:rsidRPr="002D20ED">
        <w:rPr>
          <w:lang w:val="fr-FR"/>
        </w:rPr>
        <w:t>de fonds suffisants</w:t>
      </w:r>
      <w:r w:rsidR="00ED7259">
        <w:rPr>
          <w:lang w:val="fr-FR"/>
        </w:rPr>
        <w:t> ;</w:t>
      </w:r>
      <w:r w:rsidRPr="002D20ED">
        <w:rPr>
          <w:lang w:val="fr-FR"/>
        </w:rPr>
        <w:t xml:space="preserve"> et</w:t>
      </w:r>
    </w:p>
    <w:p w:rsidR="00133BCA" w:rsidRPr="002D20ED" w:rsidRDefault="00133BCA" w:rsidP="00ED7259">
      <w:pPr>
        <w:pStyle w:val="SingleTxtG"/>
        <w:ind w:firstLine="567"/>
        <w:rPr>
          <w:lang w:val="fr-FR"/>
        </w:rPr>
      </w:pPr>
      <w:r w:rsidRPr="002D20ED">
        <w:rPr>
          <w:lang w:val="fr-FR"/>
        </w:rPr>
        <w:t>d)</w:t>
      </w:r>
      <w:r w:rsidRPr="002D20ED">
        <w:rPr>
          <w:lang w:val="fr-FR"/>
        </w:rPr>
        <w:tab/>
      </w:r>
      <w:r w:rsidR="00ED7259" w:rsidRPr="002D20ED">
        <w:rPr>
          <w:lang w:val="fr-FR"/>
        </w:rPr>
        <w:t xml:space="preserve">Puisse </w:t>
      </w:r>
      <w:r w:rsidRPr="002D20ED">
        <w:rPr>
          <w:lang w:val="fr-FR"/>
        </w:rPr>
        <w:t>retourner dans son pays d</w:t>
      </w:r>
      <w:r>
        <w:rPr>
          <w:lang w:val="fr-FR"/>
        </w:rPr>
        <w:t>’</w:t>
      </w:r>
      <w:r w:rsidRPr="002D20ED">
        <w:rPr>
          <w:lang w:val="fr-FR"/>
        </w:rPr>
        <w:t>origine ou de résidence.</w:t>
      </w:r>
    </w:p>
    <w:p w:rsidR="00133BCA" w:rsidRPr="002D20ED" w:rsidRDefault="00133BCA" w:rsidP="00756A14">
      <w:pPr>
        <w:pStyle w:val="H23G"/>
        <w:rPr>
          <w:lang w:val="fr-FR"/>
        </w:rPr>
      </w:pPr>
      <w:r w:rsidRPr="002D20ED">
        <w:rPr>
          <w:lang w:val="fr-FR"/>
        </w:rPr>
        <w:lastRenderedPageBreak/>
        <w:tab/>
      </w:r>
      <w:r w:rsidRPr="002D20ED">
        <w:rPr>
          <w:lang w:val="fr-FR"/>
        </w:rPr>
        <w:tab/>
        <w:t>L</w:t>
      </w:r>
      <w:r>
        <w:rPr>
          <w:lang w:val="fr-FR"/>
        </w:rPr>
        <w:t>’</w:t>
      </w:r>
      <w:r w:rsidRPr="002D20ED">
        <w:rPr>
          <w:lang w:val="fr-FR"/>
        </w:rPr>
        <w:t>archipel des Chagos</w:t>
      </w:r>
    </w:p>
    <w:p w:rsidR="00133BCA" w:rsidRPr="002D20ED" w:rsidRDefault="00133BCA" w:rsidP="0035602B">
      <w:pPr>
        <w:pStyle w:val="SingleTxtG"/>
        <w:rPr>
          <w:lang w:val="fr-FR"/>
        </w:rPr>
      </w:pPr>
      <w:r w:rsidRPr="002D20ED">
        <w:rPr>
          <w:lang w:val="fr-FR"/>
        </w:rPr>
        <w:t>65.</w:t>
      </w:r>
      <w:r w:rsidRPr="002D20ED">
        <w:rPr>
          <w:lang w:val="fr-FR"/>
        </w:rPr>
        <w:tab/>
        <w:t>La République de Maurice comprend les îles de Maurice, Rodrigues, Agalega, Tromelin, Cargados Carajos et l</w:t>
      </w:r>
      <w:r>
        <w:rPr>
          <w:lang w:val="fr-FR"/>
        </w:rPr>
        <w:t>’</w:t>
      </w:r>
      <w:r w:rsidRPr="002D20ED">
        <w:rPr>
          <w:lang w:val="fr-FR"/>
        </w:rPr>
        <w:t>archipel des Chagos, y compris Diego Garcia et toutes les autres îles appartenant à l</w:t>
      </w:r>
      <w:r>
        <w:rPr>
          <w:lang w:val="fr-FR"/>
        </w:rPr>
        <w:t>’</w:t>
      </w:r>
      <w:r w:rsidRPr="002D20ED">
        <w:rPr>
          <w:lang w:val="fr-FR"/>
        </w:rPr>
        <w:t>État mauricien.</w:t>
      </w:r>
    </w:p>
    <w:p w:rsidR="00133BCA" w:rsidRPr="002D20ED" w:rsidRDefault="00133BCA" w:rsidP="0035602B">
      <w:pPr>
        <w:pStyle w:val="SingleTxtG"/>
        <w:rPr>
          <w:lang w:val="fr-FR"/>
        </w:rPr>
      </w:pPr>
      <w:r w:rsidRPr="002D20ED">
        <w:rPr>
          <w:lang w:val="fr-FR"/>
        </w:rPr>
        <w:t>66.</w:t>
      </w:r>
      <w:r w:rsidRPr="002D20ED">
        <w:rPr>
          <w:lang w:val="fr-FR"/>
        </w:rPr>
        <w:tab/>
        <w:t>L</w:t>
      </w:r>
      <w:r>
        <w:rPr>
          <w:lang w:val="fr-FR"/>
        </w:rPr>
        <w:t>’</w:t>
      </w:r>
      <w:r w:rsidRPr="002D20ED">
        <w:rPr>
          <w:lang w:val="fr-FR"/>
        </w:rPr>
        <w:t>archipel des Chagos, y compris Diego Garcia, fait partie intégrante du territoire de</w:t>
      </w:r>
      <w:r w:rsidR="00756A14">
        <w:rPr>
          <w:lang w:val="fr-FR"/>
        </w:rPr>
        <w:t> </w:t>
      </w:r>
      <w:r w:rsidRPr="002D20ED">
        <w:rPr>
          <w:lang w:val="fr-FR"/>
        </w:rPr>
        <w:t>Maurice selon le droit mauricien et le droit international. Bien que l</w:t>
      </w:r>
      <w:r>
        <w:rPr>
          <w:lang w:val="fr-FR"/>
        </w:rPr>
        <w:t>’</w:t>
      </w:r>
      <w:r w:rsidRPr="002D20ED">
        <w:rPr>
          <w:lang w:val="fr-FR"/>
        </w:rPr>
        <w:t>archipel des Chagos relève de la souveraineté de Maurice, celle-ci ne peut y exercer ses droits en raison du contrôle illégal qu</w:t>
      </w:r>
      <w:r>
        <w:rPr>
          <w:lang w:val="fr-FR"/>
        </w:rPr>
        <w:t>’</w:t>
      </w:r>
      <w:r w:rsidRPr="002D20ED">
        <w:rPr>
          <w:lang w:val="fr-FR"/>
        </w:rPr>
        <w:t xml:space="preserve">exerce </w:t>
      </w:r>
      <w:r w:rsidRPr="00756A14">
        <w:rPr>
          <w:lang w:val="fr-FR"/>
        </w:rPr>
        <w:t>de facto</w:t>
      </w:r>
      <w:r w:rsidRPr="002D20ED">
        <w:rPr>
          <w:lang w:val="fr-FR"/>
        </w:rPr>
        <w:t xml:space="preserve"> le Royaume-Uni sur l</w:t>
      </w:r>
      <w:r>
        <w:rPr>
          <w:lang w:val="fr-FR"/>
        </w:rPr>
        <w:t>’</w:t>
      </w:r>
      <w:r w:rsidRPr="002D20ED">
        <w:rPr>
          <w:lang w:val="fr-FR"/>
        </w:rPr>
        <w:t xml:space="preserve">archipel. </w:t>
      </w:r>
    </w:p>
    <w:p w:rsidR="00133BCA" w:rsidRPr="002D20ED" w:rsidRDefault="00133BCA" w:rsidP="0035602B">
      <w:pPr>
        <w:pStyle w:val="SingleTxtG"/>
        <w:rPr>
          <w:lang w:val="fr-FR"/>
        </w:rPr>
      </w:pPr>
      <w:r w:rsidRPr="002D20ED">
        <w:rPr>
          <w:lang w:val="fr-FR"/>
        </w:rPr>
        <w:t>67.</w:t>
      </w:r>
      <w:r w:rsidRPr="002D20ED">
        <w:rPr>
          <w:lang w:val="fr-FR"/>
        </w:rPr>
        <w:tab/>
        <w:t>Le Gouvernement mauricien ne reconnaît pas le « territoire britannique de l</w:t>
      </w:r>
      <w:r>
        <w:rPr>
          <w:lang w:val="fr-FR"/>
        </w:rPr>
        <w:t>’</w:t>
      </w:r>
      <w:r w:rsidRPr="002D20ED">
        <w:rPr>
          <w:lang w:val="fr-FR"/>
        </w:rPr>
        <w:t xml:space="preserve">océan </w:t>
      </w:r>
      <w:r w:rsidR="000671B6" w:rsidRPr="002D20ED">
        <w:rPr>
          <w:lang w:val="fr-FR"/>
        </w:rPr>
        <w:t>Indien </w:t>
      </w:r>
      <w:r w:rsidRPr="002D20ED">
        <w:rPr>
          <w:lang w:val="fr-FR"/>
        </w:rPr>
        <w:t>» que le Royaume-Uni a prétendu créer en séparant l</w:t>
      </w:r>
      <w:r>
        <w:rPr>
          <w:lang w:val="fr-FR"/>
        </w:rPr>
        <w:t>’</w:t>
      </w:r>
      <w:r w:rsidRPr="002D20ED">
        <w:rPr>
          <w:lang w:val="fr-FR"/>
        </w:rPr>
        <w:t xml:space="preserve">archipel des Chagos du territoire mauricien avant </w:t>
      </w:r>
      <w:r>
        <w:rPr>
          <w:lang w:val="fr-FR"/>
        </w:rPr>
        <w:t>son accès à</w:t>
      </w:r>
      <w:r w:rsidRPr="002D20ED">
        <w:rPr>
          <w:lang w:val="fr-FR"/>
        </w:rPr>
        <w:t xml:space="preserve"> l</w:t>
      </w:r>
      <w:r>
        <w:rPr>
          <w:lang w:val="fr-FR"/>
        </w:rPr>
        <w:t>’</w:t>
      </w:r>
      <w:r w:rsidRPr="002D20ED">
        <w:rPr>
          <w:lang w:val="fr-FR"/>
        </w:rPr>
        <w:t>indépendance. Cette mesure a été prise en violation du droit international et de la Déclaration des Nations Unies sur l</w:t>
      </w:r>
      <w:r>
        <w:rPr>
          <w:lang w:val="fr-FR"/>
        </w:rPr>
        <w:t>’</w:t>
      </w:r>
      <w:r w:rsidRPr="002D20ED">
        <w:rPr>
          <w:lang w:val="fr-FR"/>
        </w:rPr>
        <w:t>octroi de l</w:t>
      </w:r>
      <w:r>
        <w:rPr>
          <w:lang w:val="fr-FR"/>
        </w:rPr>
        <w:t>’</w:t>
      </w:r>
      <w:r w:rsidRPr="002D20ED">
        <w:rPr>
          <w:lang w:val="fr-FR"/>
        </w:rPr>
        <w:t>indépendance aux pays et aux peuples coloniaux (résolution de l</w:t>
      </w:r>
      <w:r>
        <w:rPr>
          <w:lang w:val="fr-FR"/>
        </w:rPr>
        <w:t>’</w:t>
      </w:r>
      <w:r w:rsidRPr="002D20ED">
        <w:rPr>
          <w:lang w:val="fr-FR"/>
        </w:rPr>
        <w:t>Assemblée générale 1514 (XV) du 14</w:t>
      </w:r>
      <w:r w:rsidR="0012058D">
        <w:rPr>
          <w:lang w:val="fr-FR"/>
        </w:rPr>
        <w:t> </w:t>
      </w:r>
      <w:r w:rsidRPr="002D20ED">
        <w:rPr>
          <w:lang w:val="fr-FR"/>
        </w:rPr>
        <w:t>décembre 1960) qui interdit le démembrement d</w:t>
      </w:r>
      <w:r>
        <w:rPr>
          <w:lang w:val="fr-FR"/>
        </w:rPr>
        <w:t>’</w:t>
      </w:r>
      <w:r w:rsidRPr="002D20ED">
        <w:rPr>
          <w:lang w:val="fr-FR"/>
        </w:rPr>
        <w:t xml:space="preserve">un territoire colonial avant son </w:t>
      </w:r>
      <w:r w:rsidRPr="0012058D">
        <w:rPr>
          <w:spacing w:val="-2"/>
          <w:lang w:val="fr-FR"/>
        </w:rPr>
        <w:t>indépendance, les résolutions 2066 (XX) du 16</w:t>
      </w:r>
      <w:r w:rsidR="0012058D" w:rsidRPr="0012058D">
        <w:rPr>
          <w:spacing w:val="-2"/>
          <w:lang w:val="fr-FR"/>
        </w:rPr>
        <w:t> </w:t>
      </w:r>
      <w:r w:rsidRPr="0012058D">
        <w:rPr>
          <w:spacing w:val="-2"/>
          <w:lang w:val="fr-FR"/>
        </w:rPr>
        <w:t>décembre 1965, 2232 (XXI) du 20</w:t>
      </w:r>
      <w:r w:rsidR="0012058D">
        <w:rPr>
          <w:spacing w:val="-2"/>
          <w:lang w:val="fr-FR"/>
        </w:rPr>
        <w:t> </w:t>
      </w:r>
      <w:r w:rsidRPr="0012058D">
        <w:rPr>
          <w:spacing w:val="-2"/>
          <w:lang w:val="fr-FR"/>
        </w:rPr>
        <w:t>décembre</w:t>
      </w:r>
      <w:r w:rsidRPr="002D20ED">
        <w:rPr>
          <w:lang w:val="fr-FR"/>
        </w:rPr>
        <w:t xml:space="preserve"> 1966 et 2357 (XXII) du 19</w:t>
      </w:r>
      <w:r w:rsidR="0012058D">
        <w:rPr>
          <w:lang w:val="fr-FR"/>
        </w:rPr>
        <w:t> </w:t>
      </w:r>
      <w:r w:rsidRPr="002D20ED">
        <w:rPr>
          <w:lang w:val="fr-FR"/>
        </w:rPr>
        <w:t>décembre 1967.</w:t>
      </w:r>
    </w:p>
    <w:p w:rsidR="00133BCA" w:rsidRPr="002D20ED" w:rsidRDefault="00133BCA" w:rsidP="0035602B">
      <w:pPr>
        <w:pStyle w:val="SingleTxtG"/>
        <w:rPr>
          <w:lang w:val="fr-FR"/>
        </w:rPr>
      </w:pPr>
      <w:r w:rsidRPr="002D20ED">
        <w:rPr>
          <w:lang w:val="fr-FR"/>
        </w:rPr>
        <w:t>68.</w:t>
      </w:r>
      <w:r w:rsidRPr="002D20ED">
        <w:rPr>
          <w:lang w:val="fr-FR"/>
        </w:rPr>
        <w:tab/>
        <w:t>Depuis cette amputation illégale, Maurice n</w:t>
      </w:r>
      <w:r>
        <w:rPr>
          <w:lang w:val="fr-FR"/>
        </w:rPr>
        <w:t>e cesse</w:t>
      </w:r>
      <w:r w:rsidRPr="002D20ED">
        <w:rPr>
          <w:lang w:val="fr-FR"/>
        </w:rPr>
        <w:t xml:space="preserve"> de s</w:t>
      </w:r>
      <w:r>
        <w:rPr>
          <w:lang w:val="fr-FR"/>
        </w:rPr>
        <w:t>’</w:t>
      </w:r>
      <w:r w:rsidRPr="002D20ED">
        <w:rPr>
          <w:lang w:val="fr-FR"/>
        </w:rPr>
        <w:t>employer à achever le processus de décolonisation pour exercer effectivement sa souveraineté sur l</w:t>
      </w:r>
      <w:r>
        <w:rPr>
          <w:lang w:val="fr-FR"/>
        </w:rPr>
        <w:t>’</w:t>
      </w:r>
      <w:r w:rsidRPr="002D20ED">
        <w:rPr>
          <w:lang w:val="fr-FR"/>
        </w:rPr>
        <w:t>archipel des</w:t>
      </w:r>
      <w:r w:rsidR="0012058D">
        <w:rPr>
          <w:lang w:val="fr-FR"/>
        </w:rPr>
        <w:t> </w:t>
      </w:r>
      <w:r w:rsidRPr="002D20ED">
        <w:rPr>
          <w:lang w:val="fr-FR"/>
        </w:rPr>
        <w:t xml:space="preserve">Chagos. À cet égard, Maurice </w:t>
      </w:r>
      <w:r>
        <w:rPr>
          <w:lang w:val="fr-FR"/>
        </w:rPr>
        <w:t>bénéficie du</w:t>
      </w:r>
      <w:r w:rsidRPr="002D20ED">
        <w:rPr>
          <w:lang w:val="fr-FR"/>
        </w:rPr>
        <w:t xml:space="preserve"> soutien</w:t>
      </w:r>
      <w:r>
        <w:rPr>
          <w:lang w:val="fr-FR"/>
        </w:rPr>
        <w:t xml:space="preserve"> sans faille</w:t>
      </w:r>
      <w:r w:rsidRPr="002D20ED">
        <w:rPr>
          <w:lang w:val="fr-FR"/>
        </w:rPr>
        <w:t xml:space="preserve"> de l</w:t>
      </w:r>
      <w:r>
        <w:rPr>
          <w:lang w:val="fr-FR"/>
        </w:rPr>
        <w:t>’</w:t>
      </w:r>
      <w:r w:rsidRPr="002D20ED">
        <w:rPr>
          <w:lang w:val="fr-FR"/>
        </w:rPr>
        <w:t>Union africaine et du</w:t>
      </w:r>
      <w:r w:rsidR="0012058D">
        <w:rPr>
          <w:lang w:val="fr-FR"/>
        </w:rPr>
        <w:t> </w:t>
      </w:r>
      <w:r w:rsidRPr="002D20ED">
        <w:rPr>
          <w:lang w:val="fr-FR"/>
        </w:rPr>
        <w:t>Mouvement des pays non alignés, qui ont toujours reconnu la souveraineté de Maurice sur l</w:t>
      </w:r>
      <w:r>
        <w:rPr>
          <w:lang w:val="fr-FR"/>
        </w:rPr>
        <w:t>’</w:t>
      </w:r>
      <w:r w:rsidRPr="002D20ED">
        <w:rPr>
          <w:lang w:val="fr-FR"/>
        </w:rPr>
        <w:t>archipel des Chagos.</w:t>
      </w:r>
    </w:p>
    <w:p w:rsidR="00133BCA" w:rsidRPr="002D20ED" w:rsidRDefault="00133BCA" w:rsidP="0035602B">
      <w:pPr>
        <w:pStyle w:val="SingleTxtG"/>
        <w:rPr>
          <w:lang w:val="fr-FR"/>
        </w:rPr>
      </w:pPr>
      <w:r w:rsidRPr="002D20ED">
        <w:rPr>
          <w:lang w:val="fr-FR"/>
        </w:rPr>
        <w:t>69.</w:t>
      </w:r>
      <w:r w:rsidRPr="002D20ED">
        <w:rPr>
          <w:lang w:val="fr-FR"/>
        </w:rPr>
        <w:tab/>
        <w:t>Lorsque l</w:t>
      </w:r>
      <w:r>
        <w:rPr>
          <w:lang w:val="fr-FR"/>
        </w:rPr>
        <w:t>’</w:t>
      </w:r>
      <w:r w:rsidRPr="002D20ED">
        <w:rPr>
          <w:lang w:val="fr-FR"/>
        </w:rPr>
        <w:t xml:space="preserve">archipel des Chagos a été coupé du territoire mauricien, les autorités </w:t>
      </w:r>
      <w:r w:rsidRPr="0012058D">
        <w:rPr>
          <w:spacing w:val="-2"/>
          <w:lang w:val="fr-FR"/>
        </w:rPr>
        <w:t>britanniques ont sans vergogne expulsé les Mauriciens qui y résidaient (les « Chagossiens »)</w:t>
      </w:r>
      <w:r w:rsidRPr="002D20ED">
        <w:rPr>
          <w:lang w:val="fr-FR"/>
        </w:rPr>
        <w:t xml:space="preserve"> au mépris total de leurs droits fondamentaux, dans le but d</w:t>
      </w:r>
      <w:r>
        <w:rPr>
          <w:lang w:val="fr-FR"/>
        </w:rPr>
        <w:t>’</w:t>
      </w:r>
      <w:r w:rsidRPr="002D20ED">
        <w:rPr>
          <w:lang w:val="fr-FR"/>
        </w:rPr>
        <w:t>établir une base militaire américaine à Diego Garcia. La plupart des Chagossiens ont été transférés à Maurice.</w:t>
      </w:r>
    </w:p>
    <w:p w:rsidR="00133BCA" w:rsidRPr="002D20ED" w:rsidRDefault="00133BCA" w:rsidP="0035602B">
      <w:pPr>
        <w:pStyle w:val="SingleTxtG"/>
        <w:rPr>
          <w:lang w:val="fr-FR"/>
        </w:rPr>
      </w:pPr>
      <w:r w:rsidRPr="002D20ED">
        <w:rPr>
          <w:lang w:val="fr-FR"/>
        </w:rPr>
        <w:t>70.</w:t>
      </w:r>
      <w:r w:rsidRPr="002D20ED">
        <w:rPr>
          <w:lang w:val="fr-FR"/>
        </w:rPr>
        <w:tab/>
        <w:t>Citoyens à part entière, les Chagossiens jouissent des mêmes droits que les autres Mauriciens. Toutefois, soucieux d</w:t>
      </w:r>
      <w:r>
        <w:rPr>
          <w:lang w:val="fr-FR"/>
        </w:rPr>
        <w:t>’</w:t>
      </w:r>
      <w:r w:rsidRPr="002D20ED">
        <w:rPr>
          <w:lang w:val="fr-FR"/>
        </w:rPr>
        <w:t>améliorer leur situation, le Gouvernement a pris et prend encore des mesures spéciales en leur faveur. Il leur a notamment donné des terrains pour la construction d</w:t>
      </w:r>
      <w:r>
        <w:rPr>
          <w:lang w:val="fr-FR"/>
        </w:rPr>
        <w:t>’</w:t>
      </w:r>
      <w:r w:rsidRPr="002D20ED">
        <w:rPr>
          <w:lang w:val="fr-FR"/>
        </w:rPr>
        <w:t>habitations et créé le Fonds social pour les Chagossiens. En 2012, la loi sur le Fonds social a été modifiée pour permettre aux enfants de la communauté chagossienne de se porter candidats et de voter aux élections des membres du Conseil du Fonds.</w:t>
      </w:r>
    </w:p>
    <w:p w:rsidR="00133BCA" w:rsidRPr="002D20ED" w:rsidRDefault="00133BCA" w:rsidP="0035602B">
      <w:pPr>
        <w:pStyle w:val="SingleTxtG"/>
        <w:rPr>
          <w:lang w:val="fr-FR"/>
        </w:rPr>
      </w:pPr>
      <w:r w:rsidRPr="002D20ED">
        <w:rPr>
          <w:lang w:val="fr-FR"/>
        </w:rPr>
        <w:t>71.</w:t>
      </w:r>
      <w:r w:rsidRPr="002D20ED">
        <w:rPr>
          <w:lang w:val="fr-FR"/>
        </w:rPr>
        <w:tab/>
        <w:t>Le</w:t>
      </w:r>
      <w:r>
        <w:rPr>
          <w:lang w:val="fr-FR"/>
        </w:rPr>
        <w:t xml:space="preserve"> Gouvernement</w:t>
      </w:r>
      <w:r w:rsidRPr="002D20ED">
        <w:rPr>
          <w:lang w:val="fr-FR"/>
        </w:rPr>
        <w:t xml:space="preserve"> reconna</w:t>
      </w:r>
      <w:r>
        <w:rPr>
          <w:lang w:val="fr-FR"/>
        </w:rPr>
        <w:t>ît</w:t>
      </w:r>
      <w:r w:rsidRPr="002D20ED">
        <w:rPr>
          <w:lang w:val="fr-FR"/>
        </w:rPr>
        <w:t xml:space="preserve"> le droit légitime et la revendication des anciens habitants de l</w:t>
      </w:r>
      <w:r>
        <w:rPr>
          <w:lang w:val="fr-FR"/>
        </w:rPr>
        <w:t>’</w:t>
      </w:r>
      <w:r w:rsidRPr="002D20ED">
        <w:rPr>
          <w:lang w:val="fr-FR"/>
        </w:rPr>
        <w:t>archipel des Chagos, en tant que ressortissants mauriciens, d</w:t>
      </w:r>
      <w:r>
        <w:rPr>
          <w:lang w:val="fr-FR"/>
        </w:rPr>
        <w:t>’</w:t>
      </w:r>
      <w:r w:rsidRPr="002D20ED">
        <w:rPr>
          <w:lang w:val="fr-FR"/>
        </w:rPr>
        <w:t>être réinstallés dans l</w:t>
      </w:r>
      <w:r>
        <w:rPr>
          <w:lang w:val="fr-FR"/>
        </w:rPr>
        <w:t>’</w:t>
      </w:r>
      <w:r w:rsidRPr="002D20ED">
        <w:rPr>
          <w:lang w:val="fr-FR"/>
        </w:rPr>
        <w:t>archipel</w:t>
      </w:r>
      <w:r>
        <w:rPr>
          <w:lang w:val="fr-FR"/>
        </w:rPr>
        <w:t>.</w:t>
      </w:r>
      <w:r w:rsidRPr="002D20ED">
        <w:rPr>
          <w:lang w:val="fr-FR"/>
        </w:rPr>
        <w:t xml:space="preserve"> </w:t>
      </w:r>
      <w:r>
        <w:rPr>
          <w:lang w:val="fr-FR"/>
        </w:rPr>
        <w:t>Il</w:t>
      </w:r>
      <w:r w:rsidRPr="002D20ED">
        <w:rPr>
          <w:lang w:val="fr-FR"/>
        </w:rPr>
        <w:t xml:space="preserve"> continuer</w:t>
      </w:r>
      <w:r>
        <w:rPr>
          <w:lang w:val="fr-FR"/>
        </w:rPr>
        <w:t>a</w:t>
      </w:r>
      <w:r w:rsidRPr="002D20ED">
        <w:rPr>
          <w:lang w:val="fr-FR"/>
        </w:rPr>
        <w:t xml:space="preserve"> à </w:t>
      </w:r>
      <w:r>
        <w:rPr>
          <w:lang w:val="fr-FR"/>
        </w:rPr>
        <w:t>œuvrer pour l’achèvement du processus de décolonisation</w:t>
      </w:r>
      <w:r w:rsidRPr="002D20ED">
        <w:rPr>
          <w:lang w:val="fr-FR"/>
        </w:rPr>
        <w:t xml:space="preserve"> de</w:t>
      </w:r>
      <w:r w:rsidR="0012058D">
        <w:rPr>
          <w:lang w:val="fr-FR"/>
        </w:rPr>
        <w:t> </w:t>
      </w:r>
      <w:r w:rsidRPr="002D20ED">
        <w:rPr>
          <w:lang w:val="fr-FR"/>
        </w:rPr>
        <w:t>Maurice</w:t>
      </w:r>
      <w:r>
        <w:rPr>
          <w:lang w:val="fr-FR"/>
        </w:rPr>
        <w:t xml:space="preserve"> et pour que l’archipel soit rapidement et sans conditions replacé sous le contrôle souverain effectif de Maurice</w:t>
      </w:r>
      <w:r w:rsidRPr="002D20ED">
        <w:rPr>
          <w:lang w:val="fr-FR"/>
        </w:rPr>
        <w:t>, tout en appuyant fermement le droit des Chagossiens et d</w:t>
      </w:r>
      <w:r>
        <w:rPr>
          <w:lang w:val="fr-FR"/>
        </w:rPr>
        <w:t>’</w:t>
      </w:r>
      <w:r w:rsidRPr="002D20ED">
        <w:rPr>
          <w:lang w:val="fr-FR"/>
        </w:rPr>
        <w:t>autres Mauriciens de se réinstaller dans l</w:t>
      </w:r>
      <w:r>
        <w:rPr>
          <w:lang w:val="fr-FR"/>
        </w:rPr>
        <w:t>’</w:t>
      </w:r>
      <w:r w:rsidRPr="002D20ED">
        <w:rPr>
          <w:lang w:val="fr-FR"/>
        </w:rPr>
        <w:t>archipel.</w:t>
      </w:r>
    </w:p>
    <w:p w:rsidR="00133BCA" w:rsidRPr="002D20ED" w:rsidRDefault="00133BCA" w:rsidP="0012058D">
      <w:pPr>
        <w:pStyle w:val="H23G"/>
        <w:rPr>
          <w:lang w:val="fr-FR"/>
        </w:rPr>
      </w:pPr>
      <w:r w:rsidRPr="002D20ED">
        <w:rPr>
          <w:lang w:val="fr-FR"/>
        </w:rPr>
        <w:tab/>
      </w:r>
      <w:r w:rsidRPr="002D20ED">
        <w:rPr>
          <w:lang w:val="fr-FR"/>
        </w:rPr>
        <w:tab/>
        <w:t>Droit à la nationalité</w:t>
      </w:r>
    </w:p>
    <w:p w:rsidR="00133BCA" w:rsidRPr="002D20ED" w:rsidRDefault="00133BCA" w:rsidP="0012058D">
      <w:pPr>
        <w:pStyle w:val="SingleTxtG"/>
        <w:keepNext/>
        <w:rPr>
          <w:lang w:val="fr-FR"/>
        </w:rPr>
      </w:pPr>
      <w:r w:rsidRPr="002D20ED">
        <w:rPr>
          <w:lang w:val="fr-FR"/>
        </w:rPr>
        <w:t>72.</w:t>
      </w:r>
      <w:r w:rsidRPr="002D20ED">
        <w:rPr>
          <w:lang w:val="fr-FR"/>
        </w:rPr>
        <w:tab/>
        <w:t xml:space="preserve">Le droit à la </w:t>
      </w:r>
      <w:r>
        <w:rPr>
          <w:lang w:val="fr-FR"/>
        </w:rPr>
        <w:t>nationalité</w:t>
      </w:r>
      <w:r w:rsidRPr="002D20ED">
        <w:rPr>
          <w:lang w:val="fr-FR"/>
        </w:rPr>
        <w:t xml:space="preserve"> est inscrit au chapitre</w:t>
      </w:r>
      <w:r w:rsidR="0012058D">
        <w:rPr>
          <w:lang w:val="fr-FR"/>
        </w:rPr>
        <w:t> </w:t>
      </w:r>
      <w:r w:rsidRPr="002D20ED">
        <w:rPr>
          <w:lang w:val="fr-FR"/>
        </w:rPr>
        <w:t>III de la Constitution. Il prévoit notamment ce qui suit :</w:t>
      </w:r>
    </w:p>
    <w:p w:rsidR="00133BCA" w:rsidRPr="002D20ED" w:rsidRDefault="00133BCA" w:rsidP="0012058D">
      <w:pPr>
        <w:pStyle w:val="SingleTxtG"/>
        <w:ind w:left="1701"/>
        <w:rPr>
          <w:lang w:val="fr-FR"/>
        </w:rPr>
      </w:pPr>
      <w:r w:rsidRPr="002D20ED">
        <w:rPr>
          <w:lang w:val="fr-FR"/>
        </w:rPr>
        <w:t>i)</w:t>
      </w:r>
      <w:r w:rsidRPr="002D20ED">
        <w:rPr>
          <w:lang w:val="fr-FR"/>
        </w:rPr>
        <w:tab/>
        <w:t>Tout individu né à Maurice après le 11</w:t>
      </w:r>
      <w:r w:rsidR="0012058D">
        <w:rPr>
          <w:lang w:val="fr-FR"/>
        </w:rPr>
        <w:t> </w:t>
      </w:r>
      <w:r w:rsidRPr="002D20ED">
        <w:rPr>
          <w:lang w:val="fr-FR"/>
        </w:rPr>
        <w:t>mars 1968 (Maurice a obtenu son indépendance le 12</w:t>
      </w:r>
      <w:r w:rsidR="0012058D">
        <w:rPr>
          <w:lang w:val="fr-FR"/>
        </w:rPr>
        <w:t> </w:t>
      </w:r>
      <w:r w:rsidRPr="002D20ED">
        <w:rPr>
          <w:lang w:val="fr-FR"/>
        </w:rPr>
        <w:t>mars</w:t>
      </w:r>
      <w:r>
        <w:rPr>
          <w:lang w:val="fr-FR"/>
        </w:rPr>
        <w:t xml:space="preserve"> 1968)</w:t>
      </w:r>
      <w:r w:rsidRPr="002D20ED">
        <w:rPr>
          <w:lang w:val="fr-FR"/>
        </w:rPr>
        <w:t xml:space="preserve"> devient citoyen mauricien si l</w:t>
      </w:r>
      <w:r>
        <w:rPr>
          <w:lang w:val="fr-FR"/>
        </w:rPr>
        <w:t>’</w:t>
      </w:r>
      <w:r w:rsidRPr="002D20ED">
        <w:rPr>
          <w:lang w:val="fr-FR"/>
        </w:rPr>
        <w:t>un de ses parents l</w:t>
      </w:r>
      <w:r>
        <w:rPr>
          <w:lang w:val="fr-FR"/>
        </w:rPr>
        <w:t>’</w:t>
      </w:r>
      <w:r w:rsidRPr="002D20ED">
        <w:rPr>
          <w:lang w:val="fr-FR"/>
        </w:rPr>
        <w:t>est déjà</w:t>
      </w:r>
      <w:r w:rsidR="0012058D">
        <w:rPr>
          <w:lang w:val="fr-FR"/>
        </w:rPr>
        <w:t> </w:t>
      </w:r>
      <w:r w:rsidRPr="002D20ED">
        <w:rPr>
          <w:lang w:val="fr-FR"/>
        </w:rPr>
        <w:t>;</w:t>
      </w:r>
    </w:p>
    <w:p w:rsidR="00133BCA" w:rsidRPr="002D20ED" w:rsidRDefault="00133BCA" w:rsidP="0012058D">
      <w:pPr>
        <w:pStyle w:val="SingleTxtG"/>
        <w:ind w:left="1701"/>
        <w:rPr>
          <w:lang w:val="fr-FR"/>
        </w:rPr>
      </w:pPr>
      <w:r w:rsidRPr="002D20ED">
        <w:rPr>
          <w:lang w:val="fr-FR"/>
        </w:rPr>
        <w:t>ii)</w:t>
      </w:r>
      <w:r w:rsidRPr="002D20ED">
        <w:rPr>
          <w:lang w:val="fr-FR"/>
        </w:rPr>
        <w:tab/>
        <w:t>Une personne ne peut devenir citoyen mauricien de naissance si aucun de ses parents ne l</w:t>
      </w:r>
      <w:r>
        <w:rPr>
          <w:lang w:val="fr-FR"/>
        </w:rPr>
        <w:t>’</w:t>
      </w:r>
      <w:r w:rsidRPr="002D20ED">
        <w:rPr>
          <w:lang w:val="fr-FR"/>
        </w:rPr>
        <w:t>est ;</w:t>
      </w:r>
    </w:p>
    <w:p w:rsidR="00133BCA" w:rsidRPr="002D20ED" w:rsidRDefault="00133BCA" w:rsidP="0012058D">
      <w:pPr>
        <w:pStyle w:val="SingleTxtG"/>
        <w:ind w:left="1701"/>
        <w:rPr>
          <w:lang w:val="fr-FR"/>
        </w:rPr>
      </w:pPr>
      <w:r w:rsidRPr="002D20ED">
        <w:rPr>
          <w:lang w:val="fr-FR"/>
        </w:rPr>
        <w:t>iii)</w:t>
      </w:r>
      <w:r w:rsidRPr="002D20ED">
        <w:rPr>
          <w:lang w:val="fr-FR"/>
        </w:rPr>
        <w:tab/>
        <w:t>Une personne qui se marie après le 11</w:t>
      </w:r>
      <w:r w:rsidR="0012058D">
        <w:rPr>
          <w:lang w:val="fr-FR"/>
        </w:rPr>
        <w:t> </w:t>
      </w:r>
      <w:r w:rsidRPr="002D20ED">
        <w:rPr>
          <w:lang w:val="fr-FR"/>
        </w:rPr>
        <w:t>mars 1968 à une autre qui est ou est devenue ressortissant mauricien est en droit, après avoir déposé une demande selon les modalités prescrites et prêté serment, d</w:t>
      </w:r>
      <w:r>
        <w:rPr>
          <w:lang w:val="fr-FR"/>
        </w:rPr>
        <w:t>’</w:t>
      </w:r>
      <w:r w:rsidRPr="002D20ED">
        <w:rPr>
          <w:lang w:val="fr-FR"/>
        </w:rPr>
        <w:t>être enregistrée comme citoyen mauricien.</w:t>
      </w:r>
    </w:p>
    <w:p w:rsidR="00133BCA" w:rsidRPr="002D20ED" w:rsidRDefault="00133BCA" w:rsidP="0012058D">
      <w:pPr>
        <w:pStyle w:val="SingleTxtG"/>
        <w:keepNext/>
        <w:rPr>
          <w:lang w:val="fr-FR"/>
        </w:rPr>
      </w:pPr>
      <w:r w:rsidRPr="002D20ED">
        <w:rPr>
          <w:lang w:val="fr-FR"/>
        </w:rPr>
        <w:lastRenderedPageBreak/>
        <w:t>73.</w:t>
      </w:r>
      <w:r w:rsidRPr="002D20ED">
        <w:rPr>
          <w:lang w:val="fr-FR"/>
        </w:rPr>
        <w:tab/>
        <w:t>Conformément au chapitre</w:t>
      </w:r>
      <w:r w:rsidR="0012058D">
        <w:rPr>
          <w:lang w:val="fr-FR"/>
        </w:rPr>
        <w:t> </w:t>
      </w:r>
      <w:r w:rsidRPr="002D20ED">
        <w:rPr>
          <w:lang w:val="fr-FR"/>
        </w:rPr>
        <w:t>III de la Constitution, la loi sur la nationalité mauricienne dispose notamment ce qui suit</w:t>
      </w:r>
      <w:r w:rsidR="0012058D">
        <w:rPr>
          <w:lang w:val="fr-FR"/>
        </w:rPr>
        <w:t> </w:t>
      </w:r>
      <w:r w:rsidRPr="002D20ED">
        <w:rPr>
          <w:lang w:val="fr-FR"/>
        </w:rPr>
        <w:t>:</w:t>
      </w:r>
    </w:p>
    <w:p w:rsidR="00133BCA" w:rsidRPr="002D20ED" w:rsidRDefault="00133BCA" w:rsidP="0012058D">
      <w:pPr>
        <w:pStyle w:val="SingleTxtG"/>
        <w:ind w:left="1701"/>
        <w:rPr>
          <w:lang w:val="fr-FR"/>
        </w:rPr>
      </w:pPr>
      <w:r w:rsidRPr="002D20ED">
        <w:rPr>
          <w:lang w:val="fr-FR"/>
        </w:rPr>
        <w:t>i)</w:t>
      </w:r>
      <w:r w:rsidRPr="002D20ED">
        <w:rPr>
          <w:lang w:val="fr-FR"/>
        </w:rPr>
        <w:tab/>
        <w:t xml:space="preserve">La nationalité sera </w:t>
      </w:r>
      <w:r w:rsidR="00D92F14">
        <w:rPr>
          <w:lang w:val="fr-FR"/>
        </w:rPr>
        <w:t xml:space="preserve">accordée à un enfant mineur non </w:t>
      </w:r>
      <w:r w:rsidRPr="002D20ED">
        <w:rPr>
          <w:lang w:val="fr-FR"/>
        </w:rPr>
        <w:t>ressortissant à son adoption, à condition que l</w:t>
      </w:r>
      <w:r>
        <w:rPr>
          <w:lang w:val="fr-FR"/>
        </w:rPr>
        <w:t>’</w:t>
      </w:r>
      <w:r w:rsidRPr="002D20ED">
        <w:rPr>
          <w:lang w:val="fr-FR"/>
        </w:rPr>
        <w:t>adoptant soit un ressortissant mauricien</w:t>
      </w:r>
      <w:r w:rsidR="00D92F14">
        <w:rPr>
          <w:lang w:val="fr-FR"/>
        </w:rPr>
        <w:t> </w:t>
      </w:r>
      <w:r w:rsidRPr="002D20ED">
        <w:rPr>
          <w:lang w:val="fr-FR"/>
        </w:rPr>
        <w:t>;</w:t>
      </w:r>
    </w:p>
    <w:p w:rsidR="00133BCA" w:rsidRPr="002D20ED" w:rsidRDefault="00133BCA" w:rsidP="0012058D">
      <w:pPr>
        <w:pStyle w:val="SingleTxtG"/>
        <w:ind w:left="1701"/>
        <w:rPr>
          <w:lang w:val="fr-FR"/>
        </w:rPr>
      </w:pPr>
      <w:r w:rsidRPr="002D20ED">
        <w:rPr>
          <w:lang w:val="fr-FR"/>
        </w:rPr>
        <w:t>ii)</w:t>
      </w:r>
      <w:r w:rsidRPr="002D20ED">
        <w:rPr>
          <w:lang w:val="fr-FR"/>
        </w:rPr>
        <w:tab/>
        <w:t>La nationalité peut être accordée à un citoyen du Commonwealth majeur et jouissant de sa pleine capacité s</w:t>
      </w:r>
      <w:r>
        <w:rPr>
          <w:lang w:val="fr-FR"/>
        </w:rPr>
        <w:t>’</w:t>
      </w:r>
      <w:r w:rsidRPr="002D20ED">
        <w:rPr>
          <w:lang w:val="fr-FR"/>
        </w:rPr>
        <w:t>il en fait la demande suivant les modalités prescrites et sous certaines conditions</w:t>
      </w:r>
      <w:r w:rsidR="00D92F14">
        <w:rPr>
          <w:lang w:val="fr-FR"/>
        </w:rPr>
        <w:t> </w:t>
      </w:r>
      <w:r w:rsidRPr="002D20ED">
        <w:rPr>
          <w:lang w:val="fr-FR"/>
        </w:rPr>
        <w:t>;</w:t>
      </w:r>
    </w:p>
    <w:p w:rsidR="00133BCA" w:rsidRPr="002D20ED" w:rsidRDefault="00133BCA" w:rsidP="0012058D">
      <w:pPr>
        <w:pStyle w:val="SingleTxtG"/>
        <w:ind w:left="1701"/>
        <w:rPr>
          <w:lang w:val="fr-FR"/>
        </w:rPr>
      </w:pPr>
      <w:r w:rsidRPr="002D20ED">
        <w:rPr>
          <w:lang w:val="fr-FR"/>
        </w:rPr>
        <w:t>iii)</w:t>
      </w:r>
      <w:r w:rsidRPr="002D20ED">
        <w:rPr>
          <w:lang w:val="fr-FR"/>
        </w:rPr>
        <w:tab/>
        <w:t>Un certificat de naturalisation sera remis à un étranger (exception faite des citoyens du Commonwealth et des citoyens britanniques protégés) majeur et jouissant de sa pleine capacité qui en fait la demande selon les modalités prescrites et satisfait à certains critères.</w:t>
      </w:r>
    </w:p>
    <w:p w:rsidR="00133BCA" w:rsidRPr="002D20ED" w:rsidRDefault="00133BCA" w:rsidP="00D92F14">
      <w:pPr>
        <w:pStyle w:val="SingleTxtG"/>
        <w:keepNext/>
        <w:rPr>
          <w:lang w:val="fr-FR"/>
        </w:rPr>
      </w:pPr>
      <w:r w:rsidRPr="002D20ED">
        <w:rPr>
          <w:lang w:val="fr-FR"/>
        </w:rPr>
        <w:t>74.</w:t>
      </w:r>
      <w:r w:rsidRPr="002D20ED">
        <w:rPr>
          <w:lang w:val="fr-FR"/>
        </w:rPr>
        <w:tab/>
        <w:t>Il reste que la loi dispose qu</w:t>
      </w:r>
      <w:r>
        <w:rPr>
          <w:lang w:val="fr-FR"/>
        </w:rPr>
        <w:t>’</w:t>
      </w:r>
      <w:r w:rsidRPr="002D20ED">
        <w:rPr>
          <w:lang w:val="fr-FR"/>
        </w:rPr>
        <w:t>une personne ayant acquis la nationalité par enregistrement ou naturalisation peut en être privée si, notamment</w:t>
      </w:r>
      <w:r w:rsidR="00D92F14">
        <w:rPr>
          <w:lang w:val="fr-FR"/>
        </w:rPr>
        <w:t> </w:t>
      </w:r>
      <w:r w:rsidRPr="002D20ED">
        <w:rPr>
          <w:lang w:val="fr-FR"/>
        </w:rPr>
        <w:t>:</w:t>
      </w:r>
    </w:p>
    <w:p w:rsidR="00133BCA" w:rsidRPr="002D20ED" w:rsidRDefault="00133BCA" w:rsidP="0012058D">
      <w:pPr>
        <w:pStyle w:val="SingleTxtG"/>
        <w:ind w:left="1701"/>
        <w:rPr>
          <w:lang w:val="fr-FR"/>
        </w:rPr>
      </w:pPr>
      <w:r w:rsidRPr="002D20ED">
        <w:rPr>
          <w:lang w:val="fr-FR"/>
        </w:rPr>
        <w:t>i)</w:t>
      </w:r>
      <w:r w:rsidRPr="002D20ED">
        <w:rPr>
          <w:lang w:val="fr-FR"/>
        </w:rPr>
        <w:tab/>
      </w:r>
      <w:r>
        <w:rPr>
          <w:lang w:val="fr-FR"/>
        </w:rPr>
        <w:t>E</w:t>
      </w:r>
      <w:r w:rsidRPr="002D20ED">
        <w:rPr>
          <w:lang w:val="fr-FR"/>
        </w:rPr>
        <w:t>lle a acquis la nationalité de manière frauduleuse, par une déclaration mensongère ou la dissimulation d</w:t>
      </w:r>
      <w:r>
        <w:rPr>
          <w:lang w:val="fr-FR"/>
        </w:rPr>
        <w:t>’</w:t>
      </w:r>
      <w:r w:rsidRPr="002D20ED">
        <w:rPr>
          <w:lang w:val="fr-FR"/>
        </w:rPr>
        <w:t>un élément essentiel quelconque</w:t>
      </w:r>
      <w:r w:rsidR="00D92F14">
        <w:rPr>
          <w:lang w:val="fr-FR"/>
        </w:rPr>
        <w:t> </w:t>
      </w:r>
      <w:r w:rsidRPr="002D20ED">
        <w:rPr>
          <w:lang w:val="fr-FR"/>
        </w:rPr>
        <w:t>;</w:t>
      </w:r>
    </w:p>
    <w:p w:rsidR="00133BCA" w:rsidRPr="002D20ED" w:rsidRDefault="00133BCA" w:rsidP="0012058D">
      <w:pPr>
        <w:pStyle w:val="SingleTxtG"/>
        <w:ind w:left="1701"/>
        <w:rPr>
          <w:lang w:val="fr-FR"/>
        </w:rPr>
      </w:pPr>
      <w:r w:rsidRPr="002D20ED">
        <w:rPr>
          <w:lang w:val="fr-FR"/>
        </w:rPr>
        <w:t>ii)</w:t>
      </w:r>
      <w:r w:rsidRPr="002D20ED">
        <w:rPr>
          <w:lang w:val="fr-FR"/>
        </w:rPr>
        <w:tab/>
      </w:r>
      <w:r>
        <w:rPr>
          <w:lang w:val="fr-FR"/>
        </w:rPr>
        <w:t>E</w:t>
      </w:r>
      <w:r w:rsidRPr="002D20ED">
        <w:rPr>
          <w:lang w:val="fr-FR"/>
        </w:rPr>
        <w:t>lle s</w:t>
      </w:r>
      <w:r>
        <w:rPr>
          <w:lang w:val="fr-FR"/>
        </w:rPr>
        <w:t>’</w:t>
      </w:r>
      <w:r w:rsidRPr="002D20ED">
        <w:rPr>
          <w:lang w:val="fr-FR"/>
        </w:rPr>
        <w:t>est montrée, par ses actes ou ses propos, déloyale envers l</w:t>
      </w:r>
      <w:r>
        <w:rPr>
          <w:lang w:val="fr-FR"/>
        </w:rPr>
        <w:t>’</w:t>
      </w:r>
      <w:r w:rsidRPr="002D20ED">
        <w:rPr>
          <w:lang w:val="fr-FR"/>
        </w:rPr>
        <w:t>État</w:t>
      </w:r>
      <w:r w:rsidR="00D92F14">
        <w:rPr>
          <w:lang w:val="fr-FR"/>
        </w:rPr>
        <w:t> </w:t>
      </w:r>
      <w:r w:rsidRPr="002D20ED">
        <w:rPr>
          <w:lang w:val="fr-FR"/>
        </w:rPr>
        <w:t>;</w:t>
      </w:r>
    </w:p>
    <w:p w:rsidR="00133BCA" w:rsidRPr="002D20ED" w:rsidRDefault="00133BCA" w:rsidP="0012058D">
      <w:pPr>
        <w:pStyle w:val="SingleTxtG"/>
        <w:ind w:left="1701"/>
        <w:rPr>
          <w:lang w:val="fr-FR"/>
        </w:rPr>
      </w:pPr>
      <w:r w:rsidRPr="002D20ED">
        <w:rPr>
          <w:lang w:val="fr-FR"/>
        </w:rPr>
        <w:t>iii)</w:t>
      </w:r>
      <w:r w:rsidRPr="002D20ED">
        <w:rPr>
          <w:lang w:val="fr-FR"/>
        </w:rPr>
        <w:tab/>
      </w:r>
      <w:r>
        <w:rPr>
          <w:lang w:val="fr-FR"/>
        </w:rPr>
        <w:t>E</w:t>
      </w:r>
      <w:r w:rsidRPr="002D20ED">
        <w:rPr>
          <w:lang w:val="fr-FR"/>
        </w:rPr>
        <w:t>lle a, dans les sept ans suivant son enregistrement ou sa naturalisation en vertu de la loi, été condamnée dans un pays quel qu</w:t>
      </w:r>
      <w:r>
        <w:rPr>
          <w:lang w:val="fr-FR"/>
        </w:rPr>
        <w:t>’</w:t>
      </w:r>
      <w:r w:rsidRPr="002D20ED">
        <w:rPr>
          <w:lang w:val="fr-FR"/>
        </w:rPr>
        <w:t>il soit à une peine d</w:t>
      </w:r>
      <w:r>
        <w:rPr>
          <w:lang w:val="fr-FR"/>
        </w:rPr>
        <w:t>’</w:t>
      </w:r>
      <w:r w:rsidRPr="002D20ED">
        <w:rPr>
          <w:lang w:val="fr-FR"/>
        </w:rPr>
        <w:t>emprisonnement d</w:t>
      </w:r>
      <w:r>
        <w:rPr>
          <w:lang w:val="fr-FR"/>
        </w:rPr>
        <w:t>’</w:t>
      </w:r>
      <w:r w:rsidRPr="002D20ED">
        <w:rPr>
          <w:lang w:val="fr-FR"/>
        </w:rPr>
        <w:t xml:space="preserve">au moins </w:t>
      </w:r>
      <w:r w:rsidR="00D92F14">
        <w:rPr>
          <w:lang w:val="fr-FR"/>
        </w:rPr>
        <w:t>douze</w:t>
      </w:r>
      <w:r w:rsidRPr="002D20ED">
        <w:rPr>
          <w:lang w:val="fr-FR"/>
        </w:rPr>
        <w:t xml:space="preserve"> mois.</w:t>
      </w:r>
    </w:p>
    <w:p w:rsidR="00133BCA" w:rsidRPr="002D20ED" w:rsidRDefault="00133BCA" w:rsidP="00F346C1">
      <w:pPr>
        <w:pStyle w:val="H23G"/>
        <w:rPr>
          <w:lang w:val="fr-FR"/>
        </w:rPr>
      </w:pPr>
      <w:r w:rsidRPr="002D20ED">
        <w:rPr>
          <w:lang w:val="fr-FR"/>
        </w:rPr>
        <w:tab/>
      </w:r>
      <w:r w:rsidRPr="002D20ED">
        <w:rPr>
          <w:lang w:val="fr-FR"/>
        </w:rPr>
        <w:tab/>
      </w:r>
      <w:r>
        <w:rPr>
          <w:lang w:val="fr-FR"/>
        </w:rPr>
        <w:t>D</w:t>
      </w:r>
      <w:r w:rsidRPr="002D20ED">
        <w:rPr>
          <w:lang w:val="fr-FR"/>
        </w:rPr>
        <w:t>roit au mariage et au choix du conjoint</w:t>
      </w:r>
    </w:p>
    <w:p w:rsidR="00133BCA" w:rsidRPr="002D20ED" w:rsidRDefault="00133BCA" w:rsidP="00F346C1">
      <w:pPr>
        <w:pStyle w:val="SingleTxtG"/>
        <w:keepNext/>
        <w:rPr>
          <w:lang w:val="fr-FR"/>
        </w:rPr>
      </w:pPr>
      <w:r w:rsidRPr="002D20ED">
        <w:rPr>
          <w:lang w:val="fr-FR"/>
        </w:rPr>
        <w:t>75.</w:t>
      </w:r>
      <w:r w:rsidRPr="002D20ED">
        <w:rPr>
          <w:lang w:val="fr-FR"/>
        </w:rPr>
        <w:tab/>
        <w:t>Le droit au mariage et au choix du conjoint est prévu par le Code civil mauricien. Aucune contrainte ne s</w:t>
      </w:r>
      <w:r>
        <w:rPr>
          <w:lang w:val="fr-FR"/>
        </w:rPr>
        <w:t>’</w:t>
      </w:r>
      <w:r w:rsidRPr="002D20ED">
        <w:rPr>
          <w:lang w:val="fr-FR"/>
        </w:rPr>
        <w:t>applique à cet égard. La loi dispose en particulier que</w:t>
      </w:r>
      <w:r w:rsidR="00F346C1">
        <w:rPr>
          <w:lang w:val="fr-FR"/>
        </w:rPr>
        <w:t> </w:t>
      </w:r>
      <w:r w:rsidRPr="002D20ED">
        <w:rPr>
          <w:lang w:val="fr-FR"/>
        </w:rPr>
        <w:t>:</w:t>
      </w:r>
    </w:p>
    <w:p w:rsidR="00133BCA" w:rsidRPr="002D20ED" w:rsidRDefault="00133BCA" w:rsidP="0012058D">
      <w:pPr>
        <w:pStyle w:val="SingleTxtG"/>
        <w:ind w:left="1701"/>
        <w:rPr>
          <w:lang w:val="fr-FR"/>
        </w:rPr>
      </w:pPr>
      <w:r w:rsidRPr="002D20ED">
        <w:rPr>
          <w:lang w:val="fr-FR"/>
        </w:rPr>
        <w:t>i)</w:t>
      </w:r>
      <w:r w:rsidRPr="002D20ED">
        <w:rPr>
          <w:lang w:val="fr-FR"/>
        </w:rPr>
        <w:tab/>
      </w:r>
      <w:r>
        <w:rPr>
          <w:lang w:val="fr-FR"/>
        </w:rPr>
        <w:t>L’</w:t>
      </w:r>
      <w:r w:rsidRPr="002D20ED">
        <w:rPr>
          <w:lang w:val="fr-FR"/>
        </w:rPr>
        <w:t>âge minimum légal du mariage est de 18</w:t>
      </w:r>
      <w:r w:rsidR="00F346C1">
        <w:rPr>
          <w:lang w:val="fr-FR"/>
        </w:rPr>
        <w:t> </w:t>
      </w:r>
      <w:r w:rsidRPr="002D20ED">
        <w:rPr>
          <w:lang w:val="fr-FR"/>
        </w:rPr>
        <w:t>ans. Néanmoins, un mineur âgé de 16</w:t>
      </w:r>
      <w:r w:rsidR="00F346C1">
        <w:rPr>
          <w:lang w:val="fr-FR"/>
        </w:rPr>
        <w:t> </w:t>
      </w:r>
      <w:r w:rsidRPr="002D20ED">
        <w:rPr>
          <w:lang w:val="fr-FR"/>
        </w:rPr>
        <w:t>ans peut se marier civilement avec le consentement de ses parents</w:t>
      </w:r>
      <w:r w:rsidR="00F346C1">
        <w:rPr>
          <w:lang w:val="fr-FR"/>
        </w:rPr>
        <w:t> </w:t>
      </w:r>
      <w:r w:rsidRPr="002D20ED">
        <w:rPr>
          <w:lang w:val="fr-FR"/>
        </w:rPr>
        <w:t>;</w:t>
      </w:r>
    </w:p>
    <w:p w:rsidR="00133BCA" w:rsidRPr="002D20ED" w:rsidRDefault="00133BCA" w:rsidP="0012058D">
      <w:pPr>
        <w:pStyle w:val="SingleTxtG"/>
        <w:ind w:left="1701"/>
        <w:rPr>
          <w:lang w:val="fr-FR"/>
        </w:rPr>
      </w:pPr>
      <w:r w:rsidRPr="002D20ED">
        <w:rPr>
          <w:lang w:val="fr-FR"/>
        </w:rPr>
        <w:t>ii)</w:t>
      </w:r>
      <w:r w:rsidRPr="002D20ED">
        <w:rPr>
          <w:lang w:val="fr-FR"/>
        </w:rPr>
        <w:tab/>
        <w:t>Il n</w:t>
      </w:r>
      <w:r>
        <w:rPr>
          <w:lang w:val="fr-FR"/>
        </w:rPr>
        <w:t>’</w:t>
      </w:r>
      <w:r w:rsidRPr="002D20ED">
        <w:rPr>
          <w:lang w:val="fr-FR"/>
        </w:rPr>
        <w:t xml:space="preserve">y a pas de mariage sans le consentement des époux. Cependant, si un mariage a été célébré sans cela, </w:t>
      </w:r>
      <w:r>
        <w:rPr>
          <w:lang w:val="fr-FR"/>
        </w:rPr>
        <w:t>il</w:t>
      </w:r>
      <w:r w:rsidRPr="002D20ED">
        <w:rPr>
          <w:lang w:val="fr-FR"/>
        </w:rPr>
        <w:t xml:space="preserve"> peut être annulé à la demande de l</w:t>
      </w:r>
      <w:r>
        <w:rPr>
          <w:lang w:val="fr-FR"/>
        </w:rPr>
        <w:t>’</w:t>
      </w:r>
      <w:r w:rsidRPr="002D20ED">
        <w:rPr>
          <w:lang w:val="fr-FR"/>
        </w:rPr>
        <w:t>un d</w:t>
      </w:r>
      <w:r>
        <w:rPr>
          <w:lang w:val="fr-FR"/>
        </w:rPr>
        <w:t>es époux</w:t>
      </w:r>
      <w:r w:rsidR="00F346C1">
        <w:rPr>
          <w:lang w:val="fr-FR"/>
        </w:rPr>
        <w:t> ;</w:t>
      </w:r>
      <w:r w:rsidRPr="002D20ED">
        <w:rPr>
          <w:lang w:val="fr-FR"/>
        </w:rPr>
        <w:t xml:space="preserve"> et</w:t>
      </w:r>
    </w:p>
    <w:p w:rsidR="00133BCA" w:rsidRPr="002D20ED" w:rsidRDefault="00133BCA" w:rsidP="0012058D">
      <w:pPr>
        <w:pStyle w:val="SingleTxtG"/>
        <w:ind w:left="1701"/>
        <w:rPr>
          <w:lang w:val="fr-FR"/>
        </w:rPr>
      </w:pPr>
      <w:r w:rsidRPr="002D20ED">
        <w:rPr>
          <w:lang w:val="fr-FR"/>
        </w:rPr>
        <w:t>iii)</w:t>
      </w:r>
      <w:r w:rsidRPr="002D20ED">
        <w:rPr>
          <w:lang w:val="fr-FR"/>
        </w:rPr>
        <w:tab/>
      </w:r>
      <w:r>
        <w:rPr>
          <w:lang w:val="fr-FR"/>
        </w:rPr>
        <w:t>U</w:t>
      </w:r>
      <w:r w:rsidRPr="002D20ED">
        <w:rPr>
          <w:lang w:val="fr-FR"/>
        </w:rPr>
        <w:t>n deuxième mariage requiert la dissolution du premier.</w:t>
      </w:r>
    </w:p>
    <w:p w:rsidR="00133BCA" w:rsidRPr="002D20ED" w:rsidRDefault="00133BCA" w:rsidP="00F346C1">
      <w:pPr>
        <w:pStyle w:val="H23G"/>
        <w:rPr>
          <w:lang w:val="fr-FR"/>
        </w:rPr>
      </w:pPr>
      <w:r w:rsidRPr="002D20ED">
        <w:rPr>
          <w:lang w:val="fr-FR"/>
        </w:rPr>
        <w:tab/>
      </w:r>
      <w:r w:rsidRPr="002D20ED">
        <w:rPr>
          <w:lang w:val="fr-FR"/>
        </w:rPr>
        <w:tab/>
      </w:r>
      <w:r>
        <w:rPr>
          <w:lang w:val="fr-FR"/>
        </w:rPr>
        <w:t>D</w:t>
      </w:r>
      <w:r w:rsidRPr="002D20ED">
        <w:rPr>
          <w:lang w:val="fr-FR"/>
        </w:rPr>
        <w:t>roit de posséder un bien, seul ou en association avec d</w:t>
      </w:r>
      <w:r>
        <w:rPr>
          <w:lang w:val="fr-FR"/>
        </w:rPr>
        <w:t>’</w:t>
      </w:r>
      <w:r w:rsidRPr="002D20ED">
        <w:rPr>
          <w:lang w:val="fr-FR"/>
        </w:rPr>
        <w:t>autres</w:t>
      </w:r>
    </w:p>
    <w:p w:rsidR="00133BCA" w:rsidRPr="002D20ED" w:rsidRDefault="00133BCA" w:rsidP="0035602B">
      <w:pPr>
        <w:pStyle w:val="SingleTxtG"/>
        <w:rPr>
          <w:lang w:val="fr-FR"/>
        </w:rPr>
      </w:pPr>
      <w:r w:rsidRPr="002D20ED">
        <w:rPr>
          <w:lang w:val="fr-FR"/>
        </w:rPr>
        <w:t>76.</w:t>
      </w:r>
      <w:r w:rsidRPr="002D20ED">
        <w:rPr>
          <w:lang w:val="fr-FR"/>
        </w:rPr>
        <w:tab/>
        <w:t>Les droits, devoirs et libertés prévus au chapitre</w:t>
      </w:r>
      <w:r w:rsidR="00F346C1">
        <w:rPr>
          <w:lang w:val="fr-FR"/>
        </w:rPr>
        <w:t> </w:t>
      </w:r>
      <w:r w:rsidRPr="002D20ED">
        <w:rPr>
          <w:lang w:val="fr-FR"/>
        </w:rPr>
        <w:t>1 de la Charte ont été incorporés dans la législation mauricienne. Le chapitre</w:t>
      </w:r>
      <w:r w:rsidR="00F346C1">
        <w:rPr>
          <w:lang w:val="fr-FR"/>
        </w:rPr>
        <w:t> </w:t>
      </w:r>
      <w:r w:rsidRPr="002D20ED">
        <w:rPr>
          <w:lang w:val="fr-FR"/>
        </w:rPr>
        <w:t>II de la Constitution garantit l</w:t>
      </w:r>
      <w:r>
        <w:rPr>
          <w:lang w:val="fr-FR"/>
        </w:rPr>
        <w:t>’</w:t>
      </w:r>
      <w:r w:rsidRPr="002D20ED">
        <w:rPr>
          <w:lang w:val="fr-FR"/>
        </w:rPr>
        <w:t>exercice des droits et libertés fondamentaux, qui sont en particulier le droit à la vie, le droit à la liberté de la personne, la protection contre l</w:t>
      </w:r>
      <w:r>
        <w:rPr>
          <w:lang w:val="fr-FR"/>
        </w:rPr>
        <w:t>’</w:t>
      </w:r>
      <w:r w:rsidRPr="002D20ED">
        <w:rPr>
          <w:lang w:val="fr-FR"/>
        </w:rPr>
        <w:t xml:space="preserve">esclavage et le travail forcé, la protection contre les traitements inhumains, la protection </w:t>
      </w:r>
      <w:r>
        <w:rPr>
          <w:lang w:val="fr-FR"/>
        </w:rPr>
        <w:t>de la propriété</w:t>
      </w:r>
      <w:r w:rsidRPr="002D20ED">
        <w:rPr>
          <w:lang w:val="fr-FR"/>
        </w:rPr>
        <w:t>, l</w:t>
      </w:r>
      <w:r>
        <w:rPr>
          <w:lang w:val="fr-FR"/>
        </w:rPr>
        <w:t>’</w:t>
      </w:r>
      <w:r w:rsidRPr="002D20ED">
        <w:rPr>
          <w:lang w:val="fr-FR"/>
        </w:rPr>
        <w:t>inviolabilité du domicile et d</w:t>
      </w:r>
      <w:r>
        <w:rPr>
          <w:lang w:val="fr-FR"/>
        </w:rPr>
        <w:t>’</w:t>
      </w:r>
      <w:r w:rsidRPr="002D20ED">
        <w:rPr>
          <w:lang w:val="fr-FR"/>
        </w:rPr>
        <w:t>autres biens et la protection de la loi.</w:t>
      </w:r>
    </w:p>
    <w:p w:rsidR="00133BCA" w:rsidRPr="002D20ED" w:rsidRDefault="00133BCA" w:rsidP="0035602B">
      <w:pPr>
        <w:pStyle w:val="SingleTxtG"/>
        <w:rPr>
          <w:lang w:val="fr-FR"/>
        </w:rPr>
      </w:pPr>
      <w:r w:rsidRPr="002D20ED">
        <w:rPr>
          <w:lang w:val="fr-FR"/>
        </w:rPr>
        <w:t>77.</w:t>
      </w:r>
      <w:r w:rsidRPr="002D20ED">
        <w:rPr>
          <w:lang w:val="fr-FR"/>
        </w:rPr>
        <w:tab/>
        <w:t>L</w:t>
      </w:r>
      <w:r>
        <w:rPr>
          <w:lang w:val="fr-FR"/>
        </w:rPr>
        <w:t>’</w:t>
      </w:r>
      <w:r w:rsidRPr="002D20ED">
        <w:rPr>
          <w:lang w:val="fr-FR"/>
        </w:rPr>
        <w:t>article</w:t>
      </w:r>
      <w:r w:rsidR="00F346C1">
        <w:rPr>
          <w:lang w:val="fr-FR"/>
        </w:rPr>
        <w:t> </w:t>
      </w:r>
      <w:r w:rsidRPr="002D20ED">
        <w:rPr>
          <w:lang w:val="fr-FR"/>
        </w:rPr>
        <w:t>8 de la Constitution prévoit en particulier la protection de l</w:t>
      </w:r>
      <w:r>
        <w:rPr>
          <w:lang w:val="fr-FR"/>
        </w:rPr>
        <w:t>’</w:t>
      </w:r>
      <w:r w:rsidRPr="002D20ED">
        <w:rPr>
          <w:lang w:val="fr-FR"/>
        </w:rPr>
        <w:t xml:space="preserve">individu contre la « prise de possession forcée » de ses biens, </w:t>
      </w:r>
      <w:r>
        <w:rPr>
          <w:lang w:val="fr-FR"/>
        </w:rPr>
        <w:t>« </w:t>
      </w:r>
      <w:r w:rsidRPr="002D20ED">
        <w:rPr>
          <w:lang w:val="fr-FR"/>
        </w:rPr>
        <w:t>sauf si la prise de possession ou l</w:t>
      </w:r>
      <w:r>
        <w:rPr>
          <w:lang w:val="fr-FR"/>
        </w:rPr>
        <w:t>’</w:t>
      </w:r>
      <w:r w:rsidRPr="002D20ED">
        <w:rPr>
          <w:lang w:val="fr-FR"/>
        </w:rPr>
        <w:t>acquisition est nécessaire ou utile dans l</w:t>
      </w:r>
      <w:r>
        <w:rPr>
          <w:lang w:val="fr-FR"/>
        </w:rPr>
        <w:t>’</w:t>
      </w:r>
      <w:r w:rsidRPr="002D20ED">
        <w:rPr>
          <w:lang w:val="fr-FR"/>
        </w:rPr>
        <w:t>intérêt de la défense, de la sécurité publique, de l</w:t>
      </w:r>
      <w:r>
        <w:rPr>
          <w:lang w:val="fr-FR"/>
        </w:rPr>
        <w:t>’</w:t>
      </w:r>
      <w:r w:rsidRPr="002D20ED">
        <w:rPr>
          <w:lang w:val="fr-FR"/>
        </w:rPr>
        <w:t>ordre public, de la moralité publique, de la santé publique, de l</w:t>
      </w:r>
      <w:r>
        <w:rPr>
          <w:lang w:val="fr-FR"/>
        </w:rPr>
        <w:t>’</w:t>
      </w:r>
      <w:r w:rsidRPr="002D20ED">
        <w:rPr>
          <w:lang w:val="fr-FR"/>
        </w:rPr>
        <w:t>aménagement urbain ou rural, au développement ou à l</w:t>
      </w:r>
      <w:r>
        <w:rPr>
          <w:lang w:val="fr-FR"/>
        </w:rPr>
        <w:t>’</w:t>
      </w:r>
      <w:r w:rsidRPr="002D20ED">
        <w:rPr>
          <w:lang w:val="fr-FR"/>
        </w:rPr>
        <w:t>utilisation de la propriété en vue de promouvoir l</w:t>
      </w:r>
      <w:r>
        <w:rPr>
          <w:lang w:val="fr-FR"/>
        </w:rPr>
        <w:t>’</w:t>
      </w:r>
      <w:r w:rsidRPr="002D20ED">
        <w:rPr>
          <w:lang w:val="fr-FR"/>
        </w:rPr>
        <w:t>intérêt public ou le développement social et écono</w:t>
      </w:r>
      <w:r w:rsidR="000671B6">
        <w:rPr>
          <w:lang w:val="fr-FR"/>
        </w:rPr>
        <w:t>mique du peuple de Maurice</w:t>
      </w:r>
      <w:r w:rsidRPr="002D20ED">
        <w:rPr>
          <w:lang w:val="fr-FR"/>
        </w:rPr>
        <w:t> »</w:t>
      </w:r>
      <w:r w:rsidR="000671B6">
        <w:rPr>
          <w:lang w:val="fr-FR"/>
        </w:rPr>
        <w:t>.</w:t>
      </w:r>
      <w:r w:rsidRPr="002D20ED">
        <w:rPr>
          <w:lang w:val="fr-FR"/>
        </w:rPr>
        <w:t xml:space="preserve"> Les propriétaires sont indemnisés en conséquence s</w:t>
      </w:r>
      <w:r>
        <w:rPr>
          <w:lang w:val="fr-FR"/>
        </w:rPr>
        <w:t>’</w:t>
      </w:r>
      <w:r w:rsidRPr="002D20ED">
        <w:rPr>
          <w:lang w:val="fr-FR"/>
        </w:rPr>
        <w:t>il s</w:t>
      </w:r>
      <w:r>
        <w:rPr>
          <w:lang w:val="fr-FR"/>
        </w:rPr>
        <w:t>’</w:t>
      </w:r>
      <w:r w:rsidRPr="002D20ED">
        <w:rPr>
          <w:lang w:val="fr-FR"/>
        </w:rPr>
        <w:t>agit d</w:t>
      </w:r>
      <w:r>
        <w:rPr>
          <w:lang w:val="fr-FR"/>
        </w:rPr>
        <w:t>’</w:t>
      </w:r>
      <w:r w:rsidRPr="002D20ED">
        <w:rPr>
          <w:lang w:val="fr-FR"/>
        </w:rPr>
        <w:t xml:space="preserve">une </w:t>
      </w:r>
      <w:r>
        <w:rPr>
          <w:lang w:val="fr-FR"/>
        </w:rPr>
        <w:t>réquisition par l’État</w:t>
      </w:r>
      <w:r w:rsidRPr="002D20ED">
        <w:rPr>
          <w:lang w:val="fr-FR"/>
        </w:rPr>
        <w:t>.</w:t>
      </w:r>
    </w:p>
    <w:p w:rsidR="00133BCA" w:rsidRPr="002D20ED" w:rsidRDefault="00133BCA" w:rsidP="00F346C1">
      <w:pPr>
        <w:pStyle w:val="H23G"/>
        <w:rPr>
          <w:lang w:val="fr-FR"/>
        </w:rPr>
      </w:pPr>
      <w:r w:rsidRPr="002D20ED">
        <w:rPr>
          <w:lang w:val="fr-FR"/>
        </w:rPr>
        <w:tab/>
      </w:r>
      <w:r w:rsidRPr="002D20ED">
        <w:rPr>
          <w:lang w:val="fr-FR"/>
        </w:rPr>
        <w:tab/>
      </w:r>
      <w:r>
        <w:rPr>
          <w:lang w:val="fr-FR"/>
        </w:rPr>
        <w:t>D</w:t>
      </w:r>
      <w:r w:rsidRPr="002D20ED">
        <w:rPr>
          <w:lang w:val="fr-FR"/>
        </w:rPr>
        <w:t xml:space="preserve">roit </w:t>
      </w:r>
      <w:r>
        <w:rPr>
          <w:lang w:val="fr-FR"/>
        </w:rPr>
        <w:t>successoral</w:t>
      </w:r>
    </w:p>
    <w:p w:rsidR="00133BCA" w:rsidRPr="002D20ED" w:rsidRDefault="00133BCA" w:rsidP="0035602B">
      <w:pPr>
        <w:pStyle w:val="SingleTxtG"/>
        <w:rPr>
          <w:lang w:val="fr-FR"/>
        </w:rPr>
      </w:pPr>
      <w:r w:rsidRPr="002D20ED">
        <w:rPr>
          <w:lang w:val="fr-FR"/>
        </w:rPr>
        <w:t>78.</w:t>
      </w:r>
      <w:r w:rsidRPr="002D20ED">
        <w:rPr>
          <w:lang w:val="fr-FR"/>
        </w:rPr>
        <w:tab/>
        <w:t xml:space="preserve">Le droit </w:t>
      </w:r>
      <w:r>
        <w:rPr>
          <w:lang w:val="fr-FR"/>
        </w:rPr>
        <w:t>successoral</w:t>
      </w:r>
      <w:r w:rsidRPr="002D20ED">
        <w:rPr>
          <w:lang w:val="fr-FR"/>
        </w:rPr>
        <w:t xml:space="preserve"> est régi par le Code civil mauricien qui énonce les procédures légales et testamentaires de la succession, les règles applicables en la matière ainsi que les conditions d</w:t>
      </w:r>
      <w:r>
        <w:rPr>
          <w:lang w:val="fr-FR"/>
        </w:rPr>
        <w:t>’</w:t>
      </w:r>
      <w:r w:rsidRPr="002D20ED">
        <w:rPr>
          <w:lang w:val="fr-FR"/>
        </w:rPr>
        <w:t xml:space="preserve">acceptation et de renonciation à cet égard. </w:t>
      </w:r>
    </w:p>
    <w:p w:rsidR="00133BCA" w:rsidRPr="002D20ED" w:rsidRDefault="00133BCA" w:rsidP="00F346C1">
      <w:pPr>
        <w:pStyle w:val="H23G"/>
        <w:rPr>
          <w:lang w:val="fr-FR"/>
        </w:rPr>
      </w:pPr>
      <w:r w:rsidRPr="002D20ED">
        <w:rPr>
          <w:lang w:val="fr-FR"/>
        </w:rPr>
        <w:lastRenderedPageBreak/>
        <w:tab/>
      </w:r>
      <w:r w:rsidRPr="002D20ED">
        <w:rPr>
          <w:lang w:val="fr-FR"/>
        </w:rPr>
        <w:tab/>
      </w:r>
      <w:r>
        <w:rPr>
          <w:lang w:val="fr-FR"/>
        </w:rPr>
        <w:t>D</w:t>
      </w:r>
      <w:r w:rsidRPr="002D20ED">
        <w:rPr>
          <w:lang w:val="fr-FR"/>
        </w:rPr>
        <w:t>roit à la liberté de pensée, de conscience et de religion</w:t>
      </w:r>
    </w:p>
    <w:p w:rsidR="00133BCA" w:rsidRPr="002D20ED" w:rsidRDefault="00133BCA" w:rsidP="0035602B">
      <w:pPr>
        <w:pStyle w:val="SingleTxtG"/>
        <w:rPr>
          <w:lang w:val="fr-FR"/>
        </w:rPr>
      </w:pPr>
      <w:r w:rsidRPr="002D20ED">
        <w:rPr>
          <w:lang w:val="fr-FR"/>
        </w:rPr>
        <w:t>79.</w:t>
      </w:r>
      <w:r w:rsidRPr="002D20ED">
        <w:rPr>
          <w:lang w:val="fr-FR"/>
        </w:rPr>
        <w:tab/>
        <w:t>La liberté de pensée, de conscience et de religion est consacrée par l</w:t>
      </w:r>
      <w:r>
        <w:rPr>
          <w:lang w:val="fr-FR"/>
        </w:rPr>
        <w:t>’</w:t>
      </w:r>
      <w:r w:rsidRPr="002D20ED">
        <w:rPr>
          <w:lang w:val="fr-FR"/>
        </w:rPr>
        <w:t>article</w:t>
      </w:r>
      <w:r w:rsidR="00F346C1">
        <w:rPr>
          <w:lang w:val="fr-FR"/>
        </w:rPr>
        <w:t> </w:t>
      </w:r>
      <w:r w:rsidRPr="002D20ED">
        <w:rPr>
          <w:lang w:val="fr-FR"/>
        </w:rPr>
        <w:t>11 de la</w:t>
      </w:r>
      <w:r w:rsidR="00F346C1">
        <w:rPr>
          <w:lang w:val="fr-FR"/>
        </w:rPr>
        <w:t> </w:t>
      </w:r>
      <w:r w:rsidRPr="002D20ED">
        <w:rPr>
          <w:lang w:val="fr-FR"/>
        </w:rPr>
        <w:t>Constitution, qui dispose « qu</w:t>
      </w:r>
      <w:r>
        <w:rPr>
          <w:lang w:val="fr-FR"/>
        </w:rPr>
        <w:t>’</w:t>
      </w:r>
      <w:r w:rsidRPr="002D20ED">
        <w:rPr>
          <w:lang w:val="fr-FR"/>
        </w:rPr>
        <w:t>il ne sera porté aucune entrave au droit de quiconque à la liberté de conscience », en particulier de pensée et de religion. L</w:t>
      </w:r>
      <w:r>
        <w:rPr>
          <w:lang w:val="fr-FR"/>
        </w:rPr>
        <w:t>’</w:t>
      </w:r>
      <w:r w:rsidRPr="002D20ED">
        <w:rPr>
          <w:lang w:val="fr-FR"/>
        </w:rPr>
        <w:t>article</w:t>
      </w:r>
      <w:r w:rsidR="00F346C1">
        <w:rPr>
          <w:lang w:val="fr-FR"/>
        </w:rPr>
        <w:t> </w:t>
      </w:r>
      <w:r w:rsidRPr="002D20ED">
        <w:rPr>
          <w:lang w:val="fr-FR"/>
        </w:rPr>
        <w:t xml:space="preserve">11 </w:t>
      </w:r>
      <w:r>
        <w:rPr>
          <w:lang w:val="fr-FR"/>
        </w:rPr>
        <w:t>précise</w:t>
      </w:r>
      <w:r w:rsidRPr="002D20ED">
        <w:rPr>
          <w:lang w:val="fr-FR"/>
        </w:rPr>
        <w:t xml:space="preserve"> également que nul ne peut être contraint d</w:t>
      </w:r>
      <w:r>
        <w:rPr>
          <w:lang w:val="fr-FR"/>
        </w:rPr>
        <w:t>’</w:t>
      </w:r>
      <w:r w:rsidRPr="002D20ED">
        <w:rPr>
          <w:lang w:val="fr-FR"/>
        </w:rPr>
        <w:t xml:space="preserve">accepter une opinion ou des croyances religieuses contraires à ses convictions. </w:t>
      </w:r>
    </w:p>
    <w:p w:rsidR="00133BCA" w:rsidRPr="002D20ED" w:rsidRDefault="00133BCA" w:rsidP="00F346C1">
      <w:pPr>
        <w:pStyle w:val="H4G"/>
        <w:rPr>
          <w:lang w:val="fr-FR"/>
        </w:rPr>
      </w:pPr>
      <w:r w:rsidRPr="002D20ED">
        <w:rPr>
          <w:lang w:val="fr-FR"/>
        </w:rPr>
        <w:tab/>
      </w:r>
      <w:r w:rsidRPr="002D20ED">
        <w:rPr>
          <w:lang w:val="fr-FR"/>
        </w:rPr>
        <w:tab/>
        <w:t xml:space="preserve">Subventions accordées aux organismes religieux </w:t>
      </w:r>
    </w:p>
    <w:p w:rsidR="00133BCA" w:rsidRPr="002D20ED" w:rsidRDefault="00133BCA" w:rsidP="00F346C1">
      <w:pPr>
        <w:pStyle w:val="SingleTxtG"/>
        <w:keepNext/>
        <w:rPr>
          <w:lang w:val="fr-FR"/>
        </w:rPr>
      </w:pPr>
      <w:r w:rsidRPr="002D20ED">
        <w:rPr>
          <w:lang w:val="fr-FR"/>
        </w:rPr>
        <w:t>80.</w:t>
      </w:r>
      <w:r w:rsidRPr="002D20ED">
        <w:rPr>
          <w:lang w:val="fr-FR"/>
        </w:rPr>
        <w:tab/>
        <w:t>Afin que les Mauriciens puissent pratiquer leur religion sans discrimination, le</w:t>
      </w:r>
      <w:r w:rsidR="00F346C1">
        <w:rPr>
          <w:lang w:val="fr-FR"/>
        </w:rPr>
        <w:t> </w:t>
      </w:r>
      <w:r>
        <w:rPr>
          <w:lang w:val="fr-FR"/>
        </w:rPr>
        <w:t xml:space="preserve">Gouvernement </w:t>
      </w:r>
      <w:r w:rsidRPr="002D20ED">
        <w:rPr>
          <w:lang w:val="fr-FR"/>
        </w:rPr>
        <w:t xml:space="preserve">accorde des subventions aux organismes religieux et met </w:t>
      </w:r>
      <w:r>
        <w:rPr>
          <w:lang w:val="fr-FR"/>
        </w:rPr>
        <w:t xml:space="preserve">des installations </w:t>
      </w:r>
      <w:r w:rsidRPr="002D20ED">
        <w:rPr>
          <w:lang w:val="fr-FR"/>
        </w:rPr>
        <w:t xml:space="preserve">à leur disposition pendant les fêtes religieuses célébrées à Maurice. </w:t>
      </w:r>
      <w:r>
        <w:rPr>
          <w:lang w:val="fr-FR"/>
        </w:rPr>
        <w:t>À</w:t>
      </w:r>
      <w:r w:rsidRPr="002D20ED">
        <w:rPr>
          <w:lang w:val="fr-FR"/>
        </w:rPr>
        <w:t xml:space="preserve"> cet effet, l</w:t>
      </w:r>
      <w:r>
        <w:rPr>
          <w:lang w:val="fr-FR"/>
        </w:rPr>
        <w:t>’</w:t>
      </w:r>
      <w:r w:rsidRPr="002D20ED">
        <w:rPr>
          <w:lang w:val="fr-FR"/>
        </w:rPr>
        <w:t xml:space="preserve">Assemblée nationale vote </w:t>
      </w:r>
      <w:r>
        <w:rPr>
          <w:lang w:val="fr-FR"/>
        </w:rPr>
        <w:t xml:space="preserve">chaque année </w:t>
      </w:r>
      <w:r w:rsidRPr="002D20ED">
        <w:rPr>
          <w:lang w:val="fr-FR"/>
        </w:rPr>
        <w:t xml:space="preserve">les crédits budgétaires </w:t>
      </w:r>
      <w:r>
        <w:rPr>
          <w:lang w:val="fr-FR"/>
        </w:rPr>
        <w:t>alloués</w:t>
      </w:r>
      <w:r w:rsidRPr="002D20ED">
        <w:rPr>
          <w:lang w:val="fr-FR"/>
        </w:rPr>
        <w:t xml:space="preserve"> aux organes religieux. Deux catégories </w:t>
      </w:r>
      <w:r>
        <w:rPr>
          <w:lang w:val="fr-FR"/>
        </w:rPr>
        <w:t xml:space="preserve">en sont les </w:t>
      </w:r>
      <w:r w:rsidRPr="002D20ED">
        <w:rPr>
          <w:lang w:val="fr-FR"/>
        </w:rPr>
        <w:t>bénéfici</w:t>
      </w:r>
      <w:r>
        <w:rPr>
          <w:lang w:val="fr-FR"/>
        </w:rPr>
        <w:t>aires</w:t>
      </w:r>
      <w:r w:rsidRPr="002D20ED">
        <w:rPr>
          <w:lang w:val="fr-FR"/>
        </w:rPr>
        <w:t>, à savoir</w:t>
      </w:r>
      <w:r w:rsidR="00F346C1">
        <w:rPr>
          <w:lang w:val="fr-FR"/>
        </w:rPr>
        <w:t> :</w:t>
      </w:r>
      <w:r w:rsidRPr="002D20ED">
        <w:rPr>
          <w:lang w:val="fr-FR"/>
        </w:rPr>
        <w:t xml:space="preserve"> i)</w:t>
      </w:r>
      <w:r w:rsidR="00F346C1">
        <w:rPr>
          <w:lang w:val="fr-FR"/>
        </w:rPr>
        <w:t> </w:t>
      </w:r>
      <w:r w:rsidRPr="002D20ED">
        <w:rPr>
          <w:lang w:val="fr-FR"/>
        </w:rPr>
        <w:t>les organismes religieux affiliés à des fédérations, qui reçoivent une somme déterminée en fonction du nombre de leurs fidèles, tel qu</w:t>
      </w:r>
      <w:r>
        <w:rPr>
          <w:lang w:val="fr-FR"/>
        </w:rPr>
        <w:t>’</w:t>
      </w:r>
      <w:r w:rsidRPr="002D20ED">
        <w:rPr>
          <w:lang w:val="fr-FR"/>
        </w:rPr>
        <w:t>établi par l</w:t>
      </w:r>
      <w:r>
        <w:rPr>
          <w:lang w:val="fr-FR"/>
        </w:rPr>
        <w:t>’</w:t>
      </w:r>
      <w:r w:rsidRPr="002D20ED">
        <w:rPr>
          <w:lang w:val="fr-FR"/>
        </w:rPr>
        <w:t>Office de la statistique de Maurice</w:t>
      </w:r>
      <w:r w:rsidR="00F346C1">
        <w:rPr>
          <w:lang w:val="fr-FR"/>
        </w:rPr>
        <w:t> </w:t>
      </w:r>
      <w:r w:rsidRPr="002D20ED">
        <w:rPr>
          <w:lang w:val="fr-FR"/>
        </w:rPr>
        <w:t>; et ii)</w:t>
      </w:r>
      <w:r w:rsidR="00F346C1">
        <w:rPr>
          <w:lang w:val="fr-FR"/>
        </w:rPr>
        <w:t> </w:t>
      </w:r>
      <w:r w:rsidRPr="002D20ED">
        <w:rPr>
          <w:lang w:val="fr-FR"/>
        </w:rPr>
        <w:t xml:space="preserve">les organismes religieux qui ne sont affiliés à aucune fédération mais sont rattachés à des organisations religieuses internationales. Elles reçoivent une subvention forfaitaire. Les </w:t>
      </w:r>
      <w:r>
        <w:rPr>
          <w:lang w:val="fr-FR"/>
        </w:rPr>
        <w:t>dotations</w:t>
      </w:r>
      <w:r w:rsidRPr="002D20ED">
        <w:rPr>
          <w:lang w:val="fr-FR"/>
        </w:rPr>
        <w:t xml:space="preserve"> visent notamment à couvrir</w:t>
      </w:r>
      <w:r w:rsidR="00F346C1">
        <w:rPr>
          <w:lang w:val="fr-FR"/>
        </w:rPr>
        <w:t> </w:t>
      </w:r>
      <w:r w:rsidRPr="002D20ED">
        <w:rPr>
          <w:lang w:val="fr-FR"/>
        </w:rPr>
        <w:t>:</w:t>
      </w:r>
    </w:p>
    <w:p w:rsidR="00133BCA" w:rsidRPr="002D20ED" w:rsidRDefault="00133BCA" w:rsidP="00F346C1">
      <w:pPr>
        <w:pStyle w:val="SingleTxtG"/>
        <w:ind w:firstLine="567"/>
        <w:rPr>
          <w:lang w:val="fr-FR"/>
        </w:rPr>
      </w:pPr>
      <w:r w:rsidRPr="002D20ED">
        <w:rPr>
          <w:lang w:val="fr-FR"/>
        </w:rPr>
        <w:t>a)</w:t>
      </w:r>
      <w:r w:rsidRPr="002D20ED">
        <w:rPr>
          <w:lang w:val="fr-FR"/>
        </w:rPr>
        <w:tab/>
      </w:r>
      <w:r w:rsidR="00F346C1" w:rsidRPr="002D20ED">
        <w:rPr>
          <w:lang w:val="fr-FR"/>
        </w:rPr>
        <w:t xml:space="preserve">Les </w:t>
      </w:r>
      <w:r w:rsidRPr="002D20ED">
        <w:rPr>
          <w:lang w:val="fr-FR"/>
        </w:rPr>
        <w:t>salaires des ministres du culte (y compris leurs frais de déplacement)</w:t>
      </w:r>
      <w:r w:rsidR="00F346C1">
        <w:rPr>
          <w:lang w:val="fr-FR"/>
        </w:rPr>
        <w:t> </w:t>
      </w:r>
      <w:r w:rsidRPr="002D20ED">
        <w:rPr>
          <w:lang w:val="fr-FR"/>
        </w:rPr>
        <w:t>;</w:t>
      </w:r>
    </w:p>
    <w:p w:rsidR="00133BCA" w:rsidRPr="002D20ED" w:rsidRDefault="00133BCA" w:rsidP="00F346C1">
      <w:pPr>
        <w:pStyle w:val="SingleTxtG"/>
        <w:ind w:firstLine="567"/>
        <w:rPr>
          <w:lang w:val="fr-FR"/>
        </w:rPr>
      </w:pPr>
      <w:r w:rsidRPr="002D20ED">
        <w:rPr>
          <w:lang w:val="fr-FR"/>
        </w:rPr>
        <w:t>b)</w:t>
      </w:r>
      <w:r w:rsidRPr="00F346C1">
        <w:rPr>
          <w:spacing w:val="-2"/>
          <w:lang w:val="fr-FR"/>
        </w:rPr>
        <w:tab/>
      </w:r>
      <w:r w:rsidR="00F346C1" w:rsidRPr="00F346C1">
        <w:rPr>
          <w:spacing w:val="-2"/>
          <w:lang w:val="fr-FR"/>
        </w:rPr>
        <w:t xml:space="preserve">Les </w:t>
      </w:r>
      <w:r w:rsidRPr="00F346C1">
        <w:rPr>
          <w:spacing w:val="-2"/>
          <w:lang w:val="fr-FR"/>
        </w:rPr>
        <w:t>dépenses engagées pour la construction et l’entretien des lieux de culte</w:t>
      </w:r>
      <w:r w:rsidR="00F346C1" w:rsidRPr="00F346C1">
        <w:rPr>
          <w:spacing w:val="-2"/>
          <w:lang w:val="fr-FR"/>
        </w:rPr>
        <w:t> ;</w:t>
      </w:r>
      <w:r w:rsidRPr="00F346C1">
        <w:rPr>
          <w:spacing w:val="-2"/>
          <w:lang w:val="fr-FR"/>
        </w:rPr>
        <w:t xml:space="preserve"> et</w:t>
      </w:r>
    </w:p>
    <w:p w:rsidR="00133BCA" w:rsidRPr="002D20ED" w:rsidRDefault="00133BCA" w:rsidP="00F346C1">
      <w:pPr>
        <w:pStyle w:val="SingleTxtG"/>
        <w:ind w:firstLine="567"/>
        <w:rPr>
          <w:lang w:val="fr-FR"/>
        </w:rPr>
      </w:pPr>
      <w:r w:rsidRPr="002D20ED">
        <w:rPr>
          <w:lang w:val="fr-FR"/>
        </w:rPr>
        <w:t>c)</w:t>
      </w:r>
      <w:r w:rsidRPr="002D20ED">
        <w:rPr>
          <w:lang w:val="fr-FR"/>
        </w:rPr>
        <w:tab/>
      </w:r>
      <w:r w:rsidR="00F346C1" w:rsidRPr="002D20ED">
        <w:rPr>
          <w:lang w:val="fr-FR"/>
        </w:rPr>
        <w:t xml:space="preserve">Les </w:t>
      </w:r>
      <w:r w:rsidRPr="002D20ED">
        <w:rPr>
          <w:lang w:val="fr-FR"/>
        </w:rPr>
        <w:t>frais de formation des ministres du culte.</w:t>
      </w:r>
    </w:p>
    <w:p w:rsidR="00133BCA" w:rsidRPr="002D20ED" w:rsidRDefault="00133BCA" w:rsidP="0035602B">
      <w:pPr>
        <w:pStyle w:val="SingleTxtG"/>
        <w:rPr>
          <w:lang w:val="fr-FR"/>
        </w:rPr>
      </w:pPr>
      <w:r w:rsidRPr="002D20ED">
        <w:rPr>
          <w:lang w:val="fr-FR"/>
        </w:rPr>
        <w:t>81.</w:t>
      </w:r>
      <w:r w:rsidRPr="002D20ED">
        <w:rPr>
          <w:lang w:val="fr-FR"/>
        </w:rPr>
        <w:tab/>
        <w:t>Dans l</w:t>
      </w:r>
      <w:r>
        <w:rPr>
          <w:lang w:val="fr-FR"/>
        </w:rPr>
        <w:t>’</w:t>
      </w:r>
      <w:r w:rsidRPr="002D20ED">
        <w:rPr>
          <w:lang w:val="fr-FR"/>
        </w:rPr>
        <w:t xml:space="preserve">affaire </w:t>
      </w:r>
      <w:r w:rsidRPr="00AD2459">
        <w:rPr>
          <w:i/>
          <w:lang w:val="fr-FR"/>
        </w:rPr>
        <w:t>Shiv Parivar Mandir &amp; Anor v The Mauritius Sanathan Dharma Temples Federation</w:t>
      </w:r>
      <w:r w:rsidRPr="002D20ED">
        <w:rPr>
          <w:lang w:val="fr-FR"/>
        </w:rPr>
        <w:t xml:space="preserve"> 2008 SCJ 286, les requérants ont affirmé que le défendeur avait suspendu le versement de leurs subventions de manière illicite, injuste et abusive, sans y</w:t>
      </w:r>
      <w:r w:rsidR="00F346C1">
        <w:rPr>
          <w:lang w:val="fr-FR"/>
        </w:rPr>
        <w:t> </w:t>
      </w:r>
      <w:r w:rsidRPr="002D20ED">
        <w:rPr>
          <w:lang w:val="fr-FR"/>
        </w:rPr>
        <w:t xml:space="preserve">être autorisé par une quelconque autorité. Le tribunal a considéré que les requérants étaient en droit de demander au juge, siégeant en chambre du Conseil, de statuer en référé pour éviter que le défendeur ne mette les requérants en difficulté financière et </w:t>
      </w:r>
      <w:r>
        <w:rPr>
          <w:lang w:val="fr-FR"/>
        </w:rPr>
        <w:t xml:space="preserve">ne </w:t>
      </w:r>
      <w:r w:rsidRPr="002D20ED">
        <w:rPr>
          <w:lang w:val="fr-FR"/>
        </w:rPr>
        <w:t>paralyse leurs activités en bloquant le versement des subventions, dont une part substantielle sert à payer le salaire des ministres du culte. Le tribunal a ordonné au défendeur de verser aux requérants le</w:t>
      </w:r>
      <w:r>
        <w:rPr>
          <w:lang w:val="fr-FR"/>
        </w:rPr>
        <w:t xml:space="preserve">s </w:t>
      </w:r>
      <w:r w:rsidRPr="002D20ED">
        <w:rPr>
          <w:lang w:val="fr-FR"/>
        </w:rPr>
        <w:t xml:space="preserve">subventions </w:t>
      </w:r>
      <w:r>
        <w:rPr>
          <w:lang w:val="fr-FR"/>
        </w:rPr>
        <w:t>prévues</w:t>
      </w:r>
      <w:r w:rsidRPr="002D20ED">
        <w:rPr>
          <w:lang w:val="fr-FR"/>
        </w:rPr>
        <w:t xml:space="preserve"> et l</w:t>
      </w:r>
      <w:r>
        <w:rPr>
          <w:lang w:val="fr-FR"/>
        </w:rPr>
        <w:t>’</w:t>
      </w:r>
      <w:r w:rsidRPr="002D20ED">
        <w:rPr>
          <w:lang w:val="fr-FR"/>
        </w:rPr>
        <w:t>a condamné aux dépens.</w:t>
      </w:r>
    </w:p>
    <w:p w:rsidR="00133BCA" w:rsidRPr="002D20ED" w:rsidRDefault="00133BCA" w:rsidP="00F346C1">
      <w:pPr>
        <w:pStyle w:val="H23G"/>
        <w:rPr>
          <w:lang w:val="fr-FR"/>
        </w:rPr>
      </w:pPr>
      <w:r w:rsidRPr="002D20ED">
        <w:rPr>
          <w:lang w:val="fr-FR"/>
        </w:rPr>
        <w:tab/>
      </w:r>
      <w:r w:rsidRPr="002D20ED">
        <w:rPr>
          <w:lang w:val="fr-FR"/>
        </w:rPr>
        <w:tab/>
      </w:r>
      <w:r>
        <w:rPr>
          <w:lang w:val="fr-FR"/>
        </w:rPr>
        <w:t>D</w:t>
      </w:r>
      <w:r w:rsidRPr="002D20ED">
        <w:rPr>
          <w:lang w:val="fr-FR"/>
        </w:rPr>
        <w:t>roit à la liberté d</w:t>
      </w:r>
      <w:r>
        <w:rPr>
          <w:lang w:val="fr-FR"/>
        </w:rPr>
        <w:t>’</w:t>
      </w:r>
      <w:r w:rsidRPr="002D20ED">
        <w:rPr>
          <w:lang w:val="fr-FR"/>
        </w:rPr>
        <w:t>opinion et d</w:t>
      </w:r>
      <w:r>
        <w:rPr>
          <w:lang w:val="fr-FR"/>
        </w:rPr>
        <w:t>’</w:t>
      </w:r>
      <w:r w:rsidRPr="002D20ED">
        <w:rPr>
          <w:lang w:val="fr-FR"/>
        </w:rPr>
        <w:t>expression</w:t>
      </w:r>
    </w:p>
    <w:p w:rsidR="00133BCA" w:rsidRPr="002D20ED" w:rsidRDefault="00133BCA" w:rsidP="0035602B">
      <w:pPr>
        <w:pStyle w:val="SingleTxtG"/>
        <w:rPr>
          <w:lang w:val="fr-FR"/>
        </w:rPr>
      </w:pPr>
      <w:r w:rsidRPr="002D20ED">
        <w:rPr>
          <w:lang w:val="fr-FR"/>
        </w:rPr>
        <w:t>82.</w:t>
      </w:r>
      <w:r w:rsidRPr="002D20ED">
        <w:rPr>
          <w:lang w:val="fr-FR"/>
        </w:rPr>
        <w:tab/>
        <w:t>L</w:t>
      </w:r>
      <w:r>
        <w:rPr>
          <w:lang w:val="fr-FR"/>
        </w:rPr>
        <w:t>’</w:t>
      </w:r>
      <w:r w:rsidRPr="002D20ED">
        <w:rPr>
          <w:lang w:val="fr-FR"/>
        </w:rPr>
        <w:t>article</w:t>
      </w:r>
      <w:r w:rsidR="00F346C1">
        <w:rPr>
          <w:lang w:val="fr-FR"/>
        </w:rPr>
        <w:t> </w:t>
      </w:r>
      <w:r w:rsidRPr="002D20ED">
        <w:rPr>
          <w:lang w:val="fr-FR"/>
        </w:rPr>
        <w:t>12 de la Constitution garantit la liberté d</w:t>
      </w:r>
      <w:r>
        <w:rPr>
          <w:lang w:val="fr-FR"/>
        </w:rPr>
        <w:t>’</w:t>
      </w:r>
      <w:r w:rsidRPr="002D20ED">
        <w:rPr>
          <w:lang w:val="fr-FR"/>
        </w:rPr>
        <w:t>expression, laquelle couvre la liberté d</w:t>
      </w:r>
      <w:r>
        <w:rPr>
          <w:lang w:val="fr-FR"/>
        </w:rPr>
        <w:t>’</w:t>
      </w:r>
      <w:r w:rsidRPr="002D20ED">
        <w:rPr>
          <w:lang w:val="fr-FR"/>
        </w:rPr>
        <w:t>exprimer, de recevoir et de diffuser des idées et des informations sans ingérence, et le droit à la protection du secret de la correspondance. La liberté de la presse est garantie en tant qu</w:t>
      </w:r>
      <w:r>
        <w:rPr>
          <w:lang w:val="fr-FR"/>
        </w:rPr>
        <w:t>’</w:t>
      </w:r>
      <w:r w:rsidRPr="002D20ED">
        <w:rPr>
          <w:lang w:val="fr-FR"/>
        </w:rPr>
        <w:t>élément essentiel du droit à la libert</w:t>
      </w:r>
      <w:r>
        <w:rPr>
          <w:lang w:val="fr-FR"/>
        </w:rPr>
        <w:t>é d’expression énoncé dans ledit ar</w:t>
      </w:r>
      <w:r w:rsidRPr="002D20ED">
        <w:rPr>
          <w:lang w:val="fr-FR"/>
        </w:rPr>
        <w:t xml:space="preserve">ticle. </w:t>
      </w:r>
      <w:r>
        <w:rPr>
          <w:lang w:val="fr-FR"/>
        </w:rPr>
        <w:t>L</w:t>
      </w:r>
      <w:r w:rsidRPr="002D20ED">
        <w:rPr>
          <w:lang w:val="fr-FR"/>
        </w:rPr>
        <w:t>e</w:t>
      </w:r>
      <w:r w:rsidR="00F346C1">
        <w:rPr>
          <w:lang w:val="fr-FR"/>
        </w:rPr>
        <w:t> </w:t>
      </w:r>
      <w:r w:rsidRPr="002D20ED">
        <w:rPr>
          <w:lang w:val="fr-FR"/>
        </w:rPr>
        <w:t>programme gouvernemental 2015-2019</w:t>
      </w:r>
      <w:r>
        <w:rPr>
          <w:lang w:val="fr-FR"/>
        </w:rPr>
        <w:t xml:space="preserve"> prévoit la promulgation d’</w:t>
      </w:r>
      <w:r w:rsidRPr="002D20ED">
        <w:rPr>
          <w:lang w:val="fr-FR"/>
        </w:rPr>
        <w:t>une loi sur la liberté d</w:t>
      </w:r>
      <w:r>
        <w:rPr>
          <w:lang w:val="fr-FR"/>
        </w:rPr>
        <w:t>’</w:t>
      </w:r>
      <w:r w:rsidRPr="002D20ED">
        <w:rPr>
          <w:lang w:val="fr-FR"/>
        </w:rPr>
        <w:t xml:space="preserve">information </w:t>
      </w:r>
      <w:r>
        <w:rPr>
          <w:lang w:val="fr-FR"/>
        </w:rPr>
        <w:t xml:space="preserve">visant à </w:t>
      </w:r>
      <w:r w:rsidRPr="002D20ED">
        <w:rPr>
          <w:lang w:val="fr-FR"/>
        </w:rPr>
        <w:t xml:space="preserve">promouvoir la transparence et </w:t>
      </w:r>
      <w:r>
        <w:rPr>
          <w:lang w:val="fr-FR"/>
        </w:rPr>
        <w:t xml:space="preserve">à </w:t>
      </w:r>
      <w:r w:rsidRPr="002D20ED">
        <w:rPr>
          <w:lang w:val="fr-FR"/>
        </w:rPr>
        <w:t>responsabiliser l</w:t>
      </w:r>
      <w:r>
        <w:rPr>
          <w:lang w:val="fr-FR"/>
        </w:rPr>
        <w:t>’</w:t>
      </w:r>
      <w:r w:rsidRPr="002D20ED">
        <w:rPr>
          <w:lang w:val="fr-FR"/>
        </w:rPr>
        <w:t xml:space="preserve">administration publique </w:t>
      </w:r>
      <w:r>
        <w:rPr>
          <w:lang w:val="fr-FR"/>
        </w:rPr>
        <w:t>en matière d’</w:t>
      </w:r>
      <w:r w:rsidRPr="002D20ED">
        <w:rPr>
          <w:lang w:val="fr-FR"/>
        </w:rPr>
        <w:t xml:space="preserve">attribution des contrats. </w:t>
      </w:r>
      <w:r>
        <w:rPr>
          <w:lang w:val="fr-FR"/>
        </w:rPr>
        <w:t>La</w:t>
      </w:r>
      <w:r w:rsidRPr="002D20ED">
        <w:rPr>
          <w:lang w:val="fr-FR"/>
        </w:rPr>
        <w:t xml:space="preserve"> nature et le champ d</w:t>
      </w:r>
      <w:r>
        <w:rPr>
          <w:lang w:val="fr-FR"/>
        </w:rPr>
        <w:t>’</w:t>
      </w:r>
      <w:r w:rsidRPr="002D20ED">
        <w:rPr>
          <w:lang w:val="fr-FR"/>
        </w:rPr>
        <w:t>application d</w:t>
      </w:r>
      <w:r>
        <w:rPr>
          <w:lang w:val="fr-FR"/>
        </w:rPr>
        <w:t>’</w:t>
      </w:r>
      <w:r w:rsidRPr="002D20ED">
        <w:rPr>
          <w:lang w:val="fr-FR"/>
        </w:rPr>
        <w:t xml:space="preserve">une telle loi </w:t>
      </w:r>
      <w:r>
        <w:rPr>
          <w:lang w:val="fr-FR"/>
        </w:rPr>
        <w:t>étant</w:t>
      </w:r>
      <w:r w:rsidRPr="002D20ED">
        <w:rPr>
          <w:lang w:val="fr-FR"/>
        </w:rPr>
        <w:t xml:space="preserve"> évolutifs, le Gouvernement procède actuellement au travail préparatoire en amont de la rédaction de la loi, afin d</w:t>
      </w:r>
      <w:r>
        <w:rPr>
          <w:lang w:val="fr-FR"/>
        </w:rPr>
        <w:t>’</w:t>
      </w:r>
      <w:r w:rsidRPr="002D20ED">
        <w:rPr>
          <w:lang w:val="fr-FR"/>
        </w:rPr>
        <w:t xml:space="preserve">adopter des procédures innovantes </w:t>
      </w:r>
      <w:r>
        <w:rPr>
          <w:lang w:val="fr-FR"/>
        </w:rPr>
        <w:t>propres</w:t>
      </w:r>
      <w:r w:rsidRPr="002D20ED">
        <w:rPr>
          <w:lang w:val="fr-FR"/>
        </w:rPr>
        <w:t xml:space="preserve"> à améliorer l</w:t>
      </w:r>
      <w:r>
        <w:rPr>
          <w:lang w:val="fr-FR"/>
        </w:rPr>
        <w:t>’</w:t>
      </w:r>
      <w:r w:rsidRPr="002D20ED">
        <w:rPr>
          <w:lang w:val="fr-FR"/>
        </w:rPr>
        <w:t>accès à l</w:t>
      </w:r>
      <w:r>
        <w:rPr>
          <w:lang w:val="fr-FR"/>
        </w:rPr>
        <w:t>’</w:t>
      </w:r>
      <w:r w:rsidRPr="002D20ED">
        <w:rPr>
          <w:lang w:val="fr-FR"/>
        </w:rPr>
        <w:t>information. Une fois ce travail achevé, des instructions seront données au Bureau du Procureur général afin qu</w:t>
      </w:r>
      <w:r>
        <w:rPr>
          <w:lang w:val="fr-FR"/>
        </w:rPr>
        <w:t>’</w:t>
      </w:r>
      <w:r w:rsidRPr="002D20ED">
        <w:rPr>
          <w:lang w:val="fr-FR"/>
        </w:rPr>
        <w:t xml:space="preserve">il rédige le projet de loi. </w:t>
      </w:r>
    </w:p>
    <w:p w:rsidR="00133BCA" w:rsidRPr="002D20ED" w:rsidRDefault="00133BCA" w:rsidP="00F346C1">
      <w:pPr>
        <w:pStyle w:val="H23G"/>
        <w:rPr>
          <w:lang w:val="fr-FR"/>
        </w:rPr>
      </w:pPr>
      <w:r w:rsidRPr="002D20ED">
        <w:rPr>
          <w:lang w:val="fr-FR"/>
        </w:rPr>
        <w:tab/>
      </w:r>
      <w:r w:rsidRPr="002D20ED">
        <w:rPr>
          <w:lang w:val="fr-FR"/>
        </w:rPr>
        <w:tab/>
      </w:r>
      <w:r>
        <w:rPr>
          <w:lang w:val="fr-FR"/>
        </w:rPr>
        <w:t>D</w:t>
      </w:r>
      <w:r w:rsidRPr="002D20ED">
        <w:rPr>
          <w:lang w:val="fr-FR"/>
        </w:rPr>
        <w:t>roit de réunion et d</w:t>
      </w:r>
      <w:r>
        <w:rPr>
          <w:lang w:val="fr-FR"/>
        </w:rPr>
        <w:t>’</w:t>
      </w:r>
      <w:r w:rsidRPr="002D20ED">
        <w:rPr>
          <w:lang w:val="fr-FR"/>
        </w:rPr>
        <w:t>association</w:t>
      </w:r>
      <w:r>
        <w:rPr>
          <w:lang w:val="fr-FR"/>
        </w:rPr>
        <w:t xml:space="preserve"> pacifiques</w:t>
      </w:r>
    </w:p>
    <w:p w:rsidR="00133BCA" w:rsidRPr="002D20ED" w:rsidRDefault="00133BCA" w:rsidP="0035602B">
      <w:pPr>
        <w:pStyle w:val="SingleTxtG"/>
        <w:rPr>
          <w:lang w:val="fr-FR"/>
        </w:rPr>
      </w:pPr>
      <w:r w:rsidRPr="002D20ED">
        <w:rPr>
          <w:lang w:val="fr-FR"/>
        </w:rPr>
        <w:t>83.</w:t>
      </w:r>
      <w:r w:rsidRPr="002D20ED">
        <w:rPr>
          <w:lang w:val="fr-FR"/>
        </w:rPr>
        <w:tab/>
        <w:t>L</w:t>
      </w:r>
      <w:r>
        <w:rPr>
          <w:lang w:val="fr-FR"/>
        </w:rPr>
        <w:t>’</w:t>
      </w:r>
      <w:r w:rsidRPr="002D20ED">
        <w:rPr>
          <w:lang w:val="fr-FR"/>
        </w:rPr>
        <w:t>article</w:t>
      </w:r>
      <w:r w:rsidR="00F346C1">
        <w:rPr>
          <w:lang w:val="fr-FR"/>
        </w:rPr>
        <w:t> </w:t>
      </w:r>
      <w:r w:rsidRPr="002D20ED">
        <w:rPr>
          <w:lang w:val="fr-FR"/>
        </w:rPr>
        <w:t>13 de la Constitution garantit l</w:t>
      </w:r>
      <w:r>
        <w:rPr>
          <w:lang w:val="fr-FR"/>
        </w:rPr>
        <w:t>’</w:t>
      </w:r>
      <w:r w:rsidRPr="002D20ED">
        <w:rPr>
          <w:lang w:val="fr-FR"/>
        </w:rPr>
        <w:t>exercice du droit de réunion pacifique, tout en assurant un juste équilibre avec la nécessité de maintenir l</w:t>
      </w:r>
      <w:r>
        <w:rPr>
          <w:lang w:val="fr-FR"/>
        </w:rPr>
        <w:t>’</w:t>
      </w:r>
      <w:r w:rsidRPr="002D20ED">
        <w:rPr>
          <w:lang w:val="fr-FR"/>
        </w:rPr>
        <w:t>ordre et la sécurité publics. La</w:t>
      </w:r>
      <w:r w:rsidR="00F346C1">
        <w:rPr>
          <w:lang w:val="fr-FR"/>
        </w:rPr>
        <w:t> </w:t>
      </w:r>
      <w:r w:rsidRPr="002D20ED">
        <w:rPr>
          <w:lang w:val="fr-FR"/>
        </w:rPr>
        <w:t>loi y relative régit l</w:t>
      </w:r>
      <w:r>
        <w:rPr>
          <w:lang w:val="fr-FR"/>
        </w:rPr>
        <w:t>’</w:t>
      </w:r>
      <w:r w:rsidRPr="002D20ED">
        <w:rPr>
          <w:lang w:val="fr-FR"/>
        </w:rPr>
        <w:t>organisation et le déroulement des rassemblements publics. Un</w:t>
      </w:r>
      <w:r w:rsidR="00F346C1">
        <w:rPr>
          <w:lang w:val="fr-FR"/>
        </w:rPr>
        <w:t> </w:t>
      </w:r>
      <w:r w:rsidRPr="002D20ED">
        <w:rPr>
          <w:lang w:val="fr-FR"/>
        </w:rPr>
        <w:t xml:space="preserve">préavis écrit doit être adressé au commissaire de police au moins sept jours ouvrables avant la date prévue pour le rassemblement. </w:t>
      </w:r>
      <w:r>
        <w:rPr>
          <w:lang w:val="fr-FR"/>
        </w:rPr>
        <w:t>Le commissaire</w:t>
      </w:r>
      <w:r w:rsidRPr="002D20ED">
        <w:rPr>
          <w:lang w:val="fr-FR"/>
        </w:rPr>
        <w:t xml:space="preserve"> est habilité à imposer toute condition concernant la tenue du rassemblement, nécessaire eu égard aux impératifs de défense, de sécurité publique et de maintien de l</w:t>
      </w:r>
      <w:r>
        <w:rPr>
          <w:lang w:val="fr-FR"/>
        </w:rPr>
        <w:t>’</w:t>
      </w:r>
      <w:r w:rsidRPr="002D20ED">
        <w:rPr>
          <w:lang w:val="fr-FR"/>
        </w:rPr>
        <w:t xml:space="preserve">ordre. </w:t>
      </w:r>
    </w:p>
    <w:p w:rsidR="00133BCA" w:rsidRPr="002D20ED" w:rsidRDefault="00133BCA" w:rsidP="0035602B">
      <w:pPr>
        <w:pStyle w:val="SingleTxtG"/>
        <w:rPr>
          <w:lang w:val="fr-FR"/>
        </w:rPr>
      </w:pPr>
      <w:r w:rsidRPr="002D20ED">
        <w:rPr>
          <w:lang w:val="fr-FR"/>
        </w:rPr>
        <w:t>84.</w:t>
      </w:r>
      <w:r w:rsidRPr="002D20ED">
        <w:rPr>
          <w:lang w:val="fr-FR"/>
        </w:rPr>
        <w:tab/>
        <w:t>L</w:t>
      </w:r>
      <w:r>
        <w:rPr>
          <w:lang w:val="fr-FR"/>
        </w:rPr>
        <w:t>’</w:t>
      </w:r>
      <w:r w:rsidRPr="002D20ED">
        <w:rPr>
          <w:lang w:val="fr-FR"/>
        </w:rPr>
        <w:t>article</w:t>
      </w:r>
      <w:r w:rsidR="00F346C1">
        <w:rPr>
          <w:lang w:val="fr-FR"/>
        </w:rPr>
        <w:t> </w:t>
      </w:r>
      <w:r w:rsidRPr="002D20ED">
        <w:rPr>
          <w:lang w:val="fr-FR"/>
        </w:rPr>
        <w:t>13</w:t>
      </w:r>
      <w:r w:rsidR="00F346C1">
        <w:rPr>
          <w:lang w:val="fr-FR"/>
        </w:rPr>
        <w:t> </w:t>
      </w:r>
      <w:r w:rsidRPr="002D20ED">
        <w:rPr>
          <w:lang w:val="fr-FR"/>
        </w:rPr>
        <w:t>1) de la Constitution garantit en particulier la protection de la liberté d</w:t>
      </w:r>
      <w:r>
        <w:rPr>
          <w:lang w:val="fr-FR"/>
        </w:rPr>
        <w:t>’</w:t>
      </w:r>
      <w:r w:rsidRPr="002D20ED">
        <w:rPr>
          <w:lang w:val="fr-FR"/>
        </w:rPr>
        <w:t xml:space="preserve">association. Il dispose que sauf avec </w:t>
      </w:r>
      <w:r>
        <w:rPr>
          <w:lang w:val="fr-FR"/>
        </w:rPr>
        <w:t>le</w:t>
      </w:r>
      <w:r w:rsidRPr="002D20ED">
        <w:rPr>
          <w:lang w:val="fr-FR"/>
        </w:rPr>
        <w:t xml:space="preserve"> consentement</w:t>
      </w:r>
      <w:r>
        <w:rPr>
          <w:lang w:val="fr-FR"/>
        </w:rPr>
        <w:t xml:space="preserve"> de l’intéressé</w:t>
      </w:r>
      <w:r w:rsidRPr="002D20ED">
        <w:rPr>
          <w:lang w:val="fr-FR"/>
        </w:rPr>
        <w:t>, il ne sera porté aucune entrave au droit de quiconque à la liberté d</w:t>
      </w:r>
      <w:r>
        <w:rPr>
          <w:lang w:val="fr-FR"/>
        </w:rPr>
        <w:t>’</w:t>
      </w:r>
      <w:r w:rsidRPr="002D20ED">
        <w:rPr>
          <w:lang w:val="fr-FR"/>
        </w:rPr>
        <w:t>association, c</w:t>
      </w:r>
      <w:r>
        <w:rPr>
          <w:lang w:val="fr-FR"/>
        </w:rPr>
        <w:t>’</w:t>
      </w:r>
      <w:r w:rsidRPr="002D20ED">
        <w:rPr>
          <w:lang w:val="fr-FR"/>
        </w:rPr>
        <w:t xml:space="preserve">est-à-dire à son droit de </w:t>
      </w:r>
      <w:r w:rsidRPr="002D20ED">
        <w:rPr>
          <w:lang w:val="fr-FR"/>
        </w:rPr>
        <w:lastRenderedPageBreak/>
        <w:t>s</w:t>
      </w:r>
      <w:r>
        <w:rPr>
          <w:lang w:val="fr-FR"/>
        </w:rPr>
        <w:t>’</w:t>
      </w:r>
      <w:r w:rsidRPr="002D20ED">
        <w:rPr>
          <w:lang w:val="fr-FR"/>
        </w:rPr>
        <w:t>associer avec d</w:t>
      </w:r>
      <w:r>
        <w:rPr>
          <w:lang w:val="fr-FR"/>
        </w:rPr>
        <w:t>’</w:t>
      </w:r>
      <w:r w:rsidRPr="002D20ED">
        <w:rPr>
          <w:lang w:val="fr-FR"/>
        </w:rPr>
        <w:t>autres, en particulier pour constituer des syndicats ou d</w:t>
      </w:r>
      <w:r>
        <w:rPr>
          <w:lang w:val="fr-FR"/>
        </w:rPr>
        <w:t>’</w:t>
      </w:r>
      <w:r w:rsidRPr="002D20ED">
        <w:rPr>
          <w:lang w:val="fr-FR"/>
        </w:rPr>
        <w:t>autres associations et y adhérer pour protéger ses intérêts.</w:t>
      </w:r>
    </w:p>
    <w:p w:rsidR="00133BCA" w:rsidRPr="002D20ED" w:rsidRDefault="00133BCA" w:rsidP="0035602B">
      <w:pPr>
        <w:pStyle w:val="SingleTxtG"/>
        <w:rPr>
          <w:lang w:val="fr-FR"/>
        </w:rPr>
      </w:pPr>
      <w:r w:rsidRPr="002D20ED">
        <w:rPr>
          <w:lang w:val="fr-FR"/>
        </w:rPr>
        <w:t>85.</w:t>
      </w:r>
      <w:r w:rsidRPr="002D20ED">
        <w:rPr>
          <w:lang w:val="fr-FR"/>
        </w:rPr>
        <w:tab/>
        <w:t>L</w:t>
      </w:r>
      <w:r>
        <w:rPr>
          <w:lang w:val="fr-FR"/>
        </w:rPr>
        <w:t>’</w:t>
      </w:r>
      <w:r w:rsidRPr="002D20ED">
        <w:rPr>
          <w:lang w:val="fr-FR"/>
        </w:rPr>
        <w:t>article</w:t>
      </w:r>
      <w:r w:rsidR="00F346C1">
        <w:rPr>
          <w:lang w:val="fr-FR"/>
        </w:rPr>
        <w:t> </w:t>
      </w:r>
      <w:r w:rsidRPr="002D20ED">
        <w:rPr>
          <w:lang w:val="fr-FR"/>
        </w:rPr>
        <w:t>13</w:t>
      </w:r>
      <w:r w:rsidR="00F346C1">
        <w:rPr>
          <w:lang w:val="fr-FR"/>
        </w:rPr>
        <w:t> </w:t>
      </w:r>
      <w:r w:rsidRPr="002D20ED">
        <w:rPr>
          <w:lang w:val="fr-FR"/>
        </w:rPr>
        <w:t>2) de la Constitution dispose que des lois limitant la liberté d</w:t>
      </w:r>
      <w:r>
        <w:rPr>
          <w:lang w:val="fr-FR"/>
        </w:rPr>
        <w:t>’</w:t>
      </w:r>
      <w:r w:rsidRPr="002D20ED">
        <w:rPr>
          <w:lang w:val="fr-FR"/>
        </w:rPr>
        <w:t>association peuvent être adoptées, dans la mesure où elles sont prises dans l</w:t>
      </w:r>
      <w:r>
        <w:rPr>
          <w:lang w:val="fr-FR"/>
        </w:rPr>
        <w:t>’</w:t>
      </w:r>
      <w:r w:rsidRPr="002D20ED">
        <w:rPr>
          <w:lang w:val="fr-FR"/>
        </w:rPr>
        <w:t>intérêt de la défense, de la sécurité publique, de l</w:t>
      </w:r>
      <w:r>
        <w:rPr>
          <w:lang w:val="fr-FR"/>
        </w:rPr>
        <w:t>’</w:t>
      </w:r>
      <w:r w:rsidRPr="002D20ED">
        <w:rPr>
          <w:lang w:val="fr-FR"/>
        </w:rPr>
        <w:t>ordre public, de la moralité publique ou de la santé publique, pour protéger les droits et libertés d</w:t>
      </w:r>
      <w:r>
        <w:rPr>
          <w:lang w:val="fr-FR"/>
        </w:rPr>
        <w:t>’</w:t>
      </w:r>
      <w:r w:rsidRPr="002D20ED">
        <w:rPr>
          <w:lang w:val="fr-FR"/>
        </w:rPr>
        <w:t xml:space="preserve">autrui ou restreindre les droits des fonctionnaires. Il reste que ces lois seront </w:t>
      </w:r>
      <w:r>
        <w:rPr>
          <w:lang w:val="fr-FR"/>
        </w:rPr>
        <w:t>considérées comme</w:t>
      </w:r>
      <w:r w:rsidRPr="002D20ED">
        <w:rPr>
          <w:lang w:val="fr-FR"/>
        </w:rPr>
        <w:t xml:space="preserve"> inconstitutionnelles s</w:t>
      </w:r>
      <w:r>
        <w:rPr>
          <w:lang w:val="fr-FR"/>
        </w:rPr>
        <w:t>’</w:t>
      </w:r>
      <w:r w:rsidRPr="002D20ED">
        <w:rPr>
          <w:lang w:val="fr-FR"/>
        </w:rPr>
        <w:t>il s</w:t>
      </w:r>
      <w:r>
        <w:rPr>
          <w:lang w:val="fr-FR"/>
        </w:rPr>
        <w:t>’</w:t>
      </w:r>
      <w:r w:rsidRPr="002D20ED">
        <w:rPr>
          <w:lang w:val="fr-FR"/>
        </w:rPr>
        <w:t>avère qu</w:t>
      </w:r>
      <w:r>
        <w:rPr>
          <w:lang w:val="fr-FR"/>
        </w:rPr>
        <w:t>’</w:t>
      </w:r>
      <w:r w:rsidRPr="002D20ED">
        <w:rPr>
          <w:lang w:val="fr-FR"/>
        </w:rPr>
        <w:t xml:space="preserve">elles ne sont pas raisonnablement justifiées dans une société démocratique. </w:t>
      </w:r>
    </w:p>
    <w:p w:rsidR="00133BCA" w:rsidRPr="002D20ED" w:rsidRDefault="00133BCA" w:rsidP="0035602B">
      <w:pPr>
        <w:pStyle w:val="SingleTxtG"/>
        <w:rPr>
          <w:lang w:val="fr-FR"/>
        </w:rPr>
      </w:pPr>
      <w:r w:rsidRPr="002D20ED">
        <w:rPr>
          <w:lang w:val="fr-FR"/>
        </w:rPr>
        <w:t>86.</w:t>
      </w:r>
      <w:r w:rsidRPr="002D20ED">
        <w:rPr>
          <w:lang w:val="fr-FR"/>
        </w:rPr>
        <w:tab/>
        <w:t>Conformément à l</w:t>
      </w:r>
      <w:r>
        <w:rPr>
          <w:lang w:val="fr-FR"/>
        </w:rPr>
        <w:t>’</w:t>
      </w:r>
      <w:r w:rsidRPr="002D20ED">
        <w:rPr>
          <w:lang w:val="fr-FR"/>
        </w:rPr>
        <w:t>article</w:t>
      </w:r>
      <w:r w:rsidR="00F346C1">
        <w:rPr>
          <w:lang w:val="fr-FR"/>
        </w:rPr>
        <w:t> </w:t>
      </w:r>
      <w:r w:rsidRPr="002D20ED">
        <w:rPr>
          <w:lang w:val="fr-FR"/>
        </w:rPr>
        <w:t>13 de la Constitution, l</w:t>
      </w:r>
      <w:r>
        <w:rPr>
          <w:lang w:val="fr-FR"/>
        </w:rPr>
        <w:t>’</w:t>
      </w:r>
      <w:r w:rsidRPr="002D20ED">
        <w:rPr>
          <w:lang w:val="fr-FR"/>
        </w:rPr>
        <w:t>article</w:t>
      </w:r>
      <w:r w:rsidR="00F346C1">
        <w:rPr>
          <w:lang w:val="fr-FR"/>
        </w:rPr>
        <w:t> </w:t>
      </w:r>
      <w:r w:rsidRPr="002D20ED">
        <w:rPr>
          <w:lang w:val="fr-FR"/>
        </w:rPr>
        <w:t>21 de la loi sur l</w:t>
      </w:r>
      <w:r>
        <w:rPr>
          <w:lang w:val="fr-FR"/>
        </w:rPr>
        <w:t>’</w:t>
      </w:r>
      <w:r w:rsidRPr="002D20ED">
        <w:rPr>
          <w:lang w:val="fr-FR"/>
        </w:rPr>
        <w:t>égalité des chances dispose que nul n</w:t>
      </w:r>
      <w:r>
        <w:rPr>
          <w:lang w:val="fr-FR"/>
        </w:rPr>
        <w:t>’</w:t>
      </w:r>
      <w:r w:rsidRPr="002D20ED">
        <w:rPr>
          <w:lang w:val="fr-FR"/>
        </w:rPr>
        <w:t>est autorisé à exercer une discrimination à l</w:t>
      </w:r>
      <w:r>
        <w:rPr>
          <w:lang w:val="fr-FR"/>
        </w:rPr>
        <w:t>’</w:t>
      </w:r>
      <w:r w:rsidRPr="002D20ED">
        <w:rPr>
          <w:lang w:val="fr-FR"/>
        </w:rPr>
        <w:t>encontre d</w:t>
      </w:r>
      <w:r>
        <w:rPr>
          <w:lang w:val="fr-FR"/>
        </w:rPr>
        <w:t>’</w:t>
      </w:r>
      <w:r w:rsidRPr="002D20ED">
        <w:rPr>
          <w:lang w:val="fr-FR"/>
        </w:rPr>
        <w:t>une autre personne invitée à s</w:t>
      </w:r>
      <w:r>
        <w:rPr>
          <w:lang w:val="fr-FR"/>
        </w:rPr>
        <w:t>’</w:t>
      </w:r>
      <w:r w:rsidRPr="002D20ED">
        <w:rPr>
          <w:lang w:val="fr-FR"/>
        </w:rPr>
        <w:t>associer à lui pour créer une entreprise, un partenariat, une société ou une association enregistrée. De plus, aucune entreprise, société, association enregistrée et aucun partenariat ou fonctionnaire n</w:t>
      </w:r>
      <w:r>
        <w:rPr>
          <w:lang w:val="fr-FR"/>
        </w:rPr>
        <w:t>’</w:t>
      </w:r>
      <w:r w:rsidRPr="002D20ED">
        <w:rPr>
          <w:lang w:val="fr-FR"/>
        </w:rPr>
        <w:t>est autorisé à exercer une discrimination à l</w:t>
      </w:r>
      <w:r>
        <w:rPr>
          <w:lang w:val="fr-FR"/>
        </w:rPr>
        <w:t>’</w:t>
      </w:r>
      <w:r w:rsidRPr="002D20ED">
        <w:rPr>
          <w:lang w:val="fr-FR"/>
        </w:rPr>
        <w:t>encontre d</w:t>
      </w:r>
      <w:r>
        <w:rPr>
          <w:lang w:val="fr-FR"/>
        </w:rPr>
        <w:t>’</w:t>
      </w:r>
      <w:r w:rsidRPr="002D20ED">
        <w:rPr>
          <w:lang w:val="fr-FR"/>
        </w:rPr>
        <w:t>un membre de l</w:t>
      </w:r>
      <w:r>
        <w:rPr>
          <w:lang w:val="fr-FR"/>
        </w:rPr>
        <w:t>’</w:t>
      </w:r>
      <w:r w:rsidRPr="002D20ED">
        <w:rPr>
          <w:lang w:val="fr-FR"/>
        </w:rPr>
        <w:t>organisme concerné en lui refusant l</w:t>
      </w:r>
      <w:r>
        <w:rPr>
          <w:lang w:val="fr-FR"/>
        </w:rPr>
        <w:t>’</w:t>
      </w:r>
      <w:r w:rsidRPr="002D20ED">
        <w:rPr>
          <w:lang w:val="fr-FR"/>
        </w:rPr>
        <w:t xml:space="preserve">accès, ou en limitant son accès, à un avantage, une </w:t>
      </w:r>
      <w:r>
        <w:rPr>
          <w:lang w:val="fr-FR"/>
        </w:rPr>
        <w:t>structure</w:t>
      </w:r>
      <w:r w:rsidRPr="002D20ED">
        <w:rPr>
          <w:lang w:val="fr-FR"/>
        </w:rPr>
        <w:t xml:space="preserve"> ou un service lié à son statut d</w:t>
      </w:r>
      <w:r>
        <w:rPr>
          <w:lang w:val="fr-FR"/>
        </w:rPr>
        <w:t>’</w:t>
      </w:r>
      <w:r w:rsidRPr="002D20ED">
        <w:rPr>
          <w:lang w:val="fr-FR"/>
        </w:rPr>
        <w:t>adhérent ; en l</w:t>
      </w:r>
      <w:r>
        <w:rPr>
          <w:lang w:val="fr-FR"/>
        </w:rPr>
        <w:t>’</w:t>
      </w:r>
      <w:r w:rsidRPr="002D20ED">
        <w:rPr>
          <w:lang w:val="fr-FR"/>
        </w:rPr>
        <w:t xml:space="preserve">excluant ou en le désavantageant de quelque autre manière que ce soit. </w:t>
      </w:r>
    </w:p>
    <w:p w:rsidR="00133BCA" w:rsidRPr="002D20ED" w:rsidRDefault="00133BCA" w:rsidP="00F346C1">
      <w:pPr>
        <w:pStyle w:val="H23G"/>
        <w:rPr>
          <w:lang w:val="fr-FR"/>
        </w:rPr>
      </w:pPr>
      <w:r w:rsidRPr="002D20ED">
        <w:rPr>
          <w:lang w:val="fr-FR"/>
        </w:rPr>
        <w:tab/>
      </w:r>
      <w:r w:rsidRPr="002D20ED">
        <w:rPr>
          <w:lang w:val="fr-FR"/>
        </w:rPr>
        <w:tab/>
      </w:r>
      <w:r>
        <w:rPr>
          <w:lang w:val="fr-FR"/>
        </w:rPr>
        <w:t>D</w:t>
      </w:r>
      <w:r w:rsidRPr="002D20ED">
        <w:rPr>
          <w:lang w:val="fr-FR"/>
        </w:rPr>
        <w:t xml:space="preserve">roit au travail </w:t>
      </w:r>
    </w:p>
    <w:p w:rsidR="00133BCA" w:rsidRPr="002D20ED" w:rsidRDefault="00133BCA" w:rsidP="0035602B">
      <w:pPr>
        <w:pStyle w:val="SingleTxtG"/>
        <w:rPr>
          <w:lang w:val="fr-FR"/>
        </w:rPr>
      </w:pPr>
      <w:r w:rsidRPr="002D20ED">
        <w:rPr>
          <w:lang w:val="fr-FR"/>
        </w:rPr>
        <w:t>87.</w:t>
      </w:r>
      <w:r w:rsidRPr="002D20ED">
        <w:rPr>
          <w:lang w:val="fr-FR"/>
        </w:rPr>
        <w:tab/>
        <w:t>Conformément à l</w:t>
      </w:r>
      <w:r>
        <w:rPr>
          <w:lang w:val="fr-FR"/>
        </w:rPr>
        <w:t>’</w:t>
      </w:r>
      <w:r w:rsidRPr="002D20ED">
        <w:rPr>
          <w:lang w:val="fr-FR"/>
        </w:rPr>
        <w:t>article</w:t>
      </w:r>
      <w:r w:rsidR="00F346C1">
        <w:rPr>
          <w:lang w:val="fr-FR"/>
        </w:rPr>
        <w:t> </w:t>
      </w:r>
      <w:r w:rsidRPr="002D20ED">
        <w:rPr>
          <w:lang w:val="fr-FR"/>
        </w:rPr>
        <w:t>38 de la loi sur les droits en matière d</w:t>
      </w:r>
      <w:r>
        <w:rPr>
          <w:lang w:val="fr-FR"/>
        </w:rPr>
        <w:t>’</w:t>
      </w:r>
      <w:r w:rsidRPr="002D20ED">
        <w:rPr>
          <w:lang w:val="fr-FR"/>
        </w:rPr>
        <w:t>emploi, les employés bénéficient d</w:t>
      </w:r>
      <w:r>
        <w:rPr>
          <w:lang w:val="fr-FR"/>
        </w:rPr>
        <w:t>’</w:t>
      </w:r>
      <w:r w:rsidRPr="002D20ED">
        <w:rPr>
          <w:lang w:val="fr-FR"/>
        </w:rPr>
        <w:t>une protection contre la dénonciation de leur contrat de travail. Un</w:t>
      </w:r>
      <w:r w:rsidR="00F346C1">
        <w:rPr>
          <w:lang w:val="fr-FR"/>
        </w:rPr>
        <w:t> </w:t>
      </w:r>
      <w:r w:rsidRPr="002D20ED">
        <w:rPr>
          <w:lang w:val="fr-FR"/>
        </w:rPr>
        <w:t xml:space="preserve">contrat ne peut être </w:t>
      </w:r>
      <w:r>
        <w:rPr>
          <w:lang w:val="fr-FR"/>
        </w:rPr>
        <w:t xml:space="preserve">résilié </w:t>
      </w:r>
      <w:r w:rsidRPr="002D20ED">
        <w:rPr>
          <w:lang w:val="fr-FR"/>
        </w:rPr>
        <w:t xml:space="preserve">par un employeur pour des motifs </w:t>
      </w:r>
      <w:r>
        <w:rPr>
          <w:lang w:val="fr-FR"/>
        </w:rPr>
        <w:t xml:space="preserve">liés </w:t>
      </w:r>
      <w:r w:rsidRPr="002D20ED">
        <w:rPr>
          <w:lang w:val="fr-FR"/>
        </w:rPr>
        <w:t>notamment à la race du travailleur, sa couleur, sa caste, son origine nationale ou sociale, une grossesse, sa religion, ses opinions politiques, son sexe, son orientation sexuelle, sa séropositivité, sa situation familiale ou ses responsabilités familiales.</w:t>
      </w:r>
    </w:p>
    <w:p w:rsidR="00133BCA" w:rsidRPr="002D20ED" w:rsidRDefault="00133BCA" w:rsidP="0035602B">
      <w:pPr>
        <w:pStyle w:val="SingleTxtG"/>
        <w:rPr>
          <w:lang w:val="fr-FR"/>
        </w:rPr>
      </w:pPr>
      <w:r w:rsidRPr="002D20ED">
        <w:rPr>
          <w:lang w:val="fr-FR"/>
        </w:rPr>
        <w:t>88.</w:t>
      </w:r>
      <w:r w:rsidRPr="002D20ED">
        <w:rPr>
          <w:lang w:val="fr-FR"/>
        </w:rPr>
        <w:tab/>
        <w:t>L</w:t>
      </w:r>
      <w:r>
        <w:rPr>
          <w:lang w:val="fr-FR"/>
        </w:rPr>
        <w:t>’</w:t>
      </w:r>
      <w:r w:rsidRPr="002D20ED">
        <w:rPr>
          <w:lang w:val="fr-FR"/>
        </w:rPr>
        <w:t>alinéa</w:t>
      </w:r>
      <w:r w:rsidR="00F346C1">
        <w:rPr>
          <w:lang w:val="fr-FR"/>
        </w:rPr>
        <w:t> </w:t>
      </w:r>
      <w:r w:rsidRPr="002D20ED">
        <w:rPr>
          <w:lang w:val="fr-FR"/>
        </w:rPr>
        <w:t>5</w:t>
      </w:r>
      <w:r w:rsidR="00F346C1">
        <w:rPr>
          <w:lang w:val="fr-FR"/>
        </w:rPr>
        <w:t> </w:t>
      </w:r>
      <w:r w:rsidRPr="002D20ED">
        <w:rPr>
          <w:lang w:val="fr-FR"/>
        </w:rPr>
        <w:t>b) de l</w:t>
      </w:r>
      <w:r>
        <w:rPr>
          <w:lang w:val="fr-FR"/>
        </w:rPr>
        <w:t>’</w:t>
      </w:r>
      <w:r w:rsidRPr="002D20ED">
        <w:rPr>
          <w:lang w:val="fr-FR"/>
        </w:rPr>
        <w:t>article</w:t>
      </w:r>
      <w:r w:rsidR="00F346C1">
        <w:rPr>
          <w:lang w:val="fr-FR"/>
        </w:rPr>
        <w:t> </w:t>
      </w:r>
      <w:r w:rsidRPr="002D20ED">
        <w:rPr>
          <w:lang w:val="fr-FR"/>
        </w:rPr>
        <w:t>46 de la loi sur les droits en matière d</w:t>
      </w:r>
      <w:r>
        <w:rPr>
          <w:lang w:val="fr-FR"/>
        </w:rPr>
        <w:t>’</w:t>
      </w:r>
      <w:r w:rsidRPr="002D20ED">
        <w:rPr>
          <w:lang w:val="fr-FR"/>
        </w:rPr>
        <w:t>emploi, ajouté en 2013, dispose notamment qu</w:t>
      </w:r>
      <w:r>
        <w:rPr>
          <w:lang w:val="fr-FR"/>
        </w:rPr>
        <w:t>’</w:t>
      </w:r>
      <w:r w:rsidRPr="002D20ED">
        <w:rPr>
          <w:lang w:val="fr-FR"/>
        </w:rPr>
        <w:t xml:space="preserve">un travailleur ayant occupé un emploi continu pendant au moins </w:t>
      </w:r>
      <w:r w:rsidR="00F346C1">
        <w:rPr>
          <w:lang w:val="fr-FR"/>
        </w:rPr>
        <w:t>douze</w:t>
      </w:r>
      <w:r w:rsidRPr="002D20ED">
        <w:rPr>
          <w:lang w:val="fr-FR"/>
        </w:rPr>
        <w:t xml:space="preserve"> mois auprès d</w:t>
      </w:r>
      <w:r>
        <w:rPr>
          <w:lang w:val="fr-FR"/>
        </w:rPr>
        <w:t>’</w:t>
      </w:r>
      <w:r w:rsidRPr="002D20ED">
        <w:rPr>
          <w:lang w:val="fr-FR"/>
        </w:rPr>
        <w:t>un employeur doit réintégrer son ancien poste et recevoir la rémunération due à compter de la date de son licenciement jusqu</w:t>
      </w:r>
      <w:r>
        <w:rPr>
          <w:lang w:val="fr-FR"/>
        </w:rPr>
        <w:t>’</w:t>
      </w:r>
      <w:r w:rsidRPr="002D20ED">
        <w:rPr>
          <w:lang w:val="fr-FR"/>
        </w:rPr>
        <w:t>à sa réintégration si le tribunal compétent conclut que l</w:t>
      </w:r>
      <w:r>
        <w:rPr>
          <w:lang w:val="fr-FR"/>
        </w:rPr>
        <w:t>’</w:t>
      </w:r>
      <w:r w:rsidRPr="002D20ED">
        <w:rPr>
          <w:lang w:val="fr-FR"/>
        </w:rPr>
        <w:t>intéressé a été licencié en raison de son adhésion à un syndicat ou de sa participation à des activités syndicales. L</w:t>
      </w:r>
      <w:r>
        <w:rPr>
          <w:lang w:val="fr-FR"/>
        </w:rPr>
        <w:t>’</w:t>
      </w:r>
      <w:r w:rsidRPr="002D20ED">
        <w:rPr>
          <w:lang w:val="fr-FR"/>
        </w:rPr>
        <w:t>alinéa</w:t>
      </w:r>
      <w:r w:rsidR="00EC6485">
        <w:rPr>
          <w:lang w:val="fr-FR"/>
        </w:rPr>
        <w:t> </w:t>
      </w:r>
      <w:r w:rsidRPr="002D20ED">
        <w:rPr>
          <w:lang w:val="fr-FR"/>
        </w:rPr>
        <w:t>1</w:t>
      </w:r>
      <w:r w:rsidR="00EC6485">
        <w:rPr>
          <w:lang w:val="fr-FR"/>
        </w:rPr>
        <w:t> </w:t>
      </w:r>
      <w:r w:rsidRPr="002D20ED">
        <w:rPr>
          <w:lang w:val="fr-FR"/>
        </w:rPr>
        <w:t>a) de l</w:t>
      </w:r>
      <w:r>
        <w:rPr>
          <w:lang w:val="fr-FR"/>
        </w:rPr>
        <w:t>’</w:t>
      </w:r>
      <w:r w:rsidRPr="002D20ED">
        <w:rPr>
          <w:lang w:val="fr-FR"/>
        </w:rPr>
        <w:t>article</w:t>
      </w:r>
      <w:r w:rsidR="00EC6485">
        <w:rPr>
          <w:lang w:val="fr-FR"/>
        </w:rPr>
        <w:t> </w:t>
      </w:r>
      <w:r w:rsidRPr="002D20ED">
        <w:rPr>
          <w:lang w:val="fr-FR"/>
        </w:rPr>
        <w:t>38 de la loi accorde une protection supplémentaire contre la résiliation d</w:t>
      </w:r>
      <w:r>
        <w:rPr>
          <w:lang w:val="fr-FR"/>
        </w:rPr>
        <w:t>’</w:t>
      </w:r>
      <w:r w:rsidRPr="002D20ED">
        <w:rPr>
          <w:lang w:val="fr-FR"/>
        </w:rPr>
        <w:t>un contrat de travail « par</w:t>
      </w:r>
      <w:r w:rsidR="00EC6485">
        <w:rPr>
          <w:lang w:val="fr-FR"/>
        </w:rPr>
        <w:t> </w:t>
      </w:r>
      <w:r w:rsidRPr="002D20ED">
        <w:rPr>
          <w:lang w:val="fr-FR"/>
        </w:rPr>
        <w:t xml:space="preserve">un employeur pour des motifs liés notamment à la race du travailleur, sa couleur, sa caste, son origine nationale ou sociale, une grossesse, sa religion, ses opinions politiques, son sexe, son orientation sexuelle, sa séropositivité, sa situation familiale ou </w:t>
      </w:r>
      <w:r w:rsidR="00EC6485">
        <w:rPr>
          <w:lang w:val="fr-FR"/>
        </w:rPr>
        <w:t>ses responsabilités familiales</w:t>
      </w:r>
      <w:r w:rsidRPr="002D20ED">
        <w:rPr>
          <w:lang w:val="fr-FR"/>
        </w:rPr>
        <w:t> »</w:t>
      </w:r>
      <w:r w:rsidR="00EC6485">
        <w:rPr>
          <w:lang w:val="fr-FR"/>
        </w:rPr>
        <w:t>.</w:t>
      </w:r>
    </w:p>
    <w:p w:rsidR="00133BCA" w:rsidRPr="002D20ED" w:rsidRDefault="00133BCA" w:rsidP="0035602B">
      <w:pPr>
        <w:pStyle w:val="SingleTxtG"/>
        <w:rPr>
          <w:lang w:val="fr-FR"/>
        </w:rPr>
      </w:pPr>
      <w:r w:rsidRPr="002D20ED">
        <w:rPr>
          <w:lang w:val="fr-FR"/>
        </w:rPr>
        <w:t>89.</w:t>
      </w:r>
      <w:r w:rsidRPr="002D20ED">
        <w:rPr>
          <w:lang w:val="fr-FR"/>
        </w:rPr>
        <w:tab/>
        <w:t>Le règlement de 2011 sur l</w:t>
      </w:r>
      <w:r>
        <w:rPr>
          <w:lang w:val="fr-FR"/>
        </w:rPr>
        <w:t>’</w:t>
      </w:r>
      <w:r w:rsidRPr="002D20ED">
        <w:rPr>
          <w:lang w:val="fr-FR"/>
        </w:rPr>
        <w:t>hygiène et la sécurité au travail (logement d</w:t>
      </w:r>
      <w:r>
        <w:rPr>
          <w:lang w:val="fr-FR"/>
        </w:rPr>
        <w:t>u personnel</w:t>
      </w:r>
      <w:r w:rsidRPr="002D20ED">
        <w:rPr>
          <w:lang w:val="fr-FR"/>
        </w:rPr>
        <w:t>) vise à établir des normes applicables au logement des employés dans le but d</w:t>
      </w:r>
      <w:r>
        <w:rPr>
          <w:lang w:val="fr-FR"/>
        </w:rPr>
        <w:t>’</w:t>
      </w:r>
      <w:r w:rsidRPr="002D20ED">
        <w:rPr>
          <w:lang w:val="fr-FR"/>
        </w:rPr>
        <w:t>améliorer le</w:t>
      </w:r>
      <w:r>
        <w:rPr>
          <w:lang w:val="fr-FR"/>
        </w:rPr>
        <w:t>ur</w:t>
      </w:r>
      <w:r w:rsidRPr="002D20ED">
        <w:rPr>
          <w:lang w:val="fr-FR"/>
        </w:rPr>
        <w:t xml:space="preserve">s conditions de </w:t>
      </w:r>
      <w:r>
        <w:rPr>
          <w:lang w:val="fr-FR"/>
        </w:rPr>
        <w:t>vie</w:t>
      </w:r>
      <w:r w:rsidRPr="002D20ED">
        <w:rPr>
          <w:lang w:val="fr-FR"/>
        </w:rPr>
        <w:t xml:space="preserve">, y compris </w:t>
      </w:r>
      <w:r>
        <w:rPr>
          <w:lang w:val="fr-FR"/>
        </w:rPr>
        <w:t>celles des</w:t>
      </w:r>
      <w:r w:rsidRPr="002D20ED">
        <w:rPr>
          <w:lang w:val="fr-FR"/>
        </w:rPr>
        <w:t xml:space="preserve"> travailleurs migrants.</w:t>
      </w:r>
    </w:p>
    <w:p w:rsidR="00133BCA" w:rsidRPr="002D20ED" w:rsidRDefault="00133BCA" w:rsidP="0035602B">
      <w:pPr>
        <w:pStyle w:val="SingleTxtG"/>
        <w:rPr>
          <w:lang w:val="fr-FR"/>
        </w:rPr>
      </w:pPr>
      <w:r w:rsidRPr="002D20ED">
        <w:rPr>
          <w:lang w:val="fr-FR"/>
        </w:rPr>
        <w:t>90.</w:t>
      </w:r>
      <w:r w:rsidRPr="002D20ED">
        <w:rPr>
          <w:lang w:val="fr-FR"/>
        </w:rPr>
        <w:tab/>
        <w:t>Bien que Maurice ne soit pas signataire de la Convention internationale de 1990 sur la protection des droits de tous les travailleurs migrants et des membres de leur famille, le</w:t>
      </w:r>
      <w:r w:rsidR="00205935">
        <w:rPr>
          <w:lang w:val="fr-FR"/>
        </w:rPr>
        <w:t> </w:t>
      </w:r>
      <w:r w:rsidRPr="002D20ED">
        <w:rPr>
          <w:lang w:val="fr-FR"/>
        </w:rPr>
        <w:t>Gouvernement applique autant que faire se peut l</w:t>
      </w:r>
      <w:r>
        <w:rPr>
          <w:lang w:val="fr-FR"/>
        </w:rPr>
        <w:t>’</w:t>
      </w:r>
      <w:r w:rsidRPr="002D20ED">
        <w:rPr>
          <w:lang w:val="fr-FR"/>
        </w:rPr>
        <w:t>esprit de la Convention en cas de différend entre des travailleurs migrants et leur employeur. L</w:t>
      </w:r>
      <w:r>
        <w:rPr>
          <w:lang w:val="fr-FR"/>
        </w:rPr>
        <w:t>’</w:t>
      </w:r>
      <w:r w:rsidRPr="002D20ED">
        <w:rPr>
          <w:lang w:val="fr-FR"/>
        </w:rPr>
        <w:t>article</w:t>
      </w:r>
      <w:r w:rsidR="00205935">
        <w:rPr>
          <w:lang w:val="fr-FR"/>
        </w:rPr>
        <w:t> </w:t>
      </w:r>
      <w:r w:rsidRPr="002D20ED">
        <w:rPr>
          <w:lang w:val="fr-FR"/>
        </w:rPr>
        <w:t>13 du Code civil mauricien dispose ce qui suit : « L</w:t>
      </w:r>
      <w:r>
        <w:rPr>
          <w:lang w:val="fr-FR"/>
        </w:rPr>
        <w:t>’</w:t>
      </w:r>
      <w:r w:rsidRPr="002D20ED">
        <w:rPr>
          <w:lang w:val="fr-FR"/>
        </w:rPr>
        <w:t>étranger jouira à Maurice des mêmes droits civils que ceux qui sont ou seront accordés aux Mauriciens par les traités de la nation à laquelle cet étranger appartiendra. »</w:t>
      </w:r>
      <w:r w:rsidR="00205935">
        <w:rPr>
          <w:lang w:val="fr-FR"/>
        </w:rPr>
        <w:t>.</w:t>
      </w:r>
      <w:r w:rsidRPr="002D20ED">
        <w:rPr>
          <w:lang w:val="fr-FR"/>
        </w:rPr>
        <w:t xml:space="preserve"> Toutefois, l</w:t>
      </w:r>
      <w:r>
        <w:rPr>
          <w:lang w:val="fr-FR"/>
        </w:rPr>
        <w:t>’</w:t>
      </w:r>
      <w:r w:rsidRPr="002D20ED">
        <w:rPr>
          <w:lang w:val="fr-FR"/>
        </w:rPr>
        <w:t>alinéa</w:t>
      </w:r>
      <w:r w:rsidR="00205935">
        <w:rPr>
          <w:lang w:val="fr-FR"/>
        </w:rPr>
        <w:t> </w:t>
      </w:r>
      <w:r w:rsidRPr="002D20ED">
        <w:rPr>
          <w:lang w:val="fr-FR"/>
        </w:rPr>
        <w:t>4</w:t>
      </w:r>
      <w:r w:rsidR="00205935">
        <w:rPr>
          <w:lang w:val="fr-FR"/>
        </w:rPr>
        <w:t> </w:t>
      </w:r>
      <w:r w:rsidRPr="002D20ED">
        <w:rPr>
          <w:lang w:val="fr-FR"/>
        </w:rPr>
        <w:t>b) de l</w:t>
      </w:r>
      <w:r>
        <w:rPr>
          <w:lang w:val="fr-FR"/>
        </w:rPr>
        <w:t>’</w:t>
      </w:r>
      <w:r w:rsidRPr="002D20ED">
        <w:rPr>
          <w:lang w:val="fr-FR"/>
        </w:rPr>
        <w:t>article</w:t>
      </w:r>
      <w:r w:rsidR="00205935">
        <w:rPr>
          <w:lang w:val="fr-FR"/>
        </w:rPr>
        <w:t> </w:t>
      </w:r>
      <w:r w:rsidRPr="002D20ED">
        <w:rPr>
          <w:lang w:val="fr-FR"/>
        </w:rPr>
        <w:t>16 de la Constitution autorise l</w:t>
      </w:r>
      <w:r>
        <w:rPr>
          <w:lang w:val="fr-FR"/>
        </w:rPr>
        <w:t>’</w:t>
      </w:r>
      <w:r w:rsidRPr="002D20ED">
        <w:rPr>
          <w:lang w:val="fr-FR"/>
        </w:rPr>
        <w:t>adoption de lois susceptibles de réserver un traitement différent à des personnes qui ne sont pas de nationalité mauricienne.</w:t>
      </w:r>
    </w:p>
    <w:p w:rsidR="00133BCA" w:rsidRPr="002D20ED" w:rsidRDefault="00133BCA" w:rsidP="0035602B">
      <w:pPr>
        <w:pStyle w:val="SingleTxtG"/>
        <w:rPr>
          <w:lang w:val="fr-FR"/>
        </w:rPr>
      </w:pPr>
      <w:r w:rsidRPr="002D20ED">
        <w:rPr>
          <w:lang w:val="fr-FR"/>
        </w:rPr>
        <w:t>91.</w:t>
      </w:r>
      <w:r w:rsidRPr="002D20ED">
        <w:rPr>
          <w:lang w:val="fr-FR"/>
        </w:rPr>
        <w:tab/>
        <w:t>Les travailleurs migrants bénéficient des mêmes clauses et conditions d</w:t>
      </w:r>
      <w:r>
        <w:rPr>
          <w:lang w:val="fr-FR"/>
        </w:rPr>
        <w:t>’</w:t>
      </w:r>
      <w:r w:rsidRPr="002D20ED">
        <w:rPr>
          <w:lang w:val="fr-FR"/>
        </w:rPr>
        <w:t xml:space="preserve">emploi, </w:t>
      </w:r>
      <w:r>
        <w:rPr>
          <w:lang w:val="fr-FR"/>
        </w:rPr>
        <w:t xml:space="preserve">s’agissant </w:t>
      </w:r>
      <w:r w:rsidRPr="002D20ED">
        <w:rPr>
          <w:lang w:val="fr-FR"/>
        </w:rPr>
        <w:t xml:space="preserve">notamment </w:t>
      </w:r>
      <w:r>
        <w:rPr>
          <w:lang w:val="fr-FR"/>
        </w:rPr>
        <w:t>du</w:t>
      </w:r>
      <w:r w:rsidRPr="002D20ED">
        <w:rPr>
          <w:lang w:val="fr-FR"/>
        </w:rPr>
        <w:t xml:space="preserve"> salaire minimum prévu pour les travailleurs locaux par </w:t>
      </w:r>
      <w:r>
        <w:rPr>
          <w:lang w:val="fr-FR"/>
        </w:rPr>
        <w:t>la</w:t>
      </w:r>
      <w:r w:rsidRPr="002D20ED">
        <w:rPr>
          <w:lang w:val="fr-FR"/>
        </w:rPr>
        <w:t xml:space="preserve"> législation du travail. Les employeurs sont tenus de soumettre un modèle de contrat de travail dûment vérifié aux travailleurs migrants au moment de l</w:t>
      </w:r>
      <w:r>
        <w:rPr>
          <w:lang w:val="fr-FR"/>
        </w:rPr>
        <w:t xml:space="preserve">a </w:t>
      </w:r>
      <w:r w:rsidRPr="002D20ED">
        <w:rPr>
          <w:lang w:val="fr-FR"/>
        </w:rPr>
        <w:t>demande de permis de travail pour le compte de leurs travailleurs étrangers. Le paiement du montant total du salaire et des autres avantages doit être effectué directement aux travailleurs étrangers à</w:t>
      </w:r>
      <w:r w:rsidR="00205935">
        <w:rPr>
          <w:lang w:val="fr-FR"/>
        </w:rPr>
        <w:t> </w:t>
      </w:r>
      <w:r w:rsidRPr="002D20ED">
        <w:rPr>
          <w:lang w:val="fr-FR"/>
        </w:rPr>
        <w:t>Maurice même, et cette clause doit figurer dans le contrat de travail avant sa signature.</w:t>
      </w:r>
    </w:p>
    <w:p w:rsidR="00133BCA" w:rsidRPr="002D20ED" w:rsidRDefault="00133BCA" w:rsidP="00F965BD">
      <w:pPr>
        <w:pStyle w:val="SingleTxtG"/>
        <w:rPr>
          <w:lang w:val="fr-FR"/>
        </w:rPr>
      </w:pPr>
      <w:r w:rsidRPr="002D20ED">
        <w:rPr>
          <w:lang w:val="fr-FR"/>
        </w:rPr>
        <w:lastRenderedPageBreak/>
        <w:t>92.</w:t>
      </w:r>
      <w:r w:rsidRPr="002D20ED">
        <w:rPr>
          <w:lang w:val="fr-FR"/>
        </w:rPr>
        <w:tab/>
        <w:t>Ainsi qu</w:t>
      </w:r>
      <w:r>
        <w:rPr>
          <w:lang w:val="fr-FR"/>
        </w:rPr>
        <w:t>’</w:t>
      </w:r>
      <w:r w:rsidRPr="002D20ED">
        <w:rPr>
          <w:lang w:val="fr-FR"/>
        </w:rPr>
        <w:t>il est indiqué plus haut, la Commission pour l</w:t>
      </w:r>
      <w:r>
        <w:rPr>
          <w:lang w:val="fr-FR"/>
        </w:rPr>
        <w:t>’</w:t>
      </w:r>
      <w:r w:rsidRPr="002D20ED">
        <w:rPr>
          <w:lang w:val="fr-FR"/>
        </w:rPr>
        <w:t xml:space="preserve">égalité des chances a été établie par le Gouvernement </w:t>
      </w:r>
      <w:r>
        <w:rPr>
          <w:lang w:val="fr-FR"/>
        </w:rPr>
        <w:t xml:space="preserve">pour </w:t>
      </w:r>
      <w:r w:rsidRPr="002D20ED">
        <w:rPr>
          <w:lang w:val="fr-FR"/>
        </w:rPr>
        <w:t>examiner les plaintes faisant état de discrimination fondée sur un ou plus</w:t>
      </w:r>
      <w:r>
        <w:rPr>
          <w:lang w:val="fr-FR"/>
        </w:rPr>
        <w:t>ieurs</w:t>
      </w:r>
      <w:r w:rsidRPr="002D20ED">
        <w:rPr>
          <w:lang w:val="fr-FR"/>
        </w:rPr>
        <w:t xml:space="preserve"> des 12</w:t>
      </w:r>
      <w:r w:rsidR="00205935">
        <w:rPr>
          <w:lang w:val="fr-FR"/>
        </w:rPr>
        <w:t> </w:t>
      </w:r>
      <w:r w:rsidRPr="002D20ED">
        <w:rPr>
          <w:lang w:val="fr-FR"/>
        </w:rPr>
        <w:t>motifs proscrits par la loi</w:t>
      </w:r>
      <w:r>
        <w:rPr>
          <w:lang w:val="fr-FR"/>
        </w:rPr>
        <w:t xml:space="preserve">, y compris </w:t>
      </w:r>
      <w:r w:rsidRPr="002D20ED">
        <w:rPr>
          <w:lang w:val="fr-FR"/>
        </w:rPr>
        <w:t xml:space="preserve">la discrimination ou la victimisation fondée sur la communauté ou la caste. Ces plaintes peuvent émaner de particuliers, de groupes de particuliers, de personnes morales ou même être anonymes. </w:t>
      </w:r>
    </w:p>
    <w:p w:rsidR="00133BCA" w:rsidRPr="002D20ED" w:rsidRDefault="00133BCA" w:rsidP="00205935">
      <w:pPr>
        <w:pStyle w:val="H23G"/>
        <w:rPr>
          <w:lang w:val="fr-FR"/>
        </w:rPr>
      </w:pPr>
      <w:r w:rsidRPr="002D20ED">
        <w:rPr>
          <w:lang w:val="fr-FR"/>
        </w:rPr>
        <w:tab/>
      </w:r>
      <w:r w:rsidRPr="002D20ED">
        <w:rPr>
          <w:lang w:val="fr-FR"/>
        </w:rPr>
        <w:tab/>
      </w:r>
      <w:r>
        <w:rPr>
          <w:lang w:val="fr-FR"/>
        </w:rPr>
        <w:t>D</w:t>
      </w:r>
      <w:r w:rsidRPr="002D20ED">
        <w:rPr>
          <w:lang w:val="fr-FR"/>
        </w:rPr>
        <w:t>roit de former un syndicat et d</w:t>
      </w:r>
      <w:r>
        <w:rPr>
          <w:lang w:val="fr-FR"/>
        </w:rPr>
        <w:t>’</w:t>
      </w:r>
      <w:r w:rsidRPr="002D20ED">
        <w:rPr>
          <w:lang w:val="fr-FR"/>
        </w:rPr>
        <w:t>y adhérer</w:t>
      </w:r>
    </w:p>
    <w:p w:rsidR="00133BCA" w:rsidRPr="002D20ED" w:rsidRDefault="00133BCA" w:rsidP="00F965BD">
      <w:pPr>
        <w:pStyle w:val="SingleTxtG"/>
        <w:rPr>
          <w:lang w:val="fr-FR"/>
        </w:rPr>
      </w:pPr>
      <w:r w:rsidRPr="002D20ED">
        <w:rPr>
          <w:lang w:val="fr-FR"/>
        </w:rPr>
        <w:t>93.</w:t>
      </w:r>
      <w:r w:rsidRPr="002D20ED">
        <w:rPr>
          <w:lang w:val="fr-FR"/>
        </w:rPr>
        <w:tab/>
      </w:r>
      <w:r>
        <w:rPr>
          <w:lang w:val="fr-FR"/>
        </w:rPr>
        <w:t>L</w:t>
      </w:r>
      <w:r w:rsidRPr="002D20ED">
        <w:rPr>
          <w:lang w:val="fr-FR"/>
        </w:rPr>
        <w:t>a loi sur les relations du travail a été adoptée en août 2008</w:t>
      </w:r>
      <w:r>
        <w:rPr>
          <w:lang w:val="fr-FR"/>
        </w:rPr>
        <w:t xml:space="preserve"> d</w:t>
      </w:r>
      <w:r w:rsidRPr="002D20ED">
        <w:rPr>
          <w:lang w:val="fr-FR"/>
        </w:rPr>
        <w:t>ans le but d</w:t>
      </w:r>
      <w:r>
        <w:rPr>
          <w:lang w:val="fr-FR"/>
        </w:rPr>
        <w:t>’en</w:t>
      </w:r>
      <w:r w:rsidRPr="002D20ED">
        <w:rPr>
          <w:lang w:val="fr-FR"/>
        </w:rPr>
        <w:t xml:space="preserve"> réformer le cadre, </w:t>
      </w:r>
      <w:r>
        <w:rPr>
          <w:lang w:val="fr-FR"/>
        </w:rPr>
        <w:t xml:space="preserve">de </w:t>
      </w:r>
      <w:r w:rsidRPr="002D20ED">
        <w:rPr>
          <w:lang w:val="fr-FR"/>
        </w:rPr>
        <w:t xml:space="preserve">promouvoir un système tripartite effectif et </w:t>
      </w:r>
      <w:r>
        <w:rPr>
          <w:lang w:val="fr-FR"/>
        </w:rPr>
        <w:t xml:space="preserve">de </w:t>
      </w:r>
      <w:r w:rsidRPr="002D20ED">
        <w:rPr>
          <w:lang w:val="fr-FR"/>
        </w:rPr>
        <w:t>renforcer le dialogue avec les partenaires sociaux. Elle est axée sur la protection et l</w:t>
      </w:r>
      <w:r>
        <w:rPr>
          <w:lang w:val="fr-FR"/>
        </w:rPr>
        <w:t xml:space="preserve">e développement </w:t>
      </w:r>
      <w:r w:rsidRPr="002D20ED">
        <w:rPr>
          <w:lang w:val="fr-FR"/>
        </w:rPr>
        <w:t xml:space="preserve">des droits démocratiques des travailleurs et des syndicats, la promotion des négociations collectives et celle des règlements amiables et pacifiques des litiges, </w:t>
      </w:r>
      <w:r>
        <w:rPr>
          <w:lang w:val="fr-FR"/>
        </w:rPr>
        <w:t xml:space="preserve">le renforcement </w:t>
      </w:r>
      <w:r w:rsidRPr="002D20ED">
        <w:rPr>
          <w:lang w:val="fr-FR"/>
        </w:rPr>
        <w:t>des procédures et mécanismes de résolution des litiges de façon à assurer un règlement rapide et efficace, le droit de grève comme mesure de dernier recours en cas d</w:t>
      </w:r>
      <w:r>
        <w:rPr>
          <w:lang w:val="fr-FR"/>
        </w:rPr>
        <w:t>’</w:t>
      </w:r>
      <w:r w:rsidRPr="002D20ED">
        <w:rPr>
          <w:lang w:val="fr-FR"/>
        </w:rPr>
        <w:t>échec de la conciliation et</w:t>
      </w:r>
      <w:r>
        <w:rPr>
          <w:lang w:val="fr-FR"/>
        </w:rPr>
        <w:t xml:space="preserve"> de</w:t>
      </w:r>
      <w:r w:rsidRPr="002D20ED">
        <w:rPr>
          <w:lang w:val="fr-FR"/>
        </w:rPr>
        <w:t xml:space="preserve"> la médiation</w:t>
      </w:r>
      <w:r>
        <w:rPr>
          <w:lang w:val="fr-FR"/>
        </w:rPr>
        <w:t>,</w:t>
      </w:r>
      <w:r w:rsidRPr="002D20ED">
        <w:rPr>
          <w:lang w:val="fr-FR"/>
        </w:rPr>
        <w:t xml:space="preserve"> et l</w:t>
      </w:r>
      <w:r>
        <w:rPr>
          <w:lang w:val="fr-FR"/>
        </w:rPr>
        <w:t>’</w:t>
      </w:r>
      <w:r w:rsidRPr="002D20ED">
        <w:rPr>
          <w:lang w:val="fr-FR"/>
        </w:rPr>
        <w:t xml:space="preserve">instauration de relations du travail </w:t>
      </w:r>
      <w:r>
        <w:rPr>
          <w:lang w:val="fr-FR"/>
        </w:rPr>
        <w:t>constructives</w:t>
      </w:r>
      <w:r w:rsidRPr="002D20ED">
        <w:rPr>
          <w:lang w:val="fr-FR"/>
        </w:rPr>
        <w:t>.</w:t>
      </w:r>
    </w:p>
    <w:p w:rsidR="00133BCA" w:rsidRPr="002D20ED" w:rsidRDefault="00133BCA" w:rsidP="00F965BD">
      <w:pPr>
        <w:pStyle w:val="SingleTxtG"/>
        <w:rPr>
          <w:lang w:val="fr-FR"/>
        </w:rPr>
      </w:pPr>
      <w:r w:rsidRPr="002D20ED">
        <w:rPr>
          <w:lang w:val="fr-FR"/>
        </w:rPr>
        <w:t>94.</w:t>
      </w:r>
      <w:r w:rsidRPr="002D20ED">
        <w:rPr>
          <w:lang w:val="fr-FR"/>
        </w:rPr>
        <w:tab/>
      </w:r>
      <w:r>
        <w:rPr>
          <w:lang w:val="fr-FR"/>
        </w:rPr>
        <w:t>É</w:t>
      </w:r>
      <w:r w:rsidRPr="002D20ED">
        <w:rPr>
          <w:lang w:val="fr-FR"/>
        </w:rPr>
        <w:t>galement adoptée en août 2008, la loi sur les droits en matière d</w:t>
      </w:r>
      <w:r>
        <w:rPr>
          <w:lang w:val="fr-FR"/>
        </w:rPr>
        <w:t>’</w:t>
      </w:r>
      <w:r w:rsidRPr="002D20ED">
        <w:rPr>
          <w:lang w:val="fr-FR"/>
        </w:rPr>
        <w:t>emploi vise à mettre en place la flexibilité requise pour favoriser la création d</w:t>
      </w:r>
      <w:r>
        <w:rPr>
          <w:lang w:val="fr-FR"/>
        </w:rPr>
        <w:t>’</w:t>
      </w:r>
      <w:r w:rsidRPr="002D20ED">
        <w:rPr>
          <w:lang w:val="fr-FR"/>
        </w:rPr>
        <w:t>emplois tout en apportant sécurité et protection aux travailleurs lorsqu</w:t>
      </w:r>
      <w:r>
        <w:rPr>
          <w:lang w:val="fr-FR"/>
        </w:rPr>
        <w:t>’</w:t>
      </w:r>
      <w:r w:rsidRPr="002D20ED">
        <w:rPr>
          <w:lang w:val="fr-FR"/>
        </w:rPr>
        <w:t>ils changent d</w:t>
      </w:r>
      <w:r>
        <w:rPr>
          <w:lang w:val="fr-FR"/>
        </w:rPr>
        <w:t>’</w:t>
      </w:r>
      <w:r w:rsidRPr="002D20ED">
        <w:rPr>
          <w:lang w:val="fr-FR"/>
        </w:rPr>
        <w:t xml:space="preserve">emploi. Elle a pour objet de </w:t>
      </w:r>
      <w:r>
        <w:rPr>
          <w:lang w:val="fr-FR"/>
        </w:rPr>
        <w:t>modifier</w:t>
      </w:r>
      <w:r w:rsidRPr="002D20ED">
        <w:rPr>
          <w:lang w:val="fr-FR"/>
        </w:rPr>
        <w:t xml:space="preserve"> et codifier la loi régissant l</w:t>
      </w:r>
      <w:r>
        <w:rPr>
          <w:lang w:val="fr-FR"/>
        </w:rPr>
        <w:t>’</w:t>
      </w:r>
      <w:r w:rsidRPr="002D20ED">
        <w:rPr>
          <w:lang w:val="fr-FR"/>
        </w:rPr>
        <w:t>emploi, les contrats de travail ou de service, l</w:t>
      </w:r>
      <w:r>
        <w:rPr>
          <w:lang w:val="fr-FR"/>
        </w:rPr>
        <w:t>’</w:t>
      </w:r>
      <w:r w:rsidRPr="002D20ED">
        <w:rPr>
          <w:lang w:val="fr-FR"/>
        </w:rPr>
        <w:t>âge minimum d</w:t>
      </w:r>
      <w:r>
        <w:rPr>
          <w:lang w:val="fr-FR"/>
        </w:rPr>
        <w:t>’</w:t>
      </w:r>
      <w:r w:rsidRPr="002D20ED">
        <w:rPr>
          <w:lang w:val="fr-FR"/>
        </w:rPr>
        <w:t>accès à l</w:t>
      </w:r>
      <w:r>
        <w:rPr>
          <w:lang w:val="fr-FR"/>
        </w:rPr>
        <w:t>’</w:t>
      </w:r>
      <w:r w:rsidRPr="002D20ED">
        <w:rPr>
          <w:lang w:val="fr-FR"/>
        </w:rPr>
        <w:t>emploi, les horaires de travail, le versement de la rémunération</w:t>
      </w:r>
      <w:r>
        <w:rPr>
          <w:lang w:val="fr-FR"/>
        </w:rPr>
        <w:t xml:space="preserve"> ainsi que</w:t>
      </w:r>
      <w:r w:rsidRPr="002D20ED">
        <w:rPr>
          <w:lang w:val="fr-FR"/>
        </w:rPr>
        <w:t xml:space="preserve"> d</w:t>
      </w:r>
      <w:r>
        <w:rPr>
          <w:lang w:val="fr-FR"/>
        </w:rPr>
        <w:t>’</w:t>
      </w:r>
      <w:r w:rsidRPr="002D20ED">
        <w:rPr>
          <w:lang w:val="fr-FR"/>
        </w:rPr>
        <w:t>autres clauses et conditions de base afin d</w:t>
      </w:r>
      <w:r>
        <w:rPr>
          <w:lang w:val="fr-FR"/>
        </w:rPr>
        <w:t>’</w:t>
      </w:r>
      <w:r w:rsidRPr="002D20ED">
        <w:rPr>
          <w:lang w:val="fr-FR"/>
        </w:rPr>
        <w:t>assurer aux travailleurs une protection satisfaisante.</w:t>
      </w:r>
    </w:p>
    <w:p w:rsidR="00133BCA" w:rsidRPr="002D20ED" w:rsidRDefault="00133BCA" w:rsidP="00205935">
      <w:pPr>
        <w:pStyle w:val="H23G"/>
        <w:rPr>
          <w:lang w:val="fr-FR"/>
        </w:rPr>
      </w:pPr>
      <w:r w:rsidRPr="002D20ED">
        <w:rPr>
          <w:lang w:val="fr-FR"/>
        </w:rPr>
        <w:tab/>
      </w:r>
      <w:r w:rsidRPr="002D20ED">
        <w:rPr>
          <w:lang w:val="fr-FR"/>
        </w:rPr>
        <w:tab/>
      </w:r>
      <w:r>
        <w:rPr>
          <w:lang w:val="fr-FR"/>
        </w:rPr>
        <w:t>D</w:t>
      </w:r>
      <w:r w:rsidRPr="002D20ED">
        <w:rPr>
          <w:lang w:val="fr-FR"/>
        </w:rPr>
        <w:t>roit au logement</w:t>
      </w:r>
    </w:p>
    <w:p w:rsidR="00133BCA" w:rsidRPr="002D20ED" w:rsidRDefault="00133BCA" w:rsidP="00205935">
      <w:pPr>
        <w:pStyle w:val="H4G"/>
        <w:rPr>
          <w:lang w:val="fr-FR"/>
        </w:rPr>
      </w:pPr>
      <w:r w:rsidRPr="002D20ED">
        <w:rPr>
          <w:lang w:val="fr-FR"/>
        </w:rPr>
        <w:tab/>
      </w:r>
      <w:r w:rsidRPr="002D20ED">
        <w:rPr>
          <w:lang w:val="fr-FR"/>
        </w:rPr>
        <w:tab/>
        <w:t>Programmes de logement</w:t>
      </w:r>
    </w:p>
    <w:p w:rsidR="00133BCA" w:rsidRPr="002D20ED" w:rsidRDefault="00133BCA" w:rsidP="00F965BD">
      <w:pPr>
        <w:pStyle w:val="SingleTxtG"/>
        <w:rPr>
          <w:lang w:val="fr-FR"/>
        </w:rPr>
      </w:pPr>
      <w:r w:rsidRPr="002D20ED">
        <w:rPr>
          <w:lang w:val="fr-FR"/>
        </w:rPr>
        <w:t>95.</w:t>
      </w:r>
      <w:r w:rsidRPr="002D20ED">
        <w:rPr>
          <w:lang w:val="fr-FR"/>
        </w:rPr>
        <w:tab/>
        <w:t>Le logement fait partie des paramètres sociaux fondamentaux qui déterminent la qualité de vie et le bien-être de la population. Le logement social est un domaine dans lequel beaucoup est fait pour éradiquer la pauvreté absolue, assurer l</w:t>
      </w:r>
      <w:r>
        <w:rPr>
          <w:lang w:val="fr-FR"/>
        </w:rPr>
        <w:t>’</w:t>
      </w:r>
      <w:r w:rsidRPr="002D20ED">
        <w:rPr>
          <w:lang w:val="fr-FR"/>
        </w:rPr>
        <w:t>autonomisation économique des familles vulnérables à faible revenu, en particulier les ménages dirigés par une femme, et favoriser leur insertion sociale, afin d</w:t>
      </w:r>
      <w:r>
        <w:rPr>
          <w:lang w:val="fr-FR"/>
        </w:rPr>
        <w:t>’</w:t>
      </w:r>
      <w:r w:rsidRPr="002D20ED">
        <w:rPr>
          <w:lang w:val="fr-FR"/>
        </w:rPr>
        <w:t xml:space="preserve">encourager leur participation au développement structurel, économique, social et territorial du pays. </w:t>
      </w:r>
    </w:p>
    <w:p w:rsidR="00133BCA" w:rsidRPr="002D20ED" w:rsidRDefault="00133BCA" w:rsidP="00205935">
      <w:pPr>
        <w:pStyle w:val="SingleTxtG"/>
        <w:keepNext/>
        <w:rPr>
          <w:lang w:val="fr-FR"/>
        </w:rPr>
      </w:pPr>
      <w:r w:rsidRPr="002D20ED">
        <w:rPr>
          <w:lang w:val="fr-FR"/>
        </w:rPr>
        <w:t>96.</w:t>
      </w:r>
      <w:r w:rsidRPr="002D20ED">
        <w:rPr>
          <w:lang w:val="fr-FR"/>
        </w:rPr>
        <w:tab/>
        <w:t xml:space="preserve">Dans son programme 2015-2019, le Gouvernement </w:t>
      </w:r>
      <w:r>
        <w:rPr>
          <w:lang w:val="fr-FR"/>
        </w:rPr>
        <w:t xml:space="preserve">s’est engagé à </w:t>
      </w:r>
      <w:r w:rsidRPr="002D20ED">
        <w:rPr>
          <w:lang w:val="fr-FR"/>
        </w:rPr>
        <w:t>accroître l</w:t>
      </w:r>
      <w:r>
        <w:rPr>
          <w:lang w:val="fr-FR"/>
        </w:rPr>
        <w:t>’</w:t>
      </w:r>
      <w:r w:rsidRPr="002D20ED">
        <w:rPr>
          <w:lang w:val="fr-FR"/>
        </w:rPr>
        <w:t xml:space="preserve">offre de logements et </w:t>
      </w:r>
      <w:r>
        <w:rPr>
          <w:lang w:val="fr-FR"/>
        </w:rPr>
        <w:t xml:space="preserve">à </w:t>
      </w:r>
      <w:r w:rsidRPr="002D20ED">
        <w:rPr>
          <w:lang w:val="fr-FR"/>
        </w:rPr>
        <w:t>élargir l</w:t>
      </w:r>
      <w:r>
        <w:rPr>
          <w:lang w:val="fr-FR"/>
        </w:rPr>
        <w:t>’</w:t>
      </w:r>
      <w:r w:rsidRPr="002D20ED">
        <w:rPr>
          <w:lang w:val="fr-FR"/>
        </w:rPr>
        <w:t xml:space="preserve">accès à la propriété </w:t>
      </w:r>
      <w:r>
        <w:rPr>
          <w:lang w:val="fr-FR"/>
        </w:rPr>
        <w:t>d</w:t>
      </w:r>
      <w:r w:rsidRPr="002D20ED">
        <w:rPr>
          <w:lang w:val="fr-FR"/>
        </w:rPr>
        <w:t>es personnes économiquement et socialement défavorisées. L</w:t>
      </w:r>
      <w:r>
        <w:rPr>
          <w:lang w:val="fr-FR"/>
        </w:rPr>
        <w:t>’orientation</w:t>
      </w:r>
      <w:r w:rsidRPr="002D20ED">
        <w:rPr>
          <w:lang w:val="fr-FR"/>
        </w:rPr>
        <w:t xml:space="preserve"> actuelle de la politique du logement social est la suivante</w:t>
      </w:r>
      <w:r w:rsidR="00205935">
        <w:rPr>
          <w:lang w:val="fr-FR"/>
        </w:rPr>
        <w:t> </w:t>
      </w:r>
      <w:r w:rsidRPr="002D20ED">
        <w:rPr>
          <w:lang w:val="fr-FR"/>
        </w:rPr>
        <w:t>:</w:t>
      </w:r>
    </w:p>
    <w:p w:rsidR="00133BCA" w:rsidRPr="002D20ED" w:rsidRDefault="00133BCA" w:rsidP="00205935">
      <w:pPr>
        <w:pStyle w:val="SingleTxtG"/>
        <w:ind w:firstLine="567"/>
        <w:rPr>
          <w:lang w:val="fr-FR"/>
        </w:rPr>
      </w:pPr>
      <w:r w:rsidRPr="002D20ED">
        <w:rPr>
          <w:lang w:val="fr-FR"/>
        </w:rPr>
        <w:t>a)</w:t>
      </w:r>
      <w:r w:rsidRPr="002D20ED">
        <w:rPr>
          <w:lang w:val="fr-FR"/>
        </w:rPr>
        <w:tab/>
        <w:t>Faciliter l</w:t>
      </w:r>
      <w:r>
        <w:rPr>
          <w:lang w:val="fr-FR"/>
        </w:rPr>
        <w:t>’</w:t>
      </w:r>
      <w:r w:rsidRPr="002D20ED">
        <w:rPr>
          <w:lang w:val="fr-FR"/>
        </w:rPr>
        <w:t>accès à une large gamme de logements abordables répondant aux besoins variés et évolutifs des générations présentes et futures</w:t>
      </w:r>
      <w:r w:rsidR="00205935">
        <w:rPr>
          <w:lang w:val="fr-FR"/>
        </w:rPr>
        <w:t> </w:t>
      </w:r>
      <w:r w:rsidRPr="002D20ED">
        <w:rPr>
          <w:lang w:val="fr-FR"/>
        </w:rPr>
        <w:t>;</w:t>
      </w:r>
    </w:p>
    <w:p w:rsidR="00133BCA" w:rsidRPr="002D20ED" w:rsidRDefault="00133BCA" w:rsidP="00205935">
      <w:pPr>
        <w:pStyle w:val="SingleTxtG"/>
        <w:ind w:firstLine="567"/>
        <w:rPr>
          <w:lang w:val="fr-FR"/>
        </w:rPr>
      </w:pPr>
      <w:r w:rsidRPr="002D20ED">
        <w:rPr>
          <w:lang w:val="fr-FR"/>
        </w:rPr>
        <w:t>b)</w:t>
      </w:r>
      <w:r w:rsidRPr="002D20ED">
        <w:rPr>
          <w:lang w:val="fr-FR"/>
        </w:rPr>
        <w:tab/>
        <w:t>Renforcer l</w:t>
      </w:r>
      <w:r>
        <w:rPr>
          <w:lang w:val="fr-FR"/>
        </w:rPr>
        <w:t>’</w:t>
      </w:r>
      <w:r w:rsidRPr="002D20ED">
        <w:rPr>
          <w:lang w:val="fr-FR"/>
        </w:rPr>
        <w:t xml:space="preserve">intégration sociale et culturelle </w:t>
      </w:r>
      <w:r>
        <w:rPr>
          <w:lang w:val="fr-FR"/>
        </w:rPr>
        <w:t>par la création de</w:t>
      </w:r>
      <w:r w:rsidRPr="002D20ED">
        <w:rPr>
          <w:lang w:val="fr-FR"/>
        </w:rPr>
        <w:t xml:space="preserve"> structures sociales et de loisirs appropriées dans le cadre du développement du parc de logements sociaux</w:t>
      </w:r>
      <w:r w:rsidR="00205935">
        <w:rPr>
          <w:lang w:val="fr-FR"/>
        </w:rPr>
        <w:t> ;</w:t>
      </w:r>
      <w:r w:rsidRPr="002D20ED">
        <w:rPr>
          <w:lang w:val="fr-FR"/>
        </w:rPr>
        <w:t xml:space="preserve"> et</w:t>
      </w:r>
    </w:p>
    <w:p w:rsidR="00133BCA" w:rsidRPr="002D20ED" w:rsidRDefault="00133BCA" w:rsidP="00205935">
      <w:pPr>
        <w:pStyle w:val="SingleTxtG"/>
        <w:ind w:firstLine="567"/>
        <w:rPr>
          <w:lang w:val="fr-FR"/>
        </w:rPr>
      </w:pPr>
      <w:r w:rsidRPr="002D20ED">
        <w:rPr>
          <w:lang w:val="fr-FR"/>
        </w:rPr>
        <w:t>c)</w:t>
      </w:r>
      <w:r w:rsidRPr="002D20ED">
        <w:rPr>
          <w:lang w:val="fr-FR"/>
        </w:rPr>
        <w:tab/>
        <w:t>Développer la mixité sociale dans les projets immobiliers pour favoriser l</w:t>
      </w:r>
      <w:r>
        <w:rPr>
          <w:lang w:val="fr-FR"/>
        </w:rPr>
        <w:t>’</w:t>
      </w:r>
      <w:r w:rsidRPr="002D20ED">
        <w:rPr>
          <w:lang w:val="fr-FR"/>
        </w:rPr>
        <w:t>intégration et l</w:t>
      </w:r>
      <w:r>
        <w:rPr>
          <w:lang w:val="fr-FR"/>
        </w:rPr>
        <w:t>’</w:t>
      </w:r>
      <w:r w:rsidRPr="002D20ED">
        <w:rPr>
          <w:lang w:val="fr-FR"/>
        </w:rPr>
        <w:t>égalité entre les groupes à faible revenu.</w:t>
      </w:r>
    </w:p>
    <w:p w:rsidR="00133BCA" w:rsidRPr="002D20ED" w:rsidRDefault="00133BCA" w:rsidP="00205935">
      <w:pPr>
        <w:pStyle w:val="H4G"/>
        <w:rPr>
          <w:lang w:val="fr-FR"/>
        </w:rPr>
      </w:pPr>
      <w:r w:rsidRPr="002D20ED">
        <w:rPr>
          <w:lang w:val="fr-FR"/>
        </w:rPr>
        <w:tab/>
      </w:r>
      <w:r w:rsidRPr="002D20ED">
        <w:rPr>
          <w:lang w:val="fr-FR"/>
        </w:rPr>
        <w:tab/>
        <w:t>Politique gouvernementale en matière de logement social</w:t>
      </w:r>
    </w:p>
    <w:p w:rsidR="00133BCA" w:rsidRPr="002D20ED" w:rsidRDefault="00133BCA" w:rsidP="00F965BD">
      <w:pPr>
        <w:pStyle w:val="SingleTxtG"/>
        <w:rPr>
          <w:lang w:val="fr-FR"/>
        </w:rPr>
      </w:pPr>
      <w:r w:rsidRPr="002D20ED">
        <w:rPr>
          <w:lang w:val="fr-FR"/>
        </w:rPr>
        <w:t>97.</w:t>
      </w:r>
      <w:r w:rsidRPr="002D20ED">
        <w:rPr>
          <w:lang w:val="fr-FR"/>
        </w:rPr>
        <w:tab/>
        <w:t xml:space="preserve">Le Ministère du logement et des ressources foncières </w:t>
      </w:r>
      <w:r>
        <w:rPr>
          <w:lang w:val="fr-FR"/>
        </w:rPr>
        <w:t>compte</w:t>
      </w:r>
      <w:r w:rsidRPr="002D20ED">
        <w:rPr>
          <w:lang w:val="fr-FR"/>
        </w:rPr>
        <w:t xml:space="preserve"> </w:t>
      </w:r>
      <w:r>
        <w:rPr>
          <w:lang w:val="fr-FR"/>
        </w:rPr>
        <w:t xml:space="preserve">parmi ses </w:t>
      </w:r>
      <w:r w:rsidRPr="002D20ED">
        <w:rPr>
          <w:lang w:val="fr-FR"/>
        </w:rPr>
        <w:t>objectif</w:t>
      </w:r>
      <w:r>
        <w:rPr>
          <w:lang w:val="fr-FR"/>
        </w:rPr>
        <w:t>s l’application d’</w:t>
      </w:r>
      <w:r w:rsidRPr="002D20ED">
        <w:rPr>
          <w:lang w:val="fr-FR"/>
        </w:rPr>
        <w:t xml:space="preserve">un programme national du logement </w:t>
      </w:r>
      <w:r>
        <w:rPr>
          <w:lang w:val="fr-FR"/>
        </w:rPr>
        <w:t xml:space="preserve">pour </w:t>
      </w:r>
      <w:r w:rsidRPr="002D20ED">
        <w:rPr>
          <w:lang w:val="fr-FR"/>
        </w:rPr>
        <w:t>2015-2019. Il s</w:t>
      </w:r>
      <w:r>
        <w:rPr>
          <w:lang w:val="fr-FR"/>
        </w:rPr>
        <w:t>’</w:t>
      </w:r>
      <w:r w:rsidRPr="002D20ED">
        <w:rPr>
          <w:lang w:val="fr-FR"/>
        </w:rPr>
        <w:t xml:space="preserve">agit </w:t>
      </w:r>
      <w:r>
        <w:rPr>
          <w:lang w:val="fr-FR"/>
        </w:rPr>
        <w:t>en particulier</w:t>
      </w:r>
      <w:r w:rsidRPr="002D20ED">
        <w:rPr>
          <w:lang w:val="fr-FR"/>
        </w:rPr>
        <w:t xml:space="preserve"> de construire 10</w:t>
      </w:r>
      <w:r w:rsidR="00205935">
        <w:rPr>
          <w:lang w:val="fr-FR"/>
        </w:rPr>
        <w:t> </w:t>
      </w:r>
      <w:r w:rsidRPr="002D20ED">
        <w:rPr>
          <w:lang w:val="fr-FR"/>
        </w:rPr>
        <w:t>000</w:t>
      </w:r>
      <w:r w:rsidR="00205935">
        <w:rPr>
          <w:lang w:val="fr-FR"/>
        </w:rPr>
        <w:t> </w:t>
      </w:r>
      <w:r w:rsidRPr="002D20ED">
        <w:rPr>
          <w:lang w:val="fr-FR"/>
        </w:rPr>
        <w:t>logements en béton de 50</w:t>
      </w:r>
      <w:r w:rsidR="00205935">
        <w:rPr>
          <w:lang w:val="fr-FR"/>
        </w:rPr>
        <w:t> </w:t>
      </w:r>
      <w:r w:rsidRPr="002D20ED">
        <w:rPr>
          <w:lang w:val="fr-FR"/>
        </w:rPr>
        <w:t>m</w:t>
      </w:r>
      <w:r w:rsidRPr="002D20ED">
        <w:rPr>
          <w:vertAlign w:val="superscript"/>
          <w:lang w:val="fr-FR"/>
        </w:rPr>
        <w:t>2</w:t>
      </w:r>
      <w:r w:rsidRPr="002D20ED">
        <w:rPr>
          <w:lang w:val="fr-FR"/>
        </w:rPr>
        <w:t xml:space="preserve"> chacun pour les ménages qui gagnent moins de 20</w:t>
      </w:r>
      <w:r w:rsidR="00205935">
        <w:rPr>
          <w:lang w:val="fr-FR"/>
        </w:rPr>
        <w:t> </w:t>
      </w:r>
      <w:r w:rsidRPr="002D20ED">
        <w:rPr>
          <w:lang w:val="fr-FR"/>
        </w:rPr>
        <w:t>000</w:t>
      </w:r>
      <w:r w:rsidR="00205935">
        <w:rPr>
          <w:lang w:val="fr-FR"/>
        </w:rPr>
        <w:t> </w:t>
      </w:r>
      <w:r w:rsidRPr="002D20ED">
        <w:rPr>
          <w:lang w:val="fr-FR"/>
        </w:rPr>
        <w:t>roupies par mois. Ces logements sont de</w:t>
      </w:r>
      <w:r>
        <w:rPr>
          <w:lang w:val="fr-FR"/>
        </w:rPr>
        <w:t>stinés aux bénéficiaires de la</w:t>
      </w:r>
      <w:r w:rsidR="00035F8B">
        <w:rPr>
          <w:lang w:val="fr-FR"/>
        </w:rPr>
        <w:t> </w:t>
      </w:r>
      <w:r>
        <w:rPr>
          <w:lang w:val="fr-FR"/>
        </w:rPr>
        <w:t>S</w:t>
      </w:r>
      <w:r w:rsidRPr="002D20ED">
        <w:rPr>
          <w:lang w:val="fr-FR"/>
        </w:rPr>
        <w:t>ociété nationale pour le logement e</w:t>
      </w:r>
      <w:r w:rsidR="00205935">
        <w:rPr>
          <w:lang w:val="fr-FR"/>
        </w:rPr>
        <w:t>t subventionnés comme suit.</w:t>
      </w:r>
    </w:p>
    <w:tbl>
      <w:tblPr>
        <w:tblW w:w="7370" w:type="dxa"/>
        <w:tblInd w:w="1134" w:type="dxa"/>
        <w:tblLayout w:type="fixed"/>
        <w:tblCellMar>
          <w:left w:w="0" w:type="dxa"/>
          <w:right w:w="0" w:type="dxa"/>
        </w:tblCellMar>
        <w:tblLook w:val="04A0" w:firstRow="1" w:lastRow="0" w:firstColumn="1" w:lastColumn="0" w:noHBand="0" w:noVBand="1"/>
      </w:tblPr>
      <w:tblGrid>
        <w:gridCol w:w="2022"/>
        <w:gridCol w:w="2704"/>
        <w:gridCol w:w="2644"/>
      </w:tblGrid>
      <w:tr w:rsidR="00133BCA" w:rsidRPr="00F43E74" w:rsidTr="00F43E74">
        <w:trPr>
          <w:tblHeader/>
        </w:trPr>
        <w:tc>
          <w:tcPr>
            <w:tcW w:w="2022" w:type="dxa"/>
            <w:tcBorders>
              <w:top w:val="single" w:sz="4" w:space="0" w:color="auto"/>
              <w:bottom w:val="single" w:sz="12" w:space="0" w:color="auto"/>
            </w:tcBorders>
            <w:shd w:val="clear" w:color="auto" w:fill="auto"/>
            <w:vAlign w:val="bottom"/>
          </w:tcPr>
          <w:p w:rsidR="00133BCA" w:rsidRPr="00F43E74" w:rsidRDefault="00133BCA" w:rsidP="00F43E74">
            <w:pPr>
              <w:keepNext/>
              <w:spacing w:before="80" w:after="80" w:line="200" w:lineRule="exact"/>
              <w:ind w:right="113"/>
              <w:rPr>
                <w:i/>
                <w:sz w:val="16"/>
                <w:lang w:val="fr-FR"/>
              </w:rPr>
            </w:pPr>
            <w:r w:rsidRPr="00F43E74">
              <w:rPr>
                <w:i/>
                <w:sz w:val="16"/>
                <w:lang w:val="fr-FR"/>
              </w:rPr>
              <w:lastRenderedPageBreak/>
              <w:t>Revenu familial (en roupies)</w:t>
            </w:r>
          </w:p>
        </w:tc>
        <w:tc>
          <w:tcPr>
            <w:tcW w:w="2704" w:type="dxa"/>
            <w:tcBorders>
              <w:top w:val="single" w:sz="4" w:space="0" w:color="auto"/>
              <w:bottom w:val="single" w:sz="12" w:space="0" w:color="auto"/>
            </w:tcBorders>
            <w:shd w:val="clear" w:color="auto" w:fill="auto"/>
            <w:vAlign w:val="bottom"/>
          </w:tcPr>
          <w:p w:rsidR="00133BCA" w:rsidRPr="00F43E74" w:rsidRDefault="00133BCA" w:rsidP="00F43E74">
            <w:pPr>
              <w:keepNext/>
              <w:spacing w:before="80" w:after="80" w:line="200" w:lineRule="exact"/>
              <w:ind w:right="113"/>
              <w:rPr>
                <w:i/>
                <w:sz w:val="16"/>
                <w:lang w:val="fr-FR"/>
              </w:rPr>
            </w:pPr>
            <w:r w:rsidRPr="00F43E74">
              <w:rPr>
                <w:i/>
                <w:sz w:val="16"/>
                <w:lang w:val="fr-FR"/>
              </w:rPr>
              <w:t>Prix d’achat du logement</w:t>
            </w:r>
          </w:p>
        </w:tc>
        <w:tc>
          <w:tcPr>
            <w:tcW w:w="2644" w:type="dxa"/>
            <w:tcBorders>
              <w:top w:val="single" w:sz="4" w:space="0" w:color="auto"/>
              <w:bottom w:val="single" w:sz="12" w:space="0" w:color="auto"/>
            </w:tcBorders>
            <w:shd w:val="clear" w:color="auto" w:fill="auto"/>
            <w:vAlign w:val="bottom"/>
          </w:tcPr>
          <w:p w:rsidR="00133BCA" w:rsidRPr="00F43E74" w:rsidRDefault="00133BCA" w:rsidP="00F43E74">
            <w:pPr>
              <w:keepNext/>
              <w:spacing w:before="80" w:after="80" w:line="200" w:lineRule="exact"/>
              <w:ind w:right="113"/>
              <w:rPr>
                <w:i/>
                <w:sz w:val="16"/>
                <w:lang w:val="fr-FR"/>
              </w:rPr>
            </w:pPr>
            <w:r w:rsidRPr="00F43E74">
              <w:rPr>
                <w:i/>
                <w:sz w:val="16"/>
                <w:lang w:val="fr-FR"/>
              </w:rPr>
              <w:t>Subventions publiques</w:t>
            </w:r>
          </w:p>
        </w:tc>
      </w:tr>
      <w:tr w:rsidR="00F43E74" w:rsidRPr="00F43E74" w:rsidTr="00F43E74">
        <w:trPr>
          <w:trHeight w:hRule="exact" w:val="113"/>
          <w:tblHeader/>
        </w:trPr>
        <w:tc>
          <w:tcPr>
            <w:tcW w:w="2022" w:type="dxa"/>
            <w:tcBorders>
              <w:top w:val="single" w:sz="12" w:space="0" w:color="auto"/>
            </w:tcBorders>
            <w:shd w:val="clear" w:color="auto" w:fill="auto"/>
          </w:tcPr>
          <w:p w:rsidR="00F43E74" w:rsidRPr="00F43E74" w:rsidRDefault="00F43E74" w:rsidP="00F43E74">
            <w:pPr>
              <w:keepNext/>
              <w:spacing w:before="40" w:after="120"/>
              <w:ind w:right="113"/>
              <w:rPr>
                <w:lang w:val="fr-FR"/>
              </w:rPr>
            </w:pPr>
          </w:p>
        </w:tc>
        <w:tc>
          <w:tcPr>
            <w:tcW w:w="2704" w:type="dxa"/>
            <w:tcBorders>
              <w:top w:val="single" w:sz="12" w:space="0" w:color="auto"/>
            </w:tcBorders>
            <w:shd w:val="clear" w:color="auto" w:fill="auto"/>
          </w:tcPr>
          <w:p w:rsidR="00F43E74" w:rsidRPr="00F43E74" w:rsidRDefault="00F43E74" w:rsidP="00F43E74">
            <w:pPr>
              <w:keepNext/>
              <w:spacing w:before="40" w:after="120"/>
              <w:ind w:right="113"/>
              <w:rPr>
                <w:lang w:val="fr-FR"/>
              </w:rPr>
            </w:pPr>
          </w:p>
        </w:tc>
        <w:tc>
          <w:tcPr>
            <w:tcW w:w="2644" w:type="dxa"/>
            <w:tcBorders>
              <w:top w:val="single" w:sz="12" w:space="0" w:color="auto"/>
            </w:tcBorders>
            <w:shd w:val="clear" w:color="auto" w:fill="auto"/>
          </w:tcPr>
          <w:p w:rsidR="00F43E74" w:rsidRPr="00F43E74" w:rsidRDefault="00F43E74" w:rsidP="00F43E74">
            <w:pPr>
              <w:keepNext/>
              <w:spacing w:before="40" w:after="120"/>
              <w:ind w:right="113"/>
              <w:rPr>
                <w:lang w:val="fr-FR"/>
              </w:rPr>
            </w:pPr>
          </w:p>
        </w:tc>
      </w:tr>
      <w:tr w:rsidR="00133BCA" w:rsidRPr="00F43E74" w:rsidTr="00F43E74">
        <w:tc>
          <w:tcPr>
            <w:tcW w:w="2022" w:type="dxa"/>
            <w:shd w:val="clear" w:color="auto" w:fill="auto"/>
          </w:tcPr>
          <w:p w:rsidR="00133BCA" w:rsidRPr="00F43E74" w:rsidRDefault="00133BCA" w:rsidP="00F43E74">
            <w:pPr>
              <w:keepNext/>
              <w:spacing w:before="40" w:after="120"/>
              <w:ind w:right="113"/>
              <w:rPr>
                <w:lang w:val="fr-FR"/>
              </w:rPr>
            </w:pPr>
            <w:r w:rsidRPr="00F43E74">
              <w:rPr>
                <w:lang w:val="fr-FR"/>
              </w:rPr>
              <w:t>≤10</w:t>
            </w:r>
            <w:r w:rsidR="00F43E74">
              <w:rPr>
                <w:lang w:val="fr-FR"/>
              </w:rPr>
              <w:t> </w:t>
            </w:r>
            <w:r w:rsidRPr="00F43E74">
              <w:rPr>
                <w:lang w:val="fr-FR"/>
              </w:rPr>
              <w:t>000</w:t>
            </w:r>
          </w:p>
        </w:tc>
        <w:tc>
          <w:tcPr>
            <w:tcW w:w="2704" w:type="dxa"/>
            <w:shd w:val="clear" w:color="auto" w:fill="auto"/>
          </w:tcPr>
          <w:p w:rsidR="00133BCA" w:rsidRPr="00F43E74" w:rsidRDefault="00133BCA" w:rsidP="00F43E74">
            <w:pPr>
              <w:keepNext/>
              <w:spacing w:before="40" w:after="120"/>
              <w:ind w:right="113"/>
              <w:rPr>
                <w:lang w:val="fr-FR"/>
              </w:rPr>
            </w:pPr>
            <w:r w:rsidRPr="00F43E74">
              <w:rPr>
                <w:lang w:val="fr-FR"/>
              </w:rPr>
              <w:t>1/3 du coût de construction</w:t>
            </w:r>
          </w:p>
        </w:tc>
        <w:tc>
          <w:tcPr>
            <w:tcW w:w="2644" w:type="dxa"/>
            <w:shd w:val="clear" w:color="auto" w:fill="auto"/>
          </w:tcPr>
          <w:p w:rsidR="00133BCA" w:rsidRPr="00F43E74" w:rsidRDefault="00133BCA" w:rsidP="00F43E74">
            <w:pPr>
              <w:keepNext/>
              <w:spacing w:before="40" w:after="120"/>
              <w:ind w:right="113"/>
              <w:rPr>
                <w:lang w:val="fr-FR"/>
              </w:rPr>
            </w:pPr>
            <w:r w:rsidRPr="00F43E74">
              <w:rPr>
                <w:lang w:val="fr-FR"/>
              </w:rPr>
              <w:t>2/3 du coût de construction</w:t>
            </w:r>
          </w:p>
        </w:tc>
      </w:tr>
      <w:tr w:rsidR="00133BCA" w:rsidRPr="00F43E74" w:rsidTr="00F43E74">
        <w:tc>
          <w:tcPr>
            <w:tcW w:w="2022" w:type="dxa"/>
            <w:shd w:val="clear" w:color="auto" w:fill="auto"/>
          </w:tcPr>
          <w:p w:rsidR="00133BCA" w:rsidRPr="00F43E74" w:rsidRDefault="00133BCA" w:rsidP="00F43E74">
            <w:pPr>
              <w:keepNext/>
              <w:spacing w:before="40" w:after="120"/>
              <w:ind w:right="113"/>
              <w:rPr>
                <w:lang w:val="fr-FR"/>
              </w:rPr>
            </w:pPr>
            <w:r w:rsidRPr="00F43E74">
              <w:rPr>
                <w:lang w:val="fr-FR"/>
              </w:rPr>
              <w:t>10</w:t>
            </w:r>
            <w:r w:rsidR="00F43E74">
              <w:rPr>
                <w:lang w:val="fr-FR"/>
              </w:rPr>
              <w:t> </w:t>
            </w:r>
            <w:r w:rsidRPr="00F43E74">
              <w:rPr>
                <w:lang w:val="fr-FR"/>
              </w:rPr>
              <w:t>001-15</w:t>
            </w:r>
            <w:r w:rsidR="00F43E74">
              <w:rPr>
                <w:lang w:val="fr-FR"/>
              </w:rPr>
              <w:t> </w:t>
            </w:r>
            <w:r w:rsidRPr="00F43E74">
              <w:rPr>
                <w:lang w:val="fr-FR"/>
              </w:rPr>
              <w:t>000</w:t>
            </w:r>
          </w:p>
        </w:tc>
        <w:tc>
          <w:tcPr>
            <w:tcW w:w="2704" w:type="dxa"/>
            <w:shd w:val="clear" w:color="auto" w:fill="auto"/>
          </w:tcPr>
          <w:p w:rsidR="00133BCA" w:rsidRPr="00F43E74" w:rsidRDefault="00133BCA" w:rsidP="00F43E74">
            <w:pPr>
              <w:keepNext/>
              <w:spacing w:before="40" w:after="120"/>
              <w:ind w:right="113"/>
              <w:rPr>
                <w:lang w:val="fr-FR"/>
              </w:rPr>
            </w:pPr>
            <w:r w:rsidRPr="00F43E74">
              <w:rPr>
                <w:lang w:val="fr-FR"/>
              </w:rPr>
              <w:t>1/2 du coût de construction</w:t>
            </w:r>
          </w:p>
        </w:tc>
        <w:tc>
          <w:tcPr>
            <w:tcW w:w="2644" w:type="dxa"/>
            <w:shd w:val="clear" w:color="auto" w:fill="auto"/>
          </w:tcPr>
          <w:p w:rsidR="00133BCA" w:rsidRPr="00F43E74" w:rsidRDefault="00133BCA" w:rsidP="00F43E74">
            <w:pPr>
              <w:keepNext/>
              <w:spacing w:before="40" w:after="120"/>
              <w:ind w:right="113"/>
              <w:rPr>
                <w:lang w:val="fr-FR"/>
              </w:rPr>
            </w:pPr>
            <w:r w:rsidRPr="00F43E74">
              <w:rPr>
                <w:lang w:val="fr-FR"/>
              </w:rPr>
              <w:t>1/2 du coût de construction</w:t>
            </w:r>
          </w:p>
        </w:tc>
      </w:tr>
      <w:tr w:rsidR="00133BCA" w:rsidRPr="00F43E74" w:rsidTr="00F43E74">
        <w:tc>
          <w:tcPr>
            <w:tcW w:w="2022" w:type="dxa"/>
            <w:tcBorders>
              <w:bottom w:val="single" w:sz="12" w:space="0" w:color="auto"/>
            </w:tcBorders>
            <w:shd w:val="clear" w:color="auto" w:fill="auto"/>
          </w:tcPr>
          <w:p w:rsidR="00133BCA" w:rsidRPr="00F43E74" w:rsidRDefault="00133BCA" w:rsidP="00F43E74">
            <w:pPr>
              <w:spacing w:before="40" w:after="120"/>
              <w:ind w:right="113"/>
              <w:rPr>
                <w:lang w:val="fr-FR"/>
              </w:rPr>
            </w:pPr>
            <w:r w:rsidRPr="00F43E74">
              <w:rPr>
                <w:lang w:val="fr-FR"/>
              </w:rPr>
              <w:t>15</w:t>
            </w:r>
            <w:r w:rsidR="00F43E74">
              <w:rPr>
                <w:lang w:val="fr-FR"/>
              </w:rPr>
              <w:t> </w:t>
            </w:r>
            <w:r w:rsidRPr="00F43E74">
              <w:rPr>
                <w:lang w:val="fr-FR"/>
              </w:rPr>
              <w:t>001-20</w:t>
            </w:r>
            <w:r w:rsidR="00F43E74">
              <w:rPr>
                <w:lang w:val="fr-FR"/>
              </w:rPr>
              <w:t> </w:t>
            </w:r>
            <w:r w:rsidRPr="00F43E74">
              <w:rPr>
                <w:lang w:val="fr-FR"/>
              </w:rPr>
              <w:t>000</w:t>
            </w:r>
          </w:p>
        </w:tc>
        <w:tc>
          <w:tcPr>
            <w:tcW w:w="2704" w:type="dxa"/>
            <w:tcBorders>
              <w:bottom w:val="single" w:sz="12" w:space="0" w:color="auto"/>
            </w:tcBorders>
            <w:shd w:val="clear" w:color="auto" w:fill="auto"/>
          </w:tcPr>
          <w:p w:rsidR="00133BCA" w:rsidRPr="00F43E74" w:rsidRDefault="00133BCA" w:rsidP="00F43E74">
            <w:pPr>
              <w:spacing w:before="40" w:after="120"/>
              <w:ind w:right="113"/>
              <w:rPr>
                <w:lang w:val="fr-FR"/>
              </w:rPr>
            </w:pPr>
            <w:r w:rsidRPr="00F43E74">
              <w:rPr>
                <w:lang w:val="fr-FR"/>
              </w:rPr>
              <w:t>4/5 du coût de construction</w:t>
            </w:r>
          </w:p>
        </w:tc>
        <w:tc>
          <w:tcPr>
            <w:tcW w:w="2644" w:type="dxa"/>
            <w:tcBorders>
              <w:bottom w:val="single" w:sz="12" w:space="0" w:color="auto"/>
            </w:tcBorders>
            <w:shd w:val="clear" w:color="auto" w:fill="auto"/>
          </w:tcPr>
          <w:p w:rsidR="00133BCA" w:rsidRPr="00F43E74" w:rsidRDefault="00133BCA" w:rsidP="00F43E74">
            <w:pPr>
              <w:spacing w:before="40" w:after="120"/>
              <w:ind w:right="113"/>
              <w:rPr>
                <w:lang w:val="fr-FR"/>
              </w:rPr>
            </w:pPr>
            <w:r w:rsidRPr="00F43E74">
              <w:rPr>
                <w:lang w:val="fr-FR"/>
              </w:rPr>
              <w:t>1/5 du coût de construction</w:t>
            </w:r>
          </w:p>
        </w:tc>
      </w:tr>
    </w:tbl>
    <w:p w:rsidR="00133BCA" w:rsidRPr="002D20ED" w:rsidRDefault="00133BCA" w:rsidP="00F43E74">
      <w:pPr>
        <w:pStyle w:val="SingleTxtG"/>
        <w:keepNext/>
        <w:spacing w:before="240"/>
        <w:rPr>
          <w:lang w:val="fr-FR"/>
        </w:rPr>
      </w:pPr>
      <w:r w:rsidRPr="002D20ED">
        <w:rPr>
          <w:lang w:val="fr-FR"/>
        </w:rPr>
        <w:t>98.</w:t>
      </w:r>
      <w:r w:rsidRPr="002D20ED">
        <w:rPr>
          <w:lang w:val="fr-FR"/>
        </w:rPr>
        <w:tab/>
        <w:t>Les critères d</w:t>
      </w:r>
      <w:r>
        <w:rPr>
          <w:lang w:val="fr-FR"/>
        </w:rPr>
        <w:t>’</w:t>
      </w:r>
      <w:r w:rsidRPr="002D20ED">
        <w:rPr>
          <w:lang w:val="fr-FR"/>
        </w:rPr>
        <w:t>attribution de ces logements sont les suivants :</w:t>
      </w:r>
    </w:p>
    <w:p w:rsidR="00133BCA" w:rsidRPr="002D20ED" w:rsidRDefault="00133BCA" w:rsidP="00F43E74">
      <w:pPr>
        <w:pStyle w:val="SingleTxtG"/>
        <w:ind w:left="1701"/>
        <w:rPr>
          <w:lang w:val="fr-FR"/>
        </w:rPr>
      </w:pPr>
      <w:r w:rsidRPr="002D20ED">
        <w:rPr>
          <w:lang w:val="fr-FR"/>
        </w:rPr>
        <w:t>i)</w:t>
      </w:r>
      <w:r w:rsidRPr="002D20ED">
        <w:rPr>
          <w:lang w:val="fr-FR"/>
        </w:rPr>
        <w:tab/>
        <w:t>Ne pas être propriétaire d</w:t>
      </w:r>
      <w:r>
        <w:rPr>
          <w:lang w:val="fr-FR"/>
        </w:rPr>
        <w:t>’</w:t>
      </w:r>
      <w:r w:rsidRPr="002D20ED">
        <w:rPr>
          <w:lang w:val="fr-FR"/>
        </w:rPr>
        <w:t>une maison (y comp</w:t>
      </w:r>
      <w:r>
        <w:rPr>
          <w:lang w:val="fr-FR"/>
        </w:rPr>
        <w:t>ris obtenue de la S</w:t>
      </w:r>
      <w:r w:rsidRPr="002D20ED">
        <w:rPr>
          <w:lang w:val="fr-FR"/>
        </w:rPr>
        <w:t xml:space="preserve">ociété nationale pour le logement ou </w:t>
      </w:r>
      <w:r>
        <w:rPr>
          <w:lang w:val="fr-FR"/>
        </w:rPr>
        <w:t xml:space="preserve">de </w:t>
      </w:r>
      <w:r w:rsidRPr="002D20ED">
        <w:rPr>
          <w:lang w:val="fr-FR"/>
        </w:rPr>
        <w:t>l</w:t>
      </w:r>
      <w:r>
        <w:rPr>
          <w:lang w:val="fr-FR"/>
        </w:rPr>
        <w:t>’</w:t>
      </w:r>
      <w:r w:rsidRPr="002D20ED">
        <w:rPr>
          <w:lang w:val="fr-FR"/>
        </w:rPr>
        <w:t>Office central du logement)</w:t>
      </w:r>
      <w:r w:rsidR="00F43E74">
        <w:rPr>
          <w:lang w:val="fr-FR"/>
        </w:rPr>
        <w:t> </w:t>
      </w:r>
      <w:r w:rsidRPr="002D20ED">
        <w:rPr>
          <w:lang w:val="fr-FR"/>
        </w:rPr>
        <w:t>;</w:t>
      </w:r>
    </w:p>
    <w:p w:rsidR="00133BCA" w:rsidRPr="002D20ED" w:rsidRDefault="00133BCA" w:rsidP="00F43E74">
      <w:pPr>
        <w:pStyle w:val="SingleTxtG"/>
        <w:ind w:left="1701"/>
        <w:rPr>
          <w:lang w:val="fr-FR"/>
        </w:rPr>
      </w:pPr>
      <w:r w:rsidRPr="002D20ED">
        <w:rPr>
          <w:lang w:val="fr-FR"/>
        </w:rPr>
        <w:t>ii)</w:t>
      </w:r>
      <w:r w:rsidRPr="002D20ED">
        <w:rPr>
          <w:lang w:val="fr-FR"/>
        </w:rPr>
        <w:tab/>
        <w:t>Ne pas être propriétaire d</w:t>
      </w:r>
      <w:r>
        <w:rPr>
          <w:lang w:val="fr-FR"/>
        </w:rPr>
        <w:t>’</w:t>
      </w:r>
      <w:r w:rsidRPr="002D20ED">
        <w:rPr>
          <w:lang w:val="fr-FR"/>
        </w:rPr>
        <w:t>un terrain constructible</w:t>
      </w:r>
      <w:r w:rsidR="00F43E74">
        <w:rPr>
          <w:lang w:val="fr-FR"/>
        </w:rPr>
        <w:t> </w:t>
      </w:r>
      <w:r w:rsidRPr="002D20ED">
        <w:rPr>
          <w:lang w:val="fr-FR"/>
        </w:rPr>
        <w:t>;</w:t>
      </w:r>
    </w:p>
    <w:p w:rsidR="00133BCA" w:rsidRPr="002D20ED" w:rsidRDefault="00133BCA" w:rsidP="00F43E74">
      <w:pPr>
        <w:pStyle w:val="SingleTxtG"/>
        <w:ind w:left="1701"/>
        <w:rPr>
          <w:lang w:val="fr-FR"/>
        </w:rPr>
      </w:pPr>
      <w:r w:rsidRPr="002D20ED">
        <w:rPr>
          <w:lang w:val="fr-FR"/>
        </w:rPr>
        <w:t>iii)</w:t>
      </w:r>
      <w:r w:rsidRPr="002D20ED">
        <w:rPr>
          <w:lang w:val="fr-FR"/>
        </w:rPr>
        <w:tab/>
        <w:t>Ne pas d</w:t>
      </w:r>
      <w:r>
        <w:rPr>
          <w:lang w:val="fr-FR"/>
        </w:rPr>
        <w:t>isposer d’</w:t>
      </w:r>
      <w:r w:rsidRPr="002D20ED">
        <w:rPr>
          <w:lang w:val="fr-FR"/>
        </w:rPr>
        <w:t>un</w:t>
      </w:r>
      <w:r>
        <w:rPr>
          <w:lang w:val="fr-FR"/>
        </w:rPr>
        <w:t xml:space="preserve"> terrain</w:t>
      </w:r>
      <w:r w:rsidRPr="002D20ED">
        <w:rPr>
          <w:lang w:val="fr-FR"/>
        </w:rPr>
        <w:t xml:space="preserve"> constructible sur des terres domaniales au titre d</w:t>
      </w:r>
      <w:r>
        <w:rPr>
          <w:lang w:val="fr-FR"/>
        </w:rPr>
        <w:t>’</w:t>
      </w:r>
      <w:r w:rsidRPr="002D20ED">
        <w:rPr>
          <w:lang w:val="fr-FR"/>
        </w:rPr>
        <w:t>un bail</w:t>
      </w:r>
      <w:r w:rsidR="00F43E74">
        <w:rPr>
          <w:lang w:val="fr-FR"/>
        </w:rPr>
        <w:t> </w:t>
      </w:r>
      <w:r w:rsidRPr="002D20ED">
        <w:rPr>
          <w:lang w:val="fr-FR"/>
        </w:rPr>
        <w:t>;</w:t>
      </w:r>
    </w:p>
    <w:p w:rsidR="00133BCA" w:rsidRPr="002D20ED" w:rsidRDefault="00133BCA" w:rsidP="00F43E74">
      <w:pPr>
        <w:pStyle w:val="SingleTxtG"/>
        <w:ind w:left="1701"/>
        <w:rPr>
          <w:lang w:val="fr-FR"/>
        </w:rPr>
      </w:pPr>
      <w:r w:rsidRPr="002D20ED">
        <w:rPr>
          <w:lang w:val="fr-FR"/>
        </w:rPr>
        <w:t>iv)</w:t>
      </w:r>
      <w:r w:rsidRPr="002D20ED">
        <w:rPr>
          <w:lang w:val="fr-FR"/>
        </w:rPr>
        <w:tab/>
        <w:t xml:space="preserve">Ne pas </w:t>
      </w:r>
      <w:r>
        <w:rPr>
          <w:lang w:val="fr-FR"/>
        </w:rPr>
        <w:t>être bénéficiaire d’u</w:t>
      </w:r>
      <w:r w:rsidRPr="002D20ED">
        <w:rPr>
          <w:lang w:val="fr-FR"/>
        </w:rPr>
        <w:t>n prêt subventionné par le Gouvernement auprès de la Société de logement de Maurice ;</w:t>
      </w:r>
    </w:p>
    <w:p w:rsidR="00133BCA" w:rsidRPr="002D20ED" w:rsidRDefault="00133BCA" w:rsidP="00F43E74">
      <w:pPr>
        <w:pStyle w:val="SingleTxtG"/>
        <w:ind w:left="1701"/>
        <w:rPr>
          <w:lang w:val="fr-FR"/>
        </w:rPr>
      </w:pPr>
      <w:r w:rsidRPr="002D20ED">
        <w:rPr>
          <w:lang w:val="fr-FR"/>
        </w:rPr>
        <w:t>v)</w:t>
      </w:r>
      <w:r w:rsidRPr="002D20ED">
        <w:rPr>
          <w:lang w:val="fr-FR"/>
        </w:rPr>
        <w:tab/>
        <w:t>Ne pas avoir bénéficié d</w:t>
      </w:r>
      <w:r>
        <w:rPr>
          <w:lang w:val="fr-FR"/>
        </w:rPr>
        <w:t>’</w:t>
      </w:r>
      <w:r w:rsidRPr="002D20ED">
        <w:rPr>
          <w:lang w:val="fr-FR"/>
        </w:rPr>
        <w:t>une aide publique quelconque pour la construction d</w:t>
      </w:r>
      <w:r>
        <w:rPr>
          <w:lang w:val="fr-FR"/>
        </w:rPr>
        <w:t>’</w:t>
      </w:r>
      <w:r w:rsidRPr="002D20ED">
        <w:rPr>
          <w:lang w:val="fr-FR"/>
        </w:rPr>
        <w:t>un toit en tôle</w:t>
      </w:r>
      <w:r w:rsidR="00F43E74">
        <w:rPr>
          <w:lang w:val="fr-FR"/>
        </w:rPr>
        <w:t> ;</w:t>
      </w:r>
      <w:r w:rsidRPr="002D20ED">
        <w:rPr>
          <w:lang w:val="fr-FR"/>
        </w:rPr>
        <w:t xml:space="preserve"> et</w:t>
      </w:r>
    </w:p>
    <w:p w:rsidR="00133BCA" w:rsidRPr="002D20ED" w:rsidRDefault="00133BCA" w:rsidP="00F43E74">
      <w:pPr>
        <w:pStyle w:val="SingleTxtG"/>
        <w:ind w:left="1701"/>
        <w:rPr>
          <w:lang w:val="fr-FR"/>
        </w:rPr>
      </w:pPr>
      <w:r w:rsidRPr="002D20ED">
        <w:rPr>
          <w:lang w:val="fr-FR"/>
        </w:rPr>
        <w:t>vi)</w:t>
      </w:r>
      <w:r w:rsidRPr="002D20ED">
        <w:rPr>
          <w:lang w:val="fr-FR"/>
        </w:rPr>
        <w:tab/>
        <w:t>Ne pas avoir reçu une quelconque aide financière des pouvoirs publics pour l</w:t>
      </w:r>
      <w:r>
        <w:rPr>
          <w:lang w:val="fr-FR"/>
        </w:rPr>
        <w:t>’</w:t>
      </w:r>
      <w:r w:rsidRPr="002D20ED">
        <w:rPr>
          <w:lang w:val="fr-FR"/>
        </w:rPr>
        <w:t>achat de matériaux de construction.</w:t>
      </w:r>
    </w:p>
    <w:p w:rsidR="00133BCA" w:rsidRPr="002D20ED" w:rsidRDefault="00133BCA" w:rsidP="00F965BD">
      <w:pPr>
        <w:pStyle w:val="SingleTxtG"/>
        <w:rPr>
          <w:lang w:val="fr-FR"/>
        </w:rPr>
      </w:pPr>
      <w:r w:rsidRPr="002D20ED">
        <w:rPr>
          <w:lang w:val="fr-FR"/>
        </w:rPr>
        <w:t>99.</w:t>
      </w:r>
      <w:r w:rsidRPr="002D20ED">
        <w:rPr>
          <w:lang w:val="fr-FR"/>
        </w:rPr>
        <w:tab/>
        <w:t>Les bénéficiaires peuvent régler le coût des maisons soit en espèces, soit par le biais de prêts subventionnés accordés par des établis</w:t>
      </w:r>
      <w:r>
        <w:rPr>
          <w:lang w:val="fr-FR"/>
        </w:rPr>
        <w:t>sements financiers tels que la S</w:t>
      </w:r>
      <w:r w:rsidRPr="002D20ED">
        <w:rPr>
          <w:lang w:val="fr-FR"/>
        </w:rPr>
        <w:t>ociété de logement de Maurice ou d</w:t>
      </w:r>
      <w:r>
        <w:rPr>
          <w:lang w:val="fr-FR"/>
        </w:rPr>
        <w:t>’</w:t>
      </w:r>
      <w:r w:rsidRPr="002D20ED">
        <w:rPr>
          <w:lang w:val="fr-FR"/>
        </w:rPr>
        <w:t>autres établissements de premier plan. De même, tous les bénéficiaires ont droit à un bail à long terme expirant le 30</w:t>
      </w:r>
      <w:r w:rsidR="00F43E74">
        <w:rPr>
          <w:lang w:val="fr-FR"/>
        </w:rPr>
        <w:t> </w:t>
      </w:r>
      <w:r w:rsidRPr="002D20ED">
        <w:rPr>
          <w:lang w:val="fr-FR"/>
        </w:rPr>
        <w:t xml:space="preserve">juin 2060 </w:t>
      </w:r>
      <w:r>
        <w:rPr>
          <w:lang w:val="fr-FR"/>
        </w:rPr>
        <w:t>pour</w:t>
      </w:r>
      <w:r w:rsidRPr="002D20ED">
        <w:rPr>
          <w:lang w:val="fr-FR"/>
        </w:rPr>
        <w:t xml:space="preserve"> la parcelle. Le</w:t>
      </w:r>
      <w:r w:rsidR="00F43E74">
        <w:rPr>
          <w:lang w:val="fr-FR"/>
        </w:rPr>
        <w:t> </w:t>
      </w:r>
      <w:r w:rsidRPr="002D20ED">
        <w:rPr>
          <w:lang w:val="fr-FR"/>
        </w:rPr>
        <w:t xml:space="preserve">montant annuel de la location des </w:t>
      </w:r>
      <w:r>
        <w:rPr>
          <w:lang w:val="fr-FR"/>
        </w:rPr>
        <w:t>terrains où</w:t>
      </w:r>
      <w:r w:rsidRPr="002D20ED">
        <w:rPr>
          <w:lang w:val="fr-FR"/>
        </w:rPr>
        <w:t xml:space="preserve"> sont construits les logements est fixé à un taux nominal basé sur les revenu</w:t>
      </w:r>
      <w:r w:rsidR="00F43E74">
        <w:rPr>
          <w:lang w:val="fr-FR"/>
        </w:rPr>
        <w:t>s des bénéficiaires comme suit.</w:t>
      </w:r>
    </w:p>
    <w:tbl>
      <w:tblPr>
        <w:tblW w:w="7370" w:type="dxa"/>
        <w:tblInd w:w="1134" w:type="dxa"/>
        <w:tblLayout w:type="fixed"/>
        <w:tblCellMar>
          <w:left w:w="0" w:type="dxa"/>
          <w:right w:w="0" w:type="dxa"/>
        </w:tblCellMar>
        <w:tblLook w:val="04A0" w:firstRow="1" w:lastRow="0" w:firstColumn="1" w:lastColumn="0" w:noHBand="0" w:noVBand="1"/>
      </w:tblPr>
      <w:tblGrid>
        <w:gridCol w:w="1484"/>
        <w:gridCol w:w="1092"/>
        <w:gridCol w:w="4794"/>
      </w:tblGrid>
      <w:tr w:rsidR="00133BCA" w:rsidRPr="00AF3CC7" w:rsidTr="00AF3CC7">
        <w:trPr>
          <w:tblHeader/>
        </w:trPr>
        <w:tc>
          <w:tcPr>
            <w:tcW w:w="1484" w:type="dxa"/>
            <w:tcBorders>
              <w:top w:val="single" w:sz="4" w:space="0" w:color="auto"/>
              <w:bottom w:val="single" w:sz="12" w:space="0" w:color="auto"/>
            </w:tcBorders>
            <w:shd w:val="clear" w:color="auto" w:fill="auto"/>
            <w:vAlign w:val="bottom"/>
          </w:tcPr>
          <w:p w:rsidR="00133BCA" w:rsidRPr="00AF3CC7" w:rsidRDefault="00133BCA" w:rsidP="00AF3CC7">
            <w:pPr>
              <w:suppressAutoHyphens w:val="0"/>
              <w:spacing w:before="80" w:after="80" w:line="200" w:lineRule="exact"/>
              <w:rPr>
                <w:i/>
                <w:sz w:val="16"/>
                <w:lang w:val="fr-FR"/>
              </w:rPr>
            </w:pPr>
            <w:r w:rsidRPr="00AF3CC7">
              <w:rPr>
                <w:i/>
                <w:sz w:val="16"/>
                <w:lang w:val="fr-FR"/>
              </w:rPr>
              <w:t xml:space="preserve">Revenu du ménage </w:t>
            </w:r>
            <w:r w:rsidR="00AF3CC7">
              <w:rPr>
                <w:i/>
                <w:sz w:val="16"/>
                <w:lang w:val="fr-FR"/>
              </w:rPr>
              <w:br/>
            </w:r>
            <w:r w:rsidRPr="00AF3CC7">
              <w:rPr>
                <w:i/>
                <w:sz w:val="16"/>
                <w:lang w:val="fr-FR"/>
              </w:rPr>
              <w:t>(en roupies)</w:t>
            </w:r>
          </w:p>
        </w:tc>
        <w:tc>
          <w:tcPr>
            <w:tcW w:w="1092" w:type="dxa"/>
            <w:tcBorders>
              <w:top w:val="single" w:sz="4" w:space="0" w:color="auto"/>
              <w:bottom w:val="single" w:sz="12" w:space="0" w:color="auto"/>
            </w:tcBorders>
            <w:shd w:val="clear" w:color="auto" w:fill="auto"/>
            <w:vAlign w:val="bottom"/>
          </w:tcPr>
          <w:p w:rsidR="00133BCA" w:rsidRPr="00AF3CC7" w:rsidRDefault="00133BCA" w:rsidP="00AF3CC7">
            <w:pPr>
              <w:suppressAutoHyphens w:val="0"/>
              <w:spacing w:before="80" w:after="80" w:line="200" w:lineRule="exact"/>
              <w:ind w:right="113"/>
              <w:jc w:val="right"/>
              <w:rPr>
                <w:i/>
                <w:sz w:val="16"/>
                <w:lang w:val="fr-FR"/>
              </w:rPr>
            </w:pPr>
            <w:r w:rsidRPr="00AF3CC7">
              <w:rPr>
                <w:i/>
                <w:sz w:val="16"/>
                <w:lang w:val="fr-FR"/>
              </w:rPr>
              <w:t xml:space="preserve">Loyer annuel </w:t>
            </w:r>
            <w:r w:rsidR="00AF3CC7">
              <w:rPr>
                <w:i/>
                <w:sz w:val="16"/>
                <w:lang w:val="fr-FR"/>
              </w:rPr>
              <w:br/>
            </w:r>
            <w:r w:rsidRPr="00AF3CC7">
              <w:rPr>
                <w:i/>
                <w:sz w:val="16"/>
                <w:lang w:val="fr-FR"/>
              </w:rPr>
              <w:t>(en roupies)</w:t>
            </w:r>
          </w:p>
        </w:tc>
        <w:tc>
          <w:tcPr>
            <w:tcW w:w="4794" w:type="dxa"/>
            <w:tcBorders>
              <w:top w:val="single" w:sz="4" w:space="0" w:color="auto"/>
              <w:bottom w:val="single" w:sz="12" w:space="0" w:color="auto"/>
            </w:tcBorders>
            <w:shd w:val="clear" w:color="auto" w:fill="auto"/>
            <w:vAlign w:val="bottom"/>
          </w:tcPr>
          <w:p w:rsidR="00133BCA" w:rsidRPr="00AF3CC7" w:rsidRDefault="00133BCA" w:rsidP="00AF3CC7">
            <w:pPr>
              <w:suppressAutoHyphens w:val="0"/>
              <w:spacing w:before="80" w:after="80" w:line="200" w:lineRule="exact"/>
              <w:ind w:left="113"/>
              <w:rPr>
                <w:i/>
                <w:sz w:val="16"/>
                <w:lang w:val="fr-FR"/>
              </w:rPr>
            </w:pPr>
            <w:r w:rsidRPr="00AF3CC7">
              <w:rPr>
                <w:i/>
                <w:sz w:val="16"/>
                <w:lang w:val="fr-FR"/>
              </w:rPr>
              <w:t>Observations</w:t>
            </w:r>
          </w:p>
        </w:tc>
      </w:tr>
      <w:tr w:rsidR="00133BCA" w:rsidRPr="00AF3CC7" w:rsidTr="00AF3CC7">
        <w:tc>
          <w:tcPr>
            <w:tcW w:w="1484" w:type="dxa"/>
            <w:tcBorders>
              <w:top w:val="single" w:sz="12" w:space="0" w:color="auto"/>
            </w:tcBorders>
            <w:shd w:val="clear" w:color="auto" w:fill="auto"/>
          </w:tcPr>
          <w:p w:rsidR="00133BCA" w:rsidRPr="00AF3CC7" w:rsidRDefault="00133BCA" w:rsidP="00AF3CC7">
            <w:pPr>
              <w:suppressAutoHyphens w:val="0"/>
              <w:spacing w:before="40" w:after="40" w:line="220" w:lineRule="exact"/>
              <w:rPr>
                <w:sz w:val="18"/>
                <w:lang w:val="fr-FR"/>
              </w:rPr>
            </w:pPr>
            <w:r w:rsidRPr="00AF3CC7">
              <w:rPr>
                <w:sz w:val="18"/>
                <w:lang w:val="fr-FR"/>
              </w:rPr>
              <w:t>&lt; 7</w:t>
            </w:r>
            <w:r w:rsidR="00AF3CC7">
              <w:rPr>
                <w:sz w:val="18"/>
                <w:lang w:val="fr-FR"/>
              </w:rPr>
              <w:t> </w:t>
            </w:r>
            <w:r w:rsidRPr="00AF3CC7">
              <w:rPr>
                <w:sz w:val="18"/>
                <w:lang w:val="fr-FR"/>
              </w:rPr>
              <w:t>500</w:t>
            </w:r>
          </w:p>
        </w:tc>
        <w:tc>
          <w:tcPr>
            <w:tcW w:w="1092" w:type="dxa"/>
            <w:tcBorders>
              <w:top w:val="single" w:sz="12" w:space="0" w:color="auto"/>
            </w:tcBorders>
            <w:shd w:val="clear" w:color="auto" w:fill="auto"/>
            <w:vAlign w:val="bottom"/>
          </w:tcPr>
          <w:p w:rsidR="00133BCA" w:rsidRPr="00AF3CC7" w:rsidRDefault="00133BCA" w:rsidP="00AF3CC7">
            <w:pPr>
              <w:suppressAutoHyphens w:val="0"/>
              <w:spacing w:before="40" w:after="40" w:line="220" w:lineRule="exact"/>
              <w:ind w:right="113"/>
              <w:jc w:val="right"/>
              <w:rPr>
                <w:sz w:val="18"/>
                <w:lang w:val="fr-FR"/>
              </w:rPr>
            </w:pPr>
            <w:r w:rsidRPr="00AF3CC7">
              <w:rPr>
                <w:sz w:val="18"/>
                <w:lang w:val="fr-FR"/>
              </w:rPr>
              <w:t>1</w:t>
            </w:r>
          </w:p>
        </w:tc>
        <w:tc>
          <w:tcPr>
            <w:tcW w:w="4794" w:type="dxa"/>
            <w:tcBorders>
              <w:top w:val="single" w:sz="12" w:space="0" w:color="auto"/>
            </w:tcBorders>
            <w:shd w:val="clear" w:color="auto" w:fill="auto"/>
            <w:vAlign w:val="bottom"/>
          </w:tcPr>
          <w:p w:rsidR="00133BCA" w:rsidRPr="00AF3CC7" w:rsidRDefault="00133BCA" w:rsidP="00AF3CC7">
            <w:pPr>
              <w:suppressAutoHyphens w:val="0"/>
              <w:spacing w:before="40" w:after="40" w:line="220" w:lineRule="exact"/>
              <w:ind w:left="113"/>
              <w:rPr>
                <w:sz w:val="18"/>
                <w:lang w:val="fr-FR"/>
              </w:rPr>
            </w:pPr>
          </w:p>
        </w:tc>
      </w:tr>
      <w:tr w:rsidR="00133BCA" w:rsidRPr="00AF3CC7" w:rsidTr="00AF3CC7">
        <w:tc>
          <w:tcPr>
            <w:tcW w:w="1484" w:type="dxa"/>
            <w:shd w:val="clear" w:color="auto" w:fill="auto"/>
          </w:tcPr>
          <w:p w:rsidR="00133BCA" w:rsidRPr="00AF3CC7" w:rsidRDefault="00133BCA" w:rsidP="00AF3CC7">
            <w:pPr>
              <w:suppressAutoHyphens w:val="0"/>
              <w:spacing w:before="40" w:after="40" w:line="220" w:lineRule="exact"/>
              <w:rPr>
                <w:sz w:val="18"/>
                <w:lang w:val="fr-FR"/>
              </w:rPr>
            </w:pPr>
            <w:r w:rsidRPr="00AF3CC7">
              <w:rPr>
                <w:sz w:val="18"/>
                <w:lang w:val="fr-FR"/>
              </w:rPr>
              <w:t>7</w:t>
            </w:r>
            <w:r w:rsidR="00AF3CC7">
              <w:rPr>
                <w:sz w:val="18"/>
                <w:lang w:val="fr-FR"/>
              </w:rPr>
              <w:t> </w:t>
            </w:r>
            <w:r w:rsidRPr="00AF3CC7">
              <w:rPr>
                <w:sz w:val="18"/>
                <w:lang w:val="fr-FR"/>
              </w:rPr>
              <w:t>501-10</w:t>
            </w:r>
            <w:r w:rsidR="00AF3CC7">
              <w:rPr>
                <w:sz w:val="18"/>
                <w:lang w:val="fr-FR"/>
              </w:rPr>
              <w:t> </w:t>
            </w:r>
            <w:r w:rsidRPr="00AF3CC7">
              <w:rPr>
                <w:sz w:val="18"/>
                <w:lang w:val="fr-FR"/>
              </w:rPr>
              <w:t>000</w:t>
            </w:r>
          </w:p>
        </w:tc>
        <w:tc>
          <w:tcPr>
            <w:tcW w:w="1092" w:type="dxa"/>
            <w:shd w:val="clear" w:color="auto" w:fill="auto"/>
            <w:vAlign w:val="bottom"/>
          </w:tcPr>
          <w:p w:rsidR="00133BCA" w:rsidRPr="00AF3CC7" w:rsidRDefault="00133BCA" w:rsidP="00AF3CC7">
            <w:pPr>
              <w:suppressAutoHyphens w:val="0"/>
              <w:spacing w:before="40" w:after="40" w:line="220" w:lineRule="exact"/>
              <w:ind w:right="113"/>
              <w:jc w:val="right"/>
              <w:rPr>
                <w:sz w:val="18"/>
                <w:lang w:val="fr-FR"/>
              </w:rPr>
            </w:pPr>
            <w:r w:rsidRPr="00AF3CC7">
              <w:rPr>
                <w:sz w:val="18"/>
                <w:lang w:val="fr-FR"/>
              </w:rPr>
              <w:t>1</w:t>
            </w:r>
            <w:r w:rsidR="00AF3CC7">
              <w:rPr>
                <w:sz w:val="18"/>
                <w:lang w:val="fr-FR"/>
              </w:rPr>
              <w:t> </w:t>
            </w:r>
            <w:r w:rsidRPr="00AF3CC7">
              <w:rPr>
                <w:sz w:val="18"/>
                <w:lang w:val="fr-FR"/>
              </w:rPr>
              <w:t>000</w:t>
            </w:r>
          </w:p>
        </w:tc>
        <w:tc>
          <w:tcPr>
            <w:tcW w:w="4794" w:type="dxa"/>
            <w:shd w:val="clear" w:color="auto" w:fill="auto"/>
            <w:vAlign w:val="bottom"/>
          </w:tcPr>
          <w:p w:rsidR="00133BCA" w:rsidRPr="00AF3CC7" w:rsidRDefault="00133BCA" w:rsidP="00AF3CC7">
            <w:pPr>
              <w:suppressAutoHyphens w:val="0"/>
              <w:spacing w:before="40" w:after="40" w:line="220" w:lineRule="exact"/>
              <w:ind w:left="113"/>
              <w:rPr>
                <w:sz w:val="18"/>
                <w:lang w:val="fr-FR"/>
              </w:rPr>
            </w:pPr>
            <w:r w:rsidRPr="00AF3CC7">
              <w:rPr>
                <w:sz w:val="18"/>
                <w:lang w:val="fr-FR"/>
              </w:rPr>
              <w:t>50</w:t>
            </w:r>
            <w:r w:rsidR="00AF3CC7">
              <w:rPr>
                <w:sz w:val="18"/>
                <w:lang w:val="fr-FR"/>
              </w:rPr>
              <w:t> </w:t>
            </w:r>
            <w:r w:rsidRPr="00AF3CC7">
              <w:rPr>
                <w:sz w:val="18"/>
                <w:lang w:val="fr-FR"/>
              </w:rPr>
              <w:t xml:space="preserve">% d’augmentation pour chaque période ultérieure de </w:t>
            </w:r>
            <w:r w:rsidR="00AF3CC7">
              <w:rPr>
                <w:sz w:val="18"/>
                <w:lang w:val="fr-FR"/>
              </w:rPr>
              <w:t>dix</w:t>
            </w:r>
            <w:r w:rsidRPr="00AF3CC7">
              <w:rPr>
                <w:sz w:val="18"/>
                <w:lang w:val="fr-FR"/>
              </w:rPr>
              <w:t xml:space="preserve"> ans</w:t>
            </w:r>
          </w:p>
        </w:tc>
      </w:tr>
      <w:tr w:rsidR="00133BCA" w:rsidRPr="00AF3CC7" w:rsidTr="00AF3CC7">
        <w:tc>
          <w:tcPr>
            <w:tcW w:w="1484" w:type="dxa"/>
            <w:shd w:val="clear" w:color="auto" w:fill="auto"/>
          </w:tcPr>
          <w:p w:rsidR="00133BCA" w:rsidRPr="00AF3CC7" w:rsidRDefault="00133BCA" w:rsidP="00AF3CC7">
            <w:pPr>
              <w:suppressAutoHyphens w:val="0"/>
              <w:spacing w:before="40" w:after="40" w:line="220" w:lineRule="exact"/>
              <w:rPr>
                <w:sz w:val="18"/>
                <w:lang w:val="fr-FR"/>
              </w:rPr>
            </w:pPr>
            <w:r w:rsidRPr="00AF3CC7">
              <w:rPr>
                <w:sz w:val="18"/>
                <w:lang w:val="fr-FR"/>
              </w:rPr>
              <w:t>10</w:t>
            </w:r>
            <w:r w:rsidR="00AF3CC7">
              <w:rPr>
                <w:sz w:val="18"/>
                <w:lang w:val="fr-FR"/>
              </w:rPr>
              <w:t> </w:t>
            </w:r>
            <w:r w:rsidRPr="00AF3CC7">
              <w:rPr>
                <w:sz w:val="18"/>
                <w:lang w:val="fr-FR"/>
              </w:rPr>
              <w:t>001-15</w:t>
            </w:r>
            <w:r w:rsidR="00AF3CC7">
              <w:rPr>
                <w:sz w:val="18"/>
                <w:lang w:val="fr-FR"/>
              </w:rPr>
              <w:t> </w:t>
            </w:r>
            <w:r w:rsidRPr="00AF3CC7">
              <w:rPr>
                <w:sz w:val="18"/>
                <w:lang w:val="fr-FR"/>
              </w:rPr>
              <w:t>000</w:t>
            </w:r>
          </w:p>
        </w:tc>
        <w:tc>
          <w:tcPr>
            <w:tcW w:w="1092" w:type="dxa"/>
            <w:shd w:val="clear" w:color="auto" w:fill="auto"/>
            <w:vAlign w:val="bottom"/>
          </w:tcPr>
          <w:p w:rsidR="00133BCA" w:rsidRPr="00AF3CC7" w:rsidRDefault="00133BCA" w:rsidP="00AF3CC7">
            <w:pPr>
              <w:suppressAutoHyphens w:val="0"/>
              <w:spacing w:before="40" w:after="40" w:line="220" w:lineRule="exact"/>
              <w:ind w:right="113"/>
              <w:jc w:val="right"/>
              <w:rPr>
                <w:sz w:val="18"/>
                <w:lang w:val="fr-FR"/>
              </w:rPr>
            </w:pPr>
            <w:r w:rsidRPr="00AF3CC7">
              <w:rPr>
                <w:sz w:val="18"/>
                <w:lang w:val="fr-FR"/>
              </w:rPr>
              <w:t>2</w:t>
            </w:r>
            <w:r w:rsidR="00AF3CC7">
              <w:rPr>
                <w:sz w:val="18"/>
                <w:lang w:val="fr-FR"/>
              </w:rPr>
              <w:t> </w:t>
            </w:r>
            <w:r w:rsidRPr="00AF3CC7">
              <w:rPr>
                <w:sz w:val="18"/>
                <w:lang w:val="fr-FR"/>
              </w:rPr>
              <w:t>000</w:t>
            </w:r>
          </w:p>
        </w:tc>
        <w:tc>
          <w:tcPr>
            <w:tcW w:w="4794" w:type="dxa"/>
            <w:shd w:val="clear" w:color="auto" w:fill="auto"/>
            <w:vAlign w:val="bottom"/>
          </w:tcPr>
          <w:p w:rsidR="00133BCA" w:rsidRPr="00AF3CC7" w:rsidRDefault="00133BCA" w:rsidP="00AF3CC7">
            <w:pPr>
              <w:suppressAutoHyphens w:val="0"/>
              <w:spacing w:before="40" w:after="40" w:line="220" w:lineRule="exact"/>
              <w:ind w:left="113"/>
              <w:rPr>
                <w:sz w:val="18"/>
                <w:lang w:val="fr-FR"/>
              </w:rPr>
            </w:pPr>
            <w:r w:rsidRPr="00AF3CC7">
              <w:rPr>
                <w:sz w:val="18"/>
                <w:lang w:val="fr-FR"/>
              </w:rPr>
              <w:t>50</w:t>
            </w:r>
            <w:r w:rsidR="00AF3CC7">
              <w:rPr>
                <w:sz w:val="18"/>
                <w:lang w:val="fr-FR"/>
              </w:rPr>
              <w:t> </w:t>
            </w:r>
            <w:r w:rsidRPr="00AF3CC7">
              <w:rPr>
                <w:sz w:val="18"/>
                <w:lang w:val="fr-FR"/>
              </w:rPr>
              <w:t xml:space="preserve">% d’augmentation pour chaque période ultérieure de </w:t>
            </w:r>
            <w:r w:rsidR="00AF3CC7">
              <w:rPr>
                <w:sz w:val="18"/>
                <w:lang w:val="fr-FR"/>
              </w:rPr>
              <w:t>dix</w:t>
            </w:r>
            <w:r w:rsidR="00AF3CC7" w:rsidRPr="00AF3CC7">
              <w:rPr>
                <w:sz w:val="18"/>
                <w:lang w:val="fr-FR"/>
              </w:rPr>
              <w:t xml:space="preserve"> </w:t>
            </w:r>
            <w:r w:rsidRPr="00AF3CC7">
              <w:rPr>
                <w:sz w:val="18"/>
                <w:lang w:val="fr-FR"/>
              </w:rPr>
              <w:t>ans</w:t>
            </w:r>
          </w:p>
        </w:tc>
      </w:tr>
      <w:tr w:rsidR="00133BCA" w:rsidRPr="00AF3CC7" w:rsidTr="00AF3CC7">
        <w:tc>
          <w:tcPr>
            <w:tcW w:w="1484" w:type="dxa"/>
            <w:tcBorders>
              <w:bottom w:val="single" w:sz="12" w:space="0" w:color="auto"/>
            </w:tcBorders>
            <w:shd w:val="clear" w:color="auto" w:fill="auto"/>
          </w:tcPr>
          <w:p w:rsidR="00133BCA" w:rsidRPr="00AF3CC7" w:rsidRDefault="00133BCA" w:rsidP="00AF3CC7">
            <w:pPr>
              <w:suppressAutoHyphens w:val="0"/>
              <w:spacing w:before="40" w:after="40" w:line="220" w:lineRule="exact"/>
              <w:rPr>
                <w:sz w:val="18"/>
                <w:lang w:val="fr-FR"/>
              </w:rPr>
            </w:pPr>
            <w:r w:rsidRPr="00AF3CC7">
              <w:rPr>
                <w:sz w:val="18"/>
                <w:lang w:val="fr-FR"/>
              </w:rPr>
              <w:t>15</w:t>
            </w:r>
            <w:r w:rsidR="00AF3CC7">
              <w:rPr>
                <w:sz w:val="18"/>
                <w:lang w:val="fr-FR"/>
              </w:rPr>
              <w:t> </w:t>
            </w:r>
            <w:r w:rsidRPr="00AF3CC7">
              <w:rPr>
                <w:sz w:val="18"/>
                <w:lang w:val="fr-FR"/>
              </w:rPr>
              <w:t>001-20</w:t>
            </w:r>
            <w:r w:rsidR="00AF3CC7">
              <w:rPr>
                <w:sz w:val="18"/>
                <w:lang w:val="fr-FR"/>
              </w:rPr>
              <w:t> </w:t>
            </w:r>
            <w:r w:rsidRPr="00AF3CC7">
              <w:rPr>
                <w:sz w:val="18"/>
                <w:lang w:val="fr-FR"/>
              </w:rPr>
              <w:t>000</w:t>
            </w:r>
          </w:p>
        </w:tc>
        <w:tc>
          <w:tcPr>
            <w:tcW w:w="1092" w:type="dxa"/>
            <w:tcBorders>
              <w:bottom w:val="single" w:sz="12" w:space="0" w:color="auto"/>
            </w:tcBorders>
            <w:shd w:val="clear" w:color="auto" w:fill="auto"/>
            <w:vAlign w:val="bottom"/>
          </w:tcPr>
          <w:p w:rsidR="00133BCA" w:rsidRPr="00AF3CC7" w:rsidRDefault="00133BCA" w:rsidP="00AF3CC7">
            <w:pPr>
              <w:suppressAutoHyphens w:val="0"/>
              <w:spacing w:before="40" w:after="40" w:line="220" w:lineRule="exact"/>
              <w:ind w:right="113"/>
              <w:jc w:val="right"/>
              <w:rPr>
                <w:sz w:val="18"/>
                <w:lang w:val="fr-FR"/>
              </w:rPr>
            </w:pPr>
            <w:r w:rsidRPr="00AF3CC7">
              <w:rPr>
                <w:sz w:val="18"/>
                <w:lang w:val="fr-FR"/>
              </w:rPr>
              <w:t>3</w:t>
            </w:r>
            <w:r w:rsidR="00AF3CC7">
              <w:rPr>
                <w:sz w:val="18"/>
                <w:lang w:val="fr-FR"/>
              </w:rPr>
              <w:t> </w:t>
            </w:r>
            <w:r w:rsidRPr="00AF3CC7">
              <w:rPr>
                <w:sz w:val="18"/>
                <w:lang w:val="fr-FR"/>
              </w:rPr>
              <w:t>000</w:t>
            </w:r>
          </w:p>
        </w:tc>
        <w:tc>
          <w:tcPr>
            <w:tcW w:w="4794" w:type="dxa"/>
            <w:tcBorders>
              <w:bottom w:val="single" w:sz="12" w:space="0" w:color="auto"/>
            </w:tcBorders>
            <w:shd w:val="clear" w:color="auto" w:fill="auto"/>
            <w:vAlign w:val="bottom"/>
          </w:tcPr>
          <w:p w:rsidR="00133BCA" w:rsidRPr="00AF3CC7" w:rsidRDefault="00133BCA" w:rsidP="00AF3CC7">
            <w:pPr>
              <w:suppressAutoHyphens w:val="0"/>
              <w:spacing w:before="40" w:after="40" w:line="220" w:lineRule="exact"/>
              <w:ind w:left="113"/>
              <w:rPr>
                <w:sz w:val="18"/>
                <w:lang w:val="fr-FR"/>
              </w:rPr>
            </w:pPr>
            <w:r w:rsidRPr="00AF3CC7">
              <w:rPr>
                <w:sz w:val="18"/>
                <w:lang w:val="fr-FR"/>
              </w:rPr>
              <w:t>50</w:t>
            </w:r>
            <w:r w:rsidR="00AF3CC7">
              <w:rPr>
                <w:sz w:val="18"/>
                <w:lang w:val="fr-FR"/>
              </w:rPr>
              <w:t> </w:t>
            </w:r>
            <w:r w:rsidRPr="00AF3CC7">
              <w:rPr>
                <w:sz w:val="18"/>
                <w:lang w:val="fr-FR"/>
              </w:rPr>
              <w:t xml:space="preserve">% d’augmentation pour chaque période ultérieure de </w:t>
            </w:r>
            <w:r w:rsidR="00AF3CC7">
              <w:rPr>
                <w:sz w:val="18"/>
                <w:lang w:val="fr-FR"/>
              </w:rPr>
              <w:t>dix</w:t>
            </w:r>
            <w:r w:rsidR="00AF3CC7" w:rsidRPr="00AF3CC7">
              <w:rPr>
                <w:sz w:val="18"/>
                <w:lang w:val="fr-FR"/>
              </w:rPr>
              <w:t xml:space="preserve"> </w:t>
            </w:r>
            <w:r w:rsidRPr="00AF3CC7">
              <w:rPr>
                <w:sz w:val="18"/>
                <w:lang w:val="fr-FR"/>
              </w:rPr>
              <w:t>ans</w:t>
            </w:r>
          </w:p>
        </w:tc>
      </w:tr>
    </w:tbl>
    <w:p w:rsidR="00133BCA" w:rsidRPr="002D20ED" w:rsidRDefault="00133BCA" w:rsidP="00BD1871">
      <w:pPr>
        <w:pStyle w:val="SingleTxtG"/>
        <w:spacing w:before="240"/>
        <w:rPr>
          <w:lang w:val="fr-FR"/>
        </w:rPr>
      </w:pPr>
      <w:r w:rsidRPr="002D20ED">
        <w:rPr>
          <w:lang w:val="fr-FR"/>
        </w:rPr>
        <w:t>100.</w:t>
      </w:r>
      <w:r w:rsidRPr="002D20ED">
        <w:rPr>
          <w:lang w:val="fr-FR"/>
        </w:rPr>
        <w:tab/>
        <w:t>Le budget de 2015 a permis de porter à 50</w:t>
      </w:r>
      <w:r w:rsidR="00BD1871">
        <w:rPr>
          <w:lang w:val="fr-FR"/>
        </w:rPr>
        <w:t> </w:t>
      </w:r>
      <w:r w:rsidRPr="002D20ED">
        <w:rPr>
          <w:lang w:val="fr-FR"/>
        </w:rPr>
        <w:t>m</w:t>
      </w:r>
      <w:r w:rsidRPr="002D20ED">
        <w:rPr>
          <w:vertAlign w:val="superscript"/>
          <w:lang w:val="fr-FR"/>
        </w:rPr>
        <w:t>2</w:t>
      </w:r>
      <w:r w:rsidRPr="002D20ED">
        <w:rPr>
          <w:lang w:val="fr-FR"/>
        </w:rPr>
        <w:t xml:space="preserve"> la surface des logements à construire qui sont ainsi dotés d</w:t>
      </w:r>
      <w:r>
        <w:rPr>
          <w:lang w:val="fr-FR"/>
        </w:rPr>
        <w:t>’</w:t>
      </w:r>
      <w:r w:rsidRPr="002D20ED">
        <w:rPr>
          <w:lang w:val="fr-FR"/>
        </w:rPr>
        <w:t>au moins deux chambres, alors que jusqu</w:t>
      </w:r>
      <w:r>
        <w:rPr>
          <w:lang w:val="fr-FR"/>
        </w:rPr>
        <w:t>’</w:t>
      </w:r>
      <w:r w:rsidRPr="002D20ED">
        <w:rPr>
          <w:lang w:val="fr-FR"/>
        </w:rPr>
        <w:t xml:space="preserve">à présent </w:t>
      </w:r>
      <w:r>
        <w:rPr>
          <w:lang w:val="fr-FR"/>
        </w:rPr>
        <w:t>elle</w:t>
      </w:r>
      <w:r w:rsidRPr="002D20ED">
        <w:rPr>
          <w:lang w:val="fr-FR"/>
        </w:rPr>
        <w:t xml:space="preserve"> faisait entre 36 et 39</w:t>
      </w:r>
      <w:r w:rsidR="00BD1871">
        <w:rPr>
          <w:lang w:val="fr-FR"/>
        </w:rPr>
        <w:t> </w:t>
      </w:r>
      <w:r w:rsidRPr="002D20ED">
        <w:rPr>
          <w:lang w:val="fr-FR"/>
        </w:rPr>
        <w:t>m</w:t>
      </w:r>
      <w:r w:rsidRPr="002D20ED">
        <w:rPr>
          <w:vertAlign w:val="superscript"/>
          <w:lang w:val="fr-FR"/>
        </w:rPr>
        <w:t>2</w:t>
      </w:r>
      <w:r w:rsidRPr="002D20ED">
        <w:rPr>
          <w:lang w:val="fr-FR"/>
        </w:rPr>
        <w:t>. Plus de 5</w:t>
      </w:r>
      <w:r w:rsidR="00BD1871">
        <w:rPr>
          <w:lang w:val="fr-FR"/>
        </w:rPr>
        <w:t> </w:t>
      </w:r>
      <w:r w:rsidRPr="002D20ED">
        <w:rPr>
          <w:lang w:val="fr-FR"/>
        </w:rPr>
        <w:t>700</w:t>
      </w:r>
      <w:r w:rsidR="00BD1871">
        <w:rPr>
          <w:lang w:val="fr-FR"/>
        </w:rPr>
        <w:t> </w:t>
      </w:r>
      <w:r w:rsidRPr="002D20ED">
        <w:rPr>
          <w:lang w:val="fr-FR"/>
        </w:rPr>
        <w:t xml:space="preserve">familles ont bénéficié de ce programme. </w:t>
      </w:r>
    </w:p>
    <w:p w:rsidR="00133BCA" w:rsidRPr="002D20ED" w:rsidRDefault="00133BCA" w:rsidP="00F965BD">
      <w:pPr>
        <w:pStyle w:val="SingleTxtG"/>
        <w:rPr>
          <w:lang w:val="fr-FR"/>
        </w:rPr>
      </w:pPr>
      <w:r w:rsidRPr="002D20ED">
        <w:rPr>
          <w:lang w:val="fr-FR"/>
        </w:rPr>
        <w:t>101.</w:t>
      </w:r>
      <w:r w:rsidRPr="002D20ED">
        <w:rPr>
          <w:lang w:val="fr-FR"/>
        </w:rPr>
        <w:tab/>
        <w:t xml:space="preserve">Pour offrir des logements décents aux groupes </w:t>
      </w:r>
      <w:r>
        <w:rPr>
          <w:lang w:val="fr-FR"/>
        </w:rPr>
        <w:t>vulnérables</w:t>
      </w:r>
      <w:r w:rsidRPr="002D20ED">
        <w:rPr>
          <w:lang w:val="fr-FR"/>
        </w:rPr>
        <w:t xml:space="preserve">, la </w:t>
      </w:r>
      <w:r w:rsidRPr="000E2A24">
        <w:rPr>
          <w:i/>
          <w:lang w:val="fr-FR"/>
        </w:rPr>
        <w:t>National Empowerment Foundation</w:t>
      </w:r>
      <w:r>
        <w:rPr>
          <w:lang w:val="fr-FR"/>
        </w:rPr>
        <w:t xml:space="preserve"> </w:t>
      </w:r>
      <w:r w:rsidRPr="002D20ED">
        <w:rPr>
          <w:lang w:val="fr-FR"/>
        </w:rPr>
        <w:t>applique un programme de logements entièrement en béton d</w:t>
      </w:r>
      <w:r>
        <w:rPr>
          <w:lang w:val="fr-FR"/>
        </w:rPr>
        <w:t>’</w:t>
      </w:r>
      <w:r w:rsidRPr="002D20ED">
        <w:rPr>
          <w:lang w:val="fr-FR"/>
        </w:rPr>
        <w:t>une surface allant jusqu</w:t>
      </w:r>
      <w:r>
        <w:rPr>
          <w:lang w:val="fr-FR"/>
        </w:rPr>
        <w:t>’</w:t>
      </w:r>
      <w:r w:rsidRPr="002D20ED">
        <w:rPr>
          <w:lang w:val="fr-FR"/>
        </w:rPr>
        <w:t>à 50</w:t>
      </w:r>
      <w:r w:rsidR="00BD1871">
        <w:rPr>
          <w:lang w:val="fr-FR"/>
        </w:rPr>
        <w:t> </w:t>
      </w:r>
      <w:r w:rsidRPr="002D20ED">
        <w:rPr>
          <w:lang w:val="fr-FR"/>
        </w:rPr>
        <w:t>m</w:t>
      </w:r>
      <w:r w:rsidRPr="002D20ED">
        <w:rPr>
          <w:vertAlign w:val="superscript"/>
          <w:lang w:val="fr-FR"/>
        </w:rPr>
        <w:t>2</w:t>
      </w:r>
      <w:r w:rsidRPr="002D20ED">
        <w:rPr>
          <w:lang w:val="fr-FR"/>
        </w:rPr>
        <w:t xml:space="preserve"> pour les propriétaires d</w:t>
      </w:r>
      <w:r>
        <w:rPr>
          <w:lang w:val="fr-FR"/>
        </w:rPr>
        <w:t>’</w:t>
      </w:r>
      <w:r w:rsidRPr="002D20ED">
        <w:rPr>
          <w:lang w:val="fr-FR"/>
        </w:rPr>
        <w:t xml:space="preserve">un terrain </w:t>
      </w:r>
      <w:r>
        <w:rPr>
          <w:lang w:val="fr-FR"/>
        </w:rPr>
        <w:t>ou non,</w:t>
      </w:r>
      <w:r w:rsidRPr="002D20ED">
        <w:rPr>
          <w:lang w:val="fr-FR"/>
        </w:rPr>
        <w:t xml:space="preserve"> </w:t>
      </w:r>
      <w:r>
        <w:rPr>
          <w:lang w:val="fr-FR"/>
        </w:rPr>
        <w:t xml:space="preserve">qui </w:t>
      </w:r>
      <w:r w:rsidRPr="002D20ED">
        <w:rPr>
          <w:lang w:val="fr-FR"/>
        </w:rPr>
        <w:t>sont enregistrés et remplisse</w:t>
      </w:r>
      <w:r>
        <w:rPr>
          <w:lang w:val="fr-FR"/>
        </w:rPr>
        <w:t>nt les conditions au regard du R</w:t>
      </w:r>
      <w:r w:rsidRPr="002D20ED">
        <w:rPr>
          <w:lang w:val="fr-FR"/>
        </w:rPr>
        <w:t>egistre social de Maurice. Pour les propriétaires, le logement est construit par la Fondation et le bénéficiaire doit rembourser seulement 25</w:t>
      </w:r>
      <w:r w:rsidR="00BD1871">
        <w:rPr>
          <w:lang w:val="fr-FR"/>
        </w:rPr>
        <w:t> </w:t>
      </w:r>
      <w:r w:rsidRPr="002D20ED">
        <w:rPr>
          <w:lang w:val="fr-FR"/>
        </w:rPr>
        <w:t xml:space="preserve">% du coût de construction </w:t>
      </w:r>
      <w:r>
        <w:rPr>
          <w:lang w:val="fr-FR"/>
        </w:rPr>
        <w:t>suivant des</w:t>
      </w:r>
      <w:r w:rsidRPr="002D20ED">
        <w:rPr>
          <w:lang w:val="fr-FR"/>
        </w:rPr>
        <w:t xml:space="preserve"> mensualités étalées sur une période de </w:t>
      </w:r>
      <w:r w:rsidR="00BD1871">
        <w:rPr>
          <w:lang w:val="fr-FR"/>
        </w:rPr>
        <w:t>vingt</w:t>
      </w:r>
      <w:r w:rsidRPr="002D20ED">
        <w:rPr>
          <w:lang w:val="fr-FR"/>
        </w:rPr>
        <w:t xml:space="preserve"> à </w:t>
      </w:r>
      <w:r w:rsidR="00BD1871">
        <w:rPr>
          <w:lang w:val="fr-FR"/>
        </w:rPr>
        <w:t>vingt</w:t>
      </w:r>
      <w:r w:rsidR="00BD1871">
        <w:rPr>
          <w:lang w:val="fr-FR"/>
        </w:rPr>
        <w:noBreakHyphen/>
        <w:t xml:space="preserve">cinq </w:t>
      </w:r>
      <w:r w:rsidRPr="002D20ED">
        <w:rPr>
          <w:lang w:val="fr-FR"/>
        </w:rPr>
        <w:t>ans. Pour ce qui est des ménages qui ne possèdent pas de terrain, le</w:t>
      </w:r>
      <w:r w:rsidR="00C13683">
        <w:rPr>
          <w:lang w:val="fr-FR"/>
        </w:rPr>
        <w:t> </w:t>
      </w:r>
      <w:r w:rsidRPr="002D20ED">
        <w:rPr>
          <w:lang w:val="fr-FR"/>
        </w:rPr>
        <w:t>Ministère du logement et des ressources foncières réserve 10</w:t>
      </w:r>
      <w:r w:rsidR="00C13683">
        <w:rPr>
          <w:lang w:val="fr-FR"/>
        </w:rPr>
        <w:t> </w:t>
      </w:r>
      <w:r w:rsidRPr="002D20ED">
        <w:rPr>
          <w:lang w:val="fr-FR"/>
        </w:rPr>
        <w:t>% du nombre total de logements construits dans le cadre de l</w:t>
      </w:r>
      <w:r>
        <w:rPr>
          <w:lang w:val="fr-FR"/>
        </w:rPr>
        <w:t>’</w:t>
      </w:r>
      <w:r w:rsidRPr="002D20ED">
        <w:rPr>
          <w:lang w:val="fr-FR"/>
        </w:rPr>
        <w:t xml:space="preserve">ensemble des </w:t>
      </w:r>
      <w:r>
        <w:rPr>
          <w:lang w:val="fr-FR"/>
        </w:rPr>
        <w:t xml:space="preserve">projets </w:t>
      </w:r>
      <w:r w:rsidRPr="002D20ED">
        <w:rPr>
          <w:lang w:val="fr-FR"/>
        </w:rPr>
        <w:t>d</w:t>
      </w:r>
      <w:r>
        <w:rPr>
          <w:lang w:val="fr-FR"/>
        </w:rPr>
        <w:t>’</w:t>
      </w:r>
      <w:r w:rsidRPr="002D20ED">
        <w:rPr>
          <w:lang w:val="fr-FR"/>
        </w:rPr>
        <w:t>habitation de 50</w:t>
      </w:r>
      <w:r w:rsidR="00C13683">
        <w:rPr>
          <w:lang w:val="fr-FR"/>
        </w:rPr>
        <w:t> </w:t>
      </w:r>
      <w:r w:rsidRPr="002D20ED">
        <w:rPr>
          <w:lang w:val="fr-FR"/>
        </w:rPr>
        <w:t>m</w:t>
      </w:r>
      <w:r w:rsidRPr="002D20ED">
        <w:rPr>
          <w:vertAlign w:val="superscript"/>
          <w:lang w:val="fr-FR"/>
        </w:rPr>
        <w:t>2</w:t>
      </w:r>
      <w:r w:rsidRPr="002D20ED">
        <w:rPr>
          <w:lang w:val="fr-FR"/>
        </w:rPr>
        <w:t xml:space="preserve"> </w:t>
      </w:r>
      <w:r>
        <w:rPr>
          <w:lang w:val="fr-FR"/>
        </w:rPr>
        <w:t>de la</w:t>
      </w:r>
      <w:r w:rsidR="00C13683">
        <w:rPr>
          <w:lang w:val="fr-FR"/>
        </w:rPr>
        <w:t> </w:t>
      </w:r>
      <w:r>
        <w:rPr>
          <w:lang w:val="fr-FR"/>
        </w:rPr>
        <w:t>S</w:t>
      </w:r>
      <w:r w:rsidRPr="002D20ED">
        <w:rPr>
          <w:lang w:val="fr-FR"/>
        </w:rPr>
        <w:t>ociété nationale pour le logement.</w:t>
      </w:r>
    </w:p>
    <w:p w:rsidR="00133BCA" w:rsidRPr="002D20ED" w:rsidRDefault="00133BCA" w:rsidP="00C13683">
      <w:pPr>
        <w:pStyle w:val="H4G"/>
        <w:rPr>
          <w:lang w:val="fr-FR"/>
        </w:rPr>
      </w:pPr>
      <w:r w:rsidRPr="002D20ED">
        <w:rPr>
          <w:lang w:val="fr-FR"/>
        </w:rPr>
        <w:tab/>
      </w:r>
      <w:r w:rsidRPr="002D20ED">
        <w:rPr>
          <w:lang w:val="fr-FR"/>
        </w:rPr>
        <w:tab/>
        <w:t xml:space="preserve">Aide financière pour la </w:t>
      </w:r>
      <w:r>
        <w:rPr>
          <w:lang w:val="fr-FR"/>
        </w:rPr>
        <w:t xml:space="preserve">pose </w:t>
      </w:r>
      <w:r w:rsidRPr="002D20ED">
        <w:rPr>
          <w:lang w:val="fr-FR"/>
        </w:rPr>
        <w:t>de toits en tôle et l</w:t>
      </w:r>
      <w:r>
        <w:rPr>
          <w:lang w:val="fr-FR"/>
        </w:rPr>
        <w:t>’</w:t>
      </w:r>
      <w:r w:rsidRPr="002D20ED">
        <w:rPr>
          <w:lang w:val="fr-FR"/>
        </w:rPr>
        <w:t>achat de matériaux de construction</w:t>
      </w:r>
    </w:p>
    <w:p w:rsidR="00133BCA" w:rsidRPr="002D20ED" w:rsidRDefault="00133BCA" w:rsidP="00F965BD">
      <w:pPr>
        <w:pStyle w:val="SingleTxtG"/>
        <w:rPr>
          <w:lang w:val="fr-FR"/>
        </w:rPr>
      </w:pPr>
      <w:r w:rsidRPr="002D20ED">
        <w:rPr>
          <w:lang w:val="fr-FR"/>
        </w:rPr>
        <w:t>102.</w:t>
      </w:r>
      <w:r w:rsidRPr="002D20ED">
        <w:rPr>
          <w:lang w:val="fr-FR"/>
        </w:rPr>
        <w:tab/>
        <w:t>Par ailleurs le Gouvernement encourage les familles à faible, voire très faible revenu, qui disposent d</w:t>
      </w:r>
      <w:r>
        <w:rPr>
          <w:lang w:val="fr-FR"/>
        </w:rPr>
        <w:t>’</w:t>
      </w:r>
      <w:r w:rsidRPr="002D20ED">
        <w:rPr>
          <w:lang w:val="fr-FR"/>
        </w:rPr>
        <w:t>un terrain</w:t>
      </w:r>
      <w:r>
        <w:rPr>
          <w:lang w:val="fr-FR"/>
        </w:rPr>
        <w:t>,</w:t>
      </w:r>
      <w:r w:rsidRPr="002D20ED">
        <w:rPr>
          <w:lang w:val="fr-FR"/>
        </w:rPr>
        <w:t xml:space="preserve"> à construire elles-mêmes leur habitation. Ces familles sont aidées financièrement dans le cadre d</w:t>
      </w:r>
      <w:r>
        <w:rPr>
          <w:lang w:val="fr-FR"/>
        </w:rPr>
        <w:t>’</w:t>
      </w:r>
      <w:r w:rsidRPr="002D20ED">
        <w:rPr>
          <w:lang w:val="fr-FR"/>
        </w:rPr>
        <w:t>un programme de subventions, soit pour la pose d</w:t>
      </w:r>
      <w:r>
        <w:rPr>
          <w:lang w:val="fr-FR"/>
        </w:rPr>
        <w:t>’</w:t>
      </w:r>
      <w:r w:rsidRPr="002D20ED">
        <w:rPr>
          <w:lang w:val="fr-FR"/>
        </w:rPr>
        <w:t>un toit en tôle leur permettant d</w:t>
      </w:r>
      <w:r>
        <w:rPr>
          <w:lang w:val="fr-FR"/>
        </w:rPr>
        <w:t>’</w:t>
      </w:r>
      <w:r w:rsidRPr="002D20ED">
        <w:rPr>
          <w:lang w:val="fr-FR"/>
        </w:rPr>
        <w:t>achever leur construction soit pour l</w:t>
      </w:r>
      <w:r>
        <w:rPr>
          <w:lang w:val="fr-FR"/>
        </w:rPr>
        <w:t>’</w:t>
      </w:r>
      <w:r w:rsidRPr="002D20ED">
        <w:rPr>
          <w:lang w:val="fr-FR"/>
        </w:rPr>
        <w:t xml:space="preserve">achat de matériaux </w:t>
      </w:r>
      <w:r w:rsidRPr="002D20ED">
        <w:rPr>
          <w:lang w:val="fr-FR"/>
        </w:rPr>
        <w:lastRenderedPageBreak/>
        <w:t xml:space="preserve">de construction leur permettant de la démarrer. Fin 2016, </w:t>
      </w:r>
      <w:r>
        <w:rPr>
          <w:lang w:val="fr-FR"/>
        </w:rPr>
        <w:t>quelque 54</w:t>
      </w:r>
      <w:r w:rsidR="00C13683">
        <w:rPr>
          <w:lang w:val="fr-FR"/>
        </w:rPr>
        <w:t> </w:t>
      </w:r>
      <w:r w:rsidRPr="002D20ED">
        <w:rPr>
          <w:lang w:val="fr-FR"/>
        </w:rPr>
        <w:t>973</w:t>
      </w:r>
      <w:r w:rsidR="00C13683">
        <w:rPr>
          <w:lang w:val="fr-FR"/>
        </w:rPr>
        <w:t> </w:t>
      </w:r>
      <w:r w:rsidRPr="002D20ED">
        <w:rPr>
          <w:lang w:val="fr-FR"/>
        </w:rPr>
        <w:t>familles avaient bénéficié de ce programme qui a coûté au Gouvernement 2,30</w:t>
      </w:r>
      <w:r w:rsidR="00C13683">
        <w:rPr>
          <w:lang w:val="fr-FR"/>
        </w:rPr>
        <w:t> </w:t>
      </w:r>
      <w:r w:rsidRPr="002D20ED">
        <w:rPr>
          <w:lang w:val="fr-FR"/>
        </w:rPr>
        <w:t>milliards de roupies. Les</w:t>
      </w:r>
      <w:r w:rsidR="00C13683">
        <w:rPr>
          <w:lang w:val="fr-FR"/>
        </w:rPr>
        <w:t> </w:t>
      </w:r>
      <w:r w:rsidRPr="002D20ED">
        <w:rPr>
          <w:lang w:val="fr-FR"/>
        </w:rPr>
        <w:t xml:space="preserve">détails de </w:t>
      </w:r>
      <w:r w:rsidR="00C13683">
        <w:rPr>
          <w:lang w:val="fr-FR"/>
        </w:rPr>
        <w:t>ce programme sont les suivants.</w:t>
      </w:r>
    </w:p>
    <w:tbl>
      <w:tblPr>
        <w:tblW w:w="8504" w:type="dxa"/>
        <w:tblInd w:w="1134" w:type="dxa"/>
        <w:tblLayout w:type="fixed"/>
        <w:tblCellMar>
          <w:left w:w="0" w:type="dxa"/>
          <w:right w:w="0" w:type="dxa"/>
        </w:tblCellMar>
        <w:tblLook w:val="04A0" w:firstRow="1" w:lastRow="0" w:firstColumn="1" w:lastColumn="0" w:noHBand="0" w:noVBand="1"/>
      </w:tblPr>
      <w:tblGrid>
        <w:gridCol w:w="1546"/>
        <w:gridCol w:w="2380"/>
        <w:gridCol w:w="2285"/>
        <w:gridCol w:w="2293"/>
      </w:tblGrid>
      <w:tr w:rsidR="00133BCA" w:rsidRPr="00E66196" w:rsidTr="00E66196">
        <w:trPr>
          <w:tblHeader/>
        </w:trPr>
        <w:tc>
          <w:tcPr>
            <w:tcW w:w="1546" w:type="dxa"/>
            <w:tcBorders>
              <w:top w:val="single" w:sz="4" w:space="0" w:color="auto"/>
              <w:bottom w:val="single" w:sz="12" w:space="0" w:color="auto"/>
            </w:tcBorders>
            <w:shd w:val="clear" w:color="auto" w:fill="auto"/>
            <w:tcMar>
              <w:top w:w="8" w:type="dxa"/>
              <w:left w:w="62" w:type="dxa"/>
              <w:bottom w:w="0" w:type="dxa"/>
              <w:right w:w="62" w:type="dxa"/>
            </w:tcMar>
            <w:vAlign w:val="bottom"/>
            <w:hideMark/>
          </w:tcPr>
          <w:p w:rsidR="00133BCA" w:rsidRPr="00E66196" w:rsidRDefault="00133BCA" w:rsidP="00E66196">
            <w:pPr>
              <w:spacing w:before="80" w:after="80" w:line="200" w:lineRule="exact"/>
              <w:ind w:right="113"/>
              <w:rPr>
                <w:i/>
                <w:sz w:val="16"/>
                <w:lang w:val="fr-FR"/>
              </w:rPr>
            </w:pPr>
            <w:r w:rsidRPr="00E66196">
              <w:rPr>
                <w:i/>
                <w:sz w:val="16"/>
                <w:lang w:val="fr-FR"/>
              </w:rPr>
              <w:t xml:space="preserve">Programmes </w:t>
            </w:r>
            <w:r w:rsidR="00E66196">
              <w:rPr>
                <w:i/>
                <w:sz w:val="16"/>
                <w:lang w:val="fr-FR"/>
              </w:rPr>
              <w:br/>
            </w:r>
            <w:r w:rsidRPr="00E66196">
              <w:rPr>
                <w:i/>
                <w:sz w:val="16"/>
                <w:lang w:val="fr-FR"/>
              </w:rPr>
              <w:t>de logement</w:t>
            </w:r>
          </w:p>
        </w:tc>
        <w:tc>
          <w:tcPr>
            <w:tcW w:w="2380" w:type="dxa"/>
            <w:tcBorders>
              <w:top w:val="single" w:sz="4" w:space="0" w:color="auto"/>
              <w:bottom w:val="single" w:sz="12" w:space="0" w:color="auto"/>
            </w:tcBorders>
            <w:shd w:val="clear" w:color="auto" w:fill="auto"/>
            <w:tcMar>
              <w:top w:w="8" w:type="dxa"/>
              <w:left w:w="62" w:type="dxa"/>
              <w:bottom w:w="0" w:type="dxa"/>
              <w:right w:w="62" w:type="dxa"/>
            </w:tcMar>
            <w:vAlign w:val="bottom"/>
            <w:hideMark/>
          </w:tcPr>
          <w:p w:rsidR="00133BCA" w:rsidRPr="00E66196" w:rsidRDefault="00133BCA" w:rsidP="00E66196">
            <w:pPr>
              <w:spacing w:before="80" w:after="80" w:line="200" w:lineRule="exact"/>
              <w:ind w:right="113"/>
              <w:rPr>
                <w:i/>
                <w:sz w:val="16"/>
                <w:lang w:val="fr-FR"/>
              </w:rPr>
            </w:pPr>
            <w:r w:rsidRPr="00E66196">
              <w:rPr>
                <w:i/>
                <w:sz w:val="16"/>
                <w:lang w:val="fr-FR"/>
              </w:rPr>
              <w:t>Critères de revenu</w:t>
            </w:r>
          </w:p>
        </w:tc>
        <w:tc>
          <w:tcPr>
            <w:tcW w:w="2285" w:type="dxa"/>
            <w:tcBorders>
              <w:top w:val="single" w:sz="4" w:space="0" w:color="auto"/>
              <w:bottom w:val="single" w:sz="12" w:space="0" w:color="auto"/>
            </w:tcBorders>
            <w:shd w:val="clear" w:color="auto" w:fill="auto"/>
            <w:tcMar>
              <w:top w:w="8" w:type="dxa"/>
              <w:left w:w="62" w:type="dxa"/>
              <w:bottom w:w="0" w:type="dxa"/>
              <w:right w:w="62" w:type="dxa"/>
            </w:tcMar>
            <w:vAlign w:val="bottom"/>
            <w:hideMark/>
          </w:tcPr>
          <w:p w:rsidR="00133BCA" w:rsidRPr="00E66196" w:rsidRDefault="00133BCA" w:rsidP="00E66196">
            <w:pPr>
              <w:spacing w:before="80" w:after="80" w:line="200" w:lineRule="exact"/>
              <w:ind w:right="113"/>
              <w:rPr>
                <w:i/>
                <w:sz w:val="16"/>
                <w:lang w:val="fr-FR"/>
              </w:rPr>
            </w:pPr>
            <w:r w:rsidRPr="00E66196">
              <w:rPr>
                <w:i/>
                <w:sz w:val="16"/>
                <w:lang w:val="fr-FR"/>
              </w:rPr>
              <w:t>Montant</w:t>
            </w:r>
          </w:p>
        </w:tc>
        <w:tc>
          <w:tcPr>
            <w:tcW w:w="2293" w:type="dxa"/>
            <w:tcBorders>
              <w:top w:val="single" w:sz="4" w:space="0" w:color="auto"/>
              <w:bottom w:val="single" w:sz="12" w:space="0" w:color="auto"/>
            </w:tcBorders>
            <w:shd w:val="clear" w:color="auto" w:fill="auto"/>
            <w:tcMar>
              <w:top w:w="8" w:type="dxa"/>
              <w:left w:w="62" w:type="dxa"/>
              <w:bottom w:w="0" w:type="dxa"/>
              <w:right w:w="62" w:type="dxa"/>
            </w:tcMar>
            <w:vAlign w:val="bottom"/>
            <w:hideMark/>
          </w:tcPr>
          <w:p w:rsidR="00133BCA" w:rsidRPr="00E66196" w:rsidRDefault="00133BCA" w:rsidP="00E66196">
            <w:pPr>
              <w:spacing w:before="80" w:after="80" w:line="200" w:lineRule="exact"/>
              <w:ind w:right="113"/>
              <w:rPr>
                <w:i/>
                <w:sz w:val="16"/>
                <w:lang w:val="fr-FR"/>
              </w:rPr>
            </w:pPr>
            <w:r w:rsidRPr="00E66196">
              <w:rPr>
                <w:i/>
                <w:sz w:val="16"/>
                <w:lang w:val="fr-FR"/>
              </w:rPr>
              <w:t>Détails du programme</w:t>
            </w:r>
          </w:p>
        </w:tc>
      </w:tr>
      <w:tr w:rsidR="00E66196" w:rsidRPr="00E66196" w:rsidTr="00E66196">
        <w:trPr>
          <w:trHeight w:hRule="exact" w:val="113"/>
          <w:tblHeader/>
        </w:trPr>
        <w:tc>
          <w:tcPr>
            <w:tcW w:w="1546" w:type="dxa"/>
            <w:tcBorders>
              <w:top w:val="single" w:sz="12" w:space="0" w:color="auto"/>
            </w:tcBorders>
            <w:shd w:val="clear" w:color="auto" w:fill="auto"/>
            <w:tcMar>
              <w:top w:w="8" w:type="dxa"/>
              <w:left w:w="62" w:type="dxa"/>
              <w:bottom w:w="0" w:type="dxa"/>
              <w:right w:w="62" w:type="dxa"/>
            </w:tcMar>
          </w:tcPr>
          <w:p w:rsidR="00E66196" w:rsidRPr="00E66196" w:rsidRDefault="00E66196" w:rsidP="00E66196">
            <w:pPr>
              <w:spacing w:before="40" w:after="120"/>
              <w:ind w:right="113"/>
              <w:rPr>
                <w:lang w:val="fr-FR"/>
              </w:rPr>
            </w:pPr>
          </w:p>
        </w:tc>
        <w:tc>
          <w:tcPr>
            <w:tcW w:w="2380" w:type="dxa"/>
            <w:tcBorders>
              <w:top w:val="single" w:sz="12" w:space="0" w:color="auto"/>
            </w:tcBorders>
            <w:shd w:val="clear" w:color="auto" w:fill="auto"/>
            <w:tcMar>
              <w:top w:w="8" w:type="dxa"/>
              <w:left w:w="62" w:type="dxa"/>
              <w:bottom w:w="0" w:type="dxa"/>
              <w:right w:w="62" w:type="dxa"/>
            </w:tcMar>
          </w:tcPr>
          <w:p w:rsidR="00E66196" w:rsidRPr="00E66196" w:rsidRDefault="00E66196" w:rsidP="00E66196">
            <w:pPr>
              <w:spacing w:before="40" w:after="120"/>
              <w:ind w:right="113"/>
              <w:rPr>
                <w:lang w:val="fr-FR"/>
              </w:rPr>
            </w:pPr>
          </w:p>
        </w:tc>
        <w:tc>
          <w:tcPr>
            <w:tcW w:w="2285" w:type="dxa"/>
            <w:tcBorders>
              <w:top w:val="single" w:sz="12" w:space="0" w:color="auto"/>
            </w:tcBorders>
            <w:shd w:val="clear" w:color="auto" w:fill="auto"/>
            <w:tcMar>
              <w:top w:w="8" w:type="dxa"/>
              <w:left w:w="62" w:type="dxa"/>
              <w:bottom w:w="0" w:type="dxa"/>
              <w:right w:w="62" w:type="dxa"/>
            </w:tcMar>
          </w:tcPr>
          <w:p w:rsidR="00E66196" w:rsidRPr="00E66196" w:rsidRDefault="00E66196" w:rsidP="00E66196">
            <w:pPr>
              <w:spacing w:before="40" w:after="120"/>
              <w:ind w:right="113"/>
              <w:rPr>
                <w:lang w:val="fr-FR"/>
              </w:rPr>
            </w:pPr>
          </w:p>
        </w:tc>
        <w:tc>
          <w:tcPr>
            <w:tcW w:w="2293" w:type="dxa"/>
            <w:tcBorders>
              <w:top w:val="single" w:sz="12" w:space="0" w:color="auto"/>
            </w:tcBorders>
            <w:shd w:val="clear" w:color="auto" w:fill="auto"/>
            <w:tcMar>
              <w:top w:w="8" w:type="dxa"/>
              <w:left w:w="62" w:type="dxa"/>
              <w:bottom w:w="0" w:type="dxa"/>
              <w:right w:w="62" w:type="dxa"/>
            </w:tcMar>
          </w:tcPr>
          <w:p w:rsidR="00E66196" w:rsidRPr="00E66196" w:rsidRDefault="00E66196" w:rsidP="00E66196">
            <w:pPr>
              <w:spacing w:before="40" w:after="120"/>
              <w:ind w:right="113"/>
              <w:rPr>
                <w:lang w:val="fr-FR"/>
              </w:rPr>
            </w:pPr>
          </w:p>
        </w:tc>
      </w:tr>
      <w:tr w:rsidR="00133BCA" w:rsidRPr="00E66196" w:rsidTr="00E66196">
        <w:tc>
          <w:tcPr>
            <w:tcW w:w="1546" w:type="dxa"/>
            <w:vMerge w:val="restart"/>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 xml:space="preserve">Subvention </w:t>
            </w:r>
            <w:r w:rsidR="00E66196">
              <w:rPr>
                <w:lang w:val="fr-FR"/>
              </w:rPr>
              <w:br/>
            </w:r>
            <w:r w:rsidRPr="00E66196">
              <w:rPr>
                <w:lang w:val="fr-FR"/>
              </w:rPr>
              <w:t xml:space="preserve">pour la pose </w:t>
            </w:r>
            <w:r w:rsidR="00E66196">
              <w:rPr>
                <w:lang w:val="fr-FR"/>
              </w:rPr>
              <w:br/>
            </w:r>
            <w:r w:rsidRPr="00E66196">
              <w:rPr>
                <w:lang w:val="fr-FR"/>
              </w:rPr>
              <w:t>d’un toit en tôle</w:t>
            </w:r>
          </w:p>
        </w:tc>
        <w:tc>
          <w:tcPr>
            <w:tcW w:w="2380" w:type="dxa"/>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≤10</w:t>
            </w:r>
            <w:r w:rsidR="00E66196">
              <w:rPr>
                <w:lang w:val="fr-FR"/>
              </w:rPr>
              <w:t> </w:t>
            </w:r>
            <w:r w:rsidRPr="00E66196">
              <w:rPr>
                <w:lang w:val="fr-FR"/>
              </w:rPr>
              <w:t>000</w:t>
            </w:r>
            <w:r w:rsidR="00E66196">
              <w:rPr>
                <w:lang w:val="fr-FR"/>
              </w:rPr>
              <w:t> </w:t>
            </w:r>
            <w:r w:rsidRPr="00E66196">
              <w:rPr>
                <w:lang w:val="fr-FR"/>
              </w:rPr>
              <w:t xml:space="preserve">roupies </w:t>
            </w:r>
          </w:p>
        </w:tc>
        <w:tc>
          <w:tcPr>
            <w:tcW w:w="2285" w:type="dxa"/>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Montant maximum de la subvention forfaitaire en espèces : 75</w:t>
            </w:r>
            <w:r w:rsidR="00E66196">
              <w:rPr>
                <w:lang w:val="fr-FR"/>
              </w:rPr>
              <w:t> </w:t>
            </w:r>
            <w:r w:rsidRPr="00E66196">
              <w:rPr>
                <w:lang w:val="fr-FR"/>
              </w:rPr>
              <w:t>000</w:t>
            </w:r>
            <w:r w:rsidR="00E66196">
              <w:rPr>
                <w:lang w:val="fr-FR"/>
              </w:rPr>
              <w:t> </w:t>
            </w:r>
            <w:r w:rsidRPr="00E66196">
              <w:rPr>
                <w:lang w:val="fr-FR"/>
              </w:rPr>
              <w:t>roupies</w:t>
            </w:r>
          </w:p>
        </w:tc>
        <w:tc>
          <w:tcPr>
            <w:tcW w:w="2293" w:type="dxa"/>
            <w:vMerge w:val="restart"/>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Ménages propriétaires d’une parcelle qui n’ont pas les moyens d’achever la construction de leur maison alors que la charpente est posée. La</w:t>
            </w:r>
            <w:r w:rsidR="00E66196">
              <w:rPr>
                <w:lang w:val="fr-FR"/>
              </w:rPr>
              <w:t> </w:t>
            </w:r>
            <w:r w:rsidRPr="00E66196">
              <w:rPr>
                <w:lang w:val="fr-FR"/>
              </w:rPr>
              <w:t>subvention permet la</w:t>
            </w:r>
            <w:r w:rsidR="00E66196">
              <w:rPr>
                <w:lang w:val="fr-FR"/>
              </w:rPr>
              <w:t> </w:t>
            </w:r>
            <w:r w:rsidRPr="00E66196">
              <w:rPr>
                <w:lang w:val="fr-FR"/>
              </w:rPr>
              <w:t>pose de 110</w:t>
            </w:r>
            <w:r w:rsidR="00E66196">
              <w:rPr>
                <w:lang w:val="fr-FR"/>
              </w:rPr>
              <w:t> </w:t>
            </w:r>
            <w:r w:rsidRPr="00E66196">
              <w:rPr>
                <w:lang w:val="fr-FR"/>
              </w:rPr>
              <w:t>m² maximum de toiture en</w:t>
            </w:r>
            <w:r w:rsidR="00E66196">
              <w:rPr>
                <w:lang w:val="fr-FR"/>
              </w:rPr>
              <w:t> </w:t>
            </w:r>
            <w:r w:rsidRPr="00E66196">
              <w:rPr>
                <w:lang w:val="fr-FR"/>
              </w:rPr>
              <w:t>tôle.</w:t>
            </w:r>
          </w:p>
        </w:tc>
      </w:tr>
      <w:tr w:rsidR="00133BCA" w:rsidRPr="00E66196" w:rsidTr="00E66196">
        <w:tc>
          <w:tcPr>
            <w:tcW w:w="1546" w:type="dxa"/>
            <w:vMerge/>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p>
        </w:tc>
        <w:tc>
          <w:tcPr>
            <w:tcW w:w="2380" w:type="dxa"/>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&gt;10</w:t>
            </w:r>
            <w:r w:rsidR="00E66196">
              <w:rPr>
                <w:lang w:val="fr-FR"/>
              </w:rPr>
              <w:t> </w:t>
            </w:r>
            <w:r w:rsidRPr="00E66196">
              <w:rPr>
                <w:lang w:val="fr-FR"/>
              </w:rPr>
              <w:t>000-≤ 15</w:t>
            </w:r>
            <w:r w:rsidR="00E66196">
              <w:rPr>
                <w:lang w:val="fr-FR"/>
              </w:rPr>
              <w:t> </w:t>
            </w:r>
            <w:r w:rsidRPr="00E66196">
              <w:rPr>
                <w:lang w:val="fr-FR"/>
              </w:rPr>
              <w:t>000</w:t>
            </w:r>
            <w:r w:rsidR="00E66196">
              <w:rPr>
                <w:lang w:val="fr-FR"/>
              </w:rPr>
              <w:t> </w:t>
            </w:r>
            <w:r w:rsidRPr="00E66196">
              <w:rPr>
                <w:lang w:val="fr-FR"/>
              </w:rPr>
              <w:t>roupies</w:t>
            </w:r>
          </w:p>
        </w:tc>
        <w:tc>
          <w:tcPr>
            <w:tcW w:w="2285" w:type="dxa"/>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Montant maximum de la subvention forfaitaire en espèces : 40</w:t>
            </w:r>
            <w:r w:rsidR="00E66196">
              <w:rPr>
                <w:lang w:val="fr-FR"/>
              </w:rPr>
              <w:t> </w:t>
            </w:r>
            <w:r w:rsidRPr="00E66196">
              <w:rPr>
                <w:lang w:val="fr-FR"/>
              </w:rPr>
              <w:t>000</w:t>
            </w:r>
            <w:r w:rsidR="00E66196">
              <w:rPr>
                <w:lang w:val="fr-FR"/>
              </w:rPr>
              <w:t> </w:t>
            </w:r>
            <w:r w:rsidRPr="00E66196">
              <w:rPr>
                <w:lang w:val="fr-FR"/>
              </w:rPr>
              <w:t>roupies</w:t>
            </w:r>
          </w:p>
        </w:tc>
        <w:tc>
          <w:tcPr>
            <w:tcW w:w="2293" w:type="dxa"/>
            <w:vMerge/>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p>
        </w:tc>
      </w:tr>
      <w:tr w:rsidR="00133BCA" w:rsidRPr="00E66196" w:rsidTr="00E66196">
        <w:tc>
          <w:tcPr>
            <w:tcW w:w="1546" w:type="dxa"/>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 xml:space="preserve">Achat </w:t>
            </w:r>
            <w:r w:rsidR="00E66196">
              <w:rPr>
                <w:lang w:val="fr-FR"/>
              </w:rPr>
              <w:br/>
            </w:r>
            <w:r w:rsidRPr="00E66196">
              <w:rPr>
                <w:lang w:val="fr-FR"/>
              </w:rPr>
              <w:t xml:space="preserve">de matériaux </w:t>
            </w:r>
            <w:r w:rsidR="00E66196">
              <w:rPr>
                <w:lang w:val="fr-FR"/>
              </w:rPr>
              <w:br/>
            </w:r>
            <w:r w:rsidRPr="00E66196">
              <w:rPr>
                <w:lang w:val="fr-FR"/>
              </w:rPr>
              <w:t>de construction</w:t>
            </w:r>
          </w:p>
        </w:tc>
        <w:tc>
          <w:tcPr>
            <w:tcW w:w="2380" w:type="dxa"/>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≤10</w:t>
            </w:r>
            <w:r w:rsidR="00E66196">
              <w:rPr>
                <w:lang w:val="fr-FR"/>
              </w:rPr>
              <w:t> </w:t>
            </w:r>
            <w:r w:rsidRPr="00E66196">
              <w:rPr>
                <w:lang w:val="fr-FR"/>
              </w:rPr>
              <w:t>000</w:t>
            </w:r>
            <w:r w:rsidR="00E66196">
              <w:rPr>
                <w:lang w:val="fr-FR"/>
              </w:rPr>
              <w:t> </w:t>
            </w:r>
            <w:r w:rsidRPr="00E66196">
              <w:rPr>
                <w:lang w:val="fr-FR"/>
              </w:rPr>
              <w:t>roupies</w:t>
            </w:r>
          </w:p>
        </w:tc>
        <w:tc>
          <w:tcPr>
            <w:tcW w:w="2285" w:type="dxa"/>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Montant maximum de la subvention forfaitaire en espèces : 65</w:t>
            </w:r>
            <w:r w:rsidR="00E66196">
              <w:rPr>
                <w:lang w:val="fr-FR"/>
              </w:rPr>
              <w:t> </w:t>
            </w:r>
            <w:r w:rsidRPr="00E66196">
              <w:rPr>
                <w:lang w:val="fr-FR"/>
              </w:rPr>
              <w:t>000</w:t>
            </w:r>
            <w:r w:rsidR="00E66196">
              <w:rPr>
                <w:lang w:val="fr-FR"/>
              </w:rPr>
              <w:t> </w:t>
            </w:r>
            <w:r w:rsidRPr="00E66196">
              <w:rPr>
                <w:lang w:val="fr-FR"/>
              </w:rPr>
              <w:t>roupies</w:t>
            </w:r>
          </w:p>
        </w:tc>
        <w:tc>
          <w:tcPr>
            <w:tcW w:w="2293" w:type="dxa"/>
            <w:shd w:val="clear" w:color="auto" w:fill="auto"/>
            <w:tcMar>
              <w:top w:w="8" w:type="dxa"/>
              <w:left w:w="62" w:type="dxa"/>
              <w:bottom w:w="0" w:type="dxa"/>
              <w:right w:w="62" w:type="dxa"/>
            </w:tcMar>
            <w:hideMark/>
          </w:tcPr>
          <w:p w:rsidR="00133BCA" w:rsidRPr="00E66196" w:rsidRDefault="00133BCA" w:rsidP="00E66196">
            <w:pPr>
              <w:spacing w:before="40" w:after="120"/>
              <w:ind w:right="113"/>
              <w:rPr>
                <w:lang w:val="fr-FR"/>
              </w:rPr>
            </w:pPr>
            <w:r w:rsidRPr="00E66196">
              <w:rPr>
                <w:lang w:val="fr-FR"/>
              </w:rPr>
              <w:t>Ménages propriétaires d’une parcelle mais qui n’ont pas les moyens de démarrer la construction d’une maison d’une surface maximale de 110</w:t>
            </w:r>
            <w:r w:rsidR="00E66196">
              <w:rPr>
                <w:lang w:val="fr-FR"/>
              </w:rPr>
              <w:t> </w:t>
            </w:r>
            <w:r w:rsidRPr="00E66196">
              <w:rPr>
                <w:lang w:val="fr-FR"/>
              </w:rPr>
              <w:t>m². La subvention est destinée à l’achat de</w:t>
            </w:r>
            <w:r w:rsidR="00E66196">
              <w:rPr>
                <w:lang w:val="fr-FR"/>
              </w:rPr>
              <w:t> </w:t>
            </w:r>
            <w:r w:rsidRPr="00E66196">
              <w:rPr>
                <w:lang w:val="fr-FR"/>
              </w:rPr>
              <w:t xml:space="preserve">matériaux à cette fin. </w:t>
            </w:r>
          </w:p>
        </w:tc>
      </w:tr>
      <w:tr w:rsidR="00133BCA" w:rsidRPr="00E66196" w:rsidTr="00E66196">
        <w:tc>
          <w:tcPr>
            <w:tcW w:w="8504" w:type="dxa"/>
            <w:gridSpan w:val="4"/>
            <w:tcBorders>
              <w:bottom w:val="single" w:sz="12" w:space="0" w:color="auto"/>
            </w:tcBorders>
            <w:shd w:val="clear" w:color="auto" w:fill="auto"/>
            <w:tcMar>
              <w:top w:w="8" w:type="dxa"/>
              <w:left w:w="62" w:type="dxa"/>
              <w:bottom w:w="0" w:type="dxa"/>
              <w:right w:w="62" w:type="dxa"/>
            </w:tcMar>
          </w:tcPr>
          <w:p w:rsidR="00133BCA" w:rsidRPr="00E66196" w:rsidRDefault="00133BCA" w:rsidP="00E66196">
            <w:pPr>
              <w:spacing w:before="40" w:after="120"/>
              <w:ind w:right="113"/>
              <w:rPr>
                <w:i/>
                <w:szCs w:val="18"/>
                <w:lang w:val="fr-FR"/>
              </w:rPr>
            </w:pPr>
            <w:r w:rsidRPr="00E66196">
              <w:rPr>
                <w:i/>
                <w:szCs w:val="18"/>
                <w:lang w:val="fr-FR"/>
              </w:rPr>
              <w:t>Statistiques du Ministère du logement et des ressources foncières</w:t>
            </w:r>
          </w:p>
        </w:tc>
      </w:tr>
    </w:tbl>
    <w:p w:rsidR="00133BCA" w:rsidRPr="002D20ED" w:rsidRDefault="00133BCA" w:rsidP="00D678F3">
      <w:pPr>
        <w:pStyle w:val="H4G"/>
        <w:rPr>
          <w:lang w:val="fr-FR"/>
        </w:rPr>
      </w:pPr>
      <w:r w:rsidRPr="002D20ED">
        <w:rPr>
          <w:lang w:val="fr-FR"/>
        </w:rPr>
        <w:tab/>
      </w:r>
      <w:r w:rsidRPr="002D20ED">
        <w:rPr>
          <w:lang w:val="fr-FR"/>
        </w:rPr>
        <w:tab/>
        <w:t>Aide financière pour l</w:t>
      </w:r>
      <w:r>
        <w:rPr>
          <w:lang w:val="fr-FR"/>
        </w:rPr>
        <w:t>’</w:t>
      </w:r>
      <w:r w:rsidRPr="002D20ED">
        <w:rPr>
          <w:lang w:val="fr-FR"/>
        </w:rPr>
        <w:t xml:space="preserve">achat de terres domaniales dans le cadre de programmes </w:t>
      </w:r>
      <w:r w:rsidR="00D678F3">
        <w:rPr>
          <w:lang w:val="fr-FR"/>
        </w:rPr>
        <w:br/>
      </w:r>
      <w:r w:rsidRPr="002D20ED">
        <w:rPr>
          <w:lang w:val="fr-FR"/>
        </w:rPr>
        <w:t>de logement spécifiques</w:t>
      </w:r>
    </w:p>
    <w:p w:rsidR="00133BCA" w:rsidRPr="002D20ED" w:rsidRDefault="00133BCA" w:rsidP="00F965BD">
      <w:pPr>
        <w:pStyle w:val="SingleTxtG"/>
        <w:rPr>
          <w:lang w:val="fr-FR"/>
        </w:rPr>
      </w:pPr>
      <w:r w:rsidRPr="002D20ED">
        <w:rPr>
          <w:lang w:val="fr-FR"/>
        </w:rPr>
        <w:t>103.</w:t>
      </w:r>
      <w:r w:rsidRPr="002D20ED">
        <w:rPr>
          <w:lang w:val="fr-FR"/>
        </w:rPr>
        <w:tab/>
        <w:t>L</w:t>
      </w:r>
      <w:r>
        <w:rPr>
          <w:lang w:val="fr-FR"/>
        </w:rPr>
        <w:t>’</w:t>
      </w:r>
      <w:r w:rsidRPr="002D20ED">
        <w:rPr>
          <w:lang w:val="fr-FR"/>
        </w:rPr>
        <w:t>intervention des pouvoirs publics dans le domaine du logement social à Maurice remonte à l</w:t>
      </w:r>
      <w:r>
        <w:rPr>
          <w:lang w:val="fr-FR"/>
        </w:rPr>
        <w:t>’</w:t>
      </w:r>
      <w:r w:rsidRPr="002D20ED">
        <w:rPr>
          <w:lang w:val="fr-FR"/>
        </w:rPr>
        <w:t>année 1955, avec la construction de 1</w:t>
      </w:r>
      <w:r w:rsidR="00D678F3">
        <w:rPr>
          <w:lang w:val="fr-FR"/>
        </w:rPr>
        <w:t> </w:t>
      </w:r>
      <w:r w:rsidRPr="002D20ED">
        <w:rPr>
          <w:lang w:val="fr-FR"/>
        </w:rPr>
        <w:t>000</w:t>
      </w:r>
      <w:r w:rsidR="00D678F3">
        <w:rPr>
          <w:lang w:val="fr-FR"/>
        </w:rPr>
        <w:t> </w:t>
      </w:r>
      <w:r w:rsidRPr="002D20ED">
        <w:rPr>
          <w:lang w:val="fr-FR"/>
        </w:rPr>
        <w:t xml:space="preserve">logements dans les premiers </w:t>
      </w:r>
      <w:r>
        <w:rPr>
          <w:lang w:val="fr-FR"/>
        </w:rPr>
        <w:t>complexes</w:t>
      </w:r>
      <w:r w:rsidRPr="002D20ED">
        <w:rPr>
          <w:lang w:val="fr-FR"/>
        </w:rPr>
        <w:t xml:space="preserve"> immobiliers et la création du Ministère du logement et des ressources foncières, chargé des questions relatives à la gestion des logements sociaux, et, quelques années plus</w:t>
      </w:r>
      <w:r>
        <w:rPr>
          <w:lang w:val="fr-FR"/>
        </w:rPr>
        <w:t xml:space="preserve"> tard, l’établissement</w:t>
      </w:r>
      <w:r w:rsidRPr="002D20ED">
        <w:rPr>
          <w:lang w:val="fr-FR"/>
        </w:rPr>
        <w:t xml:space="preserve"> de l</w:t>
      </w:r>
      <w:r>
        <w:rPr>
          <w:lang w:val="fr-FR"/>
        </w:rPr>
        <w:t>’</w:t>
      </w:r>
      <w:r w:rsidRPr="002D20ED">
        <w:rPr>
          <w:lang w:val="fr-FR"/>
        </w:rPr>
        <w:t>Office central du logement pour construire 19</w:t>
      </w:r>
      <w:r w:rsidR="00D678F3">
        <w:rPr>
          <w:lang w:val="fr-FR"/>
        </w:rPr>
        <w:t> </w:t>
      </w:r>
      <w:r w:rsidRPr="002D20ED">
        <w:rPr>
          <w:lang w:val="fr-FR"/>
        </w:rPr>
        <w:t>300</w:t>
      </w:r>
      <w:r w:rsidR="00D678F3">
        <w:rPr>
          <w:lang w:val="fr-FR"/>
        </w:rPr>
        <w:t> </w:t>
      </w:r>
      <w:r>
        <w:rPr>
          <w:lang w:val="fr-FR"/>
        </w:rPr>
        <w:t>maisons</w:t>
      </w:r>
      <w:r w:rsidRPr="002D20ED">
        <w:rPr>
          <w:lang w:val="fr-FR"/>
        </w:rPr>
        <w:t xml:space="preserve"> à </w:t>
      </w:r>
      <w:r>
        <w:rPr>
          <w:lang w:val="fr-FR"/>
        </w:rPr>
        <w:t>bas prix</w:t>
      </w:r>
      <w:r w:rsidRPr="002D20ED">
        <w:rPr>
          <w:lang w:val="fr-FR"/>
        </w:rPr>
        <w:t>. Ces maisons et les terrains sur lesquels elles ont été construites ont été cédés à des locataires par l</w:t>
      </w:r>
      <w:r>
        <w:rPr>
          <w:lang w:val="fr-FR"/>
        </w:rPr>
        <w:t>’</w:t>
      </w:r>
      <w:r w:rsidRPr="002D20ED">
        <w:rPr>
          <w:lang w:val="fr-FR"/>
        </w:rPr>
        <w:t>Office. Pour permettre aux familles d</w:t>
      </w:r>
      <w:r>
        <w:rPr>
          <w:lang w:val="fr-FR"/>
        </w:rPr>
        <w:t>’</w:t>
      </w:r>
      <w:r w:rsidRPr="002D20ED">
        <w:rPr>
          <w:lang w:val="fr-FR"/>
        </w:rPr>
        <w:t>assumer la pleine responsabilité de leurs biens, le Gouvernement a introduit en 1989 la politique du droit d</w:t>
      </w:r>
      <w:r>
        <w:rPr>
          <w:lang w:val="fr-FR"/>
        </w:rPr>
        <w:t>’</w:t>
      </w:r>
      <w:r w:rsidRPr="002D20ED">
        <w:rPr>
          <w:lang w:val="fr-FR"/>
        </w:rPr>
        <w:t xml:space="preserve">achat pour </w:t>
      </w:r>
      <w:r>
        <w:rPr>
          <w:lang w:val="fr-FR"/>
        </w:rPr>
        <w:t xml:space="preserve">que </w:t>
      </w:r>
      <w:r w:rsidRPr="002D20ED">
        <w:rPr>
          <w:lang w:val="fr-FR"/>
        </w:rPr>
        <w:t>les bénéficiaires des maisons de l</w:t>
      </w:r>
      <w:r>
        <w:rPr>
          <w:lang w:val="fr-FR"/>
        </w:rPr>
        <w:t>’</w:t>
      </w:r>
      <w:r w:rsidRPr="002D20ED">
        <w:rPr>
          <w:lang w:val="fr-FR"/>
        </w:rPr>
        <w:t>Office</w:t>
      </w:r>
      <w:r>
        <w:rPr>
          <w:lang w:val="fr-FR"/>
        </w:rPr>
        <w:t xml:space="preserve"> accèdent</w:t>
      </w:r>
      <w:r w:rsidRPr="002D20ED">
        <w:rPr>
          <w:lang w:val="fr-FR"/>
        </w:rPr>
        <w:t xml:space="preserve"> à la propriété de leur logement moyennant 500 à 1</w:t>
      </w:r>
      <w:r w:rsidR="00D678F3">
        <w:rPr>
          <w:lang w:val="fr-FR"/>
        </w:rPr>
        <w:t> </w:t>
      </w:r>
      <w:r w:rsidRPr="002D20ED">
        <w:rPr>
          <w:lang w:val="fr-FR"/>
        </w:rPr>
        <w:t>000</w:t>
      </w:r>
      <w:r w:rsidR="00D678F3">
        <w:rPr>
          <w:lang w:val="fr-FR"/>
        </w:rPr>
        <w:t> </w:t>
      </w:r>
      <w:r w:rsidRPr="002D20ED">
        <w:rPr>
          <w:lang w:val="fr-FR"/>
        </w:rPr>
        <w:t xml:space="preserve">roupies. </w:t>
      </w:r>
      <w:r>
        <w:rPr>
          <w:lang w:val="fr-FR"/>
        </w:rPr>
        <w:t>À</w:t>
      </w:r>
      <w:r w:rsidRPr="002D20ED">
        <w:rPr>
          <w:lang w:val="fr-FR"/>
        </w:rPr>
        <w:t xml:space="preserve"> ce jour, la quasi-totalité des bénéficiaires sont devenus propriétaires.</w:t>
      </w:r>
    </w:p>
    <w:p w:rsidR="00133BCA" w:rsidRPr="002D20ED" w:rsidRDefault="00133BCA" w:rsidP="00F965BD">
      <w:pPr>
        <w:pStyle w:val="SingleTxtG"/>
        <w:rPr>
          <w:lang w:val="fr-FR"/>
        </w:rPr>
      </w:pPr>
      <w:r w:rsidRPr="002D20ED">
        <w:rPr>
          <w:lang w:val="fr-FR"/>
        </w:rPr>
        <w:t>104.</w:t>
      </w:r>
      <w:r w:rsidRPr="002D20ED">
        <w:rPr>
          <w:lang w:val="fr-FR"/>
        </w:rPr>
        <w:tab/>
        <w:t>La politique du droit d</w:t>
      </w:r>
      <w:r>
        <w:rPr>
          <w:lang w:val="fr-FR"/>
        </w:rPr>
        <w:t>’</w:t>
      </w:r>
      <w:r w:rsidRPr="002D20ED">
        <w:rPr>
          <w:lang w:val="fr-FR"/>
        </w:rPr>
        <w:t>achat introduite en 1989 a été étendue en 2007 pour permettre la vente de</w:t>
      </w:r>
      <w:r>
        <w:rPr>
          <w:lang w:val="fr-FR"/>
        </w:rPr>
        <w:t>s</w:t>
      </w:r>
      <w:r w:rsidRPr="002D20ED">
        <w:rPr>
          <w:lang w:val="fr-FR"/>
        </w:rPr>
        <w:t xml:space="preserve"> terres domaniales sur lesquelles étaient </w:t>
      </w:r>
      <w:r>
        <w:rPr>
          <w:lang w:val="fr-FR"/>
        </w:rPr>
        <w:t xml:space="preserve">situées </w:t>
      </w:r>
      <w:r w:rsidRPr="002D20ED">
        <w:rPr>
          <w:lang w:val="fr-FR"/>
        </w:rPr>
        <w:t>les maisons de l</w:t>
      </w:r>
      <w:r>
        <w:rPr>
          <w:lang w:val="fr-FR"/>
        </w:rPr>
        <w:t>’</w:t>
      </w:r>
      <w:r w:rsidRPr="002D20ED">
        <w:rPr>
          <w:lang w:val="fr-FR"/>
        </w:rPr>
        <w:t>Office, moyennant le paiement au Gouvernement d</w:t>
      </w:r>
      <w:r>
        <w:rPr>
          <w:lang w:val="fr-FR"/>
        </w:rPr>
        <w:t>u montant nominal</w:t>
      </w:r>
      <w:r w:rsidRPr="002D20ED">
        <w:rPr>
          <w:lang w:val="fr-FR"/>
        </w:rPr>
        <w:t xml:space="preserve"> de 2</w:t>
      </w:r>
      <w:r w:rsidR="00D678F3">
        <w:rPr>
          <w:lang w:val="fr-FR"/>
        </w:rPr>
        <w:t> </w:t>
      </w:r>
      <w:r w:rsidRPr="002D20ED">
        <w:rPr>
          <w:lang w:val="fr-FR"/>
        </w:rPr>
        <w:t>000</w:t>
      </w:r>
      <w:r w:rsidR="00D678F3">
        <w:rPr>
          <w:lang w:val="fr-FR"/>
        </w:rPr>
        <w:t> </w:t>
      </w:r>
      <w:r w:rsidRPr="002D20ED">
        <w:rPr>
          <w:lang w:val="fr-FR"/>
        </w:rPr>
        <w:t>roupies. En décembre 2016, quelque 10</w:t>
      </w:r>
      <w:r w:rsidR="00D678F3">
        <w:rPr>
          <w:lang w:val="fr-FR"/>
        </w:rPr>
        <w:t> </w:t>
      </w:r>
      <w:r w:rsidRPr="002D20ED">
        <w:rPr>
          <w:lang w:val="fr-FR"/>
        </w:rPr>
        <w:t>634</w:t>
      </w:r>
      <w:r w:rsidR="00D678F3">
        <w:rPr>
          <w:lang w:val="fr-FR"/>
        </w:rPr>
        <w:t> </w:t>
      </w:r>
      <w:r w:rsidRPr="002D20ED">
        <w:rPr>
          <w:lang w:val="fr-FR"/>
        </w:rPr>
        <w:t>familles étaient deve</w:t>
      </w:r>
      <w:r w:rsidR="00D678F3">
        <w:rPr>
          <w:lang w:val="fr-FR"/>
        </w:rPr>
        <w:t>nues propriétaires de leur bien</w:t>
      </w:r>
      <w:r w:rsidR="00D678F3">
        <w:rPr>
          <w:lang w:val="fr-FR"/>
        </w:rPr>
        <w:noBreakHyphen/>
      </w:r>
      <w:r w:rsidRPr="002D20ED">
        <w:rPr>
          <w:lang w:val="fr-FR"/>
        </w:rPr>
        <w:t>fonds dans le cadre de ce programme. Pourtant, en 2012, il a été constaté qu</w:t>
      </w:r>
      <w:r>
        <w:rPr>
          <w:lang w:val="fr-FR"/>
        </w:rPr>
        <w:t>’</w:t>
      </w:r>
      <w:r w:rsidRPr="002D20ED">
        <w:rPr>
          <w:lang w:val="fr-FR"/>
        </w:rPr>
        <w:t xml:space="preserve">un certain nombre de familles vulnérables, en particulier des mères isolées, ne pouvaient bénéficier de ces mesures en raison de difficultés financières. Ces locataires vulnérables </w:t>
      </w:r>
      <w:r>
        <w:rPr>
          <w:lang w:val="fr-FR"/>
        </w:rPr>
        <w:t>s</w:t>
      </w:r>
      <w:r w:rsidRPr="002D20ED">
        <w:rPr>
          <w:lang w:val="fr-FR"/>
        </w:rPr>
        <w:t>e voient désormais accorder gratuitement la propriété de leur parcelle, l</w:t>
      </w:r>
      <w:r>
        <w:rPr>
          <w:lang w:val="fr-FR"/>
        </w:rPr>
        <w:t>’</w:t>
      </w:r>
      <w:r w:rsidRPr="002D20ED">
        <w:rPr>
          <w:lang w:val="fr-FR"/>
        </w:rPr>
        <w:t>État renonçant au prix d</w:t>
      </w:r>
      <w:r>
        <w:rPr>
          <w:lang w:val="fr-FR"/>
        </w:rPr>
        <w:t>’</w:t>
      </w:r>
      <w:r w:rsidRPr="002D20ED">
        <w:rPr>
          <w:lang w:val="fr-FR"/>
        </w:rPr>
        <w:t>achat de 2</w:t>
      </w:r>
      <w:r w:rsidR="00D678F3">
        <w:rPr>
          <w:lang w:val="fr-FR"/>
        </w:rPr>
        <w:t> </w:t>
      </w:r>
      <w:r w:rsidRPr="002D20ED">
        <w:rPr>
          <w:lang w:val="fr-FR"/>
        </w:rPr>
        <w:t>000</w:t>
      </w:r>
      <w:r w:rsidR="00D678F3">
        <w:rPr>
          <w:lang w:val="fr-FR"/>
        </w:rPr>
        <w:t> </w:t>
      </w:r>
      <w:r w:rsidRPr="002D20ED">
        <w:rPr>
          <w:lang w:val="fr-FR"/>
        </w:rPr>
        <w:t>roupies et aux frais d</w:t>
      </w:r>
      <w:r>
        <w:rPr>
          <w:lang w:val="fr-FR"/>
        </w:rPr>
        <w:t>’</w:t>
      </w:r>
      <w:r w:rsidRPr="002D20ED">
        <w:rPr>
          <w:lang w:val="fr-FR"/>
        </w:rPr>
        <w:t xml:space="preserve">enregistrement. De </w:t>
      </w:r>
      <w:r>
        <w:rPr>
          <w:lang w:val="fr-FR"/>
        </w:rPr>
        <w:t>plus, les frais de notaire et de</w:t>
      </w:r>
      <w:r w:rsidRPr="002D20ED">
        <w:rPr>
          <w:lang w:val="fr-FR"/>
        </w:rPr>
        <w:t xml:space="preserve"> géomètre sont également pris en charge par le Gouvernement.</w:t>
      </w:r>
    </w:p>
    <w:p w:rsidR="00133BCA" w:rsidRPr="002D20ED" w:rsidRDefault="00133BCA" w:rsidP="00D678F3">
      <w:pPr>
        <w:pStyle w:val="H4G"/>
        <w:rPr>
          <w:lang w:val="fr-FR"/>
        </w:rPr>
      </w:pPr>
      <w:r w:rsidRPr="002D20ED">
        <w:rPr>
          <w:lang w:val="fr-FR"/>
        </w:rPr>
        <w:tab/>
      </w:r>
      <w:r w:rsidRPr="002D20ED">
        <w:rPr>
          <w:lang w:val="fr-FR"/>
        </w:rPr>
        <w:tab/>
        <w:t>Programme national d</w:t>
      </w:r>
      <w:r>
        <w:rPr>
          <w:lang w:val="fr-FR"/>
        </w:rPr>
        <w:t>’</w:t>
      </w:r>
      <w:r w:rsidRPr="002D20ED">
        <w:rPr>
          <w:lang w:val="fr-FR"/>
        </w:rPr>
        <w:t>accession à la propriété</w:t>
      </w:r>
    </w:p>
    <w:p w:rsidR="00133BCA" w:rsidRPr="002D20ED" w:rsidRDefault="00133BCA" w:rsidP="00F965BD">
      <w:pPr>
        <w:pStyle w:val="SingleTxtG"/>
        <w:rPr>
          <w:lang w:val="fr-FR"/>
        </w:rPr>
      </w:pPr>
      <w:r w:rsidRPr="002D20ED">
        <w:rPr>
          <w:lang w:val="fr-FR"/>
        </w:rPr>
        <w:t>105.</w:t>
      </w:r>
      <w:r w:rsidRPr="002D20ED">
        <w:rPr>
          <w:lang w:val="fr-FR"/>
        </w:rPr>
        <w:tab/>
      </w:r>
      <w:r>
        <w:rPr>
          <w:lang w:val="fr-FR"/>
        </w:rPr>
        <w:t>L</w:t>
      </w:r>
      <w:r w:rsidRPr="002D20ED">
        <w:rPr>
          <w:lang w:val="fr-FR"/>
        </w:rPr>
        <w:t>e Programme national d</w:t>
      </w:r>
      <w:r>
        <w:rPr>
          <w:lang w:val="fr-FR"/>
        </w:rPr>
        <w:t>’</w:t>
      </w:r>
      <w:r w:rsidRPr="002D20ED">
        <w:rPr>
          <w:lang w:val="fr-FR"/>
        </w:rPr>
        <w:t xml:space="preserve">accession à la propriété </w:t>
      </w:r>
      <w:r>
        <w:rPr>
          <w:lang w:val="fr-FR"/>
        </w:rPr>
        <w:t>inscrit au</w:t>
      </w:r>
      <w:r w:rsidRPr="002D20ED">
        <w:rPr>
          <w:lang w:val="fr-FR"/>
        </w:rPr>
        <w:t xml:space="preserve"> budget 2014</w:t>
      </w:r>
      <w:r>
        <w:rPr>
          <w:lang w:val="fr-FR"/>
        </w:rPr>
        <w:t xml:space="preserve"> reprend l’objectif du</w:t>
      </w:r>
      <w:r w:rsidRPr="002D20ED">
        <w:rPr>
          <w:lang w:val="fr-FR"/>
        </w:rPr>
        <w:t xml:space="preserve"> Gouvernement de veiller à ce que tous les citoyens mauriciens aient une maison offrant des conditions de vie décentes. Le programme </w:t>
      </w:r>
      <w:r>
        <w:rPr>
          <w:lang w:val="fr-FR"/>
        </w:rPr>
        <w:t xml:space="preserve">comprend </w:t>
      </w:r>
      <w:r w:rsidRPr="002D20ED">
        <w:rPr>
          <w:lang w:val="fr-FR"/>
        </w:rPr>
        <w:t>un plan d</w:t>
      </w:r>
      <w:r>
        <w:rPr>
          <w:lang w:val="fr-FR"/>
        </w:rPr>
        <w:t>’</w:t>
      </w:r>
      <w:r w:rsidRPr="002D20ED">
        <w:rPr>
          <w:lang w:val="fr-FR"/>
        </w:rPr>
        <w:t xml:space="preserve">autonomisation </w:t>
      </w:r>
      <w:r>
        <w:rPr>
          <w:lang w:val="fr-FR"/>
        </w:rPr>
        <w:t xml:space="preserve">en matière de </w:t>
      </w:r>
      <w:r w:rsidRPr="002D20ED">
        <w:rPr>
          <w:lang w:val="fr-FR"/>
        </w:rPr>
        <w:t>logement qui facilite l</w:t>
      </w:r>
      <w:r>
        <w:rPr>
          <w:lang w:val="fr-FR"/>
        </w:rPr>
        <w:t>’</w:t>
      </w:r>
      <w:r w:rsidRPr="002D20ED">
        <w:rPr>
          <w:lang w:val="fr-FR"/>
        </w:rPr>
        <w:t xml:space="preserve">accès des familles à revenu moyen </w:t>
      </w:r>
      <w:r w:rsidRPr="002D20ED">
        <w:rPr>
          <w:lang w:val="fr-FR"/>
        </w:rPr>
        <w:lastRenderedPageBreak/>
        <w:t>gagnant jusqu</w:t>
      </w:r>
      <w:r>
        <w:rPr>
          <w:lang w:val="fr-FR"/>
        </w:rPr>
        <w:t>’</w:t>
      </w:r>
      <w:r w:rsidRPr="002D20ED">
        <w:rPr>
          <w:lang w:val="fr-FR"/>
        </w:rPr>
        <w:t>à 50</w:t>
      </w:r>
      <w:r w:rsidR="00D678F3">
        <w:rPr>
          <w:lang w:val="fr-FR"/>
        </w:rPr>
        <w:t> </w:t>
      </w:r>
      <w:r w:rsidRPr="002D20ED">
        <w:rPr>
          <w:lang w:val="fr-FR"/>
        </w:rPr>
        <w:t>000</w:t>
      </w:r>
      <w:r w:rsidR="00D678F3">
        <w:rPr>
          <w:lang w:val="fr-FR"/>
        </w:rPr>
        <w:t> </w:t>
      </w:r>
      <w:r w:rsidRPr="002D20ED">
        <w:rPr>
          <w:lang w:val="fr-FR"/>
        </w:rPr>
        <w:t>roupies, un plan de construction de logements sociaux conforme au</w:t>
      </w:r>
      <w:r w:rsidR="00D678F3">
        <w:rPr>
          <w:lang w:val="fr-FR"/>
        </w:rPr>
        <w:t> </w:t>
      </w:r>
      <w:r w:rsidRPr="002D20ED">
        <w:rPr>
          <w:lang w:val="fr-FR"/>
        </w:rPr>
        <w:t>Programme national du logement décrit plus haut et un plan d</w:t>
      </w:r>
      <w:r>
        <w:rPr>
          <w:lang w:val="fr-FR"/>
        </w:rPr>
        <w:t>’</w:t>
      </w:r>
      <w:r w:rsidRPr="002D20ED">
        <w:rPr>
          <w:lang w:val="fr-FR"/>
        </w:rPr>
        <w:t>acc</w:t>
      </w:r>
      <w:r>
        <w:rPr>
          <w:lang w:val="fr-FR"/>
        </w:rPr>
        <w:t>ession</w:t>
      </w:r>
      <w:r w:rsidRPr="002D20ED">
        <w:rPr>
          <w:lang w:val="fr-FR"/>
        </w:rPr>
        <w:t xml:space="preserve"> à la propriété pour les familles à faible revenu, qui prévoit l</w:t>
      </w:r>
      <w:r>
        <w:rPr>
          <w:lang w:val="fr-FR"/>
        </w:rPr>
        <w:t>’élargissement</w:t>
      </w:r>
      <w:r w:rsidRPr="002D20ED">
        <w:rPr>
          <w:lang w:val="fr-FR"/>
        </w:rPr>
        <w:t xml:space="preserve"> de la politique du droit d</w:t>
      </w:r>
      <w:r>
        <w:rPr>
          <w:lang w:val="fr-FR"/>
        </w:rPr>
        <w:t>’</w:t>
      </w:r>
      <w:r w:rsidRPr="002D20ED">
        <w:rPr>
          <w:lang w:val="fr-FR"/>
        </w:rPr>
        <w:t xml:space="preserve">achat </w:t>
      </w:r>
      <w:r>
        <w:rPr>
          <w:lang w:val="fr-FR"/>
        </w:rPr>
        <w:t>aux</w:t>
      </w:r>
      <w:r w:rsidRPr="002D20ED">
        <w:rPr>
          <w:lang w:val="fr-FR"/>
        </w:rPr>
        <w:t xml:space="preserve"> </w:t>
      </w:r>
      <w:r>
        <w:rPr>
          <w:lang w:val="fr-FR"/>
        </w:rPr>
        <w:t>locataires de</w:t>
      </w:r>
      <w:r w:rsidRPr="002D20ED">
        <w:rPr>
          <w:lang w:val="fr-FR"/>
        </w:rPr>
        <w:t xml:space="preserve"> parcelles constructibles </w:t>
      </w:r>
      <w:r>
        <w:rPr>
          <w:lang w:val="fr-FR"/>
        </w:rPr>
        <w:t xml:space="preserve">sur </w:t>
      </w:r>
      <w:r w:rsidRPr="002D20ED">
        <w:rPr>
          <w:lang w:val="fr-FR"/>
        </w:rPr>
        <w:t>de</w:t>
      </w:r>
      <w:r>
        <w:rPr>
          <w:lang w:val="fr-FR"/>
        </w:rPr>
        <w:t>s</w:t>
      </w:r>
      <w:r w:rsidRPr="002D20ED">
        <w:rPr>
          <w:lang w:val="fr-FR"/>
        </w:rPr>
        <w:t xml:space="preserve"> terres domaniales.</w:t>
      </w:r>
    </w:p>
    <w:p w:rsidR="00133BCA" w:rsidRPr="002D20ED" w:rsidRDefault="00133BCA" w:rsidP="00F965BD">
      <w:pPr>
        <w:pStyle w:val="SingleTxtG"/>
        <w:rPr>
          <w:lang w:val="fr-FR"/>
        </w:rPr>
      </w:pPr>
      <w:r w:rsidRPr="002D20ED">
        <w:rPr>
          <w:lang w:val="fr-FR"/>
        </w:rPr>
        <w:t>106.</w:t>
      </w:r>
      <w:r w:rsidRPr="002D20ED">
        <w:rPr>
          <w:lang w:val="fr-FR"/>
        </w:rPr>
        <w:tab/>
        <w:t xml:space="preserve">Dans son programme 2015-2019, le Gouvernement </w:t>
      </w:r>
      <w:r>
        <w:rPr>
          <w:lang w:val="fr-FR"/>
        </w:rPr>
        <w:t xml:space="preserve">s’est engagé à </w:t>
      </w:r>
      <w:r w:rsidRPr="002D20ED">
        <w:rPr>
          <w:lang w:val="fr-FR"/>
        </w:rPr>
        <w:t>accroître l</w:t>
      </w:r>
      <w:r>
        <w:rPr>
          <w:lang w:val="fr-FR"/>
        </w:rPr>
        <w:t>’</w:t>
      </w:r>
      <w:r w:rsidRPr="002D20ED">
        <w:rPr>
          <w:lang w:val="fr-FR"/>
        </w:rPr>
        <w:t xml:space="preserve">offre de logements et </w:t>
      </w:r>
      <w:r>
        <w:rPr>
          <w:lang w:val="fr-FR"/>
        </w:rPr>
        <w:t xml:space="preserve">à </w:t>
      </w:r>
      <w:r w:rsidRPr="002D20ED">
        <w:rPr>
          <w:lang w:val="fr-FR"/>
        </w:rPr>
        <w:t>élargir l</w:t>
      </w:r>
      <w:r>
        <w:rPr>
          <w:lang w:val="fr-FR"/>
        </w:rPr>
        <w:t>’</w:t>
      </w:r>
      <w:r w:rsidRPr="002D20ED">
        <w:rPr>
          <w:lang w:val="fr-FR"/>
        </w:rPr>
        <w:t xml:space="preserve">accès à la propriété </w:t>
      </w:r>
      <w:r>
        <w:rPr>
          <w:lang w:val="fr-FR"/>
        </w:rPr>
        <w:t>aux</w:t>
      </w:r>
      <w:r w:rsidRPr="002D20ED">
        <w:rPr>
          <w:lang w:val="fr-FR"/>
        </w:rPr>
        <w:t xml:space="preserve"> personnes économiquement et socialement défavorisées. Cette mesure est mise en œuvre par le Ministère du logement et des ressources foncières, qui s</w:t>
      </w:r>
      <w:r>
        <w:rPr>
          <w:lang w:val="fr-FR"/>
        </w:rPr>
        <w:t>’</w:t>
      </w:r>
      <w:r w:rsidRPr="002D20ED">
        <w:rPr>
          <w:lang w:val="fr-FR"/>
        </w:rPr>
        <w:t>apprête à construire 10</w:t>
      </w:r>
      <w:r w:rsidR="00D678F3">
        <w:rPr>
          <w:lang w:val="fr-FR"/>
        </w:rPr>
        <w:t> </w:t>
      </w:r>
      <w:r w:rsidRPr="002D20ED">
        <w:rPr>
          <w:lang w:val="fr-FR"/>
        </w:rPr>
        <w:t>000</w:t>
      </w:r>
      <w:r w:rsidR="00D678F3">
        <w:rPr>
          <w:lang w:val="fr-FR"/>
        </w:rPr>
        <w:t> </w:t>
      </w:r>
      <w:r w:rsidRPr="002D20ED">
        <w:rPr>
          <w:lang w:val="fr-FR"/>
        </w:rPr>
        <w:t>logements. Quelque 655</w:t>
      </w:r>
      <w:r w:rsidR="00D678F3">
        <w:rPr>
          <w:lang w:val="fr-FR"/>
        </w:rPr>
        <w:t> </w:t>
      </w:r>
      <w:r w:rsidRPr="002D20ED">
        <w:rPr>
          <w:lang w:val="fr-FR"/>
        </w:rPr>
        <w:t>habitations et 184</w:t>
      </w:r>
      <w:r w:rsidR="00D678F3">
        <w:rPr>
          <w:lang w:val="fr-FR"/>
        </w:rPr>
        <w:t> </w:t>
      </w:r>
      <w:r w:rsidRPr="002D20ED">
        <w:rPr>
          <w:lang w:val="fr-FR"/>
        </w:rPr>
        <w:t>parcelles viabilisées ont été attribuées en</w:t>
      </w:r>
      <w:r>
        <w:rPr>
          <w:lang w:val="fr-FR"/>
        </w:rPr>
        <w:t xml:space="preserve"> 2015-</w:t>
      </w:r>
      <w:r w:rsidRPr="002D20ED">
        <w:rPr>
          <w:lang w:val="fr-FR"/>
        </w:rPr>
        <w:t>2016. En outre, des dispositions financières ont été prises dans le budget</w:t>
      </w:r>
      <w:r>
        <w:rPr>
          <w:lang w:val="fr-FR"/>
        </w:rPr>
        <w:t xml:space="preserve"> 2016-</w:t>
      </w:r>
      <w:r w:rsidRPr="002D20ED">
        <w:rPr>
          <w:lang w:val="fr-FR"/>
        </w:rPr>
        <w:t xml:space="preserve">2017 </w:t>
      </w:r>
      <w:r>
        <w:rPr>
          <w:lang w:val="fr-FR"/>
        </w:rPr>
        <w:t>à hauteur de</w:t>
      </w:r>
      <w:r w:rsidRPr="002D20ED">
        <w:rPr>
          <w:lang w:val="fr-FR"/>
        </w:rPr>
        <w:t xml:space="preserve"> 812</w:t>
      </w:r>
      <w:r w:rsidR="00D678F3">
        <w:rPr>
          <w:lang w:val="fr-FR"/>
        </w:rPr>
        <w:t> </w:t>
      </w:r>
      <w:r w:rsidRPr="002D20ED">
        <w:rPr>
          <w:lang w:val="fr-FR"/>
        </w:rPr>
        <w:t>millions de roupies</w:t>
      </w:r>
      <w:r>
        <w:rPr>
          <w:lang w:val="fr-FR"/>
        </w:rPr>
        <w:t xml:space="preserve"> pour réaliser des</w:t>
      </w:r>
      <w:r w:rsidRPr="002D20ED">
        <w:rPr>
          <w:lang w:val="fr-FR"/>
        </w:rPr>
        <w:t xml:space="preserve"> projets de logements sociaux sur </w:t>
      </w:r>
      <w:r>
        <w:rPr>
          <w:lang w:val="fr-FR"/>
        </w:rPr>
        <w:t>cette</w:t>
      </w:r>
      <w:r w:rsidRPr="002D20ED">
        <w:rPr>
          <w:lang w:val="fr-FR"/>
        </w:rPr>
        <w:t xml:space="preserve"> période </w:t>
      </w:r>
      <w:r>
        <w:rPr>
          <w:lang w:val="fr-FR"/>
        </w:rPr>
        <w:t>et ainsi</w:t>
      </w:r>
      <w:r w:rsidRPr="002D20ED">
        <w:rPr>
          <w:lang w:val="fr-FR"/>
        </w:rPr>
        <w:t xml:space="preserve"> tradui</w:t>
      </w:r>
      <w:r>
        <w:rPr>
          <w:lang w:val="fr-FR"/>
        </w:rPr>
        <w:t>re</w:t>
      </w:r>
      <w:r w:rsidRPr="002D20ED">
        <w:rPr>
          <w:lang w:val="fr-FR"/>
        </w:rPr>
        <w:t xml:space="preserve"> cette mesure en action.</w:t>
      </w:r>
    </w:p>
    <w:p w:rsidR="00133BCA" w:rsidRPr="002D20ED" w:rsidRDefault="00133BCA" w:rsidP="00D678F3">
      <w:pPr>
        <w:pStyle w:val="H4G"/>
        <w:rPr>
          <w:lang w:val="fr-FR"/>
        </w:rPr>
      </w:pPr>
      <w:r w:rsidRPr="002D20ED">
        <w:rPr>
          <w:lang w:val="fr-FR"/>
        </w:rPr>
        <w:tab/>
      </w:r>
      <w:r w:rsidRPr="002D20ED">
        <w:rPr>
          <w:lang w:val="fr-FR"/>
        </w:rPr>
        <w:tab/>
        <w:t>Démocratisation de l</w:t>
      </w:r>
      <w:r>
        <w:rPr>
          <w:lang w:val="fr-FR"/>
        </w:rPr>
        <w:t>’</w:t>
      </w:r>
      <w:r w:rsidRPr="002D20ED">
        <w:rPr>
          <w:lang w:val="fr-FR"/>
        </w:rPr>
        <w:t>accès à la terre</w:t>
      </w:r>
    </w:p>
    <w:p w:rsidR="00133BCA" w:rsidRPr="002D20ED" w:rsidRDefault="00133BCA" w:rsidP="00F965BD">
      <w:pPr>
        <w:pStyle w:val="SingleTxtG"/>
        <w:rPr>
          <w:lang w:val="fr-FR"/>
        </w:rPr>
      </w:pPr>
      <w:r w:rsidRPr="002D20ED">
        <w:rPr>
          <w:lang w:val="fr-FR"/>
        </w:rPr>
        <w:t>107.</w:t>
      </w:r>
      <w:r w:rsidRPr="002D20ED">
        <w:rPr>
          <w:lang w:val="fr-FR"/>
        </w:rPr>
        <w:tab/>
        <w:t>Conformément à la politique gouvernementale visant à démocratiser l</w:t>
      </w:r>
      <w:r>
        <w:rPr>
          <w:lang w:val="fr-FR"/>
        </w:rPr>
        <w:t>’</w:t>
      </w:r>
      <w:r w:rsidRPr="002D20ED">
        <w:rPr>
          <w:lang w:val="fr-FR"/>
        </w:rPr>
        <w:t>accès à la terre, la loi sur les terres domaniales a été modifiée en 2013 afin d</w:t>
      </w:r>
      <w:r>
        <w:rPr>
          <w:lang w:val="fr-FR"/>
        </w:rPr>
        <w:t>’</w:t>
      </w:r>
      <w:r w:rsidRPr="002D20ED">
        <w:rPr>
          <w:lang w:val="fr-FR"/>
        </w:rPr>
        <w:t>assurer que, lorsqu</w:t>
      </w:r>
      <w:r>
        <w:rPr>
          <w:lang w:val="fr-FR"/>
        </w:rPr>
        <w:t>’</w:t>
      </w:r>
      <w:r w:rsidRPr="002D20ED">
        <w:rPr>
          <w:lang w:val="fr-FR"/>
        </w:rPr>
        <w:t xml:space="preserve">une personne </w:t>
      </w:r>
      <w:r>
        <w:rPr>
          <w:lang w:val="fr-FR"/>
        </w:rPr>
        <w:t>loue</w:t>
      </w:r>
      <w:r w:rsidRPr="002D20ED">
        <w:rPr>
          <w:lang w:val="fr-FR"/>
        </w:rPr>
        <w:t xml:space="preserve"> une parcelle bâtie du domaine public d</w:t>
      </w:r>
      <w:r>
        <w:rPr>
          <w:lang w:val="fr-FR"/>
        </w:rPr>
        <w:t>’</w:t>
      </w:r>
      <w:r w:rsidRPr="002D20ED">
        <w:rPr>
          <w:lang w:val="fr-FR"/>
        </w:rPr>
        <w:t>une surface maximale de 422,087</w:t>
      </w:r>
      <w:r w:rsidR="0070098A">
        <w:rPr>
          <w:lang w:val="fr-FR"/>
        </w:rPr>
        <w:t> </w:t>
      </w:r>
      <w:r w:rsidRPr="002D20ED">
        <w:rPr>
          <w:lang w:val="fr-FR"/>
        </w:rPr>
        <w:t>m² (10</w:t>
      </w:r>
      <w:r w:rsidR="0070098A">
        <w:rPr>
          <w:lang w:val="fr-FR"/>
        </w:rPr>
        <w:t> </w:t>
      </w:r>
      <w:r w:rsidRPr="002D20ED">
        <w:rPr>
          <w:lang w:val="fr-FR"/>
        </w:rPr>
        <w:t>perches), ailleurs que dans la zone dite des « Pas Géométriques »</w:t>
      </w:r>
      <w:r>
        <w:rPr>
          <w:lang w:val="fr-FR"/>
        </w:rPr>
        <w:t>,</w:t>
      </w:r>
      <w:r w:rsidRPr="002D20ED">
        <w:rPr>
          <w:lang w:val="fr-FR"/>
        </w:rPr>
        <w:t xml:space="preserve"> et qu</w:t>
      </w:r>
      <w:r>
        <w:rPr>
          <w:lang w:val="fr-FR"/>
        </w:rPr>
        <w:t>’elle</w:t>
      </w:r>
      <w:r w:rsidRPr="002D20ED">
        <w:rPr>
          <w:lang w:val="fr-FR"/>
        </w:rPr>
        <w:t xml:space="preserve"> est disposée à acheter ladite parcelle, le Ministre peut la lui céder selon un contrat privé au prix de 2</w:t>
      </w:r>
      <w:r w:rsidR="0070098A">
        <w:rPr>
          <w:lang w:val="fr-FR"/>
        </w:rPr>
        <w:t> </w:t>
      </w:r>
      <w:r w:rsidRPr="002D20ED">
        <w:rPr>
          <w:lang w:val="fr-FR"/>
        </w:rPr>
        <w:t>000</w:t>
      </w:r>
      <w:r w:rsidR="0070098A">
        <w:rPr>
          <w:lang w:val="fr-FR"/>
        </w:rPr>
        <w:t> </w:t>
      </w:r>
      <w:r w:rsidRPr="002D20ED">
        <w:rPr>
          <w:lang w:val="fr-FR"/>
        </w:rPr>
        <w:t>roupies. Fin décembre 2016, 5</w:t>
      </w:r>
      <w:r w:rsidR="0070098A">
        <w:rPr>
          <w:lang w:val="fr-FR"/>
        </w:rPr>
        <w:t> </w:t>
      </w:r>
      <w:r w:rsidRPr="002D20ED">
        <w:rPr>
          <w:lang w:val="fr-FR"/>
        </w:rPr>
        <w:t>849</w:t>
      </w:r>
      <w:r w:rsidR="0070098A">
        <w:rPr>
          <w:lang w:val="fr-FR"/>
        </w:rPr>
        <w:t> </w:t>
      </w:r>
      <w:r w:rsidRPr="002D20ED">
        <w:rPr>
          <w:lang w:val="fr-FR"/>
        </w:rPr>
        <w:t xml:space="preserve">personnes avaient </w:t>
      </w:r>
      <w:r>
        <w:rPr>
          <w:lang w:val="fr-FR"/>
        </w:rPr>
        <w:t xml:space="preserve">ainsi </w:t>
      </w:r>
      <w:r w:rsidRPr="002D20ED">
        <w:rPr>
          <w:lang w:val="fr-FR"/>
        </w:rPr>
        <w:t xml:space="preserve">acquis </w:t>
      </w:r>
      <w:r>
        <w:rPr>
          <w:lang w:val="fr-FR"/>
        </w:rPr>
        <w:t>l</w:t>
      </w:r>
      <w:r w:rsidRPr="002D20ED">
        <w:rPr>
          <w:lang w:val="fr-FR"/>
        </w:rPr>
        <w:t>e terrain sur lequel leur habitation était construite.</w:t>
      </w:r>
    </w:p>
    <w:p w:rsidR="00133BCA" w:rsidRPr="002D20ED" w:rsidRDefault="00133BCA" w:rsidP="00F965BD">
      <w:pPr>
        <w:pStyle w:val="SingleTxtG"/>
        <w:rPr>
          <w:lang w:val="fr-FR"/>
        </w:rPr>
      </w:pPr>
      <w:r w:rsidRPr="002D20ED">
        <w:rPr>
          <w:lang w:val="fr-FR"/>
        </w:rPr>
        <w:t>108.</w:t>
      </w:r>
      <w:r w:rsidRPr="002D20ED">
        <w:rPr>
          <w:lang w:val="fr-FR"/>
        </w:rPr>
        <w:tab/>
        <w:t>Par ailleurs, la loi sur les collectivités locales a été modifiée en 2016</w:t>
      </w:r>
      <w:r>
        <w:rPr>
          <w:lang w:val="fr-FR"/>
        </w:rPr>
        <w:t xml:space="preserve"> pour que</w:t>
      </w:r>
      <w:r w:rsidRPr="002D20ED">
        <w:rPr>
          <w:lang w:val="fr-FR"/>
        </w:rPr>
        <w:t xml:space="preserve"> l</w:t>
      </w:r>
      <w:r>
        <w:rPr>
          <w:lang w:val="fr-FR"/>
        </w:rPr>
        <w:t>’occupant</w:t>
      </w:r>
      <w:r w:rsidRPr="002D20ED">
        <w:rPr>
          <w:lang w:val="fr-FR"/>
        </w:rPr>
        <w:t xml:space="preserve"> d</w:t>
      </w:r>
      <w:r>
        <w:rPr>
          <w:lang w:val="fr-FR"/>
        </w:rPr>
        <w:t>’</w:t>
      </w:r>
      <w:r w:rsidRPr="002D20ED">
        <w:rPr>
          <w:lang w:val="fr-FR"/>
        </w:rPr>
        <w:t>une maison située sur un terrain appartenant au conseil municipal ou communal</w:t>
      </w:r>
      <w:r>
        <w:rPr>
          <w:lang w:val="fr-FR"/>
        </w:rPr>
        <w:t>, et</w:t>
      </w:r>
      <w:r w:rsidRPr="002D20ED">
        <w:rPr>
          <w:lang w:val="fr-FR"/>
        </w:rPr>
        <w:t xml:space="preserve"> disposé à acquérir la maison et le terrain sur lequel elle est construite, </w:t>
      </w:r>
      <w:r>
        <w:rPr>
          <w:lang w:val="fr-FR"/>
        </w:rPr>
        <w:t>puisse</w:t>
      </w:r>
      <w:r w:rsidRPr="002D20ED">
        <w:rPr>
          <w:lang w:val="fr-FR"/>
        </w:rPr>
        <w:t xml:space="preserve"> le faire selon un contrat privé au prix de 2</w:t>
      </w:r>
      <w:r w:rsidR="0070098A">
        <w:rPr>
          <w:lang w:val="fr-FR"/>
        </w:rPr>
        <w:t> </w:t>
      </w:r>
      <w:r w:rsidRPr="002D20ED">
        <w:rPr>
          <w:lang w:val="fr-FR"/>
        </w:rPr>
        <w:t>000</w:t>
      </w:r>
      <w:r w:rsidR="0070098A">
        <w:rPr>
          <w:lang w:val="fr-FR"/>
        </w:rPr>
        <w:t> </w:t>
      </w:r>
      <w:r w:rsidRPr="002D20ED">
        <w:rPr>
          <w:lang w:val="fr-FR"/>
        </w:rPr>
        <w:t>roupies. Ainsi, 114</w:t>
      </w:r>
      <w:r w:rsidR="0070098A">
        <w:rPr>
          <w:lang w:val="fr-FR"/>
        </w:rPr>
        <w:t> </w:t>
      </w:r>
      <w:r w:rsidRPr="002D20ED">
        <w:rPr>
          <w:lang w:val="fr-FR"/>
        </w:rPr>
        <w:t>familles ayant leur habitation sur un terrain municipal ou communal sont concernées par cette initiative.</w:t>
      </w:r>
    </w:p>
    <w:p w:rsidR="00133BCA" w:rsidRPr="002D20ED" w:rsidRDefault="00133BCA" w:rsidP="00B71663">
      <w:pPr>
        <w:pStyle w:val="H23G"/>
        <w:rPr>
          <w:lang w:val="fr-FR"/>
        </w:rPr>
      </w:pPr>
      <w:r w:rsidRPr="002D20ED">
        <w:rPr>
          <w:lang w:val="fr-FR"/>
        </w:rPr>
        <w:tab/>
      </w:r>
      <w:r w:rsidRPr="002D20ED">
        <w:rPr>
          <w:lang w:val="fr-FR"/>
        </w:rPr>
        <w:tab/>
      </w:r>
      <w:r>
        <w:rPr>
          <w:lang w:val="fr-FR"/>
        </w:rPr>
        <w:t>D</w:t>
      </w:r>
      <w:r w:rsidRPr="002D20ED">
        <w:rPr>
          <w:lang w:val="fr-FR"/>
        </w:rPr>
        <w:t xml:space="preserve">roit à la santé publique, aux soins médicaux, à la sécurité sociale </w:t>
      </w:r>
      <w:r w:rsidR="00B71663">
        <w:rPr>
          <w:lang w:val="fr-FR"/>
        </w:rPr>
        <w:br/>
      </w:r>
      <w:r w:rsidRPr="002D20ED">
        <w:rPr>
          <w:lang w:val="fr-FR"/>
        </w:rPr>
        <w:t>et aux services sociaux</w:t>
      </w:r>
    </w:p>
    <w:p w:rsidR="00133BCA" w:rsidRPr="002D20ED" w:rsidRDefault="00133BCA" w:rsidP="00B71663">
      <w:pPr>
        <w:pStyle w:val="H4G"/>
        <w:rPr>
          <w:lang w:val="fr-FR"/>
        </w:rPr>
      </w:pPr>
      <w:r w:rsidRPr="002D20ED">
        <w:rPr>
          <w:lang w:val="fr-FR"/>
        </w:rPr>
        <w:tab/>
      </w:r>
      <w:r w:rsidRPr="002D20ED">
        <w:rPr>
          <w:lang w:val="fr-FR"/>
        </w:rPr>
        <w:tab/>
        <w:t xml:space="preserve">Accès universel aux établissements de santé </w:t>
      </w:r>
    </w:p>
    <w:p w:rsidR="00133BCA" w:rsidRPr="002D20ED" w:rsidRDefault="00133BCA" w:rsidP="00F965BD">
      <w:pPr>
        <w:pStyle w:val="SingleTxtG"/>
        <w:rPr>
          <w:lang w:val="fr-FR"/>
        </w:rPr>
      </w:pPr>
      <w:r w:rsidRPr="002D20ED">
        <w:rPr>
          <w:lang w:val="fr-FR"/>
        </w:rPr>
        <w:t>109.</w:t>
      </w:r>
      <w:r w:rsidRPr="002D20ED">
        <w:rPr>
          <w:lang w:val="fr-FR"/>
        </w:rPr>
        <w:tab/>
        <w:t xml:space="preserve">Maurice étant un État providence, les soins médicaux sont gratuits pour tous et le droit aux soins de santé est garanti à </w:t>
      </w:r>
      <w:r>
        <w:rPr>
          <w:lang w:val="fr-FR"/>
        </w:rPr>
        <w:t>chacun</w:t>
      </w:r>
      <w:r w:rsidRPr="002D20ED">
        <w:rPr>
          <w:lang w:val="fr-FR"/>
        </w:rPr>
        <w:t xml:space="preserve"> sans aucune discrimination. Fin 2015, </w:t>
      </w:r>
      <w:r>
        <w:rPr>
          <w:lang w:val="fr-FR"/>
        </w:rPr>
        <w:t>le pays</w:t>
      </w:r>
      <w:r w:rsidRPr="002D20ED">
        <w:rPr>
          <w:lang w:val="fr-FR"/>
        </w:rPr>
        <w:t xml:space="preserve"> comptait cinq hôpitaux régionaux et deux hôpitaux de district. Il existe également un hôpital psychiatrique et trois autres hôpitaux spécialisés dans les maladies </w:t>
      </w:r>
      <w:r>
        <w:rPr>
          <w:lang w:val="fr-FR"/>
        </w:rPr>
        <w:t>respiratoires</w:t>
      </w:r>
      <w:r w:rsidRPr="002D20ED">
        <w:rPr>
          <w:lang w:val="fr-FR"/>
        </w:rPr>
        <w:t>, oculaires et oto-rhino-laryngologiques, ainsi qu</w:t>
      </w:r>
      <w:r>
        <w:rPr>
          <w:lang w:val="fr-FR"/>
        </w:rPr>
        <w:t>’</w:t>
      </w:r>
      <w:r w:rsidRPr="002D20ED">
        <w:rPr>
          <w:lang w:val="fr-FR"/>
        </w:rPr>
        <w:t xml:space="preserve">un centre de cardiologie. Le nombre total de lits dans les établissements de santé publics </w:t>
      </w:r>
      <w:r>
        <w:rPr>
          <w:lang w:val="fr-FR"/>
        </w:rPr>
        <w:t>s’élevait à</w:t>
      </w:r>
      <w:r w:rsidRPr="002D20ED">
        <w:rPr>
          <w:lang w:val="fr-FR"/>
        </w:rPr>
        <w:t xml:space="preserve"> 3</w:t>
      </w:r>
      <w:r w:rsidR="00A81B9B">
        <w:rPr>
          <w:lang w:val="fr-FR"/>
        </w:rPr>
        <w:t> </w:t>
      </w:r>
      <w:r w:rsidRPr="002D20ED">
        <w:rPr>
          <w:lang w:val="fr-FR"/>
        </w:rPr>
        <w:t xml:space="preserve">648 fin 2015. Dans le secteur privé on comptait </w:t>
      </w:r>
      <w:r>
        <w:rPr>
          <w:lang w:val="fr-FR"/>
        </w:rPr>
        <w:t>à cette même date</w:t>
      </w:r>
      <w:r w:rsidRPr="002D20ED">
        <w:rPr>
          <w:lang w:val="fr-FR"/>
        </w:rPr>
        <w:t xml:space="preserve"> 17</w:t>
      </w:r>
      <w:r w:rsidR="00A81B9B">
        <w:rPr>
          <w:lang w:val="fr-FR"/>
        </w:rPr>
        <w:t> </w:t>
      </w:r>
      <w:r w:rsidRPr="002D20ED">
        <w:rPr>
          <w:lang w:val="fr-FR"/>
        </w:rPr>
        <w:t>établissements de santé</w:t>
      </w:r>
      <w:r>
        <w:rPr>
          <w:lang w:val="fr-FR"/>
        </w:rPr>
        <w:t xml:space="preserve"> pour</w:t>
      </w:r>
      <w:r w:rsidR="00A81B9B">
        <w:rPr>
          <w:lang w:val="fr-FR"/>
        </w:rPr>
        <w:t xml:space="preserve"> 647 </w:t>
      </w:r>
      <w:r w:rsidRPr="002D20ED">
        <w:rPr>
          <w:lang w:val="fr-FR"/>
        </w:rPr>
        <w:t>lits.</w:t>
      </w:r>
    </w:p>
    <w:p w:rsidR="00133BCA" w:rsidRPr="002D20ED" w:rsidRDefault="00133BCA" w:rsidP="00F965BD">
      <w:pPr>
        <w:pStyle w:val="SingleTxtG"/>
        <w:rPr>
          <w:lang w:val="fr-FR"/>
        </w:rPr>
      </w:pPr>
      <w:r w:rsidRPr="002D20ED">
        <w:rPr>
          <w:lang w:val="fr-FR"/>
        </w:rPr>
        <w:t>110.</w:t>
      </w:r>
      <w:r w:rsidRPr="002D20ED">
        <w:rPr>
          <w:lang w:val="fr-FR"/>
        </w:rPr>
        <w:tab/>
        <w:t>Maurice assure l</w:t>
      </w:r>
      <w:r>
        <w:rPr>
          <w:lang w:val="fr-FR"/>
        </w:rPr>
        <w:t>’</w:t>
      </w:r>
      <w:r w:rsidRPr="002D20ED">
        <w:rPr>
          <w:lang w:val="fr-FR"/>
        </w:rPr>
        <w:t xml:space="preserve">accès universel et gratuit aux soins de santé primaires à toute la population. </w:t>
      </w:r>
      <w:r>
        <w:rPr>
          <w:lang w:val="fr-FR"/>
        </w:rPr>
        <w:t>Tenant le rôle de premier point d’entrée dans le</w:t>
      </w:r>
      <w:r w:rsidRPr="002D20ED">
        <w:rPr>
          <w:lang w:val="fr-FR"/>
        </w:rPr>
        <w:t xml:space="preserve"> système national de santé, les établissements de soins de santé primaire</w:t>
      </w:r>
      <w:r w:rsidR="00E01316">
        <w:rPr>
          <w:lang w:val="fr-FR"/>
        </w:rPr>
        <w:t>s</w:t>
      </w:r>
      <w:r w:rsidRPr="002D20ED">
        <w:rPr>
          <w:lang w:val="fr-FR"/>
        </w:rPr>
        <w:t xml:space="preserve"> « filtrent » l</w:t>
      </w:r>
      <w:r>
        <w:rPr>
          <w:lang w:val="fr-FR"/>
        </w:rPr>
        <w:t>’accès</w:t>
      </w:r>
      <w:r w:rsidRPr="002D20ED">
        <w:rPr>
          <w:lang w:val="fr-FR"/>
        </w:rPr>
        <w:t xml:space="preserve"> des patients </w:t>
      </w:r>
      <w:r>
        <w:rPr>
          <w:lang w:val="fr-FR"/>
        </w:rPr>
        <w:t>aux</w:t>
      </w:r>
      <w:r w:rsidRPr="002D20ED">
        <w:rPr>
          <w:lang w:val="fr-FR"/>
        </w:rPr>
        <w:t xml:space="preserve"> hôpitaux. Le</w:t>
      </w:r>
      <w:r w:rsidR="00E01316">
        <w:rPr>
          <w:lang w:val="fr-FR"/>
        </w:rPr>
        <w:t> </w:t>
      </w:r>
      <w:r w:rsidRPr="002D20ED">
        <w:rPr>
          <w:lang w:val="fr-FR"/>
        </w:rPr>
        <w:t xml:space="preserve">système de soins de santé primaires </w:t>
      </w:r>
      <w:r>
        <w:rPr>
          <w:lang w:val="fr-FR"/>
        </w:rPr>
        <w:t>est constitué d’u</w:t>
      </w:r>
      <w:r w:rsidRPr="002D20ED">
        <w:rPr>
          <w:lang w:val="fr-FR"/>
        </w:rPr>
        <w:t>n réseau de 18</w:t>
      </w:r>
      <w:r w:rsidR="00E01316">
        <w:rPr>
          <w:lang w:val="fr-FR"/>
        </w:rPr>
        <w:t> </w:t>
      </w:r>
      <w:r w:rsidRPr="002D20ED">
        <w:rPr>
          <w:lang w:val="fr-FR"/>
        </w:rPr>
        <w:t>centres de santé territoriaux, 116</w:t>
      </w:r>
      <w:r w:rsidR="00A81B9B">
        <w:rPr>
          <w:lang w:val="fr-FR"/>
        </w:rPr>
        <w:t> </w:t>
      </w:r>
      <w:r w:rsidRPr="002D20ED">
        <w:rPr>
          <w:lang w:val="fr-FR"/>
        </w:rPr>
        <w:t xml:space="preserve">centres de santé communautaires, cinq </w:t>
      </w:r>
      <w:r>
        <w:rPr>
          <w:lang w:val="fr-FR"/>
        </w:rPr>
        <w:t>médi</w:t>
      </w:r>
      <w:r w:rsidRPr="002D20ED">
        <w:rPr>
          <w:lang w:val="fr-FR"/>
        </w:rPr>
        <w:t>cliniques, deux hôpitaux communautaires et d</w:t>
      </w:r>
      <w:r>
        <w:rPr>
          <w:lang w:val="fr-FR"/>
        </w:rPr>
        <w:t>’</w:t>
      </w:r>
      <w:r w:rsidRPr="002D20ED">
        <w:rPr>
          <w:lang w:val="fr-FR"/>
        </w:rPr>
        <w:t xml:space="preserve">autres antennes médicales qui assurent </w:t>
      </w:r>
      <w:r>
        <w:rPr>
          <w:lang w:val="fr-FR"/>
        </w:rPr>
        <w:t>des services de</w:t>
      </w:r>
      <w:r w:rsidRPr="002D20ED">
        <w:rPr>
          <w:lang w:val="fr-FR"/>
        </w:rPr>
        <w:t xml:space="preserve"> promotion de la santé, </w:t>
      </w:r>
      <w:r>
        <w:rPr>
          <w:lang w:val="fr-FR"/>
        </w:rPr>
        <w:t>d’</w:t>
      </w:r>
      <w:r w:rsidRPr="002D20ED">
        <w:rPr>
          <w:lang w:val="fr-FR"/>
        </w:rPr>
        <w:t xml:space="preserve">éducation sanitaire, </w:t>
      </w:r>
      <w:r>
        <w:rPr>
          <w:lang w:val="fr-FR"/>
        </w:rPr>
        <w:t>de</w:t>
      </w:r>
      <w:r w:rsidRPr="002D20ED">
        <w:rPr>
          <w:lang w:val="fr-FR"/>
        </w:rPr>
        <w:t xml:space="preserve"> planification familiale, </w:t>
      </w:r>
      <w:r>
        <w:rPr>
          <w:lang w:val="fr-FR"/>
        </w:rPr>
        <w:t>de</w:t>
      </w:r>
      <w:r w:rsidRPr="002D20ED">
        <w:rPr>
          <w:lang w:val="fr-FR"/>
        </w:rPr>
        <w:t xml:space="preserve"> vaccination, </w:t>
      </w:r>
      <w:r>
        <w:rPr>
          <w:lang w:val="fr-FR"/>
        </w:rPr>
        <w:t>d</w:t>
      </w:r>
      <w:r w:rsidRPr="002D20ED">
        <w:rPr>
          <w:lang w:val="fr-FR"/>
        </w:rPr>
        <w:t xml:space="preserve">e diagnostic, </w:t>
      </w:r>
      <w:r>
        <w:rPr>
          <w:lang w:val="fr-FR"/>
        </w:rPr>
        <w:t>d</w:t>
      </w:r>
      <w:r w:rsidRPr="002D20ED">
        <w:rPr>
          <w:lang w:val="fr-FR"/>
        </w:rPr>
        <w:t>e traitement et d</w:t>
      </w:r>
      <w:r>
        <w:rPr>
          <w:lang w:val="fr-FR"/>
        </w:rPr>
        <w:t>’</w:t>
      </w:r>
      <w:r w:rsidRPr="002D20ED">
        <w:rPr>
          <w:lang w:val="fr-FR"/>
        </w:rPr>
        <w:t>orientation. Ainsi, 4,7</w:t>
      </w:r>
      <w:r w:rsidR="00A81B9B">
        <w:rPr>
          <w:lang w:val="fr-FR"/>
        </w:rPr>
        <w:t> </w:t>
      </w:r>
      <w:r w:rsidRPr="002D20ED">
        <w:rPr>
          <w:lang w:val="fr-FR"/>
        </w:rPr>
        <w:t>millions de consultations ont été enregistrées dans les 141</w:t>
      </w:r>
      <w:r w:rsidR="00A81B9B">
        <w:rPr>
          <w:lang w:val="fr-FR"/>
        </w:rPr>
        <w:t> </w:t>
      </w:r>
      <w:r w:rsidRPr="002D20ED">
        <w:rPr>
          <w:lang w:val="fr-FR"/>
        </w:rPr>
        <w:t>établissements de soins de santé primaires pour le traitement des maladies courantes et des blessures mineures en 2015</w:t>
      </w:r>
      <w:r>
        <w:rPr>
          <w:lang w:val="fr-FR"/>
        </w:rPr>
        <w:t xml:space="preserve"> contre</w:t>
      </w:r>
      <w:r w:rsidRPr="002D20ED">
        <w:rPr>
          <w:lang w:val="fr-FR"/>
        </w:rPr>
        <w:t xml:space="preserve"> 212 000 dans les centres de soins dentaires. </w:t>
      </w:r>
      <w:r w:rsidR="00A81B9B">
        <w:rPr>
          <w:lang w:val="fr-FR"/>
        </w:rPr>
        <w:t>Le plan</w:t>
      </w:r>
      <w:r w:rsidR="00A81B9B">
        <w:rPr>
          <w:lang w:val="fr-FR"/>
        </w:rPr>
        <w:noBreakHyphen/>
      </w:r>
      <w:r w:rsidRPr="002D20ED">
        <w:rPr>
          <w:lang w:val="fr-FR"/>
        </w:rPr>
        <w:t xml:space="preserve">cadre relatif aux soins de santé primaires </w:t>
      </w:r>
      <w:r>
        <w:rPr>
          <w:lang w:val="fr-FR"/>
        </w:rPr>
        <w:t>actuellement mis</w:t>
      </w:r>
      <w:r w:rsidRPr="002D20ED">
        <w:rPr>
          <w:lang w:val="fr-FR"/>
        </w:rPr>
        <w:t xml:space="preserve"> en œuvre </w:t>
      </w:r>
      <w:r>
        <w:rPr>
          <w:lang w:val="fr-FR"/>
        </w:rPr>
        <w:t>vise à</w:t>
      </w:r>
      <w:r w:rsidRPr="002D20ED">
        <w:rPr>
          <w:lang w:val="fr-FR"/>
        </w:rPr>
        <w:t xml:space="preserve"> améliorer la fourniture des services et </w:t>
      </w:r>
      <w:r>
        <w:rPr>
          <w:lang w:val="fr-FR"/>
        </w:rPr>
        <w:t xml:space="preserve">à </w:t>
      </w:r>
      <w:r w:rsidRPr="002D20ED">
        <w:rPr>
          <w:lang w:val="fr-FR"/>
        </w:rPr>
        <w:t>consolider l</w:t>
      </w:r>
      <w:r>
        <w:rPr>
          <w:lang w:val="fr-FR"/>
        </w:rPr>
        <w:t>’</w:t>
      </w:r>
      <w:r w:rsidRPr="002D20ED">
        <w:rPr>
          <w:lang w:val="fr-FR"/>
        </w:rPr>
        <w:t xml:space="preserve">accès universel. </w:t>
      </w:r>
    </w:p>
    <w:p w:rsidR="00133BCA" w:rsidRPr="002D20ED" w:rsidRDefault="00133BCA" w:rsidP="00A81B9B">
      <w:pPr>
        <w:pStyle w:val="SingleTxtG"/>
        <w:keepNext/>
        <w:rPr>
          <w:lang w:val="fr-FR"/>
        </w:rPr>
      </w:pPr>
      <w:r w:rsidRPr="002D20ED">
        <w:rPr>
          <w:lang w:val="fr-FR"/>
        </w:rPr>
        <w:t>111.</w:t>
      </w:r>
      <w:r w:rsidRPr="002D20ED">
        <w:rPr>
          <w:lang w:val="fr-FR"/>
        </w:rPr>
        <w:tab/>
        <w:t>Le droit à la santé</w:t>
      </w:r>
      <w:r>
        <w:rPr>
          <w:lang w:val="fr-FR"/>
        </w:rPr>
        <w:t xml:space="preserve"> pour tous</w:t>
      </w:r>
      <w:r w:rsidRPr="002D20ED">
        <w:rPr>
          <w:lang w:val="fr-FR"/>
        </w:rPr>
        <w:t xml:space="preserve"> est </w:t>
      </w:r>
      <w:r>
        <w:rPr>
          <w:lang w:val="fr-FR"/>
        </w:rPr>
        <w:t>garanti</w:t>
      </w:r>
      <w:r w:rsidRPr="002D20ED">
        <w:rPr>
          <w:lang w:val="fr-FR"/>
        </w:rPr>
        <w:t xml:space="preserve"> par différents textes de loi, en particulier</w:t>
      </w:r>
      <w:r w:rsidR="00A81B9B">
        <w:rPr>
          <w:lang w:val="fr-FR"/>
        </w:rPr>
        <w:t> </w:t>
      </w:r>
      <w:r w:rsidRPr="002D20ED">
        <w:rPr>
          <w:lang w:val="fr-FR"/>
        </w:rPr>
        <w:t>:</w:t>
      </w:r>
    </w:p>
    <w:p w:rsidR="00133BCA" w:rsidRPr="002D20ED" w:rsidRDefault="00133BCA" w:rsidP="00A81B9B">
      <w:pPr>
        <w:pStyle w:val="SingleTxtG"/>
        <w:ind w:firstLine="567"/>
        <w:rPr>
          <w:lang w:val="fr-FR"/>
        </w:rPr>
      </w:pPr>
      <w:r w:rsidRPr="002D20ED">
        <w:rPr>
          <w:lang w:val="fr-FR"/>
        </w:rPr>
        <w:t>a)</w:t>
      </w:r>
      <w:r w:rsidRPr="002D20ED">
        <w:rPr>
          <w:lang w:val="fr-FR"/>
        </w:rPr>
        <w:tab/>
        <w:t>L</w:t>
      </w:r>
      <w:r>
        <w:rPr>
          <w:lang w:val="fr-FR"/>
        </w:rPr>
        <w:t>a protection</w:t>
      </w:r>
      <w:r w:rsidRPr="002D20ED">
        <w:rPr>
          <w:lang w:val="fr-FR"/>
        </w:rPr>
        <w:t xml:space="preserve"> des malades mentaux est régi</w:t>
      </w:r>
      <w:r>
        <w:rPr>
          <w:lang w:val="fr-FR"/>
        </w:rPr>
        <w:t>e</w:t>
      </w:r>
      <w:r w:rsidRPr="002D20ED">
        <w:rPr>
          <w:lang w:val="fr-FR"/>
        </w:rPr>
        <w:t xml:space="preserve"> par la loi sur la santé mentale qui </w:t>
      </w:r>
      <w:r>
        <w:rPr>
          <w:lang w:val="fr-FR"/>
        </w:rPr>
        <w:t xml:space="preserve">énonce les principes directeurs applicables à la </w:t>
      </w:r>
      <w:r w:rsidRPr="002D20ED">
        <w:rPr>
          <w:lang w:val="fr-FR"/>
        </w:rPr>
        <w:t xml:space="preserve">gestion, </w:t>
      </w:r>
      <w:r>
        <w:rPr>
          <w:lang w:val="fr-FR"/>
        </w:rPr>
        <w:t xml:space="preserve">à la </w:t>
      </w:r>
      <w:r w:rsidRPr="002D20ED">
        <w:rPr>
          <w:lang w:val="fr-FR"/>
        </w:rPr>
        <w:t xml:space="preserve">sécurité et </w:t>
      </w:r>
      <w:r>
        <w:rPr>
          <w:lang w:val="fr-FR"/>
        </w:rPr>
        <w:t>au</w:t>
      </w:r>
      <w:r w:rsidRPr="002D20ED">
        <w:rPr>
          <w:lang w:val="fr-FR"/>
        </w:rPr>
        <w:t xml:space="preserve"> bien-être des patients</w:t>
      </w:r>
      <w:r w:rsidR="00A81B9B">
        <w:rPr>
          <w:lang w:val="fr-FR"/>
        </w:rPr>
        <w:t> </w:t>
      </w:r>
      <w:r w:rsidRPr="002D20ED">
        <w:rPr>
          <w:lang w:val="fr-FR"/>
        </w:rPr>
        <w:t xml:space="preserve">; </w:t>
      </w:r>
    </w:p>
    <w:p w:rsidR="00133BCA" w:rsidRPr="002D20ED" w:rsidRDefault="00133BCA" w:rsidP="00A81B9B">
      <w:pPr>
        <w:pStyle w:val="SingleTxtG"/>
        <w:ind w:firstLine="567"/>
        <w:rPr>
          <w:lang w:val="fr-FR"/>
        </w:rPr>
      </w:pPr>
      <w:r w:rsidRPr="002D20ED">
        <w:rPr>
          <w:lang w:val="fr-FR"/>
        </w:rPr>
        <w:lastRenderedPageBreak/>
        <w:t>b)</w:t>
      </w:r>
      <w:r w:rsidRPr="002D20ED">
        <w:rPr>
          <w:lang w:val="fr-FR"/>
        </w:rPr>
        <w:tab/>
      </w:r>
      <w:r>
        <w:rPr>
          <w:lang w:val="fr-FR"/>
        </w:rPr>
        <w:t>Un</w:t>
      </w:r>
      <w:r w:rsidRPr="002D20ED">
        <w:rPr>
          <w:lang w:val="fr-FR"/>
        </w:rPr>
        <w:t xml:space="preserve"> fonds d</w:t>
      </w:r>
      <w:r>
        <w:rPr>
          <w:lang w:val="fr-FR"/>
        </w:rPr>
        <w:t>’</w:t>
      </w:r>
      <w:r w:rsidRPr="002D20ED">
        <w:rPr>
          <w:lang w:val="fr-FR"/>
        </w:rPr>
        <w:t>affectation spéciale</w:t>
      </w:r>
      <w:r>
        <w:rPr>
          <w:lang w:val="fr-FR"/>
        </w:rPr>
        <w:t>,</w:t>
      </w:r>
      <w:r w:rsidRPr="002D20ED">
        <w:rPr>
          <w:lang w:val="fr-FR"/>
        </w:rPr>
        <w:t xml:space="preserve"> </w:t>
      </w:r>
      <w:r>
        <w:rPr>
          <w:lang w:val="fr-FR"/>
        </w:rPr>
        <w:t>créé en vertu de</w:t>
      </w:r>
      <w:r w:rsidRPr="002D20ED">
        <w:rPr>
          <w:lang w:val="fr-FR"/>
        </w:rPr>
        <w:t xml:space="preserve"> la loi sur les soins médicaux spécialisés, </w:t>
      </w:r>
      <w:r>
        <w:rPr>
          <w:lang w:val="fr-FR"/>
        </w:rPr>
        <w:t>contribue au</w:t>
      </w:r>
      <w:r w:rsidRPr="002D20ED">
        <w:rPr>
          <w:lang w:val="fr-FR"/>
        </w:rPr>
        <w:t xml:space="preserve"> fonctionnement d</w:t>
      </w:r>
      <w:r>
        <w:rPr>
          <w:lang w:val="fr-FR"/>
        </w:rPr>
        <w:t>’</w:t>
      </w:r>
      <w:r w:rsidRPr="002D20ED">
        <w:rPr>
          <w:lang w:val="fr-FR"/>
        </w:rPr>
        <w:t xml:space="preserve">un centre </w:t>
      </w:r>
      <w:r>
        <w:rPr>
          <w:lang w:val="fr-FR"/>
        </w:rPr>
        <w:t>médical</w:t>
      </w:r>
      <w:r w:rsidRPr="002D20ED">
        <w:rPr>
          <w:lang w:val="fr-FR"/>
        </w:rPr>
        <w:t xml:space="preserve"> spécialisé et </w:t>
      </w:r>
      <w:r>
        <w:rPr>
          <w:lang w:val="fr-FR"/>
        </w:rPr>
        <w:t xml:space="preserve">à </w:t>
      </w:r>
      <w:r w:rsidRPr="002D20ED">
        <w:rPr>
          <w:lang w:val="fr-FR"/>
        </w:rPr>
        <w:t>la gestion d</w:t>
      </w:r>
      <w:r>
        <w:rPr>
          <w:lang w:val="fr-FR"/>
        </w:rPr>
        <w:t>’</w:t>
      </w:r>
      <w:r w:rsidRPr="002D20ED">
        <w:rPr>
          <w:lang w:val="fr-FR"/>
        </w:rPr>
        <w:t xml:space="preserve">autres établissements </w:t>
      </w:r>
      <w:r>
        <w:rPr>
          <w:lang w:val="fr-FR"/>
        </w:rPr>
        <w:t>qui fournissent des</w:t>
      </w:r>
      <w:r w:rsidRPr="002D20ED">
        <w:rPr>
          <w:lang w:val="fr-FR"/>
        </w:rPr>
        <w:t xml:space="preserve"> soins médicaux de </w:t>
      </w:r>
      <w:r>
        <w:rPr>
          <w:lang w:val="fr-FR"/>
        </w:rPr>
        <w:t>pointe</w:t>
      </w:r>
      <w:r w:rsidR="00A81B9B">
        <w:rPr>
          <w:lang w:val="fr-FR"/>
        </w:rPr>
        <w:t> </w:t>
      </w:r>
      <w:r w:rsidRPr="002D20ED">
        <w:rPr>
          <w:lang w:val="fr-FR"/>
        </w:rPr>
        <w:t>;</w:t>
      </w:r>
    </w:p>
    <w:p w:rsidR="00133BCA" w:rsidRPr="002D20ED" w:rsidRDefault="00133BCA" w:rsidP="00A81B9B">
      <w:pPr>
        <w:pStyle w:val="SingleTxtG"/>
        <w:ind w:firstLine="567"/>
        <w:rPr>
          <w:lang w:val="fr-FR"/>
        </w:rPr>
      </w:pPr>
      <w:r w:rsidRPr="002D20ED">
        <w:rPr>
          <w:lang w:val="fr-FR"/>
        </w:rPr>
        <w:t>c)</w:t>
      </w:r>
      <w:r w:rsidRPr="002D20ED">
        <w:rPr>
          <w:lang w:val="fr-FR"/>
        </w:rPr>
        <w:tab/>
        <w:t xml:space="preserve">La loi sur le VIH/sida protège les droits et les </w:t>
      </w:r>
      <w:r>
        <w:rPr>
          <w:lang w:val="fr-FR"/>
        </w:rPr>
        <w:t>prérogatives</w:t>
      </w:r>
      <w:r w:rsidRPr="002D20ED">
        <w:rPr>
          <w:lang w:val="fr-FR"/>
        </w:rPr>
        <w:t xml:space="preserve"> </w:t>
      </w:r>
      <w:r>
        <w:rPr>
          <w:lang w:val="fr-FR"/>
        </w:rPr>
        <w:t>des</w:t>
      </w:r>
      <w:r w:rsidRPr="002D20ED">
        <w:rPr>
          <w:lang w:val="fr-FR"/>
        </w:rPr>
        <w:t xml:space="preserve"> personnes </w:t>
      </w:r>
      <w:r>
        <w:rPr>
          <w:lang w:val="fr-FR"/>
        </w:rPr>
        <w:t>séropositives ou</w:t>
      </w:r>
      <w:r w:rsidRPr="002D20ED">
        <w:rPr>
          <w:lang w:val="fr-FR"/>
        </w:rPr>
        <w:t xml:space="preserve"> affectées par la maladie. La loi vise à </w:t>
      </w:r>
      <w:r>
        <w:rPr>
          <w:lang w:val="fr-FR"/>
        </w:rPr>
        <w:t>lutter contre</w:t>
      </w:r>
      <w:r w:rsidRPr="002D20ED">
        <w:rPr>
          <w:lang w:val="fr-FR"/>
        </w:rPr>
        <w:t xml:space="preserve"> l</w:t>
      </w:r>
      <w:r>
        <w:rPr>
          <w:lang w:val="fr-FR"/>
        </w:rPr>
        <w:t>’</w:t>
      </w:r>
      <w:r w:rsidRPr="002D20ED">
        <w:rPr>
          <w:lang w:val="fr-FR"/>
        </w:rPr>
        <w:t xml:space="preserve">épidémie par des programmes de prévention et des mécanismes nationaux de dépistage et de conseil. Elle </w:t>
      </w:r>
      <w:r>
        <w:rPr>
          <w:lang w:val="fr-FR"/>
        </w:rPr>
        <w:t>offre</w:t>
      </w:r>
      <w:r w:rsidRPr="002D20ED">
        <w:rPr>
          <w:lang w:val="fr-FR"/>
        </w:rPr>
        <w:t xml:space="preserve"> également une protection aux principales populations affectées et veille à ce que la honte et la discrimination n</w:t>
      </w:r>
      <w:r>
        <w:rPr>
          <w:lang w:val="fr-FR"/>
        </w:rPr>
        <w:t>’entravent pas l’accès aux</w:t>
      </w:r>
      <w:r w:rsidRPr="002D20ED">
        <w:rPr>
          <w:lang w:val="fr-FR"/>
        </w:rPr>
        <w:t xml:space="preserve"> services de soins et </w:t>
      </w:r>
      <w:r>
        <w:rPr>
          <w:lang w:val="fr-FR"/>
        </w:rPr>
        <w:t>a</w:t>
      </w:r>
      <w:r w:rsidRPr="002D20ED">
        <w:rPr>
          <w:lang w:val="fr-FR"/>
        </w:rPr>
        <w:t>u programme d</w:t>
      </w:r>
      <w:r>
        <w:rPr>
          <w:lang w:val="fr-FR"/>
        </w:rPr>
        <w:t>’</w:t>
      </w:r>
      <w:r w:rsidRPr="002D20ED">
        <w:rPr>
          <w:lang w:val="fr-FR"/>
        </w:rPr>
        <w:t>échange de seringues. Les lois sur l</w:t>
      </w:r>
      <w:r>
        <w:rPr>
          <w:lang w:val="fr-FR"/>
        </w:rPr>
        <w:t>’</w:t>
      </w:r>
      <w:r w:rsidRPr="002D20ED">
        <w:rPr>
          <w:lang w:val="fr-FR"/>
        </w:rPr>
        <w:t>immigration et sur l</w:t>
      </w:r>
      <w:r>
        <w:rPr>
          <w:lang w:val="fr-FR"/>
        </w:rPr>
        <w:t>’</w:t>
      </w:r>
      <w:r w:rsidRPr="002D20ED">
        <w:rPr>
          <w:lang w:val="fr-FR"/>
        </w:rPr>
        <w:t>état civil ont été modifiées pour permettre à un</w:t>
      </w:r>
      <w:r>
        <w:rPr>
          <w:lang w:val="fr-FR"/>
        </w:rPr>
        <w:t>e personne</w:t>
      </w:r>
      <w:r w:rsidRPr="002D20ED">
        <w:rPr>
          <w:lang w:val="fr-FR"/>
        </w:rPr>
        <w:t xml:space="preserve"> non</w:t>
      </w:r>
      <w:r w:rsidR="0004463B">
        <w:rPr>
          <w:lang w:val="fr-FR"/>
        </w:rPr>
        <w:t xml:space="preserve"> </w:t>
      </w:r>
      <w:r w:rsidRPr="002D20ED">
        <w:rPr>
          <w:lang w:val="fr-FR"/>
        </w:rPr>
        <w:t>ressortissant</w:t>
      </w:r>
      <w:r>
        <w:rPr>
          <w:lang w:val="fr-FR"/>
        </w:rPr>
        <w:t>e</w:t>
      </w:r>
      <w:r w:rsidRPr="002D20ED">
        <w:rPr>
          <w:lang w:val="fr-FR"/>
        </w:rPr>
        <w:t xml:space="preserve"> séropositi</w:t>
      </w:r>
      <w:r>
        <w:rPr>
          <w:lang w:val="fr-FR"/>
        </w:rPr>
        <w:t>ve</w:t>
      </w:r>
      <w:r w:rsidRPr="002D20ED">
        <w:rPr>
          <w:lang w:val="fr-FR"/>
        </w:rPr>
        <w:t xml:space="preserve"> d</w:t>
      </w:r>
      <w:r>
        <w:rPr>
          <w:lang w:val="fr-FR"/>
        </w:rPr>
        <w:t>’</w:t>
      </w:r>
      <w:r w:rsidRPr="002D20ED">
        <w:rPr>
          <w:lang w:val="fr-FR"/>
        </w:rPr>
        <w:t>épouser un</w:t>
      </w:r>
      <w:r>
        <w:rPr>
          <w:lang w:val="fr-FR"/>
        </w:rPr>
        <w:t>e</w:t>
      </w:r>
      <w:r w:rsidRPr="002D20ED">
        <w:rPr>
          <w:lang w:val="fr-FR"/>
        </w:rPr>
        <w:t xml:space="preserve"> </w:t>
      </w:r>
      <w:r>
        <w:rPr>
          <w:lang w:val="fr-FR"/>
        </w:rPr>
        <w:t>personne de nationalité</w:t>
      </w:r>
      <w:r w:rsidRPr="002D20ED">
        <w:rPr>
          <w:lang w:val="fr-FR"/>
        </w:rPr>
        <w:t xml:space="preserve"> mauricien</w:t>
      </w:r>
      <w:r>
        <w:rPr>
          <w:lang w:val="fr-FR"/>
        </w:rPr>
        <w:t>ne</w:t>
      </w:r>
      <w:r w:rsidRPr="002D20ED">
        <w:rPr>
          <w:lang w:val="fr-FR"/>
        </w:rPr>
        <w:t xml:space="preserve"> à condition </w:t>
      </w:r>
      <w:r>
        <w:rPr>
          <w:lang w:val="fr-FR"/>
        </w:rPr>
        <w:t>de lui avoir révélé sa</w:t>
      </w:r>
      <w:r w:rsidRPr="002D20ED">
        <w:rPr>
          <w:lang w:val="fr-FR"/>
        </w:rPr>
        <w:t xml:space="preserve"> séropositivité</w:t>
      </w:r>
      <w:r w:rsidR="00A81B9B">
        <w:rPr>
          <w:lang w:val="fr-FR"/>
        </w:rPr>
        <w:t> </w:t>
      </w:r>
      <w:r w:rsidRPr="002D20ED">
        <w:rPr>
          <w:lang w:val="fr-FR"/>
        </w:rPr>
        <w:t xml:space="preserve">; </w:t>
      </w:r>
    </w:p>
    <w:p w:rsidR="00133BCA" w:rsidRPr="002D20ED" w:rsidRDefault="00133BCA" w:rsidP="00A81B9B">
      <w:pPr>
        <w:pStyle w:val="SingleTxtG"/>
        <w:ind w:firstLine="567"/>
        <w:rPr>
          <w:lang w:val="fr-FR"/>
        </w:rPr>
      </w:pPr>
      <w:r w:rsidRPr="002D20ED">
        <w:rPr>
          <w:lang w:val="fr-FR"/>
        </w:rPr>
        <w:t>d)</w:t>
      </w:r>
      <w:r w:rsidRPr="002D20ED">
        <w:rPr>
          <w:lang w:val="fr-FR"/>
        </w:rPr>
        <w:tab/>
        <w:t>En application de la loi sur le contrôle des substa</w:t>
      </w:r>
      <w:r>
        <w:rPr>
          <w:lang w:val="fr-FR"/>
        </w:rPr>
        <w:t>nces chimiques dangereuses, le B</w:t>
      </w:r>
      <w:r w:rsidRPr="002D20ED">
        <w:rPr>
          <w:lang w:val="fr-FR"/>
        </w:rPr>
        <w:t xml:space="preserve">ureau </w:t>
      </w:r>
      <w:r>
        <w:rPr>
          <w:lang w:val="fr-FR"/>
        </w:rPr>
        <w:t>chargé du</w:t>
      </w:r>
      <w:r w:rsidRPr="002D20ED">
        <w:rPr>
          <w:lang w:val="fr-FR"/>
        </w:rPr>
        <w:t xml:space="preserve"> contrôle </w:t>
      </w:r>
      <w:r>
        <w:rPr>
          <w:lang w:val="fr-FR"/>
        </w:rPr>
        <w:t>de ces substances a notamment pour mission : de diffuser</w:t>
      </w:r>
      <w:r w:rsidRPr="002D20ED">
        <w:rPr>
          <w:lang w:val="fr-FR"/>
        </w:rPr>
        <w:t xml:space="preserve"> </w:t>
      </w:r>
      <w:r>
        <w:rPr>
          <w:lang w:val="fr-FR"/>
        </w:rPr>
        <w:t xml:space="preserve">les informations pertinentes </w:t>
      </w:r>
      <w:r w:rsidRPr="002D20ED">
        <w:rPr>
          <w:lang w:val="fr-FR"/>
        </w:rPr>
        <w:t>auprès d</w:t>
      </w:r>
      <w:r>
        <w:rPr>
          <w:lang w:val="fr-FR"/>
        </w:rPr>
        <w:t>es forces de l’ordre et autres</w:t>
      </w:r>
      <w:r w:rsidRPr="002D20ED">
        <w:rPr>
          <w:lang w:val="fr-FR"/>
        </w:rPr>
        <w:t xml:space="preserve"> </w:t>
      </w:r>
      <w:r>
        <w:rPr>
          <w:lang w:val="fr-FR"/>
        </w:rPr>
        <w:t>services</w:t>
      </w:r>
      <w:r w:rsidRPr="002D20ED">
        <w:rPr>
          <w:lang w:val="fr-FR"/>
        </w:rPr>
        <w:t xml:space="preserve"> publics, </w:t>
      </w:r>
      <w:r>
        <w:rPr>
          <w:lang w:val="fr-FR"/>
        </w:rPr>
        <w:t>d’</w:t>
      </w:r>
      <w:r w:rsidRPr="002D20ED">
        <w:rPr>
          <w:lang w:val="fr-FR"/>
        </w:rPr>
        <w:t>assure</w:t>
      </w:r>
      <w:r>
        <w:rPr>
          <w:lang w:val="fr-FR"/>
        </w:rPr>
        <w:t>r</w:t>
      </w:r>
      <w:r w:rsidRPr="002D20ED">
        <w:rPr>
          <w:lang w:val="fr-FR"/>
        </w:rPr>
        <w:t xml:space="preserve"> la coordination et la coopération entre les</w:t>
      </w:r>
      <w:r>
        <w:rPr>
          <w:lang w:val="fr-FR"/>
        </w:rPr>
        <w:t xml:space="preserve"> forces de l’ordre, les services publics et autres instances pour assurer un contr</w:t>
      </w:r>
      <w:r w:rsidRPr="002D20ED">
        <w:rPr>
          <w:lang w:val="fr-FR"/>
        </w:rPr>
        <w:t>ôle effectif des</w:t>
      </w:r>
      <w:r>
        <w:rPr>
          <w:lang w:val="fr-FR"/>
        </w:rPr>
        <w:t>dites</w:t>
      </w:r>
      <w:r w:rsidRPr="002D20ED">
        <w:rPr>
          <w:lang w:val="fr-FR"/>
        </w:rPr>
        <w:t xml:space="preserve"> substances et </w:t>
      </w:r>
      <w:r>
        <w:rPr>
          <w:lang w:val="fr-FR"/>
        </w:rPr>
        <w:t>d’</w:t>
      </w:r>
      <w:r w:rsidRPr="002D20ED">
        <w:rPr>
          <w:lang w:val="fr-FR"/>
        </w:rPr>
        <w:t>exécute</w:t>
      </w:r>
      <w:r>
        <w:rPr>
          <w:lang w:val="fr-FR"/>
        </w:rPr>
        <w:t>r</w:t>
      </w:r>
      <w:r w:rsidRPr="002D20ED">
        <w:rPr>
          <w:lang w:val="fr-FR"/>
        </w:rPr>
        <w:t xml:space="preserve"> les tâches qui peuve</w:t>
      </w:r>
      <w:r w:rsidR="00A81B9B">
        <w:rPr>
          <w:lang w:val="fr-FR"/>
        </w:rPr>
        <w:t>nt être nécessaires à cette fin ;</w:t>
      </w:r>
      <w:r w:rsidRPr="002D20ED">
        <w:rPr>
          <w:lang w:val="fr-FR"/>
        </w:rPr>
        <w:t xml:space="preserve"> et </w:t>
      </w:r>
    </w:p>
    <w:p w:rsidR="00133BCA" w:rsidRPr="002D20ED" w:rsidRDefault="00133BCA" w:rsidP="00A81B9B">
      <w:pPr>
        <w:pStyle w:val="SingleTxtG"/>
        <w:ind w:firstLine="567"/>
        <w:rPr>
          <w:lang w:val="fr-FR"/>
        </w:rPr>
      </w:pPr>
      <w:r w:rsidRPr="002D20ED">
        <w:rPr>
          <w:lang w:val="fr-FR"/>
        </w:rPr>
        <w:t>e)</w:t>
      </w:r>
      <w:r w:rsidRPr="002D20ED">
        <w:rPr>
          <w:lang w:val="fr-FR"/>
        </w:rPr>
        <w:tab/>
        <w:t xml:space="preserve">La loi sur les produits alimentaires régit en particulier la </w:t>
      </w:r>
      <w:r>
        <w:rPr>
          <w:lang w:val="fr-FR"/>
        </w:rPr>
        <w:t xml:space="preserve">détermination de la </w:t>
      </w:r>
      <w:r w:rsidRPr="002D20ED">
        <w:rPr>
          <w:lang w:val="fr-FR"/>
        </w:rPr>
        <w:t>qualité de la nourriture,</w:t>
      </w:r>
      <w:r>
        <w:rPr>
          <w:lang w:val="fr-FR"/>
        </w:rPr>
        <w:t xml:space="preserve"> ainsi que</w:t>
      </w:r>
      <w:r w:rsidRPr="002D20ED">
        <w:rPr>
          <w:lang w:val="fr-FR"/>
        </w:rPr>
        <w:t xml:space="preserve"> </w:t>
      </w:r>
      <w:r>
        <w:rPr>
          <w:lang w:val="fr-FR"/>
        </w:rPr>
        <w:t>s</w:t>
      </w:r>
      <w:r w:rsidRPr="002D20ED">
        <w:rPr>
          <w:lang w:val="fr-FR"/>
        </w:rPr>
        <w:t xml:space="preserve">a préparation, </w:t>
      </w:r>
      <w:r>
        <w:rPr>
          <w:lang w:val="fr-FR"/>
        </w:rPr>
        <w:t>son</w:t>
      </w:r>
      <w:r w:rsidRPr="002D20ED">
        <w:rPr>
          <w:lang w:val="fr-FR"/>
        </w:rPr>
        <w:t xml:space="preserve"> conditionnement, </w:t>
      </w:r>
      <w:r>
        <w:rPr>
          <w:lang w:val="fr-FR"/>
        </w:rPr>
        <w:t>son</w:t>
      </w:r>
      <w:r w:rsidRPr="002D20ED">
        <w:rPr>
          <w:lang w:val="fr-FR"/>
        </w:rPr>
        <w:t xml:space="preserve"> stockage, </w:t>
      </w:r>
      <w:r>
        <w:rPr>
          <w:lang w:val="fr-FR"/>
        </w:rPr>
        <w:t>son</w:t>
      </w:r>
      <w:r w:rsidRPr="002D20ED">
        <w:rPr>
          <w:lang w:val="fr-FR"/>
        </w:rPr>
        <w:t xml:space="preserve"> transport, </w:t>
      </w:r>
      <w:r>
        <w:rPr>
          <w:lang w:val="fr-FR"/>
        </w:rPr>
        <w:t>s</w:t>
      </w:r>
      <w:r w:rsidRPr="002D20ED">
        <w:rPr>
          <w:lang w:val="fr-FR"/>
        </w:rPr>
        <w:t xml:space="preserve">a distribution et </w:t>
      </w:r>
      <w:r>
        <w:rPr>
          <w:lang w:val="fr-FR"/>
        </w:rPr>
        <w:t>s</w:t>
      </w:r>
      <w:r w:rsidRPr="002D20ED">
        <w:rPr>
          <w:lang w:val="fr-FR"/>
        </w:rPr>
        <w:t>a commercialisation.</w:t>
      </w:r>
    </w:p>
    <w:p w:rsidR="00133BCA" w:rsidRPr="002D20ED" w:rsidRDefault="00133BCA" w:rsidP="00A81B9B">
      <w:pPr>
        <w:pStyle w:val="H23G"/>
        <w:rPr>
          <w:lang w:val="fr-FR"/>
        </w:rPr>
      </w:pPr>
      <w:r w:rsidRPr="002D20ED">
        <w:rPr>
          <w:lang w:val="fr-FR"/>
        </w:rPr>
        <w:tab/>
      </w:r>
      <w:r w:rsidRPr="002D20ED">
        <w:rPr>
          <w:lang w:val="fr-FR"/>
        </w:rPr>
        <w:tab/>
      </w:r>
      <w:r>
        <w:rPr>
          <w:lang w:val="fr-FR"/>
        </w:rPr>
        <w:t>D</w:t>
      </w:r>
      <w:r w:rsidRPr="002D20ED">
        <w:rPr>
          <w:lang w:val="fr-FR"/>
        </w:rPr>
        <w:t>roit à la sécurité sociale et aux services sociaux</w:t>
      </w:r>
    </w:p>
    <w:p w:rsidR="00133BCA" w:rsidRPr="002D20ED" w:rsidRDefault="00133BCA" w:rsidP="00A81B9B">
      <w:pPr>
        <w:pStyle w:val="SingleTxtG"/>
        <w:keepNext/>
        <w:rPr>
          <w:lang w:val="fr-FR"/>
        </w:rPr>
      </w:pPr>
      <w:r w:rsidRPr="002D20ED">
        <w:rPr>
          <w:lang w:val="fr-FR"/>
        </w:rPr>
        <w:t>112.</w:t>
      </w:r>
      <w:r w:rsidRPr="002D20ED">
        <w:rPr>
          <w:lang w:val="fr-FR"/>
        </w:rPr>
        <w:tab/>
        <w:t>Plus de la moitié du budget national est alloué</w:t>
      </w:r>
      <w:r>
        <w:rPr>
          <w:lang w:val="fr-FR"/>
        </w:rPr>
        <w:t>e</w:t>
      </w:r>
      <w:r w:rsidRPr="002D20ED">
        <w:rPr>
          <w:lang w:val="fr-FR"/>
        </w:rPr>
        <w:t xml:space="preserve"> à la protection </w:t>
      </w:r>
      <w:r>
        <w:rPr>
          <w:lang w:val="fr-FR"/>
        </w:rPr>
        <w:t xml:space="preserve">communautaire </w:t>
      </w:r>
      <w:r w:rsidRPr="002D20ED">
        <w:rPr>
          <w:lang w:val="fr-FR"/>
        </w:rPr>
        <w:t xml:space="preserve">et à la sécurité sociale </w:t>
      </w:r>
      <w:r>
        <w:rPr>
          <w:lang w:val="fr-FR"/>
        </w:rPr>
        <w:t>aux fins</w:t>
      </w:r>
      <w:r w:rsidRPr="002D20ED">
        <w:rPr>
          <w:lang w:val="fr-FR"/>
        </w:rPr>
        <w:t xml:space="preserve"> de promouvoir le bien-être socioéconomique de la population, </w:t>
      </w:r>
      <w:r>
        <w:rPr>
          <w:lang w:val="fr-FR"/>
        </w:rPr>
        <w:t xml:space="preserve">ce </w:t>
      </w:r>
      <w:r w:rsidRPr="002D20ED">
        <w:rPr>
          <w:lang w:val="fr-FR"/>
        </w:rPr>
        <w:t>qui couvre</w:t>
      </w:r>
      <w:r w:rsidR="00A81B9B">
        <w:rPr>
          <w:lang w:val="fr-FR"/>
        </w:rPr>
        <w:t> </w:t>
      </w:r>
      <w:r w:rsidRPr="002D20ED">
        <w:rPr>
          <w:lang w:val="fr-FR"/>
        </w:rPr>
        <w:t>:</w:t>
      </w:r>
    </w:p>
    <w:p w:rsidR="00133BCA" w:rsidRPr="002D20ED" w:rsidRDefault="00133BCA" w:rsidP="00A81B9B">
      <w:pPr>
        <w:pStyle w:val="SingleTxtG"/>
        <w:ind w:left="1701"/>
        <w:rPr>
          <w:lang w:val="fr-FR"/>
        </w:rPr>
      </w:pPr>
      <w:r w:rsidRPr="002D20ED">
        <w:rPr>
          <w:lang w:val="fr-FR"/>
        </w:rPr>
        <w:t>i)</w:t>
      </w:r>
      <w:r w:rsidRPr="002D20ED">
        <w:rPr>
          <w:lang w:val="fr-FR"/>
        </w:rPr>
        <w:tab/>
      </w:r>
      <w:r w:rsidR="00E01316" w:rsidRPr="002D20ED">
        <w:rPr>
          <w:lang w:val="fr-FR"/>
        </w:rPr>
        <w:t xml:space="preserve">Un </w:t>
      </w:r>
      <w:r w:rsidRPr="002D20ED">
        <w:rPr>
          <w:lang w:val="fr-FR"/>
        </w:rPr>
        <w:t xml:space="preserve">large éventail de prestations sociales </w:t>
      </w:r>
      <w:r>
        <w:rPr>
          <w:lang w:val="fr-FR"/>
        </w:rPr>
        <w:t xml:space="preserve">versées </w:t>
      </w:r>
      <w:r w:rsidRPr="002D20ED">
        <w:rPr>
          <w:lang w:val="fr-FR"/>
        </w:rPr>
        <w:t>aux personnes âgées, y</w:t>
      </w:r>
      <w:r w:rsidR="00A81B9B">
        <w:rPr>
          <w:lang w:val="fr-FR"/>
        </w:rPr>
        <w:t> </w:t>
      </w:r>
      <w:r w:rsidRPr="002D20ED">
        <w:rPr>
          <w:lang w:val="fr-FR"/>
        </w:rPr>
        <w:t>compris la gratuité des soins</w:t>
      </w:r>
      <w:r>
        <w:rPr>
          <w:lang w:val="fr-FR"/>
        </w:rPr>
        <w:t xml:space="preserve"> médicaux</w:t>
      </w:r>
      <w:r w:rsidRPr="002D20ED">
        <w:rPr>
          <w:lang w:val="fr-FR"/>
        </w:rPr>
        <w:t xml:space="preserve"> et des transports publics ainsi que l</w:t>
      </w:r>
      <w:r>
        <w:rPr>
          <w:lang w:val="fr-FR"/>
        </w:rPr>
        <w:t>’allocation</w:t>
      </w:r>
      <w:r w:rsidRPr="002D20ED">
        <w:rPr>
          <w:lang w:val="fr-FR"/>
        </w:rPr>
        <w:t xml:space="preserve"> </w:t>
      </w:r>
      <w:r>
        <w:rPr>
          <w:lang w:val="fr-FR"/>
        </w:rPr>
        <w:t xml:space="preserve">mensuelle </w:t>
      </w:r>
      <w:r w:rsidRPr="002D20ED">
        <w:rPr>
          <w:lang w:val="fr-FR"/>
        </w:rPr>
        <w:t>d</w:t>
      </w:r>
      <w:r>
        <w:rPr>
          <w:lang w:val="fr-FR"/>
        </w:rPr>
        <w:t>’</w:t>
      </w:r>
      <w:r w:rsidRPr="002D20ED">
        <w:rPr>
          <w:lang w:val="fr-FR"/>
        </w:rPr>
        <w:t>une pension de retraite</w:t>
      </w:r>
      <w:r w:rsidR="00A81B9B">
        <w:rPr>
          <w:lang w:val="fr-FR"/>
        </w:rPr>
        <w:t> </w:t>
      </w:r>
      <w:r w:rsidRPr="002D20ED">
        <w:rPr>
          <w:lang w:val="fr-FR"/>
        </w:rPr>
        <w:t>;</w:t>
      </w:r>
    </w:p>
    <w:p w:rsidR="00133BCA" w:rsidRPr="002D20ED" w:rsidRDefault="00133BCA" w:rsidP="00A81B9B">
      <w:pPr>
        <w:pStyle w:val="SingleTxtG"/>
        <w:ind w:left="1701"/>
        <w:rPr>
          <w:lang w:val="fr-FR"/>
        </w:rPr>
      </w:pPr>
      <w:r w:rsidRPr="002D20ED">
        <w:rPr>
          <w:lang w:val="fr-FR"/>
        </w:rPr>
        <w:t>ii)</w:t>
      </w:r>
      <w:r w:rsidRPr="002D20ED">
        <w:rPr>
          <w:lang w:val="fr-FR"/>
        </w:rPr>
        <w:tab/>
      </w:r>
      <w:r w:rsidR="00E01316" w:rsidRPr="002D20ED">
        <w:rPr>
          <w:lang w:val="fr-FR"/>
        </w:rPr>
        <w:t xml:space="preserve">Des </w:t>
      </w:r>
      <w:r w:rsidRPr="002D20ED">
        <w:rPr>
          <w:lang w:val="fr-FR"/>
        </w:rPr>
        <w:t>allocations aux veuves et à trois enfants de moins de 18</w:t>
      </w:r>
      <w:r w:rsidR="00A81B9B">
        <w:rPr>
          <w:lang w:val="fr-FR"/>
        </w:rPr>
        <w:t> </w:t>
      </w:r>
      <w:r w:rsidRPr="002D20ED">
        <w:rPr>
          <w:lang w:val="fr-FR"/>
        </w:rPr>
        <w:t>ans</w:t>
      </w:r>
      <w:r w:rsidR="00A81B9B">
        <w:rPr>
          <w:lang w:val="fr-FR"/>
        </w:rPr>
        <w:t> </w:t>
      </w:r>
      <w:r w:rsidRPr="002D20ED">
        <w:rPr>
          <w:lang w:val="fr-FR"/>
        </w:rPr>
        <w:t>;</w:t>
      </w:r>
    </w:p>
    <w:p w:rsidR="00133BCA" w:rsidRPr="002D20ED" w:rsidRDefault="00133BCA" w:rsidP="00A81B9B">
      <w:pPr>
        <w:pStyle w:val="SingleTxtG"/>
        <w:ind w:left="1701"/>
        <w:rPr>
          <w:lang w:val="fr-FR"/>
        </w:rPr>
      </w:pPr>
      <w:r w:rsidRPr="002D20ED">
        <w:rPr>
          <w:lang w:val="fr-FR"/>
        </w:rPr>
        <w:t>iii)</w:t>
      </w:r>
      <w:r w:rsidRPr="002D20ED">
        <w:rPr>
          <w:lang w:val="fr-FR"/>
        </w:rPr>
        <w:tab/>
      </w:r>
      <w:r w:rsidR="00E01316" w:rsidRPr="002D20ED">
        <w:rPr>
          <w:lang w:val="fr-FR"/>
        </w:rPr>
        <w:t xml:space="preserve">La </w:t>
      </w:r>
      <w:r w:rsidRPr="002D20ED">
        <w:rPr>
          <w:lang w:val="fr-FR"/>
        </w:rPr>
        <w:t>gratuité des transports</w:t>
      </w:r>
      <w:r>
        <w:rPr>
          <w:lang w:val="fr-FR"/>
        </w:rPr>
        <w:t>,</w:t>
      </w:r>
      <w:r w:rsidRPr="002D20ED">
        <w:rPr>
          <w:lang w:val="fr-FR"/>
        </w:rPr>
        <w:t xml:space="preserve"> assurée à tous les enfants, à l</w:t>
      </w:r>
      <w:r>
        <w:rPr>
          <w:lang w:val="fr-FR"/>
        </w:rPr>
        <w:t>’</w:t>
      </w:r>
      <w:r w:rsidRPr="002D20ED">
        <w:rPr>
          <w:lang w:val="fr-FR"/>
        </w:rPr>
        <w:t>exception de ceux qui utilisent les minibus des écoles privées. Le Gouvernement fournit également les manuels scolaires aux élèves des classes primaires et préprofessionnelles</w:t>
      </w:r>
      <w:r w:rsidR="00A81B9B">
        <w:rPr>
          <w:lang w:val="fr-FR"/>
        </w:rPr>
        <w:t> ;</w:t>
      </w:r>
    </w:p>
    <w:p w:rsidR="00133BCA" w:rsidRPr="002D20ED" w:rsidRDefault="00133BCA" w:rsidP="00A81B9B">
      <w:pPr>
        <w:pStyle w:val="SingleTxtG"/>
        <w:ind w:left="1701"/>
        <w:rPr>
          <w:lang w:val="fr-FR"/>
        </w:rPr>
      </w:pPr>
      <w:r w:rsidRPr="002D20ED">
        <w:rPr>
          <w:lang w:val="fr-FR"/>
        </w:rPr>
        <w:t>iv)</w:t>
      </w:r>
      <w:r w:rsidRPr="002D20ED">
        <w:rPr>
          <w:lang w:val="fr-FR"/>
        </w:rPr>
        <w:tab/>
      </w:r>
      <w:r w:rsidR="00E01316" w:rsidRPr="002D20ED">
        <w:rPr>
          <w:lang w:val="fr-FR"/>
        </w:rPr>
        <w:t xml:space="preserve">La </w:t>
      </w:r>
      <w:r w:rsidRPr="002D20ED">
        <w:rPr>
          <w:lang w:val="fr-FR"/>
        </w:rPr>
        <w:t>gratuité des soins médicaux spécialisés pour les femmes enceintes</w:t>
      </w:r>
      <w:r w:rsidR="00A81B9B">
        <w:rPr>
          <w:lang w:val="fr-FR"/>
        </w:rPr>
        <w:t> </w:t>
      </w:r>
      <w:r w:rsidRPr="002D20ED">
        <w:rPr>
          <w:lang w:val="fr-FR"/>
        </w:rPr>
        <w:t xml:space="preserve">; </w:t>
      </w:r>
    </w:p>
    <w:p w:rsidR="00133BCA" w:rsidRPr="002D20ED" w:rsidRDefault="00133BCA" w:rsidP="00A81B9B">
      <w:pPr>
        <w:pStyle w:val="SingleTxtG"/>
        <w:ind w:left="1701"/>
        <w:rPr>
          <w:lang w:val="fr-FR"/>
        </w:rPr>
      </w:pPr>
      <w:r w:rsidRPr="002D20ED">
        <w:rPr>
          <w:lang w:val="fr-FR"/>
        </w:rPr>
        <w:t>v)</w:t>
      </w:r>
      <w:r w:rsidRPr="002D20ED">
        <w:rPr>
          <w:lang w:val="fr-FR"/>
        </w:rPr>
        <w:tab/>
      </w:r>
      <w:r w:rsidR="00E01316" w:rsidRPr="002D20ED">
        <w:rPr>
          <w:lang w:val="fr-FR"/>
        </w:rPr>
        <w:t xml:space="preserve">Un </w:t>
      </w:r>
      <w:r w:rsidRPr="002D20ED">
        <w:rPr>
          <w:lang w:val="fr-FR"/>
        </w:rPr>
        <w:t>ensemble d</w:t>
      </w:r>
      <w:r>
        <w:rPr>
          <w:lang w:val="fr-FR"/>
        </w:rPr>
        <w:t>’</w:t>
      </w:r>
      <w:r w:rsidRPr="002D20ED">
        <w:rPr>
          <w:lang w:val="fr-FR"/>
        </w:rPr>
        <w:t>aides, de dispositifs et de services sociaux pour les personnes handicapées</w:t>
      </w:r>
      <w:r w:rsidR="00A81B9B">
        <w:rPr>
          <w:lang w:val="fr-FR"/>
        </w:rPr>
        <w:t> ;</w:t>
      </w:r>
      <w:r w:rsidRPr="002D20ED">
        <w:rPr>
          <w:lang w:val="fr-FR"/>
        </w:rPr>
        <w:t xml:space="preserve"> et</w:t>
      </w:r>
    </w:p>
    <w:p w:rsidR="00133BCA" w:rsidRPr="002D20ED" w:rsidRDefault="00133BCA" w:rsidP="00A81B9B">
      <w:pPr>
        <w:pStyle w:val="SingleTxtG"/>
        <w:ind w:left="1701"/>
        <w:rPr>
          <w:lang w:val="fr-FR"/>
        </w:rPr>
      </w:pPr>
      <w:r w:rsidRPr="002D20ED">
        <w:rPr>
          <w:lang w:val="fr-FR"/>
        </w:rPr>
        <w:t>vi)</w:t>
      </w:r>
      <w:r w:rsidRPr="002D20ED">
        <w:rPr>
          <w:lang w:val="fr-FR"/>
        </w:rPr>
        <w:tab/>
      </w:r>
      <w:r w:rsidR="00E01316" w:rsidRPr="002D20ED">
        <w:rPr>
          <w:lang w:val="fr-FR"/>
        </w:rPr>
        <w:t xml:space="preserve">Une </w:t>
      </w:r>
      <w:r w:rsidRPr="002D20ED">
        <w:rPr>
          <w:lang w:val="fr-FR"/>
        </w:rPr>
        <w:t xml:space="preserve">prise en charge spéciale </w:t>
      </w:r>
      <w:r>
        <w:rPr>
          <w:lang w:val="fr-FR"/>
        </w:rPr>
        <w:t>d</w:t>
      </w:r>
      <w:r w:rsidRPr="002D20ED">
        <w:rPr>
          <w:lang w:val="fr-FR"/>
        </w:rPr>
        <w:t xml:space="preserve">es étudiants handicapés. </w:t>
      </w:r>
    </w:p>
    <w:p w:rsidR="00133BCA" w:rsidRPr="002D20ED" w:rsidRDefault="00133BCA" w:rsidP="00A81B9B">
      <w:pPr>
        <w:pStyle w:val="H23G"/>
        <w:rPr>
          <w:lang w:val="fr-FR"/>
        </w:rPr>
      </w:pPr>
      <w:r w:rsidRPr="002D20ED">
        <w:rPr>
          <w:lang w:val="fr-FR"/>
        </w:rPr>
        <w:tab/>
      </w:r>
      <w:r w:rsidRPr="002D20ED">
        <w:rPr>
          <w:lang w:val="fr-FR"/>
        </w:rPr>
        <w:tab/>
      </w:r>
      <w:r>
        <w:rPr>
          <w:lang w:val="fr-FR"/>
        </w:rPr>
        <w:t xml:space="preserve">Droit à l’éducation </w:t>
      </w:r>
      <w:r w:rsidRPr="002D20ED">
        <w:rPr>
          <w:lang w:val="fr-FR"/>
        </w:rPr>
        <w:t>et à la formation</w:t>
      </w:r>
    </w:p>
    <w:p w:rsidR="00133BCA" w:rsidRPr="002D20ED" w:rsidRDefault="00133BCA" w:rsidP="00F965BD">
      <w:pPr>
        <w:pStyle w:val="SingleTxtG"/>
        <w:rPr>
          <w:lang w:val="fr-FR"/>
        </w:rPr>
      </w:pPr>
      <w:r w:rsidRPr="002D20ED">
        <w:rPr>
          <w:lang w:val="fr-FR"/>
        </w:rPr>
        <w:t>113.</w:t>
      </w:r>
      <w:r w:rsidRPr="002D20ED">
        <w:rPr>
          <w:lang w:val="fr-FR"/>
        </w:rPr>
        <w:tab/>
        <w:t>Maurice reconnaît le droit de chacun à l</w:t>
      </w:r>
      <w:r>
        <w:rPr>
          <w:lang w:val="fr-FR"/>
        </w:rPr>
        <w:t>’</w:t>
      </w:r>
      <w:r w:rsidRPr="002D20ED">
        <w:rPr>
          <w:lang w:val="fr-FR"/>
        </w:rPr>
        <w:t>éducation et assure un enseignement primaire gratuit et universel. L</w:t>
      </w:r>
      <w:r>
        <w:rPr>
          <w:lang w:val="fr-FR"/>
        </w:rPr>
        <w:t>a gratuité de l’</w:t>
      </w:r>
      <w:r w:rsidRPr="002D20ED">
        <w:rPr>
          <w:lang w:val="fr-FR"/>
        </w:rPr>
        <w:t xml:space="preserve">enseignement secondaire </w:t>
      </w:r>
      <w:r>
        <w:rPr>
          <w:lang w:val="fr-FR"/>
        </w:rPr>
        <w:t>s’applique</w:t>
      </w:r>
      <w:r w:rsidRPr="002D20ED">
        <w:rPr>
          <w:lang w:val="fr-FR"/>
        </w:rPr>
        <w:t xml:space="preserve"> depuis 1977 et </w:t>
      </w:r>
      <w:r>
        <w:rPr>
          <w:lang w:val="fr-FR"/>
        </w:rPr>
        <w:t>celle du</w:t>
      </w:r>
      <w:r w:rsidRPr="002D20ED">
        <w:rPr>
          <w:lang w:val="fr-FR"/>
        </w:rPr>
        <w:t xml:space="preserve"> premier cycle à temps </w:t>
      </w:r>
      <w:r>
        <w:rPr>
          <w:lang w:val="fr-FR"/>
        </w:rPr>
        <w:t xml:space="preserve">plein </w:t>
      </w:r>
      <w:r w:rsidRPr="002D20ED">
        <w:rPr>
          <w:lang w:val="fr-FR"/>
        </w:rPr>
        <w:t>à l</w:t>
      </w:r>
      <w:r>
        <w:rPr>
          <w:lang w:val="fr-FR"/>
        </w:rPr>
        <w:t>’</w:t>
      </w:r>
      <w:r w:rsidRPr="002D20ED">
        <w:rPr>
          <w:lang w:val="fr-FR"/>
        </w:rPr>
        <w:t xml:space="preserve">Université de Maurice depuis 1988. </w:t>
      </w:r>
      <w:r>
        <w:rPr>
          <w:lang w:val="fr-FR"/>
        </w:rPr>
        <w:t>L</w:t>
      </w:r>
      <w:r w:rsidRPr="002D20ED">
        <w:rPr>
          <w:lang w:val="fr-FR"/>
        </w:rPr>
        <w:t>a</w:t>
      </w:r>
      <w:r w:rsidR="0004463B">
        <w:rPr>
          <w:lang w:val="fr-FR"/>
        </w:rPr>
        <w:t> </w:t>
      </w:r>
      <w:r w:rsidRPr="002D20ED">
        <w:rPr>
          <w:lang w:val="fr-FR"/>
        </w:rPr>
        <w:t xml:space="preserve">gratuité des transports scolaires est </w:t>
      </w:r>
      <w:r>
        <w:rPr>
          <w:lang w:val="fr-FR"/>
        </w:rPr>
        <w:t>effective</w:t>
      </w:r>
      <w:r w:rsidRPr="002D20ED">
        <w:rPr>
          <w:lang w:val="fr-FR"/>
        </w:rPr>
        <w:t xml:space="preserve"> </w:t>
      </w:r>
      <w:r>
        <w:rPr>
          <w:lang w:val="fr-FR"/>
        </w:rPr>
        <w:t>d</w:t>
      </w:r>
      <w:r w:rsidRPr="002D20ED">
        <w:rPr>
          <w:lang w:val="fr-FR"/>
        </w:rPr>
        <w:t>epuis juillet 2005</w:t>
      </w:r>
      <w:r>
        <w:rPr>
          <w:lang w:val="fr-FR"/>
        </w:rPr>
        <w:t xml:space="preserve"> et vise à</w:t>
      </w:r>
      <w:r w:rsidRPr="002D20ED">
        <w:rPr>
          <w:lang w:val="fr-FR"/>
        </w:rPr>
        <w:t xml:space="preserve"> faciliter l</w:t>
      </w:r>
      <w:r>
        <w:rPr>
          <w:lang w:val="fr-FR"/>
        </w:rPr>
        <w:t>’</w:t>
      </w:r>
      <w:r w:rsidRPr="002D20ED">
        <w:rPr>
          <w:lang w:val="fr-FR"/>
        </w:rPr>
        <w:t>accès de tous à l</w:t>
      </w:r>
      <w:r>
        <w:rPr>
          <w:lang w:val="fr-FR"/>
        </w:rPr>
        <w:t>’</w:t>
      </w:r>
      <w:r w:rsidRPr="002D20ED">
        <w:rPr>
          <w:lang w:val="fr-FR"/>
        </w:rPr>
        <w:t xml:space="preserve">éducation. </w:t>
      </w:r>
    </w:p>
    <w:p w:rsidR="00133BCA" w:rsidRPr="002D20ED" w:rsidRDefault="00133BCA" w:rsidP="00F965BD">
      <w:pPr>
        <w:pStyle w:val="SingleTxtG"/>
        <w:rPr>
          <w:lang w:val="fr-FR"/>
        </w:rPr>
      </w:pPr>
      <w:r w:rsidRPr="002D20ED">
        <w:rPr>
          <w:lang w:val="fr-FR"/>
        </w:rPr>
        <w:t>114.</w:t>
      </w:r>
      <w:r w:rsidRPr="002D20ED">
        <w:rPr>
          <w:lang w:val="fr-FR"/>
        </w:rPr>
        <w:tab/>
        <w:t>L</w:t>
      </w:r>
      <w:r>
        <w:rPr>
          <w:lang w:val="fr-FR"/>
        </w:rPr>
        <w:t>’</w:t>
      </w:r>
      <w:r w:rsidRPr="002D20ED">
        <w:rPr>
          <w:lang w:val="fr-FR"/>
        </w:rPr>
        <w:t>article</w:t>
      </w:r>
      <w:r w:rsidR="0004463B">
        <w:rPr>
          <w:lang w:val="fr-FR"/>
        </w:rPr>
        <w:t> </w:t>
      </w:r>
      <w:r w:rsidRPr="002D20ED">
        <w:rPr>
          <w:lang w:val="fr-FR"/>
        </w:rPr>
        <w:t>14 de la Constitution dispose ce qui suit : « Aucune confession religieuse, aucune association religieuse, sociale, ethnique ou culturelle, ne sera empêchée de fonder ou d</w:t>
      </w:r>
      <w:r>
        <w:rPr>
          <w:lang w:val="fr-FR"/>
        </w:rPr>
        <w:t>’</w:t>
      </w:r>
      <w:r w:rsidRPr="002D20ED">
        <w:rPr>
          <w:lang w:val="fr-FR"/>
        </w:rPr>
        <w:t>entretenir des écoles à ses frais. »</w:t>
      </w:r>
      <w:r w:rsidR="0004463B">
        <w:rPr>
          <w:lang w:val="fr-FR"/>
        </w:rPr>
        <w:t>.</w:t>
      </w:r>
      <w:r w:rsidRPr="002D20ED">
        <w:rPr>
          <w:lang w:val="fr-FR"/>
        </w:rPr>
        <w:t xml:space="preserve"> La modification de l</w:t>
      </w:r>
      <w:r>
        <w:rPr>
          <w:lang w:val="fr-FR"/>
        </w:rPr>
        <w:t>’</w:t>
      </w:r>
      <w:r w:rsidRPr="002D20ED">
        <w:rPr>
          <w:lang w:val="fr-FR"/>
        </w:rPr>
        <w:t>article</w:t>
      </w:r>
      <w:r w:rsidR="0004463B">
        <w:rPr>
          <w:lang w:val="fr-FR"/>
        </w:rPr>
        <w:t> </w:t>
      </w:r>
      <w:r w:rsidRPr="002D20ED">
        <w:rPr>
          <w:lang w:val="fr-FR"/>
        </w:rPr>
        <w:t>37 de la loi sur l</w:t>
      </w:r>
      <w:r>
        <w:rPr>
          <w:lang w:val="fr-FR"/>
        </w:rPr>
        <w:t>’</w:t>
      </w:r>
      <w:r w:rsidRPr="002D20ED">
        <w:rPr>
          <w:lang w:val="fr-FR"/>
        </w:rPr>
        <w:t>éducation prévoit l</w:t>
      </w:r>
      <w:r>
        <w:rPr>
          <w:lang w:val="fr-FR"/>
        </w:rPr>
        <w:t>’</w:t>
      </w:r>
      <w:r w:rsidRPr="002D20ED">
        <w:rPr>
          <w:lang w:val="fr-FR"/>
        </w:rPr>
        <w:t>enseignement obligatoire jusqu</w:t>
      </w:r>
      <w:r>
        <w:rPr>
          <w:lang w:val="fr-FR"/>
        </w:rPr>
        <w:t>’</w:t>
      </w:r>
      <w:r w:rsidRPr="002D20ED">
        <w:rPr>
          <w:lang w:val="fr-FR"/>
        </w:rPr>
        <w:t>à l</w:t>
      </w:r>
      <w:r>
        <w:rPr>
          <w:lang w:val="fr-FR"/>
        </w:rPr>
        <w:t>’</w:t>
      </w:r>
      <w:r w:rsidRPr="002D20ED">
        <w:rPr>
          <w:lang w:val="fr-FR"/>
        </w:rPr>
        <w:t>âge de 16</w:t>
      </w:r>
      <w:r w:rsidR="0004463B">
        <w:rPr>
          <w:lang w:val="fr-FR"/>
        </w:rPr>
        <w:t> </w:t>
      </w:r>
      <w:r w:rsidRPr="002D20ED">
        <w:rPr>
          <w:lang w:val="fr-FR"/>
        </w:rPr>
        <w:t xml:space="preserve">ans. Le Gouvernement est également </w:t>
      </w:r>
      <w:r>
        <w:rPr>
          <w:lang w:val="fr-FR"/>
        </w:rPr>
        <w:t>résolu</w:t>
      </w:r>
      <w:r w:rsidRPr="002D20ED">
        <w:rPr>
          <w:lang w:val="fr-FR"/>
        </w:rPr>
        <w:t xml:space="preserve"> à appliquer une politique </w:t>
      </w:r>
      <w:r>
        <w:rPr>
          <w:lang w:val="fr-FR"/>
        </w:rPr>
        <w:t>intégrée</w:t>
      </w:r>
      <w:r w:rsidRPr="002D20ED">
        <w:rPr>
          <w:lang w:val="fr-FR"/>
        </w:rPr>
        <w:t xml:space="preserve"> à l</w:t>
      </w:r>
      <w:r>
        <w:rPr>
          <w:lang w:val="fr-FR"/>
        </w:rPr>
        <w:t>’</w:t>
      </w:r>
      <w:r w:rsidRPr="002D20ED">
        <w:rPr>
          <w:lang w:val="fr-FR"/>
        </w:rPr>
        <w:t>égard des enfants ayant des besoins spéciaux.</w:t>
      </w:r>
    </w:p>
    <w:p w:rsidR="00133BCA" w:rsidRPr="002D20ED" w:rsidRDefault="00133BCA" w:rsidP="00F965BD">
      <w:pPr>
        <w:pStyle w:val="SingleTxtG"/>
        <w:rPr>
          <w:lang w:val="fr-FR"/>
        </w:rPr>
      </w:pPr>
      <w:r w:rsidRPr="002D20ED">
        <w:rPr>
          <w:lang w:val="fr-FR"/>
        </w:rPr>
        <w:t>115.</w:t>
      </w:r>
      <w:r w:rsidRPr="002D20ED">
        <w:rPr>
          <w:lang w:val="fr-FR"/>
        </w:rPr>
        <w:tab/>
        <w:t xml:space="preserve">Les programmes scolaires du primaire et du secondaire ont été élaborés de manière à encourager non seulement le développement cognitif mais également </w:t>
      </w:r>
      <w:r>
        <w:rPr>
          <w:lang w:val="fr-FR"/>
        </w:rPr>
        <w:t>global</w:t>
      </w:r>
      <w:r w:rsidRPr="002D20ED">
        <w:rPr>
          <w:lang w:val="fr-FR"/>
        </w:rPr>
        <w:t xml:space="preserve"> de tous les élèves. Maurice </w:t>
      </w:r>
      <w:r>
        <w:rPr>
          <w:lang w:val="fr-FR"/>
        </w:rPr>
        <w:t>étant</w:t>
      </w:r>
      <w:r w:rsidRPr="002D20ED">
        <w:rPr>
          <w:lang w:val="fr-FR"/>
        </w:rPr>
        <w:t xml:space="preserve"> une société multiculturelle, l</w:t>
      </w:r>
      <w:r>
        <w:rPr>
          <w:lang w:val="fr-FR"/>
        </w:rPr>
        <w:t>’</w:t>
      </w:r>
      <w:r w:rsidRPr="002D20ED">
        <w:rPr>
          <w:lang w:val="fr-FR"/>
        </w:rPr>
        <w:t xml:space="preserve">accent est mis sur la promotion de la tolérance et de la compréhension </w:t>
      </w:r>
      <w:r>
        <w:rPr>
          <w:lang w:val="fr-FR"/>
        </w:rPr>
        <w:t>mutuelle</w:t>
      </w:r>
      <w:r w:rsidRPr="002D20ED">
        <w:rPr>
          <w:lang w:val="fr-FR"/>
        </w:rPr>
        <w:t xml:space="preserve">. Les programmes sont suffisamment flexibles </w:t>
      </w:r>
      <w:r w:rsidRPr="002D20ED">
        <w:rPr>
          <w:lang w:val="fr-FR"/>
        </w:rPr>
        <w:lastRenderedPageBreak/>
        <w:t xml:space="preserve">pour </w:t>
      </w:r>
      <w:r>
        <w:rPr>
          <w:lang w:val="fr-FR"/>
        </w:rPr>
        <w:t>tenir compte des évolutions récentes</w:t>
      </w:r>
      <w:r w:rsidRPr="002D20ED">
        <w:rPr>
          <w:lang w:val="fr-FR"/>
        </w:rPr>
        <w:t xml:space="preserve"> </w:t>
      </w:r>
      <w:r>
        <w:rPr>
          <w:lang w:val="fr-FR"/>
        </w:rPr>
        <w:t xml:space="preserve">telles que les </w:t>
      </w:r>
      <w:r w:rsidRPr="002D20ED">
        <w:rPr>
          <w:lang w:val="fr-FR"/>
        </w:rPr>
        <w:t>technologies de l</w:t>
      </w:r>
      <w:r>
        <w:rPr>
          <w:lang w:val="fr-FR"/>
        </w:rPr>
        <w:t>’</w:t>
      </w:r>
      <w:r w:rsidRPr="002D20ED">
        <w:rPr>
          <w:lang w:val="fr-FR"/>
        </w:rPr>
        <w:t>information et l</w:t>
      </w:r>
      <w:r>
        <w:rPr>
          <w:lang w:val="fr-FR"/>
        </w:rPr>
        <w:t>’</w:t>
      </w:r>
      <w:r w:rsidRPr="002D20ED">
        <w:rPr>
          <w:lang w:val="fr-FR"/>
        </w:rPr>
        <w:t>entrepreneuriat.</w:t>
      </w:r>
    </w:p>
    <w:p w:rsidR="00133BCA" w:rsidRPr="002D20ED" w:rsidRDefault="00133BCA" w:rsidP="00F965BD">
      <w:pPr>
        <w:pStyle w:val="SingleTxtG"/>
        <w:rPr>
          <w:lang w:val="fr-FR"/>
        </w:rPr>
      </w:pPr>
      <w:r w:rsidRPr="002D20ED">
        <w:rPr>
          <w:lang w:val="fr-FR"/>
        </w:rPr>
        <w:t>116.</w:t>
      </w:r>
      <w:r w:rsidRPr="002D20ED">
        <w:rPr>
          <w:lang w:val="fr-FR"/>
        </w:rPr>
        <w:tab/>
        <w:t>En outre, s</w:t>
      </w:r>
      <w:r>
        <w:rPr>
          <w:lang w:val="fr-FR"/>
        </w:rPr>
        <w:t>’</w:t>
      </w:r>
      <w:r w:rsidRPr="002D20ED">
        <w:rPr>
          <w:lang w:val="fr-FR"/>
        </w:rPr>
        <w:t>agissant de promouvoir les droits de l</w:t>
      </w:r>
      <w:r>
        <w:rPr>
          <w:lang w:val="fr-FR"/>
        </w:rPr>
        <w:t>’</w:t>
      </w:r>
      <w:r w:rsidRPr="002D20ED">
        <w:rPr>
          <w:lang w:val="fr-FR"/>
        </w:rPr>
        <w:t>homme par l</w:t>
      </w:r>
      <w:r>
        <w:rPr>
          <w:lang w:val="fr-FR"/>
        </w:rPr>
        <w:t>’</w:t>
      </w:r>
      <w:r w:rsidRPr="002D20ED">
        <w:rPr>
          <w:lang w:val="fr-FR"/>
        </w:rPr>
        <w:t>enseignement et l</w:t>
      </w:r>
      <w:r>
        <w:rPr>
          <w:lang w:val="fr-FR"/>
        </w:rPr>
        <w:t>’</w:t>
      </w:r>
      <w:r w:rsidRPr="002D20ED">
        <w:rPr>
          <w:lang w:val="fr-FR"/>
        </w:rPr>
        <w:t>éducation, le Gouvernement mauricien, en collaboration avec le Secrétariat du Commonwealth, a intégré les droits de l</w:t>
      </w:r>
      <w:r>
        <w:rPr>
          <w:lang w:val="fr-FR"/>
        </w:rPr>
        <w:t>’</w:t>
      </w:r>
      <w:r w:rsidRPr="002D20ED">
        <w:rPr>
          <w:lang w:val="fr-FR"/>
        </w:rPr>
        <w:t xml:space="preserve">homme au niveau primaire et les intègre progressivement dans le cycle secondaire. Au niveau tertiaire, </w:t>
      </w:r>
      <w:r>
        <w:rPr>
          <w:lang w:val="fr-FR"/>
        </w:rPr>
        <w:t>cet enseignement</w:t>
      </w:r>
      <w:r w:rsidRPr="002D20ED">
        <w:rPr>
          <w:lang w:val="fr-FR"/>
        </w:rPr>
        <w:t xml:space="preserve"> fait déjà partie du programme de licence de droit à l</w:t>
      </w:r>
      <w:r>
        <w:rPr>
          <w:lang w:val="fr-FR"/>
        </w:rPr>
        <w:t>’</w:t>
      </w:r>
      <w:r w:rsidRPr="002D20ED">
        <w:rPr>
          <w:lang w:val="fr-FR"/>
        </w:rPr>
        <w:t xml:space="preserve">Université de Maurice. Un cursus de maîtrise en droit international humanitaire a également été mis en place en 2013-2014. </w:t>
      </w:r>
    </w:p>
    <w:p w:rsidR="00133BCA" w:rsidRPr="002D20ED" w:rsidRDefault="00133BCA" w:rsidP="0004463B">
      <w:pPr>
        <w:pStyle w:val="H4G"/>
        <w:rPr>
          <w:lang w:val="fr-FR"/>
        </w:rPr>
      </w:pPr>
      <w:r w:rsidRPr="002D20ED">
        <w:rPr>
          <w:lang w:val="fr-FR"/>
        </w:rPr>
        <w:tab/>
      </w:r>
      <w:r w:rsidRPr="002D20ED">
        <w:rPr>
          <w:lang w:val="fr-FR"/>
        </w:rPr>
        <w:tab/>
        <w:t xml:space="preserve">Le projet de </w:t>
      </w:r>
      <w:r>
        <w:rPr>
          <w:lang w:val="fr-FR"/>
        </w:rPr>
        <w:t>z</w:t>
      </w:r>
      <w:r w:rsidRPr="002D20ED">
        <w:rPr>
          <w:lang w:val="fr-FR"/>
        </w:rPr>
        <w:t>one d</w:t>
      </w:r>
      <w:r>
        <w:rPr>
          <w:lang w:val="fr-FR"/>
        </w:rPr>
        <w:t>’</w:t>
      </w:r>
      <w:r w:rsidRPr="002D20ED">
        <w:rPr>
          <w:lang w:val="fr-FR"/>
        </w:rPr>
        <w:t xml:space="preserve">éducation prioritaire (ZEP) </w:t>
      </w:r>
    </w:p>
    <w:p w:rsidR="00133BCA" w:rsidRPr="002D20ED" w:rsidRDefault="00133BCA" w:rsidP="00F965BD">
      <w:pPr>
        <w:pStyle w:val="SingleTxtG"/>
        <w:rPr>
          <w:lang w:val="fr-FR"/>
        </w:rPr>
      </w:pPr>
      <w:r w:rsidRPr="002D20ED">
        <w:rPr>
          <w:lang w:val="fr-FR"/>
        </w:rPr>
        <w:t>117.</w:t>
      </w:r>
      <w:r w:rsidRPr="002D20ED">
        <w:rPr>
          <w:lang w:val="fr-FR"/>
        </w:rPr>
        <w:tab/>
        <w:t xml:space="preserve">Le projet de ZEP a démarré en 2003 </w:t>
      </w:r>
      <w:r>
        <w:rPr>
          <w:lang w:val="fr-FR"/>
        </w:rPr>
        <w:t>et vise à</w:t>
      </w:r>
      <w:r w:rsidRPr="002D20ED">
        <w:rPr>
          <w:lang w:val="fr-FR"/>
        </w:rPr>
        <w:t xml:space="preserve"> briser le cycle de la pauvreté par l</w:t>
      </w:r>
      <w:r>
        <w:rPr>
          <w:lang w:val="fr-FR"/>
        </w:rPr>
        <w:t>’</w:t>
      </w:r>
      <w:r w:rsidRPr="002D20ED">
        <w:rPr>
          <w:lang w:val="fr-FR"/>
        </w:rPr>
        <w:t>éducation. Il s</w:t>
      </w:r>
      <w:r>
        <w:rPr>
          <w:lang w:val="fr-FR"/>
        </w:rPr>
        <w:t>’</w:t>
      </w:r>
      <w:r w:rsidRPr="002D20ED">
        <w:rPr>
          <w:lang w:val="fr-FR"/>
        </w:rPr>
        <w:t>agit principalement de lutte</w:t>
      </w:r>
      <w:r>
        <w:rPr>
          <w:lang w:val="fr-FR"/>
        </w:rPr>
        <w:t>r</w:t>
      </w:r>
      <w:r w:rsidRPr="002D20ED">
        <w:rPr>
          <w:lang w:val="fr-FR"/>
        </w:rPr>
        <w:t xml:space="preserve"> contre les inégalités sociales et d</w:t>
      </w:r>
      <w:r>
        <w:rPr>
          <w:lang w:val="fr-FR"/>
        </w:rPr>
        <w:t>e garantir</w:t>
      </w:r>
      <w:r w:rsidRPr="002D20ED">
        <w:rPr>
          <w:lang w:val="fr-FR"/>
        </w:rPr>
        <w:t xml:space="preserve"> à tous les élèves de la République </w:t>
      </w:r>
      <w:r>
        <w:rPr>
          <w:lang w:val="fr-FR"/>
        </w:rPr>
        <w:t xml:space="preserve">la possibilité d’apprendre dans des conditions d’égalité </w:t>
      </w:r>
      <w:r w:rsidRPr="002D20ED">
        <w:rPr>
          <w:lang w:val="fr-FR"/>
        </w:rPr>
        <w:t xml:space="preserve">et </w:t>
      </w:r>
      <w:r>
        <w:rPr>
          <w:lang w:val="fr-FR"/>
        </w:rPr>
        <w:t>ce faisant</w:t>
      </w:r>
      <w:r w:rsidRPr="002D20ED">
        <w:rPr>
          <w:lang w:val="fr-FR"/>
        </w:rPr>
        <w:t xml:space="preserve"> d</w:t>
      </w:r>
      <w:r>
        <w:rPr>
          <w:lang w:val="fr-FR"/>
        </w:rPr>
        <w:t>’</w:t>
      </w:r>
      <w:r w:rsidRPr="002D20ED">
        <w:rPr>
          <w:lang w:val="fr-FR"/>
        </w:rPr>
        <w:t xml:space="preserve">améliorer les résultats des élèves et des écoles. Les deux principaux indicateurs du projet sont le taux de fréquentation des élèves et </w:t>
      </w:r>
      <w:r>
        <w:rPr>
          <w:lang w:val="fr-FR"/>
        </w:rPr>
        <w:t xml:space="preserve">celui </w:t>
      </w:r>
      <w:r w:rsidRPr="002D20ED">
        <w:rPr>
          <w:lang w:val="fr-FR"/>
        </w:rPr>
        <w:t>de réussite à l</w:t>
      </w:r>
      <w:r>
        <w:rPr>
          <w:lang w:val="fr-FR"/>
        </w:rPr>
        <w:t>’</w:t>
      </w:r>
      <w:r w:rsidRPr="002D20ED">
        <w:rPr>
          <w:lang w:val="fr-FR"/>
        </w:rPr>
        <w:t>examen du certificat de fin d</w:t>
      </w:r>
      <w:r>
        <w:rPr>
          <w:lang w:val="fr-FR"/>
        </w:rPr>
        <w:t>’</w:t>
      </w:r>
      <w:r w:rsidRPr="002D20ED">
        <w:rPr>
          <w:lang w:val="fr-FR"/>
        </w:rPr>
        <w:t xml:space="preserve">études primaires. Trente-trois écoles ont été identifiées comme </w:t>
      </w:r>
      <w:r>
        <w:rPr>
          <w:lang w:val="fr-FR"/>
        </w:rPr>
        <w:t>ayant un faible niveau à cet égard</w:t>
      </w:r>
      <w:r w:rsidRPr="002D20ED">
        <w:rPr>
          <w:lang w:val="fr-FR"/>
        </w:rPr>
        <w:t xml:space="preserve">, </w:t>
      </w:r>
      <w:r>
        <w:rPr>
          <w:lang w:val="fr-FR"/>
        </w:rPr>
        <w:t>avec</w:t>
      </w:r>
      <w:r w:rsidRPr="002D20ED">
        <w:rPr>
          <w:lang w:val="fr-FR"/>
        </w:rPr>
        <w:t xml:space="preserve"> un taux de réussite </w:t>
      </w:r>
      <w:r>
        <w:rPr>
          <w:lang w:val="fr-FR"/>
        </w:rPr>
        <w:t xml:space="preserve">audit </w:t>
      </w:r>
      <w:r w:rsidRPr="002D20ED">
        <w:rPr>
          <w:lang w:val="fr-FR"/>
        </w:rPr>
        <w:t>examen systématiquement inférieur à 40</w:t>
      </w:r>
      <w:r w:rsidR="0004463B">
        <w:rPr>
          <w:lang w:val="fr-FR"/>
        </w:rPr>
        <w:t> </w:t>
      </w:r>
      <w:r w:rsidRPr="002D20ED">
        <w:rPr>
          <w:lang w:val="fr-FR"/>
        </w:rPr>
        <w:t xml:space="preserve">% </w:t>
      </w:r>
      <w:r>
        <w:rPr>
          <w:lang w:val="fr-FR"/>
        </w:rPr>
        <w:t>pendant</w:t>
      </w:r>
      <w:r w:rsidRPr="002D20ED">
        <w:rPr>
          <w:lang w:val="fr-FR"/>
        </w:rPr>
        <w:t xml:space="preserve"> plusieurs années consécutives. </w:t>
      </w:r>
      <w:r>
        <w:rPr>
          <w:lang w:val="fr-FR"/>
        </w:rPr>
        <w:t>Les ZEP comptent actuellement une</w:t>
      </w:r>
      <w:r w:rsidRPr="002D20ED">
        <w:rPr>
          <w:lang w:val="fr-FR"/>
        </w:rPr>
        <w:t xml:space="preserve"> population scolaire légèrement </w:t>
      </w:r>
      <w:r>
        <w:rPr>
          <w:lang w:val="fr-FR"/>
        </w:rPr>
        <w:t>supérieure à</w:t>
      </w:r>
      <w:r w:rsidRPr="002D20ED">
        <w:rPr>
          <w:lang w:val="fr-FR"/>
        </w:rPr>
        <w:t xml:space="preserve"> 8</w:t>
      </w:r>
      <w:r w:rsidR="0004463B">
        <w:rPr>
          <w:lang w:val="fr-FR"/>
        </w:rPr>
        <w:t> </w:t>
      </w:r>
      <w:r w:rsidRPr="002D20ED">
        <w:rPr>
          <w:lang w:val="fr-FR"/>
        </w:rPr>
        <w:t>000</w:t>
      </w:r>
      <w:r w:rsidR="0004463B">
        <w:rPr>
          <w:lang w:val="fr-FR"/>
        </w:rPr>
        <w:t> </w:t>
      </w:r>
      <w:r>
        <w:rPr>
          <w:lang w:val="fr-FR"/>
        </w:rPr>
        <w:t>élèves</w:t>
      </w:r>
      <w:r w:rsidRPr="002D20ED">
        <w:rPr>
          <w:lang w:val="fr-FR"/>
        </w:rPr>
        <w:t xml:space="preserve">. </w:t>
      </w:r>
      <w:r>
        <w:rPr>
          <w:lang w:val="fr-FR"/>
        </w:rPr>
        <w:t>Toutes c</w:t>
      </w:r>
      <w:r w:rsidRPr="002D20ED">
        <w:rPr>
          <w:lang w:val="fr-FR"/>
        </w:rPr>
        <w:t xml:space="preserve">es écoles </w:t>
      </w:r>
      <w:r>
        <w:rPr>
          <w:lang w:val="fr-FR"/>
        </w:rPr>
        <w:t>ont en commun d’être touchées par l</w:t>
      </w:r>
      <w:r w:rsidRPr="002D20ED">
        <w:rPr>
          <w:lang w:val="fr-FR"/>
        </w:rPr>
        <w:t>a pauvreté.</w:t>
      </w:r>
    </w:p>
    <w:p w:rsidR="00133BCA" w:rsidRPr="002D20ED" w:rsidRDefault="00133BCA" w:rsidP="00F965BD">
      <w:pPr>
        <w:pStyle w:val="SingleTxtG"/>
        <w:rPr>
          <w:lang w:val="fr-FR"/>
        </w:rPr>
      </w:pPr>
      <w:r w:rsidRPr="002D20ED">
        <w:rPr>
          <w:lang w:val="fr-FR"/>
        </w:rPr>
        <w:t>118.</w:t>
      </w:r>
      <w:r w:rsidRPr="002D20ED">
        <w:rPr>
          <w:lang w:val="fr-FR"/>
        </w:rPr>
        <w:tab/>
        <w:t>Un réseau d</w:t>
      </w:r>
      <w:r>
        <w:rPr>
          <w:lang w:val="fr-FR"/>
        </w:rPr>
        <w:t>’</w:t>
      </w:r>
      <w:r w:rsidRPr="002D20ED">
        <w:rPr>
          <w:lang w:val="fr-FR"/>
        </w:rPr>
        <w:t xml:space="preserve">autres ministères et </w:t>
      </w:r>
      <w:r>
        <w:rPr>
          <w:lang w:val="fr-FR"/>
        </w:rPr>
        <w:t xml:space="preserve">organismes appelé </w:t>
      </w:r>
      <w:r w:rsidRPr="009012BB">
        <w:rPr>
          <w:i/>
          <w:lang w:val="fr-FR"/>
        </w:rPr>
        <w:t>School Plus Programme</w:t>
      </w:r>
      <w:r w:rsidRPr="002D20ED">
        <w:rPr>
          <w:lang w:val="fr-FR"/>
        </w:rPr>
        <w:t xml:space="preserve"> </w:t>
      </w:r>
      <w:r>
        <w:rPr>
          <w:lang w:val="fr-FR"/>
        </w:rPr>
        <w:t>fournit</w:t>
      </w:r>
      <w:r w:rsidRPr="002D20ED">
        <w:rPr>
          <w:lang w:val="fr-FR"/>
        </w:rPr>
        <w:t xml:space="preserve"> un soutien aux communautés et aux parents </w:t>
      </w:r>
      <w:r>
        <w:rPr>
          <w:lang w:val="fr-FR"/>
        </w:rPr>
        <w:t>à travers</w:t>
      </w:r>
      <w:r w:rsidRPr="002D20ED">
        <w:rPr>
          <w:lang w:val="fr-FR"/>
        </w:rPr>
        <w:t xml:space="preserve"> des clubs de parents dans les écoles </w:t>
      </w:r>
      <w:r>
        <w:rPr>
          <w:lang w:val="fr-FR"/>
        </w:rPr>
        <w:t>classées en</w:t>
      </w:r>
      <w:r w:rsidRPr="002D20ED">
        <w:rPr>
          <w:lang w:val="fr-FR"/>
        </w:rPr>
        <w:t xml:space="preserve"> ZEP. </w:t>
      </w:r>
      <w:r>
        <w:rPr>
          <w:lang w:val="fr-FR"/>
        </w:rPr>
        <w:t>U</w:t>
      </w:r>
      <w:r w:rsidRPr="002D20ED">
        <w:rPr>
          <w:lang w:val="fr-FR"/>
        </w:rPr>
        <w:t xml:space="preserve">n programme </w:t>
      </w:r>
      <w:r>
        <w:rPr>
          <w:lang w:val="fr-FR"/>
        </w:rPr>
        <w:t>d’alimentation</w:t>
      </w:r>
      <w:r w:rsidRPr="002D20ED">
        <w:rPr>
          <w:lang w:val="fr-FR"/>
        </w:rPr>
        <w:t xml:space="preserve"> scolaire </w:t>
      </w:r>
      <w:r>
        <w:rPr>
          <w:lang w:val="fr-FR"/>
        </w:rPr>
        <w:t xml:space="preserve">d’appoint </w:t>
      </w:r>
      <w:r w:rsidRPr="002D20ED">
        <w:rPr>
          <w:lang w:val="fr-FR"/>
        </w:rPr>
        <w:t>permet d</w:t>
      </w:r>
      <w:r>
        <w:rPr>
          <w:lang w:val="fr-FR"/>
        </w:rPr>
        <w:t>’</w:t>
      </w:r>
      <w:r w:rsidRPr="002D20ED">
        <w:rPr>
          <w:lang w:val="fr-FR"/>
        </w:rPr>
        <w:t xml:space="preserve">offrir </w:t>
      </w:r>
      <w:r>
        <w:rPr>
          <w:lang w:val="fr-FR"/>
        </w:rPr>
        <w:t xml:space="preserve">chaque jour </w:t>
      </w:r>
      <w:r w:rsidRPr="002D20ED">
        <w:rPr>
          <w:lang w:val="fr-FR"/>
        </w:rPr>
        <w:t>à tous les élèves des écoles situées en ZEP du pain, du beurre et du fromage, un fruit et de l</w:t>
      </w:r>
      <w:r>
        <w:rPr>
          <w:lang w:val="fr-FR"/>
        </w:rPr>
        <w:t>’</w:t>
      </w:r>
      <w:r w:rsidRPr="002D20ED">
        <w:rPr>
          <w:lang w:val="fr-FR"/>
        </w:rPr>
        <w:t>eau.</w:t>
      </w:r>
    </w:p>
    <w:p w:rsidR="00133BCA" w:rsidRPr="002D20ED" w:rsidRDefault="00133BCA" w:rsidP="0004463B">
      <w:pPr>
        <w:pStyle w:val="H4G"/>
        <w:rPr>
          <w:lang w:val="fr-FR"/>
        </w:rPr>
      </w:pPr>
      <w:r w:rsidRPr="002D20ED">
        <w:rPr>
          <w:lang w:val="fr-FR"/>
        </w:rPr>
        <w:tab/>
      </w:r>
      <w:r w:rsidRPr="002D20ED">
        <w:rPr>
          <w:lang w:val="fr-FR"/>
        </w:rPr>
        <w:tab/>
        <w:t>Réalisations associées au projet de ZEP</w:t>
      </w:r>
    </w:p>
    <w:p w:rsidR="00133BCA" w:rsidRPr="002D20ED" w:rsidRDefault="00133BCA" w:rsidP="0004463B">
      <w:pPr>
        <w:pStyle w:val="SingleTxtG"/>
        <w:keepNext/>
        <w:rPr>
          <w:lang w:val="fr-FR"/>
        </w:rPr>
      </w:pPr>
      <w:r w:rsidRPr="002D20ED">
        <w:rPr>
          <w:lang w:val="fr-FR"/>
        </w:rPr>
        <w:t>119.</w:t>
      </w:r>
      <w:r w:rsidRPr="002D20ED">
        <w:rPr>
          <w:lang w:val="fr-FR"/>
        </w:rPr>
        <w:tab/>
        <w:t>Ces réalisations sont les suivantes</w:t>
      </w:r>
      <w:r w:rsidR="0004463B">
        <w:rPr>
          <w:lang w:val="fr-FR"/>
        </w:rPr>
        <w:t> </w:t>
      </w:r>
      <w:r w:rsidRPr="002D20ED">
        <w:rPr>
          <w:lang w:val="fr-FR"/>
        </w:rPr>
        <w:t>:</w:t>
      </w:r>
    </w:p>
    <w:p w:rsidR="00133BCA" w:rsidRPr="002D20ED" w:rsidRDefault="00133BCA" w:rsidP="0004463B">
      <w:pPr>
        <w:pStyle w:val="SingleTxtG"/>
        <w:ind w:firstLine="567"/>
        <w:rPr>
          <w:lang w:val="fr-FR"/>
        </w:rPr>
      </w:pPr>
      <w:r w:rsidRPr="002D20ED">
        <w:rPr>
          <w:lang w:val="fr-FR"/>
        </w:rPr>
        <w:t>a)</w:t>
      </w:r>
      <w:r w:rsidRPr="002D20ED">
        <w:rPr>
          <w:lang w:val="fr-FR"/>
        </w:rPr>
        <w:tab/>
        <w:t>Baisse du taux d</w:t>
      </w:r>
      <w:r>
        <w:rPr>
          <w:lang w:val="fr-FR"/>
        </w:rPr>
        <w:t>’</w:t>
      </w:r>
      <w:r w:rsidRPr="002D20ED">
        <w:rPr>
          <w:lang w:val="fr-FR"/>
        </w:rPr>
        <w:t>absentéisme, passé de 15,7</w:t>
      </w:r>
      <w:r w:rsidR="0004463B">
        <w:rPr>
          <w:lang w:val="fr-FR"/>
        </w:rPr>
        <w:t> </w:t>
      </w:r>
      <w:r w:rsidRPr="002D20ED">
        <w:rPr>
          <w:lang w:val="fr-FR"/>
        </w:rPr>
        <w:t>% en 2007 à 9,3</w:t>
      </w:r>
      <w:r w:rsidR="0004463B">
        <w:rPr>
          <w:lang w:val="fr-FR"/>
        </w:rPr>
        <w:t> </w:t>
      </w:r>
      <w:r w:rsidRPr="002D20ED">
        <w:rPr>
          <w:lang w:val="fr-FR"/>
        </w:rPr>
        <w:t>% en 2014. Ainsi, 24</w:t>
      </w:r>
      <w:r w:rsidR="0004463B">
        <w:rPr>
          <w:lang w:val="fr-FR"/>
        </w:rPr>
        <w:t> </w:t>
      </w:r>
      <w:r w:rsidRPr="002D20ED">
        <w:rPr>
          <w:lang w:val="fr-FR"/>
        </w:rPr>
        <w:t xml:space="preserve">écoles sur les 30 dont le taux de fréquentation a été enregistré ont </w:t>
      </w:r>
      <w:r>
        <w:rPr>
          <w:lang w:val="fr-FR"/>
        </w:rPr>
        <w:t>dépassé les</w:t>
      </w:r>
      <w:r w:rsidRPr="002D20ED">
        <w:rPr>
          <w:lang w:val="fr-FR"/>
        </w:rPr>
        <w:t xml:space="preserve"> 90</w:t>
      </w:r>
      <w:r w:rsidR="0004463B">
        <w:rPr>
          <w:lang w:val="fr-FR"/>
        </w:rPr>
        <w:t> </w:t>
      </w:r>
      <w:r w:rsidRPr="002D20ED">
        <w:rPr>
          <w:lang w:val="fr-FR"/>
        </w:rPr>
        <w:t>% en 2014</w:t>
      </w:r>
      <w:r w:rsidR="0004463B">
        <w:rPr>
          <w:lang w:val="fr-FR"/>
        </w:rPr>
        <w:t> </w:t>
      </w:r>
      <w:r w:rsidRPr="002D20ED">
        <w:rPr>
          <w:lang w:val="fr-FR"/>
        </w:rPr>
        <w:t>;</w:t>
      </w:r>
    </w:p>
    <w:p w:rsidR="00133BCA" w:rsidRPr="002D20ED" w:rsidRDefault="00133BCA" w:rsidP="00EB2967">
      <w:pPr>
        <w:ind w:left="1134"/>
        <w:rPr>
          <w:lang w:val="fr-FR"/>
        </w:rPr>
      </w:pPr>
      <w:r w:rsidRPr="002D20ED">
        <w:rPr>
          <w:noProof/>
          <w:lang w:eastAsia="fr-CH"/>
        </w:rPr>
        <w:drawing>
          <wp:inline distT="0" distB="0" distL="0" distR="0" wp14:anchorId="7CCD611D" wp14:editId="6E137FC8">
            <wp:extent cx="4680000" cy="1908000"/>
            <wp:effectExtent l="0" t="0" r="0" b="0"/>
            <wp:docPr id="5" name="Objec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33BCA" w:rsidRPr="00EB2967" w:rsidRDefault="00133BCA" w:rsidP="00EB2967">
      <w:pPr>
        <w:spacing w:before="120" w:after="240"/>
        <w:ind w:left="1134" w:right="1134" w:firstLine="170"/>
        <w:rPr>
          <w:sz w:val="18"/>
          <w:szCs w:val="18"/>
          <w:lang w:val="fr-FR"/>
        </w:rPr>
      </w:pPr>
      <w:r w:rsidRPr="00EB2967">
        <w:rPr>
          <w:i/>
          <w:sz w:val="18"/>
          <w:szCs w:val="18"/>
          <w:lang w:val="fr-FR"/>
        </w:rPr>
        <w:t>Source</w:t>
      </w:r>
      <w:r w:rsidR="00EB2967">
        <w:rPr>
          <w:i/>
          <w:sz w:val="18"/>
          <w:szCs w:val="18"/>
          <w:lang w:val="fr-FR"/>
        </w:rPr>
        <w:t> </w:t>
      </w:r>
      <w:r w:rsidRPr="00EB2967">
        <w:rPr>
          <w:sz w:val="18"/>
          <w:szCs w:val="18"/>
          <w:lang w:val="fr-FR"/>
        </w:rPr>
        <w:t>: Ministère de l’éducation, des ressources humaines, de l’enseignement supérieur et de la recherche scientifique.</w:t>
      </w:r>
    </w:p>
    <w:p w:rsidR="00133BCA" w:rsidRPr="002D20ED" w:rsidRDefault="00133BCA" w:rsidP="00EB2967">
      <w:pPr>
        <w:pStyle w:val="SingleTxtG"/>
        <w:ind w:firstLine="567"/>
        <w:rPr>
          <w:lang w:val="fr-FR"/>
        </w:rPr>
      </w:pPr>
      <w:r w:rsidRPr="002D20ED">
        <w:rPr>
          <w:lang w:val="fr-FR"/>
        </w:rPr>
        <w:t>b)</w:t>
      </w:r>
      <w:r w:rsidRPr="002D20ED">
        <w:rPr>
          <w:lang w:val="fr-FR"/>
        </w:rPr>
        <w:tab/>
      </w:r>
      <w:r>
        <w:rPr>
          <w:lang w:val="fr-FR"/>
        </w:rPr>
        <w:t>H</w:t>
      </w:r>
      <w:r w:rsidRPr="002D20ED">
        <w:rPr>
          <w:lang w:val="fr-FR"/>
        </w:rPr>
        <w:t>ausse régulière du taux de réussite à l</w:t>
      </w:r>
      <w:r>
        <w:rPr>
          <w:lang w:val="fr-FR"/>
        </w:rPr>
        <w:t>’</w:t>
      </w:r>
      <w:r w:rsidRPr="002D20ED">
        <w:rPr>
          <w:lang w:val="fr-FR"/>
        </w:rPr>
        <w:t>examen du certificat de fin d</w:t>
      </w:r>
      <w:r>
        <w:rPr>
          <w:lang w:val="fr-FR"/>
        </w:rPr>
        <w:t>’</w:t>
      </w:r>
      <w:r w:rsidRPr="002D20ED">
        <w:rPr>
          <w:lang w:val="fr-FR"/>
        </w:rPr>
        <w:t>études primaires entre 2006 et 2016 comme le montre le tableau ci-dessous. En 2015, 20</w:t>
      </w:r>
      <w:r w:rsidR="00EB2967">
        <w:rPr>
          <w:lang w:val="fr-FR"/>
        </w:rPr>
        <w:t> </w:t>
      </w:r>
      <w:r w:rsidRPr="002D20ED">
        <w:rPr>
          <w:lang w:val="fr-FR"/>
        </w:rPr>
        <w:t>écoles sur les 33</w:t>
      </w:r>
      <w:r w:rsidR="00EB2967">
        <w:rPr>
          <w:lang w:val="fr-FR"/>
        </w:rPr>
        <w:t> </w:t>
      </w:r>
      <w:r w:rsidRPr="002D20ED">
        <w:rPr>
          <w:lang w:val="fr-FR"/>
        </w:rPr>
        <w:t xml:space="preserve">écoles situées en ZEP ont </w:t>
      </w:r>
      <w:r>
        <w:rPr>
          <w:lang w:val="fr-FR"/>
        </w:rPr>
        <w:t>dépassé les</w:t>
      </w:r>
      <w:r w:rsidRPr="002D20ED">
        <w:rPr>
          <w:lang w:val="fr-FR"/>
        </w:rPr>
        <w:t xml:space="preserve"> 45</w:t>
      </w:r>
      <w:r w:rsidR="00EB2967">
        <w:rPr>
          <w:lang w:val="fr-FR"/>
        </w:rPr>
        <w:t> </w:t>
      </w:r>
      <w:r>
        <w:rPr>
          <w:lang w:val="fr-FR"/>
        </w:rPr>
        <w:t>% ;</w:t>
      </w:r>
      <w:r w:rsidRPr="002D20ED">
        <w:rPr>
          <w:lang w:val="fr-FR"/>
        </w:rPr>
        <w:t xml:space="preserve"> en 2016 elles étaient 19. </w:t>
      </w:r>
    </w:p>
    <w:p w:rsidR="00133BCA" w:rsidRPr="002D20ED" w:rsidRDefault="00133BCA" w:rsidP="00EC38B6">
      <w:pPr>
        <w:pStyle w:val="H23G"/>
        <w:rPr>
          <w:lang w:val="fr-FR"/>
        </w:rPr>
      </w:pPr>
      <w:r w:rsidRPr="002D20ED">
        <w:rPr>
          <w:lang w:val="fr-FR"/>
        </w:rPr>
        <w:lastRenderedPageBreak/>
        <w:tab/>
      </w:r>
      <w:r w:rsidRPr="002D20ED">
        <w:rPr>
          <w:lang w:val="fr-FR"/>
        </w:rPr>
        <w:tab/>
        <w:t>Résultats des écoles situées en ZEP à l</w:t>
      </w:r>
      <w:r>
        <w:rPr>
          <w:lang w:val="fr-FR"/>
        </w:rPr>
        <w:t>’</w:t>
      </w:r>
      <w:r w:rsidRPr="002D20ED">
        <w:rPr>
          <w:lang w:val="fr-FR"/>
        </w:rPr>
        <w:t>examen du certificat de fin d</w:t>
      </w:r>
      <w:r>
        <w:rPr>
          <w:lang w:val="fr-FR"/>
        </w:rPr>
        <w:t>’</w:t>
      </w:r>
      <w:r w:rsidRPr="002D20ED">
        <w:rPr>
          <w:lang w:val="fr-FR"/>
        </w:rPr>
        <w:t>études primaires (2006-2016)</w:t>
      </w:r>
    </w:p>
    <w:tbl>
      <w:tblPr>
        <w:tblW w:w="7370" w:type="dxa"/>
        <w:tblInd w:w="1134" w:type="dxa"/>
        <w:tblLayout w:type="fixed"/>
        <w:tblCellMar>
          <w:left w:w="0" w:type="dxa"/>
          <w:right w:w="0" w:type="dxa"/>
        </w:tblCellMar>
        <w:tblLook w:val="04A0" w:firstRow="1" w:lastRow="0" w:firstColumn="1" w:lastColumn="0" w:noHBand="0" w:noVBand="1"/>
      </w:tblPr>
      <w:tblGrid>
        <w:gridCol w:w="1777"/>
        <w:gridCol w:w="1778"/>
        <w:gridCol w:w="2037"/>
        <w:gridCol w:w="1778"/>
      </w:tblGrid>
      <w:tr w:rsidR="00133BCA" w:rsidRPr="00EC38B6" w:rsidTr="00EC38B6">
        <w:trPr>
          <w:tblHeader/>
        </w:trPr>
        <w:tc>
          <w:tcPr>
            <w:tcW w:w="1777" w:type="dxa"/>
            <w:tcBorders>
              <w:top w:val="single" w:sz="4" w:space="0" w:color="auto"/>
              <w:bottom w:val="single" w:sz="12" w:space="0" w:color="auto"/>
            </w:tcBorders>
            <w:shd w:val="clear" w:color="auto" w:fill="auto"/>
            <w:noWrap/>
            <w:vAlign w:val="bottom"/>
            <w:hideMark/>
          </w:tcPr>
          <w:p w:rsidR="00133BCA" w:rsidRPr="00EC38B6" w:rsidRDefault="00133BCA" w:rsidP="00EC38B6">
            <w:pPr>
              <w:keepNext/>
              <w:suppressAutoHyphens w:val="0"/>
              <w:spacing w:before="80" w:after="80" w:line="200" w:lineRule="exact"/>
              <w:rPr>
                <w:i/>
                <w:sz w:val="16"/>
                <w:lang w:val="fr-FR"/>
              </w:rPr>
            </w:pPr>
            <w:r w:rsidRPr="00EC38B6">
              <w:rPr>
                <w:i/>
                <w:sz w:val="16"/>
                <w:lang w:val="fr-FR"/>
              </w:rPr>
              <w:t>Année</w:t>
            </w:r>
          </w:p>
        </w:tc>
        <w:tc>
          <w:tcPr>
            <w:tcW w:w="1778" w:type="dxa"/>
            <w:tcBorders>
              <w:top w:val="single" w:sz="4" w:space="0" w:color="auto"/>
              <w:bottom w:val="single" w:sz="12" w:space="0" w:color="auto"/>
            </w:tcBorders>
            <w:shd w:val="clear" w:color="auto" w:fill="auto"/>
            <w:noWrap/>
            <w:vAlign w:val="bottom"/>
            <w:hideMark/>
          </w:tcPr>
          <w:p w:rsidR="00133BCA" w:rsidRPr="00EC38B6" w:rsidRDefault="00133BCA" w:rsidP="00EC38B6">
            <w:pPr>
              <w:keepNext/>
              <w:suppressAutoHyphens w:val="0"/>
              <w:spacing w:before="80" w:after="80" w:line="200" w:lineRule="exact"/>
              <w:rPr>
                <w:i/>
                <w:sz w:val="16"/>
                <w:lang w:val="fr-FR"/>
              </w:rPr>
            </w:pPr>
            <w:r w:rsidRPr="00EC38B6">
              <w:rPr>
                <w:i/>
                <w:sz w:val="16"/>
                <w:lang w:val="fr-FR"/>
              </w:rPr>
              <w:t>Sexe</w:t>
            </w:r>
          </w:p>
        </w:tc>
        <w:tc>
          <w:tcPr>
            <w:tcW w:w="2037" w:type="dxa"/>
            <w:tcBorders>
              <w:top w:val="single" w:sz="4" w:space="0" w:color="auto"/>
              <w:bottom w:val="single" w:sz="12" w:space="0" w:color="auto"/>
            </w:tcBorders>
            <w:shd w:val="clear" w:color="auto" w:fill="auto"/>
            <w:vAlign w:val="bottom"/>
            <w:hideMark/>
          </w:tcPr>
          <w:p w:rsidR="00133BCA" w:rsidRPr="00EC38B6" w:rsidRDefault="00133BCA" w:rsidP="00EC38B6">
            <w:pPr>
              <w:keepNext/>
              <w:suppressAutoHyphens w:val="0"/>
              <w:spacing w:before="80" w:after="80" w:line="200" w:lineRule="exact"/>
              <w:jc w:val="right"/>
              <w:rPr>
                <w:i/>
                <w:sz w:val="16"/>
                <w:lang w:val="fr-FR"/>
              </w:rPr>
            </w:pPr>
            <w:r w:rsidRPr="00EC38B6">
              <w:rPr>
                <w:i/>
                <w:sz w:val="16"/>
                <w:lang w:val="fr-FR"/>
              </w:rPr>
              <w:t>N</w:t>
            </w:r>
            <w:r w:rsidR="00E01316">
              <w:rPr>
                <w:i/>
                <w:sz w:val="16"/>
                <w:lang w:val="fr-FR"/>
              </w:rPr>
              <w:t>ombre</w:t>
            </w:r>
            <w:r w:rsidRPr="00EC38B6">
              <w:rPr>
                <w:i/>
                <w:sz w:val="16"/>
                <w:lang w:val="fr-FR"/>
              </w:rPr>
              <w:t xml:space="preserve"> de candidats</w:t>
            </w:r>
          </w:p>
        </w:tc>
        <w:tc>
          <w:tcPr>
            <w:tcW w:w="1778" w:type="dxa"/>
            <w:tcBorders>
              <w:top w:val="single" w:sz="4" w:space="0" w:color="auto"/>
              <w:bottom w:val="single" w:sz="12" w:space="0" w:color="auto"/>
            </w:tcBorders>
            <w:shd w:val="clear" w:color="auto" w:fill="auto"/>
            <w:vAlign w:val="bottom"/>
            <w:hideMark/>
          </w:tcPr>
          <w:p w:rsidR="00133BCA" w:rsidRPr="00EC38B6" w:rsidRDefault="00133BCA" w:rsidP="00EC38B6">
            <w:pPr>
              <w:keepNext/>
              <w:suppressAutoHyphens w:val="0"/>
              <w:spacing w:before="80" w:after="80" w:line="200" w:lineRule="exact"/>
              <w:jc w:val="right"/>
              <w:rPr>
                <w:i/>
                <w:sz w:val="16"/>
                <w:lang w:val="fr-FR"/>
              </w:rPr>
            </w:pPr>
            <w:r w:rsidRPr="00EC38B6">
              <w:rPr>
                <w:i/>
                <w:sz w:val="16"/>
                <w:lang w:val="fr-FR"/>
              </w:rPr>
              <w:t>% de réussite</w:t>
            </w:r>
          </w:p>
        </w:tc>
      </w:tr>
      <w:tr w:rsidR="00133BCA" w:rsidRPr="00EC38B6" w:rsidTr="00EC38B6">
        <w:tc>
          <w:tcPr>
            <w:tcW w:w="1777" w:type="dxa"/>
            <w:vMerge w:val="restart"/>
            <w:tcBorders>
              <w:top w:val="single" w:sz="12" w:space="0" w:color="auto"/>
            </w:tcBorders>
            <w:shd w:val="clear" w:color="auto" w:fill="auto"/>
            <w:noWrap/>
            <w:hideMark/>
          </w:tcPr>
          <w:p w:rsidR="00133BCA" w:rsidRPr="00EC38B6" w:rsidRDefault="00133BCA" w:rsidP="00EC38B6">
            <w:pPr>
              <w:keepNext/>
              <w:suppressAutoHyphens w:val="0"/>
              <w:spacing w:before="40" w:after="40" w:line="220" w:lineRule="exact"/>
              <w:rPr>
                <w:sz w:val="18"/>
                <w:lang w:val="fr-FR"/>
              </w:rPr>
            </w:pPr>
            <w:r w:rsidRPr="00EC38B6">
              <w:rPr>
                <w:sz w:val="18"/>
                <w:lang w:val="fr-FR"/>
              </w:rPr>
              <w:t>2006</w:t>
            </w:r>
          </w:p>
        </w:tc>
        <w:tc>
          <w:tcPr>
            <w:tcW w:w="1778" w:type="dxa"/>
            <w:tcBorders>
              <w:top w:val="single" w:sz="12" w:space="0" w:color="auto"/>
            </w:tcBorders>
            <w:shd w:val="clear" w:color="auto" w:fill="auto"/>
            <w:noWrap/>
            <w:vAlign w:val="bottom"/>
            <w:hideMark/>
          </w:tcPr>
          <w:p w:rsidR="00133BCA" w:rsidRPr="00EC38B6" w:rsidRDefault="00133BCA" w:rsidP="00EC38B6">
            <w:pPr>
              <w:keepNext/>
              <w:suppressAutoHyphens w:val="0"/>
              <w:spacing w:before="40" w:after="40" w:line="220" w:lineRule="exact"/>
              <w:rPr>
                <w:sz w:val="18"/>
                <w:lang w:val="fr-FR"/>
              </w:rPr>
            </w:pPr>
            <w:r w:rsidRPr="00EC38B6">
              <w:rPr>
                <w:sz w:val="18"/>
                <w:lang w:val="fr-FR"/>
              </w:rPr>
              <w:t>Garçons</w:t>
            </w:r>
          </w:p>
        </w:tc>
        <w:tc>
          <w:tcPr>
            <w:tcW w:w="2037" w:type="dxa"/>
            <w:tcBorders>
              <w:top w:val="single" w:sz="12" w:space="0" w:color="auto"/>
            </w:tcBorders>
            <w:shd w:val="clear" w:color="auto" w:fill="auto"/>
            <w:noWrap/>
            <w:vAlign w:val="bottom"/>
            <w:hideMark/>
          </w:tcPr>
          <w:p w:rsidR="00133BCA" w:rsidRPr="00EC38B6" w:rsidRDefault="00133BCA" w:rsidP="00EC38B6">
            <w:pPr>
              <w:keepNext/>
              <w:suppressAutoHyphens w:val="0"/>
              <w:spacing w:before="40" w:after="40" w:line="220" w:lineRule="exact"/>
              <w:jc w:val="right"/>
              <w:rPr>
                <w:sz w:val="18"/>
                <w:lang w:val="fr-FR"/>
              </w:rPr>
            </w:pPr>
            <w:r w:rsidRPr="00EC38B6">
              <w:rPr>
                <w:sz w:val="18"/>
                <w:lang w:val="fr-FR"/>
              </w:rPr>
              <w:t>1 358</w:t>
            </w:r>
          </w:p>
        </w:tc>
        <w:tc>
          <w:tcPr>
            <w:tcW w:w="1778" w:type="dxa"/>
            <w:tcBorders>
              <w:top w:val="single" w:sz="12" w:space="0" w:color="auto"/>
            </w:tcBorders>
            <w:shd w:val="clear" w:color="auto" w:fill="auto"/>
            <w:noWrap/>
            <w:vAlign w:val="bottom"/>
            <w:hideMark/>
          </w:tcPr>
          <w:p w:rsidR="00133BCA" w:rsidRPr="00EC38B6" w:rsidRDefault="00133BCA" w:rsidP="00EC38B6">
            <w:pPr>
              <w:keepNext/>
              <w:suppressAutoHyphens w:val="0"/>
              <w:spacing w:before="40" w:after="40" w:line="220" w:lineRule="exact"/>
              <w:jc w:val="right"/>
              <w:rPr>
                <w:sz w:val="18"/>
                <w:lang w:val="fr-FR"/>
              </w:rPr>
            </w:pPr>
            <w:r w:rsidRPr="00EC38B6">
              <w:rPr>
                <w:sz w:val="18"/>
                <w:lang w:val="fr-FR"/>
              </w:rPr>
              <w:t>29,7</w:t>
            </w:r>
          </w:p>
        </w:tc>
      </w:tr>
      <w:tr w:rsidR="00133BCA" w:rsidRPr="00EC38B6" w:rsidTr="00EC38B6">
        <w:tc>
          <w:tcPr>
            <w:tcW w:w="1777" w:type="dxa"/>
            <w:vMerge/>
            <w:shd w:val="clear" w:color="auto" w:fill="auto"/>
            <w:hideMark/>
          </w:tcPr>
          <w:p w:rsidR="00133BCA" w:rsidRPr="00EC38B6" w:rsidRDefault="00133BCA" w:rsidP="00EC38B6">
            <w:pPr>
              <w:keepNext/>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keepNext/>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keepNext/>
              <w:suppressAutoHyphens w:val="0"/>
              <w:spacing w:before="40" w:after="40" w:line="220" w:lineRule="exact"/>
              <w:jc w:val="right"/>
              <w:rPr>
                <w:sz w:val="18"/>
                <w:lang w:val="fr-FR"/>
              </w:rPr>
            </w:pPr>
            <w:r w:rsidRPr="00EC38B6">
              <w:rPr>
                <w:sz w:val="18"/>
                <w:lang w:val="fr-FR"/>
              </w:rPr>
              <w:t>1 163</w:t>
            </w:r>
          </w:p>
        </w:tc>
        <w:tc>
          <w:tcPr>
            <w:tcW w:w="1778" w:type="dxa"/>
            <w:shd w:val="clear" w:color="auto" w:fill="auto"/>
            <w:noWrap/>
            <w:vAlign w:val="bottom"/>
            <w:hideMark/>
          </w:tcPr>
          <w:p w:rsidR="00133BCA" w:rsidRPr="00EC38B6" w:rsidRDefault="00133BCA" w:rsidP="00EC38B6">
            <w:pPr>
              <w:keepNext/>
              <w:suppressAutoHyphens w:val="0"/>
              <w:spacing w:before="40" w:after="40" w:line="220" w:lineRule="exact"/>
              <w:jc w:val="right"/>
              <w:rPr>
                <w:sz w:val="18"/>
                <w:lang w:val="fr-FR"/>
              </w:rPr>
            </w:pPr>
            <w:r w:rsidRPr="00EC38B6">
              <w:rPr>
                <w:sz w:val="18"/>
                <w:lang w:val="fr-FR"/>
              </w:rPr>
              <w:t>44,5</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2 521</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36,5</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t>2007</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1 208</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28,1</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1 063</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45,0</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2 271</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36,0</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br w:type="page"/>
              <w:t>2008</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1 178</w:t>
            </w:r>
          </w:p>
        </w:tc>
        <w:tc>
          <w:tcPr>
            <w:tcW w:w="1778" w:type="dxa"/>
            <w:shd w:val="clear" w:color="auto" w:fill="auto"/>
            <w:noWrap/>
            <w:vAlign w:val="bottom"/>
            <w:hideMark/>
          </w:tcPr>
          <w:p w:rsidR="00133BCA" w:rsidRPr="00EC38B6" w:rsidRDefault="00311477" w:rsidP="00EC38B6">
            <w:pPr>
              <w:suppressAutoHyphens w:val="0"/>
              <w:spacing w:before="40" w:after="40" w:line="220" w:lineRule="exact"/>
              <w:jc w:val="right"/>
              <w:rPr>
                <w:sz w:val="18"/>
                <w:lang w:val="fr-FR"/>
              </w:rPr>
            </w:pPr>
            <w:r>
              <w:rPr>
                <w:sz w:val="18"/>
                <w:lang w:val="fr-FR"/>
              </w:rPr>
              <w:t>29</w:t>
            </w:r>
            <w:r w:rsidR="00133BCA" w:rsidRPr="00EC38B6">
              <w:rPr>
                <w:sz w:val="18"/>
                <w:lang w:val="fr-FR"/>
              </w:rPr>
              <w:t>,8</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1 019</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42,9</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2 197</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35,9</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t>2009</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1 111</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27,5</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1 012</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43,7</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2 123</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35,2</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t>2010</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1 021</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30,3</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937</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42,7</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1 958</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36,2</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t>2011</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983</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28,7</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973</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42,7</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1 956</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35,6</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t>2012</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978</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33,9</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889</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47,8</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1 867</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40,6</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t>2013</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775</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39,1</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742</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54,0</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1 517</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46,4</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t>2014</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671</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36,2</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651</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57,8</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1 332</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46,8</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t>2015</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694</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39,6</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676</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51,8</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1 370</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45,6</w:t>
            </w:r>
          </w:p>
        </w:tc>
      </w:tr>
      <w:tr w:rsidR="00133BCA" w:rsidRPr="00EC38B6" w:rsidTr="00EC38B6">
        <w:tc>
          <w:tcPr>
            <w:tcW w:w="1777" w:type="dxa"/>
            <w:vMerge w:val="restart"/>
            <w:shd w:val="clear" w:color="auto" w:fill="auto"/>
            <w:noWrap/>
            <w:hideMark/>
          </w:tcPr>
          <w:p w:rsidR="00133BCA" w:rsidRPr="00EC38B6" w:rsidRDefault="00133BCA" w:rsidP="00EC38B6">
            <w:pPr>
              <w:suppressAutoHyphens w:val="0"/>
              <w:spacing w:before="40" w:after="40" w:line="220" w:lineRule="exact"/>
              <w:rPr>
                <w:sz w:val="18"/>
                <w:lang w:val="fr-FR"/>
              </w:rPr>
            </w:pPr>
            <w:r w:rsidRPr="00EC38B6">
              <w:rPr>
                <w:sz w:val="18"/>
                <w:lang w:val="fr-FR"/>
              </w:rPr>
              <w:t>2016</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Garçons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620</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37,6</w:t>
            </w:r>
          </w:p>
        </w:tc>
      </w:tr>
      <w:tr w:rsidR="00133BCA" w:rsidRPr="00EC38B6" w:rsidTr="00EC38B6">
        <w:tc>
          <w:tcPr>
            <w:tcW w:w="1777" w:type="dxa"/>
            <w:vMerge/>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Filles</w:t>
            </w:r>
          </w:p>
        </w:tc>
        <w:tc>
          <w:tcPr>
            <w:tcW w:w="2037"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624</w:t>
            </w:r>
          </w:p>
        </w:tc>
        <w:tc>
          <w:tcPr>
            <w:tcW w:w="1778" w:type="dxa"/>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51,1</w:t>
            </w:r>
          </w:p>
        </w:tc>
      </w:tr>
      <w:tr w:rsidR="00133BCA" w:rsidRPr="00EC38B6" w:rsidTr="00EC38B6">
        <w:tc>
          <w:tcPr>
            <w:tcW w:w="1777" w:type="dxa"/>
            <w:vMerge/>
            <w:tcBorders>
              <w:bottom w:val="single" w:sz="12" w:space="0" w:color="auto"/>
            </w:tcBorders>
            <w:shd w:val="clear" w:color="auto" w:fill="auto"/>
            <w:hideMark/>
          </w:tcPr>
          <w:p w:rsidR="00133BCA" w:rsidRPr="00EC38B6" w:rsidRDefault="00133BCA" w:rsidP="00EC38B6">
            <w:pPr>
              <w:suppressAutoHyphens w:val="0"/>
              <w:spacing w:before="40" w:after="40" w:line="220" w:lineRule="exact"/>
              <w:rPr>
                <w:sz w:val="18"/>
                <w:lang w:val="fr-FR"/>
              </w:rPr>
            </w:pPr>
          </w:p>
        </w:tc>
        <w:tc>
          <w:tcPr>
            <w:tcW w:w="1778" w:type="dxa"/>
            <w:tcBorders>
              <w:bottom w:val="single" w:sz="12" w:space="0" w:color="auto"/>
            </w:tcBorders>
            <w:shd w:val="clear" w:color="auto" w:fill="auto"/>
            <w:noWrap/>
            <w:vAlign w:val="bottom"/>
            <w:hideMark/>
          </w:tcPr>
          <w:p w:rsidR="00133BCA" w:rsidRPr="00EC38B6" w:rsidRDefault="00133BCA" w:rsidP="00EC38B6">
            <w:pPr>
              <w:suppressAutoHyphens w:val="0"/>
              <w:spacing w:before="40" w:after="40" w:line="220" w:lineRule="exact"/>
              <w:rPr>
                <w:sz w:val="18"/>
                <w:lang w:val="fr-FR"/>
              </w:rPr>
            </w:pPr>
            <w:r w:rsidRPr="00EC38B6">
              <w:rPr>
                <w:sz w:val="18"/>
                <w:lang w:val="fr-FR"/>
              </w:rPr>
              <w:t>Total</w:t>
            </w:r>
          </w:p>
        </w:tc>
        <w:tc>
          <w:tcPr>
            <w:tcW w:w="2037" w:type="dxa"/>
            <w:tcBorders>
              <w:bottom w:val="single" w:sz="12" w:space="0" w:color="auto"/>
            </w:tcBorders>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1 244</w:t>
            </w:r>
          </w:p>
        </w:tc>
        <w:tc>
          <w:tcPr>
            <w:tcW w:w="1778" w:type="dxa"/>
            <w:tcBorders>
              <w:bottom w:val="single" w:sz="12" w:space="0" w:color="auto"/>
            </w:tcBorders>
            <w:shd w:val="clear" w:color="auto" w:fill="auto"/>
            <w:noWrap/>
            <w:vAlign w:val="bottom"/>
            <w:hideMark/>
          </w:tcPr>
          <w:p w:rsidR="00133BCA" w:rsidRPr="00EC38B6" w:rsidRDefault="00133BCA" w:rsidP="00EC38B6">
            <w:pPr>
              <w:suppressAutoHyphens w:val="0"/>
              <w:spacing w:before="40" w:after="40" w:line="220" w:lineRule="exact"/>
              <w:jc w:val="right"/>
              <w:rPr>
                <w:sz w:val="18"/>
                <w:lang w:val="fr-FR"/>
              </w:rPr>
            </w:pPr>
            <w:r w:rsidRPr="00EC38B6">
              <w:rPr>
                <w:sz w:val="18"/>
                <w:lang w:val="fr-FR"/>
              </w:rPr>
              <w:t>44,4</w:t>
            </w:r>
          </w:p>
        </w:tc>
      </w:tr>
    </w:tbl>
    <w:p w:rsidR="00133BCA" w:rsidRPr="00EC38B6" w:rsidRDefault="00133BCA" w:rsidP="00EC38B6">
      <w:pPr>
        <w:spacing w:before="120" w:after="240"/>
        <w:ind w:left="1134" w:right="1134" w:firstLine="170"/>
        <w:rPr>
          <w:sz w:val="18"/>
          <w:szCs w:val="18"/>
          <w:lang w:val="fr-FR"/>
        </w:rPr>
      </w:pPr>
      <w:r w:rsidRPr="00EC38B6">
        <w:rPr>
          <w:i/>
          <w:sz w:val="18"/>
          <w:szCs w:val="18"/>
          <w:lang w:val="fr-FR"/>
        </w:rPr>
        <w:t>Source</w:t>
      </w:r>
      <w:r w:rsidR="00EC38B6">
        <w:rPr>
          <w:i/>
          <w:sz w:val="18"/>
          <w:szCs w:val="18"/>
          <w:lang w:val="fr-FR"/>
        </w:rPr>
        <w:t> </w:t>
      </w:r>
      <w:r w:rsidRPr="00EC38B6">
        <w:rPr>
          <w:sz w:val="18"/>
          <w:szCs w:val="18"/>
          <w:lang w:val="fr-FR"/>
        </w:rPr>
        <w:t>: Commission des examens de Maurice.</w:t>
      </w:r>
    </w:p>
    <w:p w:rsidR="00133BCA" w:rsidRPr="002D20ED" w:rsidRDefault="00133BCA" w:rsidP="00387C77">
      <w:pPr>
        <w:pStyle w:val="H23G"/>
        <w:rPr>
          <w:lang w:val="fr-FR"/>
        </w:rPr>
      </w:pPr>
      <w:r w:rsidRPr="002D20ED">
        <w:rPr>
          <w:lang w:val="fr-FR"/>
        </w:rPr>
        <w:tab/>
      </w:r>
      <w:r w:rsidRPr="002D20ED">
        <w:rPr>
          <w:lang w:val="fr-FR"/>
        </w:rPr>
        <w:tab/>
      </w:r>
      <w:r>
        <w:rPr>
          <w:lang w:val="fr-FR"/>
        </w:rPr>
        <w:t>D</w:t>
      </w:r>
      <w:r w:rsidRPr="002D20ED">
        <w:rPr>
          <w:lang w:val="fr-FR"/>
        </w:rPr>
        <w:t>roit d</w:t>
      </w:r>
      <w:r>
        <w:rPr>
          <w:lang w:val="fr-FR"/>
        </w:rPr>
        <w:t>’</w:t>
      </w:r>
      <w:r w:rsidRPr="002D20ED">
        <w:rPr>
          <w:lang w:val="fr-FR"/>
        </w:rPr>
        <w:t xml:space="preserve">accès </w:t>
      </w:r>
      <w:r>
        <w:rPr>
          <w:lang w:val="fr-FR"/>
        </w:rPr>
        <w:t>aux</w:t>
      </w:r>
      <w:r w:rsidRPr="002D20ED">
        <w:rPr>
          <w:lang w:val="fr-FR"/>
        </w:rPr>
        <w:t xml:space="preserve"> lieux </w:t>
      </w:r>
      <w:r>
        <w:rPr>
          <w:lang w:val="fr-FR"/>
        </w:rPr>
        <w:t>de</w:t>
      </w:r>
      <w:r w:rsidRPr="002D20ED">
        <w:rPr>
          <w:lang w:val="fr-FR"/>
        </w:rPr>
        <w:t xml:space="preserve"> services</w:t>
      </w:r>
    </w:p>
    <w:p w:rsidR="00133BCA" w:rsidRPr="002D20ED" w:rsidRDefault="00133BCA" w:rsidP="00F965BD">
      <w:pPr>
        <w:pStyle w:val="SingleTxtG"/>
        <w:rPr>
          <w:lang w:val="fr-FR"/>
        </w:rPr>
      </w:pPr>
      <w:r w:rsidRPr="002D20ED">
        <w:rPr>
          <w:lang w:val="fr-FR"/>
        </w:rPr>
        <w:t>120.</w:t>
      </w:r>
      <w:r w:rsidRPr="002D20ED">
        <w:rPr>
          <w:lang w:val="fr-FR"/>
        </w:rPr>
        <w:tab/>
        <w:t>Maurice est une société démocratique où prévaut l</w:t>
      </w:r>
      <w:r>
        <w:rPr>
          <w:lang w:val="fr-FR"/>
        </w:rPr>
        <w:t>’</w:t>
      </w:r>
      <w:r w:rsidRPr="002D20ED">
        <w:rPr>
          <w:lang w:val="fr-FR"/>
        </w:rPr>
        <w:t xml:space="preserve">état de droit ; </w:t>
      </w:r>
      <w:r>
        <w:rPr>
          <w:lang w:val="fr-FR"/>
        </w:rPr>
        <w:t>nul</w:t>
      </w:r>
      <w:r w:rsidRPr="002D20ED">
        <w:rPr>
          <w:lang w:val="fr-FR"/>
        </w:rPr>
        <w:t xml:space="preserve"> accès à des lieux ou services destinés au grand public n</w:t>
      </w:r>
      <w:r>
        <w:rPr>
          <w:lang w:val="fr-FR"/>
        </w:rPr>
        <w:t>’</w:t>
      </w:r>
      <w:r w:rsidRPr="002D20ED">
        <w:rPr>
          <w:lang w:val="fr-FR"/>
        </w:rPr>
        <w:t>est interdit.</w:t>
      </w:r>
    </w:p>
    <w:p w:rsidR="00133BCA" w:rsidRPr="002D20ED" w:rsidRDefault="00133BCA" w:rsidP="00387C77">
      <w:pPr>
        <w:pStyle w:val="H23G"/>
        <w:rPr>
          <w:lang w:val="fr-FR"/>
        </w:rPr>
      </w:pPr>
      <w:r w:rsidRPr="002D20ED">
        <w:rPr>
          <w:lang w:val="fr-FR"/>
        </w:rPr>
        <w:tab/>
      </w:r>
      <w:r w:rsidRPr="002D20ED">
        <w:rPr>
          <w:lang w:val="fr-FR"/>
        </w:rPr>
        <w:tab/>
        <w:t>Mesure en faveur des communautés fondées sur l</w:t>
      </w:r>
      <w:r>
        <w:rPr>
          <w:lang w:val="fr-FR"/>
        </w:rPr>
        <w:t>’</w:t>
      </w:r>
      <w:r w:rsidRPr="002D20ED">
        <w:rPr>
          <w:lang w:val="fr-FR"/>
        </w:rPr>
        <w:t xml:space="preserve">ascendance </w:t>
      </w:r>
    </w:p>
    <w:p w:rsidR="00133BCA" w:rsidRPr="002D20ED" w:rsidRDefault="00133BCA" w:rsidP="00387C77">
      <w:pPr>
        <w:pStyle w:val="H4G"/>
        <w:rPr>
          <w:lang w:val="fr-FR"/>
        </w:rPr>
      </w:pPr>
      <w:r w:rsidRPr="002D20ED">
        <w:rPr>
          <w:lang w:val="fr-FR"/>
        </w:rPr>
        <w:tab/>
      </w:r>
      <w:r w:rsidRPr="002D20ED">
        <w:rPr>
          <w:lang w:val="fr-FR"/>
        </w:rPr>
        <w:tab/>
        <w:t xml:space="preserve">La Commission vérité et justice </w:t>
      </w:r>
    </w:p>
    <w:p w:rsidR="00133BCA" w:rsidRPr="002D20ED" w:rsidRDefault="00133BCA" w:rsidP="00F965BD">
      <w:pPr>
        <w:pStyle w:val="SingleTxtG"/>
        <w:rPr>
          <w:lang w:val="fr-FR"/>
        </w:rPr>
      </w:pPr>
      <w:r w:rsidRPr="002D20ED">
        <w:rPr>
          <w:lang w:val="fr-FR"/>
        </w:rPr>
        <w:t>121.</w:t>
      </w:r>
      <w:r w:rsidRPr="002D20ED">
        <w:rPr>
          <w:lang w:val="fr-FR"/>
        </w:rPr>
        <w:tab/>
        <w:t>Une Commission vérité et justice, créée en vertu de la loi y relative, a pris ses fonctions le 20</w:t>
      </w:r>
      <w:r w:rsidR="00387C77">
        <w:rPr>
          <w:lang w:val="fr-FR"/>
        </w:rPr>
        <w:t> </w:t>
      </w:r>
      <w:r w:rsidRPr="002D20ED">
        <w:rPr>
          <w:lang w:val="fr-FR"/>
        </w:rPr>
        <w:t xml:space="preserve">mars 2009. Elle est </w:t>
      </w:r>
      <w:r>
        <w:rPr>
          <w:lang w:val="fr-FR"/>
        </w:rPr>
        <w:t xml:space="preserve">habilitée à </w:t>
      </w:r>
      <w:r w:rsidRPr="002D20ED">
        <w:rPr>
          <w:lang w:val="fr-FR"/>
        </w:rPr>
        <w:t>mener des enquêtes sur l</w:t>
      </w:r>
      <w:r>
        <w:rPr>
          <w:lang w:val="fr-FR"/>
        </w:rPr>
        <w:t>’</w:t>
      </w:r>
      <w:r w:rsidRPr="002D20ED">
        <w:rPr>
          <w:lang w:val="fr-FR"/>
        </w:rPr>
        <w:t>esclavage et la main</w:t>
      </w:r>
      <w:r w:rsidR="009D30DF">
        <w:rPr>
          <w:lang w:val="fr-FR"/>
        </w:rPr>
        <w:noBreakHyphen/>
      </w:r>
      <w:r w:rsidRPr="002D20ED">
        <w:rPr>
          <w:lang w:val="fr-FR"/>
        </w:rPr>
        <w:t xml:space="preserve">œuvre </w:t>
      </w:r>
      <w:r>
        <w:rPr>
          <w:lang w:val="fr-FR"/>
        </w:rPr>
        <w:t>« engagée »</w:t>
      </w:r>
      <w:r w:rsidRPr="002D20ED">
        <w:rPr>
          <w:lang w:val="fr-FR"/>
        </w:rPr>
        <w:t xml:space="preserve"> durant la période coloniale à Maurice, de déterminer les mesures </w:t>
      </w:r>
      <w:r w:rsidRPr="002D20ED">
        <w:rPr>
          <w:lang w:val="fr-FR"/>
        </w:rPr>
        <w:lastRenderedPageBreak/>
        <w:t>appropriées à prendre pour les descendants d</w:t>
      </w:r>
      <w:r>
        <w:rPr>
          <w:lang w:val="fr-FR"/>
        </w:rPr>
        <w:t>’</w:t>
      </w:r>
      <w:r w:rsidRPr="002D20ED">
        <w:rPr>
          <w:lang w:val="fr-FR"/>
        </w:rPr>
        <w:t xml:space="preserve">esclaves et de travailleurs </w:t>
      </w:r>
      <w:r>
        <w:rPr>
          <w:lang w:val="fr-FR"/>
        </w:rPr>
        <w:t>« engagés »</w:t>
      </w:r>
      <w:r w:rsidRPr="002D20ED">
        <w:rPr>
          <w:lang w:val="fr-FR"/>
        </w:rPr>
        <w:t>, d</w:t>
      </w:r>
      <w:r>
        <w:rPr>
          <w:lang w:val="fr-FR"/>
        </w:rPr>
        <w:t>’</w:t>
      </w:r>
      <w:r w:rsidRPr="002D20ED">
        <w:rPr>
          <w:lang w:val="fr-FR"/>
        </w:rPr>
        <w:t xml:space="preserve">enquêter sur les plaintes déposées par des personnes </w:t>
      </w:r>
      <w:r>
        <w:rPr>
          <w:lang w:val="fr-FR"/>
        </w:rPr>
        <w:t>affirmant être</w:t>
      </w:r>
      <w:r w:rsidRPr="002D20ED">
        <w:rPr>
          <w:lang w:val="fr-FR"/>
        </w:rPr>
        <w:t xml:space="preserve"> lésées parce que déposs</w:t>
      </w:r>
      <w:r w:rsidR="002832D5">
        <w:rPr>
          <w:lang w:val="fr-FR"/>
        </w:rPr>
        <w:t>édées ou privées de la jouissanc</w:t>
      </w:r>
      <w:r w:rsidRPr="002D20ED">
        <w:rPr>
          <w:lang w:val="fr-FR"/>
        </w:rPr>
        <w:t xml:space="preserve">e de terres auxquelles elles disent avoir droit, et </w:t>
      </w:r>
      <w:r>
        <w:rPr>
          <w:lang w:val="fr-FR"/>
        </w:rPr>
        <w:t>d’</w:t>
      </w:r>
      <w:r w:rsidRPr="002D20ED">
        <w:rPr>
          <w:lang w:val="fr-FR"/>
        </w:rPr>
        <w:t>élaborer un rapport exhaustif sur ses activités et conclusions fondées sur des informations et des preuves factuelles et objectives. La Commission a soumis son rapport au Président de la République le 25</w:t>
      </w:r>
      <w:r w:rsidR="009D30DF">
        <w:rPr>
          <w:lang w:val="fr-FR"/>
        </w:rPr>
        <w:t> </w:t>
      </w:r>
      <w:r w:rsidRPr="002D20ED">
        <w:rPr>
          <w:lang w:val="fr-FR"/>
        </w:rPr>
        <w:t xml:space="preserve">novembre 2011. </w:t>
      </w:r>
    </w:p>
    <w:p w:rsidR="00133BCA" w:rsidRPr="002D20ED" w:rsidRDefault="00133BCA" w:rsidP="009D30DF">
      <w:pPr>
        <w:pStyle w:val="SingleTxtG"/>
        <w:keepNext/>
        <w:rPr>
          <w:lang w:val="fr-FR"/>
        </w:rPr>
      </w:pPr>
      <w:r w:rsidRPr="002D20ED">
        <w:rPr>
          <w:lang w:val="fr-FR"/>
        </w:rPr>
        <w:t>122.</w:t>
      </w:r>
      <w:r w:rsidRPr="002D20ED">
        <w:rPr>
          <w:lang w:val="fr-FR"/>
        </w:rPr>
        <w:tab/>
        <w:t xml:space="preserve">Un comité ministériel a été établi pour examiner les recommandations figurant </w:t>
      </w:r>
      <w:r>
        <w:rPr>
          <w:lang w:val="fr-FR"/>
        </w:rPr>
        <w:t xml:space="preserve">dans ce rapport et, à ce jour, </w:t>
      </w:r>
      <w:r w:rsidRPr="002D20ED">
        <w:rPr>
          <w:lang w:val="fr-FR"/>
        </w:rPr>
        <w:t xml:space="preserve">a </w:t>
      </w:r>
      <w:r>
        <w:rPr>
          <w:lang w:val="fr-FR"/>
        </w:rPr>
        <w:t>pris</w:t>
      </w:r>
      <w:r w:rsidRPr="002D20ED">
        <w:rPr>
          <w:lang w:val="fr-FR"/>
        </w:rPr>
        <w:t xml:space="preserve"> les </w:t>
      </w:r>
      <w:r>
        <w:rPr>
          <w:lang w:val="fr-FR"/>
        </w:rPr>
        <w:t>mesures</w:t>
      </w:r>
      <w:r w:rsidRPr="002D20ED">
        <w:rPr>
          <w:lang w:val="fr-FR"/>
        </w:rPr>
        <w:t xml:space="preserve"> suivantes</w:t>
      </w:r>
      <w:r w:rsidR="009D30DF">
        <w:rPr>
          <w:lang w:val="fr-FR"/>
        </w:rPr>
        <w:t> </w:t>
      </w:r>
      <w:r w:rsidRPr="002D20ED">
        <w:rPr>
          <w:lang w:val="fr-FR"/>
        </w:rPr>
        <w:t>:</w:t>
      </w:r>
    </w:p>
    <w:p w:rsidR="00133BCA" w:rsidRPr="002D20ED" w:rsidRDefault="00133BCA" w:rsidP="00E6454E">
      <w:pPr>
        <w:pStyle w:val="SingleTxtG"/>
        <w:ind w:firstLine="567"/>
        <w:rPr>
          <w:lang w:val="fr-FR"/>
        </w:rPr>
      </w:pPr>
      <w:r w:rsidRPr="002D20ED">
        <w:rPr>
          <w:lang w:val="fr-FR"/>
        </w:rPr>
        <w:t>a)</w:t>
      </w:r>
      <w:r w:rsidRPr="002D20ED">
        <w:rPr>
          <w:lang w:val="fr-FR"/>
        </w:rPr>
        <w:tab/>
        <w:t>Mise en place d</w:t>
      </w:r>
      <w:r>
        <w:rPr>
          <w:lang w:val="fr-FR"/>
        </w:rPr>
        <w:t>’</w:t>
      </w:r>
      <w:r w:rsidRPr="002D20ED">
        <w:rPr>
          <w:lang w:val="fr-FR"/>
        </w:rPr>
        <w:t>un</w:t>
      </w:r>
      <w:r>
        <w:rPr>
          <w:lang w:val="fr-FR"/>
        </w:rPr>
        <w:t xml:space="preserve"> bureau</w:t>
      </w:r>
      <w:r w:rsidRPr="002D20ED">
        <w:rPr>
          <w:lang w:val="fr-FR"/>
        </w:rPr>
        <w:t xml:space="preserve"> de recherche et de médiation en matière foncière, chargé de poursuivre les recherches sur les </w:t>
      </w:r>
      <w:r>
        <w:rPr>
          <w:lang w:val="fr-FR"/>
        </w:rPr>
        <w:t xml:space="preserve">éventuelles </w:t>
      </w:r>
      <w:r w:rsidRPr="002D20ED">
        <w:rPr>
          <w:lang w:val="fr-FR"/>
        </w:rPr>
        <w:t xml:space="preserve">confiscations de terres ; </w:t>
      </w:r>
    </w:p>
    <w:p w:rsidR="00133BCA" w:rsidRPr="002D20ED" w:rsidRDefault="00133BCA" w:rsidP="00E6454E">
      <w:pPr>
        <w:pStyle w:val="SingleTxtG"/>
        <w:ind w:firstLine="567"/>
        <w:rPr>
          <w:lang w:val="fr-FR"/>
        </w:rPr>
      </w:pPr>
      <w:r w:rsidRPr="002D20ED">
        <w:rPr>
          <w:lang w:val="fr-FR"/>
        </w:rPr>
        <w:t>b)</w:t>
      </w:r>
      <w:r w:rsidRPr="002D20ED">
        <w:rPr>
          <w:lang w:val="fr-FR"/>
        </w:rPr>
        <w:tab/>
      </w:r>
      <w:r>
        <w:rPr>
          <w:lang w:val="fr-FR"/>
        </w:rPr>
        <w:t>Création d’u</w:t>
      </w:r>
      <w:r w:rsidRPr="002D20ED">
        <w:rPr>
          <w:lang w:val="fr-FR"/>
        </w:rPr>
        <w:t>n</w:t>
      </w:r>
      <w:r>
        <w:rPr>
          <w:lang w:val="fr-FR"/>
        </w:rPr>
        <w:t xml:space="preserve"> bureau d’observation </w:t>
      </w:r>
      <w:r w:rsidRPr="002D20ED">
        <w:rPr>
          <w:lang w:val="fr-FR"/>
        </w:rPr>
        <w:t>et de recherche en matière foncière au</w:t>
      </w:r>
      <w:r w:rsidR="00374B2F">
        <w:rPr>
          <w:lang w:val="fr-FR"/>
        </w:rPr>
        <w:t> </w:t>
      </w:r>
      <w:r w:rsidRPr="002D20ED">
        <w:rPr>
          <w:lang w:val="fr-FR"/>
        </w:rPr>
        <w:t>Bureau du Procureur général</w:t>
      </w:r>
      <w:r>
        <w:rPr>
          <w:lang w:val="fr-FR"/>
        </w:rPr>
        <w:t>, chargé de</w:t>
      </w:r>
      <w:r w:rsidRPr="002D20ED">
        <w:rPr>
          <w:lang w:val="fr-FR"/>
        </w:rPr>
        <w:t xml:space="preserve"> mener des enquêtes, régler les différends et renvoyer les affaires devant les tribunaux </w:t>
      </w:r>
      <w:r>
        <w:rPr>
          <w:lang w:val="fr-FR"/>
        </w:rPr>
        <w:t>si</w:t>
      </w:r>
      <w:r w:rsidRPr="002D20ED">
        <w:rPr>
          <w:lang w:val="fr-FR"/>
        </w:rPr>
        <w:t xml:space="preserve"> la confiscation des terres</w:t>
      </w:r>
      <w:r>
        <w:rPr>
          <w:lang w:val="fr-FR"/>
        </w:rPr>
        <w:t xml:space="preserve"> est avérée</w:t>
      </w:r>
      <w:r w:rsidR="00E6454E">
        <w:rPr>
          <w:lang w:val="fr-FR"/>
        </w:rPr>
        <w:t> ;</w:t>
      </w:r>
      <w:r w:rsidRPr="002D20ED">
        <w:rPr>
          <w:lang w:val="fr-FR"/>
        </w:rPr>
        <w:t xml:space="preserve"> et</w:t>
      </w:r>
    </w:p>
    <w:p w:rsidR="00133BCA" w:rsidRPr="002D20ED" w:rsidRDefault="00133BCA" w:rsidP="00E6454E">
      <w:pPr>
        <w:pStyle w:val="SingleTxtG"/>
        <w:ind w:firstLine="567"/>
        <w:rPr>
          <w:lang w:val="fr-FR"/>
        </w:rPr>
      </w:pPr>
      <w:r w:rsidRPr="002D20ED">
        <w:rPr>
          <w:lang w:val="fr-FR"/>
        </w:rPr>
        <w:t>c)</w:t>
      </w:r>
      <w:r w:rsidRPr="002D20ED">
        <w:rPr>
          <w:lang w:val="fr-FR"/>
        </w:rPr>
        <w:tab/>
      </w:r>
      <w:r>
        <w:rPr>
          <w:lang w:val="fr-FR"/>
        </w:rPr>
        <w:t>Repérage, par l</w:t>
      </w:r>
      <w:r w:rsidRPr="002D20ED">
        <w:rPr>
          <w:lang w:val="fr-FR"/>
        </w:rPr>
        <w:t>e Ministère des arts et de la culture</w:t>
      </w:r>
      <w:r>
        <w:rPr>
          <w:lang w:val="fr-FR"/>
        </w:rPr>
        <w:t>, d’</w:t>
      </w:r>
      <w:r w:rsidRPr="002D20ED">
        <w:rPr>
          <w:lang w:val="fr-FR"/>
        </w:rPr>
        <w:t xml:space="preserve">un bâtiment </w:t>
      </w:r>
      <w:r>
        <w:rPr>
          <w:lang w:val="fr-FR"/>
        </w:rPr>
        <w:t>de la capitale pour y établir un M</w:t>
      </w:r>
      <w:r w:rsidRPr="002D20ED">
        <w:rPr>
          <w:lang w:val="fr-FR"/>
        </w:rPr>
        <w:t>usée de l</w:t>
      </w:r>
      <w:r>
        <w:rPr>
          <w:lang w:val="fr-FR"/>
        </w:rPr>
        <w:t>’</w:t>
      </w:r>
      <w:r w:rsidRPr="002D20ED">
        <w:rPr>
          <w:lang w:val="fr-FR"/>
        </w:rPr>
        <w:t xml:space="preserve">esclavage. </w:t>
      </w:r>
    </w:p>
    <w:p w:rsidR="00133BCA" w:rsidRPr="002D20ED" w:rsidRDefault="00133BCA" w:rsidP="002D41AA">
      <w:pPr>
        <w:pStyle w:val="SingleTxtG"/>
        <w:keepNext/>
        <w:rPr>
          <w:lang w:val="fr-FR"/>
        </w:rPr>
      </w:pPr>
      <w:r w:rsidRPr="002D20ED">
        <w:rPr>
          <w:lang w:val="fr-FR"/>
        </w:rPr>
        <w:t>123.</w:t>
      </w:r>
      <w:r w:rsidRPr="002D20ED">
        <w:rPr>
          <w:lang w:val="fr-FR"/>
        </w:rPr>
        <w:tab/>
        <w:t xml:space="preserve">En juillet 2016, le Gouvernement a approuvé le calendrier de mise en œuvre des principales recommandations du rapport, </w:t>
      </w:r>
      <w:r>
        <w:rPr>
          <w:lang w:val="fr-FR"/>
        </w:rPr>
        <w:t>dans la mesure du</w:t>
      </w:r>
      <w:r w:rsidRPr="002D20ED">
        <w:rPr>
          <w:lang w:val="fr-FR"/>
        </w:rPr>
        <w:t xml:space="preserve"> possible</w:t>
      </w:r>
      <w:r>
        <w:rPr>
          <w:lang w:val="fr-FR"/>
        </w:rPr>
        <w:t>,</w:t>
      </w:r>
      <w:r w:rsidRPr="002D20ED">
        <w:rPr>
          <w:lang w:val="fr-FR"/>
        </w:rPr>
        <w:t xml:space="preserve"> </w:t>
      </w:r>
      <w:r>
        <w:rPr>
          <w:lang w:val="fr-FR"/>
        </w:rPr>
        <w:t>sous la direction d</w:t>
      </w:r>
      <w:r w:rsidRPr="002D20ED">
        <w:rPr>
          <w:lang w:val="fr-FR"/>
        </w:rPr>
        <w:t xml:space="preserve">es ministères. Le </w:t>
      </w:r>
      <w:r w:rsidR="00374B2F" w:rsidRPr="002D20ED">
        <w:rPr>
          <w:lang w:val="fr-FR"/>
        </w:rPr>
        <w:t xml:space="preserve">Comité </w:t>
      </w:r>
      <w:r w:rsidRPr="002D20ED">
        <w:rPr>
          <w:lang w:val="fr-FR"/>
        </w:rPr>
        <w:t>ministériel suivra régulièrement les progrès accomplis</w:t>
      </w:r>
      <w:r>
        <w:rPr>
          <w:lang w:val="fr-FR"/>
        </w:rPr>
        <w:t>, en particulier</w:t>
      </w:r>
      <w:r w:rsidRPr="002D20ED">
        <w:rPr>
          <w:lang w:val="fr-FR"/>
        </w:rPr>
        <w:t xml:space="preserve"> au regard des </w:t>
      </w:r>
      <w:r>
        <w:rPr>
          <w:lang w:val="fr-FR"/>
        </w:rPr>
        <w:t xml:space="preserve">principales </w:t>
      </w:r>
      <w:r w:rsidRPr="002D20ED">
        <w:rPr>
          <w:lang w:val="fr-FR"/>
        </w:rPr>
        <w:t>recommandations suivantes</w:t>
      </w:r>
      <w:r w:rsidR="002D41AA">
        <w:rPr>
          <w:lang w:val="fr-FR"/>
        </w:rPr>
        <w:t> </w:t>
      </w:r>
      <w:r w:rsidRPr="002D20ED">
        <w:rPr>
          <w:lang w:val="fr-FR"/>
        </w:rPr>
        <w:t>:</w:t>
      </w:r>
    </w:p>
    <w:p w:rsidR="00133BCA" w:rsidRPr="002D20ED" w:rsidRDefault="00133BCA" w:rsidP="00487865">
      <w:pPr>
        <w:pStyle w:val="Bullet1G"/>
        <w:keepNext/>
        <w:rPr>
          <w:lang w:val="fr-FR"/>
        </w:rPr>
      </w:pPr>
      <w:r w:rsidRPr="002D20ED">
        <w:rPr>
          <w:lang w:val="fr-FR"/>
        </w:rPr>
        <w:t>Création d</w:t>
      </w:r>
      <w:r>
        <w:rPr>
          <w:lang w:val="fr-FR"/>
        </w:rPr>
        <w:t>’</w:t>
      </w:r>
      <w:r w:rsidRPr="002D20ED">
        <w:rPr>
          <w:lang w:val="fr-FR"/>
        </w:rPr>
        <w:t>un</w:t>
      </w:r>
      <w:r>
        <w:rPr>
          <w:lang w:val="fr-FR"/>
        </w:rPr>
        <w:t xml:space="preserve"> bureau</w:t>
      </w:r>
      <w:r w:rsidRPr="002D20ED">
        <w:rPr>
          <w:lang w:val="fr-FR"/>
        </w:rPr>
        <w:t xml:space="preserve"> de lutte contre la discrimination chargé notamment : </w:t>
      </w:r>
    </w:p>
    <w:p w:rsidR="00133BCA" w:rsidRPr="002D20ED" w:rsidRDefault="00133BCA" w:rsidP="00487865">
      <w:pPr>
        <w:pStyle w:val="SingleTxtG"/>
        <w:ind w:left="1701"/>
        <w:rPr>
          <w:lang w:val="fr-FR"/>
        </w:rPr>
      </w:pPr>
      <w:r w:rsidRPr="002D20ED">
        <w:rPr>
          <w:lang w:val="fr-FR"/>
        </w:rPr>
        <w:t>i)</w:t>
      </w:r>
      <w:r w:rsidRPr="002D20ED">
        <w:rPr>
          <w:lang w:val="fr-FR"/>
        </w:rPr>
        <w:tab/>
      </w:r>
      <w:r w:rsidR="00374B2F">
        <w:rPr>
          <w:lang w:val="fr-FR"/>
        </w:rPr>
        <w:t xml:space="preserve">De </w:t>
      </w:r>
      <w:r w:rsidRPr="002D20ED">
        <w:rPr>
          <w:lang w:val="fr-FR"/>
        </w:rPr>
        <w:t>veiller à l</w:t>
      </w:r>
      <w:r>
        <w:rPr>
          <w:lang w:val="fr-FR"/>
        </w:rPr>
        <w:t>’</w:t>
      </w:r>
      <w:r w:rsidRPr="002D20ED">
        <w:rPr>
          <w:lang w:val="fr-FR"/>
        </w:rPr>
        <w:t>interdiction du langage et des épithètes raciaux</w:t>
      </w:r>
      <w:r w:rsidR="00487865">
        <w:rPr>
          <w:lang w:val="fr-FR"/>
        </w:rPr>
        <w:t> </w:t>
      </w:r>
      <w:r w:rsidRPr="002D20ED">
        <w:rPr>
          <w:lang w:val="fr-FR"/>
        </w:rPr>
        <w:t>;</w:t>
      </w:r>
    </w:p>
    <w:p w:rsidR="00133BCA" w:rsidRPr="002D20ED" w:rsidRDefault="00133BCA" w:rsidP="00487865">
      <w:pPr>
        <w:pStyle w:val="SingleTxtG"/>
        <w:ind w:left="1701"/>
        <w:rPr>
          <w:lang w:val="fr-FR"/>
        </w:rPr>
      </w:pPr>
      <w:r w:rsidRPr="002D20ED">
        <w:rPr>
          <w:lang w:val="fr-FR"/>
        </w:rPr>
        <w:t>ii)</w:t>
      </w:r>
      <w:r w:rsidRPr="002D20ED">
        <w:rPr>
          <w:lang w:val="fr-FR"/>
        </w:rPr>
        <w:tab/>
      </w:r>
      <w:r w:rsidR="00374B2F">
        <w:rPr>
          <w:lang w:val="fr-FR"/>
        </w:rPr>
        <w:t xml:space="preserve">De </w:t>
      </w:r>
      <w:r>
        <w:rPr>
          <w:lang w:val="fr-FR"/>
        </w:rPr>
        <w:t>mener</w:t>
      </w:r>
      <w:r w:rsidRPr="002D20ED">
        <w:rPr>
          <w:lang w:val="fr-FR"/>
        </w:rPr>
        <w:t xml:space="preserve"> des débats </w:t>
      </w:r>
      <w:r>
        <w:rPr>
          <w:lang w:val="fr-FR"/>
        </w:rPr>
        <w:t>constructifs</w:t>
      </w:r>
      <w:r w:rsidRPr="002D20ED">
        <w:rPr>
          <w:lang w:val="fr-FR"/>
        </w:rPr>
        <w:t xml:space="preserve"> sur la contribution des créoles à l</w:t>
      </w:r>
      <w:r>
        <w:rPr>
          <w:lang w:val="fr-FR"/>
        </w:rPr>
        <w:t>’</w:t>
      </w:r>
      <w:r w:rsidRPr="002D20ED">
        <w:rPr>
          <w:lang w:val="fr-FR"/>
        </w:rPr>
        <w:t>édification de la société mauricienne</w:t>
      </w:r>
      <w:r w:rsidR="00487865">
        <w:rPr>
          <w:lang w:val="fr-FR"/>
        </w:rPr>
        <w:t> ;</w:t>
      </w:r>
      <w:r w:rsidRPr="002D20ED">
        <w:rPr>
          <w:lang w:val="fr-FR"/>
        </w:rPr>
        <w:t xml:space="preserve"> et</w:t>
      </w:r>
    </w:p>
    <w:p w:rsidR="00133BCA" w:rsidRPr="002D20ED" w:rsidRDefault="00133BCA" w:rsidP="00487865">
      <w:pPr>
        <w:pStyle w:val="SingleTxtG"/>
        <w:ind w:left="1701"/>
        <w:rPr>
          <w:lang w:val="fr-FR"/>
        </w:rPr>
      </w:pPr>
      <w:r w:rsidRPr="002D20ED">
        <w:rPr>
          <w:lang w:val="fr-FR"/>
        </w:rPr>
        <w:t>iii)</w:t>
      </w:r>
      <w:r w:rsidRPr="002D20ED">
        <w:rPr>
          <w:lang w:val="fr-FR"/>
        </w:rPr>
        <w:tab/>
      </w:r>
      <w:r w:rsidR="00374B2F">
        <w:rPr>
          <w:lang w:val="fr-FR"/>
        </w:rPr>
        <w:t>D</w:t>
      </w:r>
      <w:r>
        <w:rPr>
          <w:lang w:val="fr-FR"/>
        </w:rPr>
        <w:t>’</w:t>
      </w:r>
      <w:r w:rsidRPr="002D20ED">
        <w:rPr>
          <w:lang w:val="fr-FR"/>
        </w:rPr>
        <w:t xml:space="preserve">instaurer un dialogue permanent avec les ONG et le grand public pour </w:t>
      </w:r>
      <w:r>
        <w:rPr>
          <w:lang w:val="fr-FR"/>
        </w:rPr>
        <w:t>aborder les</w:t>
      </w:r>
      <w:r w:rsidRPr="002D20ED">
        <w:rPr>
          <w:lang w:val="fr-FR"/>
        </w:rPr>
        <w:t xml:space="preserve"> questions </w:t>
      </w:r>
      <w:r>
        <w:rPr>
          <w:lang w:val="fr-FR"/>
        </w:rPr>
        <w:t>de</w:t>
      </w:r>
      <w:r w:rsidRPr="002D20ED">
        <w:rPr>
          <w:lang w:val="fr-FR"/>
        </w:rPr>
        <w:t xml:space="preserve"> discrimination et </w:t>
      </w:r>
      <w:r>
        <w:rPr>
          <w:lang w:val="fr-FR"/>
        </w:rPr>
        <w:t>de</w:t>
      </w:r>
      <w:r w:rsidRPr="002D20ED">
        <w:rPr>
          <w:lang w:val="fr-FR"/>
        </w:rPr>
        <w:t xml:space="preserve"> marginalisation au sein de la société.</w:t>
      </w:r>
    </w:p>
    <w:p w:rsidR="00133BCA" w:rsidRPr="002D20ED" w:rsidRDefault="00133BCA" w:rsidP="00487865">
      <w:pPr>
        <w:pStyle w:val="Bullet1G"/>
        <w:rPr>
          <w:lang w:val="fr-FR"/>
        </w:rPr>
      </w:pPr>
      <w:r w:rsidRPr="002D20ED">
        <w:rPr>
          <w:lang w:val="fr-FR"/>
        </w:rPr>
        <w:t>Dédommagement des familles pauvres en termes socia</w:t>
      </w:r>
      <w:r>
        <w:rPr>
          <w:lang w:val="fr-FR"/>
        </w:rPr>
        <w:t>ux</w:t>
      </w:r>
      <w:r w:rsidRPr="002D20ED">
        <w:rPr>
          <w:lang w:val="fr-FR"/>
        </w:rPr>
        <w:t xml:space="preserve">, par exemple logement et éducation, pour que la communauté créole </w:t>
      </w:r>
      <w:r>
        <w:rPr>
          <w:lang w:val="fr-FR"/>
        </w:rPr>
        <w:t>puisse mener</w:t>
      </w:r>
      <w:r w:rsidRPr="002D20ED">
        <w:rPr>
          <w:lang w:val="fr-FR"/>
        </w:rPr>
        <w:t xml:space="preserve"> une vie sociale et économique plus stable et se tourne</w:t>
      </w:r>
      <w:r>
        <w:rPr>
          <w:lang w:val="fr-FR"/>
        </w:rPr>
        <w:t>r</w:t>
      </w:r>
      <w:r w:rsidRPr="002D20ED">
        <w:rPr>
          <w:lang w:val="fr-FR"/>
        </w:rPr>
        <w:t xml:space="preserve"> vers l</w:t>
      </w:r>
      <w:r>
        <w:rPr>
          <w:lang w:val="fr-FR"/>
        </w:rPr>
        <w:t>’</w:t>
      </w:r>
      <w:r w:rsidRPr="002D20ED">
        <w:rPr>
          <w:lang w:val="fr-FR"/>
        </w:rPr>
        <w:t xml:space="preserve">avenir. </w:t>
      </w:r>
      <w:r>
        <w:rPr>
          <w:lang w:val="fr-FR"/>
        </w:rPr>
        <w:t>Ce</w:t>
      </w:r>
      <w:r w:rsidRPr="002D20ED">
        <w:rPr>
          <w:lang w:val="fr-FR"/>
        </w:rPr>
        <w:t xml:space="preserve"> processus </w:t>
      </w:r>
      <w:r>
        <w:rPr>
          <w:lang w:val="fr-FR"/>
        </w:rPr>
        <w:t xml:space="preserve">est </w:t>
      </w:r>
      <w:r w:rsidRPr="002D20ED">
        <w:rPr>
          <w:lang w:val="fr-FR"/>
        </w:rPr>
        <w:t>en cours.</w:t>
      </w:r>
    </w:p>
    <w:p w:rsidR="00133BCA" w:rsidRPr="002D20ED" w:rsidRDefault="00133BCA" w:rsidP="00487865">
      <w:pPr>
        <w:pStyle w:val="Bullet1G"/>
        <w:rPr>
          <w:lang w:val="fr-FR"/>
        </w:rPr>
      </w:pPr>
      <w:r w:rsidRPr="002D20ED">
        <w:rPr>
          <w:lang w:val="fr-FR"/>
        </w:rPr>
        <w:t>Mise en place d</w:t>
      </w:r>
      <w:r>
        <w:rPr>
          <w:lang w:val="fr-FR"/>
        </w:rPr>
        <w:t>’</w:t>
      </w:r>
      <w:r w:rsidRPr="002D20ED">
        <w:rPr>
          <w:lang w:val="fr-FR"/>
        </w:rPr>
        <w:t>un système et d</w:t>
      </w:r>
      <w:r>
        <w:rPr>
          <w:lang w:val="fr-FR"/>
        </w:rPr>
        <w:t>’</w:t>
      </w:r>
      <w:r w:rsidRPr="002D20ED">
        <w:rPr>
          <w:lang w:val="fr-FR"/>
        </w:rPr>
        <w:t>une politique de discrimination positive à Maurice pour pallier les déséquilibres socioéconomiques qui ont émergé et se sont renforcés durant les périodes d</w:t>
      </w:r>
      <w:r>
        <w:rPr>
          <w:lang w:val="fr-FR"/>
        </w:rPr>
        <w:t>’</w:t>
      </w:r>
      <w:r w:rsidRPr="002D20ED">
        <w:rPr>
          <w:lang w:val="fr-FR"/>
        </w:rPr>
        <w:t>esclavage, d</w:t>
      </w:r>
      <w:r>
        <w:rPr>
          <w:lang w:val="fr-FR"/>
        </w:rPr>
        <w:t>’« engagisme »</w:t>
      </w:r>
      <w:r w:rsidRPr="002D20ED">
        <w:rPr>
          <w:lang w:val="fr-FR"/>
        </w:rPr>
        <w:t xml:space="preserve"> et de colonialisme.</w:t>
      </w:r>
    </w:p>
    <w:p w:rsidR="00133BCA" w:rsidRPr="002D20ED" w:rsidRDefault="00133BCA" w:rsidP="00487865">
      <w:pPr>
        <w:pStyle w:val="H23G"/>
        <w:rPr>
          <w:lang w:val="fr-FR"/>
        </w:rPr>
      </w:pPr>
      <w:r w:rsidRPr="002D20ED">
        <w:rPr>
          <w:lang w:val="fr-FR"/>
        </w:rPr>
        <w:tab/>
      </w:r>
      <w:r w:rsidRPr="002D20ED">
        <w:rPr>
          <w:lang w:val="fr-FR"/>
        </w:rPr>
        <w:tab/>
        <w:t>Droits des femmes</w:t>
      </w:r>
    </w:p>
    <w:p w:rsidR="00133BCA" w:rsidRPr="002D20ED" w:rsidRDefault="00133BCA" w:rsidP="00487865">
      <w:pPr>
        <w:pStyle w:val="SingleTxtG"/>
        <w:keepNext/>
        <w:rPr>
          <w:lang w:val="fr-FR"/>
        </w:rPr>
      </w:pPr>
      <w:r w:rsidRPr="002D20ED">
        <w:rPr>
          <w:lang w:val="fr-FR"/>
        </w:rPr>
        <w:t>124.</w:t>
      </w:r>
      <w:r w:rsidRPr="002D20ED">
        <w:rPr>
          <w:lang w:val="fr-FR"/>
        </w:rPr>
        <w:tab/>
        <w:t xml:space="preserve">Conformément aux dispositions de la Convention </w:t>
      </w:r>
      <w:r w:rsidR="00487865">
        <w:rPr>
          <w:lang w:val="fr-FR"/>
        </w:rPr>
        <w:t>n</w:t>
      </w:r>
      <w:r w:rsidR="00487865" w:rsidRPr="00487865">
        <w:rPr>
          <w:vertAlign w:val="superscript"/>
          <w:lang w:val="fr-FR"/>
        </w:rPr>
        <w:t>o</w:t>
      </w:r>
      <w:r w:rsidR="00487865">
        <w:rPr>
          <w:lang w:val="fr-FR"/>
        </w:rPr>
        <w:t> </w:t>
      </w:r>
      <w:r w:rsidRPr="002D20ED">
        <w:rPr>
          <w:lang w:val="fr-FR"/>
        </w:rPr>
        <w:t>100 de l</w:t>
      </w:r>
      <w:r>
        <w:rPr>
          <w:lang w:val="fr-FR"/>
        </w:rPr>
        <w:t>’</w:t>
      </w:r>
      <w:r w:rsidRPr="002D20ED">
        <w:rPr>
          <w:lang w:val="fr-FR"/>
        </w:rPr>
        <w:t xml:space="preserve">OIT (Organisation internationale du </w:t>
      </w:r>
      <w:r>
        <w:rPr>
          <w:lang w:val="fr-FR"/>
        </w:rPr>
        <w:t>T</w:t>
      </w:r>
      <w:r w:rsidRPr="002D20ED">
        <w:rPr>
          <w:lang w:val="fr-FR"/>
        </w:rPr>
        <w:t>ravail) et à l</w:t>
      </w:r>
      <w:r>
        <w:rPr>
          <w:lang w:val="fr-FR"/>
        </w:rPr>
        <w:t>’</w:t>
      </w:r>
      <w:r w:rsidRPr="002D20ED">
        <w:rPr>
          <w:lang w:val="fr-FR"/>
        </w:rPr>
        <w:t>article</w:t>
      </w:r>
      <w:r w:rsidR="00487865">
        <w:rPr>
          <w:lang w:val="fr-FR"/>
        </w:rPr>
        <w:t> </w:t>
      </w:r>
      <w:r w:rsidRPr="002D20ED">
        <w:rPr>
          <w:lang w:val="fr-FR"/>
        </w:rPr>
        <w:t>11 de la Convention sur l</w:t>
      </w:r>
      <w:r>
        <w:rPr>
          <w:lang w:val="fr-FR"/>
        </w:rPr>
        <w:t>’</w:t>
      </w:r>
      <w:r w:rsidRPr="002D20ED">
        <w:rPr>
          <w:lang w:val="fr-FR"/>
        </w:rPr>
        <w:t>élimination de toutes les formes de discrimination à l</w:t>
      </w:r>
      <w:r>
        <w:rPr>
          <w:lang w:val="fr-FR"/>
        </w:rPr>
        <w:t>’</w:t>
      </w:r>
      <w:r w:rsidRPr="002D20ED">
        <w:rPr>
          <w:lang w:val="fr-FR"/>
        </w:rPr>
        <w:t>égard des femmes, l</w:t>
      </w:r>
      <w:r>
        <w:rPr>
          <w:lang w:val="fr-FR"/>
        </w:rPr>
        <w:t>’</w:t>
      </w:r>
      <w:r w:rsidRPr="002D20ED">
        <w:rPr>
          <w:lang w:val="fr-FR"/>
        </w:rPr>
        <w:t>article</w:t>
      </w:r>
      <w:r w:rsidR="00487865">
        <w:rPr>
          <w:lang w:val="fr-FR"/>
        </w:rPr>
        <w:t> </w:t>
      </w:r>
      <w:r w:rsidRPr="002D20ED">
        <w:rPr>
          <w:lang w:val="fr-FR"/>
        </w:rPr>
        <w:t>20 de la loi sur les droits en matière d</w:t>
      </w:r>
      <w:r>
        <w:rPr>
          <w:lang w:val="fr-FR"/>
        </w:rPr>
        <w:t>’</w:t>
      </w:r>
      <w:r w:rsidRPr="002D20ED">
        <w:rPr>
          <w:lang w:val="fr-FR"/>
        </w:rPr>
        <w:t>emploi a été modifié en juin 2013 pour se lire comme suit</w:t>
      </w:r>
      <w:r w:rsidR="00487865">
        <w:rPr>
          <w:lang w:val="fr-FR"/>
        </w:rPr>
        <w:t> </w:t>
      </w:r>
      <w:r w:rsidRPr="002D20ED">
        <w:rPr>
          <w:lang w:val="fr-FR"/>
        </w:rPr>
        <w:t>:</w:t>
      </w:r>
    </w:p>
    <w:p w:rsidR="00133BCA" w:rsidRPr="002007CF" w:rsidRDefault="00133BCA" w:rsidP="00487865">
      <w:pPr>
        <w:pStyle w:val="SingleTxtG"/>
        <w:ind w:firstLine="567"/>
        <w:rPr>
          <w:lang w:val="fr-FR"/>
        </w:rPr>
      </w:pPr>
      <w:r w:rsidRPr="002D20ED">
        <w:rPr>
          <w:lang w:val="fr-FR"/>
        </w:rPr>
        <w:t>1)</w:t>
      </w:r>
      <w:r w:rsidRPr="002D20ED">
        <w:rPr>
          <w:lang w:val="fr-FR"/>
        </w:rPr>
        <w:tab/>
        <w:t>Tout employeur veille à ce qu</w:t>
      </w:r>
      <w:r>
        <w:rPr>
          <w:lang w:val="fr-FR"/>
        </w:rPr>
        <w:t>’</w:t>
      </w:r>
      <w:r w:rsidRPr="002D20ED">
        <w:rPr>
          <w:lang w:val="fr-FR"/>
        </w:rPr>
        <w:t>aucun travailleur ne soit rémunéré moins favorablement qu</w:t>
      </w:r>
      <w:r>
        <w:rPr>
          <w:lang w:val="fr-FR"/>
        </w:rPr>
        <w:t>’</w:t>
      </w:r>
      <w:r w:rsidRPr="002D20ED">
        <w:rPr>
          <w:lang w:val="fr-FR"/>
        </w:rPr>
        <w:t xml:space="preserve">un autre travailleur </w:t>
      </w:r>
      <w:r w:rsidRPr="002007CF">
        <w:rPr>
          <w:lang w:val="fr-FR"/>
        </w:rPr>
        <w:t xml:space="preserve">accomplissant un </w:t>
      </w:r>
      <w:r w:rsidRPr="00487865">
        <w:rPr>
          <w:b/>
          <w:lang w:val="fr-FR"/>
        </w:rPr>
        <w:t>travail de valeur égale</w:t>
      </w:r>
      <w:r w:rsidRPr="002007CF">
        <w:rPr>
          <w:lang w:val="fr-FR"/>
        </w:rPr>
        <w:t>.</w:t>
      </w:r>
    </w:p>
    <w:p w:rsidR="00133BCA" w:rsidRPr="002007CF" w:rsidRDefault="00133BCA" w:rsidP="00487865">
      <w:pPr>
        <w:pStyle w:val="SingleTxtG"/>
        <w:ind w:firstLine="567"/>
        <w:rPr>
          <w:lang w:val="fr-FR"/>
        </w:rPr>
      </w:pPr>
      <w:r w:rsidRPr="002007CF">
        <w:rPr>
          <w:lang w:val="fr-FR"/>
        </w:rPr>
        <w:t>2)</w:t>
      </w:r>
      <w:r w:rsidRPr="002007CF">
        <w:rPr>
          <w:lang w:val="fr-FR"/>
        </w:rPr>
        <w:tab/>
        <w:t>L</w:t>
      </w:r>
      <w:r>
        <w:rPr>
          <w:lang w:val="fr-FR"/>
        </w:rPr>
        <w:t>’</w:t>
      </w:r>
      <w:r w:rsidRPr="002007CF">
        <w:rPr>
          <w:lang w:val="fr-FR"/>
        </w:rPr>
        <w:t>employeur qui recourt aux services d</w:t>
      </w:r>
      <w:r>
        <w:rPr>
          <w:lang w:val="fr-FR"/>
        </w:rPr>
        <w:t>’</w:t>
      </w:r>
      <w:r w:rsidRPr="002007CF">
        <w:rPr>
          <w:lang w:val="fr-FR"/>
        </w:rPr>
        <w:t>une entreprise sous-traitante veille à ce qu</w:t>
      </w:r>
      <w:r>
        <w:rPr>
          <w:lang w:val="fr-FR"/>
        </w:rPr>
        <w:t>’</w:t>
      </w:r>
      <w:r w:rsidRPr="002007CF">
        <w:rPr>
          <w:lang w:val="fr-FR"/>
        </w:rPr>
        <w:t>aucun travailleur de cette entreprise ne soit rémunéré moins favorablement qu</w:t>
      </w:r>
      <w:r>
        <w:rPr>
          <w:lang w:val="fr-FR"/>
        </w:rPr>
        <w:t>’</w:t>
      </w:r>
      <w:r w:rsidRPr="002007CF">
        <w:rPr>
          <w:lang w:val="fr-FR"/>
        </w:rPr>
        <w:t xml:space="preserve">un autre travailleur accomplissant un </w:t>
      </w:r>
      <w:r w:rsidRPr="00487865">
        <w:rPr>
          <w:b/>
          <w:lang w:val="fr-FR"/>
        </w:rPr>
        <w:t>travail de valeur égale</w:t>
      </w:r>
      <w:r w:rsidRPr="002007CF">
        <w:rPr>
          <w:lang w:val="fr-FR"/>
        </w:rPr>
        <w:t>.</w:t>
      </w:r>
    </w:p>
    <w:p w:rsidR="00133BCA" w:rsidRPr="002D20ED" w:rsidRDefault="00133BCA" w:rsidP="00487865">
      <w:pPr>
        <w:pStyle w:val="SingleTxtG"/>
        <w:keepNext/>
        <w:rPr>
          <w:lang w:val="fr-FR"/>
        </w:rPr>
      </w:pPr>
      <w:r w:rsidRPr="002D20ED">
        <w:rPr>
          <w:lang w:val="fr-FR"/>
        </w:rPr>
        <w:t>125.</w:t>
      </w:r>
      <w:r w:rsidRPr="002D20ED">
        <w:rPr>
          <w:lang w:val="fr-FR"/>
        </w:rPr>
        <w:tab/>
        <w:t>L</w:t>
      </w:r>
      <w:r>
        <w:rPr>
          <w:lang w:val="fr-FR"/>
        </w:rPr>
        <w:t>’</w:t>
      </w:r>
      <w:r w:rsidRPr="002D20ED">
        <w:rPr>
          <w:lang w:val="fr-FR"/>
        </w:rPr>
        <w:t>article</w:t>
      </w:r>
      <w:r w:rsidR="00487865">
        <w:t> </w:t>
      </w:r>
      <w:r w:rsidRPr="002D20ED">
        <w:rPr>
          <w:lang w:val="fr-FR"/>
        </w:rPr>
        <w:t>30 de la loi sur les droits en matière d</w:t>
      </w:r>
      <w:r>
        <w:rPr>
          <w:lang w:val="fr-FR"/>
        </w:rPr>
        <w:t>’</w:t>
      </w:r>
      <w:r w:rsidRPr="002D20ED">
        <w:rPr>
          <w:lang w:val="fr-FR"/>
        </w:rPr>
        <w:t>emploi contient un certain nombre de dispositions protégeant les droits des travailleurs ayant des responsabilités familiales, comme indiqué ci-après</w:t>
      </w:r>
      <w:r w:rsidR="00487865">
        <w:rPr>
          <w:lang w:val="fr-FR"/>
        </w:rPr>
        <w:t> </w:t>
      </w:r>
      <w:r w:rsidRPr="002D20ED">
        <w:rPr>
          <w:lang w:val="fr-FR"/>
        </w:rPr>
        <w:t>:</w:t>
      </w:r>
    </w:p>
    <w:p w:rsidR="00133BCA" w:rsidRPr="002D20ED" w:rsidRDefault="00133BCA" w:rsidP="00487865">
      <w:pPr>
        <w:pStyle w:val="SingleTxtG"/>
        <w:ind w:firstLine="567"/>
        <w:rPr>
          <w:lang w:val="fr-FR"/>
        </w:rPr>
      </w:pPr>
      <w:r w:rsidRPr="002D20ED">
        <w:rPr>
          <w:lang w:val="fr-FR"/>
        </w:rPr>
        <w:t>a)</w:t>
      </w:r>
      <w:r w:rsidRPr="002D20ED">
        <w:rPr>
          <w:lang w:val="fr-FR"/>
        </w:rPr>
        <w:tab/>
        <w:t xml:space="preserve">Nonobstant toute autre disposition ou la Réglementation sur les rémunérations, une employée qui a travaillé pour un seul et même employeur pendant </w:t>
      </w:r>
      <w:r w:rsidR="00487865">
        <w:rPr>
          <w:lang w:val="fr-FR"/>
        </w:rPr>
        <w:t>douze</w:t>
      </w:r>
      <w:r w:rsidRPr="002D20ED">
        <w:rPr>
          <w:lang w:val="fr-FR"/>
        </w:rPr>
        <w:t xml:space="preserve"> mois consécutifs précédant immédiatement le début de son congé de maternité</w:t>
      </w:r>
      <w:r>
        <w:rPr>
          <w:lang w:val="fr-FR"/>
        </w:rPr>
        <w:t xml:space="preserve"> aura droit</w:t>
      </w:r>
      <w:r w:rsidRPr="002D20ED">
        <w:rPr>
          <w:lang w:val="fr-FR"/>
        </w:rPr>
        <w:t>, sur présentation d</w:t>
      </w:r>
      <w:r>
        <w:rPr>
          <w:lang w:val="fr-FR"/>
        </w:rPr>
        <w:t>’</w:t>
      </w:r>
      <w:r w:rsidRPr="002D20ED">
        <w:rPr>
          <w:lang w:val="fr-FR"/>
        </w:rPr>
        <w:t xml:space="preserve">un certificat médical, à </w:t>
      </w:r>
      <w:r w:rsidR="00487865">
        <w:rPr>
          <w:lang w:val="fr-FR"/>
        </w:rPr>
        <w:t>quatorze</w:t>
      </w:r>
      <w:r w:rsidRPr="002D20ED">
        <w:rPr>
          <w:lang w:val="fr-FR"/>
        </w:rPr>
        <w:t xml:space="preserve"> semaines de congé intégralement payé</w:t>
      </w:r>
      <w:r>
        <w:rPr>
          <w:lang w:val="fr-FR"/>
        </w:rPr>
        <w:t>,</w:t>
      </w:r>
      <w:r w:rsidRPr="002D20ED">
        <w:rPr>
          <w:lang w:val="fr-FR"/>
        </w:rPr>
        <w:t xml:space="preserve"> à prendre soit avant l</w:t>
      </w:r>
      <w:r>
        <w:rPr>
          <w:lang w:val="fr-FR"/>
        </w:rPr>
        <w:t>’</w:t>
      </w:r>
      <w:r w:rsidRPr="002D20ED">
        <w:rPr>
          <w:lang w:val="fr-FR"/>
        </w:rPr>
        <w:t>accouchement, à condition qu</w:t>
      </w:r>
      <w:r>
        <w:rPr>
          <w:lang w:val="fr-FR"/>
        </w:rPr>
        <w:t>’</w:t>
      </w:r>
      <w:r w:rsidRPr="002D20ED">
        <w:rPr>
          <w:lang w:val="fr-FR"/>
        </w:rPr>
        <w:t>au moins sept semaines de congé soient prises immédiatement après l</w:t>
      </w:r>
      <w:r>
        <w:rPr>
          <w:lang w:val="fr-FR"/>
        </w:rPr>
        <w:t>’</w:t>
      </w:r>
      <w:r w:rsidRPr="002D20ED">
        <w:rPr>
          <w:lang w:val="fr-FR"/>
        </w:rPr>
        <w:t>accouchement</w:t>
      </w:r>
      <w:r>
        <w:rPr>
          <w:lang w:val="fr-FR"/>
        </w:rPr>
        <w:t>,</w:t>
      </w:r>
      <w:r w:rsidRPr="002D20ED">
        <w:rPr>
          <w:lang w:val="fr-FR"/>
        </w:rPr>
        <w:t xml:space="preserve"> </w:t>
      </w:r>
      <w:r>
        <w:rPr>
          <w:lang w:val="fr-FR"/>
        </w:rPr>
        <w:t xml:space="preserve">soit </w:t>
      </w:r>
      <w:r w:rsidRPr="002D20ED">
        <w:rPr>
          <w:lang w:val="fr-FR"/>
        </w:rPr>
        <w:t>ultérieurement</w:t>
      </w:r>
      <w:r w:rsidR="0068725F">
        <w:rPr>
          <w:lang w:val="fr-FR"/>
        </w:rPr>
        <w:t> </w:t>
      </w:r>
      <w:r w:rsidRPr="002D20ED">
        <w:rPr>
          <w:lang w:val="fr-FR"/>
        </w:rPr>
        <w:t>;</w:t>
      </w:r>
    </w:p>
    <w:p w:rsidR="00133BCA" w:rsidRPr="002D20ED" w:rsidRDefault="00133BCA" w:rsidP="0068725F">
      <w:pPr>
        <w:pStyle w:val="SingleTxtG"/>
        <w:ind w:firstLine="567"/>
        <w:rPr>
          <w:lang w:val="fr-FR"/>
        </w:rPr>
      </w:pPr>
      <w:r w:rsidRPr="002D20ED">
        <w:rPr>
          <w:lang w:val="fr-FR"/>
        </w:rPr>
        <w:lastRenderedPageBreak/>
        <w:t>b)</w:t>
      </w:r>
      <w:r w:rsidRPr="002D20ED">
        <w:rPr>
          <w:lang w:val="fr-FR"/>
        </w:rPr>
        <w:tab/>
        <w:t xml:space="preserve">Une employée qui a travaillé pour un seul et même employeur pendant </w:t>
      </w:r>
      <w:r w:rsidR="003A6481">
        <w:rPr>
          <w:lang w:val="fr-FR"/>
        </w:rPr>
        <w:t>douze</w:t>
      </w:r>
      <w:r w:rsidRPr="002D20ED">
        <w:rPr>
          <w:lang w:val="fr-FR"/>
        </w:rPr>
        <w:t xml:space="preserve"> mois consécutifs et qui donne naissance à un enfant mort-né a droit, </w:t>
      </w:r>
      <w:r>
        <w:rPr>
          <w:lang w:val="fr-FR"/>
        </w:rPr>
        <w:t>s</w:t>
      </w:r>
      <w:r w:rsidRPr="002D20ED">
        <w:rPr>
          <w:lang w:val="fr-FR"/>
        </w:rPr>
        <w:t>ur présentation d</w:t>
      </w:r>
      <w:r>
        <w:rPr>
          <w:lang w:val="fr-FR"/>
        </w:rPr>
        <w:t>’</w:t>
      </w:r>
      <w:r w:rsidRPr="002D20ED">
        <w:rPr>
          <w:lang w:val="fr-FR"/>
        </w:rPr>
        <w:t xml:space="preserve">un certificat médical, </w:t>
      </w:r>
      <w:r>
        <w:rPr>
          <w:lang w:val="fr-FR"/>
        </w:rPr>
        <w:t xml:space="preserve">à </w:t>
      </w:r>
      <w:r w:rsidRPr="002D20ED">
        <w:rPr>
          <w:lang w:val="fr-FR"/>
        </w:rPr>
        <w:t xml:space="preserve">une allocation versée dans un délai de sept jours </w:t>
      </w:r>
      <w:r>
        <w:rPr>
          <w:lang w:val="fr-FR"/>
        </w:rPr>
        <w:t>comme le prévoit la loi ;</w:t>
      </w:r>
      <w:r w:rsidRPr="002D20ED">
        <w:rPr>
          <w:lang w:val="fr-FR"/>
        </w:rPr>
        <w:t xml:space="preserve"> </w:t>
      </w:r>
    </w:p>
    <w:p w:rsidR="00133BCA" w:rsidRPr="002D20ED" w:rsidRDefault="00133BCA" w:rsidP="0068725F">
      <w:pPr>
        <w:pStyle w:val="SingleTxtG"/>
        <w:ind w:firstLine="567"/>
        <w:rPr>
          <w:lang w:val="fr-FR"/>
        </w:rPr>
      </w:pPr>
      <w:r w:rsidRPr="002D20ED">
        <w:rPr>
          <w:lang w:val="fr-FR"/>
        </w:rPr>
        <w:t>c)</w:t>
      </w:r>
      <w:r w:rsidRPr="002D20ED">
        <w:rPr>
          <w:lang w:val="fr-FR"/>
        </w:rPr>
        <w:tab/>
        <w:t xml:space="preserve">Une employée qui a travaillé pour un seul et même employeur pendant </w:t>
      </w:r>
      <w:r w:rsidR="003A6481">
        <w:rPr>
          <w:lang w:val="fr-FR"/>
        </w:rPr>
        <w:t>douze</w:t>
      </w:r>
      <w:r w:rsidRPr="002D20ED">
        <w:rPr>
          <w:lang w:val="fr-FR"/>
        </w:rPr>
        <w:t xml:space="preserve"> mois consécutifs immédiatement avant le début de son congé de maternité, comme l</w:t>
      </w:r>
      <w:r>
        <w:rPr>
          <w:lang w:val="fr-FR"/>
        </w:rPr>
        <w:t>’</w:t>
      </w:r>
      <w:r w:rsidRPr="002D20ED">
        <w:rPr>
          <w:lang w:val="fr-FR"/>
        </w:rPr>
        <w:t>indique l</w:t>
      </w:r>
      <w:r>
        <w:rPr>
          <w:lang w:val="fr-FR"/>
        </w:rPr>
        <w:t>’</w:t>
      </w:r>
      <w:r w:rsidRPr="002D20ED">
        <w:rPr>
          <w:lang w:val="fr-FR"/>
        </w:rPr>
        <w:t>article</w:t>
      </w:r>
      <w:r w:rsidR="003A6481">
        <w:rPr>
          <w:lang w:val="fr-FR"/>
        </w:rPr>
        <w:t> </w:t>
      </w:r>
      <w:r w:rsidRPr="002D20ED">
        <w:rPr>
          <w:lang w:val="fr-FR"/>
        </w:rPr>
        <w:t>30</w:t>
      </w:r>
      <w:r>
        <w:rPr>
          <w:lang w:val="fr-FR"/>
        </w:rPr>
        <w:t>,</w:t>
      </w:r>
      <w:r w:rsidRPr="002D20ED">
        <w:rPr>
          <w:lang w:val="fr-FR"/>
        </w:rPr>
        <w:t xml:space="preserve"> et qui donne naissance à un enfant mort-né a droit, sur présentation d</w:t>
      </w:r>
      <w:r>
        <w:rPr>
          <w:lang w:val="fr-FR"/>
        </w:rPr>
        <w:t>’</w:t>
      </w:r>
      <w:r w:rsidRPr="002D20ED">
        <w:rPr>
          <w:lang w:val="fr-FR"/>
        </w:rPr>
        <w:t xml:space="preserve">un certificat médical, à </w:t>
      </w:r>
      <w:r w:rsidR="003A6481">
        <w:rPr>
          <w:lang w:val="fr-FR"/>
        </w:rPr>
        <w:t>quatorze</w:t>
      </w:r>
      <w:r w:rsidRPr="002D20ED">
        <w:rPr>
          <w:lang w:val="fr-FR"/>
        </w:rPr>
        <w:t xml:space="preserve"> semaines de congé de maternité rémunéré à taux plein</w:t>
      </w:r>
      <w:r w:rsidR="003A6481">
        <w:rPr>
          <w:lang w:val="fr-FR"/>
        </w:rPr>
        <w:t> </w:t>
      </w:r>
      <w:r w:rsidRPr="002D20ED">
        <w:rPr>
          <w:lang w:val="fr-FR"/>
        </w:rPr>
        <w:t xml:space="preserve">; </w:t>
      </w:r>
    </w:p>
    <w:p w:rsidR="00133BCA" w:rsidRPr="002D20ED" w:rsidRDefault="00133BCA" w:rsidP="0068725F">
      <w:pPr>
        <w:pStyle w:val="SingleTxtG"/>
        <w:ind w:firstLine="567"/>
        <w:rPr>
          <w:lang w:val="fr-FR"/>
        </w:rPr>
      </w:pPr>
      <w:r w:rsidRPr="002D20ED">
        <w:rPr>
          <w:lang w:val="fr-FR"/>
        </w:rPr>
        <w:t>d)</w:t>
      </w:r>
      <w:r w:rsidRPr="002D20ED">
        <w:rPr>
          <w:lang w:val="fr-FR"/>
        </w:rPr>
        <w:tab/>
        <w:t>Une employée qui fait une fausse couche a droit à deux semaines de congé rémunéré à taux plein immédiatement après la fausse couche, à condition de disposer d</w:t>
      </w:r>
      <w:r>
        <w:rPr>
          <w:lang w:val="fr-FR"/>
        </w:rPr>
        <w:t>’</w:t>
      </w:r>
      <w:r w:rsidRPr="002D20ED">
        <w:rPr>
          <w:lang w:val="fr-FR"/>
        </w:rPr>
        <w:t>un certificat médical en bonne et due forme</w:t>
      </w:r>
      <w:r w:rsidR="003A6481">
        <w:rPr>
          <w:lang w:val="fr-FR"/>
        </w:rPr>
        <w:t> </w:t>
      </w:r>
      <w:r w:rsidRPr="002D20ED">
        <w:rPr>
          <w:lang w:val="fr-FR"/>
        </w:rPr>
        <w:t>;</w:t>
      </w:r>
    </w:p>
    <w:p w:rsidR="00133BCA" w:rsidRPr="002D20ED" w:rsidRDefault="00133BCA" w:rsidP="0068725F">
      <w:pPr>
        <w:pStyle w:val="SingleTxtG"/>
        <w:ind w:firstLine="567"/>
        <w:rPr>
          <w:lang w:val="fr-FR"/>
        </w:rPr>
      </w:pPr>
      <w:r w:rsidRPr="002D20ED">
        <w:rPr>
          <w:lang w:val="fr-FR"/>
        </w:rPr>
        <w:t>e)</w:t>
      </w:r>
      <w:r w:rsidRPr="002D20ED">
        <w:rPr>
          <w:lang w:val="fr-FR"/>
        </w:rPr>
        <w:tab/>
        <w:t>Un employeur ne peut contraindre une femme enceinte à effectuer des heures supplémentaires pendant les deux mois qui précèdent son accouchement</w:t>
      </w:r>
      <w:r w:rsidR="003A6481">
        <w:rPr>
          <w:lang w:val="fr-FR"/>
        </w:rPr>
        <w:t> </w:t>
      </w:r>
      <w:r w:rsidRPr="002D20ED">
        <w:rPr>
          <w:lang w:val="fr-FR"/>
        </w:rPr>
        <w:t xml:space="preserve">; </w:t>
      </w:r>
    </w:p>
    <w:p w:rsidR="00133BCA" w:rsidRPr="002D20ED" w:rsidRDefault="00133BCA" w:rsidP="0068725F">
      <w:pPr>
        <w:pStyle w:val="SingleTxtG"/>
        <w:ind w:firstLine="567"/>
        <w:rPr>
          <w:lang w:val="fr-FR"/>
        </w:rPr>
      </w:pPr>
      <w:r w:rsidRPr="002D20ED">
        <w:rPr>
          <w:lang w:val="fr-FR"/>
        </w:rPr>
        <w:t>f)</w:t>
      </w:r>
      <w:r w:rsidRPr="002D20ED">
        <w:rPr>
          <w:lang w:val="fr-FR"/>
        </w:rPr>
        <w:tab/>
        <w:t>Une employée enceinte qui produit un certificat médical à cet effet ne peut être tenue d</w:t>
      </w:r>
      <w:r>
        <w:rPr>
          <w:lang w:val="fr-FR"/>
        </w:rPr>
        <w:t>’</w:t>
      </w:r>
      <w:r w:rsidRPr="002D20ED">
        <w:rPr>
          <w:lang w:val="fr-FR"/>
        </w:rPr>
        <w:t xml:space="preserve">accomplir des tâches </w:t>
      </w:r>
      <w:r>
        <w:rPr>
          <w:lang w:val="fr-FR"/>
        </w:rPr>
        <w:t>nécessitant la station debout prolongée</w:t>
      </w:r>
      <w:r w:rsidRPr="002D20ED">
        <w:rPr>
          <w:lang w:val="fr-FR"/>
        </w:rPr>
        <w:t xml:space="preserve"> ou risqu</w:t>
      </w:r>
      <w:r>
        <w:rPr>
          <w:lang w:val="fr-FR"/>
        </w:rPr>
        <w:t>a</w:t>
      </w:r>
      <w:r w:rsidRPr="002D20ED">
        <w:rPr>
          <w:lang w:val="fr-FR"/>
        </w:rPr>
        <w:t>nt de nuire à sa santé ou à celle de son enfant</w:t>
      </w:r>
      <w:r w:rsidR="003A6481">
        <w:rPr>
          <w:lang w:val="fr-FR"/>
        </w:rPr>
        <w:t> </w:t>
      </w:r>
      <w:r w:rsidRPr="002D20ED">
        <w:rPr>
          <w:lang w:val="fr-FR"/>
        </w:rPr>
        <w:t xml:space="preserve">; </w:t>
      </w:r>
    </w:p>
    <w:p w:rsidR="00133BCA" w:rsidRPr="002D20ED" w:rsidRDefault="00133BCA" w:rsidP="0068725F">
      <w:pPr>
        <w:pStyle w:val="SingleTxtG"/>
        <w:ind w:firstLine="567"/>
        <w:rPr>
          <w:lang w:val="fr-FR"/>
        </w:rPr>
      </w:pPr>
      <w:r w:rsidRPr="002D20ED">
        <w:rPr>
          <w:lang w:val="fr-FR"/>
        </w:rPr>
        <w:t>g)</w:t>
      </w:r>
      <w:r w:rsidRPr="002D20ED">
        <w:rPr>
          <w:lang w:val="fr-FR"/>
        </w:rPr>
        <w:tab/>
        <w:t>Une employée en congé de maternité ne peut être licenciée ou recevoir un préavis de licenciement venant à expiration pendant son congé de maternité, sauf pour des raisons tenant à des facteurs économiques, techniques, structurels ou similaires affectant les activités de l</w:t>
      </w:r>
      <w:r>
        <w:rPr>
          <w:lang w:val="fr-FR"/>
        </w:rPr>
        <w:t>’</w:t>
      </w:r>
      <w:r w:rsidRPr="002D20ED">
        <w:rPr>
          <w:lang w:val="fr-FR"/>
        </w:rPr>
        <w:t>entreprise</w:t>
      </w:r>
      <w:r w:rsidR="003A6481">
        <w:rPr>
          <w:lang w:val="fr-FR"/>
        </w:rPr>
        <w:t> ;</w:t>
      </w:r>
      <w:r w:rsidRPr="002D20ED">
        <w:rPr>
          <w:lang w:val="fr-FR"/>
        </w:rPr>
        <w:t xml:space="preserve"> et </w:t>
      </w:r>
    </w:p>
    <w:p w:rsidR="00133BCA" w:rsidRPr="002D20ED" w:rsidRDefault="00133BCA" w:rsidP="0068725F">
      <w:pPr>
        <w:pStyle w:val="SingleTxtG"/>
        <w:ind w:firstLine="567"/>
        <w:rPr>
          <w:lang w:val="fr-FR"/>
        </w:rPr>
      </w:pPr>
      <w:r w:rsidRPr="002D20ED">
        <w:rPr>
          <w:lang w:val="fr-FR"/>
        </w:rPr>
        <w:t>h)</w:t>
      </w:r>
      <w:r w:rsidRPr="002D20ED">
        <w:rPr>
          <w:lang w:val="fr-FR"/>
        </w:rPr>
        <w:tab/>
        <w:t>Une employée allaitante a droit à deux pauses d</w:t>
      </w:r>
      <w:r>
        <w:rPr>
          <w:lang w:val="fr-FR"/>
        </w:rPr>
        <w:t>’</w:t>
      </w:r>
      <w:r w:rsidRPr="002D20ED">
        <w:rPr>
          <w:lang w:val="fr-FR"/>
        </w:rPr>
        <w:t>une demi-heure ou à une pause d</w:t>
      </w:r>
      <w:r>
        <w:rPr>
          <w:lang w:val="fr-FR"/>
        </w:rPr>
        <w:t>’</w:t>
      </w:r>
      <w:r w:rsidRPr="002D20ED">
        <w:rPr>
          <w:lang w:val="fr-FR"/>
        </w:rPr>
        <w:t>une heure</w:t>
      </w:r>
      <w:r>
        <w:rPr>
          <w:lang w:val="fr-FR"/>
        </w:rPr>
        <w:t xml:space="preserve"> par jour pour nourrir son enfant</w:t>
      </w:r>
      <w:r w:rsidRPr="002D20ED">
        <w:rPr>
          <w:lang w:val="fr-FR"/>
        </w:rPr>
        <w:t xml:space="preserve">, à un moment qui lui convient et en </w:t>
      </w:r>
      <w:r>
        <w:rPr>
          <w:lang w:val="fr-FR"/>
        </w:rPr>
        <w:t>fonction</w:t>
      </w:r>
      <w:r w:rsidRPr="002D20ED">
        <w:rPr>
          <w:lang w:val="fr-FR"/>
        </w:rPr>
        <w:t xml:space="preserve"> des besoins de</w:t>
      </w:r>
      <w:r>
        <w:rPr>
          <w:lang w:val="fr-FR"/>
        </w:rPr>
        <w:t xml:space="preserve"> l’enfant</w:t>
      </w:r>
      <w:r w:rsidRPr="002D20ED">
        <w:rPr>
          <w:lang w:val="fr-FR"/>
        </w:rPr>
        <w:t xml:space="preserve"> pendant une période de six mois à compter de la date de l</w:t>
      </w:r>
      <w:r>
        <w:rPr>
          <w:lang w:val="fr-FR"/>
        </w:rPr>
        <w:t>’</w:t>
      </w:r>
      <w:r w:rsidRPr="002D20ED">
        <w:rPr>
          <w:lang w:val="fr-FR"/>
        </w:rPr>
        <w:t>accouchement ou une période plus longue sur avis médical. Ces pauses ne s</w:t>
      </w:r>
      <w:r>
        <w:rPr>
          <w:lang w:val="fr-FR"/>
        </w:rPr>
        <w:t>ont</w:t>
      </w:r>
      <w:r w:rsidRPr="002D20ED">
        <w:rPr>
          <w:lang w:val="fr-FR"/>
        </w:rPr>
        <w:t xml:space="preserve"> pas déduites du nombre d</w:t>
      </w:r>
      <w:r>
        <w:rPr>
          <w:lang w:val="fr-FR"/>
        </w:rPr>
        <w:t>’</w:t>
      </w:r>
      <w:r w:rsidRPr="002D20ED">
        <w:rPr>
          <w:lang w:val="fr-FR"/>
        </w:rPr>
        <w:t>heures de travail de l</w:t>
      </w:r>
      <w:r>
        <w:rPr>
          <w:lang w:val="fr-FR"/>
        </w:rPr>
        <w:t>’</w:t>
      </w:r>
      <w:r w:rsidRPr="002D20ED">
        <w:rPr>
          <w:lang w:val="fr-FR"/>
        </w:rPr>
        <w:t>employée.</w:t>
      </w:r>
    </w:p>
    <w:p w:rsidR="00133BCA" w:rsidRPr="002D20ED" w:rsidRDefault="00133BCA" w:rsidP="00F965BD">
      <w:pPr>
        <w:pStyle w:val="SingleTxtG"/>
        <w:rPr>
          <w:lang w:val="fr-FR"/>
        </w:rPr>
      </w:pPr>
      <w:r w:rsidRPr="002D20ED">
        <w:rPr>
          <w:lang w:val="fr-FR"/>
        </w:rPr>
        <w:t>126.</w:t>
      </w:r>
      <w:r w:rsidRPr="002D20ED">
        <w:rPr>
          <w:lang w:val="fr-FR"/>
        </w:rPr>
        <w:tab/>
        <w:t>Comme annoncé dans le Programme gouvernemental 2015-2019 et conformément à la Convention de 2000 de l</w:t>
      </w:r>
      <w:r>
        <w:rPr>
          <w:lang w:val="fr-FR"/>
        </w:rPr>
        <w:t>’</w:t>
      </w:r>
      <w:r w:rsidRPr="002D20ED">
        <w:rPr>
          <w:lang w:val="fr-FR"/>
        </w:rPr>
        <w:t xml:space="preserve">OIT sur la protection de la maternité, les modifications de la loi </w:t>
      </w:r>
      <w:r>
        <w:rPr>
          <w:lang w:val="fr-FR"/>
        </w:rPr>
        <w:t>sur les</w:t>
      </w:r>
      <w:r w:rsidRPr="002D20ED">
        <w:rPr>
          <w:lang w:val="fr-FR"/>
        </w:rPr>
        <w:t xml:space="preserve"> droits en matière d</w:t>
      </w:r>
      <w:r>
        <w:rPr>
          <w:lang w:val="fr-FR"/>
        </w:rPr>
        <w:t>’</w:t>
      </w:r>
      <w:r w:rsidRPr="002D20ED">
        <w:rPr>
          <w:lang w:val="fr-FR"/>
        </w:rPr>
        <w:t xml:space="preserve">emploi de 2015 ont porté la durée du congé de maternité de </w:t>
      </w:r>
      <w:r w:rsidR="00A27F93">
        <w:rPr>
          <w:lang w:val="fr-FR"/>
        </w:rPr>
        <w:t>douze</w:t>
      </w:r>
      <w:r w:rsidRPr="002D20ED">
        <w:rPr>
          <w:lang w:val="fr-FR"/>
        </w:rPr>
        <w:t xml:space="preserve"> à </w:t>
      </w:r>
      <w:r w:rsidR="00A27F93">
        <w:rPr>
          <w:lang w:val="fr-FR"/>
        </w:rPr>
        <w:t>quatorze</w:t>
      </w:r>
      <w:r w:rsidRPr="002D20ED">
        <w:rPr>
          <w:lang w:val="fr-FR"/>
        </w:rPr>
        <w:t xml:space="preserve"> semaines afin de mieux aider les mères qui travaillent à s</w:t>
      </w:r>
      <w:r>
        <w:rPr>
          <w:lang w:val="fr-FR"/>
        </w:rPr>
        <w:t>’</w:t>
      </w:r>
      <w:r w:rsidRPr="002D20ED">
        <w:rPr>
          <w:lang w:val="fr-FR"/>
        </w:rPr>
        <w:t>acquitter de leurs obligations familiales.</w:t>
      </w:r>
    </w:p>
    <w:p w:rsidR="00133BCA" w:rsidRPr="002D20ED" w:rsidRDefault="00133BCA" w:rsidP="00F965BD">
      <w:pPr>
        <w:pStyle w:val="SingleTxtG"/>
        <w:rPr>
          <w:lang w:val="fr-FR"/>
        </w:rPr>
      </w:pPr>
      <w:r w:rsidRPr="002D20ED">
        <w:rPr>
          <w:lang w:val="fr-FR"/>
        </w:rPr>
        <w:t>127.</w:t>
      </w:r>
      <w:r w:rsidRPr="002D20ED">
        <w:rPr>
          <w:lang w:val="fr-FR"/>
        </w:rPr>
        <w:tab/>
        <w:t>L</w:t>
      </w:r>
      <w:r>
        <w:rPr>
          <w:lang w:val="fr-FR"/>
        </w:rPr>
        <w:t>’</w:t>
      </w:r>
      <w:r w:rsidRPr="002D20ED">
        <w:rPr>
          <w:lang w:val="fr-FR"/>
        </w:rPr>
        <w:t>article</w:t>
      </w:r>
      <w:r w:rsidR="007D1C12">
        <w:rPr>
          <w:lang w:val="fr-FR"/>
        </w:rPr>
        <w:t> </w:t>
      </w:r>
      <w:r w:rsidRPr="002D20ED">
        <w:rPr>
          <w:lang w:val="fr-FR"/>
        </w:rPr>
        <w:t>31 de la loi dispose qu</w:t>
      </w:r>
      <w:r>
        <w:rPr>
          <w:lang w:val="fr-FR"/>
        </w:rPr>
        <w:t>’</w:t>
      </w:r>
      <w:r w:rsidRPr="002D20ED">
        <w:rPr>
          <w:lang w:val="fr-FR"/>
        </w:rPr>
        <w:t>un employé a droit à cinq jours ouvrables consécutifs de congé de paternité sur présentation d</w:t>
      </w:r>
      <w:r>
        <w:rPr>
          <w:lang w:val="fr-FR"/>
        </w:rPr>
        <w:t>’</w:t>
      </w:r>
      <w:r w:rsidRPr="002D20ED">
        <w:rPr>
          <w:lang w:val="fr-FR"/>
        </w:rPr>
        <w:t>un certificat médical établissant que son épouse a donné naissance à un enfant et d</w:t>
      </w:r>
      <w:r>
        <w:rPr>
          <w:lang w:val="fr-FR"/>
        </w:rPr>
        <w:t>’</w:t>
      </w:r>
      <w:r w:rsidRPr="002D20ED">
        <w:rPr>
          <w:lang w:val="fr-FR"/>
        </w:rPr>
        <w:t>une déclaration écrite attestant que son épouse et lui-même vivent sous le même toit. Cette prestation est également versée au prorata aux employés travaillant à temps partiel. Le congé est rémunéré à taux plein si l</w:t>
      </w:r>
      <w:r>
        <w:rPr>
          <w:lang w:val="fr-FR"/>
        </w:rPr>
        <w:t>’</w:t>
      </w:r>
      <w:r w:rsidRPr="002D20ED">
        <w:rPr>
          <w:lang w:val="fr-FR"/>
        </w:rPr>
        <w:t xml:space="preserve">employé a à son actif plus de </w:t>
      </w:r>
      <w:r w:rsidR="00192FAE">
        <w:rPr>
          <w:lang w:val="fr-FR"/>
        </w:rPr>
        <w:t>douze</w:t>
      </w:r>
      <w:r w:rsidRPr="002D20ED">
        <w:rPr>
          <w:lang w:val="fr-FR"/>
        </w:rPr>
        <w:t xml:space="preserve"> mois de travail continu. L</w:t>
      </w:r>
      <w:r>
        <w:rPr>
          <w:lang w:val="fr-FR"/>
        </w:rPr>
        <w:t>’</w:t>
      </w:r>
      <w:r w:rsidRPr="002D20ED">
        <w:rPr>
          <w:lang w:val="fr-FR"/>
        </w:rPr>
        <w:t>application de cette disposition a été élargie à tous les secteurs professionnels, y compris ceux visés par la</w:t>
      </w:r>
      <w:r w:rsidR="00192FAE">
        <w:rPr>
          <w:lang w:val="fr-FR"/>
        </w:rPr>
        <w:t> </w:t>
      </w:r>
      <w:r w:rsidRPr="002D20ED">
        <w:rPr>
          <w:lang w:val="fr-FR"/>
        </w:rPr>
        <w:t>Réglementation sur les rémunérations. Il est à noter qu</w:t>
      </w:r>
      <w:r>
        <w:rPr>
          <w:lang w:val="fr-FR"/>
        </w:rPr>
        <w:t>’</w:t>
      </w:r>
      <w:r w:rsidRPr="002D20ED">
        <w:rPr>
          <w:lang w:val="fr-FR"/>
        </w:rPr>
        <w:t>aux fins de cet article, les termes « époux » et « épouse » s</w:t>
      </w:r>
      <w:r>
        <w:rPr>
          <w:lang w:val="fr-FR"/>
        </w:rPr>
        <w:t>’</w:t>
      </w:r>
      <w:r w:rsidRPr="002D20ED">
        <w:rPr>
          <w:lang w:val="fr-FR"/>
        </w:rPr>
        <w:t>entendent d</w:t>
      </w:r>
      <w:r>
        <w:rPr>
          <w:lang w:val="fr-FR"/>
        </w:rPr>
        <w:t>’</w:t>
      </w:r>
      <w:r w:rsidRPr="002D20ED">
        <w:rPr>
          <w:lang w:val="fr-FR"/>
        </w:rPr>
        <w:t>une personne avec laquelle l</w:t>
      </w:r>
      <w:r>
        <w:rPr>
          <w:lang w:val="fr-FR"/>
        </w:rPr>
        <w:t>’</w:t>
      </w:r>
      <w:r w:rsidRPr="002D20ED">
        <w:rPr>
          <w:lang w:val="fr-FR"/>
        </w:rPr>
        <w:t>employé ou l</w:t>
      </w:r>
      <w:r>
        <w:rPr>
          <w:lang w:val="fr-FR"/>
        </w:rPr>
        <w:t>’</w:t>
      </w:r>
      <w:r w:rsidRPr="002D20ED">
        <w:rPr>
          <w:lang w:val="fr-FR"/>
        </w:rPr>
        <w:t>employée a contracté un mariage civil ou religieux.</w:t>
      </w:r>
    </w:p>
    <w:p w:rsidR="00133BCA" w:rsidRPr="002D20ED" w:rsidRDefault="00133BCA" w:rsidP="00192FAE">
      <w:pPr>
        <w:pStyle w:val="H4G"/>
        <w:rPr>
          <w:lang w:val="fr-FR"/>
        </w:rPr>
      </w:pPr>
      <w:r w:rsidRPr="002D20ED">
        <w:rPr>
          <w:lang w:val="fr-FR"/>
        </w:rPr>
        <w:tab/>
      </w:r>
      <w:r w:rsidRPr="002D20ED">
        <w:rPr>
          <w:lang w:val="fr-FR"/>
        </w:rPr>
        <w:tab/>
        <w:t>Participation des femmes à la vie publique</w:t>
      </w:r>
    </w:p>
    <w:p w:rsidR="00133BCA" w:rsidRPr="002D20ED" w:rsidRDefault="00133BCA" w:rsidP="00F965BD">
      <w:pPr>
        <w:pStyle w:val="SingleTxtG"/>
        <w:rPr>
          <w:lang w:val="fr-FR"/>
        </w:rPr>
      </w:pPr>
      <w:r w:rsidRPr="002D20ED">
        <w:rPr>
          <w:lang w:val="fr-FR"/>
        </w:rPr>
        <w:t>128.</w:t>
      </w:r>
      <w:r w:rsidRPr="002D20ED">
        <w:rPr>
          <w:lang w:val="fr-FR"/>
        </w:rPr>
        <w:tab/>
        <w:t>S</w:t>
      </w:r>
      <w:r>
        <w:rPr>
          <w:lang w:val="fr-FR"/>
        </w:rPr>
        <w:t>’</w:t>
      </w:r>
      <w:r w:rsidRPr="002D20ED">
        <w:rPr>
          <w:lang w:val="fr-FR"/>
        </w:rPr>
        <w:t>agissant de la participation des femmes au processus décisionnel national, Maurice souscrit à la décision de la Communauté de développement de l</w:t>
      </w:r>
      <w:r>
        <w:rPr>
          <w:lang w:val="fr-FR"/>
        </w:rPr>
        <w:t>’</w:t>
      </w:r>
      <w:r w:rsidRPr="002D20ED">
        <w:rPr>
          <w:lang w:val="fr-FR"/>
        </w:rPr>
        <w:t xml:space="preserve">Afrique australe (SADC) </w:t>
      </w:r>
      <w:r>
        <w:rPr>
          <w:lang w:val="fr-FR"/>
        </w:rPr>
        <w:t>d’</w:t>
      </w:r>
      <w:r w:rsidRPr="002D20ED">
        <w:rPr>
          <w:lang w:val="fr-FR"/>
        </w:rPr>
        <w:t>augmenter de 30</w:t>
      </w:r>
      <w:r w:rsidR="00192FAE">
        <w:rPr>
          <w:lang w:val="fr-FR"/>
        </w:rPr>
        <w:t> </w:t>
      </w:r>
      <w:r w:rsidRPr="002D20ED">
        <w:rPr>
          <w:lang w:val="fr-FR"/>
        </w:rPr>
        <w:t>% le taux de participation des femmes à la vie politique et au processus décisionnel. Lors des trois dernières élections générales qui se sont tenues en juillet 2005, mai 2010 et décembre 2014, les principaux partis politiques ont honoré l</w:t>
      </w:r>
      <w:r>
        <w:rPr>
          <w:lang w:val="fr-FR"/>
        </w:rPr>
        <w:t>’</w:t>
      </w:r>
      <w:r w:rsidRPr="002D20ED">
        <w:rPr>
          <w:lang w:val="fr-FR"/>
        </w:rPr>
        <w:t>engagement qu</w:t>
      </w:r>
      <w:r>
        <w:rPr>
          <w:lang w:val="fr-FR"/>
        </w:rPr>
        <w:t>’</w:t>
      </w:r>
      <w:r w:rsidRPr="002D20ED">
        <w:rPr>
          <w:lang w:val="fr-FR"/>
        </w:rPr>
        <w:t>ils avaient pris d</w:t>
      </w:r>
      <w:r>
        <w:rPr>
          <w:lang w:val="fr-FR"/>
        </w:rPr>
        <w:t>’</w:t>
      </w:r>
      <w:r w:rsidRPr="002D20ED">
        <w:rPr>
          <w:lang w:val="fr-FR"/>
        </w:rPr>
        <w:t>accroître la représentation des femmes à l</w:t>
      </w:r>
      <w:r>
        <w:rPr>
          <w:lang w:val="fr-FR"/>
        </w:rPr>
        <w:t>’</w:t>
      </w:r>
      <w:r w:rsidRPr="002D20ED">
        <w:rPr>
          <w:lang w:val="fr-FR"/>
        </w:rPr>
        <w:t xml:space="preserve">Assemblée nationale et on a </w:t>
      </w:r>
      <w:r>
        <w:rPr>
          <w:lang w:val="fr-FR"/>
        </w:rPr>
        <w:t xml:space="preserve">ainsi </w:t>
      </w:r>
      <w:r w:rsidRPr="002D20ED">
        <w:rPr>
          <w:lang w:val="fr-FR"/>
        </w:rPr>
        <w:t xml:space="preserve">enregistré une </w:t>
      </w:r>
      <w:r>
        <w:rPr>
          <w:lang w:val="fr-FR"/>
        </w:rPr>
        <w:t>hausse</w:t>
      </w:r>
      <w:r w:rsidRPr="002D20ED">
        <w:rPr>
          <w:lang w:val="fr-FR"/>
        </w:rPr>
        <w:t xml:space="preserve"> sensible du nombre de candidates. Pour ce qui est des élections législatives de 2014, le jour du dépôt des candidatures, </w:t>
      </w:r>
      <w:r>
        <w:rPr>
          <w:lang w:val="fr-FR"/>
        </w:rPr>
        <w:t>128 d</w:t>
      </w:r>
      <w:r w:rsidRPr="002D20ED">
        <w:rPr>
          <w:lang w:val="fr-FR"/>
        </w:rPr>
        <w:t>es 739</w:t>
      </w:r>
      <w:r w:rsidR="00192FAE">
        <w:rPr>
          <w:lang w:val="fr-FR"/>
        </w:rPr>
        <w:t> </w:t>
      </w:r>
      <w:r w:rsidRPr="002D20ED">
        <w:rPr>
          <w:lang w:val="fr-FR"/>
        </w:rPr>
        <w:t>candidats des 21</w:t>
      </w:r>
      <w:r w:rsidR="00192FAE">
        <w:rPr>
          <w:lang w:val="fr-FR"/>
        </w:rPr>
        <w:t> </w:t>
      </w:r>
      <w:r w:rsidRPr="002D20ED">
        <w:rPr>
          <w:lang w:val="fr-FR"/>
        </w:rPr>
        <w:t>circonscriptions étaient des femmes. Huit femmes ont été élues à l</w:t>
      </w:r>
      <w:r>
        <w:rPr>
          <w:lang w:val="fr-FR"/>
        </w:rPr>
        <w:t>’</w:t>
      </w:r>
      <w:r w:rsidRPr="002D20ED">
        <w:rPr>
          <w:lang w:val="fr-FR"/>
        </w:rPr>
        <w:t>Assemblée nationale.</w:t>
      </w:r>
    </w:p>
    <w:p w:rsidR="00133BCA" w:rsidRDefault="00133BCA" w:rsidP="00192FAE">
      <w:pPr>
        <w:pStyle w:val="SingleTxtG"/>
        <w:keepLines/>
        <w:rPr>
          <w:lang w:val="fr-FR"/>
        </w:rPr>
      </w:pPr>
      <w:r w:rsidRPr="002D20ED">
        <w:rPr>
          <w:lang w:val="fr-FR"/>
        </w:rPr>
        <w:lastRenderedPageBreak/>
        <w:t>129.</w:t>
      </w:r>
      <w:r w:rsidRPr="002D20ED">
        <w:rPr>
          <w:lang w:val="fr-FR"/>
        </w:rPr>
        <w:tab/>
        <w:t>Maurice s</w:t>
      </w:r>
      <w:r>
        <w:rPr>
          <w:lang w:val="fr-FR"/>
        </w:rPr>
        <w:t>’</w:t>
      </w:r>
      <w:r w:rsidRPr="002D20ED">
        <w:rPr>
          <w:lang w:val="fr-FR"/>
        </w:rPr>
        <w:t xml:space="preserve">est également engagée à accroître la participation des femmes sur la scène politique. </w:t>
      </w:r>
      <w:r>
        <w:rPr>
          <w:lang w:val="fr-FR"/>
        </w:rPr>
        <w:t>Le</w:t>
      </w:r>
      <w:r w:rsidRPr="002D20ED">
        <w:rPr>
          <w:lang w:val="fr-FR"/>
        </w:rPr>
        <w:t xml:space="preserve"> nombre de femmes qui </w:t>
      </w:r>
      <w:r>
        <w:rPr>
          <w:lang w:val="fr-FR"/>
        </w:rPr>
        <w:t>se sont présentées</w:t>
      </w:r>
      <w:r w:rsidRPr="002D20ED">
        <w:rPr>
          <w:lang w:val="fr-FR"/>
        </w:rPr>
        <w:t xml:space="preserve"> aux dernières élections nationales de 2014</w:t>
      </w:r>
      <w:r>
        <w:rPr>
          <w:lang w:val="fr-FR"/>
        </w:rPr>
        <w:t xml:space="preserve"> a notablement progressé :</w:t>
      </w:r>
      <w:r w:rsidRPr="002D20ED">
        <w:rPr>
          <w:lang w:val="fr-FR"/>
        </w:rPr>
        <w:t xml:space="preserve"> sur 726</w:t>
      </w:r>
      <w:r w:rsidR="00192FAE">
        <w:rPr>
          <w:lang w:val="fr-FR"/>
        </w:rPr>
        <w:t> </w:t>
      </w:r>
      <w:r w:rsidRPr="002D20ED">
        <w:rPr>
          <w:lang w:val="fr-FR"/>
        </w:rPr>
        <w:t>candidats, 127 étaient des femmes, contre 58 en 2010 comme l</w:t>
      </w:r>
      <w:r w:rsidR="00192FAE">
        <w:rPr>
          <w:lang w:val="fr-FR"/>
        </w:rPr>
        <w:t>e montre le tableau ci-dessous.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74"/>
        <w:gridCol w:w="1474"/>
        <w:gridCol w:w="1474"/>
        <w:gridCol w:w="1474"/>
        <w:gridCol w:w="1474"/>
      </w:tblGrid>
      <w:tr w:rsidR="00F9431C" w:rsidRPr="00F9431C" w:rsidTr="00400F7A">
        <w:trPr>
          <w:tblHeader/>
        </w:trPr>
        <w:tc>
          <w:tcPr>
            <w:tcW w:w="1474" w:type="dxa"/>
            <w:tcBorders>
              <w:top w:val="single" w:sz="4" w:space="0" w:color="auto"/>
              <w:bottom w:val="single" w:sz="4" w:space="0" w:color="auto"/>
            </w:tcBorders>
            <w:shd w:val="clear" w:color="auto" w:fill="auto"/>
            <w:vAlign w:val="bottom"/>
          </w:tcPr>
          <w:p w:rsidR="00F9431C" w:rsidRPr="00F9431C" w:rsidRDefault="00F9431C" w:rsidP="00F9431C">
            <w:pPr>
              <w:spacing w:before="80" w:after="80" w:line="200" w:lineRule="exact"/>
              <w:rPr>
                <w:i/>
                <w:sz w:val="16"/>
                <w:lang w:val="fr-FR"/>
              </w:rPr>
            </w:pPr>
          </w:p>
        </w:tc>
        <w:tc>
          <w:tcPr>
            <w:tcW w:w="1474" w:type="dxa"/>
            <w:tcBorders>
              <w:top w:val="single" w:sz="4" w:space="0" w:color="auto"/>
              <w:bottom w:val="single" w:sz="4" w:space="0" w:color="auto"/>
            </w:tcBorders>
            <w:shd w:val="clear" w:color="auto" w:fill="auto"/>
            <w:vAlign w:val="bottom"/>
          </w:tcPr>
          <w:p w:rsidR="00F9431C" w:rsidRPr="00F9431C" w:rsidRDefault="00F9431C" w:rsidP="00400F7A">
            <w:pPr>
              <w:spacing w:before="80" w:after="80" w:line="200" w:lineRule="exact"/>
              <w:jc w:val="right"/>
              <w:rPr>
                <w:i/>
                <w:sz w:val="16"/>
                <w:lang w:val="fr-FR"/>
              </w:rPr>
            </w:pPr>
            <w:r>
              <w:rPr>
                <w:i/>
                <w:sz w:val="16"/>
                <w:lang w:val="fr-FR"/>
              </w:rPr>
              <w:t>2010</w:t>
            </w:r>
          </w:p>
        </w:tc>
        <w:tc>
          <w:tcPr>
            <w:tcW w:w="1474" w:type="dxa"/>
            <w:tcBorders>
              <w:top w:val="single" w:sz="4" w:space="0" w:color="auto"/>
              <w:bottom w:val="single" w:sz="4" w:space="0" w:color="auto"/>
              <w:right w:val="single" w:sz="24" w:space="0" w:color="FFFFFF" w:themeColor="background1"/>
            </w:tcBorders>
            <w:shd w:val="clear" w:color="auto" w:fill="auto"/>
            <w:vAlign w:val="bottom"/>
          </w:tcPr>
          <w:p w:rsidR="00F9431C" w:rsidRPr="00F9431C" w:rsidRDefault="00F9431C" w:rsidP="00F9431C">
            <w:pPr>
              <w:spacing w:before="80" w:after="80" w:line="200" w:lineRule="exact"/>
              <w:jc w:val="right"/>
              <w:rPr>
                <w:i/>
                <w:sz w:val="16"/>
                <w:lang w:val="fr-FR"/>
              </w:rPr>
            </w:pPr>
          </w:p>
        </w:tc>
        <w:tc>
          <w:tcPr>
            <w:tcW w:w="1474" w:type="dxa"/>
            <w:tcBorders>
              <w:top w:val="single" w:sz="4" w:space="0" w:color="auto"/>
              <w:left w:val="single" w:sz="24" w:space="0" w:color="FFFFFF" w:themeColor="background1"/>
              <w:bottom w:val="single" w:sz="4" w:space="0" w:color="auto"/>
            </w:tcBorders>
            <w:shd w:val="clear" w:color="auto" w:fill="auto"/>
            <w:vAlign w:val="bottom"/>
          </w:tcPr>
          <w:p w:rsidR="00F9431C" w:rsidRPr="00F9431C" w:rsidRDefault="00F9431C" w:rsidP="00F9431C">
            <w:pPr>
              <w:spacing w:before="80" w:after="80" w:line="200" w:lineRule="exact"/>
              <w:jc w:val="right"/>
              <w:rPr>
                <w:i/>
                <w:sz w:val="16"/>
                <w:lang w:val="fr-FR"/>
              </w:rPr>
            </w:pPr>
            <w:r>
              <w:rPr>
                <w:i/>
                <w:sz w:val="16"/>
                <w:lang w:val="fr-FR"/>
              </w:rPr>
              <w:t>2014</w:t>
            </w:r>
          </w:p>
        </w:tc>
        <w:tc>
          <w:tcPr>
            <w:tcW w:w="1474" w:type="dxa"/>
            <w:tcBorders>
              <w:top w:val="single" w:sz="4" w:space="0" w:color="auto"/>
              <w:bottom w:val="single" w:sz="4" w:space="0" w:color="auto"/>
            </w:tcBorders>
            <w:shd w:val="clear" w:color="auto" w:fill="auto"/>
            <w:vAlign w:val="bottom"/>
          </w:tcPr>
          <w:p w:rsidR="00F9431C" w:rsidRPr="00F9431C" w:rsidRDefault="00F9431C" w:rsidP="00F9431C">
            <w:pPr>
              <w:spacing w:before="80" w:after="80" w:line="200" w:lineRule="exact"/>
              <w:jc w:val="right"/>
              <w:rPr>
                <w:i/>
                <w:sz w:val="16"/>
                <w:lang w:val="fr-FR"/>
              </w:rPr>
            </w:pPr>
          </w:p>
        </w:tc>
      </w:tr>
      <w:tr w:rsidR="00F9431C" w:rsidRPr="00F9431C" w:rsidTr="00400F7A">
        <w:trPr>
          <w:tblHeader/>
        </w:trPr>
        <w:tc>
          <w:tcPr>
            <w:tcW w:w="1474" w:type="dxa"/>
            <w:tcBorders>
              <w:top w:val="single" w:sz="4" w:space="0" w:color="auto"/>
              <w:bottom w:val="single" w:sz="12" w:space="0" w:color="auto"/>
            </w:tcBorders>
            <w:shd w:val="clear" w:color="auto" w:fill="auto"/>
            <w:vAlign w:val="bottom"/>
          </w:tcPr>
          <w:p w:rsidR="00F9431C" w:rsidRPr="00F9431C" w:rsidRDefault="00F9431C" w:rsidP="00F9431C">
            <w:pPr>
              <w:spacing w:before="80" w:after="80" w:line="200" w:lineRule="exact"/>
              <w:rPr>
                <w:i/>
                <w:sz w:val="16"/>
                <w:lang w:val="fr-FR"/>
              </w:rPr>
            </w:pPr>
            <w:r>
              <w:rPr>
                <w:i/>
                <w:sz w:val="16"/>
                <w:lang w:val="fr-FR"/>
              </w:rPr>
              <w:t>Candidats</w:t>
            </w:r>
          </w:p>
        </w:tc>
        <w:tc>
          <w:tcPr>
            <w:tcW w:w="1474" w:type="dxa"/>
            <w:tcBorders>
              <w:top w:val="single" w:sz="4" w:space="0" w:color="auto"/>
              <w:bottom w:val="single" w:sz="12" w:space="0" w:color="auto"/>
            </w:tcBorders>
            <w:shd w:val="clear" w:color="auto" w:fill="auto"/>
            <w:vAlign w:val="bottom"/>
          </w:tcPr>
          <w:p w:rsidR="00F9431C" w:rsidRPr="00F9431C" w:rsidRDefault="00F9431C" w:rsidP="00F9431C">
            <w:pPr>
              <w:spacing w:before="80" w:after="80" w:line="200" w:lineRule="exact"/>
              <w:jc w:val="right"/>
              <w:rPr>
                <w:i/>
                <w:sz w:val="16"/>
                <w:lang w:val="fr-FR"/>
              </w:rPr>
            </w:pPr>
            <w:r>
              <w:rPr>
                <w:i/>
                <w:sz w:val="16"/>
                <w:lang w:val="fr-FR"/>
              </w:rPr>
              <w:t>Nombre</w:t>
            </w:r>
          </w:p>
        </w:tc>
        <w:tc>
          <w:tcPr>
            <w:tcW w:w="1474" w:type="dxa"/>
            <w:tcBorders>
              <w:top w:val="single" w:sz="4" w:space="0" w:color="auto"/>
              <w:bottom w:val="single" w:sz="12" w:space="0" w:color="auto"/>
              <w:right w:val="single" w:sz="24" w:space="0" w:color="FFFFFF" w:themeColor="background1"/>
            </w:tcBorders>
            <w:shd w:val="clear" w:color="auto" w:fill="auto"/>
            <w:vAlign w:val="bottom"/>
          </w:tcPr>
          <w:p w:rsidR="00F9431C" w:rsidRPr="00F9431C" w:rsidRDefault="00F9431C" w:rsidP="00F9431C">
            <w:pPr>
              <w:spacing w:before="80" w:after="80" w:line="200" w:lineRule="exact"/>
              <w:jc w:val="right"/>
              <w:rPr>
                <w:i/>
                <w:sz w:val="16"/>
                <w:lang w:val="fr-FR"/>
              </w:rPr>
            </w:pPr>
            <w:r>
              <w:rPr>
                <w:i/>
                <w:sz w:val="16"/>
                <w:lang w:val="fr-FR"/>
              </w:rPr>
              <w:t>%</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rsidR="00F9431C" w:rsidRPr="00F9431C" w:rsidRDefault="00F9431C" w:rsidP="00F9431C">
            <w:pPr>
              <w:spacing w:before="80" w:after="80" w:line="200" w:lineRule="exact"/>
              <w:jc w:val="right"/>
              <w:rPr>
                <w:i/>
                <w:sz w:val="16"/>
                <w:lang w:val="fr-FR"/>
              </w:rPr>
            </w:pPr>
            <w:r>
              <w:rPr>
                <w:i/>
                <w:sz w:val="16"/>
                <w:lang w:val="fr-FR"/>
              </w:rPr>
              <w:t>Nombre</w:t>
            </w:r>
          </w:p>
        </w:tc>
        <w:tc>
          <w:tcPr>
            <w:tcW w:w="1474" w:type="dxa"/>
            <w:tcBorders>
              <w:top w:val="single" w:sz="4" w:space="0" w:color="auto"/>
              <w:bottom w:val="single" w:sz="12" w:space="0" w:color="auto"/>
            </w:tcBorders>
            <w:shd w:val="clear" w:color="auto" w:fill="auto"/>
            <w:vAlign w:val="bottom"/>
          </w:tcPr>
          <w:p w:rsidR="00F9431C" w:rsidRPr="00F9431C" w:rsidRDefault="00F9431C" w:rsidP="00F9431C">
            <w:pPr>
              <w:spacing w:before="80" w:after="80" w:line="200" w:lineRule="exact"/>
              <w:jc w:val="right"/>
              <w:rPr>
                <w:i/>
                <w:sz w:val="16"/>
                <w:lang w:val="fr-FR"/>
              </w:rPr>
            </w:pPr>
            <w:r>
              <w:rPr>
                <w:i/>
                <w:sz w:val="16"/>
                <w:lang w:val="fr-FR"/>
              </w:rPr>
              <w:t>%</w:t>
            </w:r>
          </w:p>
        </w:tc>
      </w:tr>
      <w:tr w:rsidR="00F9431C" w:rsidRPr="00F9431C" w:rsidTr="00F9431C">
        <w:tc>
          <w:tcPr>
            <w:tcW w:w="1474" w:type="dxa"/>
            <w:tcBorders>
              <w:top w:val="single" w:sz="12" w:space="0" w:color="auto"/>
            </w:tcBorders>
            <w:shd w:val="clear" w:color="auto" w:fill="auto"/>
            <w:vAlign w:val="bottom"/>
          </w:tcPr>
          <w:p w:rsidR="00F9431C" w:rsidRPr="00F9431C" w:rsidRDefault="00F9431C" w:rsidP="00F9431C">
            <w:pPr>
              <w:spacing w:before="40" w:after="40" w:line="220" w:lineRule="exact"/>
              <w:rPr>
                <w:sz w:val="18"/>
                <w:lang w:val="fr-FR"/>
              </w:rPr>
            </w:pPr>
            <w:r>
              <w:rPr>
                <w:sz w:val="18"/>
                <w:lang w:val="fr-FR"/>
              </w:rPr>
              <w:t>Hommes</w:t>
            </w:r>
          </w:p>
        </w:tc>
        <w:tc>
          <w:tcPr>
            <w:tcW w:w="1474" w:type="dxa"/>
            <w:tcBorders>
              <w:top w:val="single" w:sz="12" w:space="0" w:color="auto"/>
            </w:tcBorders>
            <w:shd w:val="clear" w:color="auto" w:fill="auto"/>
            <w:vAlign w:val="bottom"/>
          </w:tcPr>
          <w:p w:rsidR="00F9431C" w:rsidRPr="00F9431C" w:rsidRDefault="00F9431C" w:rsidP="00F9431C">
            <w:pPr>
              <w:spacing w:before="40" w:after="40" w:line="220" w:lineRule="exact"/>
              <w:jc w:val="right"/>
              <w:rPr>
                <w:sz w:val="18"/>
                <w:lang w:val="fr-FR"/>
              </w:rPr>
            </w:pPr>
            <w:r>
              <w:rPr>
                <w:sz w:val="18"/>
                <w:lang w:val="fr-FR"/>
              </w:rPr>
              <w:t>471</w:t>
            </w:r>
          </w:p>
        </w:tc>
        <w:tc>
          <w:tcPr>
            <w:tcW w:w="1474" w:type="dxa"/>
            <w:tcBorders>
              <w:top w:val="single" w:sz="12" w:space="0" w:color="auto"/>
            </w:tcBorders>
            <w:shd w:val="clear" w:color="auto" w:fill="auto"/>
            <w:vAlign w:val="bottom"/>
          </w:tcPr>
          <w:p w:rsidR="00F9431C" w:rsidRPr="00F9431C" w:rsidRDefault="00F9431C" w:rsidP="00F9431C">
            <w:pPr>
              <w:spacing w:before="40" w:after="40" w:line="220" w:lineRule="exact"/>
              <w:jc w:val="right"/>
              <w:rPr>
                <w:sz w:val="18"/>
                <w:lang w:val="fr-FR"/>
              </w:rPr>
            </w:pPr>
            <w:r>
              <w:rPr>
                <w:sz w:val="18"/>
                <w:lang w:val="fr-FR"/>
              </w:rPr>
              <w:t>89,0</w:t>
            </w:r>
          </w:p>
        </w:tc>
        <w:tc>
          <w:tcPr>
            <w:tcW w:w="1474" w:type="dxa"/>
            <w:tcBorders>
              <w:top w:val="single" w:sz="12" w:space="0" w:color="auto"/>
            </w:tcBorders>
            <w:shd w:val="clear" w:color="auto" w:fill="auto"/>
            <w:vAlign w:val="bottom"/>
          </w:tcPr>
          <w:p w:rsidR="00F9431C" w:rsidRPr="00F9431C" w:rsidRDefault="00F9431C" w:rsidP="00F9431C">
            <w:pPr>
              <w:spacing w:before="40" w:after="40" w:line="220" w:lineRule="exact"/>
              <w:jc w:val="right"/>
              <w:rPr>
                <w:sz w:val="18"/>
                <w:lang w:val="fr-FR"/>
              </w:rPr>
            </w:pPr>
            <w:r>
              <w:rPr>
                <w:sz w:val="18"/>
                <w:lang w:val="fr-FR"/>
              </w:rPr>
              <w:t>599</w:t>
            </w:r>
          </w:p>
        </w:tc>
        <w:tc>
          <w:tcPr>
            <w:tcW w:w="1474" w:type="dxa"/>
            <w:tcBorders>
              <w:top w:val="single" w:sz="12" w:space="0" w:color="auto"/>
            </w:tcBorders>
            <w:shd w:val="clear" w:color="auto" w:fill="auto"/>
            <w:vAlign w:val="bottom"/>
          </w:tcPr>
          <w:p w:rsidR="00F9431C" w:rsidRPr="00F9431C" w:rsidRDefault="00F9431C" w:rsidP="00F9431C">
            <w:pPr>
              <w:spacing w:before="40" w:after="40" w:line="220" w:lineRule="exact"/>
              <w:jc w:val="right"/>
              <w:rPr>
                <w:sz w:val="18"/>
                <w:lang w:val="fr-FR"/>
              </w:rPr>
            </w:pPr>
            <w:r>
              <w:rPr>
                <w:sz w:val="18"/>
                <w:lang w:val="fr-FR"/>
              </w:rPr>
              <w:t>82,5</w:t>
            </w:r>
          </w:p>
        </w:tc>
      </w:tr>
      <w:tr w:rsidR="00F9431C" w:rsidRPr="00F9431C" w:rsidTr="00F9431C">
        <w:tc>
          <w:tcPr>
            <w:tcW w:w="1474" w:type="dxa"/>
            <w:tcBorders>
              <w:bottom w:val="single" w:sz="4" w:space="0" w:color="auto"/>
            </w:tcBorders>
            <w:shd w:val="clear" w:color="auto" w:fill="auto"/>
            <w:vAlign w:val="bottom"/>
          </w:tcPr>
          <w:p w:rsidR="00F9431C" w:rsidRPr="00F9431C" w:rsidRDefault="00F9431C" w:rsidP="00F9431C">
            <w:pPr>
              <w:spacing w:before="40" w:after="40" w:line="220" w:lineRule="exact"/>
              <w:rPr>
                <w:sz w:val="18"/>
                <w:lang w:val="fr-FR"/>
              </w:rPr>
            </w:pPr>
            <w:r>
              <w:rPr>
                <w:sz w:val="18"/>
                <w:lang w:val="fr-FR"/>
              </w:rPr>
              <w:t>Femmes</w:t>
            </w:r>
          </w:p>
        </w:tc>
        <w:tc>
          <w:tcPr>
            <w:tcW w:w="1474" w:type="dxa"/>
            <w:tcBorders>
              <w:bottom w:val="single" w:sz="4" w:space="0" w:color="auto"/>
            </w:tcBorders>
            <w:shd w:val="clear" w:color="auto" w:fill="auto"/>
            <w:vAlign w:val="bottom"/>
          </w:tcPr>
          <w:p w:rsidR="00F9431C" w:rsidRPr="00F9431C" w:rsidRDefault="00F9431C" w:rsidP="00F9431C">
            <w:pPr>
              <w:spacing w:before="40" w:after="40" w:line="220" w:lineRule="exact"/>
              <w:jc w:val="right"/>
              <w:rPr>
                <w:sz w:val="18"/>
                <w:lang w:val="fr-FR"/>
              </w:rPr>
            </w:pPr>
            <w:r>
              <w:rPr>
                <w:sz w:val="18"/>
                <w:lang w:val="fr-FR"/>
              </w:rPr>
              <w:t>58</w:t>
            </w:r>
          </w:p>
        </w:tc>
        <w:tc>
          <w:tcPr>
            <w:tcW w:w="1474" w:type="dxa"/>
            <w:tcBorders>
              <w:bottom w:val="single" w:sz="4" w:space="0" w:color="auto"/>
            </w:tcBorders>
            <w:shd w:val="clear" w:color="auto" w:fill="auto"/>
            <w:vAlign w:val="bottom"/>
          </w:tcPr>
          <w:p w:rsidR="00F9431C" w:rsidRPr="00F9431C" w:rsidRDefault="00F9431C" w:rsidP="00F9431C">
            <w:pPr>
              <w:spacing w:before="40" w:after="40" w:line="220" w:lineRule="exact"/>
              <w:jc w:val="right"/>
              <w:rPr>
                <w:sz w:val="18"/>
                <w:lang w:val="fr-FR"/>
              </w:rPr>
            </w:pPr>
            <w:r>
              <w:rPr>
                <w:sz w:val="18"/>
                <w:lang w:val="fr-FR"/>
              </w:rPr>
              <w:t>11,0</w:t>
            </w:r>
          </w:p>
        </w:tc>
        <w:tc>
          <w:tcPr>
            <w:tcW w:w="1474" w:type="dxa"/>
            <w:tcBorders>
              <w:bottom w:val="single" w:sz="4" w:space="0" w:color="auto"/>
            </w:tcBorders>
            <w:shd w:val="clear" w:color="auto" w:fill="auto"/>
            <w:vAlign w:val="bottom"/>
          </w:tcPr>
          <w:p w:rsidR="00F9431C" w:rsidRPr="00F9431C" w:rsidRDefault="00F9431C" w:rsidP="00F9431C">
            <w:pPr>
              <w:spacing w:before="40" w:after="40" w:line="220" w:lineRule="exact"/>
              <w:jc w:val="right"/>
              <w:rPr>
                <w:sz w:val="18"/>
                <w:lang w:val="fr-FR"/>
              </w:rPr>
            </w:pPr>
            <w:r>
              <w:rPr>
                <w:sz w:val="18"/>
                <w:lang w:val="fr-FR"/>
              </w:rPr>
              <w:t>127</w:t>
            </w:r>
          </w:p>
        </w:tc>
        <w:tc>
          <w:tcPr>
            <w:tcW w:w="1474" w:type="dxa"/>
            <w:tcBorders>
              <w:bottom w:val="single" w:sz="4" w:space="0" w:color="auto"/>
            </w:tcBorders>
            <w:shd w:val="clear" w:color="auto" w:fill="auto"/>
            <w:vAlign w:val="bottom"/>
          </w:tcPr>
          <w:p w:rsidR="00F9431C" w:rsidRPr="00F9431C" w:rsidRDefault="00F9431C" w:rsidP="00F9431C">
            <w:pPr>
              <w:spacing w:before="40" w:after="40" w:line="220" w:lineRule="exact"/>
              <w:jc w:val="right"/>
              <w:rPr>
                <w:sz w:val="18"/>
                <w:lang w:val="fr-FR"/>
              </w:rPr>
            </w:pPr>
            <w:r>
              <w:rPr>
                <w:sz w:val="18"/>
                <w:lang w:val="fr-FR"/>
              </w:rPr>
              <w:t>17,5</w:t>
            </w:r>
          </w:p>
        </w:tc>
      </w:tr>
      <w:tr w:rsidR="00F9431C" w:rsidRPr="00F9431C" w:rsidTr="00F9431C">
        <w:tc>
          <w:tcPr>
            <w:tcW w:w="1474" w:type="dxa"/>
            <w:tcBorders>
              <w:top w:val="single" w:sz="4" w:space="0" w:color="auto"/>
              <w:bottom w:val="single" w:sz="12" w:space="0" w:color="auto"/>
            </w:tcBorders>
            <w:shd w:val="clear" w:color="auto" w:fill="auto"/>
            <w:vAlign w:val="bottom"/>
          </w:tcPr>
          <w:p w:rsidR="00F9431C" w:rsidRPr="00F9431C" w:rsidRDefault="00F9431C" w:rsidP="00F9431C">
            <w:pPr>
              <w:spacing w:before="80" w:after="80" w:line="220" w:lineRule="exact"/>
              <w:ind w:left="283"/>
              <w:rPr>
                <w:b/>
                <w:sz w:val="18"/>
                <w:lang w:val="fr-FR"/>
              </w:rPr>
            </w:pPr>
            <w:r>
              <w:rPr>
                <w:b/>
                <w:sz w:val="18"/>
                <w:lang w:val="fr-FR"/>
              </w:rPr>
              <w:t>Total</w:t>
            </w:r>
          </w:p>
        </w:tc>
        <w:tc>
          <w:tcPr>
            <w:tcW w:w="1474" w:type="dxa"/>
            <w:tcBorders>
              <w:top w:val="single" w:sz="4" w:space="0" w:color="auto"/>
              <w:bottom w:val="single" w:sz="12" w:space="0" w:color="auto"/>
            </w:tcBorders>
            <w:shd w:val="clear" w:color="auto" w:fill="auto"/>
            <w:vAlign w:val="bottom"/>
          </w:tcPr>
          <w:p w:rsidR="00F9431C" w:rsidRPr="00F9431C" w:rsidRDefault="00C25AE9" w:rsidP="00F9431C">
            <w:pPr>
              <w:spacing w:before="80" w:after="80" w:line="220" w:lineRule="exact"/>
              <w:jc w:val="right"/>
              <w:rPr>
                <w:b/>
                <w:sz w:val="18"/>
                <w:lang w:val="fr-FR"/>
              </w:rPr>
            </w:pPr>
            <w:r>
              <w:rPr>
                <w:b/>
                <w:sz w:val="18"/>
                <w:lang w:val="fr-FR"/>
              </w:rPr>
              <w:t>529</w:t>
            </w:r>
          </w:p>
        </w:tc>
        <w:tc>
          <w:tcPr>
            <w:tcW w:w="1474" w:type="dxa"/>
            <w:tcBorders>
              <w:top w:val="single" w:sz="4" w:space="0" w:color="auto"/>
              <w:bottom w:val="single" w:sz="12" w:space="0" w:color="auto"/>
            </w:tcBorders>
            <w:shd w:val="clear" w:color="auto" w:fill="auto"/>
            <w:vAlign w:val="bottom"/>
          </w:tcPr>
          <w:p w:rsidR="00F9431C" w:rsidRPr="00F9431C" w:rsidRDefault="00F9431C" w:rsidP="00F9431C">
            <w:pPr>
              <w:spacing w:before="80" w:after="80" w:line="220" w:lineRule="exact"/>
              <w:jc w:val="right"/>
              <w:rPr>
                <w:b/>
                <w:sz w:val="18"/>
                <w:lang w:val="fr-FR"/>
              </w:rPr>
            </w:pPr>
            <w:r>
              <w:rPr>
                <w:b/>
                <w:sz w:val="18"/>
                <w:lang w:val="fr-FR"/>
              </w:rPr>
              <w:t>100,0</w:t>
            </w:r>
          </w:p>
        </w:tc>
        <w:tc>
          <w:tcPr>
            <w:tcW w:w="1474" w:type="dxa"/>
            <w:tcBorders>
              <w:top w:val="single" w:sz="4" w:space="0" w:color="auto"/>
              <w:bottom w:val="single" w:sz="12" w:space="0" w:color="auto"/>
            </w:tcBorders>
            <w:shd w:val="clear" w:color="auto" w:fill="auto"/>
            <w:vAlign w:val="bottom"/>
          </w:tcPr>
          <w:p w:rsidR="00F9431C" w:rsidRPr="00F9431C" w:rsidRDefault="00C25AE9" w:rsidP="00F9431C">
            <w:pPr>
              <w:spacing w:before="80" w:after="80" w:line="220" w:lineRule="exact"/>
              <w:jc w:val="right"/>
              <w:rPr>
                <w:b/>
                <w:sz w:val="18"/>
                <w:lang w:val="fr-FR"/>
              </w:rPr>
            </w:pPr>
            <w:r>
              <w:rPr>
                <w:b/>
                <w:sz w:val="18"/>
                <w:lang w:val="fr-FR"/>
              </w:rPr>
              <w:t>726</w:t>
            </w:r>
          </w:p>
        </w:tc>
        <w:tc>
          <w:tcPr>
            <w:tcW w:w="1474" w:type="dxa"/>
            <w:tcBorders>
              <w:top w:val="single" w:sz="4" w:space="0" w:color="auto"/>
              <w:bottom w:val="single" w:sz="12" w:space="0" w:color="auto"/>
            </w:tcBorders>
            <w:shd w:val="clear" w:color="auto" w:fill="auto"/>
            <w:vAlign w:val="bottom"/>
          </w:tcPr>
          <w:p w:rsidR="00F9431C" w:rsidRPr="00F9431C" w:rsidRDefault="00F9431C" w:rsidP="00F9431C">
            <w:pPr>
              <w:spacing w:before="80" w:after="80" w:line="220" w:lineRule="exact"/>
              <w:jc w:val="right"/>
              <w:rPr>
                <w:b/>
                <w:sz w:val="18"/>
                <w:lang w:val="fr-FR"/>
              </w:rPr>
            </w:pPr>
            <w:r>
              <w:rPr>
                <w:b/>
                <w:sz w:val="18"/>
                <w:lang w:val="fr-FR"/>
              </w:rPr>
              <w:t>100,0</w:t>
            </w:r>
          </w:p>
        </w:tc>
      </w:tr>
    </w:tbl>
    <w:p w:rsidR="00133BCA" w:rsidRPr="00C25AE9" w:rsidRDefault="00133BCA" w:rsidP="00C25AE9">
      <w:pPr>
        <w:spacing w:before="120" w:after="240"/>
        <w:ind w:left="1134" w:right="1134" w:firstLine="170"/>
        <w:rPr>
          <w:sz w:val="18"/>
          <w:szCs w:val="18"/>
          <w:lang w:val="fr-FR"/>
        </w:rPr>
      </w:pPr>
      <w:r w:rsidRPr="00C25AE9">
        <w:rPr>
          <w:i/>
          <w:sz w:val="18"/>
          <w:szCs w:val="18"/>
          <w:lang w:val="fr-FR"/>
        </w:rPr>
        <w:t>Source</w:t>
      </w:r>
      <w:r w:rsidR="00C25AE9">
        <w:rPr>
          <w:i/>
          <w:sz w:val="18"/>
          <w:szCs w:val="18"/>
          <w:lang w:val="fr-FR"/>
        </w:rPr>
        <w:t> </w:t>
      </w:r>
      <w:r w:rsidRPr="00C25AE9">
        <w:rPr>
          <w:sz w:val="18"/>
          <w:szCs w:val="18"/>
          <w:lang w:val="fr-FR"/>
        </w:rPr>
        <w:t>: Bureau du Commissaire aux élections.</w:t>
      </w:r>
    </w:p>
    <w:p w:rsidR="00133BCA" w:rsidRPr="002D20ED" w:rsidRDefault="00133BCA" w:rsidP="00F965BD">
      <w:pPr>
        <w:pStyle w:val="SingleTxtG"/>
        <w:rPr>
          <w:lang w:val="fr-FR"/>
        </w:rPr>
      </w:pPr>
      <w:r w:rsidRPr="002D20ED">
        <w:rPr>
          <w:lang w:val="fr-FR"/>
        </w:rPr>
        <w:t>130.</w:t>
      </w:r>
      <w:r w:rsidRPr="002D20ED">
        <w:rPr>
          <w:lang w:val="fr-FR"/>
        </w:rPr>
        <w:tab/>
      </w:r>
      <w:r>
        <w:rPr>
          <w:lang w:val="fr-FR"/>
        </w:rPr>
        <w:t>E</w:t>
      </w:r>
      <w:r w:rsidRPr="002D20ED">
        <w:rPr>
          <w:lang w:val="fr-FR"/>
        </w:rPr>
        <w:t>n collaboration avec l</w:t>
      </w:r>
      <w:r>
        <w:rPr>
          <w:lang w:val="fr-FR"/>
        </w:rPr>
        <w:t>’</w:t>
      </w:r>
      <w:r w:rsidRPr="002D20ED">
        <w:rPr>
          <w:lang w:val="fr-FR"/>
        </w:rPr>
        <w:t>ambassade des États-Unis</w:t>
      </w:r>
      <w:r>
        <w:rPr>
          <w:lang w:val="fr-FR"/>
        </w:rPr>
        <w:t>,</w:t>
      </w:r>
      <w:r w:rsidRPr="002D20ED">
        <w:rPr>
          <w:lang w:val="fr-FR"/>
        </w:rPr>
        <w:t xml:space="preserve"> </w:t>
      </w:r>
      <w:r>
        <w:rPr>
          <w:lang w:val="fr-FR"/>
        </w:rPr>
        <w:t>l</w:t>
      </w:r>
      <w:r w:rsidRPr="002D20ED">
        <w:rPr>
          <w:lang w:val="fr-FR"/>
        </w:rPr>
        <w:t>e Ministère de l</w:t>
      </w:r>
      <w:r>
        <w:rPr>
          <w:lang w:val="fr-FR"/>
        </w:rPr>
        <w:t>’</w:t>
      </w:r>
      <w:r w:rsidRPr="002D20ED">
        <w:rPr>
          <w:lang w:val="fr-FR"/>
        </w:rPr>
        <w:t>égalité des sexes, du développement de l</w:t>
      </w:r>
      <w:r>
        <w:rPr>
          <w:lang w:val="fr-FR"/>
        </w:rPr>
        <w:t>’</w:t>
      </w:r>
      <w:r w:rsidRPr="002D20ED">
        <w:rPr>
          <w:lang w:val="fr-FR"/>
        </w:rPr>
        <w:t>enfant et du bien-être de la famille a mis en place en 2012 un programme de formation en faveur de l</w:t>
      </w:r>
      <w:r>
        <w:rPr>
          <w:lang w:val="fr-FR"/>
        </w:rPr>
        <w:t>’</w:t>
      </w:r>
      <w:r w:rsidRPr="002D20ED">
        <w:rPr>
          <w:lang w:val="fr-FR"/>
        </w:rPr>
        <w:t>émancipation politique de quelque 200 femmes, ainsi qu</w:t>
      </w:r>
      <w:r>
        <w:rPr>
          <w:lang w:val="fr-FR"/>
        </w:rPr>
        <w:t>’</w:t>
      </w:r>
      <w:r w:rsidRPr="002D20ED">
        <w:rPr>
          <w:lang w:val="fr-FR"/>
        </w:rPr>
        <w:t xml:space="preserve">un programme de formation des formateurs </w:t>
      </w:r>
      <w:r>
        <w:rPr>
          <w:lang w:val="fr-FR"/>
        </w:rPr>
        <w:t>visant</w:t>
      </w:r>
      <w:r w:rsidRPr="002D20ED">
        <w:rPr>
          <w:lang w:val="fr-FR"/>
        </w:rPr>
        <w:t xml:space="preserve"> à autonomiser 20</w:t>
      </w:r>
      <w:r w:rsidR="005F7CDD">
        <w:rPr>
          <w:lang w:val="fr-FR"/>
        </w:rPr>
        <w:t> </w:t>
      </w:r>
      <w:r w:rsidRPr="002D20ED">
        <w:rPr>
          <w:lang w:val="fr-FR"/>
        </w:rPr>
        <w:t>représentants de différents partis politiques, y compris trois hauts fonctionnaires du Ministère susmentionné.</w:t>
      </w:r>
    </w:p>
    <w:p w:rsidR="00133BCA" w:rsidRPr="002D20ED" w:rsidRDefault="00133BCA" w:rsidP="005F7CDD">
      <w:pPr>
        <w:pStyle w:val="SingleTxtG"/>
        <w:keepNext/>
        <w:rPr>
          <w:lang w:val="fr-FR"/>
        </w:rPr>
      </w:pPr>
      <w:r w:rsidRPr="002D20ED">
        <w:rPr>
          <w:lang w:val="fr-FR"/>
        </w:rPr>
        <w:t>131.</w:t>
      </w:r>
      <w:r w:rsidRPr="002D20ED">
        <w:rPr>
          <w:lang w:val="fr-FR"/>
        </w:rPr>
        <w:tab/>
      </w:r>
      <w:r>
        <w:rPr>
          <w:lang w:val="fr-FR"/>
        </w:rPr>
        <w:t>Après</w:t>
      </w:r>
      <w:r w:rsidRPr="002D20ED">
        <w:rPr>
          <w:lang w:val="fr-FR"/>
        </w:rPr>
        <w:t xml:space="preserve"> la promulgation de la loi sur l</w:t>
      </w:r>
      <w:r>
        <w:rPr>
          <w:lang w:val="fr-FR"/>
        </w:rPr>
        <w:t>’</w:t>
      </w:r>
      <w:r w:rsidRPr="002D20ED">
        <w:rPr>
          <w:lang w:val="fr-FR"/>
        </w:rPr>
        <w:t xml:space="preserve">administration locale </w:t>
      </w:r>
      <w:r w:rsidR="00400F7A">
        <w:rPr>
          <w:lang w:val="fr-FR"/>
        </w:rPr>
        <w:t xml:space="preserve">2012 </w:t>
      </w:r>
      <w:r w:rsidRPr="002D20ED">
        <w:rPr>
          <w:lang w:val="fr-FR"/>
        </w:rPr>
        <w:t xml:space="preserve">disposant que plus des deux tiers des candidats aux élections locales et municipales ne peuvent être du même sexe, on a enregistré une nette progression du nombre de femmes participant aux élections municipales et </w:t>
      </w:r>
      <w:r>
        <w:rPr>
          <w:lang w:val="fr-FR"/>
        </w:rPr>
        <w:t xml:space="preserve">à celles </w:t>
      </w:r>
      <w:r w:rsidRPr="002D20ED">
        <w:rPr>
          <w:lang w:val="fr-FR"/>
        </w:rPr>
        <w:t>des conseils de village. Au niveau municipal, le taux est passé de 12,5</w:t>
      </w:r>
      <w:r w:rsidR="005F7CDD">
        <w:rPr>
          <w:lang w:val="fr-FR"/>
        </w:rPr>
        <w:t> </w:t>
      </w:r>
      <w:r w:rsidRPr="002D20ED">
        <w:rPr>
          <w:lang w:val="fr-FR"/>
        </w:rPr>
        <w:t>% en 2005 à 28,2</w:t>
      </w:r>
      <w:r w:rsidR="005F7CDD">
        <w:rPr>
          <w:lang w:val="fr-FR"/>
        </w:rPr>
        <w:t> </w:t>
      </w:r>
      <w:r w:rsidRPr="002D20ED">
        <w:rPr>
          <w:lang w:val="fr-FR"/>
        </w:rPr>
        <w:t>% en</w:t>
      </w:r>
      <w:r>
        <w:rPr>
          <w:lang w:val="fr-FR"/>
        </w:rPr>
        <w:t xml:space="preserve"> 2012 et</w:t>
      </w:r>
      <w:r w:rsidRPr="002D20ED">
        <w:rPr>
          <w:lang w:val="fr-FR"/>
        </w:rPr>
        <w:t xml:space="preserve"> </w:t>
      </w:r>
      <w:r>
        <w:rPr>
          <w:lang w:val="fr-FR"/>
        </w:rPr>
        <w:t>a</w:t>
      </w:r>
      <w:r w:rsidRPr="002D20ED">
        <w:rPr>
          <w:lang w:val="fr-FR"/>
        </w:rPr>
        <w:t>u niveau des conseils de village, il est passé de 5</w:t>
      </w:r>
      <w:r w:rsidR="005F7CDD">
        <w:rPr>
          <w:lang w:val="fr-FR"/>
        </w:rPr>
        <w:t> % en 2005 à 30,3 </w:t>
      </w:r>
      <w:r w:rsidRPr="002D20ED">
        <w:rPr>
          <w:lang w:val="fr-FR"/>
        </w:rPr>
        <w:t>% en 2012. En 2015, le Gouvernement a modifié l</w:t>
      </w:r>
      <w:r>
        <w:rPr>
          <w:lang w:val="fr-FR"/>
        </w:rPr>
        <w:t>’</w:t>
      </w:r>
      <w:r w:rsidRPr="002D20ED">
        <w:rPr>
          <w:lang w:val="fr-FR"/>
        </w:rPr>
        <w:t>article</w:t>
      </w:r>
      <w:r w:rsidR="005F7CDD">
        <w:rPr>
          <w:lang w:val="fr-FR"/>
        </w:rPr>
        <w:t> </w:t>
      </w:r>
      <w:r w:rsidRPr="002D20ED">
        <w:rPr>
          <w:lang w:val="fr-FR"/>
        </w:rPr>
        <w:t>11</w:t>
      </w:r>
      <w:r w:rsidR="005F7CDD">
        <w:rPr>
          <w:lang w:val="fr-FR"/>
        </w:rPr>
        <w:t> </w:t>
      </w:r>
      <w:r w:rsidRPr="002D20ED">
        <w:rPr>
          <w:lang w:val="fr-FR"/>
        </w:rPr>
        <w:t>6) de la loi sur l</w:t>
      </w:r>
      <w:r>
        <w:rPr>
          <w:lang w:val="fr-FR"/>
        </w:rPr>
        <w:t>’</w:t>
      </w:r>
      <w:r w:rsidRPr="002D20ED">
        <w:rPr>
          <w:lang w:val="fr-FR"/>
        </w:rPr>
        <w:t>administration locale et l</w:t>
      </w:r>
      <w:r>
        <w:rPr>
          <w:lang w:val="fr-FR"/>
        </w:rPr>
        <w:t>’</w:t>
      </w:r>
      <w:r w:rsidRPr="002D20ED">
        <w:rPr>
          <w:lang w:val="fr-FR"/>
        </w:rPr>
        <w:t>a scindé en deux paragraphes</w:t>
      </w:r>
      <w:r w:rsidR="005F7CDD">
        <w:rPr>
          <w:lang w:val="fr-FR"/>
        </w:rPr>
        <w:t> </w:t>
      </w:r>
      <w:r w:rsidRPr="002D20ED">
        <w:rPr>
          <w:lang w:val="fr-FR"/>
        </w:rPr>
        <w:t>a) et b). L</w:t>
      </w:r>
      <w:r>
        <w:rPr>
          <w:lang w:val="fr-FR"/>
        </w:rPr>
        <w:t>’</w:t>
      </w:r>
      <w:r w:rsidRPr="002D20ED">
        <w:rPr>
          <w:lang w:val="fr-FR"/>
        </w:rPr>
        <w:t>article</w:t>
      </w:r>
      <w:r w:rsidR="005F7CDD">
        <w:rPr>
          <w:lang w:val="fr-FR"/>
        </w:rPr>
        <w:t> </w:t>
      </w:r>
      <w:r w:rsidRPr="002D20ED">
        <w:rPr>
          <w:lang w:val="fr-FR"/>
        </w:rPr>
        <w:t>11</w:t>
      </w:r>
      <w:r w:rsidR="005F7CDD">
        <w:rPr>
          <w:lang w:val="fr-FR"/>
        </w:rPr>
        <w:t> </w:t>
      </w:r>
      <w:r w:rsidRPr="002D20ED">
        <w:rPr>
          <w:lang w:val="fr-FR"/>
        </w:rPr>
        <w:t>6)</w:t>
      </w:r>
      <w:r w:rsidR="005F7CDD">
        <w:rPr>
          <w:lang w:val="fr-FR"/>
        </w:rPr>
        <w:t> </w:t>
      </w:r>
      <w:r w:rsidRPr="002D20ED">
        <w:rPr>
          <w:lang w:val="fr-FR"/>
        </w:rPr>
        <w:t>a) se lit comme suit</w:t>
      </w:r>
      <w:r w:rsidR="005F7CDD">
        <w:rPr>
          <w:lang w:val="fr-FR"/>
        </w:rPr>
        <w:t> </w:t>
      </w:r>
      <w:r w:rsidRPr="002D20ED">
        <w:rPr>
          <w:lang w:val="fr-FR"/>
        </w:rPr>
        <w:t>:</w:t>
      </w:r>
    </w:p>
    <w:p w:rsidR="00133BCA" w:rsidRPr="005F7CDD" w:rsidRDefault="00133BCA" w:rsidP="005F7CDD">
      <w:pPr>
        <w:pStyle w:val="SingleTxtG"/>
        <w:ind w:left="1701" w:firstLine="567"/>
        <w:rPr>
          <w:i/>
          <w:lang w:val="fr-FR"/>
        </w:rPr>
      </w:pPr>
      <w:r w:rsidRPr="005F7CDD">
        <w:rPr>
          <w:i/>
          <w:lang w:val="fr-FR"/>
        </w:rPr>
        <w:t>« Tout groupe politique qui présente plus de deux candidats à une élection municipale ou communale veille à ce que plus des deux tiers de ses candidats à ladite élection ne soient pas du même sexe. »</w:t>
      </w:r>
      <w:r w:rsidR="005F7CDD" w:rsidRPr="005F7CDD">
        <w:rPr>
          <w:lang w:val="fr-FR"/>
        </w:rPr>
        <w:t>.</w:t>
      </w:r>
    </w:p>
    <w:p w:rsidR="00133BCA" w:rsidRPr="002D20ED" w:rsidRDefault="00133BCA" w:rsidP="005F7CDD">
      <w:pPr>
        <w:pStyle w:val="SingleTxtG"/>
        <w:keepNext/>
        <w:rPr>
          <w:lang w:val="fr-FR"/>
        </w:rPr>
      </w:pPr>
      <w:r w:rsidRPr="002D20ED">
        <w:rPr>
          <w:lang w:val="fr-FR"/>
        </w:rPr>
        <w:t>132.</w:t>
      </w:r>
      <w:r w:rsidRPr="002D20ED">
        <w:rPr>
          <w:lang w:val="fr-FR"/>
        </w:rPr>
        <w:tab/>
        <w:t>L</w:t>
      </w:r>
      <w:r>
        <w:rPr>
          <w:lang w:val="fr-FR"/>
        </w:rPr>
        <w:t>’</w:t>
      </w:r>
      <w:r w:rsidRPr="002D20ED">
        <w:rPr>
          <w:lang w:val="fr-FR"/>
        </w:rPr>
        <w:t>article</w:t>
      </w:r>
      <w:r w:rsidR="005F7CDD">
        <w:rPr>
          <w:lang w:val="fr-FR"/>
        </w:rPr>
        <w:t> </w:t>
      </w:r>
      <w:r w:rsidRPr="002D20ED">
        <w:rPr>
          <w:lang w:val="fr-FR"/>
        </w:rPr>
        <w:t>11</w:t>
      </w:r>
      <w:r w:rsidR="005F7CDD">
        <w:rPr>
          <w:lang w:val="fr-FR"/>
        </w:rPr>
        <w:t> </w:t>
      </w:r>
      <w:r w:rsidRPr="002D20ED">
        <w:rPr>
          <w:lang w:val="fr-FR"/>
        </w:rPr>
        <w:t>6)</w:t>
      </w:r>
      <w:r w:rsidR="005F7CDD">
        <w:rPr>
          <w:lang w:val="fr-FR"/>
        </w:rPr>
        <w:t> </w:t>
      </w:r>
      <w:r w:rsidRPr="002D20ED">
        <w:rPr>
          <w:lang w:val="fr-FR"/>
        </w:rPr>
        <w:t>b) de la loi sur l</w:t>
      </w:r>
      <w:r>
        <w:rPr>
          <w:lang w:val="fr-FR"/>
        </w:rPr>
        <w:t>’</w:t>
      </w:r>
      <w:r w:rsidRPr="002D20ED">
        <w:rPr>
          <w:lang w:val="fr-FR"/>
        </w:rPr>
        <w:t>administration locale traite du cas courant dans lequel un groupe politique fait partie d</w:t>
      </w:r>
      <w:r>
        <w:rPr>
          <w:lang w:val="fr-FR"/>
        </w:rPr>
        <w:t>’</w:t>
      </w:r>
      <w:r w:rsidRPr="002D20ED">
        <w:rPr>
          <w:lang w:val="fr-FR"/>
        </w:rPr>
        <w:t>une coalition et dispose ce qui suit</w:t>
      </w:r>
      <w:r w:rsidR="005F7CDD">
        <w:rPr>
          <w:lang w:val="fr-FR"/>
        </w:rPr>
        <w:t> </w:t>
      </w:r>
      <w:r w:rsidRPr="002D20ED">
        <w:rPr>
          <w:lang w:val="fr-FR"/>
        </w:rPr>
        <w:t>:</w:t>
      </w:r>
    </w:p>
    <w:p w:rsidR="00133BCA" w:rsidRPr="005F7CDD" w:rsidRDefault="00133BCA" w:rsidP="005F7CDD">
      <w:pPr>
        <w:pStyle w:val="SingleTxtG"/>
        <w:ind w:left="1701" w:firstLine="567"/>
        <w:rPr>
          <w:lang w:val="fr-FR"/>
        </w:rPr>
      </w:pPr>
      <w:r w:rsidRPr="002D20ED">
        <w:rPr>
          <w:i/>
          <w:lang w:val="fr-FR"/>
        </w:rPr>
        <w:t xml:space="preserve">« En cas de coalition, il suffit que celle-ci se conforme aux dispositions du </w:t>
      </w:r>
      <w:r w:rsidRPr="005F7CDD">
        <w:rPr>
          <w:i/>
          <w:spacing w:val="-2"/>
          <w:lang w:val="fr-FR"/>
        </w:rPr>
        <w:t>paragraphe</w:t>
      </w:r>
      <w:r w:rsidR="005F7CDD" w:rsidRPr="005F7CDD">
        <w:rPr>
          <w:i/>
          <w:spacing w:val="-2"/>
          <w:lang w:val="fr-FR"/>
        </w:rPr>
        <w:t> </w:t>
      </w:r>
      <w:r w:rsidRPr="005F7CDD">
        <w:rPr>
          <w:i/>
          <w:spacing w:val="-2"/>
          <w:lang w:val="fr-FR"/>
        </w:rPr>
        <w:t>a) sans que chacun des groupes qui la constituent doive s’y</w:t>
      </w:r>
      <w:r w:rsidR="005F7CDD" w:rsidRPr="005F7CDD">
        <w:rPr>
          <w:i/>
          <w:spacing w:val="-2"/>
          <w:lang w:val="fr-FR"/>
        </w:rPr>
        <w:t> </w:t>
      </w:r>
      <w:r w:rsidRPr="005F7CDD">
        <w:rPr>
          <w:i/>
          <w:spacing w:val="-2"/>
          <w:lang w:val="fr-FR"/>
        </w:rPr>
        <w:t>conformer. »</w:t>
      </w:r>
      <w:r w:rsidR="005F7CDD" w:rsidRPr="005F7CDD">
        <w:rPr>
          <w:spacing w:val="-2"/>
          <w:lang w:val="fr-FR"/>
        </w:rPr>
        <w:t>.</w:t>
      </w:r>
    </w:p>
    <w:p w:rsidR="00133BCA" w:rsidRPr="002D20ED" w:rsidRDefault="00133BCA" w:rsidP="00F965BD">
      <w:pPr>
        <w:pStyle w:val="SingleTxtG"/>
        <w:rPr>
          <w:lang w:val="fr-FR"/>
        </w:rPr>
      </w:pPr>
      <w:r w:rsidRPr="002D20ED">
        <w:rPr>
          <w:lang w:val="fr-FR"/>
        </w:rPr>
        <w:t>133.</w:t>
      </w:r>
      <w:r w:rsidRPr="002D20ED">
        <w:rPr>
          <w:lang w:val="fr-FR"/>
        </w:rPr>
        <w:tab/>
        <w:t>Le tableau ci-dessous donne des indications sur la représentation des femmes d</w:t>
      </w:r>
      <w:r w:rsidR="005F7CDD">
        <w:rPr>
          <w:lang w:val="fr-FR"/>
        </w:rPr>
        <w:t>ans les organes décisionnaires.</w:t>
      </w:r>
    </w:p>
    <w:tbl>
      <w:tblPr>
        <w:tblW w:w="7370" w:type="dxa"/>
        <w:tblInd w:w="1134" w:type="dxa"/>
        <w:tblLayout w:type="fixed"/>
        <w:tblCellMar>
          <w:left w:w="0" w:type="dxa"/>
          <w:right w:w="0" w:type="dxa"/>
        </w:tblCellMar>
        <w:tblLook w:val="04A0" w:firstRow="1" w:lastRow="0" w:firstColumn="1" w:lastColumn="0" w:noHBand="0" w:noVBand="1"/>
      </w:tblPr>
      <w:tblGrid>
        <w:gridCol w:w="2764"/>
        <w:gridCol w:w="2707"/>
        <w:gridCol w:w="1899"/>
      </w:tblGrid>
      <w:tr w:rsidR="00133BCA" w:rsidRPr="000D705D" w:rsidTr="000D705D">
        <w:trPr>
          <w:tblHeader/>
        </w:trPr>
        <w:tc>
          <w:tcPr>
            <w:tcW w:w="2764" w:type="dxa"/>
            <w:tcBorders>
              <w:top w:val="single" w:sz="4" w:space="0" w:color="auto"/>
              <w:bottom w:val="single" w:sz="12" w:space="0" w:color="auto"/>
            </w:tcBorders>
            <w:shd w:val="clear" w:color="auto" w:fill="auto"/>
            <w:vAlign w:val="bottom"/>
          </w:tcPr>
          <w:p w:rsidR="00133BCA" w:rsidRPr="000D705D" w:rsidRDefault="00133BCA" w:rsidP="000D705D">
            <w:pPr>
              <w:suppressAutoHyphens w:val="0"/>
              <w:spacing w:before="80" w:after="80" w:line="200" w:lineRule="exact"/>
              <w:rPr>
                <w:i/>
                <w:sz w:val="16"/>
                <w:lang w:val="fr-FR"/>
              </w:rPr>
            </w:pPr>
            <w:r w:rsidRPr="000D705D">
              <w:rPr>
                <w:i/>
                <w:sz w:val="16"/>
                <w:lang w:val="fr-FR"/>
              </w:rPr>
              <w:t>Titre</w:t>
            </w:r>
          </w:p>
        </w:tc>
        <w:tc>
          <w:tcPr>
            <w:tcW w:w="2707" w:type="dxa"/>
            <w:tcBorders>
              <w:top w:val="single" w:sz="4" w:space="0" w:color="auto"/>
              <w:bottom w:val="single" w:sz="12" w:space="0" w:color="auto"/>
            </w:tcBorders>
            <w:shd w:val="clear" w:color="auto" w:fill="auto"/>
            <w:vAlign w:val="bottom"/>
          </w:tcPr>
          <w:p w:rsidR="00133BCA" w:rsidRPr="000D705D" w:rsidRDefault="00133BCA" w:rsidP="000D705D">
            <w:pPr>
              <w:suppressAutoHyphens w:val="0"/>
              <w:spacing w:before="80" w:after="80" w:line="200" w:lineRule="exact"/>
              <w:jc w:val="right"/>
              <w:rPr>
                <w:i/>
                <w:sz w:val="16"/>
                <w:lang w:val="fr-FR"/>
              </w:rPr>
            </w:pPr>
            <w:r w:rsidRPr="000D705D">
              <w:rPr>
                <w:i/>
                <w:sz w:val="16"/>
                <w:lang w:val="fr-FR"/>
              </w:rPr>
              <w:t>Nombre</w:t>
            </w:r>
          </w:p>
        </w:tc>
        <w:tc>
          <w:tcPr>
            <w:tcW w:w="1899" w:type="dxa"/>
            <w:tcBorders>
              <w:top w:val="single" w:sz="4" w:space="0" w:color="auto"/>
              <w:bottom w:val="single" w:sz="12" w:space="0" w:color="auto"/>
            </w:tcBorders>
            <w:shd w:val="clear" w:color="auto" w:fill="auto"/>
            <w:vAlign w:val="bottom"/>
          </w:tcPr>
          <w:p w:rsidR="00133BCA" w:rsidRPr="000D705D" w:rsidRDefault="00133BCA" w:rsidP="000D705D">
            <w:pPr>
              <w:suppressAutoHyphens w:val="0"/>
              <w:spacing w:before="80" w:after="80" w:line="200" w:lineRule="exact"/>
              <w:jc w:val="right"/>
              <w:rPr>
                <w:i/>
                <w:sz w:val="16"/>
                <w:lang w:val="fr-FR"/>
              </w:rPr>
            </w:pPr>
            <w:r w:rsidRPr="000D705D">
              <w:rPr>
                <w:i/>
                <w:sz w:val="16"/>
                <w:lang w:val="fr-FR"/>
              </w:rPr>
              <w:t>Pourcentage</w:t>
            </w:r>
          </w:p>
        </w:tc>
      </w:tr>
      <w:tr w:rsidR="00133BCA" w:rsidRPr="000D705D" w:rsidTr="000D705D">
        <w:tc>
          <w:tcPr>
            <w:tcW w:w="2764" w:type="dxa"/>
            <w:tcBorders>
              <w:top w:val="single" w:sz="12" w:space="0" w:color="auto"/>
            </w:tcBorders>
            <w:shd w:val="clear" w:color="auto" w:fill="auto"/>
          </w:tcPr>
          <w:p w:rsidR="00133BCA" w:rsidRPr="000D705D" w:rsidRDefault="00133BCA" w:rsidP="000D705D">
            <w:pPr>
              <w:suppressAutoHyphens w:val="0"/>
              <w:spacing w:before="40" w:after="40" w:line="220" w:lineRule="exact"/>
              <w:rPr>
                <w:sz w:val="18"/>
                <w:lang w:val="fr-FR"/>
              </w:rPr>
            </w:pPr>
            <w:r w:rsidRPr="000D705D">
              <w:rPr>
                <w:sz w:val="18"/>
                <w:lang w:val="fr-FR"/>
              </w:rPr>
              <w:t>Ministre</w:t>
            </w:r>
            <w:r w:rsidRPr="00A008BF">
              <w:rPr>
                <w:i/>
                <w:sz w:val="18"/>
                <w:vertAlign w:val="superscript"/>
                <w:lang w:val="fr-FR"/>
              </w:rPr>
              <w:t>1</w:t>
            </w:r>
          </w:p>
        </w:tc>
        <w:tc>
          <w:tcPr>
            <w:tcW w:w="2707" w:type="dxa"/>
            <w:tcBorders>
              <w:top w:val="single" w:sz="12" w:space="0" w:color="auto"/>
            </w:tcBorders>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2 sur 24</w:t>
            </w:r>
          </w:p>
        </w:tc>
        <w:tc>
          <w:tcPr>
            <w:tcW w:w="1899" w:type="dxa"/>
            <w:tcBorders>
              <w:top w:val="single" w:sz="12" w:space="0" w:color="auto"/>
            </w:tcBorders>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8,3</w:t>
            </w:r>
          </w:p>
        </w:tc>
      </w:tr>
      <w:tr w:rsidR="00133BCA" w:rsidRPr="000D705D" w:rsidTr="000D705D">
        <w:tc>
          <w:tcPr>
            <w:tcW w:w="2764" w:type="dxa"/>
            <w:shd w:val="clear" w:color="auto" w:fill="auto"/>
          </w:tcPr>
          <w:p w:rsidR="00133BCA" w:rsidRPr="000D705D" w:rsidRDefault="00133BCA" w:rsidP="000D705D">
            <w:pPr>
              <w:suppressAutoHyphens w:val="0"/>
              <w:spacing w:before="40" w:after="40" w:line="220" w:lineRule="exact"/>
              <w:rPr>
                <w:sz w:val="18"/>
                <w:lang w:val="fr-FR"/>
              </w:rPr>
            </w:pPr>
            <w:r w:rsidRPr="000D705D">
              <w:rPr>
                <w:sz w:val="18"/>
                <w:lang w:val="fr-FR"/>
              </w:rPr>
              <w:t>Députée</w:t>
            </w:r>
            <w:r w:rsidRPr="00A008BF">
              <w:rPr>
                <w:i/>
                <w:sz w:val="18"/>
                <w:vertAlign w:val="superscript"/>
                <w:lang w:val="fr-FR"/>
              </w:rPr>
              <w:t>2</w:t>
            </w:r>
          </w:p>
        </w:tc>
        <w:tc>
          <w:tcPr>
            <w:tcW w:w="2707"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8 sur 70</w:t>
            </w:r>
          </w:p>
        </w:tc>
        <w:tc>
          <w:tcPr>
            <w:tcW w:w="1899"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11,4</w:t>
            </w:r>
          </w:p>
        </w:tc>
      </w:tr>
      <w:tr w:rsidR="00133BCA" w:rsidRPr="000D705D" w:rsidTr="000D705D">
        <w:tc>
          <w:tcPr>
            <w:tcW w:w="2764" w:type="dxa"/>
            <w:shd w:val="clear" w:color="auto" w:fill="auto"/>
          </w:tcPr>
          <w:p w:rsidR="00133BCA" w:rsidRPr="000D705D" w:rsidRDefault="00133BCA" w:rsidP="000D705D">
            <w:pPr>
              <w:suppressAutoHyphens w:val="0"/>
              <w:spacing w:before="40" w:after="40" w:line="220" w:lineRule="exact"/>
              <w:rPr>
                <w:sz w:val="18"/>
                <w:lang w:val="fr-FR"/>
              </w:rPr>
            </w:pPr>
            <w:r w:rsidRPr="000D705D">
              <w:rPr>
                <w:sz w:val="18"/>
                <w:lang w:val="fr-FR"/>
              </w:rPr>
              <w:t>Ambassadrice</w:t>
            </w:r>
            <w:r w:rsidRPr="00A008BF">
              <w:rPr>
                <w:i/>
                <w:sz w:val="18"/>
                <w:vertAlign w:val="superscript"/>
                <w:lang w:val="fr-FR"/>
              </w:rPr>
              <w:t>3</w:t>
            </w:r>
          </w:p>
        </w:tc>
        <w:tc>
          <w:tcPr>
            <w:tcW w:w="2707"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1 sur 19</w:t>
            </w:r>
          </w:p>
        </w:tc>
        <w:tc>
          <w:tcPr>
            <w:tcW w:w="1899"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5,3</w:t>
            </w:r>
          </w:p>
        </w:tc>
      </w:tr>
      <w:tr w:rsidR="00133BCA" w:rsidRPr="000D705D" w:rsidTr="000D705D">
        <w:tc>
          <w:tcPr>
            <w:tcW w:w="2764" w:type="dxa"/>
            <w:shd w:val="clear" w:color="auto" w:fill="auto"/>
          </w:tcPr>
          <w:p w:rsidR="00133BCA" w:rsidRPr="000D705D" w:rsidRDefault="00133BCA" w:rsidP="000D705D">
            <w:pPr>
              <w:suppressAutoHyphens w:val="0"/>
              <w:spacing w:before="40" w:after="40" w:line="220" w:lineRule="exact"/>
              <w:rPr>
                <w:sz w:val="18"/>
                <w:lang w:val="fr-FR"/>
              </w:rPr>
            </w:pPr>
            <w:r w:rsidRPr="000D705D">
              <w:rPr>
                <w:sz w:val="18"/>
                <w:lang w:val="fr-FR"/>
              </w:rPr>
              <w:t>Administratrice générale</w:t>
            </w:r>
            <w:r w:rsidRPr="00A008BF">
              <w:rPr>
                <w:i/>
                <w:sz w:val="18"/>
                <w:vertAlign w:val="superscript"/>
                <w:lang w:val="fr-FR"/>
              </w:rPr>
              <w:t>4</w:t>
            </w:r>
          </w:p>
        </w:tc>
        <w:tc>
          <w:tcPr>
            <w:tcW w:w="2707"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3 sur 7</w:t>
            </w:r>
          </w:p>
        </w:tc>
        <w:tc>
          <w:tcPr>
            <w:tcW w:w="1899"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42,9</w:t>
            </w:r>
          </w:p>
        </w:tc>
      </w:tr>
      <w:tr w:rsidR="00133BCA" w:rsidRPr="000D705D" w:rsidTr="000D705D">
        <w:tc>
          <w:tcPr>
            <w:tcW w:w="2764" w:type="dxa"/>
            <w:shd w:val="clear" w:color="auto" w:fill="auto"/>
          </w:tcPr>
          <w:p w:rsidR="00133BCA" w:rsidRPr="000D705D" w:rsidRDefault="00133BCA" w:rsidP="000D705D">
            <w:pPr>
              <w:suppressAutoHyphens w:val="0"/>
              <w:spacing w:before="40" w:after="40" w:line="220" w:lineRule="exact"/>
              <w:rPr>
                <w:sz w:val="18"/>
                <w:lang w:val="fr-FR"/>
              </w:rPr>
            </w:pPr>
            <w:r w:rsidRPr="000D705D">
              <w:rPr>
                <w:sz w:val="18"/>
                <w:lang w:val="fr-FR"/>
              </w:rPr>
              <w:t>Secrétaire permanente</w:t>
            </w:r>
            <w:r w:rsidRPr="00A008BF">
              <w:rPr>
                <w:i/>
                <w:sz w:val="18"/>
                <w:vertAlign w:val="superscript"/>
                <w:lang w:val="fr-FR"/>
              </w:rPr>
              <w:t>4</w:t>
            </w:r>
          </w:p>
        </w:tc>
        <w:tc>
          <w:tcPr>
            <w:tcW w:w="2707"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16 sur 38</w:t>
            </w:r>
          </w:p>
        </w:tc>
        <w:tc>
          <w:tcPr>
            <w:tcW w:w="1899"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42,1</w:t>
            </w:r>
          </w:p>
        </w:tc>
      </w:tr>
      <w:tr w:rsidR="00133BCA" w:rsidRPr="000D705D" w:rsidTr="000D705D">
        <w:tc>
          <w:tcPr>
            <w:tcW w:w="2764" w:type="dxa"/>
            <w:shd w:val="clear" w:color="auto" w:fill="auto"/>
          </w:tcPr>
          <w:p w:rsidR="00133BCA" w:rsidRPr="000D705D" w:rsidRDefault="00133BCA" w:rsidP="000D705D">
            <w:pPr>
              <w:suppressAutoHyphens w:val="0"/>
              <w:spacing w:before="40" w:after="40" w:line="220" w:lineRule="exact"/>
              <w:rPr>
                <w:sz w:val="18"/>
                <w:lang w:val="fr-FR"/>
              </w:rPr>
            </w:pPr>
            <w:r w:rsidRPr="000D705D">
              <w:rPr>
                <w:sz w:val="18"/>
                <w:lang w:val="fr-FR"/>
              </w:rPr>
              <w:t>Secrétaire permanente adjointe</w:t>
            </w:r>
            <w:r w:rsidRPr="00A008BF">
              <w:rPr>
                <w:i/>
                <w:sz w:val="18"/>
                <w:vertAlign w:val="superscript"/>
                <w:lang w:val="fr-FR"/>
              </w:rPr>
              <w:t>4</w:t>
            </w:r>
          </w:p>
        </w:tc>
        <w:tc>
          <w:tcPr>
            <w:tcW w:w="2707"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38 sur 79</w:t>
            </w:r>
          </w:p>
        </w:tc>
        <w:tc>
          <w:tcPr>
            <w:tcW w:w="1899"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48,1</w:t>
            </w:r>
          </w:p>
        </w:tc>
      </w:tr>
      <w:tr w:rsidR="00133BCA" w:rsidRPr="000D705D" w:rsidTr="000D705D">
        <w:tc>
          <w:tcPr>
            <w:tcW w:w="2764" w:type="dxa"/>
            <w:shd w:val="clear" w:color="auto" w:fill="auto"/>
          </w:tcPr>
          <w:p w:rsidR="00133BCA" w:rsidRPr="000D705D" w:rsidRDefault="00133BCA" w:rsidP="000D705D">
            <w:pPr>
              <w:suppressAutoHyphens w:val="0"/>
              <w:spacing w:before="40" w:after="40" w:line="220" w:lineRule="exact"/>
              <w:rPr>
                <w:sz w:val="18"/>
                <w:lang w:val="fr-FR"/>
              </w:rPr>
            </w:pPr>
            <w:r w:rsidRPr="000D705D">
              <w:rPr>
                <w:sz w:val="18"/>
                <w:lang w:val="fr-FR"/>
              </w:rPr>
              <w:t>Assistante de Secrétaire permanent</w:t>
            </w:r>
            <w:r w:rsidRPr="00A008BF">
              <w:rPr>
                <w:i/>
                <w:sz w:val="18"/>
                <w:vertAlign w:val="superscript"/>
                <w:lang w:val="fr-FR"/>
              </w:rPr>
              <w:t>4</w:t>
            </w:r>
          </w:p>
        </w:tc>
        <w:tc>
          <w:tcPr>
            <w:tcW w:w="2707"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53 sur 95</w:t>
            </w:r>
          </w:p>
        </w:tc>
        <w:tc>
          <w:tcPr>
            <w:tcW w:w="1899"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55,8</w:t>
            </w:r>
          </w:p>
        </w:tc>
      </w:tr>
      <w:tr w:rsidR="00133BCA" w:rsidRPr="000D705D" w:rsidTr="000D705D">
        <w:tc>
          <w:tcPr>
            <w:tcW w:w="2764" w:type="dxa"/>
            <w:shd w:val="clear" w:color="auto" w:fill="auto"/>
          </w:tcPr>
          <w:p w:rsidR="00133BCA" w:rsidRPr="000D705D" w:rsidRDefault="00133BCA" w:rsidP="000D705D">
            <w:pPr>
              <w:suppressAutoHyphens w:val="0"/>
              <w:spacing w:before="40" w:after="40" w:line="220" w:lineRule="exact"/>
              <w:rPr>
                <w:sz w:val="18"/>
                <w:lang w:val="fr-FR"/>
              </w:rPr>
            </w:pPr>
            <w:r w:rsidRPr="000D705D">
              <w:rPr>
                <w:sz w:val="18"/>
                <w:lang w:val="fr-FR"/>
              </w:rPr>
              <w:t>Juge</w:t>
            </w:r>
            <w:r w:rsidRPr="00A008BF">
              <w:rPr>
                <w:i/>
                <w:sz w:val="18"/>
                <w:vertAlign w:val="superscript"/>
                <w:lang w:val="fr-FR"/>
              </w:rPr>
              <w:t>5</w:t>
            </w:r>
          </w:p>
        </w:tc>
        <w:tc>
          <w:tcPr>
            <w:tcW w:w="2707"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10 sur 21</w:t>
            </w:r>
          </w:p>
        </w:tc>
        <w:tc>
          <w:tcPr>
            <w:tcW w:w="1899"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47,6</w:t>
            </w:r>
          </w:p>
        </w:tc>
      </w:tr>
      <w:tr w:rsidR="00133BCA" w:rsidRPr="000D705D" w:rsidTr="000D705D">
        <w:tc>
          <w:tcPr>
            <w:tcW w:w="2764" w:type="dxa"/>
            <w:shd w:val="clear" w:color="auto" w:fill="auto"/>
          </w:tcPr>
          <w:p w:rsidR="00133BCA" w:rsidRPr="000D705D" w:rsidRDefault="00133BCA" w:rsidP="000D705D">
            <w:pPr>
              <w:suppressAutoHyphens w:val="0"/>
              <w:spacing w:before="40" w:after="40" w:line="220" w:lineRule="exact"/>
              <w:rPr>
                <w:sz w:val="18"/>
                <w:lang w:val="fr-FR"/>
              </w:rPr>
            </w:pPr>
            <w:r w:rsidRPr="000D705D">
              <w:rPr>
                <w:sz w:val="18"/>
                <w:lang w:val="fr-FR"/>
              </w:rPr>
              <w:t>Magistrate</w:t>
            </w:r>
            <w:r w:rsidRPr="00A008BF">
              <w:rPr>
                <w:i/>
                <w:sz w:val="18"/>
                <w:vertAlign w:val="superscript"/>
                <w:lang w:val="fr-FR"/>
              </w:rPr>
              <w:t>5</w:t>
            </w:r>
          </w:p>
        </w:tc>
        <w:tc>
          <w:tcPr>
            <w:tcW w:w="2707"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24 sur 36</w:t>
            </w:r>
          </w:p>
        </w:tc>
        <w:tc>
          <w:tcPr>
            <w:tcW w:w="1899" w:type="dxa"/>
            <w:shd w:val="clear" w:color="auto" w:fill="auto"/>
            <w:vAlign w:val="bottom"/>
          </w:tcPr>
          <w:p w:rsidR="00133BCA" w:rsidRPr="000D705D" w:rsidRDefault="00133BCA" w:rsidP="000D705D">
            <w:pPr>
              <w:suppressAutoHyphens w:val="0"/>
              <w:spacing w:before="40" w:after="40" w:line="220" w:lineRule="exact"/>
              <w:jc w:val="right"/>
              <w:rPr>
                <w:sz w:val="18"/>
                <w:lang w:val="fr-FR"/>
              </w:rPr>
            </w:pPr>
            <w:r w:rsidRPr="000D705D">
              <w:rPr>
                <w:sz w:val="18"/>
                <w:lang w:val="fr-FR"/>
              </w:rPr>
              <w:t>66,7</w:t>
            </w:r>
          </w:p>
        </w:tc>
      </w:tr>
      <w:tr w:rsidR="00133BCA" w:rsidRPr="000D705D" w:rsidTr="000D705D">
        <w:tc>
          <w:tcPr>
            <w:tcW w:w="7370" w:type="dxa"/>
            <w:gridSpan w:val="3"/>
            <w:tcBorders>
              <w:bottom w:val="single" w:sz="12" w:space="0" w:color="auto"/>
            </w:tcBorders>
            <w:shd w:val="clear" w:color="auto" w:fill="auto"/>
          </w:tcPr>
          <w:p w:rsidR="00133BCA" w:rsidRPr="000D705D" w:rsidRDefault="00133BCA" w:rsidP="000D705D">
            <w:pPr>
              <w:suppressAutoHyphens w:val="0"/>
              <w:spacing w:before="40" w:after="40" w:line="220" w:lineRule="exact"/>
              <w:rPr>
                <w:i/>
                <w:sz w:val="18"/>
                <w:lang w:val="fr-FR"/>
              </w:rPr>
            </w:pPr>
            <w:r w:rsidRPr="000D705D">
              <w:rPr>
                <w:i/>
                <w:sz w:val="18"/>
                <w:lang w:val="fr-FR"/>
              </w:rPr>
              <w:t>Information du Burea</w:t>
            </w:r>
            <w:bookmarkStart w:id="0" w:name="_GoBack"/>
            <w:bookmarkEnd w:id="0"/>
            <w:r w:rsidRPr="000D705D">
              <w:rPr>
                <w:i/>
                <w:sz w:val="18"/>
                <w:lang w:val="fr-FR"/>
              </w:rPr>
              <w:t xml:space="preserve">u de statistique </w:t>
            </w:r>
          </w:p>
        </w:tc>
      </w:tr>
    </w:tbl>
    <w:p w:rsidR="00133BCA" w:rsidRPr="000D705D" w:rsidRDefault="00133BCA" w:rsidP="000D705D">
      <w:pPr>
        <w:spacing w:before="120" w:after="240"/>
        <w:ind w:left="1134" w:right="1134" w:firstLine="170"/>
        <w:rPr>
          <w:sz w:val="18"/>
          <w:szCs w:val="18"/>
          <w:lang w:val="fr-FR"/>
        </w:rPr>
      </w:pPr>
      <w:r w:rsidRPr="000D705D">
        <w:rPr>
          <w:sz w:val="18"/>
          <w:szCs w:val="18"/>
          <w:vertAlign w:val="superscript"/>
          <w:lang w:val="fr-FR"/>
        </w:rPr>
        <w:t>1</w:t>
      </w:r>
      <w:r w:rsidRPr="000D705D">
        <w:rPr>
          <w:sz w:val="18"/>
          <w:szCs w:val="18"/>
          <w:lang w:val="fr-FR"/>
        </w:rPr>
        <w:t xml:space="preserve"> </w:t>
      </w:r>
      <w:r w:rsidR="000D705D">
        <w:rPr>
          <w:sz w:val="18"/>
          <w:szCs w:val="18"/>
          <w:lang w:val="fr-FR"/>
        </w:rPr>
        <w:t xml:space="preserve"> </w:t>
      </w:r>
      <w:r w:rsidRPr="000D705D">
        <w:rPr>
          <w:sz w:val="18"/>
          <w:szCs w:val="18"/>
          <w:lang w:val="fr-FR"/>
        </w:rPr>
        <w:t>Cabinet du Premier Ministre au 31</w:t>
      </w:r>
      <w:r w:rsidR="000D705D">
        <w:rPr>
          <w:sz w:val="18"/>
          <w:szCs w:val="18"/>
          <w:lang w:val="fr-FR"/>
        </w:rPr>
        <w:t> </w:t>
      </w:r>
      <w:r w:rsidRPr="000D705D">
        <w:rPr>
          <w:sz w:val="18"/>
          <w:szCs w:val="18"/>
          <w:lang w:val="fr-FR"/>
        </w:rPr>
        <w:t>janvier 2017</w:t>
      </w:r>
      <w:r w:rsidR="000D705D">
        <w:rPr>
          <w:sz w:val="18"/>
          <w:szCs w:val="18"/>
          <w:lang w:val="fr-FR"/>
        </w:rPr>
        <w:t> </w:t>
      </w:r>
      <w:r w:rsidRPr="000D705D">
        <w:rPr>
          <w:sz w:val="18"/>
          <w:szCs w:val="18"/>
          <w:lang w:val="fr-FR"/>
        </w:rPr>
        <w:t xml:space="preserve">; </w:t>
      </w:r>
      <w:r w:rsidRPr="000D705D">
        <w:rPr>
          <w:sz w:val="18"/>
          <w:szCs w:val="18"/>
          <w:vertAlign w:val="superscript"/>
          <w:lang w:val="fr-FR"/>
        </w:rPr>
        <w:t>2</w:t>
      </w:r>
      <w:r w:rsidRPr="000D705D">
        <w:rPr>
          <w:sz w:val="18"/>
          <w:szCs w:val="18"/>
          <w:lang w:val="fr-FR"/>
        </w:rPr>
        <w:t xml:space="preserve"> </w:t>
      </w:r>
      <w:r w:rsidR="000D705D">
        <w:rPr>
          <w:sz w:val="18"/>
          <w:szCs w:val="18"/>
          <w:lang w:val="fr-FR"/>
        </w:rPr>
        <w:t xml:space="preserve"> </w:t>
      </w:r>
      <w:r w:rsidR="00E51D5D" w:rsidRPr="000D705D">
        <w:rPr>
          <w:sz w:val="18"/>
          <w:szCs w:val="18"/>
          <w:lang w:val="fr-FR"/>
        </w:rPr>
        <w:t xml:space="preserve">Élections </w:t>
      </w:r>
      <w:r w:rsidRPr="000D705D">
        <w:rPr>
          <w:sz w:val="18"/>
          <w:szCs w:val="18"/>
          <w:lang w:val="fr-FR"/>
        </w:rPr>
        <w:t>générales de décembre 2014</w:t>
      </w:r>
      <w:r w:rsidR="000D705D">
        <w:rPr>
          <w:sz w:val="18"/>
          <w:szCs w:val="18"/>
          <w:lang w:val="fr-FR"/>
        </w:rPr>
        <w:t> </w:t>
      </w:r>
      <w:r w:rsidRPr="000D705D">
        <w:rPr>
          <w:sz w:val="18"/>
          <w:szCs w:val="18"/>
          <w:lang w:val="fr-FR"/>
        </w:rPr>
        <w:t xml:space="preserve">; </w:t>
      </w:r>
      <w:r w:rsidRPr="000D705D">
        <w:rPr>
          <w:sz w:val="18"/>
          <w:szCs w:val="18"/>
          <w:vertAlign w:val="superscript"/>
          <w:lang w:val="fr-FR"/>
        </w:rPr>
        <w:t>3</w:t>
      </w:r>
      <w:r w:rsidR="000D705D">
        <w:rPr>
          <w:sz w:val="18"/>
          <w:szCs w:val="18"/>
          <w:lang w:val="fr-FR"/>
        </w:rPr>
        <w:t>  </w:t>
      </w:r>
      <w:r w:rsidRPr="000D705D">
        <w:rPr>
          <w:sz w:val="18"/>
          <w:szCs w:val="18"/>
          <w:lang w:val="fr-FR"/>
        </w:rPr>
        <w:t>Secrétaire actuelle aux affaires étrangères</w:t>
      </w:r>
      <w:r w:rsidR="000D705D">
        <w:rPr>
          <w:sz w:val="18"/>
          <w:szCs w:val="18"/>
          <w:lang w:val="fr-FR"/>
        </w:rPr>
        <w:t> </w:t>
      </w:r>
      <w:r w:rsidRPr="000D705D">
        <w:rPr>
          <w:sz w:val="18"/>
          <w:szCs w:val="18"/>
          <w:lang w:val="fr-FR"/>
        </w:rPr>
        <w:t xml:space="preserve">; </w:t>
      </w:r>
      <w:r w:rsidRPr="000D705D">
        <w:rPr>
          <w:sz w:val="18"/>
          <w:szCs w:val="18"/>
          <w:vertAlign w:val="superscript"/>
          <w:lang w:val="fr-FR"/>
        </w:rPr>
        <w:t>4</w:t>
      </w:r>
      <w:r w:rsidRPr="000D705D">
        <w:rPr>
          <w:sz w:val="18"/>
          <w:szCs w:val="18"/>
          <w:lang w:val="fr-FR"/>
        </w:rPr>
        <w:t xml:space="preserve"> </w:t>
      </w:r>
      <w:r w:rsidR="000D705D">
        <w:rPr>
          <w:sz w:val="18"/>
          <w:szCs w:val="18"/>
          <w:lang w:val="fr-FR"/>
        </w:rPr>
        <w:t xml:space="preserve"> </w:t>
      </w:r>
      <w:r w:rsidRPr="000D705D">
        <w:rPr>
          <w:sz w:val="18"/>
          <w:szCs w:val="18"/>
          <w:lang w:val="fr-FR"/>
        </w:rPr>
        <w:t>Cabinet du Premier Ministre au 13</w:t>
      </w:r>
      <w:r w:rsidR="000D705D">
        <w:rPr>
          <w:sz w:val="18"/>
          <w:szCs w:val="18"/>
          <w:lang w:val="fr-FR"/>
        </w:rPr>
        <w:t> </w:t>
      </w:r>
      <w:r w:rsidRPr="000D705D">
        <w:rPr>
          <w:sz w:val="18"/>
          <w:szCs w:val="18"/>
          <w:lang w:val="fr-FR"/>
        </w:rPr>
        <w:t>janvier 2017</w:t>
      </w:r>
      <w:r w:rsidR="000D705D">
        <w:rPr>
          <w:sz w:val="18"/>
          <w:szCs w:val="18"/>
          <w:lang w:val="fr-FR"/>
        </w:rPr>
        <w:t> </w:t>
      </w:r>
      <w:r w:rsidRPr="000D705D">
        <w:rPr>
          <w:sz w:val="18"/>
          <w:szCs w:val="18"/>
          <w:lang w:val="fr-FR"/>
        </w:rPr>
        <w:t xml:space="preserve">; </w:t>
      </w:r>
      <w:r w:rsidRPr="000D705D">
        <w:rPr>
          <w:sz w:val="18"/>
          <w:szCs w:val="18"/>
          <w:vertAlign w:val="superscript"/>
          <w:lang w:val="fr-FR"/>
        </w:rPr>
        <w:t>5</w:t>
      </w:r>
      <w:r w:rsidR="000D705D">
        <w:rPr>
          <w:sz w:val="18"/>
          <w:szCs w:val="18"/>
          <w:lang w:val="fr-FR"/>
        </w:rPr>
        <w:t>  </w:t>
      </w:r>
      <w:r w:rsidRPr="000D705D">
        <w:rPr>
          <w:sz w:val="18"/>
          <w:szCs w:val="18"/>
          <w:lang w:val="fr-FR"/>
        </w:rPr>
        <w:t>Enquête de mars 2016 sur l’emploi dans l’administration publique.</w:t>
      </w:r>
    </w:p>
    <w:p w:rsidR="00133BCA" w:rsidRPr="002D20ED" w:rsidRDefault="00133BCA" w:rsidP="000D705D">
      <w:pPr>
        <w:pStyle w:val="H1G"/>
        <w:rPr>
          <w:lang w:val="fr-FR"/>
        </w:rPr>
      </w:pPr>
      <w:r w:rsidRPr="002D20ED">
        <w:rPr>
          <w:lang w:val="fr-FR"/>
        </w:rPr>
        <w:lastRenderedPageBreak/>
        <w:tab/>
      </w:r>
      <w:r w:rsidRPr="002D20ED">
        <w:rPr>
          <w:lang w:val="fr-FR"/>
        </w:rPr>
        <w:tab/>
        <w:t xml:space="preserve">Article </w:t>
      </w:r>
      <w:r w:rsidR="000D705D">
        <w:rPr>
          <w:lang w:val="fr-FR"/>
        </w:rPr>
        <w:t>6 −</w:t>
      </w:r>
      <w:r w:rsidRPr="002D20ED">
        <w:rPr>
          <w:lang w:val="fr-FR"/>
        </w:rPr>
        <w:t xml:space="preserve"> </w:t>
      </w:r>
      <w:r>
        <w:rPr>
          <w:lang w:val="fr-FR"/>
        </w:rPr>
        <w:t>P</w:t>
      </w:r>
      <w:r w:rsidRPr="002D20ED">
        <w:rPr>
          <w:lang w:val="fr-FR"/>
        </w:rPr>
        <w:t xml:space="preserve">rotection et voies de recours effectives contre tous actes </w:t>
      </w:r>
      <w:r w:rsidR="000D705D">
        <w:rPr>
          <w:lang w:val="fr-FR"/>
        </w:rPr>
        <w:br/>
      </w:r>
      <w:r w:rsidRPr="002D20ED">
        <w:rPr>
          <w:lang w:val="fr-FR"/>
        </w:rPr>
        <w:t>de discrimination raciale</w:t>
      </w:r>
    </w:p>
    <w:p w:rsidR="00133BCA" w:rsidRPr="002D20ED" w:rsidRDefault="00133BCA" w:rsidP="00F965BD">
      <w:pPr>
        <w:pStyle w:val="SingleTxtG"/>
        <w:rPr>
          <w:lang w:val="fr-FR"/>
        </w:rPr>
      </w:pPr>
      <w:r w:rsidRPr="002D20ED">
        <w:rPr>
          <w:lang w:val="fr-FR"/>
        </w:rPr>
        <w:t>134.</w:t>
      </w:r>
      <w:r w:rsidRPr="002D20ED">
        <w:rPr>
          <w:lang w:val="fr-FR"/>
        </w:rPr>
        <w:tab/>
        <w:t>L</w:t>
      </w:r>
      <w:r>
        <w:rPr>
          <w:lang w:val="fr-FR"/>
        </w:rPr>
        <w:t>’</w:t>
      </w:r>
      <w:r w:rsidRPr="002D20ED">
        <w:rPr>
          <w:lang w:val="fr-FR"/>
        </w:rPr>
        <w:t>article</w:t>
      </w:r>
      <w:r w:rsidR="000D705D">
        <w:rPr>
          <w:lang w:val="fr-FR"/>
        </w:rPr>
        <w:t> </w:t>
      </w:r>
      <w:r w:rsidRPr="002D20ED">
        <w:rPr>
          <w:lang w:val="fr-FR"/>
        </w:rPr>
        <w:t>17 de la Constitution dispose que toute personne alléguant que ses droits énoncés au chapitre</w:t>
      </w:r>
      <w:r w:rsidR="000D705D">
        <w:rPr>
          <w:lang w:val="fr-FR"/>
        </w:rPr>
        <w:t> </w:t>
      </w:r>
      <w:r w:rsidRPr="002D20ED">
        <w:rPr>
          <w:lang w:val="fr-FR"/>
        </w:rPr>
        <w:t>II de la Constitution sont ou risquent d</w:t>
      </w:r>
      <w:r>
        <w:rPr>
          <w:lang w:val="fr-FR"/>
        </w:rPr>
        <w:t>’</w:t>
      </w:r>
      <w:r w:rsidRPr="002D20ED">
        <w:rPr>
          <w:lang w:val="fr-FR"/>
        </w:rPr>
        <w:t>être violés peut saisir la Cour suprême pour obtenir réparation.</w:t>
      </w:r>
    </w:p>
    <w:p w:rsidR="00133BCA" w:rsidRPr="002D20ED" w:rsidRDefault="00133BCA" w:rsidP="000D705D">
      <w:pPr>
        <w:pStyle w:val="H23G"/>
        <w:rPr>
          <w:lang w:val="fr-FR"/>
        </w:rPr>
      </w:pPr>
      <w:r w:rsidRPr="002D20ED">
        <w:rPr>
          <w:lang w:val="fr-FR"/>
        </w:rPr>
        <w:tab/>
      </w:r>
      <w:r w:rsidRPr="002D20ED">
        <w:rPr>
          <w:lang w:val="fr-FR"/>
        </w:rPr>
        <w:tab/>
        <w:t>Aide judiciaire</w:t>
      </w:r>
    </w:p>
    <w:p w:rsidR="00133BCA" w:rsidRPr="002D20ED" w:rsidRDefault="00133BCA" w:rsidP="00F965BD">
      <w:pPr>
        <w:pStyle w:val="SingleTxtG"/>
        <w:rPr>
          <w:lang w:val="fr-FR"/>
        </w:rPr>
      </w:pPr>
      <w:r w:rsidRPr="002D20ED">
        <w:rPr>
          <w:lang w:val="fr-FR"/>
        </w:rPr>
        <w:t>135.</w:t>
      </w:r>
      <w:r w:rsidRPr="002D20ED">
        <w:rPr>
          <w:lang w:val="fr-FR"/>
        </w:rPr>
        <w:tab/>
        <w:t>La loi sur l</w:t>
      </w:r>
      <w:r>
        <w:rPr>
          <w:lang w:val="fr-FR"/>
        </w:rPr>
        <w:t>’</w:t>
      </w:r>
      <w:r w:rsidRPr="002D20ED">
        <w:rPr>
          <w:lang w:val="fr-FR"/>
        </w:rPr>
        <w:t xml:space="preserve">aide judiciaire a été modifiée en 2012 et </w:t>
      </w:r>
      <w:r>
        <w:rPr>
          <w:lang w:val="fr-FR"/>
        </w:rPr>
        <w:t>porte désormais</w:t>
      </w:r>
      <w:r w:rsidRPr="002D20ED">
        <w:rPr>
          <w:lang w:val="fr-FR"/>
        </w:rPr>
        <w:t xml:space="preserve"> le nom de loi sur l</w:t>
      </w:r>
      <w:r>
        <w:rPr>
          <w:lang w:val="fr-FR"/>
        </w:rPr>
        <w:t>’</w:t>
      </w:r>
      <w:r w:rsidRPr="002D20ED">
        <w:rPr>
          <w:lang w:val="fr-FR"/>
        </w:rPr>
        <w:t>aide juridictionnelle et l</w:t>
      </w:r>
      <w:r>
        <w:rPr>
          <w:lang w:val="fr-FR"/>
        </w:rPr>
        <w:t>’</w:t>
      </w:r>
      <w:r w:rsidRPr="002D20ED">
        <w:rPr>
          <w:lang w:val="fr-FR"/>
        </w:rPr>
        <w:t>assistance judiciaire. Le champ d</w:t>
      </w:r>
      <w:r>
        <w:rPr>
          <w:lang w:val="fr-FR"/>
        </w:rPr>
        <w:t>’</w:t>
      </w:r>
      <w:r w:rsidRPr="002D20ED">
        <w:rPr>
          <w:lang w:val="fr-FR"/>
        </w:rPr>
        <w:t>application de l</w:t>
      </w:r>
      <w:r>
        <w:rPr>
          <w:lang w:val="fr-FR"/>
        </w:rPr>
        <w:t>’</w:t>
      </w:r>
      <w:r w:rsidRPr="002D20ED">
        <w:rPr>
          <w:lang w:val="fr-FR"/>
        </w:rPr>
        <w:t>aide judiciaire est élargi, conformément aux recommandations de la Commission présidée par Lord Mackay, de sorte que l</w:t>
      </w:r>
      <w:r>
        <w:rPr>
          <w:lang w:val="fr-FR"/>
        </w:rPr>
        <w:t>’</w:t>
      </w:r>
      <w:r w:rsidRPr="002D20ED">
        <w:rPr>
          <w:lang w:val="fr-FR"/>
        </w:rPr>
        <w:t>aide juridictionnelle et l</w:t>
      </w:r>
      <w:r>
        <w:rPr>
          <w:lang w:val="fr-FR"/>
        </w:rPr>
        <w:t>’</w:t>
      </w:r>
      <w:r w:rsidRPr="002D20ED">
        <w:rPr>
          <w:lang w:val="fr-FR"/>
        </w:rPr>
        <w:t>assistance judiciaire sont à la disposition d</w:t>
      </w:r>
      <w:r>
        <w:rPr>
          <w:lang w:val="fr-FR"/>
        </w:rPr>
        <w:t>’</w:t>
      </w:r>
      <w:r w:rsidRPr="002D20ED">
        <w:rPr>
          <w:lang w:val="fr-FR"/>
        </w:rPr>
        <w:t>un large éventail de personnes dans le besoin. L</w:t>
      </w:r>
      <w:r>
        <w:rPr>
          <w:lang w:val="fr-FR"/>
        </w:rPr>
        <w:t>’</w:t>
      </w:r>
      <w:r w:rsidRPr="002D20ED">
        <w:rPr>
          <w:lang w:val="fr-FR"/>
        </w:rPr>
        <w:t>assistance judiciaire, sous forme d</w:t>
      </w:r>
      <w:r>
        <w:rPr>
          <w:lang w:val="fr-FR"/>
        </w:rPr>
        <w:t>’</w:t>
      </w:r>
      <w:r w:rsidRPr="002D20ED">
        <w:rPr>
          <w:lang w:val="fr-FR"/>
        </w:rPr>
        <w:t xml:space="preserve">avis et de conseils juridiques gratuits, est </w:t>
      </w:r>
      <w:r>
        <w:rPr>
          <w:lang w:val="fr-FR"/>
        </w:rPr>
        <w:t>offerte</w:t>
      </w:r>
      <w:r w:rsidRPr="002D20ED">
        <w:rPr>
          <w:lang w:val="fr-FR"/>
        </w:rPr>
        <w:t>, dans</w:t>
      </w:r>
      <w:r>
        <w:rPr>
          <w:lang w:val="fr-FR"/>
        </w:rPr>
        <w:t xml:space="preserve"> l</w:t>
      </w:r>
      <w:r w:rsidRPr="002D20ED">
        <w:rPr>
          <w:lang w:val="fr-FR"/>
        </w:rPr>
        <w:t>es circonstances prescrites, dès le stade de l</w:t>
      </w:r>
      <w:r>
        <w:rPr>
          <w:lang w:val="fr-FR"/>
        </w:rPr>
        <w:t>’</w:t>
      </w:r>
      <w:r w:rsidRPr="002D20ED">
        <w:rPr>
          <w:lang w:val="fr-FR"/>
        </w:rPr>
        <w:t>enquête de police, de même que la représentation juridique gratuite dès la demande de libération sous caution.</w:t>
      </w:r>
    </w:p>
    <w:p w:rsidR="00133BCA" w:rsidRPr="002D20ED" w:rsidRDefault="00133BCA" w:rsidP="00F965BD">
      <w:pPr>
        <w:pStyle w:val="SingleTxtG"/>
        <w:rPr>
          <w:lang w:val="fr-FR"/>
        </w:rPr>
      </w:pPr>
      <w:r w:rsidRPr="002D20ED">
        <w:rPr>
          <w:lang w:val="fr-FR"/>
        </w:rPr>
        <w:t>136.</w:t>
      </w:r>
      <w:r w:rsidRPr="002D20ED">
        <w:rPr>
          <w:lang w:val="fr-FR"/>
        </w:rPr>
        <w:tab/>
        <w:t>Outre la Commission pour l</w:t>
      </w:r>
      <w:r>
        <w:rPr>
          <w:lang w:val="fr-FR"/>
        </w:rPr>
        <w:t>’</w:t>
      </w:r>
      <w:r w:rsidRPr="002D20ED">
        <w:rPr>
          <w:lang w:val="fr-FR"/>
        </w:rPr>
        <w:t>égalité des chances, le Bureau du Médiateur, institué conformément à l</w:t>
      </w:r>
      <w:r>
        <w:rPr>
          <w:lang w:val="fr-FR"/>
        </w:rPr>
        <w:t>’</w:t>
      </w:r>
      <w:r w:rsidRPr="002D20ED">
        <w:rPr>
          <w:lang w:val="fr-FR"/>
        </w:rPr>
        <w:t>article</w:t>
      </w:r>
      <w:r w:rsidR="000D705D">
        <w:rPr>
          <w:lang w:val="fr-FR"/>
        </w:rPr>
        <w:t> </w:t>
      </w:r>
      <w:r w:rsidRPr="002D20ED">
        <w:rPr>
          <w:lang w:val="fr-FR"/>
        </w:rPr>
        <w:t>96 de la Constitution, traite les problèmes pouvant découler d</w:t>
      </w:r>
      <w:r>
        <w:rPr>
          <w:lang w:val="fr-FR"/>
        </w:rPr>
        <w:t>’</w:t>
      </w:r>
      <w:r w:rsidRPr="002D20ED">
        <w:rPr>
          <w:lang w:val="fr-FR"/>
        </w:rPr>
        <w:t>un abus administratif dans le secteur public et d</w:t>
      </w:r>
      <w:r>
        <w:rPr>
          <w:lang w:val="fr-FR"/>
        </w:rPr>
        <w:t>’</w:t>
      </w:r>
      <w:r w:rsidRPr="002D20ED">
        <w:rPr>
          <w:lang w:val="fr-FR"/>
        </w:rPr>
        <w:t>injustices susceptibles d</w:t>
      </w:r>
      <w:r>
        <w:rPr>
          <w:lang w:val="fr-FR"/>
        </w:rPr>
        <w:t>’</w:t>
      </w:r>
      <w:r w:rsidRPr="002D20ED">
        <w:rPr>
          <w:lang w:val="fr-FR"/>
        </w:rPr>
        <w:t>avoir été commises. Le Médiateur mène des enquêtes indépendantes, objectives et impartiales. Pour ce qui est des plaintes qui ne sont pas d</w:t>
      </w:r>
      <w:r>
        <w:rPr>
          <w:lang w:val="fr-FR"/>
        </w:rPr>
        <w:t xml:space="preserve">e son </w:t>
      </w:r>
      <w:r w:rsidRPr="002D20ED">
        <w:rPr>
          <w:lang w:val="fr-FR"/>
        </w:rPr>
        <w:t>ressort, les plaignants sont informés en conséquence et dirigés vers l</w:t>
      </w:r>
      <w:r>
        <w:rPr>
          <w:lang w:val="fr-FR"/>
        </w:rPr>
        <w:t>’</w:t>
      </w:r>
      <w:r w:rsidRPr="002D20ED">
        <w:rPr>
          <w:lang w:val="fr-FR"/>
        </w:rPr>
        <w:t xml:space="preserve">autorité pertinente. Les statistiques </w:t>
      </w:r>
      <w:r>
        <w:rPr>
          <w:lang w:val="fr-FR"/>
        </w:rPr>
        <w:t>d</w:t>
      </w:r>
      <w:r w:rsidRPr="002D20ED">
        <w:rPr>
          <w:lang w:val="fr-FR"/>
        </w:rPr>
        <w:t>u Bureau du Médiateur pour l</w:t>
      </w:r>
      <w:r>
        <w:rPr>
          <w:lang w:val="fr-FR"/>
        </w:rPr>
        <w:t>’</w:t>
      </w:r>
      <w:r w:rsidR="000D705D">
        <w:rPr>
          <w:lang w:val="fr-FR"/>
        </w:rPr>
        <w:t>année 2016 sont les suivantes.</w:t>
      </w:r>
    </w:p>
    <w:tbl>
      <w:tblPr>
        <w:tblW w:w="7370" w:type="dxa"/>
        <w:tblInd w:w="1134" w:type="dxa"/>
        <w:tblLayout w:type="fixed"/>
        <w:tblCellMar>
          <w:left w:w="0" w:type="dxa"/>
          <w:right w:w="0" w:type="dxa"/>
        </w:tblCellMar>
        <w:tblLook w:val="04A0" w:firstRow="1" w:lastRow="0" w:firstColumn="1" w:lastColumn="0" w:noHBand="0" w:noVBand="1"/>
      </w:tblPr>
      <w:tblGrid>
        <w:gridCol w:w="4196"/>
        <w:gridCol w:w="3174"/>
      </w:tblGrid>
      <w:tr w:rsidR="00133BCA" w:rsidRPr="008B4F2A" w:rsidTr="008B4F2A">
        <w:trPr>
          <w:tblHeader/>
        </w:trPr>
        <w:tc>
          <w:tcPr>
            <w:tcW w:w="4196" w:type="dxa"/>
            <w:tcBorders>
              <w:top w:val="single" w:sz="4" w:space="0" w:color="auto"/>
              <w:bottom w:val="single" w:sz="12" w:space="0" w:color="auto"/>
            </w:tcBorders>
            <w:shd w:val="clear" w:color="auto" w:fill="auto"/>
            <w:vAlign w:val="bottom"/>
          </w:tcPr>
          <w:p w:rsidR="00133BCA" w:rsidRPr="008B4F2A" w:rsidRDefault="00133BCA" w:rsidP="008B4F2A">
            <w:pPr>
              <w:suppressAutoHyphens w:val="0"/>
              <w:spacing w:before="80" w:after="80" w:line="200" w:lineRule="exact"/>
              <w:rPr>
                <w:i/>
                <w:sz w:val="16"/>
                <w:lang w:val="fr-FR"/>
              </w:rPr>
            </w:pPr>
            <w:r w:rsidRPr="008B4F2A">
              <w:rPr>
                <w:i/>
                <w:sz w:val="16"/>
                <w:lang w:val="fr-FR"/>
              </w:rPr>
              <w:t xml:space="preserve">Année </w:t>
            </w:r>
          </w:p>
        </w:tc>
        <w:tc>
          <w:tcPr>
            <w:tcW w:w="3174" w:type="dxa"/>
            <w:tcBorders>
              <w:top w:val="single" w:sz="4" w:space="0" w:color="auto"/>
              <w:bottom w:val="single" w:sz="12" w:space="0" w:color="auto"/>
            </w:tcBorders>
            <w:shd w:val="clear" w:color="auto" w:fill="auto"/>
            <w:vAlign w:val="bottom"/>
          </w:tcPr>
          <w:p w:rsidR="00133BCA" w:rsidRPr="008B4F2A" w:rsidRDefault="00133BCA" w:rsidP="008B4F2A">
            <w:pPr>
              <w:suppressAutoHyphens w:val="0"/>
              <w:spacing w:before="80" w:after="80" w:line="200" w:lineRule="exact"/>
              <w:jc w:val="right"/>
              <w:rPr>
                <w:i/>
                <w:sz w:val="16"/>
                <w:lang w:val="fr-FR"/>
              </w:rPr>
            </w:pPr>
            <w:r w:rsidRPr="008B4F2A">
              <w:rPr>
                <w:i/>
                <w:sz w:val="16"/>
                <w:lang w:val="fr-FR"/>
              </w:rPr>
              <w:t>2016</w:t>
            </w:r>
          </w:p>
        </w:tc>
      </w:tr>
      <w:tr w:rsidR="00133BCA" w:rsidRPr="008B4F2A" w:rsidTr="008B4F2A">
        <w:tc>
          <w:tcPr>
            <w:tcW w:w="4196" w:type="dxa"/>
            <w:tcBorders>
              <w:top w:val="single" w:sz="12" w:space="0" w:color="auto"/>
            </w:tcBorders>
            <w:shd w:val="clear" w:color="auto" w:fill="auto"/>
          </w:tcPr>
          <w:p w:rsidR="00133BCA" w:rsidRPr="008B4F2A" w:rsidRDefault="00133BCA" w:rsidP="008B4F2A">
            <w:pPr>
              <w:suppressAutoHyphens w:val="0"/>
              <w:spacing w:before="40" w:after="40" w:line="220" w:lineRule="exact"/>
              <w:rPr>
                <w:sz w:val="18"/>
                <w:lang w:val="fr-FR"/>
              </w:rPr>
            </w:pPr>
            <w:r w:rsidRPr="008B4F2A">
              <w:rPr>
                <w:sz w:val="18"/>
                <w:lang w:val="fr-FR"/>
              </w:rPr>
              <w:t>Affaires enregistrées</w:t>
            </w:r>
          </w:p>
        </w:tc>
        <w:tc>
          <w:tcPr>
            <w:tcW w:w="3174" w:type="dxa"/>
            <w:tcBorders>
              <w:top w:val="single" w:sz="12" w:space="0" w:color="auto"/>
            </w:tcBorders>
            <w:shd w:val="clear" w:color="auto" w:fill="auto"/>
            <w:vAlign w:val="bottom"/>
          </w:tcPr>
          <w:p w:rsidR="00133BCA" w:rsidRPr="008B4F2A" w:rsidRDefault="00133BCA" w:rsidP="008B4F2A">
            <w:pPr>
              <w:suppressAutoHyphens w:val="0"/>
              <w:spacing w:before="40" w:after="40" w:line="220" w:lineRule="exact"/>
              <w:jc w:val="right"/>
              <w:rPr>
                <w:sz w:val="18"/>
                <w:lang w:val="fr-FR"/>
              </w:rPr>
            </w:pPr>
            <w:r w:rsidRPr="008B4F2A">
              <w:rPr>
                <w:sz w:val="18"/>
                <w:lang w:val="fr-FR"/>
              </w:rPr>
              <w:t>620</w:t>
            </w:r>
          </w:p>
        </w:tc>
      </w:tr>
      <w:tr w:rsidR="00133BCA" w:rsidRPr="008B4F2A" w:rsidTr="008B4F2A">
        <w:tc>
          <w:tcPr>
            <w:tcW w:w="4196" w:type="dxa"/>
            <w:shd w:val="clear" w:color="auto" w:fill="auto"/>
          </w:tcPr>
          <w:p w:rsidR="00133BCA" w:rsidRPr="008B4F2A" w:rsidRDefault="00133BCA" w:rsidP="008B4F2A">
            <w:pPr>
              <w:suppressAutoHyphens w:val="0"/>
              <w:spacing w:before="40" w:after="40" w:line="220" w:lineRule="exact"/>
              <w:rPr>
                <w:sz w:val="18"/>
                <w:lang w:val="fr-FR"/>
              </w:rPr>
            </w:pPr>
            <w:r w:rsidRPr="008B4F2A">
              <w:rPr>
                <w:sz w:val="18"/>
                <w:lang w:val="fr-FR"/>
              </w:rPr>
              <w:t>Affaires traitées</w:t>
            </w:r>
          </w:p>
        </w:tc>
        <w:tc>
          <w:tcPr>
            <w:tcW w:w="3174" w:type="dxa"/>
            <w:shd w:val="clear" w:color="auto" w:fill="auto"/>
            <w:vAlign w:val="bottom"/>
          </w:tcPr>
          <w:p w:rsidR="00133BCA" w:rsidRPr="008B4F2A" w:rsidRDefault="00133BCA" w:rsidP="008B4F2A">
            <w:pPr>
              <w:suppressAutoHyphens w:val="0"/>
              <w:spacing w:before="40" w:after="40" w:line="220" w:lineRule="exact"/>
              <w:jc w:val="right"/>
              <w:rPr>
                <w:sz w:val="18"/>
                <w:lang w:val="fr-FR"/>
              </w:rPr>
            </w:pPr>
            <w:r w:rsidRPr="008B4F2A">
              <w:rPr>
                <w:sz w:val="18"/>
                <w:lang w:val="fr-FR"/>
              </w:rPr>
              <w:t>722</w:t>
            </w:r>
          </w:p>
          <w:p w:rsidR="00133BCA" w:rsidRPr="008B4F2A" w:rsidRDefault="00133BCA" w:rsidP="008B4F2A">
            <w:pPr>
              <w:suppressAutoHyphens w:val="0"/>
              <w:spacing w:before="40" w:after="40" w:line="220" w:lineRule="exact"/>
              <w:jc w:val="right"/>
              <w:rPr>
                <w:sz w:val="18"/>
                <w:lang w:val="fr-FR"/>
              </w:rPr>
            </w:pPr>
            <w:r w:rsidRPr="008B4F2A">
              <w:rPr>
                <w:sz w:val="18"/>
                <w:lang w:val="fr-FR"/>
              </w:rPr>
              <w:t>620 + 102 en instance au 31.12.15</w:t>
            </w:r>
          </w:p>
        </w:tc>
      </w:tr>
      <w:tr w:rsidR="00133BCA" w:rsidRPr="008B4F2A" w:rsidTr="008B4F2A">
        <w:tc>
          <w:tcPr>
            <w:tcW w:w="4196" w:type="dxa"/>
            <w:shd w:val="clear" w:color="auto" w:fill="auto"/>
          </w:tcPr>
          <w:p w:rsidR="00133BCA" w:rsidRPr="008B4F2A" w:rsidRDefault="00133BCA" w:rsidP="008B4F2A">
            <w:pPr>
              <w:suppressAutoHyphens w:val="0"/>
              <w:spacing w:before="40" w:after="40" w:line="220" w:lineRule="exact"/>
              <w:rPr>
                <w:sz w:val="18"/>
                <w:lang w:val="fr-FR"/>
              </w:rPr>
            </w:pPr>
            <w:r w:rsidRPr="008B4F2A">
              <w:rPr>
                <w:sz w:val="18"/>
                <w:lang w:val="fr-FR"/>
              </w:rPr>
              <w:t>Abus corrigés</w:t>
            </w:r>
          </w:p>
        </w:tc>
        <w:tc>
          <w:tcPr>
            <w:tcW w:w="3174" w:type="dxa"/>
            <w:shd w:val="clear" w:color="auto" w:fill="auto"/>
            <w:vAlign w:val="bottom"/>
          </w:tcPr>
          <w:p w:rsidR="00133BCA" w:rsidRPr="008B4F2A" w:rsidRDefault="00133BCA" w:rsidP="008B4F2A">
            <w:pPr>
              <w:suppressAutoHyphens w:val="0"/>
              <w:spacing w:before="40" w:after="40" w:line="220" w:lineRule="exact"/>
              <w:jc w:val="right"/>
              <w:rPr>
                <w:sz w:val="18"/>
                <w:lang w:val="fr-FR"/>
              </w:rPr>
            </w:pPr>
            <w:r w:rsidRPr="008B4F2A">
              <w:rPr>
                <w:sz w:val="18"/>
                <w:lang w:val="fr-FR"/>
              </w:rPr>
              <w:t>131</w:t>
            </w:r>
          </w:p>
        </w:tc>
      </w:tr>
      <w:tr w:rsidR="00133BCA" w:rsidRPr="008B4F2A" w:rsidTr="008B4F2A">
        <w:tc>
          <w:tcPr>
            <w:tcW w:w="4196" w:type="dxa"/>
            <w:shd w:val="clear" w:color="auto" w:fill="auto"/>
          </w:tcPr>
          <w:p w:rsidR="00133BCA" w:rsidRPr="008B4F2A" w:rsidRDefault="00133BCA" w:rsidP="008B4F2A">
            <w:pPr>
              <w:suppressAutoHyphens w:val="0"/>
              <w:spacing w:before="40" w:after="40" w:line="220" w:lineRule="exact"/>
              <w:rPr>
                <w:sz w:val="18"/>
                <w:lang w:val="fr-FR"/>
              </w:rPr>
            </w:pPr>
            <w:r w:rsidRPr="008B4F2A">
              <w:rPr>
                <w:sz w:val="18"/>
                <w:lang w:val="fr-FR"/>
              </w:rPr>
              <w:t>Affaires infondées</w:t>
            </w:r>
          </w:p>
        </w:tc>
        <w:tc>
          <w:tcPr>
            <w:tcW w:w="3174" w:type="dxa"/>
            <w:shd w:val="clear" w:color="auto" w:fill="auto"/>
            <w:vAlign w:val="bottom"/>
          </w:tcPr>
          <w:p w:rsidR="00133BCA" w:rsidRPr="008B4F2A" w:rsidRDefault="00133BCA" w:rsidP="008B4F2A">
            <w:pPr>
              <w:suppressAutoHyphens w:val="0"/>
              <w:spacing w:before="40" w:after="40" w:line="220" w:lineRule="exact"/>
              <w:jc w:val="right"/>
              <w:rPr>
                <w:sz w:val="18"/>
                <w:lang w:val="fr-FR"/>
              </w:rPr>
            </w:pPr>
            <w:r w:rsidRPr="008B4F2A">
              <w:rPr>
                <w:sz w:val="18"/>
                <w:lang w:val="fr-FR"/>
              </w:rPr>
              <w:t>17</w:t>
            </w:r>
          </w:p>
        </w:tc>
      </w:tr>
      <w:tr w:rsidR="00133BCA" w:rsidRPr="008B4F2A" w:rsidTr="008B4F2A">
        <w:tc>
          <w:tcPr>
            <w:tcW w:w="4196" w:type="dxa"/>
            <w:shd w:val="clear" w:color="auto" w:fill="auto"/>
          </w:tcPr>
          <w:p w:rsidR="00133BCA" w:rsidRPr="008B4F2A" w:rsidRDefault="00133BCA" w:rsidP="008B4F2A">
            <w:pPr>
              <w:suppressAutoHyphens w:val="0"/>
              <w:spacing w:before="40" w:after="40" w:line="220" w:lineRule="exact"/>
              <w:rPr>
                <w:sz w:val="18"/>
                <w:lang w:val="fr-FR"/>
              </w:rPr>
            </w:pPr>
            <w:r w:rsidRPr="008B4F2A">
              <w:rPr>
                <w:sz w:val="18"/>
                <w:lang w:val="fr-FR"/>
              </w:rPr>
              <w:t>Affaires expliquées</w:t>
            </w:r>
          </w:p>
        </w:tc>
        <w:tc>
          <w:tcPr>
            <w:tcW w:w="3174" w:type="dxa"/>
            <w:shd w:val="clear" w:color="auto" w:fill="auto"/>
            <w:vAlign w:val="bottom"/>
          </w:tcPr>
          <w:p w:rsidR="00133BCA" w:rsidRPr="008B4F2A" w:rsidRDefault="00133BCA" w:rsidP="008B4F2A">
            <w:pPr>
              <w:suppressAutoHyphens w:val="0"/>
              <w:spacing w:before="40" w:after="40" w:line="220" w:lineRule="exact"/>
              <w:jc w:val="right"/>
              <w:rPr>
                <w:sz w:val="18"/>
                <w:lang w:val="fr-FR"/>
              </w:rPr>
            </w:pPr>
            <w:r w:rsidRPr="008B4F2A">
              <w:rPr>
                <w:sz w:val="18"/>
                <w:lang w:val="fr-FR"/>
              </w:rPr>
              <w:t>178</w:t>
            </w:r>
          </w:p>
        </w:tc>
      </w:tr>
      <w:tr w:rsidR="00133BCA" w:rsidRPr="008B4F2A" w:rsidTr="008B4F2A">
        <w:tc>
          <w:tcPr>
            <w:tcW w:w="4196" w:type="dxa"/>
            <w:shd w:val="clear" w:color="auto" w:fill="auto"/>
          </w:tcPr>
          <w:p w:rsidR="00133BCA" w:rsidRPr="008B4F2A" w:rsidRDefault="00133BCA" w:rsidP="008B4F2A">
            <w:pPr>
              <w:suppressAutoHyphens w:val="0"/>
              <w:spacing w:before="40" w:after="40" w:line="220" w:lineRule="exact"/>
              <w:rPr>
                <w:sz w:val="18"/>
                <w:lang w:val="fr-FR"/>
              </w:rPr>
            </w:pPr>
            <w:r w:rsidRPr="008B4F2A">
              <w:rPr>
                <w:sz w:val="18"/>
                <w:lang w:val="fr-FR"/>
              </w:rPr>
              <w:t>Actions abandonnées</w:t>
            </w:r>
          </w:p>
        </w:tc>
        <w:tc>
          <w:tcPr>
            <w:tcW w:w="3174" w:type="dxa"/>
            <w:shd w:val="clear" w:color="auto" w:fill="auto"/>
            <w:vAlign w:val="bottom"/>
          </w:tcPr>
          <w:p w:rsidR="00133BCA" w:rsidRPr="008B4F2A" w:rsidRDefault="00133BCA" w:rsidP="008B4F2A">
            <w:pPr>
              <w:suppressAutoHyphens w:val="0"/>
              <w:spacing w:before="40" w:after="40" w:line="220" w:lineRule="exact"/>
              <w:jc w:val="right"/>
              <w:rPr>
                <w:sz w:val="18"/>
                <w:lang w:val="fr-FR"/>
              </w:rPr>
            </w:pPr>
            <w:r w:rsidRPr="008B4F2A">
              <w:rPr>
                <w:sz w:val="18"/>
                <w:lang w:val="fr-FR"/>
              </w:rPr>
              <w:t>24</w:t>
            </w:r>
          </w:p>
        </w:tc>
      </w:tr>
      <w:tr w:rsidR="00133BCA" w:rsidRPr="008B4F2A" w:rsidTr="008B4F2A">
        <w:tc>
          <w:tcPr>
            <w:tcW w:w="4196" w:type="dxa"/>
            <w:shd w:val="clear" w:color="auto" w:fill="auto"/>
          </w:tcPr>
          <w:p w:rsidR="00133BCA" w:rsidRPr="008B4F2A" w:rsidRDefault="00133BCA" w:rsidP="008B4F2A">
            <w:pPr>
              <w:suppressAutoHyphens w:val="0"/>
              <w:spacing w:before="40" w:after="40" w:line="220" w:lineRule="exact"/>
              <w:rPr>
                <w:sz w:val="18"/>
                <w:lang w:val="fr-FR"/>
              </w:rPr>
            </w:pPr>
            <w:r w:rsidRPr="008B4F2A">
              <w:rPr>
                <w:sz w:val="18"/>
                <w:lang w:val="fr-FR"/>
              </w:rPr>
              <w:t>Affaires n’ayant pas fait l’objet d’une enquête</w:t>
            </w:r>
          </w:p>
        </w:tc>
        <w:tc>
          <w:tcPr>
            <w:tcW w:w="3174" w:type="dxa"/>
            <w:shd w:val="clear" w:color="auto" w:fill="auto"/>
            <w:vAlign w:val="bottom"/>
          </w:tcPr>
          <w:p w:rsidR="00133BCA" w:rsidRPr="008B4F2A" w:rsidRDefault="00133BCA" w:rsidP="008B4F2A">
            <w:pPr>
              <w:suppressAutoHyphens w:val="0"/>
              <w:spacing w:before="40" w:after="40" w:line="220" w:lineRule="exact"/>
              <w:jc w:val="right"/>
              <w:rPr>
                <w:sz w:val="18"/>
                <w:lang w:val="fr-FR"/>
              </w:rPr>
            </w:pPr>
            <w:r w:rsidRPr="008B4F2A">
              <w:rPr>
                <w:sz w:val="18"/>
                <w:lang w:val="fr-FR"/>
              </w:rPr>
              <w:t>7</w:t>
            </w:r>
          </w:p>
        </w:tc>
      </w:tr>
      <w:tr w:rsidR="00133BCA" w:rsidRPr="008B4F2A" w:rsidTr="008B4F2A">
        <w:tc>
          <w:tcPr>
            <w:tcW w:w="4196" w:type="dxa"/>
            <w:shd w:val="clear" w:color="auto" w:fill="auto"/>
          </w:tcPr>
          <w:p w:rsidR="00133BCA" w:rsidRPr="008B4F2A" w:rsidRDefault="00133BCA" w:rsidP="008B4F2A">
            <w:pPr>
              <w:suppressAutoHyphens w:val="0"/>
              <w:spacing w:before="40" w:after="40" w:line="220" w:lineRule="exact"/>
              <w:rPr>
                <w:sz w:val="18"/>
                <w:lang w:val="fr-FR"/>
              </w:rPr>
            </w:pPr>
            <w:r w:rsidRPr="008B4F2A">
              <w:rPr>
                <w:sz w:val="18"/>
                <w:lang w:val="fr-FR"/>
              </w:rPr>
              <w:t>Divers et copies de plaintes</w:t>
            </w:r>
          </w:p>
        </w:tc>
        <w:tc>
          <w:tcPr>
            <w:tcW w:w="3174" w:type="dxa"/>
            <w:shd w:val="clear" w:color="auto" w:fill="auto"/>
            <w:vAlign w:val="bottom"/>
          </w:tcPr>
          <w:p w:rsidR="00133BCA" w:rsidRPr="008B4F2A" w:rsidRDefault="00133BCA" w:rsidP="008B4F2A">
            <w:pPr>
              <w:suppressAutoHyphens w:val="0"/>
              <w:spacing w:before="40" w:after="40" w:line="220" w:lineRule="exact"/>
              <w:jc w:val="right"/>
              <w:rPr>
                <w:sz w:val="18"/>
                <w:lang w:val="fr-FR"/>
              </w:rPr>
            </w:pPr>
            <w:r w:rsidRPr="008B4F2A">
              <w:rPr>
                <w:sz w:val="18"/>
                <w:lang w:val="fr-FR"/>
              </w:rPr>
              <w:t>265</w:t>
            </w:r>
          </w:p>
        </w:tc>
      </w:tr>
      <w:tr w:rsidR="00133BCA" w:rsidRPr="008B4F2A" w:rsidTr="008B4F2A">
        <w:tc>
          <w:tcPr>
            <w:tcW w:w="4196" w:type="dxa"/>
            <w:tcBorders>
              <w:bottom w:val="single" w:sz="12" w:space="0" w:color="auto"/>
            </w:tcBorders>
            <w:shd w:val="clear" w:color="auto" w:fill="auto"/>
          </w:tcPr>
          <w:p w:rsidR="00133BCA" w:rsidRPr="008B4F2A" w:rsidRDefault="00133BCA" w:rsidP="008B4F2A">
            <w:pPr>
              <w:suppressAutoHyphens w:val="0"/>
              <w:spacing w:before="40" w:after="40" w:line="220" w:lineRule="exact"/>
              <w:rPr>
                <w:sz w:val="18"/>
                <w:lang w:val="fr-FR"/>
              </w:rPr>
            </w:pPr>
            <w:r w:rsidRPr="008B4F2A">
              <w:rPr>
                <w:sz w:val="18"/>
                <w:lang w:val="fr-FR"/>
              </w:rPr>
              <w:t>Dossiers en instance au 31</w:t>
            </w:r>
            <w:r w:rsidR="008B4F2A">
              <w:rPr>
                <w:sz w:val="18"/>
                <w:lang w:val="fr-FR"/>
              </w:rPr>
              <w:t> </w:t>
            </w:r>
            <w:r w:rsidRPr="008B4F2A">
              <w:rPr>
                <w:sz w:val="18"/>
                <w:lang w:val="fr-FR"/>
              </w:rPr>
              <w:t>décembre 2016</w:t>
            </w:r>
          </w:p>
        </w:tc>
        <w:tc>
          <w:tcPr>
            <w:tcW w:w="3174" w:type="dxa"/>
            <w:tcBorders>
              <w:bottom w:val="single" w:sz="12" w:space="0" w:color="auto"/>
            </w:tcBorders>
            <w:shd w:val="clear" w:color="auto" w:fill="auto"/>
            <w:vAlign w:val="bottom"/>
          </w:tcPr>
          <w:p w:rsidR="00133BCA" w:rsidRPr="008B4F2A" w:rsidRDefault="00133BCA" w:rsidP="008B4F2A">
            <w:pPr>
              <w:suppressAutoHyphens w:val="0"/>
              <w:spacing w:before="40" w:after="40" w:line="220" w:lineRule="exact"/>
              <w:jc w:val="right"/>
              <w:rPr>
                <w:sz w:val="18"/>
                <w:lang w:val="fr-FR"/>
              </w:rPr>
            </w:pPr>
            <w:r w:rsidRPr="008B4F2A">
              <w:rPr>
                <w:sz w:val="18"/>
                <w:lang w:val="fr-FR"/>
              </w:rPr>
              <w:t>100</w:t>
            </w:r>
          </w:p>
        </w:tc>
      </w:tr>
    </w:tbl>
    <w:p w:rsidR="00133BCA" w:rsidRPr="008B4F2A" w:rsidRDefault="00133BCA" w:rsidP="008B4F2A">
      <w:pPr>
        <w:spacing w:before="120" w:after="240"/>
        <w:ind w:left="1134" w:right="1134" w:firstLine="170"/>
        <w:rPr>
          <w:sz w:val="18"/>
          <w:szCs w:val="18"/>
          <w:lang w:val="fr-FR"/>
        </w:rPr>
      </w:pPr>
      <w:r w:rsidRPr="008B4F2A">
        <w:rPr>
          <w:i/>
          <w:sz w:val="18"/>
          <w:szCs w:val="18"/>
          <w:lang w:val="fr-FR"/>
        </w:rPr>
        <w:t>Source</w:t>
      </w:r>
      <w:r w:rsidR="008B4F2A">
        <w:rPr>
          <w:i/>
          <w:sz w:val="18"/>
          <w:szCs w:val="18"/>
          <w:lang w:val="fr-FR"/>
        </w:rPr>
        <w:t> </w:t>
      </w:r>
      <w:r w:rsidRPr="008B4F2A">
        <w:rPr>
          <w:sz w:val="18"/>
          <w:szCs w:val="18"/>
          <w:lang w:val="fr-FR"/>
        </w:rPr>
        <w:t>: Bureau du Médiateur.</w:t>
      </w:r>
    </w:p>
    <w:p w:rsidR="00133BCA" w:rsidRPr="002D20ED" w:rsidRDefault="00133BCA" w:rsidP="008A35B9">
      <w:pPr>
        <w:pStyle w:val="H1G"/>
        <w:rPr>
          <w:lang w:val="fr-FR"/>
        </w:rPr>
      </w:pPr>
      <w:r w:rsidRPr="002D20ED">
        <w:rPr>
          <w:lang w:val="fr-FR"/>
        </w:rPr>
        <w:tab/>
      </w:r>
      <w:r w:rsidRPr="002D20ED">
        <w:rPr>
          <w:lang w:val="fr-FR"/>
        </w:rPr>
        <w:tab/>
      </w:r>
      <w:r w:rsidR="008A35B9">
        <w:rPr>
          <w:lang w:val="fr-FR"/>
        </w:rPr>
        <w:t>Article 7 −</w:t>
      </w:r>
      <w:r w:rsidRPr="002D20ED">
        <w:rPr>
          <w:lang w:val="fr-FR"/>
        </w:rPr>
        <w:t xml:space="preserve"> </w:t>
      </w:r>
      <w:r>
        <w:rPr>
          <w:lang w:val="fr-FR"/>
        </w:rPr>
        <w:t>É</w:t>
      </w:r>
      <w:r w:rsidRPr="002D20ED">
        <w:rPr>
          <w:lang w:val="fr-FR"/>
        </w:rPr>
        <w:t>ducation et information sur les droits de l</w:t>
      </w:r>
      <w:r>
        <w:rPr>
          <w:lang w:val="fr-FR"/>
        </w:rPr>
        <w:t>’</w:t>
      </w:r>
      <w:r w:rsidRPr="002D20ED">
        <w:rPr>
          <w:lang w:val="fr-FR"/>
        </w:rPr>
        <w:t xml:space="preserve">homme, </w:t>
      </w:r>
      <w:r w:rsidR="008A35B9">
        <w:rPr>
          <w:lang w:val="fr-FR"/>
        </w:rPr>
        <w:br/>
      </w:r>
      <w:r>
        <w:rPr>
          <w:lang w:val="fr-FR"/>
        </w:rPr>
        <w:t>en particulier</w:t>
      </w:r>
      <w:r w:rsidRPr="002D20ED">
        <w:rPr>
          <w:lang w:val="fr-FR"/>
        </w:rPr>
        <w:t xml:space="preserve"> sur l</w:t>
      </w:r>
      <w:r>
        <w:rPr>
          <w:lang w:val="fr-FR"/>
        </w:rPr>
        <w:t>’</w:t>
      </w:r>
      <w:r w:rsidRPr="002D20ED">
        <w:rPr>
          <w:lang w:val="fr-FR"/>
        </w:rPr>
        <w:t>interdiction de la discrimination raciale</w:t>
      </w:r>
    </w:p>
    <w:p w:rsidR="00133BCA" w:rsidRPr="002D20ED" w:rsidRDefault="00133BCA" w:rsidP="00D1312E">
      <w:pPr>
        <w:pStyle w:val="H23G"/>
        <w:rPr>
          <w:lang w:val="fr-FR"/>
        </w:rPr>
      </w:pPr>
      <w:r w:rsidRPr="002D20ED">
        <w:rPr>
          <w:lang w:val="fr-FR"/>
        </w:rPr>
        <w:tab/>
      </w:r>
      <w:r w:rsidRPr="002D20ED">
        <w:rPr>
          <w:lang w:val="fr-FR"/>
        </w:rPr>
        <w:tab/>
        <w:t>Introduction des droits de l</w:t>
      </w:r>
      <w:r>
        <w:rPr>
          <w:lang w:val="fr-FR"/>
        </w:rPr>
        <w:t>’</w:t>
      </w:r>
      <w:r w:rsidRPr="002D20ED">
        <w:rPr>
          <w:lang w:val="fr-FR"/>
        </w:rPr>
        <w:t>homme à l</w:t>
      </w:r>
      <w:r>
        <w:rPr>
          <w:lang w:val="fr-FR"/>
        </w:rPr>
        <w:t>’</w:t>
      </w:r>
      <w:r w:rsidRPr="002D20ED">
        <w:rPr>
          <w:lang w:val="fr-FR"/>
        </w:rPr>
        <w:t xml:space="preserve">école </w:t>
      </w:r>
    </w:p>
    <w:p w:rsidR="00133BCA" w:rsidRPr="002D20ED" w:rsidRDefault="00133BCA" w:rsidP="00F965BD">
      <w:pPr>
        <w:pStyle w:val="SingleTxtG"/>
        <w:rPr>
          <w:lang w:val="fr-FR"/>
        </w:rPr>
      </w:pPr>
      <w:r w:rsidRPr="002D20ED">
        <w:rPr>
          <w:lang w:val="fr-FR"/>
        </w:rPr>
        <w:t>137.</w:t>
      </w:r>
      <w:r w:rsidRPr="002D20ED">
        <w:rPr>
          <w:lang w:val="fr-FR"/>
        </w:rPr>
        <w:tab/>
      </w:r>
      <w:r>
        <w:rPr>
          <w:lang w:val="fr-FR"/>
        </w:rPr>
        <w:t>Soucieux d</w:t>
      </w:r>
      <w:r w:rsidRPr="002D20ED">
        <w:rPr>
          <w:lang w:val="fr-FR"/>
        </w:rPr>
        <w:t>e promouvoir les droits de l</w:t>
      </w:r>
      <w:r>
        <w:rPr>
          <w:lang w:val="fr-FR"/>
        </w:rPr>
        <w:t>’</w:t>
      </w:r>
      <w:r w:rsidRPr="002D20ED">
        <w:rPr>
          <w:lang w:val="fr-FR"/>
        </w:rPr>
        <w:t>homme par l</w:t>
      </w:r>
      <w:r>
        <w:rPr>
          <w:lang w:val="fr-FR"/>
        </w:rPr>
        <w:t>’</w:t>
      </w:r>
      <w:r w:rsidRPr="002D20ED">
        <w:rPr>
          <w:lang w:val="fr-FR"/>
        </w:rPr>
        <w:t>enseignement et l</w:t>
      </w:r>
      <w:r>
        <w:rPr>
          <w:lang w:val="fr-FR"/>
        </w:rPr>
        <w:t>’</w:t>
      </w:r>
      <w:r w:rsidRPr="002D20ED">
        <w:rPr>
          <w:lang w:val="fr-FR"/>
        </w:rPr>
        <w:t>éducation, le</w:t>
      </w:r>
      <w:r w:rsidR="00E51D5D">
        <w:rPr>
          <w:lang w:val="fr-FR"/>
        </w:rPr>
        <w:t> </w:t>
      </w:r>
      <w:r w:rsidRPr="002D20ED">
        <w:rPr>
          <w:lang w:val="fr-FR"/>
        </w:rPr>
        <w:t>Ministère de l</w:t>
      </w:r>
      <w:r>
        <w:rPr>
          <w:lang w:val="fr-FR"/>
        </w:rPr>
        <w:t>’</w:t>
      </w:r>
      <w:r w:rsidRPr="002D20ED">
        <w:rPr>
          <w:lang w:val="fr-FR"/>
        </w:rPr>
        <w:t>éducation, des ressources humaines, de l</w:t>
      </w:r>
      <w:r>
        <w:rPr>
          <w:lang w:val="fr-FR"/>
        </w:rPr>
        <w:t>’</w:t>
      </w:r>
      <w:r w:rsidRPr="002D20ED">
        <w:rPr>
          <w:lang w:val="fr-FR"/>
        </w:rPr>
        <w:t>enseignement supérieur et de la recherche scientifique, en collaboration avec le Secrétariat du Commonwealth, prévoit l</w:t>
      </w:r>
      <w:r>
        <w:rPr>
          <w:lang w:val="fr-FR"/>
        </w:rPr>
        <w:t>’</w:t>
      </w:r>
      <w:r w:rsidRPr="002D20ED">
        <w:rPr>
          <w:lang w:val="fr-FR"/>
        </w:rPr>
        <w:t>intégration progressive des droits de l</w:t>
      </w:r>
      <w:r>
        <w:rPr>
          <w:lang w:val="fr-FR"/>
        </w:rPr>
        <w:t>’</w:t>
      </w:r>
      <w:r w:rsidRPr="002D20ED">
        <w:rPr>
          <w:lang w:val="fr-FR"/>
        </w:rPr>
        <w:t>homme dans tous les programmes de l</w:t>
      </w:r>
      <w:r>
        <w:rPr>
          <w:lang w:val="fr-FR"/>
        </w:rPr>
        <w:t>’</w:t>
      </w:r>
      <w:r w:rsidRPr="002D20ED">
        <w:rPr>
          <w:lang w:val="fr-FR"/>
        </w:rPr>
        <w:t xml:space="preserve">enseignement préscolaire, primaire et secondaire. La première étape </w:t>
      </w:r>
      <w:r>
        <w:rPr>
          <w:lang w:val="fr-FR"/>
        </w:rPr>
        <w:t xml:space="preserve">concernera </w:t>
      </w:r>
      <w:r w:rsidRPr="002D20ED">
        <w:rPr>
          <w:lang w:val="fr-FR"/>
        </w:rPr>
        <w:t>les programmes de l</w:t>
      </w:r>
      <w:r>
        <w:rPr>
          <w:lang w:val="fr-FR"/>
        </w:rPr>
        <w:t>’</w:t>
      </w:r>
      <w:r w:rsidRPr="002D20ED">
        <w:rPr>
          <w:lang w:val="fr-FR"/>
        </w:rPr>
        <w:t xml:space="preserve">enseignement secondaire du premier niveau. </w:t>
      </w:r>
      <w:r>
        <w:rPr>
          <w:lang w:val="fr-FR"/>
        </w:rPr>
        <w:t>À</w:t>
      </w:r>
      <w:r w:rsidRPr="002D20ED">
        <w:rPr>
          <w:lang w:val="fr-FR"/>
        </w:rPr>
        <w:t xml:space="preserve"> cet effet, un premier atelier de validation s</w:t>
      </w:r>
      <w:r>
        <w:rPr>
          <w:lang w:val="fr-FR"/>
        </w:rPr>
        <w:t>’</w:t>
      </w:r>
      <w:r w:rsidRPr="002D20ED">
        <w:rPr>
          <w:lang w:val="fr-FR"/>
        </w:rPr>
        <w:t>est tenu avec succès en</w:t>
      </w:r>
      <w:r>
        <w:rPr>
          <w:lang w:val="fr-FR"/>
        </w:rPr>
        <w:t xml:space="preserve"> 2015 ; il était</w:t>
      </w:r>
      <w:r w:rsidRPr="002D20ED">
        <w:rPr>
          <w:lang w:val="fr-FR"/>
        </w:rPr>
        <w:t xml:space="preserve"> consacré aux outils didactiques </w:t>
      </w:r>
      <w:r>
        <w:rPr>
          <w:lang w:val="fr-FR"/>
        </w:rPr>
        <w:t>destinés aux</w:t>
      </w:r>
      <w:r w:rsidRPr="002D20ED">
        <w:rPr>
          <w:lang w:val="fr-FR"/>
        </w:rPr>
        <w:t xml:space="preserve"> enseignants. Un projet pilote a été réalisé dans 30</w:t>
      </w:r>
      <w:r w:rsidR="00D1312E">
        <w:rPr>
          <w:lang w:val="fr-FR"/>
        </w:rPr>
        <w:t> </w:t>
      </w:r>
      <w:r w:rsidRPr="002D20ED">
        <w:rPr>
          <w:lang w:val="fr-FR"/>
        </w:rPr>
        <w:t>établissements secondaires, dont l</w:t>
      </w:r>
      <w:r>
        <w:rPr>
          <w:lang w:val="fr-FR"/>
        </w:rPr>
        <w:t>’</w:t>
      </w:r>
      <w:r w:rsidRPr="002D20ED">
        <w:rPr>
          <w:lang w:val="fr-FR"/>
        </w:rPr>
        <w:t>un à Rodrigues, et un rapport final a été soumis. Le Secrétariat du Commonwealth entend organiser d</w:t>
      </w:r>
      <w:r>
        <w:rPr>
          <w:lang w:val="fr-FR"/>
        </w:rPr>
        <w:t>’</w:t>
      </w:r>
      <w:r w:rsidRPr="002D20ED">
        <w:rPr>
          <w:lang w:val="fr-FR"/>
        </w:rPr>
        <w:t>autres formations pour les éducateurs avant l</w:t>
      </w:r>
      <w:r>
        <w:rPr>
          <w:lang w:val="fr-FR"/>
        </w:rPr>
        <w:t>’</w:t>
      </w:r>
      <w:r w:rsidRPr="002D20ED">
        <w:rPr>
          <w:lang w:val="fr-FR"/>
        </w:rPr>
        <w:t>introduction officielle du sujet dans les établissements d</w:t>
      </w:r>
      <w:r>
        <w:rPr>
          <w:lang w:val="fr-FR"/>
        </w:rPr>
        <w:t>’</w:t>
      </w:r>
      <w:r w:rsidRPr="002D20ED">
        <w:rPr>
          <w:lang w:val="fr-FR"/>
        </w:rPr>
        <w:t>enseignement secondaire du premier niveau</w:t>
      </w:r>
      <w:r>
        <w:rPr>
          <w:lang w:val="fr-FR"/>
        </w:rPr>
        <w:t xml:space="preserve"> dans un premier temps,</w:t>
      </w:r>
      <w:r w:rsidRPr="002D20ED">
        <w:rPr>
          <w:lang w:val="fr-FR"/>
        </w:rPr>
        <w:t xml:space="preserve"> après la mise en place d</w:t>
      </w:r>
      <w:r>
        <w:rPr>
          <w:lang w:val="fr-FR"/>
        </w:rPr>
        <w:t>e la scolarité</w:t>
      </w:r>
      <w:r w:rsidRPr="002D20ED">
        <w:rPr>
          <w:lang w:val="fr-FR"/>
        </w:rPr>
        <w:t xml:space="preserve"> </w:t>
      </w:r>
      <w:r>
        <w:rPr>
          <w:lang w:val="fr-FR"/>
        </w:rPr>
        <w:t>sur</w:t>
      </w:r>
      <w:r w:rsidRPr="002D20ED">
        <w:rPr>
          <w:lang w:val="fr-FR"/>
        </w:rPr>
        <w:t xml:space="preserve"> neuf ans en 2017. </w:t>
      </w:r>
    </w:p>
    <w:p w:rsidR="00133BCA" w:rsidRPr="002D20ED" w:rsidRDefault="00133BCA" w:rsidP="00F965BD">
      <w:pPr>
        <w:pStyle w:val="SingleTxtG"/>
        <w:rPr>
          <w:lang w:val="fr-FR"/>
        </w:rPr>
      </w:pPr>
      <w:r w:rsidRPr="002D20ED">
        <w:rPr>
          <w:lang w:val="fr-FR"/>
        </w:rPr>
        <w:lastRenderedPageBreak/>
        <w:t>138.</w:t>
      </w:r>
      <w:r w:rsidRPr="002D20ED">
        <w:rPr>
          <w:lang w:val="fr-FR"/>
        </w:rPr>
        <w:tab/>
        <w:t>En outre, s</w:t>
      </w:r>
      <w:r>
        <w:rPr>
          <w:lang w:val="fr-FR"/>
        </w:rPr>
        <w:t>’</w:t>
      </w:r>
      <w:r w:rsidRPr="002D20ED">
        <w:rPr>
          <w:lang w:val="fr-FR"/>
        </w:rPr>
        <w:t>agissant de promouvoir les droits de l</w:t>
      </w:r>
      <w:r>
        <w:rPr>
          <w:lang w:val="fr-FR"/>
        </w:rPr>
        <w:t>’</w:t>
      </w:r>
      <w:r w:rsidRPr="002D20ED">
        <w:rPr>
          <w:lang w:val="fr-FR"/>
        </w:rPr>
        <w:t>homme par l</w:t>
      </w:r>
      <w:r>
        <w:rPr>
          <w:lang w:val="fr-FR"/>
        </w:rPr>
        <w:t>’</w:t>
      </w:r>
      <w:r w:rsidRPr="002D20ED">
        <w:rPr>
          <w:lang w:val="fr-FR"/>
        </w:rPr>
        <w:t>enseignement et l</w:t>
      </w:r>
      <w:r>
        <w:rPr>
          <w:lang w:val="fr-FR"/>
        </w:rPr>
        <w:t>’</w:t>
      </w:r>
      <w:r w:rsidRPr="002D20ED">
        <w:rPr>
          <w:lang w:val="fr-FR"/>
        </w:rPr>
        <w:t>éducation, le Gouvernement mauricien, en collaboration avec le Secrétariat du</w:t>
      </w:r>
      <w:r w:rsidR="00D1312E">
        <w:rPr>
          <w:lang w:val="fr-FR"/>
        </w:rPr>
        <w:t> </w:t>
      </w:r>
      <w:r w:rsidRPr="002D20ED">
        <w:rPr>
          <w:lang w:val="fr-FR"/>
        </w:rPr>
        <w:t xml:space="preserve">Commonwealth, intègre progressivement </w:t>
      </w:r>
      <w:r>
        <w:rPr>
          <w:lang w:val="fr-FR"/>
        </w:rPr>
        <w:t>ce sujet</w:t>
      </w:r>
      <w:r w:rsidRPr="002D20ED">
        <w:rPr>
          <w:lang w:val="fr-FR"/>
        </w:rPr>
        <w:t xml:space="preserve"> dans les programmes d</w:t>
      </w:r>
      <w:r>
        <w:rPr>
          <w:lang w:val="fr-FR"/>
        </w:rPr>
        <w:t>’</w:t>
      </w:r>
      <w:r w:rsidRPr="002D20ED">
        <w:rPr>
          <w:lang w:val="fr-FR"/>
        </w:rPr>
        <w:t>éducation préscolaire, primaire et secondaire. Au niveau tertiaire, l</w:t>
      </w:r>
      <w:r>
        <w:rPr>
          <w:lang w:val="fr-FR"/>
        </w:rPr>
        <w:t>’</w:t>
      </w:r>
      <w:r w:rsidRPr="002D20ED">
        <w:rPr>
          <w:lang w:val="fr-FR"/>
        </w:rPr>
        <w:t>éducation aux droits de l</w:t>
      </w:r>
      <w:r>
        <w:rPr>
          <w:lang w:val="fr-FR"/>
        </w:rPr>
        <w:t>’</w:t>
      </w:r>
      <w:r w:rsidRPr="002D20ED">
        <w:rPr>
          <w:lang w:val="fr-FR"/>
        </w:rPr>
        <w:t>homme fait déjà partie du programme de la licence de droit à l</w:t>
      </w:r>
      <w:r>
        <w:rPr>
          <w:lang w:val="fr-FR"/>
        </w:rPr>
        <w:t>’</w:t>
      </w:r>
      <w:r w:rsidRPr="002D20ED">
        <w:rPr>
          <w:lang w:val="fr-FR"/>
        </w:rPr>
        <w:t xml:space="preserve">Université de Maurice. Un cursus de maîtrise en droit international humanitaire a également été mis en place en 2013-2014. </w:t>
      </w:r>
    </w:p>
    <w:p w:rsidR="00133BCA" w:rsidRPr="002D20ED" w:rsidRDefault="00133BCA" w:rsidP="00D1312E">
      <w:pPr>
        <w:pStyle w:val="H23G"/>
        <w:rPr>
          <w:lang w:val="fr-FR"/>
        </w:rPr>
      </w:pPr>
      <w:r w:rsidRPr="002D20ED">
        <w:rPr>
          <w:lang w:val="fr-FR"/>
        </w:rPr>
        <w:tab/>
      </w:r>
      <w:r w:rsidRPr="002D20ED">
        <w:rPr>
          <w:lang w:val="fr-FR"/>
        </w:rPr>
        <w:tab/>
        <w:t xml:space="preserve">Introduction des langues maternelles dans les écoles primaires </w:t>
      </w:r>
    </w:p>
    <w:p w:rsidR="00133BCA" w:rsidRPr="002D20ED" w:rsidRDefault="00133BCA" w:rsidP="00F965BD">
      <w:pPr>
        <w:pStyle w:val="SingleTxtG"/>
        <w:rPr>
          <w:lang w:val="fr-FR"/>
        </w:rPr>
      </w:pPr>
      <w:r w:rsidRPr="002D20ED">
        <w:rPr>
          <w:lang w:val="fr-FR"/>
        </w:rPr>
        <w:t>139.</w:t>
      </w:r>
      <w:r w:rsidRPr="002D20ED">
        <w:rPr>
          <w:lang w:val="fr-FR"/>
        </w:rPr>
        <w:tab/>
        <w:t>Conformément aux meilleures pratiques internationalement acceptées, le</w:t>
      </w:r>
      <w:r w:rsidR="00D1312E">
        <w:rPr>
          <w:lang w:val="fr-FR"/>
        </w:rPr>
        <w:t> </w:t>
      </w:r>
      <w:r w:rsidRPr="002D20ED">
        <w:rPr>
          <w:lang w:val="fr-FR"/>
        </w:rPr>
        <w:t>Gouvernement encourage l</w:t>
      </w:r>
      <w:r>
        <w:rPr>
          <w:lang w:val="fr-FR"/>
        </w:rPr>
        <w:t>’</w:t>
      </w:r>
      <w:r w:rsidRPr="002D20ED">
        <w:rPr>
          <w:lang w:val="fr-FR"/>
        </w:rPr>
        <w:t>utilisation des langues maternelles pour faciliter l</w:t>
      </w:r>
      <w:r>
        <w:rPr>
          <w:lang w:val="fr-FR"/>
        </w:rPr>
        <w:t>’</w:t>
      </w:r>
      <w:r w:rsidRPr="002D20ED">
        <w:rPr>
          <w:lang w:val="fr-FR"/>
        </w:rPr>
        <w:t>enseignement et l</w:t>
      </w:r>
      <w:r>
        <w:rPr>
          <w:lang w:val="fr-FR"/>
        </w:rPr>
        <w:t>’</w:t>
      </w:r>
      <w:r w:rsidRPr="002D20ED">
        <w:rPr>
          <w:lang w:val="fr-FR"/>
        </w:rPr>
        <w:t xml:space="preserve">apprentissage. </w:t>
      </w:r>
      <w:r>
        <w:rPr>
          <w:lang w:val="fr-FR"/>
        </w:rPr>
        <w:t>Afin de</w:t>
      </w:r>
      <w:r w:rsidRPr="002D20ED">
        <w:rPr>
          <w:lang w:val="fr-FR"/>
        </w:rPr>
        <w:t xml:space="preserve"> promouvoir l</w:t>
      </w:r>
      <w:r>
        <w:rPr>
          <w:lang w:val="fr-FR"/>
        </w:rPr>
        <w:t>’</w:t>
      </w:r>
      <w:r w:rsidRPr="002D20ED">
        <w:rPr>
          <w:lang w:val="fr-FR"/>
        </w:rPr>
        <w:t>enseignement dans la langue maternelle, le créole mauricien (« Kreol Morisien ») a été introduit en première année du primaire en 2012 à titre facultatif. Le bhojpuri a suivi la même voie, en corollaire de l</w:t>
      </w:r>
      <w:r>
        <w:rPr>
          <w:lang w:val="fr-FR"/>
        </w:rPr>
        <w:t>’</w:t>
      </w:r>
      <w:r w:rsidRPr="002D20ED">
        <w:rPr>
          <w:lang w:val="fr-FR"/>
        </w:rPr>
        <w:t xml:space="preserve">hindi. La mise en </w:t>
      </w:r>
      <w:r>
        <w:rPr>
          <w:lang w:val="fr-FR"/>
        </w:rPr>
        <w:t>place</w:t>
      </w:r>
      <w:r w:rsidRPr="002D20ED">
        <w:rPr>
          <w:lang w:val="fr-FR"/>
        </w:rPr>
        <w:t xml:space="preserve"> </w:t>
      </w:r>
      <w:r>
        <w:rPr>
          <w:lang w:val="fr-FR"/>
        </w:rPr>
        <w:t xml:space="preserve">de </w:t>
      </w:r>
      <w:r w:rsidRPr="002D20ED">
        <w:rPr>
          <w:lang w:val="fr-FR"/>
        </w:rPr>
        <w:t>l</w:t>
      </w:r>
      <w:r>
        <w:rPr>
          <w:lang w:val="fr-FR"/>
        </w:rPr>
        <w:t>’</w:t>
      </w:r>
      <w:r w:rsidRPr="002D20ED">
        <w:rPr>
          <w:lang w:val="fr-FR"/>
        </w:rPr>
        <w:t>enseignement du créole mauricien se poursuivra progressivement dans tout le premier cycle</w:t>
      </w:r>
      <w:r>
        <w:rPr>
          <w:lang w:val="fr-FR"/>
        </w:rPr>
        <w:t xml:space="preserve"> et il sera </w:t>
      </w:r>
      <w:r w:rsidRPr="006573F9">
        <w:rPr>
          <w:i/>
          <w:lang w:val="fr-FR"/>
        </w:rPr>
        <w:t>in fine</w:t>
      </w:r>
      <w:r>
        <w:rPr>
          <w:lang w:val="fr-FR"/>
        </w:rPr>
        <w:t xml:space="preserve"> un </w:t>
      </w:r>
      <w:r w:rsidRPr="002D20ED">
        <w:rPr>
          <w:lang w:val="fr-FR"/>
        </w:rPr>
        <w:t>sujet d</w:t>
      </w:r>
      <w:r>
        <w:rPr>
          <w:lang w:val="fr-FR"/>
        </w:rPr>
        <w:t>’</w:t>
      </w:r>
      <w:r w:rsidRPr="002D20ED">
        <w:rPr>
          <w:lang w:val="fr-FR"/>
        </w:rPr>
        <w:t>examen à la fin du primaire au même titre que d</w:t>
      </w:r>
      <w:r>
        <w:rPr>
          <w:lang w:val="fr-FR"/>
        </w:rPr>
        <w:t>’</w:t>
      </w:r>
      <w:r w:rsidRPr="002D20ED">
        <w:rPr>
          <w:lang w:val="fr-FR"/>
        </w:rPr>
        <w:t>autres langues facultatives.</w:t>
      </w:r>
    </w:p>
    <w:p w:rsidR="00133BCA" w:rsidRPr="002D20ED" w:rsidRDefault="00133BCA" w:rsidP="00F965BD">
      <w:pPr>
        <w:pStyle w:val="SingleTxtG"/>
        <w:rPr>
          <w:lang w:val="fr-FR"/>
        </w:rPr>
      </w:pPr>
      <w:r w:rsidRPr="002D20ED">
        <w:rPr>
          <w:lang w:val="fr-FR"/>
        </w:rPr>
        <w:t>140.</w:t>
      </w:r>
      <w:r w:rsidRPr="002D20ED">
        <w:rPr>
          <w:lang w:val="fr-FR"/>
        </w:rPr>
        <w:tab/>
        <w:t>Le Cabinet du Premier Ministre, l</w:t>
      </w:r>
      <w:r>
        <w:rPr>
          <w:lang w:val="fr-FR"/>
        </w:rPr>
        <w:t>’</w:t>
      </w:r>
      <w:r w:rsidRPr="002D20ED">
        <w:rPr>
          <w:lang w:val="fr-FR"/>
        </w:rPr>
        <w:t>Assemblée régionale de Rodrigues et l</w:t>
      </w:r>
      <w:r>
        <w:rPr>
          <w:lang w:val="fr-FR"/>
        </w:rPr>
        <w:t>’</w:t>
      </w:r>
      <w:r w:rsidRPr="002D20ED">
        <w:rPr>
          <w:lang w:val="fr-FR"/>
        </w:rPr>
        <w:t>Université de Maurice ont signé le 20</w:t>
      </w:r>
      <w:r w:rsidR="00D1312E">
        <w:rPr>
          <w:lang w:val="fr-FR"/>
        </w:rPr>
        <w:t> </w:t>
      </w:r>
      <w:r w:rsidRPr="002D20ED">
        <w:rPr>
          <w:lang w:val="fr-FR"/>
        </w:rPr>
        <w:t>juin 2016</w:t>
      </w:r>
      <w:r>
        <w:rPr>
          <w:lang w:val="fr-FR"/>
        </w:rPr>
        <w:t xml:space="preserve"> </w:t>
      </w:r>
      <w:r w:rsidRPr="002D20ED">
        <w:rPr>
          <w:lang w:val="fr-FR"/>
        </w:rPr>
        <w:t>un mémorandum d</w:t>
      </w:r>
      <w:r>
        <w:rPr>
          <w:lang w:val="fr-FR"/>
        </w:rPr>
        <w:t>’</w:t>
      </w:r>
      <w:r w:rsidRPr="002D20ED">
        <w:rPr>
          <w:lang w:val="fr-FR"/>
        </w:rPr>
        <w:t>accord pour collaborer dans le cadre d</w:t>
      </w:r>
      <w:r>
        <w:rPr>
          <w:lang w:val="fr-FR"/>
        </w:rPr>
        <w:t>’</w:t>
      </w:r>
      <w:r w:rsidRPr="002D20ED">
        <w:rPr>
          <w:lang w:val="fr-FR"/>
        </w:rPr>
        <w:t xml:space="preserve">une </w:t>
      </w:r>
      <w:r>
        <w:rPr>
          <w:lang w:val="fr-FR"/>
        </w:rPr>
        <w:t>étude</w:t>
      </w:r>
      <w:r w:rsidRPr="002D20ED">
        <w:rPr>
          <w:lang w:val="fr-FR"/>
        </w:rPr>
        <w:t xml:space="preserve"> sur les spécificités linguistiques et ethnographiques de Rodrigues. Cette collaboration se fonde sur le fait que les droits linguistiques et culturels sont </w:t>
      </w:r>
      <w:r>
        <w:rPr>
          <w:lang w:val="fr-FR"/>
        </w:rPr>
        <w:t>protégés par</w:t>
      </w:r>
      <w:r w:rsidRPr="002D20ED">
        <w:rPr>
          <w:lang w:val="fr-FR"/>
        </w:rPr>
        <w:t xml:space="preserve"> plusieurs conventions relatives aux droits de l</w:t>
      </w:r>
      <w:r>
        <w:rPr>
          <w:lang w:val="fr-FR"/>
        </w:rPr>
        <w:t>’</w:t>
      </w:r>
      <w:r w:rsidRPr="002D20ED">
        <w:rPr>
          <w:lang w:val="fr-FR"/>
        </w:rPr>
        <w:t>homme auxquelles Maurice a adhéré. Un</w:t>
      </w:r>
      <w:r w:rsidR="00D1312E">
        <w:rPr>
          <w:lang w:val="fr-FR"/>
        </w:rPr>
        <w:t> </w:t>
      </w:r>
      <w:r w:rsidRPr="002D20ED">
        <w:rPr>
          <w:lang w:val="fr-FR"/>
        </w:rPr>
        <w:t>premier atelier, visant principalement à sensibiliser les habitants de Rodrigues à l</w:t>
      </w:r>
      <w:r>
        <w:rPr>
          <w:lang w:val="fr-FR"/>
        </w:rPr>
        <w:t>’</w:t>
      </w:r>
      <w:r w:rsidRPr="002D20ED">
        <w:rPr>
          <w:lang w:val="fr-FR"/>
        </w:rPr>
        <w:t>importance d</w:t>
      </w:r>
      <w:r>
        <w:rPr>
          <w:lang w:val="fr-FR"/>
        </w:rPr>
        <w:t>u</w:t>
      </w:r>
      <w:r w:rsidRPr="002D20ED">
        <w:rPr>
          <w:lang w:val="fr-FR"/>
        </w:rPr>
        <w:t xml:space="preserve"> projet</w:t>
      </w:r>
      <w:r>
        <w:rPr>
          <w:lang w:val="fr-FR"/>
        </w:rPr>
        <w:t>,</w:t>
      </w:r>
      <w:r w:rsidRPr="002D20ED">
        <w:rPr>
          <w:lang w:val="fr-FR"/>
        </w:rPr>
        <w:t xml:space="preserve"> s</w:t>
      </w:r>
      <w:r>
        <w:rPr>
          <w:lang w:val="fr-FR"/>
        </w:rPr>
        <w:t>’</w:t>
      </w:r>
      <w:r w:rsidRPr="002D20ED">
        <w:rPr>
          <w:lang w:val="fr-FR"/>
        </w:rPr>
        <w:t>est tenu avec succès les 30 et 31</w:t>
      </w:r>
      <w:r w:rsidR="00D1312E">
        <w:rPr>
          <w:lang w:val="fr-FR"/>
        </w:rPr>
        <w:t> </w:t>
      </w:r>
      <w:r w:rsidRPr="002D20ED">
        <w:rPr>
          <w:lang w:val="fr-FR"/>
        </w:rPr>
        <w:t>août 2016 à Rodrigues.</w:t>
      </w:r>
    </w:p>
    <w:p w:rsidR="00133BCA" w:rsidRPr="002D20ED" w:rsidRDefault="00133BCA" w:rsidP="00D1312E">
      <w:pPr>
        <w:pStyle w:val="H23G"/>
        <w:rPr>
          <w:lang w:val="fr-FR"/>
        </w:rPr>
      </w:pPr>
      <w:r w:rsidRPr="002D20ED">
        <w:rPr>
          <w:lang w:val="fr-FR"/>
        </w:rPr>
        <w:tab/>
      </w:r>
      <w:r w:rsidRPr="002D20ED">
        <w:rPr>
          <w:lang w:val="fr-FR"/>
        </w:rPr>
        <w:tab/>
        <w:t>Formation des policiers à la protection des droits de l</w:t>
      </w:r>
      <w:r>
        <w:rPr>
          <w:lang w:val="fr-FR"/>
        </w:rPr>
        <w:t>’</w:t>
      </w:r>
      <w:r w:rsidRPr="002D20ED">
        <w:rPr>
          <w:lang w:val="fr-FR"/>
        </w:rPr>
        <w:t xml:space="preserve">homme </w:t>
      </w:r>
    </w:p>
    <w:p w:rsidR="00133BCA" w:rsidRPr="002D20ED" w:rsidRDefault="00133BCA" w:rsidP="00F965BD">
      <w:pPr>
        <w:pStyle w:val="SingleTxtG"/>
        <w:rPr>
          <w:lang w:val="fr-FR"/>
        </w:rPr>
      </w:pPr>
      <w:r w:rsidRPr="002D20ED">
        <w:rPr>
          <w:lang w:val="fr-FR"/>
        </w:rPr>
        <w:t>141.</w:t>
      </w:r>
      <w:r w:rsidRPr="002D20ED">
        <w:rPr>
          <w:lang w:val="fr-FR"/>
        </w:rPr>
        <w:tab/>
        <w:t>L</w:t>
      </w:r>
      <w:r>
        <w:rPr>
          <w:lang w:val="fr-FR"/>
        </w:rPr>
        <w:t>’</w:t>
      </w:r>
      <w:r w:rsidRPr="002D20ED">
        <w:rPr>
          <w:lang w:val="fr-FR"/>
        </w:rPr>
        <w:t>éducation aux droits de l</w:t>
      </w:r>
      <w:r>
        <w:rPr>
          <w:lang w:val="fr-FR"/>
        </w:rPr>
        <w:t>’</w:t>
      </w:r>
      <w:r w:rsidRPr="002D20ED">
        <w:rPr>
          <w:lang w:val="fr-FR"/>
        </w:rPr>
        <w:t>homme est une composante essentielle de la formation de la police et du personnel pénitentiaire. Les autorités pénitentiaires ont élaboré un nouveau projet de loi sur les prisons qui a été soumis au Cabinet du Premier Ministre pour examen. Le projet de loi prévoit la mise en œuvre des recommandations relatives aux droits de l</w:t>
      </w:r>
      <w:r>
        <w:rPr>
          <w:lang w:val="fr-FR"/>
        </w:rPr>
        <w:t>’</w:t>
      </w:r>
      <w:r w:rsidRPr="002D20ED">
        <w:rPr>
          <w:lang w:val="fr-FR"/>
        </w:rPr>
        <w:t>homme en matière d</w:t>
      </w:r>
      <w:r>
        <w:rPr>
          <w:lang w:val="fr-FR"/>
        </w:rPr>
        <w:t>’</w:t>
      </w:r>
      <w:r w:rsidRPr="002D20ED">
        <w:rPr>
          <w:lang w:val="fr-FR"/>
        </w:rPr>
        <w:t>administration pénitentiaire formulées par les organes conventionnels.</w:t>
      </w:r>
    </w:p>
    <w:p w:rsidR="00133BCA" w:rsidRPr="002D20ED" w:rsidRDefault="00133BCA" w:rsidP="00F965BD">
      <w:pPr>
        <w:pStyle w:val="SingleTxtG"/>
        <w:rPr>
          <w:lang w:val="fr-FR"/>
        </w:rPr>
      </w:pPr>
      <w:r w:rsidRPr="002D20ED">
        <w:rPr>
          <w:lang w:val="fr-FR"/>
        </w:rPr>
        <w:t>142.</w:t>
      </w:r>
      <w:r w:rsidRPr="002D20ED">
        <w:rPr>
          <w:lang w:val="fr-FR"/>
        </w:rPr>
        <w:tab/>
        <w:t>Les formations et ateliers auxquels ont participé des membres de la police en 2016 sont les suivants</w:t>
      </w:r>
      <w:r w:rsidR="00D1312E">
        <w:rPr>
          <w:lang w:val="fr-FR"/>
        </w:rPr>
        <w:t> :</w:t>
      </w:r>
    </w:p>
    <w:p w:rsidR="00133BCA" w:rsidRPr="002D20ED" w:rsidRDefault="00133BCA" w:rsidP="00CC10F3">
      <w:pPr>
        <w:pStyle w:val="SingleTxtG"/>
        <w:ind w:firstLine="567"/>
        <w:rPr>
          <w:lang w:val="fr-FR"/>
        </w:rPr>
      </w:pPr>
      <w:r w:rsidRPr="002D20ED">
        <w:rPr>
          <w:lang w:val="fr-FR"/>
        </w:rPr>
        <w:t>a)</w:t>
      </w:r>
      <w:r w:rsidRPr="002D20ED">
        <w:rPr>
          <w:lang w:val="fr-FR"/>
        </w:rPr>
        <w:tab/>
        <w:t>Stages sur les droits de l</w:t>
      </w:r>
      <w:r>
        <w:rPr>
          <w:lang w:val="fr-FR"/>
        </w:rPr>
        <w:t>’</w:t>
      </w:r>
      <w:r w:rsidRPr="002D20ED">
        <w:rPr>
          <w:lang w:val="fr-FR"/>
        </w:rPr>
        <w:t>homme (y compris la prévention de la torture) en</w:t>
      </w:r>
      <w:r w:rsidR="00CC10F3">
        <w:rPr>
          <w:lang w:val="fr-FR"/>
        </w:rPr>
        <w:t> </w:t>
      </w:r>
      <w:r w:rsidRPr="002D20ED">
        <w:rPr>
          <w:lang w:val="fr-FR"/>
        </w:rPr>
        <w:t>2016</w:t>
      </w:r>
      <w:r w:rsidR="00CC10F3">
        <w:rPr>
          <w:lang w:val="fr-FR"/>
        </w:rPr>
        <w:t> </w:t>
      </w:r>
      <w:r w:rsidRPr="002D20ED">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374"/>
        <w:gridCol w:w="888"/>
        <w:gridCol w:w="889"/>
        <w:gridCol w:w="2219"/>
      </w:tblGrid>
      <w:tr w:rsidR="00133BCA" w:rsidRPr="008E0DC3" w:rsidTr="008E0DC3">
        <w:trPr>
          <w:tblHeader/>
        </w:trPr>
        <w:tc>
          <w:tcPr>
            <w:tcW w:w="3374" w:type="dxa"/>
            <w:tcBorders>
              <w:top w:val="single" w:sz="4" w:space="0" w:color="auto"/>
              <w:bottom w:val="single" w:sz="12" w:space="0" w:color="auto"/>
            </w:tcBorders>
            <w:shd w:val="clear" w:color="auto" w:fill="auto"/>
            <w:vAlign w:val="bottom"/>
          </w:tcPr>
          <w:p w:rsidR="00133BCA" w:rsidRPr="008E0DC3" w:rsidRDefault="00133BCA" w:rsidP="008E0DC3">
            <w:pPr>
              <w:suppressAutoHyphens w:val="0"/>
              <w:spacing w:before="80" w:after="80" w:line="200" w:lineRule="exact"/>
              <w:rPr>
                <w:i/>
                <w:sz w:val="16"/>
                <w:lang w:val="fr-FR"/>
              </w:rPr>
            </w:pPr>
            <w:r w:rsidRPr="008E0DC3">
              <w:rPr>
                <w:i/>
                <w:sz w:val="16"/>
                <w:lang w:val="fr-FR"/>
              </w:rPr>
              <w:t>2016</w:t>
            </w:r>
          </w:p>
        </w:tc>
        <w:tc>
          <w:tcPr>
            <w:tcW w:w="888" w:type="dxa"/>
            <w:tcBorders>
              <w:top w:val="single" w:sz="4" w:space="0" w:color="auto"/>
              <w:bottom w:val="single" w:sz="12" w:space="0" w:color="auto"/>
            </w:tcBorders>
            <w:shd w:val="clear" w:color="auto" w:fill="auto"/>
            <w:vAlign w:val="bottom"/>
          </w:tcPr>
          <w:p w:rsidR="00133BCA" w:rsidRPr="008E0DC3" w:rsidRDefault="008E0DC3" w:rsidP="008E0DC3">
            <w:pPr>
              <w:suppressAutoHyphens w:val="0"/>
              <w:spacing w:before="80" w:after="80" w:line="200" w:lineRule="exact"/>
              <w:jc w:val="right"/>
              <w:rPr>
                <w:i/>
                <w:sz w:val="16"/>
                <w:lang w:val="fr-FR"/>
              </w:rPr>
            </w:pPr>
            <w:r w:rsidRPr="008E0DC3">
              <w:rPr>
                <w:i/>
                <w:sz w:val="16"/>
                <w:lang w:val="fr-FR"/>
              </w:rPr>
              <w:t>Du</w:t>
            </w:r>
          </w:p>
        </w:tc>
        <w:tc>
          <w:tcPr>
            <w:tcW w:w="889" w:type="dxa"/>
            <w:tcBorders>
              <w:top w:val="single" w:sz="4" w:space="0" w:color="auto"/>
              <w:bottom w:val="single" w:sz="12" w:space="0" w:color="auto"/>
            </w:tcBorders>
            <w:shd w:val="clear" w:color="auto" w:fill="auto"/>
            <w:vAlign w:val="bottom"/>
          </w:tcPr>
          <w:p w:rsidR="00133BCA" w:rsidRPr="008E0DC3" w:rsidRDefault="008E0DC3" w:rsidP="008E0DC3">
            <w:pPr>
              <w:suppressAutoHyphens w:val="0"/>
              <w:spacing w:before="80" w:after="80" w:line="200" w:lineRule="exact"/>
              <w:jc w:val="right"/>
              <w:rPr>
                <w:i/>
                <w:sz w:val="16"/>
                <w:lang w:val="fr-FR"/>
              </w:rPr>
            </w:pPr>
            <w:r w:rsidRPr="008E0DC3">
              <w:rPr>
                <w:i/>
                <w:sz w:val="16"/>
                <w:lang w:val="fr-FR"/>
              </w:rPr>
              <w:t>Au</w:t>
            </w:r>
          </w:p>
        </w:tc>
        <w:tc>
          <w:tcPr>
            <w:tcW w:w="2219" w:type="dxa"/>
            <w:tcBorders>
              <w:top w:val="single" w:sz="4" w:space="0" w:color="auto"/>
              <w:bottom w:val="single" w:sz="12" w:space="0" w:color="auto"/>
            </w:tcBorders>
            <w:shd w:val="clear" w:color="auto" w:fill="auto"/>
            <w:vAlign w:val="bottom"/>
          </w:tcPr>
          <w:p w:rsidR="00133BCA" w:rsidRPr="008E0DC3" w:rsidRDefault="008E0DC3" w:rsidP="008E0DC3">
            <w:pPr>
              <w:suppressAutoHyphens w:val="0"/>
              <w:spacing w:before="80" w:after="80" w:line="200" w:lineRule="exact"/>
              <w:jc w:val="right"/>
              <w:rPr>
                <w:i/>
                <w:sz w:val="16"/>
                <w:lang w:val="fr-FR"/>
              </w:rPr>
            </w:pPr>
            <w:r>
              <w:rPr>
                <w:i/>
                <w:sz w:val="16"/>
                <w:lang w:val="fr-FR"/>
              </w:rPr>
              <w:t>Nombre</w:t>
            </w:r>
            <w:r w:rsidR="00133BCA" w:rsidRPr="008E0DC3">
              <w:rPr>
                <w:i/>
                <w:sz w:val="16"/>
                <w:lang w:val="fr-FR"/>
              </w:rPr>
              <w:t xml:space="preserve"> de participants</w:t>
            </w:r>
          </w:p>
        </w:tc>
      </w:tr>
      <w:tr w:rsidR="00133BCA" w:rsidRPr="008E0DC3" w:rsidTr="008E0DC3">
        <w:tc>
          <w:tcPr>
            <w:tcW w:w="3374" w:type="dxa"/>
            <w:tcBorders>
              <w:top w:val="single" w:sz="12" w:space="0" w:color="auto"/>
            </w:tcBorders>
            <w:shd w:val="clear" w:color="auto" w:fill="auto"/>
          </w:tcPr>
          <w:p w:rsidR="00133BCA" w:rsidRPr="008E0DC3" w:rsidRDefault="00133BCA" w:rsidP="008E0DC3">
            <w:pPr>
              <w:suppressAutoHyphens w:val="0"/>
              <w:spacing w:before="40" w:after="40" w:line="220" w:lineRule="exact"/>
              <w:rPr>
                <w:sz w:val="18"/>
                <w:lang w:val="fr-FR"/>
              </w:rPr>
            </w:pPr>
            <w:r w:rsidRPr="008E0DC3">
              <w:rPr>
                <w:sz w:val="18"/>
                <w:lang w:val="fr-FR"/>
              </w:rPr>
              <w:t xml:space="preserve">Stage de perfectionnement des inspecteurs </w:t>
            </w:r>
            <w:r w:rsidR="008E0DC3">
              <w:rPr>
                <w:sz w:val="18"/>
                <w:lang w:val="fr-FR"/>
              </w:rPr>
              <w:br/>
            </w:r>
            <w:r w:rsidRPr="008E0DC3">
              <w:rPr>
                <w:sz w:val="18"/>
                <w:lang w:val="fr-FR"/>
              </w:rPr>
              <w:t>(2 sessions)</w:t>
            </w:r>
          </w:p>
        </w:tc>
        <w:tc>
          <w:tcPr>
            <w:tcW w:w="888" w:type="dxa"/>
            <w:tcBorders>
              <w:top w:val="single" w:sz="12" w:space="0" w:color="auto"/>
            </w:tcBorders>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02.05.16</w:t>
            </w:r>
          </w:p>
        </w:tc>
        <w:tc>
          <w:tcPr>
            <w:tcW w:w="889" w:type="dxa"/>
            <w:tcBorders>
              <w:top w:val="single" w:sz="12" w:space="0" w:color="auto"/>
            </w:tcBorders>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28.07.16</w:t>
            </w:r>
          </w:p>
        </w:tc>
        <w:tc>
          <w:tcPr>
            <w:tcW w:w="2219" w:type="dxa"/>
            <w:tcBorders>
              <w:top w:val="single" w:sz="12" w:space="0" w:color="auto"/>
            </w:tcBorders>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173</w:t>
            </w:r>
          </w:p>
        </w:tc>
      </w:tr>
      <w:tr w:rsidR="00133BCA" w:rsidRPr="008E0DC3" w:rsidTr="008E0DC3">
        <w:tc>
          <w:tcPr>
            <w:tcW w:w="3374" w:type="dxa"/>
            <w:shd w:val="clear" w:color="auto" w:fill="auto"/>
          </w:tcPr>
          <w:p w:rsidR="00133BCA" w:rsidRPr="008E0DC3" w:rsidRDefault="00133BCA" w:rsidP="008E0DC3">
            <w:pPr>
              <w:suppressAutoHyphens w:val="0"/>
              <w:spacing w:before="40" w:after="40" w:line="220" w:lineRule="exact"/>
              <w:rPr>
                <w:sz w:val="18"/>
                <w:lang w:val="fr-FR"/>
              </w:rPr>
            </w:pPr>
            <w:r w:rsidRPr="008E0DC3">
              <w:rPr>
                <w:sz w:val="18"/>
                <w:lang w:val="fr-FR"/>
              </w:rPr>
              <w:t xml:space="preserve">Stage de perfectionnement des sergents </w:t>
            </w:r>
            <w:r w:rsidR="008E0DC3">
              <w:rPr>
                <w:sz w:val="18"/>
                <w:lang w:val="fr-FR"/>
              </w:rPr>
              <w:br/>
            </w:r>
            <w:r w:rsidRPr="008E0DC3">
              <w:rPr>
                <w:sz w:val="18"/>
                <w:lang w:val="fr-FR"/>
              </w:rPr>
              <w:t>(5 sessions)</w:t>
            </w:r>
          </w:p>
        </w:tc>
        <w:tc>
          <w:tcPr>
            <w:tcW w:w="888" w:type="dxa"/>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09.05.16</w:t>
            </w:r>
          </w:p>
        </w:tc>
        <w:tc>
          <w:tcPr>
            <w:tcW w:w="889" w:type="dxa"/>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03.12.16</w:t>
            </w:r>
          </w:p>
        </w:tc>
        <w:tc>
          <w:tcPr>
            <w:tcW w:w="2219" w:type="dxa"/>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378</w:t>
            </w:r>
          </w:p>
        </w:tc>
      </w:tr>
      <w:tr w:rsidR="00133BCA" w:rsidRPr="008E0DC3" w:rsidTr="008E0DC3">
        <w:tc>
          <w:tcPr>
            <w:tcW w:w="3374" w:type="dxa"/>
            <w:shd w:val="clear" w:color="auto" w:fill="auto"/>
          </w:tcPr>
          <w:p w:rsidR="00133BCA" w:rsidRPr="008E0DC3" w:rsidRDefault="00133BCA" w:rsidP="008E0DC3">
            <w:pPr>
              <w:suppressAutoHyphens w:val="0"/>
              <w:spacing w:before="40" w:after="40" w:line="220" w:lineRule="exact"/>
              <w:rPr>
                <w:sz w:val="18"/>
                <w:lang w:val="fr-FR"/>
              </w:rPr>
            </w:pPr>
            <w:r w:rsidRPr="008E0DC3">
              <w:rPr>
                <w:sz w:val="18"/>
                <w:lang w:val="fr-FR"/>
              </w:rPr>
              <w:t xml:space="preserve">Formation initiale des élèves policiers </w:t>
            </w:r>
            <w:r w:rsidR="008E0DC3">
              <w:rPr>
                <w:sz w:val="18"/>
                <w:lang w:val="fr-FR"/>
              </w:rPr>
              <w:br/>
            </w:r>
            <w:r w:rsidRPr="008E0DC3">
              <w:rPr>
                <w:sz w:val="18"/>
                <w:lang w:val="fr-FR"/>
              </w:rPr>
              <w:t>(1/2016)</w:t>
            </w:r>
          </w:p>
        </w:tc>
        <w:tc>
          <w:tcPr>
            <w:tcW w:w="888" w:type="dxa"/>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15.07.16</w:t>
            </w:r>
          </w:p>
        </w:tc>
        <w:tc>
          <w:tcPr>
            <w:tcW w:w="889" w:type="dxa"/>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17.12.16</w:t>
            </w:r>
          </w:p>
        </w:tc>
        <w:tc>
          <w:tcPr>
            <w:tcW w:w="2219" w:type="dxa"/>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188</w:t>
            </w:r>
          </w:p>
          <w:p w:rsidR="00133BCA" w:rsidRPr="008E0DC3" w:rsidRDefault="00133BCA" w:rsidP="008E0DC3">
            <w:pPr>
              <w:suppressAutoHyphens w:val="0"/>
              <w:spacing w:before="40" w:after="40" w:line="220" w:lineRule="exact"/>
              <w:jc w:val="right"/>
              <w:rPr>
                <w:sz w:val="18"/>
                <w:lang w:val="fr-FR"/>
              </w:rPr>
            </w:pPr>
            <w:r w:rsidRPr="008E0DC3">
              <w:rPr>
                <w:sz w:val="18"/>
                <w:lang w:val="fr-FR"/>
              </w:rPr>
              <w:t>(89 femmes et 99 hommes)</w:t>
            </w:r>
          </w:p>
        </w:tc>
      </w:tr>
      <w:tr w:rsidR="00133BCA" w:rsidRPr="008E0DC3" w:rsidTr="008E0DC3">
        <w:tc>
          <w:tcPr>
            <w:tcW w:w="3374" w:type="dxa"/>
            <w:tcBorders>
              <w:bottom w:val="single" w:sz="4" w:space="0" w:color="auto"/>
            </w:tcBorders>
            <w:shd w:val="clear" w:color="auto" w:fill="auto"/>
          </w:tcPr>
          <w:p w:rsidR="00133BCA" w:rsidRPr="008E0DC3" w:rsidRDefault="00133BCA" w:rsidP="008E0DC3">
            <w:pPr>
              <w:suppressAutoHyphens w:val="0"/>
              <w:spacing w:before="40" w:after="40" w:line="220" w:lineRule="exact"/>
              <w:rPr>
                <w:sz w:val="18"/>
                <w:lang w:val="fr-FR"/>
              </w:rPr>
            </w:pPr>
            <w:r w:rsidRPr="008E0DC3">
              <w:rPr>
                <w:sz w:val="18"/>
                <w:lang w:val="fr-FR"/>
              </w:rPr>
              <w:t xml:space="preserve">Formation continue des agents non titulaires </w:t>
            </w:r>
            <w:r w:rsidR="008E0DC3">
              <w:rPr>
                <w:sz w:val="18"/>
                <w:lang w:val="fr-FR"/>
              </w:rPr>
              <w:br/>
            </w:r>
            <w:r w:rsidRPr="008E0DC3">
              <w:rPr>
                <w:sz w:val="18"/>
                <w:lang w:val="fr-FR"/>
              </w:rPr>
              <w:t>de la force mobile spéciale</w:t>
            </w:r>
          </w:p>
        </w:tc>
        <w:tc>
          <w:tcPr>
            <w:tcW w:w="888" w:type="dxa"/>
            <w:tcBorders>
              <w:bottom w:val="single" w:sz="4" w:space="0" w:color="auto"/>
            </w:tcBorders>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05.09.16</w:t>
            </w:r>
          </w:p>
        </w:tc>
        <w:tc>
          <w:tcPr>
            <w:tcW w:w="889" w:type="dxa"/>
            <w:tcBorders>
              <w:bottom w:val="single" w:sz="4" w:space="0" w:color="auto"/>
            </w:tcBorders>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22.10.16</w:t>
            </w:r>
          </w:p>
        </w:tc>
        <w:tc>
          <w:tcPr>
            <w:tcW w:w="2219" w:type="dxa"/>
            <w:tcBorders>
              <w:bottom w:val="single" w:sz="4" w:space="0" w:color="auto"/>
            </w:tcBorders>
            <w:shd w:val="clear" w:color="auto" w:fill="auto"/>
            <w:vAlign w:val="bottom"/>
          </w:tcPr>
          <w:p w:rsidR="00133BCA" w:rsidRPr="008E0DC3" w:rsidRDefault="00133BCA" w:rsidP="008E0DC3">
            <w:pPr>
              <w:suppressAutoHyphens w:val="0"/>
              <w:spacing w:before="40" w:after="40" w:line="220" w:lineRule="exact"/>
              <w:jc w:val="right"/>
              <w:rPr>
                <w:sz w:val="18"/>
                <w:lang w:val="fr-FR"/>
              </w:rPr>
            </w:pPr>
            <w:r w:rsidRPr="008E0DC3">
              <w:rPr>
                <w:sz w:val="18"/>
                <w:lang w:val="fr-FR"/>
              </w:rPr>
              <w:t>192</w:t>
            </w:r>
          </w:p>
        </w:tc>
      </w:tr>
      <w:tr w:rsidR="00133BCA" w:rsidRPr="008E0DC3" w:rsidTr="008E0DC3">
        <w:tc>
          <w:tcPr>
            <w:tcW w:w="3374" w:type="dxa"/>
            <w:tcBorders>
              <w:top w:val="single" w:sz="4" w:space="0" w:color="auto"/>
              <w:bottom w:val="single" w:sz="12" w:space="0" w:color="auto"/>
            </w:tcBorders>
            <w:shd w:val="clear" w:color="auto" w:fill="auto"/>
          </w:tcPr>
          <w:p w:rsidR="00133BCA" w:rsidRPr="008E0DC3" w:rsidRDefault="00133BCA" w:rsidP="008E0DC3">
            <w:pPr>
              <w:suppressAutoHyphens w:val="0"/>
              <w:spacing w:before="80" w:after="80" w:line="220" w:lineRule="exact"/>
              <w:ind w:left="283"/>
              <w:rPr>
                <w:b/>
                <w:sz w:val="18"/>
                <w:lang w:val="fr-FR"/>
              </w:rPr>
            </w:pPr>
            <w:r w:rsidRPr="008E0DC3">
              <w:rPr>
                <w:b/>
                <w:sz w:val="18"/>
                <w:lang w:val="fr-FR"/>
              </w:rPr>
              <w:t>Total</w:t>
            </w:r>
          </w:p>
        </w:tc>
        <w:tc>
          <w:tcPr>
            <w:tcW w:w="888" w:type="dxa"/>
            <w:tcBorders>
              <w:top w:val="single" w:sz="4" w:space="0" w:color="auto"/>
              <w:bottom w:val="single" w:sz="12" w:space="0" w:color="auto"/>
            </w:tcBorders>
            <w:shd w:val="clear" w:color="auto" w:fill="auto"/>
            <w:vAlign w:val="bottom"/>
          </w:tcPr>
          <w:p w:rsidR="00133BCA" w:rsidRPr="008E0DC3" w:rsidRDefault="00133BCA" w:rsidP="008E0DC3">
            <w:pPr>
              <w:suppressAutoHyphens w:val="0"/>
              <w:spacing w:before="80" w:after="80" w:line="220" w:lineRule="exact"/>
              <w:jc w:val="right"/>
              <w:rPr>
                <w:b/>
                <w:sz w:val="18"/>
                <w:lang w:val="fr-FR"/>
              </w:rPr>
            </w:pPr>
          </w:p>
        </w:tc>
        <w:tc>
          <w:tcPr>
            <w:tcW w:w="889" w:type="dxa"/>
            <w:tcBorders>
              <w:top w:val="single" w:sz="4" w:space="0" w:color="auto"/>
              <w:bottom w:val="single" w:sz="12" w:space="0" w:color="auto"/>
            </w:tcBorders>
            <w:shd w:val="clear" w:color="auto" w:fill="auto"/>
            <w:vAlign w:val="bottom"/>
          </w:tcPr>
          <w:p w:rsidR="00133BCA" w:rsidRPr="008E0DC3" w:rsidRDefault="00133BCA" w:rsidP="008E0DC3">
            <w:pPr>
              <w:suppressAutoHyphens w:val="0"/>
              <w:spacing w:before="80" w:after="80" w:line="220" w:lineRule="exact"/>
              <w:jc w:val="right"/>
              <w:rPr>
                <w:b/>
                <w:sz w:val="18"/>
                <w:lang w:val="fr-FR"/>
              </w:rPr>
            </w:pPr>
          </w:p>
        </w:tc>
        <w:tc>
          <w:tcPr>
            <w:tcW w:w="2219" w:type="dxa"/>
            <w:tcBorders>
              <w:top w:val="single" w:sz="4" w:space="0" w:color="auto"/>
              <w:bottom w:val="single" w:sz="12" w:space="0" w:color="auto"/>
            </w:tcBorders>
            <w:shd w:val="clear" w:color="auto" w:fill="auto"/>
            <w:vAlign w:val="bottom"/>
          </w:tcPr>
          <w:p w:rsidR="00133BCA" w:rsidRPr="008E0DC3" w:rsidRDefault="00133BCA" w:rsidP="008E0DC3">
            <w:pPr>
              <w:suppressAutoHyphens w:val="0"/>
              <w:spacing w:before="80" w:after="80" w:line="220" w:lineRule="exact"/>
              <w:jc w:val="right"/>
              <w:rPr>
                <w:b/>
                <w:sz w:val="18"/>
                <w:lang w:val="fr-FR"/>
              </w:rPr>
            </w:pPr>
            <w:r w:rsidRPr="008E0DC3">
              <w:rPr>
                <w:b/>
                <w:sz w:val="18"/>
                <w:lang w:val="fr-FR"/>
              </w:rPr>
              <w:t>931</w:t>
            </w:r>
          </w:p>
        </w:tc>
      </w:tr>
    </w:tbl>
    <w:p w:rsidR="00133BCA" w:rsidRPr="002D20ED" w:rsidRDefault="00133BCA" w:rsidP="007D12A1">
      <w:pPr>
        <w:pStyle w:val="SingleTxtG"/>
        <w:spacing w:before="240"/>
        <w:ind w:firstLine="567"/>
        <w:rPr>
          <w:lang w:val="fr-FR"/>
        </w:rPr>
      </w:pPr>
      <w:r w:rsidRPr="002D20ED">
        <w:rPr>
          <w:lang w:val="fr-FR"/>
        </w:rPr>
        <w:t>b)</w:t>
      </w:r>
      <w:r w:rsidRPr="002D20ED">
        <w:rPr>
          <w:lang w:val="fr-FR"/>
        </w:rPr>
        <w:tab/>
        <w:t>Stages et ateliers organisés sur la traite des êtres humains en</w:t>
      </w:r>
      <w:r w:rsidR="008E0DC3">
        <w:rPr>
          <w:lang w:val="fr-FR"/>
        </w:rPr>
        <w:t xml:space="preserve"> 2016 ;</w:t>
      </w:r>
    </w:p>
    <w:tbl>
      <w:tblPr>
        <w:tblW w:w="7370" w:type="dxa"/>
        <w:tblInd w:w="1134" w:type="dxa"/>
        <w:tblLayout w:type="fixed"/>
        <w:tblCellMar>
          <w:left w:w="0" w:type="dxa"/>
          <w:right w:w="0" w:type="dxa"/>
        </w:tblCellMar>
        <w:tblLook w:val="04A0" w:firstRow="1" w:lastRow="0" w:firstColumn="1" w:lastColumn="0" w:noHBand="0" w:noVBand="1"/>
      </w:tblPr>
      <w:tblGrid>
        <w:gridCol w:w="3689"/>
        <w:gridCol w:w="3681"/>
      </w:tblGrid>
      <w:tr w:rsidR="00133BCA" w:rsidRPr="004865FD" w:rsidTr="004865FD">
        <w:trPr>
          <w:tblHeader/>
        </w:trPr>
        <w:tc>
          <w:tcPr>
            <w:tcW w:w="3689" w:type="dxa"/>
            <w:tcBorders>
              <w:top w:val="single" w:sz="4" w:space="0" w:color="auto"/>
              <w:bottom w:val="single" w:sz="12" w:space="0" w:color="auto"/>
            </w:tcBorders>
            <w:shd w:val="clear" w:color="auto" w:fill="auto"/>
            <w:vAlign w:val="bottom"/>
          </w:tcPr>
          <w:p w:rsidR="00133BCA" w:rsidRPr="004865FD" w:rsidRDefault="00133BCA" w:rsidP="004865FD">
            <w:pPr>
              <w:suppressAutoHyphens w:val="0"/>
              <w:spacing w:before="80" w:after="80" w:line="200" w:lineRule="exact"/>
              <w:rPr>
                <w:i/>
                <w:sz w:val="16"/>
                <w:lang w:val="fr-FR"/>
              </w:rPr>
            </w:pPr>
            <w:r w:rsidRPr="004865FD">
              <w:rPr>
                <w:i/>
                <w:sz w:val="16"/>
                <w:lang w:val="fr-FR"/>
              </w:rPr>
              <w:t>2016</w:t>
            </w:r>
          </w:p>
        </w:tc>
        <w:tc>
          <w:tcPr>
            <w:tcW w:w="3681" w:type="dxa"/>
            <w:tcBorders>
              <w:top w:val="single" w:sz="4" w:space="0" w:color="auto"/>
              <w:bottom w:val="single" w:sz="12" w:space="0" w:color="auto"/>
            </w:tcBorders>
            <w:shd w:val="clear" w:color="auto" w:fill="auto"/>
            <w:vAlign w:val="bottom"/>
          </w:tcPr>
          <w:p w:rsidR="00133BCA" w:rsidRPr="004865FD" w:rsidRDefault="004865FD" w:rsidP="004865FD">
            <w:pPr>
              <w:suppressAutoHyphens w:val="0"/>
              <w:spacing w:before="80" w:after="80" w:line="200" w:lineRule="exact"/>
              <w:jc w:val="right"/>
              <w:rPr>
                <w:i/>
                <w:sz w:val="16"/>
                <w:lang w:val="fr-FR"/>
              </w:rPr>
            </w:pPr>
            <w:r>
              <w:rPr>
                <w:i/>
                <w:sz w:val="16"/>
                <w:lang w:val="fr-FR"/>
              </w:rPr>
              <w:t>Nombre</w:t>
            </w:r>
            <w:r w:rsidR="00133BCA" w:rsidRPr="004865FD">
              <w:rPr>
                <w:i/>
                <w:sz w:val="16"/>
                <w:lang w:val="fr-FR"/>
              </w:rPr>
              <w:t xml:space="preserve"> de participants</w:t>
            </w:r>
          </w:p>
        </w:tc>
      </w:tr>
      <w:tr w:rsidR="00133BCA" w:rsidRPr="004865FD" w:rsidTr="004865FD">
        <w:tc>
          <w:tcPr>
            <w:tcW w:w="3689" w:type="dxa"/>
            <w:shd w:val="clear" w:color="auto" w:fill="auto"/>
          </w:tcPr>
          <w:p w:rsidR="00133BCA" w:rsidRPr="004865FD" w:rsidRDefault="00133BCA" w:rsidP="004865FD">
            <w:pPr>
              <w:suppressAutoHyphens w:val="0"/>
              <w:spacing w:before="40" w:after="40" w:line="220" w:lineRule="exact"/>
              <w:rPr>
                <w:sz w:val="18"/>
                <w:lang w:val="fr-FR"/>
              </w:rPr>
            </w:pPr>
            <w:r w:rsidRPr="004865FD">
              <w:rPr>
                <w:sz w:val="18"/>
                <w:lang w:val="fr-FR"/>
              </w:rPr>
              <w:t>Atelier sur la traite des êtres humains (conférences de représentants du Bureau du Procureur général)</w:t>
            </w:r>
          </w:p>
        </w:tc>
        <w:tc>
          <w:tcPr>
            <w:tcW w:w="3681" w:type="dxa"/>
            <w:shd w:val="clear" w:color="auto" w:fill="auto"/>
            <w:vAlign w:val="bottom"/>
          </w:tcPr>
          <w:p w:rsidR="00133BCA" w:rsidRPr="004865FD" w:rsidRDefault="00133BCA" w:rsidP="004865FD">
            <w:pPr>
              <w:suppressAutoHyphens w:val="0"/>
              <w:spacing w:before="40" w:after="40" w:line="220" w:lineRule="exact"/>
              <w:jc w:val="right"/>
              <w:rPr>
                <w:sz w:val="18"/>
                <w:lang w:val="fr-FR"/>
              </w:rPr>
            </w:pPr>
            <w:r w:rsidRPr="004865FD">
              <w:rPr>
                <w:sz w:val="18"/>
                <w:lang w:val="fr-FR"/>
              </w:rPr>
              <w:t>194</w:t>
            </w:r>
            <w:r w:rsidRPr="004865FD">
              <w:rPr>
                <w:sz w:val="18"/>
                <w:lang w:val="fr-FR"/>
              </w:rPr>
              <w:br/>
              <w:t>(</w:t>
            </w:r>
            <w:r w:rsidR="0003516E" w:rsidRPr="004865FD">
              <w:rPr>
                <w:sz w:val="18"/>
                <w:lang w:val="fr-FR"/>
              </w:rPr>
              <w:t xml:space="preserve">Fonctionnaires </w:t>
            </w:r>
            <w:r w:rsidRPr="004865FD">
              <w:rPr>
                <w:sz w:val="18"/>
                <w:lang w:val="fr-FR"/>
              </w:rPr>
              <w:t xml:space="preserve">supérieurs de police </w:t>
            </w:r>
            <w:r w:rsidR="0003516E">
              <w:rPr>
                <w:sz w:val="18"/>
                <w:lang w:val="fr-FR"/>
              </w:rPr>
              <w:br/>
            </w:r>
            <w:r w:rsidRPr="004865FD">
              <w:rPr>
                <w:sz w:val="18"/>
                <w:lang w:val="fr-FR"/>
              </w:rPr>
              <w:t>de niveau intermédiaire ou stratégique)</w:t>
            </w:r>
          </w:p>
        </w:tc>
      </w:tr>
      <w:tr w:rsidR="00133BCA" w:rsidRPr="004865FD" w:rsidTr="004865FD">
        <w:tc>
          <w:tcPr>
            <w:tcW w:w="3689" w:type="dxa"/>
            <w:tcBorders>
              <w:bottom w:val="single" w:sz="4" w:space="0" w:color="auto"/>
            </w:tcBorders>
            <w:shd w:val="clear" w:color="auto" w:fill="auto"/>
          </w:tcPr>
          <w:p w:rsidR="00133BCA" w:rsidRPr="004865FD" w:rsidRDefault="00133BCA" w:rsidP="009D51C1">
            <w:pPr>
              <w:keepNext/>
              <w:suppressAutoHyphens w:val="0"/>
              <w:spacing w:before="40" w:after="40" w:line="220" w:lineRule="exact"/>
              <w:rPr>
                <w:sz w:val="18"/>
                <w:lang w:val="fr-FR"/>
              </w:rPr>
            </w:pPr>
            <w:r w:rsidRPr="004865FD">
              <w:rPr>
                <w:sz w:val="18"/>
                <w:lang w:val="fr-FR"/>
              </w:rPr>
              <w:lastRenderedPageBreak/>
              <w:t xml:space="preserve">Stage de perfectionnement des inspecteurs </w:t>
            </w:r>
            <w:r w:rsidR="004865FD">
              <w:rPr>
                <w:sz w:val="18"/>
                <w:lang w:val="fr-FR"/>
              </w:rPr>
              <w:br/>
            </w:r>
            <w:r w:rsidRPr="004865FD">
              <w:rPr>
                <w:sz w:val="18"/>
                <w:lang w:val="fr-FR"/>
              </w:rPr>
              <w:t>(2 sessions) et des sergents (5 sessions)</w:t>
            </w:r>
          </w:p>
          <w:p w:rsidR="00133BCA" w:rsidRPr="004865FD" w:rsidRDefault="00133BCA" w:rsidP="004865FD">
            <w:pPr>
              <w:keepNext/>
              <w:suppressAutoHyphens w:val="0"/>
              <w:spacing w:before="40" w:after="40" w:line="220" w:lineRule="exact"/>
              <w:rPr>
                <w:sz w:val="18"/>
                <w:lang w:val="fr-FR"/>
              </w:rPr>
            </w:pPr>
            <w:r w:rsidRPr="004865FD">
              <w:rPr>
                <w:sz w:val="18"/>
                <w:lang w:val="fr-FR"/>
              </w:rPr>
              <w:t>Conférence sur la criminalité organisée et la traite des êtres humains</w:t>
            </w:r>
          </w:p>
        </w:tc>
        <w:tc>
          <w:tcPr>
            <w:tcW w:w="3681" w:type="dxa"/>
            <w:tcBorders>
              <w:bottom w:val="single" w:sz="4" w:space="0" w:color="auto"/>
            </w:tcBorders>
            <w:shd w:val="clear" w:color="auto" w:fill="auto"/>
            <w:vAlign w:val="bottom"/>
          </w:tcPr>
          <w:p w:rsidR="00133BCA" w:rsidRPr="004865FD" w:rsidRDefault="009D51C1" w:rsidP="004865FD">
            <w:pPr>
              <w:keepNext/>
              <w:suppressAutoHyphens w:val="0"/>
              <w:spacing w:before="40" w:after="40" w:line="220" w:lineRule="exact"/>
              <w:rPr>
                <w:sz w:val="18"/>
                <w:lang w:val="fr-FR"/>
              </w:rPr>
            </w:pPr>
            <w:r w:rsidRPr="002D20ED">
              <w:rPr>
                <w:noProof/>
                <w:sz w:val="18"/>
                <w:lang w:eastAsia="fr-CH"/>
              </w:rPr>
              <mc:AlternateContent>
                <mc:Choice Requires="wps">
                  <w:drawing>
                    <wp:anchor distT="0" distB="0" distL="114300" distR="114300" simplePos="0" relativeHeight="251657728" behindDoc="0" locked="0" layoutInCell="1" allowOverlap="1" wp14:anchorId="6BD23362" wp14:editId="7A0A28F0">
                      <wp:simplePos x="0" y="0"/>
                      <wp:positionH relativeFrom="column">
                        <wp:posOffset>306705</wp:posOffset>
                      </wp:positionH>
                      <wp:positionV relativeFrom="paragraph">
                        <wp:posOffset>-5715</wp:posOffset>
                      </wp:positionV>
                      <wp:extent cx="160020" cy="517525"/>
                      <wp:effectExtent l="0" t="0" r="11430" b="1587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 cy="517525"/>
                              </a:xfrm>
                              <a:prstGeom prst="rightBrace">
                                <a:avLst>
                                  <a:gd name="adj1" fmla="val 5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333AD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 o:spid="_x0000_s1026" type="#_x0000_t88" style="position:absolute;margin-left:24.15pt;margin-top:-.45pt;width:12.6pt;height:40.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" adj="3339"/>
                  </w:pict>
                </mc:Fallback>
              </mc:AlternateContent>
            </w:r>
            <w:r w:rsidR="00133BCA" w:rsidRPr="004865FD">
              <w:rPr>
                <w:sz w:val="18"/>
                <w:lang w:val="fr-FR"/>
              </w:rPr>
              <w:t>173</w:t>
            </w:r>
          </w:p>
          <w:p w:rsidR="00133BCA" w:rsidRPr="004865FD" w:rsidRDefault="00133BCA" w:rsidP="009D51C1">
            <w:pPr>
              <w:keepNext/>
              <w:suppressAutoHyphens w:val="0"/>
              <w:spacing w:before="40" w:after="40" w:line="220" w:lineRule="exact"/>
              <w:ind w:right="851"/>
              <w:jc w:val="right"/>
              <w:rPr>
                <w:sz w:val="18"/>
                <w:lang w:val="fr-FR"/>
              </w:rPr>
            </w:pPr>
            <w:r w:rsidRPr="004865FD">
              <w:rPr>
                <w:sz w:val="18"/>
                <w:lang w:val="fr-FR"/>
              </w:rPr>
              <w:t>Policiers de première ligne</w:t>
            </w:r>
          </w:p>
          <w:p w:rsidR="00133BCA" w:rsidRPr="004865FD" w:rsidRDefault="00133BCA" w:rsidP="004865FD">
            <w:pPr>
              <w:keepNext/>
              <w:suppressAutoHyphens w:val="0"/>
              <w:spacing w:before="40" w:after="40" w:line="220" w:lineRule="exact"/>
              <w:rPr>
                <w:sz w:val="18"/>
                <w:lang w:val="fr-FR"/>
              </w:rPr>
            </w:pPr>
            <w:r w:rsidRPr="004865FD">
              <w:rPr>
                <w:sz w:val="18"/>
                <w:lang w:val="fr-FR"/>
              </w:rPr>
              <w:t>378</w:t>
            </w:r>
          </w:p>
        </w:tc>
      </w:tr>
      <w:tr w:rsidR="00133BCA" w:rsidRPr="004865FD" w:rsidTr="004865FD">
        <w:tc>
          <w:tcPr>
            <w:tcW w:w="3689" w:type="dxa"/>
            <w:tcBorders>
              <w:top w:val="single" w:sz="4" w:space="0" w:color="auto"/>
              <w:bottom w:val="single" w:sz="12" w:space="0" w:color="auto"/>
            </w:tcBorders>
            <w:shd w:val="clear" w:color="auto" w:fill="auto"/>
          </w:tcPr>
          <w:p w:rsidR="00133BCA" w:rsidRPr="004865FD" w:rsidRDefault="00133BCA" w:rsidP="004865FD">
            <w:pPr>
              <w:suppressAutoHyphens w:val="0"/>
              <w:spacing w:before="80" w:after="80" w:line="220" w:lineRule="exact"/>
              <w:ind w:left="283"/>
              <w:rPr>
                <w:b/>
                <w:sz w:val="18"/>
                <w:lang w:val="fr-FR"/>
              </w:rPr>
            </w:pPr>
            <w:r w:rsidRPr="004865FD">
              <w:rPr>
                <w:b/>
                <w:sz w:val="18"/>
                <w:lang w:val="fr-FR"/>
              </w:rPr>
              <w:t>Total</w:t>
            </w:r>
          </w:p>
        </w:tc>
        <w:tc>
          <w:tcPr>
            <w:tcW w:w="3681" w:type="dxa"/>
            <w:tcBorders>
              <w:top w:val="single" w:sz="4" w:space="0" w:color="auto"/>
              <w:bottom w:val="single" w:sz="12" w:space="0" w:color="auto"/>
            </w:tcBorders>
            <w:shd w:val="clear" w:color="auto" w:fill="auto"/>
            <w:vAlign w:val="bottom"/>
          </w:tcPr>
          <w:p w:rsidR="00133BCA" w:rsidRPr="004865FD" w:rsidRDefault="00133BCA" w:rsidP="004865FD">
            <w:pPr>
              <w:suppressAutoHyphens w:val="0"/>
              <w:spacing w:before="80" w:after="80" w:line="220" w:lineRule="exact"/>
              <w:jc w:val="right"/>
              <w:rPr>
                <w:b/>
                <w:sz w:val="18"/>
                <w:lang w:val="fr-FR"/>
              </w:rPr>
            </w:pPr>
            <w:r w:rsidRPr="004865FD">
              <w:rPr>
                <w:b/>
                <w:sz w:val="18"/>
                <w:lang w:val="fr-FR"/>
              </w:rPr>
              <w:t>745</w:t>
            </w:r>
          </w:p>
        </w:tc>
      </w:tr>
    </w:tbl>
    <w:p w:rsidR="00133BCA" w:rsidRPr="002D20ED" w:rsidRDefault="00133BCA" w:rsidP="007D12A1">
      <w:pPr>
        <w:pStyle w:val="SingleTxtG"/>
        <w:spacing w:before="240"/>
        <w:ind w:firstLine="567"/>
        <w:rPr>
          <w:lang w:val="fr-FR"/>
        </w:rPr>
      </w:pPr>
      <w:r w:rsidRPr="002D20ED">
        <w:rPr>
          <w:lang w:val="fr-FR"/>
        </w:rPr>
        <w:t>c)</w:t>
      </w:r>
      <w:r w:rsidRPr="002D20ED">
        <w:rPr>
          <w:lang w:val="fr-FR"/>
        </w:rPr>
        <w:tab/>
        <w:t>Manuel de la police en 2015 : un manuel d</w:t>
      </w:r>
      <w:r>
        <w:rPr>
          <w:lang w:val="fr-FR"/>
        </w:rPr>
        <w:t>’</w:t>
      </w:r>
      <w:r w:rsidRPr="002D20ED">
        <w:rPr>
          <w:lang w:val="fr-FR"/>
        </w:rPr>
        <w:t xml:space="preserve">instructions mis à jour a été remis à chaque membre de la police. Il contient notamment des </w:t>
      </w:r>
      <w:r>
        <w:rPr>
          <w:lang w:val="fr-FR"/>
        </w:rPr>
        <w:t>consignes</w:t>
      </w:r>
      <w:r w:rsidRPr="002D20ED">
        <w:rPr>
          <w:lang w:val="fr-FR"/>
        </w:rPr>
        <w:t xml:space="preserve"> sur l</w:t>
      </w:r>
      <w:r>
        <w:rPr>
          <w:lang w:val="fr-FR"/>
        </w:rPr>
        <w:t>’</w:t>
      </w:r>
      <w:r w:rsidRPr="002D20ED">
        <w:rPr>
          <w:lang w:val="fr-FR"/>
        </w:rPr>
        <w:t>obligation faite à la police de protéger les droits de l</w:t>
      </w:r>
      <w:r>
        <w:rPr>
          <w:lang w:val="fr-FR"/>
        </w:rPr>
        <w:t>’</w:t>
      </w:r>
      <w:r w:rsidRPr="002D20ED">
        <w:rPr>
          <w:lang w:val="fr-FR"/>
        </w:rPr>
        <w:t>homme et le</w:t>
      </w:r>
      <w:r>
        <w:rPr>
          <w:lang w:val="fr-FR"/>
        </w:rPr>
        <w:t>ur</w:t>
      </w:r>
      <w:r w:rsidRPr="002D20ED">
        <w:rPr>
          <w:lang w:val="fr-FR"/>
        </w:rPr>
        <w:t>s principes pertinents essentiels</w:t>
      </w:r>
      <w:r>
        <w:rPr>
          <w:lang w:val="fr-FR"/>
        </w:rPr>
        <w:t>.</w:t>
      </w:r>
    </w:p>
    <w:p w:rsidR="00133BCA" w:rsidRPr="002D20ED" w:rsidRDefault="00133BCA" w:rsidP="00F965BD">
      <w:pPr>
        <w:pStyle w:val="SingleTxtG"/>
        <w:rPr>
          <w:lang w:val="fr-FR"/>
        </w:rPr>
      </w:pPr>
      <w:r w:rsidRPr="002D20ED">
        <w:rPr>
          <w:lang w:val="fr-FR"/>
        </w:rPr>
        <w:t>143.</w:t>
      </w:r>
      <w:r w:rsidRPr="002D20ED">
        <w:rPr>
          <w:lang w:val="fr-FR"/>
        </w:rPr>
        <w:tab/>
        <w:t>La Commission nationale des droits de l</w:t>
      </w:r>
      <w:r>
        <w:rPr>
          <w:lang w:val="fr-FR"/>
        </w:rPr>
        <w:t>’</w:t>
      </w:r>
      <w:r w:rsidRPr="002D20ED">
        <w:rPr>
          <w:lang w:val="fr-FR"/>
        </w:rPr>
        <w:t xml:space="preserve">homme dispense une formation plus informelle </w:t>
      </w:r>
      <w:r>
        <w:rPr>
          <w:lang w:val="fr-FR"/>
        </w:rPr>
        <w:t xml:space="preserve">au moyen </w:t>
      </w:r>
      <w:r w:rsidRPr="002D20ED">
        <w:rPr>
          <w:lang w:val="fr-FR"/>
        </w:rPr>
        <w:t>d</w:t>
      </w:r>
      <w:r>
        <w:rPr>
          <w:lang w:val="fr-FR"/>
        </w:rPr>
        <w:t>’</w:t>
      </w:r>
      <w:r w:rsidRPr="002D20ED">
        <w:rPr>
          <w:lang w:val="fr-FR"/>
        </w:rPr>
        <w:t>exposés et de courtes vidéos sur les droits de l</w:t>
      </w:r>
      <w:r>
        <w:rPr>
          <w:lang w:val="fr-FR"/>
        </w:rPr>
        <w:t>’</w:t>
      </w:r>
      <w:r w:rsidRPr="002D20ED">
        <w:rPr>
          <w:lang w:val="fr-FR"/>
        </w:rPr>
        <w:t>homme et la torture. Des exposés s</w:t>
      </w:r>
      <w:r>
        <w:rPr>
          <w:lang w:val="fr-FR"/>
        </w:rPr>
        <w:t>’</w:t>
      </w:r>
      <w:r w:rsidRPr="002D20ED">
        <w:rPr>
          <w:lang w:val="fr-FR"/>
        </w:rPr>
        <w:t>adressent à des recrues et à des agents déjà en poste, en particulier aux responsables des postes de police. La Division du mécanisme national de prévention de la</w:t>
      </w:r>
      <w:r w:rsidR="00B20C78">
        <w:rPr>
          <w:lang w:val="fr-FR"/>
        </w:rPr>
        <w:t> </w:t>
      </w:r>
      <w:r w:rsidRPr="002D20ED">
        <w:rPr>
          <w:lang w:val="fr-FR"/>
        </w:rPr>
        <w:t>Commission nationale des droits de l</w:t>
      </w:r>
      <w:r>
        <w:rPr>
          <w:lang w:val="fr-FR"/>
        </w:rPr>
        <w:t>’</w:t>
      </w:r>
      <w:r w:rsidRPr="002D20ED">
        <w:rPr>
          <w:lang w:val="fr-FR"/>
        </w:rPr>
        <w:t>homme sensibilise le personnel pénitentiaire à la</w:t>
      </w:r>
      <w:r w:rsidR="007D12A1">
        <w:rPr>
          <w:lang w:val="fr-FR"/>
        </w:rPr>
        <w:t> </w:t>
      </w:r>
      <w:r w:rsidRPr="002D20ED">
        <w:rPr>
          <w:lang w:val="fr-FR"/>
        </w:rPr>
        <w:t>nécessité d</w:t>
      </w:r>
      <w:r>
        <w:rPr>
          <w:lang w:val="fr-FR"/>
        </w:rPr>
        <w:t>’</w:t>
      </w:r>
      <w:r w:rsidRPr="002D20ED">
        <w:rPr>
          <w:lang w:val="fr-FR"/>
        </w:rPr>
        <w:t>une approche axée sur les droits de l</w:t>
      </w:r>
      <w:r>
        <w:rPr>
          <w:lang w:val="fr-FR"/>
        </w:rPr>
        <w:t>’</w:t>
      </w:r>
      <w:r w:rsidRPr="002D20ED">
        <w:rPr>
          <w:lang w:val="fr-FR"/>
        </w:rPr>
        <w:t>homme à l</w:t>
      </w:r>
      <w:r>
        <w:rPr>
          <w:lang w:val="fr-FR"/>
        </w:rPr>
        <w:t>’</w:t>
      </w:r>
      <w:r w:rsidRPr="002D20ED">
        <w:rPr>
          <w:lang w:val="fr-FR"/>
        </w:rPr>
        <w:t>égard des détenus lors des réunions et des visites dans les prisons. Le Protocole d</w:t>
      </w:r>
      <w:r>
        <w:rPr>
          <w:lang w:val="fr-FR"/>
        </w:rPr>
        <w:t>’</w:t>
      </w:r>
      <w:r w:rsidRPr="002D20ED">
        <w:rPr>
          <w:lang w:val="fr-FR"/>
        </w:rPr>
        <w:t>Istanbul est utilisé comme document de référence et support de formation.</w:t>
      </w:r>
    </w:p>
    <w:p w:rsidR="00133BCA" w:rsidRPr="002D20ED" w:rsidRDefault="00133BCA" w:rsidP="00F965BD">
      <w:pPr>
        <w:pStyle w:val="SingleTxtG"/>
        <w:rPr>
          <w:lang w:val="fr-FR"/>
        </w:rPr>
      </w:pPr>
      <w:r w:rsidRPr="002D20ED">
        <w:rPr>
          <w:lang w:val="fr-FR"/>
        </w:rPr>
        <w:t>144.</w:t>
      </w:r>
      <w:r w:rsidRPr="002D20ED">
        <w:rPr>
          <w:lang w:val="fr-FR"/>
        </w:rPr>
        <w:tab/>
        <w:t>Aucune méthode d</w:t>
      </w:r>
      <w:r>
        <w:rPr>
          <w:lang w:val="fr-FR"/>
        </w:rPr>
        <w:t>’</w:t>
      </w:r>
      <w:r w:rsidRPr="002D20ED">
        <w:rPr>
          <w:lang w:val="fr-FR"/>
        </w:rPr>
        <w:t>évaluation de l</w:t>
      </w:r>
      <w:r>
        <w:rPr>
          <w:lang w:val="fr-FR"/>
        </w:rPr>
        <w:t>’</w:t>
      </w:r>
      <w:r w:rsidRPr="002D20ED">
        <w:rPr>
          <w:lang w:val="fr-FR"/>
        </w:rPr>
        <w:t>impact ou des résultats de la formation n</w:t>
      </w:r>
      <w:r>
        <w:rPr>
          <w:lang w:val="fr-FR"/>
        </w:rPr>
        <w:t>’</w:t>
      </w:r>
      <w:r w:rsidRPr="002D20ED">
        <w:rPr>
          <w:lang w:val="fr-FR"/>
        </w:rPr>
        <w:t>a encore été définie, mais à l</w:t>
      </w:r>
      <w:r>
        <w:rPr>
          <w:lang w:val="fr-FR"/>
        </w:rPr>
        <w:t>’</w:t>
      </w:r>
      <w:r w:rsidRPr="002D20ED">
        <w:rPr>
          <w:lang w:val="fr-FR"/>
        </w:rPr>
        <w:t>issue de ces stages, il a été noté que les policiers et agents pénitentiaires étaient moins enclins à utiliser des méthodes brutales. Ainsi, aucune des plaintes reçues de détenus n</w:t>
      </w:r>
      <w:r>
        <w:rPr>
          <w:lang w:val="fr-FR"/>
        </w:rPr>
        <w:t>’</w:t>
      </w:r>
      <w:r w:rsidRPr="002D20ED">
        <w:rPr>
          <w:lang w:val="fr-FR"/>
        </w:rPr>
        <w:t>avait trait à une quelconque forme de torture, ainsi qu</w:t>
      </w:r>
      <w:r>
        <w:rPr>
          <w:lang w:val="fr-FR"/>
        </w:rPr>
        <w:t>’</w:t>
      </w:r>
      <w:r w:rsidRPr="002D20ED">
        <w:rPr>
          <w:lang w:val="fr-FR"/>
        </w:rPr>
        <w:t>il</w:t>
      </w:r>
      <w:r w:rsidR="007D12A1">
        <w:rPr>
          <w:lang w:val="fr-FR"/>
        </w:rPr>
        <w:t xml:space="preserve"> ressort du tableau ci-dessous.</w:t>
      </w:r>
    </w:p>
    <w:tbl>
      <w:tblPr>
        <w:tblW w:w="7370" w:type="dxa"/>
        <w:tblInd w:w="1134" w:type="dxa"/>
        <w:tblLayout w:type="fixed"/>
        <w:tblCellMar>
          <w:left w:w="0" w:type="dxa"/>
          <w:right w:w="0" w:type="dxa"/>
        </w:tblCellMar>
        <w:tblLook w:val="04A0" w:firstRow="1" w:lastRow="0" w:firstColumn="1" w:lastColumn="0" w:noHBand="0" w:noVBand="1"/>
      </w:tblPr>
      <w:tblGrid>
        <w:gridCol w:w="1081"/>
        <w:gridCol w:w="1085"/>
        <w:gridCol w:w="1084"/>
        <w:gridCol w:w="1012"/>
        <w:gridCol w:w="1012"/>
        <w:gridCol w:w="1084"/>
        <w:gridCol w:w="1012"/>
      </w:tblGrid>
      <w:tr w:rsidR="00133BCA" w:rsidRPr="00404F3B" w:rsidTr="00404F3B">
        <w:trPr>
          <w:tblHeader/>
        </w:trPr>
        <w:tc>
          <w:tcPr>
            <w:tcW w:w="7370" w:type="dxa"/>
            <w:gridSpan w:val="7"/>
            <w:tcBorders>
              <w:top w:val="single" w:sz="4" w:space="0" w:color="auto"/>
              <w:bottom w:val="single" w:sz="4" w:space="0" w:color="auto"/>
            </w:tcBorders>
            <w:shd w:val="clear" w:color="auto" w:fill="auto"/>
            <w:vAlign w:val="bottom"/>
            <w:hideMark/>
          </w:tcPr>
          <w:p w:rsidR="00133BCA" w:rsidRPr="00404F3B" w:rsidRDefault="00133BCA" w:rsidP="00404F3B">
            <w:pPr>
              <w:suppressAutoHyphens w:val="0"/>
              <w:spacing w:before="80" w:after="80" w:line="200" w:lineRule="exact"/>
              <w:jc w:val="center"/>
              <w:rPr>
                <w:i/>
                <w:sz w:val="16"/>
                <w:lang w:val="fr-FR"/>
              </w:rPr>
            </w:pPr>
            <w:r w:rsidRPr="00404F3B">
              <w:rPr>
                <w:i/>
                <w:sz w:val="16"/>
                <w:lang w:val="fr-FR"/>
              </w:rPr>
              <w:t>Plaintes émana</w:t>
            </w:r>
            <w:r w:rsidR="00404F3B">
              <w:rPr>
                <w:i/>
                <w:sz w:val="16"/>
                <w:lang w:val="fr-FR"/>
              </w:rPr>
              <w:t xml:space="preserve">nt de détenus − </w:t>
            </w:r>
            <w:r w:rsidRPr="00404F3B">
              <w:rPr>
                <w:i/>
                <w:sz w:val="16"/>
                <w:lang w:val="fr-FR"/>
              </w:rPr>
              <w:t>2014/2015/2016</w:t>
            </w:r>
          </w:p>
        </w:tc>
      </w:tr>
      <w:tr w:rsidR="00133BCA" w:rsidRPr="00404F3B" w:rsidTr="00404F3B">
        <w:tc>
          <w:tcPr>
            <w:tcW w:w="1081" w:type="dxa"/>
            <w:tcBorders>
              <w:top w:val="single" w:sz="4" w:space="0" w:color="auto"/>
              <w:bottom w:val="single" w:sz="12" w:space="0" w:color="auto"/>
            </w:tcBorders>
            <w:shd w:val="clear" w:color="auto" w:fill="auto"/>
            <w:hideMark/>
          </w:tcPr>
          <w:p w:rsidR="00133BCA" w:rsidRPr="00404F3B" w:rsidRDefault="00133BCA" w:rsidP="00404F3B">
            <w:pPr>
              <w:suppressAutoHyphens w:val="0"/>
              <w:spacing w:before="80" w:after="80" w:line="220" w:lineRule="exact"/>
              <w:rPr>
                <w:i/>
                <w:sz w:val="16"/>
                <w:szCs w:val="16"/>
                <w:lang w:val="fr-FR"/>
              </w:rPr>
            </w:pPr>
          </w:p>
        </w:tc>
        <w:tc>
          <w:tcPr>
            <w:tcW w:w="3181" w:type="dxa"/>
            <w:gridSpan w:val="3"/>
            <w:tcBorders>
              <w:top w:val="single" w:sz="4" w:space="0" w:color="auto"/>
              <w:bottom w:val="single" w:sz="12" w:space="0" w:color="auto"/>
              <w:right w:val="single" w:sz="24" w:space="0" w:color="FFFFFF" w:themeColor="background1"/>
            </w:tcBorders>
            <w:shd w:val="clear" w:color="auto" w:fill="auto"/>
            <w:hideMark/>
          </w:tcPr>
          <w:p w:rsidR="00133BCA" w:rsidRPr="00404F3B" w:rsidRDefault="00404F3B" w:rsidP="00404F3B">
            <w:pPr>
              <w:suppressAutoHyphens w:val="0"/>
              <w:spacing w:before="80" w:after="80" w:line="220" w:lineRule="exact"/>
              <w:jc w:val="center"/>
              <w:rPr>
                <w:i/>
                <w:sz w:val="16"/>
                <w:szCs w:val="16"/>
                <w:lang w:val="fr-FR"/>
              </w:rPr>
            </w:pPr>
            <w:r w:rsidRPr="00404F3B">
              <w:rPr>
                <w:i/>
                <w:sz w:val="16"/>
                <w:szCs w:val="16"/>
                <w:lang w:val="fr-FR"/>
              </w:rPr>
              <w:t>Nombre</w:t>
            </w:r>
            <w:r w:rsidR="00133BCA" w:rsidRPr="00404F3B">
              <w:rPr>
                <w:i/>
                <w:sz w:val="16"/>
                <w:szCs w:val="16"/>
                <w:lang w:val="fr-FR"/>
              </w:rPr>
              <w:t xml:space="preserve"> de plaintes</w:t>
            </w:r>
          </w:p>
        </w:tc>
        <w:tc>
          <w:tcPr>
            <w:tcW w:w="3108" w:type="dxa"/>
            <w:gridSpan w:val="3"/>
            <w:tcBorders>
              <w:top w:val="single" w:sz="4" w:space="0" w:color="auto"/>
              <w:left w:val="single" w:sz="24" w:space="0" w:color="FFFFFF" w:themeColor="background1"/>
              <w:bottom w:val="single" w:sz="12" w:space="0" w:color="auto"/>
            </w:tcBorders>
            <w:shd w:val="clear" w:color="auto" w:fill="auto"/>
          </w:tcPr>
          <w:p w:rsidR="00133BCA" w:rsidRPr="00404F3B" w:rsidRDefault="00133BCA" w:rsidP="00404F3B">
            <w:pPr>
              <w:suppressAutoHyphens w:val="0"/>
              <w:spacing w:before="80" w:after="80" w:line="220" w:lineRule="exact"/>
              <w:jc w:val="center"/>
              <w:rPr>
                <w:i/>
                <w:sz w:val="16"/>
                <w:szCs w:val="16"/>
                <w:lang w:val="fr-FR"/>
              </w:rPr>
            </w:pPr>
            <w:r w:rsidRPr="00404F3B">
              <w:rPr>
                <w:i/>
                <w:sz w:val="16"/>
                <w:szCs w:val="16"/>
                <w:lang w:val="fr-FR"/>
              </w:rPr>
              <w:t>Traitées</w:t>
            </w:r>
          </w:p>
        </w:tc>
      </w:tr>
      <w:tr w:rsidR="00133BCA" w:rsidRPr="00404F3B" w:rsidTr="00404F3B">
        <w:tc>
          <w:tcPr>
            <w:tcW w:w="1081" w:type="dxa"/>
            <w:tcBorders>
              <w:top w:val="single" w:sz="12" w:space="0" w:color="auto"/>
            </w:tcBorders>
            <w:shd w:val="clear" w:color="auto" w:fill="auto"/>
            <w:hideMark/>
          </w:tcPr>
          <w:p w:rsidR="00133BCA" w:rsidRPr="00404F3B" w:rsidRDefault="00133BCA" w:rsidP="00404F3B">
            <w:pPr>
              <w:suppressAutoHyphens w:val="0"/>
              <w:spacing w:before="40" w:after="40" w:line="220" w:lineRule="exact"/>
              <w:rPr>
                <w:sz w:val="18"/>
                <w:lang w:val="fr-FR"/>
              </w:rPr>
            </w:pPr>
            <w:r w:rsidRPr="00404F3B">
              <w:rPr>
                <w:sz w:val="18"/>
                <w:lang w:val="fr-FR"/>
              </w:rPr>
              <w:t>Année</w:t>
            </w:r>
          </w:p>
        </w:tc>
        <w:tc>
          <w:tcPr>
            <w:tcW w:w="1085" w:type="dxa"/>
            <w:tcBorders>
              <w:top w:val="single" w:sz="12" w:space="0" w:color="auto"/>
            </w:tcBorders>
            <w:shd w:val="clear" w:color="auto" w:fill="auto"/>
            <w:hideMark/>
          </w:tcPr>
          <w:p w:rsidR="00133BCA" w:rsidRPr="00404F3B" w:rsidRDefault="00133BCA" w:rsidP="00404F3B">
            <w:pPr>
              <w:suppressAutoHyphens w:val="0"/>
              <w:spacing w:before="40" w:after="40" w:line="220" w:lineRule="exact"/>
              <w:jc w:val="right"/>
              <w:rPr>
                <w:sz w:val="18"/>
                <w:lang w:val="fr-FR"/>
              </w:rPr>
            </w:pPr>
            <w:r w:rsidRPr="00404F3B">
              <w:rPr>
                <w:sz w:val="18"/>
                <w:lang w:val="fr-FR"/>
              </w:rPr>
              <w:t>2014</w:t>
            </w:r>
          </w:p>
        </w:tc>
        <w:tc>
          <w:tcPr>
            <w:tcW w:w="1084" w:type="dxa"/>
            <w:tcBorders>
              <w:top w:val="single" w:sz="12" w:space="0" w:color="auto"/>
            </w:tcBorders>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2015</w:t>
            </w:r>
          </w:p>
        </w:tc>
        <w:tc>
          <w:tcPr>
            <w:tcW w:w="1012" w:type="dxa"/>
            <w:tcBorders>
              <w:top w:val="single" w:sz="12" w:space="0" w:color="auto"/>
              <w:right w:val="single" w:sz="24" w:space="0" w:color="FFFFFF" w:themeColor="background1"/>
            </w:tcBorders>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2016</w:t>
            </w:r>
          </w:p>
        </w:tc>
        <w:tc>
          <w:tcPr>
            <w:tcW w:w="1012" w:type="dxa"/>
            <w:tcBorders>
              <w:top w:val="single" w:sz="12" w:space="0" w:color="auto"/>
              <w:left w:val="single" w:sz="24" w:space="0" w:color="FFFFFF" w:themeColor="background1"/>
            </w:tcBorders>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2014</w:t>
            </w:r>
          </w:p>
        </w:tc>
        <w:tc>
          <w:tcPr>
            <w:tcW w:w="1084" w:type="dxa"/>
            <w:tcBorders>
              <w:top w:val="single" w:sz="12" w:space="0" w:color="auto"/>
            </w:tcBorders>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2015</w:t>
            </w:r>
          </w:p>
        </w:tc>
        <w:tc>
          <w:tcPr>
            <w:tcW w:w="1012" w:type="dxa"/>
            <w:tcBorders>
              <w:top w:val="single" w:sz="12" w:space="0" w:color="auto"/>
            </w:tcBorders>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2016</w:t>
            </w:r>
          </w:p>
        </w:tc>
      </w:tr>
      <w:tr w:rsidR="00133BCA" w:rsidRPr="00404F3B" w:rsidTr="00404F3B">
        <w:tc>
          <w:tcPr>
            <w:tcW w:w="1081" w:type="dxa"/>
            <w:shd w:val="clear" w:color="auto" w:fill="auto"/>
            <w:hideMark/>
          </w:tcPr>
          <w:p w:rsidR="00133BCA" w:rsidRPr="00404F3B" w:rsidRDefault="00133BCA" w:rsidP="00404F3B">
            <w:pPr>
              <w:suppressAutoHyphens w:val="0"/>
              <w:spacing w:before="40" w:after="40" w:line="220" w:lineRule="exact"/>
              <w:rPr>
                <w:sz w:val="18"/>
                <w:lang w:val="fr-FR"/>
              </w:rPr>
            </w:pPr>
            <w:r w:rsidRPr="00404F3B">
              <w:rPr>
                <w:sz w:val="18"/>
                <w:lang w:val="fr-FR"/>
              </w:rPr>
              <w:t>Prisons</w:t>
            </w:r>
          </w:p>
        </w:tc>
        <w:tc>
          <w:tcPr>
            <w:tcW w:w="1085" w:type="dxa"/>
            <w:shd w:val="clear" w:color="auto" w:fill="auto"/>
            <w:hideMark/>
          </w:tcPr>
          <w:p w:rsidR="00133BCA" w:rsidRPr="00404F3B" w:rsidRDefault="00133BCA" w:rsidP="00404F3B">
            <w:pPr>
              <w:suppressAutoHyphens w:val="0"/>
              <w:spacing w:before="40" w:after="40" w:line="220" w:lineRule="exact"/>
              <w:jc w:val="right"/>
              <w:rPr>
                <w:sz w:val="18"/>
                <w:lang w:val="fr-FR"/>
              </w:rPr>
            </w:pPr>
            <w:r w:rsidRPr="00404F3B">
              <w:rPr>
                <w:sz w:val="18"/>
                <w:lang w:val="fr-FR"/>
              </w:rPr>
              <w:t>150</w:t>
            </w:r>
          </w:p>
        </w:tc>
        <w:tc>
          <w:tcPr>
            <w:tcW w:w="1084" w:type="dxa"/>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335</w:t>
            </w:r>
          </w:p>
        </w:tc>
        <w:tc>
          <w:tcPr>
            <w:tcW w:w="1012" w:type="dxa"/>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344</w:t>
            </w:r>
          </w:p>
        </w:tc>
        <w:tc>
          <w:tcPr>
            <w:tcW w:w="1012" w:type="dxa"/>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110</w:t>
            </w:r>
          </w:p>
        </w:tc>
        <w:tc>
          <w:tcPr>
            <w:tcW w:w="1084" w:type="dxa"/>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335</w:t>
            </w:r>
          </w:p>
        </w:tc>
        <w:tc>
          <w:tcPr>
            <w:tcW w:w="1012" w:type="dxa"/>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344</w:t>
            </w:r>
          </w:p>
        </w:tc>
      </w:tr>
      <w:tr w:rsidR="00133BCA" w:rsidRPr="00404F3B" w:rsidTr="00404F3B">
        <w:tc>
          <w:tcPr>
            <w:tcW w:w="1081" w:type="dxa"/>
            <w:tcBorders>
              <w:bottom w:val="single" w:sz="4" w:space="0" w:color="auto"/>
            </w:tcBorders>
            <w:shd w:val="clear" w:color="auto" w:fill="auto"/>
            <w:noWrap/>
            <w:hideMark/>
          </w:tcPr>
          <w:p w:rsidR="00133BCA" w:rsidRPr="00404F3B" w:rsidRDefault="00133BCA" w:rsidP="00404F3B">
            <w:pPr>
              <w:suppressAutoHyphens w:val="0"/>
              <w:spacing w:before="40" w:after="40" w:line="220" w:lineRule="exact"/>
              <w:rPr>
                <w:sz w:val="18"/>
                <w:lang w:val="fr-FR"/>
              </w:rPr>
            </w:pPr>
            <w:r w:rsidRPr="00404F3B">
              <w:rPr>
                <w:sz w:val="18"/>
                <w:lang w:val="fr-FR"/>
              </w:rPr>
              <w:t xml:space="preserve">Cellules </w:t>
            </w:r>
            <w:r w:rsidR="00B20C78">
              <w:rPr>
                <w:sz w:val="18"/>
                <w:lang w:val="fr-FR"/>
              </w:rPr>
              <w:br/>
            </w:r>
            <w:r w:rsidRPr="00404F3B">
              <w:rPr>
                <w:sz w:val="18"/>
                <w:lang w:val="fr-FR"/>
              </w:rPr>
              <w:t>de police</w:t>
            </w:r>
          </w:p>
        </w:tc>
        <w:tc>
          <w:tcPr>
            <w:tcW w:w="1085" w:type="dxa"/>
            <w:tcBorders>
              <w:bottom w:val="single" w:sz="4" w:space="0" w:color="auto"/>
            </w:tcBorders>
            <w:shd w:val="clear" w:color="auto" w:fill="auto"/>
            <w:noWrap/>
            <w:hideMark/>
          </w:tcPr>
          <w:p w:rsidR="00133BCA" w:rsidRPr="00404F3B" w:rsidRDefault="00133BCA" w:rsidP="00404F3B">
            <w:pPr>
              <w:suppressAutoHyphens w:val="0"/>
              <w:spacing w:before="40" w:after="40" w:line="220" w:lineRule="exact"/>
              <w:jc w:val="right"/>
              <w:rPr>
                <w:sz w:val="18"/>
                <w:lang w:val="fr-FR"/>
              </w:rPr>
            </w:pPr>
            <w:r w:rsidRPr="00404F3B">
              <w:rPr>
                <w:sz w:val="18"/>
                <w:lang w:val="fr-FR"/>
              </w:rPr>
              <w:t>2</w:t>
            </w:r>
          </w:p>
        </w:tc>
        <w:tc>
          <w:tcPr>
            <w:tcW w:w="1084" w:type="dxa"/>
            <w:tcBorders>
              <w:bottom w:val="single" w:sz="4" w:space="0" w:color="auto"/>
            </w:tcBorders>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2</w:t>
            </w:r>
          </w:p>
        </w:tc>
        <w:tc>
          <w:tcPr>
            <w:tcW w:w="1012" w:type="dxa"/>
            <w:tcBorders>
              <w:bottom w:val="single" w:sz="4" w:space="0" w:color="auto"/>
            </w:tcBorders>
            <w:shd w:val="clear" w:color="auto" w:fill="auto"/>
            <w:noWrap/>
          </w:tcPr>
          <w:p w:rsidR="00133BCA" w:rsidRPr="00404F3B" w:rsidRDefault="00133BCA" w:rsidP="00404F3B">
            <w:pPr>
              <w:suppressAutoHyphens w:val="0"/>
              <w:spacing w:before="40" w:after="40" w:line="220" w:lineRule="exact"/>
              <w:jc w:val="right"/>
              <w:rPr>
                <w:sz w:val="18"/>
                <w:lang w:val="fr-FR"/>
              </w:rPr>
            </w:pPr>
            <w:r w:rsidRPr="00404F3B">
              <w:rPr>
                <w:sz w:val="18"/>
                <w:lang w:val="fr-FR"/>
              </w:rPr>
              <w:t>4</w:t>
            </w:r>
          </w:p>
        </w:tc>
        <w:tc>
          <w:tcPr>
            <w:tcW w:w="1012" w:type="dxa"/>
            <w:tcBorders>
              <w:bottom w:val="single" w:sz="4" w:space="0" w:color="auto"/>
            </w:tcBorders>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2</w:t>
            </w:r>
          </w:p>
        </w:tc>
        <w:tc>
          <w:tcPr>
            <w:tcW w:w="1084" w:type="dxa"/>
            <w:tcBorders>
              <w:bottom w:val="single" w:sz="4" w:space="0" w:color="auto"/>
            </w:tcBorders>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2</w:t>
            </w:r>
          </w:p>
        </w:tc>
        <w:tc>
          <w:tcPr>
            <w:tcW w:w="1012" w:type="dxa"/>
            <w:tcBorders>
              <w:bottom w:val="single" w:sz="4" w:space="0" w:color="auto"/>
            </w:tcBorders>
            <w:shd w:val="clear" w:color="auto" w:fill="auto"/>
          </w:tcPr>
          <w:p w:rsidR="00133BCA" w:rsidRPr="00404F3B" w:rsidRDefault="00133BCA" w:rsidP="00404F3B">
            <w:pPr>
              <w:suppressAutoHyphens w:val="0"/>
              <w:spacing w:before="40" w:after="40" w:line="220" w:lineRule="exact"/>
              <w:jc w:val="right"/>
              <w:rPr>
                <w:sz w:val="18"/>
                <w:lang w:val="fr-FR"/>
              </w:rPr>
            </w:pPr>
            <w:r w:rsidRPr="00404F3B">
              <w:rPr>
                <w:sz w:val="18"/>
                <w:lang w:val="fr-FR"/>
              </w:rPr>
              <w:t>4</w:t>
            </w:r>
          </w:p>
        </w:tc>
      </w:tr>
      <w:tr w:rsidR="00133BCA" w:rsidRPr="00404F3B" w:rsidTr="00404F3B">
        <w:tc>
          <w:tcPr>
            <w:tcW w:w="1081" w:type="dxa"/>
            <w:tcBorders>
              <w:top w:val="single" w:sz="4" w:space="0" w:color="auto"/>
              <w:bottom w:val="single" w:sz="12" w:space="0" w:color="auto"/>
            </w:tcBorders>
            <w:shd w:val="clear" w:color="auto" w:fill="auto"/>
            <w:noWrap/>
            <w:hideMark/>
          </w:tcPr>
          <w:p w:rsidR="00133BCA" w:rsidRPr="00404F3B" w:rsidRDefault="00133BCA" w:rsidP="00404F3B">
            <w:pPr>
              <w:suppressAutoHyphens w:val="0"/>
              <w:spacing w:before="80" w:after="80" w:line="220" w:lineRule="exact"/>
              <w:ind w:left="283"/>
              <w:rPr>
                <w:b/>
                <w:sz w:val="18"/>
                <w:lang w:val="fr-FR"/>
              </w:rPr>
            </w:pPr>
            <w:r w:rsidRPr="00404F3B">
              <w:rPr>
                <w:b/>
                <w:sz w:val="18"/>
                <w:lang w:val="fr-FR"/>
              </w:rPr>
              <w:t>Total</w:t>
            </w:r>
          </w:p>
        </w:tc>
        <w:tc>
          <w:tcPr>
            <w:tcW w:w="1085" w:type="dxa"/>
            <w:tcBorders>
              <w:top w:val="single" w:sz="4" w:space="0" w:color="auto"/>
              <w:bottom w:val="single" w:sz="12" w:space="0" w:color="auto"/>
            </w:tcBorders>
            <w:shd w:val="clear" w:color="auto" w:fill="auto"/>
            <w:noWrap/>
            <w:hideMark/>
          </w:tcPr>
          <w:p w:rsidR="00133BCA" w:rsidRPr="00404F3B" w:rsidRDefault="00133BCA" w:rsidP="00404F3B">
            <w:pPr>
              <w:suppressAutoHyphens w:val="0"/>
              <w:spacing w:before="80" w:after="80" w:line="220" w:lineRule="exact"/>
              <w:jc w:val="right"/>
              <w:rPr>
                <w:b/>
                <w:sz w:val="18"/>
                <w:lang w:val="fr-FR"/>
              </w:rPr>
            </w:pPr>
            <w:r w:rsidRPr="00404F3B">
              <w:rPr>
                <w:b/>
                <w:sz w:val="18"/>
                <w:lang w:val="fr-FR"/>
              </w:rPr>
              <w:t>152</w:t>
            </w:r>
          </w:p>
        </w:tc>
        <w:tc>
          <w:tcPr>
            <w:tcW w:w="1084" w:type="dxa"/>
            <w:tcBorders>
              <w:top w:val="single" w:sz="4" w:space="0" w:color="auto"/>
              <w:bottom w:val="single" w:sz="12" w:space="0" w:color="auto"/>
            </w:tcBorders>
            <w:shd w:val="clear" w:color="auto" w:fill="auto"/>
          </w:tcPr>
          <w:p w:rsidR="00133BCA" w:rsidRPr="00404F3B" w:rsidRDefault="00133BCA" w:rsidP="00404F3B">
            <w:pPr>
              <w:suppressAutoHyphens w:val="0"/>
              <w:spacing w:before="80" w:after="80" w:line="220" w:lineRule="exact"/>
              <w:jc w:val="right"/>
              <w:rPr>
                <w:b/>
                <w:sz w:val="18"/>
                <w:lang w:val="fr-FR"/>
              </w:rPr>
            </w:pPr>
            <w:r w:rsidRPr="00404F3B">
              <w:rPr>
                <w:b/>
                <w:sz w:val="18"/>
                <w:lang w:val="fr-FR"/>
              </w:rPr>
              <w:t>337</w:t>
            </w:r>
          </w:p>
        </w:tc>
        <w:tc>
          <w:tcPr>
            <w:tcW w:w="1012" w:type="dxa"/>
            <w:tcBorders>
              <w:top w:val="single" w:sz="4" w:space="0" w:color="auto"/>
              <w:bottom w:val="single" w:sz="12" w:space="0" w:color="auto"/>
            </w:tcBorders>
            <w:shd w:val="clear" w:color="auto" w:fill="auto"/>
            <w:noWrap/>
          </w:tcPr>
          <w:p w:rsidR="00133BCA" w:rsidRPr="00404F3B" w:rsidRDefault="00133BCA" w:rsidP="00404F3B">
            <w:pPr>
              <w:suppressAutoHyphens w:val="0"/>
              <w:spacing w:before="80" w:after="80" w:line="220" w:lineRule="exact"/>
              <w:jc w:val="right"/>
              <w:rPr>
                <w:b/>
                <w:sz w:val="18"/>
                <w:lang w:val="fr-FR"/>
              </w:rPr>
            </w:pPr>
            <w:r w:rsidRPr="00404F3B">
              <w:rPr>
                <w:b/>
                <w:sz w:val="18"/>
                <w:lang w:val="fr-FR"/>
              </w:rPr>
              <w:t>348</w:t>
            </w:r>
          </w:p>
        </w:tc>
        <w:tc>
          <w:tcPr>
            <w:tcW w:w="1012" w:type="dxa"/>
            <w:tcBorders>
              <w:top w:val="single" w:sz="4" w:space="0" w:color="auto"/>
              <w:bottom w:val="single" w:sz="12" w:space="0" w:color="auto"/>
            </w:tcBorders>
            <w:shd w:val="clear" w:color="auto" w:fill="auto"/>
          </w:tcPr>
          <w:p w:rsidR="00133BCA" w:rsidRPr="00404F3B" w:rsidRDefault="00133BCA" w:rsidP="00404F3B">
            <w:pPr>
              <w:suppressAutoHyphens w:val="0"/>
              <w:spacing w:before="80" w:after="80" w:line="220" w:lineRule="exact"/>
              <w:jc w:val="right"/>
              <w:rPr>
                <w:b/>
                <w:sz w:val="18"/>
                <w:lang w:val="fr-FR"/>
              </w:rPr>
            </w:pPr>
            <w:r w:rsidRPr="00404F3B">
              <w:rPr>
                <w:b/>
                <w:sz w:val="18"/>
                <w:lang w:val="fr-FR"/>
              </w:rPr>
              <w:t>112</w:t>
            </w:r>
          </w:p>
        </w:tc>
        <w:tc>
          <w:tcPr>
            <w:tcW w:w="1084" w:type="dxa"/>
            <w:tcBorders>
              <w:top w:val="single" w:sz="4" w:space="0" w:color="auto"/>
              <w:bottom w:val="single" w:sz="12" w:space="0" w:color="auto"/>
            </w:tcBorders>
            <w:shd w:val="clear" w:color="auto" w:fill="auto"/>
          </w:tcPr>
          <w:p w:rsidR="00133BCA" w:rsidRPr="00404F3B" w:rsidRDefault="00133BCA" w:rsidP="00404F3B">
            <w:pPr>
              <w:suppressAutoHyphens w:val="0"/>
              <w:spacing w:before="80" w:after="80" w:line="220" w:lineRule="exact"/>
              <w:jc w:val="right"/>
              <w:rPr>
                <w:b/>
                <w:sz w:val="18"/>
                <w:lang w:val="fr-FR"/>
              </w:rPr>
            </w:pPr>
            <w:r w:rsidRPr="00404F3B">
              <w:rPr>
                <w:b/>
                <w:sz w:val="18"/>
                <w:lang w:val="fr-FR"/>
              </w:rPr>
              <w:t>337</w:t>
            </w:r>
          </w:p>
        </w:tc>
        <w:tc>
          <w:tcPr>
            <w:tcW w:w="1012" w:type="dxa"/>
            <w:tcBorders>
              <w:top w:val="single" w:sz="4" w:space="0" w:color="auto"/>
              <w:bottom w:val="single" w:sz="12" w:space="0" w:color="auto"/>
            </w:tcBorders>
            <w:shd w:val="clear" w:color="auto" w:fill="auto"/>
          </w:tcPr>
          <w:p w:rsidR="00133BCA" w:rsidRPr="00404F3B" w:rsidRDefault="00133BCA" w:rsidP="00404F3B">
            <w:pPr>
              <w:suppressAutoHyphens w:val="0"/>
              <w:spacing w:before="80" w:after="80" w:line="220" w:lineRule="exact"/>
              <w:jc w:val="right"/>
              <w:rPr>
                <w:b/>
                <w:sz w:val="18"/>
                <w:lang w:val="fr-FR"/>
              </w:rPr>
            </w:pPr>
            <w:r w:rsidRPr="00404F3B">
              <w:rPr>
                <w:b/>
                <w:sz w:val="18"/>
                <w:lang w:val="fr-FR"/>
              </w:rPr>
              <w:t>348</w:t>
            </w:r>
          </w:p>
        </w:tc>
      </w:tr>
    </w:tbl>
    <w:p w:rsidR="00404F3B" w:rsidRPr="00372859" w:rsidRDefault="00404F3B" w:rsidP="000F3C11">
      <w:pPr>
        <w:spacing w:before="120" w:after="240"/>
        <w:ind w:left="1134" w:right="1134" w:firstLine="170"/>
        <w:rPr>
          <w:sz w:val="18"/>
          <w:szCs w:val="18"/>
          <w:lang w:val="fr-FR"/>
        </w:rPr>
      </w:pPr>
      <w:r w:rsidRPr="000F3C11">
        <w:rPr>
          <w:i/>
          <w:sz w:val="18"/>
          <w:szCs w:val="18"/>
          <w:lang w:val="fr-FR"/>
        </w:rPr>
        <w:t>Source</w:t>
      </w:r>
      <w:r w:rsidR="000F3C11">
        <w:rPr>
          <w:sz w:val="18"/>
          <w:szCs w:val="18"/>
          <w:lang w:val="fr-FR"/>
        </w:rPr>
        <w:t> </w:t>
      </w:r>
      <w:r w:rsidRPr="00372859">
        <w:rPr>
          <w:sz w:val="18"/>
          <w:szCs w:val="18"/>
          <w:lang w:val="fr-FR"/>
        </w:rPr>
        <w:t>: Commission nationale des droits de l’homme.</w:t>
      </w:r>
    </w:p>
    <w:p w:rsidR="00133BCA" w:rsidRPr="002D20ED" w:rsidRDefault="000F3C11" w:rsidP="000F3C11">
      <w:pPr>
        <w:pStyle w:val="H23G"/>
        <w:rPr>
          <w:lang w:val="fr-FR"/>
        </w:rPr>
      </w:pPr>
      <w:r>
        <w:rPr>
          <w:lang w:val="fr-FR"/>
        </w:rPr>
        <w:tab/>
      </w:r>
      <w:r>
        <w:rPr>
          <w:lang w:val="fr-FR"/>
        </w:rPr>
        <w:tab/>
      </w:r>
      <w:r w:rsidR="00133BCA" w:rsidRPr="00372859">
        <w:rPr>
          <w:lang w:val="fr-FR"/>
        </w:rPr>
        <w:t>Campagnes de sensibilisation</w:t>
      </w:r>
    </w:p>
    <w:p w:rsidR="00133BCA" w:rsidRPr="002D20ED" w:rsidRDefault="00133BCA" w:rsidP="000F3C11">
      <w:pPr>
        <w:pStyle w:val="H4G"/>
        <w:rPr>
          <w:lang w:val="fr-FR"/>
        </w:rPr>
      </w:pPr>
      <w:r w:rsidRPr="002D20ED">
        <w:rPr>
          <w:lang w:val="fr-FR"/>
        </w:rPr>
        <w:tab/>
        <w:t>a)</w:t>
      </w:r>
      <w:r w:rsidRPr="002D20ED">
        <w:rPr>
          <w:lang w:val="fr-FR"/>
        </w:rPr>
        <w:tab/>
        <w:t>Programmes de sensibilisation</w:t>
      </w:r>
    </w:p>
    <w:p w:rsidR="00133BCA" w:rsidRPr="002D20ED" w:rsidRDefault="00133BCA" w:rsidP="00F965BD">
      <w:pPr>
        <w:pStyle w:val="SingleTxtG"/>
        <w:rPr>
          <w:lang w:val="fr-FR"/>
        </w:rPr>
      </w:pPr>
      <w:r w:rsidRPr="002D20ED">
        <w:rPr>
          <w:lang w:val="fr-FR"/>
        </w:rPr>
        <w:t>145.</w:t>
      </w:r>
      <w:r w:rsidRPr="002D20ED">
        <w:rPr>
          <w:lang w:val="fr-FR"/>
        </w:rPr>
        <w:tab/>
        <w:t>Au cours des dernières années, la Commission pour l</w:t>
      </w:r>
      <w:r>
        <w:rPr>
          <w:lang w:val="fr-FR"/>
        </w:rPr>
        <w:t>’</w:t>
      </w:r>
      <w:r w:rsidRPr="002D20ED">
        <w:rPr>
          <w:lang w:val="fr-FR"/>
        </w:rPr>
        <w:t>égalité des chances a engagé une vaste campagne de sensibilisation dans toute l</w:t>
      </w:r>
      <w:r>
        <w:rPr>
          <w:lang w:val="fr-FR"/>
        </w:rPr>
        <w:t>’</w:t>
      </w:r>
      <w:r w:rsidRPr="002D20ED">
        <w:rPr>
          <w:lang w:val="fr-FR"/>
        </w:rPr>
        <w:t xml:space="preserve">île </w:t>
      </w:r>
      <w:r>
        <w:rPr>
          <w:lang w:val="fr-FR"/>
        </w:rPr>
        <w:t>en direction du</w:t>
      </w:r>
      <w:r w:rsidRPr="002D20ED">
        <w:rPr>
          <w:lang w:val="fr-FR"/>
        </w:rPr>
        <w:t xml:space="preserve"> grand public</w:t>
      </w:r>
      <w:r>
        <w:rPr>
          <w:lang w:val="fr-FR"/>
        </w:rPr>
        <w:t>,</w:t>
      </w:r>
      <w:r w:rsidRPr="002D20ED">
        <w:rPr>
          <w:lang w:val="fr-FR"/>
        </w:rPr>
        <w:t xml:space="preserve"> </w:t>
      </w:r>
      <w:r>
        <w:rPr>
          <w:lang w:val="fr-FR"/>
        </w:rPr>
        <w:t>qui porte sur</w:t>
      </w:r>
      <w:r w:rsidRPr="002D20ED">
        <w:rPr>
          <w:lang w:val="fr-FR"/>
        </w:rPr>
        <w:t xml:space="preserve"> la loi sur l</w:t>
      </w:r>
      <w:r>
        <w:rPr>
          <w:lang w:val="fr-FR"/>
        </w:rPr>
        <w:t>’</w:t>
      </w:r>
      <w:r w:rsidRPr="002D20ED">
        <w:rPr>
          <w:lang w:val="fr-FR"/>
        </w:rPr>
        <w:t>égalité des chances et les travaux de la Commission. Comme le montre le tableau ci-dessous, plus de 10</w:t>
      </w:r>
      <w:r w:rsidR="00C6379A">
        <w:rPr>
          <w:lang w:val="fr-FR"/>
        </w:rPr>
        <w:t> </w:t>
      </w:r>
      <w:r w:rsidRPr="002D20ED">
        <w:rPr>
          <w:lang w:val="fr-FR"/>
        </w:rPr>
        <w:t>000</w:t>
      </w:r>
      <w:r w:rsidR="00C6379A">
        <w:rPr>
          <w:lang w:val="fr-FR"/>
        </w:rPr>
        <w:t> </w:t>
      </w:r>
      <w:r w:rsidRPr="002D20ED">
        <w:rPr>
          <w:lang w:val="fr-FR"/>
        </w:rPr>
        <w:t xml:space="preserve">personnes ont déjà été </w:t>
      </w:r>
      <w:r>
        <w:rPr>
          <w:lang w:val="fr-FR"/>
        </w:rPr>
        <w:t>visées</w:t>
      </w:r>
      <w:r w:rsidR="000F3C11">
        <w:rPr>
          <w:lang w:val="fr-FR"/>
        </w:rPr>
        <w:t xml:space="preserve"> par ces campagnes.</w:t>
      </w:r>
    </w:p>
    <w:tbl>
      <w:tblPr>
        <w:tblW w:w="7370" w:type="dxa"/>
        <w:tblInd w:w="1134" w:type="dxa"/>
        <w:tblLayout w:type="fixed"/>
        <w:tblCellMar>
          <w:left w:w="0" w:type="dxa"/>
          <w:right w:w="0" w:type="dxa"/>
        </w:tblCellMar>
        <w:tblLook w:val="04A0" w:firstRow="1" w:lastRow="0" w:firstColumn="1" w:lastColumn="0" w:noHBand="0" w:noVBand="1"/>
      </w:tblPr>
      <w:tblGrid>
        <w:gridCol w:w="364"/>
        <w:gridCol w:w="3047"/>
        <w:gridCol w:w="1684"/>
        <w:gridCol w:w="2275"/>
      </w:tblGrid>
      <w:tr w:rsidR="00133BCA" w:rsidRPr="00C6379A" w:rsidTr="00C6379A">
        <w:trPr>
          <w:tblHeader/>
        </w:trPr>
        <w:tc>
          <w:tcPr>
            <w:tcW w:w="364" w:type="dxa"/>
            <w:tcBorders>
              <w:top w:val="single" w:sz="4" w:space="0" w:color="auto"/>
              <w:bottom w:val="single" w:sz="12" w:space="0" w:color="auto"/>
            </w:tcBorders>
            <w:shd w:val="clear" w:color="auto" w:fill="auto"/>
            <w:vAlign w:val="bottom"/>
          </w:tcPr>
          <w:p w:rsidR="00133BCA" w:rsidRPr="00C6379A" w:rsidRDefault="00133BCA" w:rsidP="00C6379A">
            <w:pPr>
              <w:suppressAutoHyphens w:val="0"/>
              <w:spacing w:before="80" w:after="80" w:line="200" w:lineRule="exact"/>
              <w:rPr>
                <w:i/>
                <w:sz w:val="16"/>
                <w:lang w:val="fr-FR"/>
              </w:rPr>
            </w:pPr>
          </w:p>
        </w:tc>
        <w:tc>
          <w:tcPr>
            <w:tcW w:w="3047" w:type="dxa"/>
            <w:tcBorders>
              <w:top w:val="single" w:sz="4" w:space="0" w:color="auto"/>
              <w:bottom w:val="single" w:sz="12" w:space="0" w:color="auto"/>
            </w:tcBorders>
            <w:shd w:val="clear" w:color="auto" w:fill="auto"/>
            <w:vAlign w:val="bottom"/>
          </w:tcPr>
          <w:p w:rsidR="00133BCA" w:rsidRPr="00C6379A" w:rsidRDefault="00133BCA" w:rsidP="00C6379A">
            <w:pPr>
              <w:suppressAutoHyphens w:val="0"/>
              <w:spacing w:before="80" w:after="80" w:line="200" w:lineRule="exact"/>
              <w:rPr>
                <w:i/>
                <w:sz w:val="16"/>
                <w:lang w:val="fr-FR"/>
              </w:rPr>
            </w:pPr>
            <w:r w:rsidRPr="00C6379A">
              <w:rPr>
                <w:i/>
                <w:sz w:val="16"/>
                <w:lang w:val="fr-FR"/>
              </w:rPr>
              <w:t>Programme de sensibilisation</w:t>
            </w:r>
          </w:p>
        </w:tc>
        <w:tc>
          <w:tcPr>
            <w:tcW w:w="1684" w:type="dxa"/>
            <w:tcBorders>
              <w:top w:val="single" w:sz="4" w:space="0" w:color="auto"/>
              <w:bottom w:val="single" w:sz="12" w:space="0" w:color="auto"/>
            </w:tcBorders>
            <w:shd w:val="clear" w:color="auto" w:fill="auto"/>
            <w:vAlign w:val="bottom"/>
          </w:tcPr>
          <w:p w:rsidR="00133BCA" w:rsidRPr="00C6379A" w:rsidRDefault="00C6379A" w:rsidP="00C6379A">
            <w:pPr>
              <w:suppressAutoHyphens w:val="0"/>
              <w:spacing w:before="80" w:after="80" w:line="200" w:lineRule="exact"/>
              <w:jc w:val="right"/>
              <w:rPr>
                <w:i/>
                <w:sz w:val="16"/>
                <w:lang w:val="fr-FR"/>
              </w:rPr>
            </w:pPr>
            <w:r>
              <w:rPr>
                <w:i/>
                <w:sz w:val="16"/>
                <w:lang w:val="fr-FR"/>
              </w:rPr>
              <w:t>Nombre</w:t>
            </w:r>
            <w:r w:rsidR="00133BCA" w:rsidRPr="00C6379A">
              <w:rPr>
                <w:i/>
                <w:sz w:val="16"/>
                <w:lang w:val="fr-FR"/>
              </w:rPr>
              <w:t xml:space="preserve"> de personnes visées en 2012</w:t>
            </w:r>
          </w:p>
        </w:tc>
        <w:tc>
          <w:tcPr>
            <w:tcW w:w="2275" w:type="dxa"/>
            <w:tcBorders>
              <w:top w:val="single" w:sz="4" w:space="0" w:color="auto"/>
              <w:bottom w:val="single" w:sz="12" w:space="0" w:color="auto"/>
            </w:tcBorders>
            <w:shd w:val="clear" w:color="auto" w:fill="auto"/>
            <w:vAlign w:val="bottom"/>
          </w:tcPr>
          <w:p w:rsidR="00133BCA" w:rsidRPr="00C6379A" w:rsidRDefault="00C6379A" w:rsidP="00C6379A">
            <w:pPr>
              <w:suppressAutoHyphens w:val="0"/>
              <w:spacing w:before="80" w:after="80" w:line="200" w:lineRule="exact"/>
              <w:jc w:val="right"/>
              <w:rPr>
                <w:i/>
                <w:sz w:val="16"/>
                <w:lang w:val="fr-FR"/>
              </w:rPr>
            </w:pPr>
            <w:r>
              <w:rPr>
                <w:i/>
                <w:sz w:val="16"/>
                <w:lang w:val="fr-FR"/>
              </w:rPr>
              <w:t>Nombre</w:t>
            </w:r>
            <w:r w:rsidR="00133BCA" w:rsidRPr="00C6379A">
              <w:rPr>
                <w:i/>
                <w:sz w:val="16"/>
                <w:lang w:val="fr-FR"/>
              </w:rPr>
              <w:t xml:space="preserve"> de personnes visées </w:t>
            </w:r>
            <w:r>
              <w:rPr>
                <w:i/>
                <w:sz w:val="16"/>
                <w:lang w:val="fr-FR"/>
              </w:rPr>
              <w:br/>
            </w:r>
            <w:r w:rsidR="00133BCA" w:rsidRPr="00C6379A">
              <w:rPr>
                <w:i/>
                <w:sz w:val="16"/>
                <w:lang w:val="fr-FR"/>
              </w:rPr>
              <w:t>entre 2013 et décembre 2016</w:t>
            </w:r>
          </w:p>
        </w:tc>
      </w:tr>
      <w:tr w:rsidR="00133BCA" w:rsidRPr="00C6379A" w:rsidTr="00C6379A">
        <w:tc>
          <w:tcPr>
            <w:tcW w:w="364" w:type="dxa"/>
            <w:tcBorders>
              <w:top w:val="single" w:sz="12" w:space="0" w:color="auto"/>
            </w:tcBorders>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1</w:t>
            </w:r>
          </w:p>
        </w:tc>
        <w:tc>
          <w:tcPr>
            <w:tcW w:w="3047" w:type="dxa"/>
            <w:tcBorders>
              <w:top w:val="single" w:sz="12" w:space="0" w:color="auto"/>
            </w:tcBorders>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Centre pour les femmes</w:t>
            </w:r>
          </w:p>
        </w:tc>
        <w:tc>
          <w:tcPr>
            <w:tcW w:w="1684" w:type="dxa"/>
            <w:tcBorders>
              <w:top w:val="single" w:sz="12" w:space="0" w:color="auto"/>
            </w:tcBorders>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70</w:t>
            </w:r>
          </w:p>
        </w:tc>
        <w:tc>
          <w:tcPr>
            <w:tcW w:w="2275" w:type="dxa"/>
            <w:tcBorders>
              <w:top w:val="single" w:sz="12" w:space="0" w:color="auto"/>
            </w:tcBorders>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549</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2</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Centre communautaire</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120</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130</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3</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Conseil de district</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190</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4</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Conseil municipal</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155</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5</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Programme destiné aux employeurs (secteur public)</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240</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1</w:t>
            </w:r>
            <w:r w:rsidR="00C6379A">
              <w:rPr>
                <w:sz w:val="18"/>
                <w:lang w:val="fr-FR"/>
              </w:rPr>
              <w:t> </w:t>
            </w:r>
            <w:r w:rsidRPr="00C6379A">
              <w:rPr>
                <w:sz w:val="18"/>
                <w:lang w:val="fr-FR"/>
              </w:rPr>
              <w:t>050</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6</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Programme destiné aux employeurs (secteur privé)</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205</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815</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7</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Centre pour les jeunes</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320</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690</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lastRenderedPageBreak/>
              <w:t>8</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Programme scolaire</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915</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2</w:t>
            </w:r>
            <w:r w:rsidR="00C6379A">
              <w:rPr>
                <w:sz w:val="18"/>
                <w:lang w:val="fr-FR"/>
              </w:rPr>
              <w:t> </w:t>
            </w:r>
            <w:r w:rsidRPr="00C6379A">
              <w:rPr>
                <w:sz w:val="18"/>
                <w:lang w:val="fr-FR"/>
              </w:rPr>
              <w:t>280</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9</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Bureau de conseil aux citoyens</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1</w:t>
            </w:r>
            <w:r w:rsidR="00C6379A">
              <w:rPr>
                <w:sz w:val="18"/>
                <w:lang w:val="fr-FR"/>
              </w:rPr>
              <w:t> </w:t>
            </w:r>
            <w:r w:rsidRPr="00C6379A">
              <w:rPr>
                <w:sz w:val="18"/>
                <w:lang w:val="fr-FR"/>
              </w:rPr>
              <w:t>767</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10</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ONG</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265</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625</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11</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Activités de proximité (autres)</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497</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12</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Atelier de la Commission pour l’égalité des chances</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150</w:t>
            </w:r>
          </w:p>
        </w:tc>
      </w:tr>
      <w:tr w:rsidR="00133BCA" w:rsidRPr="00C6379A" w:rsidTr="00C6379A">
        <w:tc>
          <w:tcPr>
            <w:tcW w:w="364" w:type="dxa"/>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13</w:t>
            </w:r>
          </w:p>
        </w:tc>
        <w:tc>
          <w:tcPr>
            <w:tcW w:w="3047" w:type="dxa"/>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Agalega</w:t>
            </w:r>
          </w:p>
        </w:tc>
        <w:tc>
          <w:tcPr>
            <w:tcW w:w="1684"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w:t>
            </w:r>
          </w:p>
        </w:tc>
        <w:tc>
          <w:tcPr>
            <w:tcW w:w="2275" w:type="dxa"/>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75</w:t>
            </w:r>
          </w:p>
        </w:tc>
      </w:tr>
      <w:tr w:rsidR="00133BCA" w:rsidRPr="00C6379A" w:rsidTr="00C6379A">
        <w:tc>
          <w:tcPr>
            <w:tcW w:w="364" w:type="dxa"/>
            <w:tcBorders>
              <w:bottom w:val="single" w:sz="4" w:space="0" w:color="auto"/>
            </w:tcBorders>
            <w:shd w:val="clear" w:color="auto" w:fill="auto"/>
          </w:tcPr>
          <w:p w:rsidR="00133BCA" w:rsidRPr="00C6379A" w:rsidRDefault="00133BCA" w:rsidP="00C6379A">
            <w:pPr>
              <w:suppressAutoHyphens w:val="0"/>
              <w:spacing w:before="40" w:after="40" w:line="220" w:lineRule="exact"/>
              <w:rPr>
                <w:sz w:val="18"/>
                <w:lang w:val="fr-FR"/>
              </w:rPr>
            </w:pPr>
            <w:r w:rsidRPr="00C6379A">
              <w:rPr>
                <w:sz w:val="18"/>
                <w:lang w:val="fr-FR"/>
              </w:rPr>
              <w:t>14</w:t>
            </w:r>
          </w:p>
        </w:tc>
        <w:tc>
          <w:tcPr>
            <w:tcW w:w="3047" w:type="dxa"/>
            <w:tcBorders>
              <w:bottom w:val="single" w:sz="4" w:space="0" w:color="auto"/>
            </w:tcBorders>
            <w:shd w:val="clear" w:color="auto" w:fill="auto"/>
            <w:vAlign w:val="bottom"/>
          </w:tcPr>
          <w:p w:rsidR="00133BCA" w:rsidRPr="00C6379A" w:rsidRDefault="00133BCA" w:rsidP="00C6379A">
            <w:pPr>
              <w:suppressAutoHyphens w:val="0"/>
              <w:spacing w:before="40" w:after="40" w:line="220" w:lineRule="exact"/>
              <w:rPr>
                <w:sz w:val="18"/>
                <w:lang w:val="fr-FR"/>
              </w:rPr>
            </w:pPr>
            <w:r w:rsidRPr="00C6379A">
              <w:rPr>
                <w:sz w:val="18"/>
                <w:lang w:val="fr-FR"/>
              </w:rPr>
              <w:t>Rodrigues</w:t>
            </w:r>
          </w:p>
        </w:tc>
        <w:tc>
          <w:tcPr>
            <w:tcW w:w="1684" w:type="dxa"/>
            <w:tcBorders>
              <w:bottom w:val="single" w:sz="4" w:space="0" w:color="auto"/>
            </w:tcBorders>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165</w:t>
            </w:r>
          </w:p>
        </w:tc>
        <w:tc>
          <w:tcPr>
            <w:tcW w:w="2275" w:type="dxa"/>
            <w:tcBorders>
              <w:bottom w:val="single" w:sz="4" w:space="0" w:color="auto"/>
            </w:tcBorders>
            <w:shd w:val="clear" w:color="auto" w:fill="auto"/>
            <w:vAlign w:val="bottom"/>
          </w:tcPr>
          <w:p w:rsidR="00133BCA" w:rsidRPr="00C6379A" w:rsidRDefault="00133BCA" w:rsidP="00C6379A">
            <w:pPr>
              <w:suppressAutoHyphens w:val="0"/>
              <w:spacing w:before="40" w:after="40" w:line="220" w:lineRule="exact"/>
              <w:jc w:val="right"/>
              <w:rPr>
                <w:sz w:val="18"/>
                <w:lang w:val="fr-FR"/>
              </w:rPr>
            </w:pPr>
            <w:r w:rsidRPr="00C6379A">
              <w:rPr>
                <w:sz w:val="18"/>
                <w:lang w:val="fr-FR"/>
              </w:rPr>
              <w:t>85</w:t>
            </w:r>
          </w:p>
        </w:tc>
      </w:tr>
      <w:tr w:rsidR="00133BCA" w:rsidRPr="00C6379A" w:rsidTr="00C6379A">
        <w:tc>
          <w:tcPr>
            <w:tcW w:w="364" w:type="dxa"/>
            <w:tcBorders>
              <w:top w:val="single" w:sz="4" w:space="0" w:color="auto"/>
              <w:bottom w:val="single" w:sz="12" w:space="0" w:color="auto"/>
            </w:tcBorders>
            <w:shd w:val="clear" w:color="auto" w:fill="auto"/>
          </w:tcPr>
          <w:p w:rsidR="00133BCA" w:rsidRPr="00C6379A" w:rsidRDefault="00133BCA" w:rsidP="00C6379A">
            <w:pPr>
              <w:suppressAutoHyphens w:val="0"/>
              <w:spacing w:before="80" w:after="80" w:line="220" w:lineRule="exact"/>
              <w:ind w:left="283"/>
              <w:rPr>
                <w:b/>
                <w:sz w:val="18"/>
                <w:lang w:val="fr-FR"/>
              </w:rPr>
            </w:pPr>
          </w:p>
        </w:tc>
        <w:tc>
          <w:tcPr>
            <w:tcW w:w="3047" w:type="dxa"/>
            <w:tcBorders>
              <w:top w:val="single" w:sz="4" w:space="0" w:color="auto"/>
              <w:bottom w:val="single" w:sz="12" w:space="0" w:color="auto"/>
            </w:tcBorders>
            <w:shd w:val="clear" w:color="auto" w:fill="auto"/>
            <w:vAlign w:val="bottom"/>
          </w:tcPr>
          <w:p w:rsidR="00133BCA" w:rsidRPr="00C6379A" w:rsidRDefault="00133BCA" w:rsidP="00C6379A">
            <w:pPr>
              <w:suppressAutoHyphens w:val="0"/>
              <w:spacing w:before="80" w:after="80" w:line="220" w:lineRule="exact"/>
              <w:rPr>
                <w:b/>
                <w:sz w:val="18"/>
                <w:lang w:val="fr-FR"/>
              </w:rPr>
            </w:pPr>
            <w:r w:rsidRPr="00C6379A">
              <w:rPr>
                <w:b/>
                <w:sz w:val="18"/>
                <w:lang w:val="fr-FR"/>
              </w:rPr>
              <w:t>Total</w:t>
            </w:r>
          </w:p>
        </w:tc>
        <w:tc>
          <w:tcPr>
            <w:tcW w:w="1684" w:type="dxa"/>
            <w:tcBorders>
              <w:top w:val="single" w:sz="4" w:space="0" w:color="auto"/>
              <w:bottom w:val="single" w:sz="12" w:space="0" w:color="auto"/>
            </w:tcBorders>
            <w:shd w:val="clear" w:color="auto" w:fill="auto"/>
            <w:vAlign w:val="bottom"/>
          </w:tcPr>
          <w:p w:rsidR="00133BCA" w:rsidRPr="00C6379A" w:rsidRDefault="00C6379A" w:rsidP="00C6379A">
            <w:pPr>
              <w:suppressAutoHyphens w:val="0"/>
              <w:spacing w:before="80" w:after="80" w:line="220" w:lineRule="exact"/>
              <w:jc w:val="right"/>
              <w:rPr>
                <w:b/>
                <w:sz w:val="18"/>
                <w:lang w:val="fr-FR"/>
              </w:rPr>
            </w:pPr>
            <w:r>
              <w:rPr>
                <w:b/>
                <w:sz w:val="18"/>
                <w:lang w:val="fr-FR"/>
              </w:rPr>
              <w:t>2 </w:t>
            </w:r>
            <w:r w:rsidR="00133BCA" w:rsidRPr="00C6379A">
              <w:rPr>
                <w:b/>
                <w:sz w:val="18"/>
                <w:lang w:val="fr-FR"/>
              </w:rPr>
              <w:t>300</w:t>
            </w:r>
          </w:p>
        </w:tc>
        <w:tc>
          <w:tcPr>
            <w:tcW w:w="2275" w:type="dxa"/>
            <w:tcBorders>
              <w:top w:val="single" w:sz="4" w:space="0" w:color="auto"/>
              <w:bottom w:val="single" w:sz="12" w:space="0" w:color="auto"/>
            </w:tcBorders>
            <w:shd w:val="clear" w:color="auto" w:fill="auto"/>
            <w:vAlign w:val="bottom"/>
          </w:tcPr>
          <w:p w:rsidR="00133BCA" w:rsidRPr="00C6379A" w:rsidRDefault="00133BCA" w:rsidP="00C6379A">
            <w:pPr>
              <w:suppressAutoHyphens w:val="0"/>
              <w:spacing w:before="80" w:after="80" w:line="220" w:lineRule="exact"/>
              <w:jc w:val="right"/>
              <w:rPr>
                <w:b/>
                <w:sz w:val="18"/>
                <w:lang w:val="fr-FR"/>
              </w:rPr>
            </w:pPr>
            <w:r w:rsidRPr="00C6379A">
              <w:rPr>
                <w:b/>
                <w:sz w:val="18"/>
                <w:lang w:val="fr-FR"/>
              </w:rPr>
              <w:t>9</w:t>
            </w:r>
            <w:r w:rsidR="00C6379A">
              <w:rPr>
                <w:b/>
                <w:sz w:val="18"/>
                <w:lang w:val="fr-FR"/>
              </w:rPr>
              <w:t> </w:t>
            </w:r>
            <w:r w:rsidRPr="00C6379A">
              <w:rPr>
                <w:b/>
                <w:sz w:val="18"/>
                <w:lang w:val="fr-FR"/>
              </w:rPr>
              <w:t>058</w:t>
            </w:r>
          </w:p>
        </w:tc>
      </w:tr>
    </w:tbl>
    <w:p w:rsidR="00133BCA" w:rsidRPr="00C6379A" w:rsidRDefault="00133BCA" w:rsidP="00C6379A">
      <w:pPr>
        <w:spacing w:before="120" w:after="240"/>
        <w:ind w:left="1134" w:firstLine="170"/>
        <w:rPr>
          <w:sz w:val="18"/>
          <w:szCs w:val="18"/>
          <w:lang w:val="fr-FR"/>
        </w:rPr>
      </w:pPr>
      <w:r w:rsidRPr="00C6379A">
        <w:rPr>
          <w:i/>
          <w:sz w:val="18"/>
          <w:szCs w:val="18"/>
          <w:lang w:val="fr-FR"/>
        </w:rPr>
        <w:t>Source</w:t>
      </w:r>
      <w:r w:rsidR="00C6379A">
        <w:rPr>
          <w:i/>
          <w:sz w:val="18"/>
          <w:szCs w:val="18"/>
          <w:lang w:val="fr-FR"/>
        </w:rPr>
        <w:t> </w:t>
      </w:r>
      <w:r w:rsidRPr="00C6379A">
        <w:rPr>
          <w:sz w:val="18"/>
          <w:szCs w:val="18"/>
          <w:lang w:val="fr-FR"/>
        </w:rPr>
        <w:t>: Commission pour l’égalité des chances, Maurice.</w:t>
      </w:r>
    </w:p>
    <w:p w:rsidR="00133BCA" w:rsidRPr="002D20ED" w:rsidRDefault="00133BCA" w:rsidP="00F965BD">
      <w:pPr>
        <w:pStyle w:val="SingleTxtG"/>
        <w:rPr>
          <w:lang w:val="fr-FR"/>
        </w:rPr>
      </w:pPr>
      <w:r w:rsidRPr="002D20ED">
        <w:rPr>
          <w:lang w:val="fr-FR"/>
        </w:rPr>
        <w:t>146.</w:t>
      </w:r>
      <w:r w:rsidRPr="002D20ED">
        <w:rPr>
          <w:lang w:val="fr-FR"/>
        </w:rPr>
        <w:tab/>
        <w:t>Pour ce qui concerne le renforcement des capacités des femmes sur l</w:t>
      </w:r>
      <w:r>
        <w:rPr>
          <w:lang w:val="fr-FR"/>
        </w:rPr>
        <w:t>a scène</w:t>
      </w:r>
      <w:r w:rsidRPr="002D20ED">
        <w:rPr>
          <w:lang w:val="fr-FR"/>
        </w:rPr>
        <w:t xml:space="preserve"> politique, le Ministère de l</w:t>
      </w:r>
      <w:r>
        <w:rPr>
          <w:lang w:val="fr-FR"/>
        </w:rPr>
        <w:t>’</w:t>
      </w:r>
      <w:r w:rsidRPr="002D20ED">
        <w:rPr>
          <w:lang w:val="fr-FR"/>
        </w:rPr>
        <w:t>égalité des sexes, du développement de l</w:t>
      </w:r>
      <w:r>
        <w:rPr>
          <w:lang w:val="fr-FR"/>
        </w:rPr>
        <w:t>’</w:t>
      </w:r>
      <w:r w:rsidRPr="002D20ED">
        <w:rPr>
          <w:lang w:val="fr-FR"/>
        </w:rPr>
        <w:t>enfant et du bien-être familial, en collaboration avec le Conseil national des femmes, travaille avec la</w:t>
      </w:r>
      <w:r w:rsidR="00E8581F">
        <w:rPr>
          <w:lang w:val="fr-FR"/>
        </w:rPr>
        <w:t> </w:t>
      </w:r>
      <w:r w:rsidRPr="002D20ED">
        <w:rPr>
          <w:lang w:val="fr-FR"/>
        </w:rPr>
        <w:t>Commission pour l</w:t>
      </w:r>
      <w:r>
        <w:rPr>
          <w:lang w:val="fr-FR"/>
        </w:rPr>
        <w:t>’</w:t>
      </w:r>
      <w:r w:rsidRPr="002D20ED">
        <w:rPr>
          <w:lang w:val="fr-FR"/>
        </w:rPr>
        <w:t xml:space="preserve">égalité des chances et </w:t>
      </w:r>
      <w:r>
        <w:rPr>
          <w:lang w:val="fr-FR"/>
        </w:rPr>
        <w:t>encourage</w:t>
      </w:r>
      <w:r w:rsidRPr="002D20ED">
        <w:rPr>
          <w:lang w:val="fr-FR"/>
        </w:rPr>
        <w:t xml:space="preserve"> les femmes à participer aux campagnes de sensibilisation ayant trait </w:t>
      </w:r>
      <w:r>
        <w:rPr>
          <w:lang w:val="fr-FR"/>
        </w:rPr>
        <w:t>aux</w:t>
      </w:r>
      <w:r w:rsidRPr="002D20ED">
        <w:rPr>
          <w:lang w:val="fr-FR"/>
        </w:rPr>
        <w:t xml:space="preserve"> loi</w:t>
      </w:r>
      <w:r>
        <w:rPr>
          <w:lang w:val="fr-FR"/>
        </w:rPr>
        <w:t>s</w:t>
      </w:r>
      <w:r w:rsidRPr="002D20ED">
        <w:rPr>
          <w:lang w:val="fr-FR"/>
        </w:rPr>
        <w:t xml:space="preserve"> sur l</w:t>
      </w:r>
      <w:r>
        <w:rPr>
          <w:lang w:val="fr-FR"/>
        </w:rPr>
        <w:t>’</w:t>
      </w:r>
      <w:r w:rsidRPr="002D20ED">
        <w:rPr>
          <w:lang w:val="fr-FR"/>
        </w:rPr>
        <w:t>égalité des chances et sur l</w:t>
      </w:r>
      <w:r>
        <w:rPr>
          <w:lang w:val="fr-FR"/>
        </w:rPr>
        <w:t>’</w:t>
      </w:r>
      <w:r w:rsidRPr="002D20ED">
        <w:rPr>
          <w:lang w:val="fr-FR"/>
        </w:rPr>
        <w:t>administration locale.</w:t>
      </w:r>
    </w:p>
    <w:p w:rsidR="00133BCA" w:rsidRPr="002D20ED" w:rsidRDefault="00133BCA" w:rsidP="00E8581F">
      <w:pPr>
        <w:pStyle w:val="H4G"/>
        <w:rPr>
          <w:lang w:val="fr-FR"/>
        </w:rPr>
      </w:pPr>
      <w:r w:rsidRPr="002D20ED">
        <w:rPr>
          <w:lang w:val="fr-FR"/>
        </w:rPr>
        <w:tab/>
        <w:t>b)</w:t>
      </w:r>
      <w:r w:rsidRPr="002D20ED">
        <w:rPr>
          <w:lang w:val="fr-FR"/>
        </w:rPr>
        <w:tab/>
        <w:t>Diffusion d</w:t>
      </w:r>
      <w:r>
        <w:rPr>
          <w:lang w:val="fr-FR"/>
        </w:rPr>
        <w:t>’</w:t>
      </w:r>
      <w:r w:rsidRPr="002D20ED">
        <w:rPr>
          <w:lang w:val="fr-FR"/>
        </w:rPr>
        <w:t>informations sur les droits de l</w:t>
      </w:r>
      <w:r>
        <w:rPr>
          <w:lang w:val="fr-FR"/>
        </w:rPr>
        <w:t>’</w:t>
      </w:r>
      <w:r w:rsidRPr="002D20ED">
        <w:rPr>
          <w:lang w:val="fr-FR"/>
        </w:rPr>
        <w:t>homme par l</w:t>
      </w:r>
      <w:r>
        <w:rPr>
          <w:lang w:val="fr-FR"/>
        </w:rPr>
        <w:t>’</w:t>
      </w:r>
      <w:r w:rsidRPr="002D20ED">
        <w:rPr>
          <w:lang w:val="fr-FR"/>
        </w:rPr>
        <w:t>État</w:t>
      </w:r>
    </w:p>
    <w:p w:rsidR="00133BCA" w:rsidRPr="002D20ED" w:rsidRDefault="00133BCA" w:rsidP="0018346C">
      <w:pPr>
        <w:pStyle w:val="SingleTxtG"/>
        <w:keepNext/>
        <w:rPr>
          <w:lang w:val="fr-FR"/>
        </w:rPr>
      </w:pPr>
      <w:r w:rsidRPr="002D20ED">
        <w:rPr>
          <w:lang w:val="fr-FR"/>
        </w:rPr>
        <w:t>147.</w:t>
      </w:r>
      <w:r w:rsidRPr="002D20ED">
        <w:rPr>
          <w:lang w:val="fr-FR"/>
        </w:rPr>
        <w:tab/>
        <w:t>Le Cabinet du Premier Ministre, en charge du dossier des droits de l</w:t>
      </w:r>
      <w:r>
        <w:rPr>
          <w:lang w:val="fr-FR"/>
        </w:rPr>
        <w:t>’</w:t>
      </w:r>
      <w:r w:rsidRPr="002D20ED">
        <w:rPr>
          <w:lang w:val="fr-FR"/>
        </w:rPr>
        <w:t xml:space="preserve">homme, a lancé en 2011 des programmes de sensibilisation et de formation </w:t>
      </w:r>
      <w:r>
        <w:rPr>
          <w:lang w:val="fr-FR"/>
        </w:rPr>
        <w:t>en direction de</w:t>
      </w:r>
      <w:r w:rsidRPr="002D20ED">
        <w:rPr>
          <w:lang w:val="fr-FR"/>
        </w:rPr>
        <w:t xml:space="preserve"> l</w:t>
      </w:r>
      <w:r>
        <w:rPr>
          <w:lang w:val="fr-FR"/>
        </w:rPr>
        <w:t>’</w:t>
      </w:r>
      <w:r w:rsidRPr="002D20ED">
        <w:rPr>
          <w:lang w:val="fr-FR"/>
        </w:rPr>
        <w:t xml:space="preserve">ensemble de la population. </w:t>
      </w:r>
      <w:r>
        <w:rPr>
          <w:lang w:val="fr-FR"/>
        </w:rPr>
        <w:t>Parmi les programmes couvrant d</w:t>
      </w:r>
      <w:r w:rsidRPr="002D20ED">
        <w:rPr>
          <w:lang w:val="fr-FR"/>
        </w:rPr>
        <w:t xml:space="preserve">es aspects des droits civils et politiques </w:t>
      </w:r>
      <w:r>
        <w:rPr>
          <w:lang w:val="fr-FR"/>
        </w:rPr>
        <w:t>il convient de mentionner</w:t>
      </w:r>
      <w:r w:rsidRPr="002D20ED">
        <w:rPr>
          <w:lang w:val="fr-FR"/>
        </w:rPr>
        <w:t xml:space="preserve"> les suivants</w:t>
      </w:r>
      <w:r w:rsidR="0018346C">
        <w:rPr>
          <w:lang w:val="fr-FR"/>
        </w:rPr>
        <w:t> </w:t>
      </w:r>
      <w:r w:rsidRPr="002D20ED">
        <w:rPr>
          <w:lang w:val="fr-FR"/>
        </w:rPr>
        <w:t>:</w:t>
      </w:r>
    </w:p>
    <w:p w:rsidR="00133BCA" w:rsidRPr="002D20ED" w:rsidRDefault="00133BCA" w:rsidP="00E8581F">
      <w:pPr>
        <w:pStyle w:val="SingleTxtG"/>
        <w:ind w:left="1701"/>
        <w:rPr>
          <w:lang w:val="fr-FR"/>
        </w:rPr>
      </w:pPr>
      <w:r w:rsidRPr="002D20ED">
        <w:rPr>
          <w:lang w:val="fr-FR"/>
        </w:rPr>
        <w:t>i)</w:t>
      </w:r>
      <w:r w:rsidRPr="002D20ED">
        <w:rPr>
          <w:lang w:val="fr-FR"/>
        </w:rPr>
        <w:tab/>
      </w:r>
      <w:r>
        <w:rPr>
          <w:lang w:val="fr-FR"/>
        </w:rPr>
        <w:t>E</w:t>
      </w:r>
      <w:r w:rsidRPr="002D20ED">
        <w:rPr>
          <w:lang w:val="fr-FR"/>
        </w:rPr>
        <w:t>n collaboration avec le Ministère des infrastructures publiques, l</w:t>
      </w:r>
      <w:r>
        <w:rPr>
          <w:lang w:val="fr-FR"/>
        </w:rPr>
        <w:t>’</w:t>
      </w:r>
      <w:r w:rsidRPr="002D20ED">
        <w:rPr>
          <w:lang w:val="fr-FR"/>
        </w:rPr>
        <w:t>Unité chargée du développement national, la Commission nationale des droits de l</w:t>
      </w:r>
      <w:r>
        <w:rPr>
          <w:lang w:val="fr-FR"/>
        </w:rPr>
        <w:t>’</w:t>
      </w:r>
      <w:r w:rsidRPr="002D20ED">
        <w:rPr>
          <w:lang w:val="fr-FR"/>
        </w:rPr>
        <w:t>homme, le Médiateur pour les enfants et la Commission pour l</w:t>
      </w:r>
      <w:r>
        <w:rPr>
          <w:lang w:val="fr-FR"/>
        </w:rPr>
        <w:t>’</w:t>
      </w:r>
      <w:r w:rsidRPr="002D20ED">
        <w:rPr>
          <w:lang w:val="fr-FR"/>
        </w:rPr>
        <w:t xml:space="preserve">égalité des chances, </w:t>
      </w:r>
      <w:r>
        <w:rPr>
          <w:lang w:val="fr-FR"/>
        </w:rPr>
        <w:t>l</w:t>
      </w:r>
      <w:r w:rsidRPr="002D20ED">
        <w:rPr>
          <w:lang w:val="fr-FR"/>
        </w:rPr>
        <w:t>e Cabinet du Premier Ministre a organisé des sessions de sensibilisation aux droits de l</w:t>
      </w:r>
      <w:r>
        <w:rPr>
          <w:lang w:val="fr-FR"/>
        </w:rPr>
        <w:t>’</w:t>
      </w:r>
      <w:r w:rsidRPr="002D20ED">
        <w:rPr>
          <w:lang w:val="fr-FR"/>
        </w:rPr>
        <w:t>homme dans tous les bureaux de conseil aux citoyens de l</w:t>
      </w:r>
      <w:r>
        <w:rPr>
          <w:lang w:val="fr-FR"/>
        </w:rPr>
        <w:t>’</w:t>
      </w:r>
      <w:r w:rsidRPr="002D20ED">
        <w:rPr>
          <w:lang w:val="fr-FR"/>
        </w:rPr>
        <w:t>île. Quelque 4</w:t>
      </w:r>
      <w:r w:rsidR="00E8581F">
        <w:rPr>
          <w:lang w:val="fr-FR"/>
        </w:rPr>
        <w:t> </w:t>
      </w:r>
      <w:r w:rsidRPr="002D20ED">
        <w:rPr>
          <w:lang w:val="fr-FR"/>
        </w:rPr>
        <w:t>160</w:t>
      </w:r>
      <w:r w:rsidR="00E8581F">
        <w:rPr>
          <w:lang w:val="fr-FR"/>
        </w:rPr>
        <w:t> </w:t>
      </w:r>
      <w:r w:rsidRPr="002D20ED">
        <w:rPr>
          <w:lang w:val="fr-FR"/>
        </w:rPr>
        <w:t>participants venant d</w:t>
      </w:r>
      <w:r>
        <w:rPr>
          <w:lang w:val="fr-FR"/>
        </w:rPr>
        <w:t>’</w:t>
      </w:r>
      <w:r w:rsidRPr="002D20ED">
        <w:rPr>
          <w:lang w:val="fr-FR"/>
        </w:rPr>
        <w:t>ONG, d</w:t>
      </w:r>
      <w:r>
        <w:rPr>
          <w:lang w:val="fr-FR"/>
        </w:rPr>
        <w:t>’</w:t>
      </w:r>
      <w:r w:rsidRPr="002D20ED">
        <w:rPr>
          <w:lang w:val="fr-FR"/>
        </w:rPr>
        <w:t xml:space="preserve">associations de femmes et de groupes vulnérables </w:t>
      </w:r>
      <w:r>
        <w:rPr>
          <w:lang w:val="fr-FR"/>
        </w:rPr>
        <w:t xml:space="preserve">en </w:t>
      </w:r>
      <w:r w:rsidRPr="002D20ED">
        <w:rPr>
          <w:lang w:val="fr-FR"/>
        </w:rPr>
        <w:t xml:space="preserve">ont déjà </w:t>
      </w:r>
      <w:r>
        <w:rPr>
          <w:lang w:val="fr-FR"/>
        </w:rPr>
        <w:t>bénéficié</w:t>
      </w:r>
      <w:r w:rsidR="00E8581F">
        <w:rPr>
          <w:lang w:val="fr-FR"/>
        </w:rPr>
        <w:t> </w:t>
      </w:r>
      <w:r w:rsidRPr="002D20ED">
        <w:rPr>
          <w:lang w:val="fr-FR"/>
        </w:rPr>
        <w:t xml:space="preserve">; </w:t>
      </w:r>
    </w:p>
    <w:p w:rsidR="00133BCA" w:rsidRPr="002D20ED" w:rsidRDefault="00133BCA" w:rsidP="00E8581F">
      <w:pPr>
        <w:pStyle w:val="SingleTxtG"/>
        <w:ind w:left="1701"/>
        <w:rPr>
          <w:lang w:val="fr-FR"/>
        </w:rPr>
      </w:pPr>
      <w:r w:rsidRPr="002D20ED">
        <w:rPr>
          <w:lang w:val="fr-FR"/>
        </w:rPr>
        <w:t>ii)</w:t>
      </w:r>
      <w:r w:rsidRPr="002D20ED">
        <w:rPr>
          <w:lang w:val="fr-FR"/>
        </w:rPr>
        <w:tab/>
      </w:r>
      <w:r>
        <w:rPr>
          <w:lang w:val="fr-FR"/>
        </w:rPr>
        <w:t>Conjointement</w:t>
      </w:r>
      <w:r w:rsidRPr="002D20ED">
        <w:rPr>
          <w:lang w:val="fr-FR"/>
        </w:rPr>
        <w:t xml:space="preserve"> avec le Ministère de la jeunesse et des sports, la Commission nationale des droits de l</w:t>
      </w:r>
      <w:r>
        <w:rPr>
          <w:lang w:val="fr-FR"/>
        </w:rPr>
        <w:t>’</w:t>
      </w:r>
      <w:r w:rsidRPr="002D20ED">
        <w:rPr>
          <w:lang w:val="fr-FR"/>
        </w:rPr>
        <w:t>homme et la Commission pour l</w:t>
      </w:r>
      <w:r>
        <w:rPr>
          <w:lang w:val="fr-FR"/>
        </w:rPr>
        <w:t>’</w:t>
      </w:r>
      <w:r w:rsidRPr="002D20ED">
        <w:rPr>
          <w:lang w:val="fr-FR"/>
        </w:rPr>
        <w:t>égalité des chances</w:t>
      </w:r>
      <w:r>
        <w:rPr>
          <w:lang w:val="fr-FR"/>
        </w:rPr>
        <w:t>,</w:t>
      </w:r>
      <w:r w:rsidRPr="002D20ED">
        <w:rPr>
          <w:lang w:val="fr-FR"/>
        </w:rPr>
        <w:t xml:space="preserve"> </w:t>
      </w:r>
      <w:r>
        <w:rPr>
          <w:lang w:val="fr-FR"/>
        </w:rPr>
        <w:t>l</w:t>
      </w:r>
      <w:r w:rsidRPr="002D20ED">
        <w:rPr>
          <w:lang w:val="fr-FR"/>
        </w:rPr>
        <w:t>e</w:t>
      </w:r>
      <w:r w:rsidR="00E8581F">
        <w:rPr>
          <w:lang w:val="fr-FR"/>
        </w:rPr>
        <w:t> </w:t>
      </w:r>
      <w:r w:rsidRPr="002D20ED">
        <w:rPr>
          <w:lang w:val="fr-FR"/>
        </w:rPr>
        <w:t xml:space="preserve">Cabinet du Premier Ministre </w:t>
      </w:r>
      <w:r>
        <w:rPr>
          <w:lang w:val="fr-FR"/>
        </w:rPr>
        <w:t>a mis</w:t>
      </w:r>
      <w:r w:rsidRPr="002D20ED">
        <w:rPr>
          <w:lang w:val="fr-FR"/>
        </w:rPr>
        <w:t xml:space="preserve"> en œuvre un programme d</w:t>
      </w:r>
      <w:r>
        <w:rPr>
          <w:lang w:val="fr-FR"/>
        </w:rPr>
        <w:t>’</w:t>
      </w:r>
      <w:r w:rsidRPr="002D20ED">
        <w:rPr>
          <w:lang w:val="fr-FR"/>
        </w:rPr>
        <w:t>éducation aux droits de l</w:t>
      </w:r>
      <w:r>
        <w:rPr>
          <w:lang w:val="fr-FR"/>
        </w:rPr>
        <w:t>’</w:t>
      </w:r>
      <w:r w:rsidRPr="002D20ED">
        <w:rPr>
          <w:lang w:val="fr-FR"/>
        </w:rPr>
        <w:t>homme dans tous les centres pour la jeunesse de l</w:t>
      </w:r>
      <w:r>
        <w:rPr>
          <w:lang w:val="fr-FR"/>
        </w:rPr>
        <w:t>’</w:t>
      </w:r>
      <w:r w:rsidRPr="002D20ED">
        <w:rPr>
          <w:lang w:val="fr-FR"/>
        </w:rPr>
        <w:t>île, suivi par 500 à 750</w:t>
      </w:r>
      <w:r w:rsidR="00E8581F">
        <w:rPr>
          <w:lang w:val="fr-FR"/>
        </w:rPr>
        <w:t> </w:t>
      </w:r>
      <w:r w:rsidRPr="002D20ED">
        <w:rPr>
          <w:lang w:val="fr-FR"/>
        </w:rPr>
        <w:t>jeunes chaque année. Organisé en quatre sessions</w:t>
      </w:r>
      <w:r>
        <w:rPr>
          <w:lang w:val="fr-FR"/>
        </w:rPr>
        <w:t>, le p</w:t>
      </w:r>
      <w:r w:rsidRPr="002D20ED">
        <w:rPr>
          <w:lang w:val="fr-FR"/>
        </w:rPr>
        <w:t xml:space="preserve">rogramme met </w:t>
      </w:r>
      <w:r>
        <w:rPr>
          <w:lang w:val="fr-FR"/>
        </w:rPr>
        <w:t>particulièrement</w:t>
      </w:r>
      <w:r w:rsidRPr="002D20ED">
        <w:rPr>
          <w:lang w:val="fr-FR"/>
        </w:rPr>
        <w:t xml:space="preserve"> l</w:t>
      </w:r>
      <w:r>
        <w:rPr>
          <w:lang w:val="fr-FR"/>
        </w:rPr>
        <w:t>’</w:t>
      </w:r>
      <w:r w:rsidRPr="002D20ED">
        <w:rPr>
          <w:lang w:val="fr-FR"/>
        </w:rPr>
        <w:t>accent sur les droits fondamentaux, les instruments internationaux relatifs aux droits de l</w:t>
      </w:r>
      <w:r>
        <w:rPr>
          <w:lang w:val="fr-FR"/>
        </w:rPr>
        <w:t>’</w:t>
      </w:r>
      <w:r w:rsidRPr="002D20ED">
        <w:rPr>
          <w:lang w:val="fr-FR"/>
        </w:rPr>
        <w:t>homme auxquels Maurice est partie</w:t>
      </w:r>
      <w:r>
        <w:rPr>
          <w:lang w:val="fr-FR"/>
        </w:rPr>
        <w:t>, la</w:t>
      </w:r>
      <w:r w:rsidRPr="002D20ED">
        <w:rPr>
          <w:lang w:val="fr-FR"/>
        </w:rPr>
        <w:t xml:space="preserve"> Constitution de la République de Maurice et les institutions de défense des droits de l</w:t>
      </w:r>
      <w:r>
        <w:rPr>
          <w:lang w:val="fr-FR"/>
        </w:rPr>
        <w:t>’</w:t>
      </w:r>
      <w:r w:rsidRPr="002D20ED">
        <w:rPr>
          <w:lang w:val="fr-FR"/>
        </w:rPr>
        <w:t>homme. Les</w:t>
      </w:r>
      <w:r w:rsidR="00E8581F">
        <w:rPr>
          <w:lang w:val="fr-FR"/>
        </w:rPr>
        <w:t> </w:t>
      </w:r>
      <w:r>
        <w:rPr>
          <w:lang w:val="fr-FR"/>
        </w:rPr>
        <w:t>intervenants</w:t>
      </w:r>
      <w:r w:rsidRPr="002D20ED">
        <w:rPr>
          <w:lang w:val="fr-FR"/>
        </w:rPr>
        <w:t xml:space="preserve"> sont notamment </w:t>
      </w:r>
      <w:r>
        <w:rPr>
          <w:lang w:val="fr-FR"/>
        </w:rPr>
        <w:t>des membres</w:t>
      </w:r>
      <w:r w:rsidRPr="002D20ED">
        <w:rPr>
          <w:lang w:val="fr-FR"/>
        </w:rPr>
        <w:t xml:space="preserve"> de la Commission pour l</w:t>
      </w:r>
      <w:r>
        <w:rPr>
          <w:lang w:val="fr-FR"/>
        </w:rPr>
        <w:t>’</w:t>
      </w:r>
      <w:r w:rsidRPr="002D20ED">
        <w:rPr>
          <w:lang w:val="fr-FR"/>
        </w:rPr>
        <w:t>égalité des chances</w:t>
      </w:r>
      <w:r>
        <w:rPr>
          <w:lang w:val="fr-FR"/>
        </w:rPr>
        <w:t xml:space="preserve"> et</w:t>
      </w:r>
      <w:r w:rsidRPr="002D20ED">
        <w:rPr>
          <w:lang w:val="fr-FR"/>
        </w:rPr>
        <w:t xml:space="preserve"> </w:t>
      </w:r>
      <w:r>
        <w:rPr>
          <w:lang w:val="fr-FR"/>
        </w:rPr>
        <w:t xml:space="preserve">de </w:t>
      </w:r>
      <w:r w:rsidRPr="002D20ED">
        <w:rPr>
          <w:lang w:val="fr-FR"/>
        </w:rPr>
        <w:t>la police mauricienne, des avocats et le Médiateur pour les enfants. Environ 1</w:t>
      </w:r>
      <w:r w:rsidR="00E8581F">
        <w:rPr>
          <w:lang w:val="fr-FR"/>
        </w:rPr>
        <w:t> </w:t>
      </w:r>
      <w:r w:rsidRPr="002D20ED">
        <w:rPr>
          <w:lang w:val="fr-FR"/>
        </w:rPr>
        <w:t>555</w:t>
      </w:r>
      <w:r w:rsidR="00E8581F">
        <w:rPr>
          <w:lang w:val="fr-FR"/>
        </w:rPr>
        <w:t> </w:t>
      </w:r>
      <w:r w:rsidRPr="002D20ED">
        <w:rPr>
          <w:lang w:val="fr-FR"/>
        </w:rPr>
        <w:t xml:space="preserve">jeunes ont </w:t>
      </w:r>
      <w:r>
        <w:rPr>
          <w:lang w:val="fr-FR"/>
        </w:rPr>
        <w:t>participé à</w:t>
      </w:r>
      <w:r w:rsidRPr="002D20ED">
        <w:rPr>
          <w:lang w:val="fr-FR"/>
        </w:rPr>
        <w:t xml:space="preserve"> ce programme entre 2011 et 2015</w:t>
      </w:r>
      <w:r w:rsidR="00E8581F">
        <w:rPr>
          <w:lang w:val="fr-FR"/>
        </w:rPr>
        <w:t> ;</w:t>
      </w:r>
      <w:r w:rsidRPr="002D20ED">
        <w:rPr>
          <w:lang w:val="fr-FR"/>
        </w:rPr>
        <w:t xml:space="preserve"> et </w:t>
      </w:r>
    </w:p>
    <w:p w:rsidR="00133BCA" w:rsidRPr="002D20ED" w:rsidRDefault="00133BCA" w:rsidP="00A532FF">
      <w:pPr>
        <w:pStyle w:val="SingleTxtG"/>
        <w:ind w:left="1701"/>
        <w:rPr>
          <w:lang w:val="fr-FR"/>
        </w:rPr>
      </w:pPr>
      <w:r w:rsidRPr="002D20ED">
        <w:rPr>
          <w:lang w:val="fr-FR"/>
        </w:rPr>
        <w:t>iii)</w:t>
      </w:r>
      <w:r w:rsidRPr="002D20ED">
        <w:rPr>
          <w:lang w:val="fr-FR"/>
        </w:rPr>
        <w:tab/>
        <w:t>À l</w:t>
      </w:r>
      <w:r>
        <w:rPr>
          <w:lang w:val="fr-FR"/>
        </w:rPr>
        <w:t>’</w:t>
      </w:r>
      <w:r w:rsidRPr="002D20ED">
        <w:rPr>
          <w:lang w:val="fr-FR"/>
        </w:rPr>
        <w:t>initiative du Cabinet du Premier Ministre, des ateliers consultatifs sont organisés avec des toutes les parties prenantes, y compris le secteur privé, la société civile et des ONG</w:t>
      </w:r>
      <w:r>
        <w:rPr>
          <w:lang w:val="fr-FR"/>
        </w:rPr>
        <w:t>,</w:t>
      </w:r>
      <w:r w:rsidRPr="002D20ED">
        <w:rPr>
          <w:lang w:val="fr-FR"/>
        </w:rPr>
        <w:t xml:space="preserve"> pour examiner les rapports périodiques relatifs aux droits de l</w:t>
      </w:r>
      <w:r>
        <w:rPr>
          <w:lang w:val="fr-FR"/>
        </w:rPr>
        <w:t>’</w:t>
      </w:r>
      <w:r w:rsidRPr="002D20ED">
        <w:rPr>
          <w:lang w:val="fr-FR"/>
        </w:rPr>
        <w:t>homme avant l</w:t>
      </w:r>
      <w:r>
        <w:rPr>
          <w:lang w:val="fr-FR"/>
        </w:rPr>
        <w:t>’</w:t>
      </w:r>
      <w:r w:rsidRPr="002D20ED">
        <w:rPr>
          <w:lang w:val="fr-FR"/>
        </w:rPr>
        <w:t xml:space="preserve">établissement de la version finale. </w:t>
      </w:r>
      <w:r>
        <w:rPr>
          <w:lang w:val="fr-FR"/>
        </w:rPr>
        <w:t>L’un d’eux</w:t>
      </w:r>
      <w:r w:rsidRPr="002D20ED">
        <w:rPr>
          <w:lang w:val="fr-FR"/>
        </w:rPr>
        <w:t xml:space="preserve"> a ainsi </w:t>
      </w:r>
      <w:r>
        <w:rPr>
          <w:lang w:val="fr-FR"/>
        </w:rPr>
        <w:t>porté sur</w:t>
      </w:r>
      <w:r w:rsidRPr="002D20ED">
        <w:rPr>
          <w:lang w:val="fr-FR"/>
        </w:rPr>
        <w:t xml:space="preserve"> le présent rapport périodique le 7</w:t>
      </w:r>
      <w:r w:rsidR="00A532FF">
        <w:rPr>
          <w:lang w:val="fr-FR"/>
        </w:rPr>
        <w:t> </w:t>
      </w:r>
      <w:r w:rsidRPr="002D20ED">
        <w:rPr>
          <w:lang w:val="fr-FR"/>
        </w:rPr>
        <w:t>décembre 2016 et les contributions reçues ont été prises en considération dans la version finale.</w:t>
      </w:r>
    </w:p>
    <w:p w:rsidR="00133BCA" w:rsidRPr="002D20ED" w:rsidRDefault="00133BCA" w:rsidP="00A532FF">
      <w:pPr>
        <w:pStyle w:val="H4G"/>
        <w:rPr>
          <w:lang w:val="fr-FR"/>
        </w:rPr>
      </w:pPr>
      <w:r w:rsidRPr="002D20ED">
        <w:rPr>
          <w:lang w:val="fr-FR"/>
        </w:rPr>
        <w:lastRenderedPageBreak/>
        <w:tab/>
        <w:t>c)</w:t>
      </w:r>
      <w:r w:rsidRPr="002D20ED">
        <w:rPr>
          <w:lang w:val="fr-FR"/>
        </w:rPr>
        <w:tab/>
        <w:t>Promotion de la sensibilisation aux droits de l</w:t>
      </w:r>
      <w:r>
        <w:rPr>
          <w:lang w:val="fr-FR"/>
        </w:rPr>
        <w:t>’</w:t>
      </w:r>
      <w:r w:rsidRPr="002D20ED">
        <w:rPr>
          <w:lang w:val="fr-FR"/>
        </w:rPr>
        <w:t>homme</w:t>
      </w:r>
      <w:r>
        <w:rPr>
          <w:lang w:val="fr-FR"/>
        </w:rPr>
        <w:t xml:space="preserve"> dans</w:t>
      </w:r>
      <w:r w:rsidRPr="002D20ED">
        <w:rPr>
          <w:lang w:val="fr-FR"/>
        </w:rPr>
        <w:t xml:space="preserve"> les médias</w:t>
      </w:r>
    </w:p>
    <w:p w:rsidR="00133BCA" w:rsidRPr="002D20ED" w:rsidRDefault="00133BCA" w:rsidP="00A532FF">
      <w:pPr>
        <w:pStyle w:val="SingleTxtG"/>
        <w:keepNext/>
        <w:keepLines/>
        <w:rPr>
          <w:lang w:val="fr-FR"/>
        </w:rPr>
      </w:pPr>
      <w:r w:rsidRPr="002D20ED">
        <w:rPr>
          <w:lang w:val="fr-FR"/>
        </w:rPr>
        <w:t>148.</w:t>
      </w:r>
      <w:r w:rsidRPr="002D20ED">
        <w:rPr>
          <w:lang w:val="fr-FR"/>
        </w:rPr>
        <w:tab/>
        <w:t>La promotion des droits de l</w:t>
      </w:r>
      <w:r>
        <w:rPr>
          <w:lang w:val="fr-FR"/>
        </w:rPr>
        <w:t>’</w:t>
      </w:r>
      <w:r w:rsidRPr="002D20ED">
        <w:rPr>
          <w:lang w:val="fr-FR"/>
        </w:rPr>
        <w:t>homme dans les médias se fait de la manière suivante</w:t>
      </w:r>
      <w:r w:rsidR="00A532FF">
        <w:rPr>
          <w:lang w:val="fr-FR"/>
        </w:rPr>
        <w:t> </w:t>
      </w:r>
      <w:r w:rsidRPr="002D20ED">
        <w:rPr>
          <w:lang w:val="fr-FR"/>
        </w:rPr>
        <w:t>:</w:t>
      </w:r>
    </w:p>
    <w:p w:rsidR="00133BCA" w:rsidRPr="002D20ED" w:rsidRDefault="00133BCA" w:rsidP="00A532FF">
      <w:pPr>
        <w:pStyle w:val="SingleTxtG"/>
        <w:ind w:left="1701"/>
        <w:rPr>
          <w:lang w:val="fr-FR"/>
        </w:rPr>
      </w:pPr>
      <w:r w:rsidRPr="002D20ED">
        <w:rPr>
          <w:lang w:val="fr-FR"/>
        </w:rPr>
        <w:t>i)</w:t>
      </w:r>
      <w:r w:rsidRPr="002D20ED">
        <w:rPr>
          <w:lang w:val="fr-FR"/>
        </w:rPr>
        <w:tab/>
        <w:t>En collaboration avec la Commission nationale des droits de l</w:t>
      </w:r>
      <w:r>
        <w:rPr>
          <w:lang w:val="fr-FR"/>
        </w:rPr>
        <w:t>’</w:t>
      </w:r>
      <w:r w:rsidRPr="002D20ED">
        <w:rPr>
          <w:lang w:val="fr-FR"/>
        </w:rPr>
        <w:t>homme et la Radiotélévision mauricienne, le Cabinet du Premier Ministre a présenté, en 2013 et 2014, une série d</w:t>
      </w:r>
      <w:r>
        <w:rPr>
          <w:lang w:val="fr-FR"/>
        </w:rPr>
        <w:t>’</w:t>
      </w:r>
      <w:r w:rsidRPr="002D20ED">
        <w:rPr>
          <w:lang w:val="fr-FR"/>
        </w:rPr>
        <w:t>émissions de télévision sur les droits de l</w:t>
      </w:r>
      <w:r>
        <w:rPr>
          <w:lang w:val="fr-FR"/>
        </w:rPr>
        <w:t>’</w:t>
      </w:r>
      <w:r w:rsidRPr="002D20ED">
        <w:rPr>
          <w:lang w:val="fr-FR"/>
        </w:rPr>
        <w:t>homme</w:t>
      </w:r>
      <w:r>
        <w:rPr>
          <w:lang w:val="fr-FR"/>
        </w:rPr>
        <w:t>,</w:t>
      </w:r>
      <w:r w:rsidRPr="002D20ED">
        <w:rPr>
          <w:lang w:val="fr-FR"/>
        </w:rPr>
        <w:t xml:space="preserve"> destinées à sensibiliser la population à </w:t>
      </w:r>
      <w:r>
        <w:rPr>
          <w:lang w:val="fr-FR"/>
        </w:rPr>
        <w:t>cet égard</w:t>
      </w:r>
      <w:r w:rsidRPr="002D20ED">
        <w:rPr>
          <w:lang w:val="fr-FR"/>
        </w:rPr>
        <w:t xml:space="preserve">. </w:t>
      </w:r>
      <w:r>
        <w:rPr>
          <w:lang w:val="fr-FR"/>
        </w:rPr>
        <w:t>Elles</w:t>
      </w:r>
      <w:r w:rsidRPr="002D20ED">
        <w:rPr>
          <w:lang w:val="fr-FR"/>
        </w:rPr>
        <w:t xml:space="preserve"> ont </w:t>
      </w:r>
      <w:r>
        <w:rPr>
          <w:lang w:val="fr-FR"/>
        </w:rPr>
        <w:t>d’abord</w:t>
      </w:r>
      <w:r w:rsidRPr="002D20ED">
        <w:rPr>
          <w:lang w:val="fr-FR"/>
        </w:rPr>
        <w:t xml:space="preserve"> été diffusées une fois tous les </w:t>
      </w:r>
      <w:r w:rsidR="00D20E5A">
        <w:rPr>
          <w:lang w:val="fr-FR"/>
        </w:rPr>
        <w:t>quinze</w:t>
      </w:r>
      <w:r w:rsidRPr="002D20ED">
        <w:rPr>
          <w:lang w:val="fr-FR"/>
        </w:rPr>
        <w:t xml:space="preserve"> jours</w:t>
      </w:r>
      <w:r>
        <w:rPr>
          <w:lang w:val="fr-FR"/>
        </w:rPr>
        <w:t xml:space="preserve"> mais e</w:t>
      </w:r>
      <w:r w:rsidRPr="002D20ED">
        <w:rPr>
          <w:lang w:val="fr-FR"/>
        </w:rPr>
        <w:t>ntre août et décembre 2015 la diffusion est devenue hebdomadaire. En janvier 2016, des accords ont été passés avec la Commission nationale des droits de l</w:t>
      </w:r>
      <w:r>
        <w:rPr>
          <w:lang w:val="fr-FR"/>
        </w:rPr>
        <w:t>’</w:t>
      </w:r>
      <w:r w:rsidRPr="002D20ED">
        <w:rPr>
          <w:lang w:val="fr-FR"/>
        </w:rPr>
        <w:t>homme pour organiser des sessions de sensibilisation</w:t>
      </w:r>
      <w:r w:rsidR="00A532FF">
        <w:rPr>
          <w:lang w:val="fr-FR"/>
        </w:rPr>
        <w:t> ;</w:t>
      </w:r>
      <w:r w:rsidRPr="002D20ED">
        <w:rPr>
          <w:lang w:val="fr-FR"/>
        </w:rPr>
        <w:t xml:space="preserve"> et </w:t>
      </w:r>
    </w:p>
    <w:p w:rsidR="00133BCA" w:rsidRPr="002D20ED" w:rsidRDefault="00133BCA" w:rsidP="00A532FF">
      <w:pPr>
        <w:pStyle w:val="SingleTxtG"/>
        <w:ind w:left="1701"/>
        <w:rPr>
          <w:lang w:val="fr-FR"/>
        </w:rPr>
      </w:pPr>
      <w:r w:rsidRPr="002D20ED">
        <w:rPr>
          <w:lang w:val="fr-FR"/>
        </w:rPr>
        <w:t>ii)</w:t>
      </w:r>
      <w:r w:rsidRPr="002D20ED">
        <w:rPr>
          <w:lang w:val="fr-FR"/>
        </w:rPr>
        <w:tab/>
        <w:t>Afin d</w:t>
      </w:r>
      <w:r>
        <w:rPr>
          <w:lang w:val="fr-FR"/>
        </w:rPr>
        <w:t>’</w:t>
      </w:r>
      <w:r w:rsidRPr="002D20ED">
        <w:rPr>
          <w:lang w:val="fr-FR"/>
        </w:rPr>
        <w:t>améliorer l</w:t>
      </w:r>
      <w:r>
        <w:rPr>
          <w:lang w:val="fr-FR"/>
        </w:rPr>
        <w:t>’</w:t>
      </w:r>
      <w:r w:rsidRPr="002D20ED">
        <w:rPr>
          <w:lang w:val="fr-FR"/>
        </w:rPr>
        <w:t>information sur les droits de l</w:t>
      </w:r>
      <w:r>
        <w:rPr>
          <w:lang w:val="fr-FR"/>
        </w:rPr>
        <w:t>’</w:t>
      </w:r>
      <w:r w:rsidRPr="002D20ED">
        <w:rPr>
          <w:lang w:val="fr-FR"/>
        </w:rPr>
        <w:t>homme, un portail des droits de l</w:t>
      </w:r>
      <w:r>
        <w:rPr>
          <w:lang w:val="fr-FR"/>
        </w:rPr>
        <w:t>’</w:t>
      </w:r>
      <w:r w:rsidRPr="002D20ED">
        <w:rPr>
          <w:lang w:val="fr-FR"/>
        </w:rPr>
        <w:t>homme a été mis en place en collaboration avec le Conseil national de l</w:t>
      </w:r>
      <w:r>
        <w:rPr>
          <w:lang w:val="fr-FR"/>
        </w:rPr>
        <w:t>’</w:t>
      </w:r>
      <w:r w:rsidRPr="002D20ED">
        <w:rPr>
          <w:lang w:val="fr-FR"/>
        </w:rPr>
        <w:t>informatique. Ce portail (http://humanrights.govmu.org) vise à</w:t>
      </w:r>
      <w:r w:rsidR="00A532FF">
        <w:rPr>
          <w:lang w:val="fr-FR"/>
        </w:rPr>
        <w:t> </w:t>
      </w:r>
      <w:r w:rsidRPr="002D20ED">
        <w:rPr>
          <w:lang w:val="fr-FR"/>
        </w:rPr>
        <w:t>:</w:t>
      </w:r>
    </w:p>
    <w:p w:rsidR="00133BCA" w:rsidRPr="002D20ED" w:rsidRDefault="00133BCA" w:rsidP="00A532FF">
      <w:pPr>
        <w:pStyle w:val="SingleTxtG"/>
        <w:ind w:left="1701" w:firstLine="567"/>
        <w:rPr>
          <w:lang w:val="fr-FR"/>
        </w:rPr>
      </w:pPr>
      <w:r w:rsidRPr="002D20ED">
        <w:rPr>
          <w:lang w:val="fr-FR"/>
        </w:rPr>
        <w:t>a)</w:t>
      </w:r>
      <w:r w:rsidRPr="002D20ED">
        <w:rPr>
          <w:lang w:val="fr-FR"/>
        </w:rPr>
        <w:tab/>
        <w:t>Informer toutes les parties prenantes sur la situation des droits de l</w:t>
      </w:r>
      <w:r>
        <w:rPr>
          <w:lang w:val="fr-FR"/>
        </w:rPr>
        <w:t>’</w:t>
      </w:r>
      <w:r w:rsidRPr="002D20ED">
        <w:rPr>
          <w:lang w:val="fr-FR"/>
        </w:rPr>
        <w:t>homme en République de Maurice et sur la stratégie adoptée à cet égard</w:t>
      </w:r>
      <w:r w:rsidR="00A532FF">
        <w:rPr>
          <w:lang w:val="fr-FR"/>
        </w:rPr>
        <w:t> </w:t>
      </w:r>
      <w:r w:rsidRPr="002D20ED">
        <w:rPr>
          <w:lang w:val="fr-FR"/>
        </w:rPr>
        <w:t>;</w:t>
      </w:r>
    </w:p>
    <w:p w:rsidR="00133BCA" w:rsidRPr="002D20ED" w:rsidRDefault="00133BCA" w:rsidP="00A532FF">
      <w:pPr>
        <w:pStyle w:val="SingleTxtG"/>
        <w:ind w:left="1701" w:firstLine="567"/>
        <w:rPr>
          <w:lang w:val="fr-FR"/>
        </w:rPr>
      </w:pPr>
      <w:r w:rsidRPr="002D20ED">
        <w:rPr>
          <w:lang w:val="fr-FR"/>
        </w:rPr>
        <w:t>b)</w:t>
      </w:r>
      <w:r w:rsidRPr="002D20ED">
        <w:rPr>
          <w:lang w:val="fr-FR"/>
        </w:rPr>
        <w:tab/>
        <w:t>Apporter un appui aux décideurs et aux formateurs concernés par ce sujet, ainsi qu</w:t>
      </w:r>
      <w:r>
        <w:rPr>
          <w:lang w:val="fr-FR"/>
        </w:rPr>
        <w:t>’</w:t>
      </w:r>
      <w:r w:rsidRPr="002D20ED">
        <w:rPr>
          <w:lang w:val="fr-FR"/>
        </w:rPr>
        <w:t>aux étudiants, en facilitant l</w:t>
      </w:r>
      <w:r>
        <w:rPr>
          <w:lang w:val="fr-FR"/>
        </w:rPr>
        <w:t>’</w:t>
      </w:r>
      <w:r w:rsidRPr="002D20ED">
        <w:rPr>
          <w:lang w:val="fr-FR"/>
        </w:rPr>
        <w:t xml:space="preserve">accès aux bases de données </w:t>
      </w:r>
      <w:r>
        <w:rPr>
          <w:lang w:val="fr-FR"/>
        </w:rPr>
        <w:t>sur</w:t>
      </w:r>
      <w:r w:rsidRPr="002D20ED">
        <w:rPr>
          <w:lang w:val="fr-FR"/>
        </w:rPr>
        <w:t xml:space="preserve"> les indicateurs pertinents</w:t>
      </w:r>
      <w:r w:rsidR="00A532FF">
        <w:rPr>
          <w:lang w:val="fr-FR"/>
        </w:rPr>
        <w:t> </w:t>
      </w:r>
      <w:r w:rsidRPr="002D20ED">
        <w:rPr>
          <w:lang w:val="fr-FR"/>
        </w:rPr>
        <w:t>;</w:t>
      </w:r>
    </w:p>
    <w:p w:rsidR="00133BCA" w:rsidRPr="002D20ED" w:rsidRDefault="00133BCA" w:rsidP="00A532FF">
      <w:pPr>
        <w:pStyle w:val="SingleTxtG"/>
        <w:ind w:left="1701" w:firstLine="567"/>
        <w:rPr>
          <w:lang w:val="fr-FR"/>
        </w:rPr>
      </w:pPr>
      <w:r w:rsidRPr="002D20ED">
        <w:rPr>
          <w:lang w:val="fr-FR"/>
        </w:rPr>
        <w:t>c)</w:t>
      </w:r>
      <w:r w:rsidRPr="002D20ED">
        <w:rPr>
          <w:lang w:val="fr-FR"/>
        </w:rPr>
        <w:tab/>
        <w:t xml:space="preserve">Servir de plateforme </w:t>
      </w:r>
      <w:r>
        <w:rPr>
          <w:lang w:val="fr-FR"/>
        </w:rPr>
        <w:t>de</w:t>
      </w:r>
      <w:r w:rsidRPr="002D20ED">
        <w:rPr>
          <w:lang w:val="fr-FR"/>
        </w:rPr>
        <w:t xml:space="preserve"> formation et </w:t>
      </w:r>
      <w:r>
        <w:rPr>
          <w:lang w:val="fr-FR"/>
        </w:rPr>
        <w:t>de</w:t>
      </w:r>
      <w:r w:rsidRPr="002D20ED">
        <w:rPr>
          <w:lang w:val="fr-FR"/>
        </w:rPr>
        <w:t xml:space="preserve"> sensibilisation</w:t>
      </w:r>
      <w:r w:rsidR="00A532FF">
        <w:rPr>
          <w:lang w:val="fr-FR"/>
        </w:rPr>
        <w:t> ;</w:t>
      </w:r>
      <w:r w:rsidRPr="002D20ED">
        <w:rPr>
          <w:lang w:val="fr-FR"/>
        </w:rPr>
        <w:t xml:space="preserve"> et</w:t>
      </w:r>
    </w:p>
    <w:p w:rsidR="00133BCA" w:rsidRPr="002D20ED" w:rsidRDefault="00133BCA" w:rsidP="00A532FF">
      <w:pPr>
        <w:pStyle w:val="SingleTxtG"/>
        <w:ind w:left="1701" w:firstLine="567"/>
        <w:rPr>
          <w:lang w:val="fr-FR"/>
        </w:rPr>
      </w:pPr>
      <w:r w:rsidRPr="002D20ED">
        <w:rPr>
          <w:lang w:val="fr-FR"/>
        </w:rPr>
        <w:t>d)</w:t>
      </w:r>
      <w:r w:rsidRPr="002D20ED">
        <w:rPr>
          <w:lang w:val="fr-FR"/>
        </w:rPr>
        <w:tab/>
        <w:t>Servir d</w:t>
      </w:r>
      <w:r>
        <w:rPr>
          <w:lang w:val="fr-FR"/>
        </w:rPr>
        <w:t>’</w:t>
      </w:r>
      <w:r w:rsidRPr="002D20ED">
        <w:rPr>
          <w:lang w:val="fr-FR"/>
        </w:rPr>
        <w:t xml:space="preserve">outil de communication entre toutes les parties </w:t>
      </w:r>
      <w:r>
        <w:rPr>
          <w:lang w:val="fr-FR"/>
        </w:rPr>
        <w:t>prenantes dans le</w:t>
      </w:r>
      <w:r w:rsidRPr="002D20ED">
        <w:rPr>
          <w:lang w:val="fr-FR"/>
        </w:rPr>
        <w:t xml:space="preserve"> domaine des droits de l</w:t>
      </w:r>
      <w:r>
        <w:rPr>
          <w:lang w:val="fr-FR"/>
        </w:rPr>
        <w:t>’</w:t>
      </w:r>
      <w:r w:rsidRPr="002D20ED">
        <w:rPr>
          <w:lang w:val="fr-FR"/>
        </w:rPr>
        <w:t>homme.</w:t>
      </w:r>
    </w:p>
    <w:p w:rsidR="00133BCA" w:rsidRPr="002D20ED" w:rsidRDefault="00133BCA" w:rsidP="00A532FF">
      <w:pPr>
        <w:pStyle w:val="H23G"/>
        <w:rPr>
          <w:lang w:val="fr-FR"/>
        </w:rPr>
      </w:pPr>
      <w:r w:rsidRPr="002D20ED">
        <w:rPr>
          <w:lang w:val="fr-FR"/>
        </w:rPr>
        <w:tab/>
      </w:r>
      <w:r w:rsidRPr="002D20ED">
        <w:rPr>
          <w:lang w:val="fr-FR"/>
        </w:rPr>
        <w:tab/>
      </w:r>
      <w:r>
        <w:rPr>
          <w:lang w:val="fr-FR"/>
        </w:rPr>
        <w:t>D</w:t>
      </w:r>
      <w:r w:rsidRPr="002D20ED">
        <w:rPr>
          <w:lang w:val="fr-FR"/>
        </w:rPr>
        <w:t>roit de prendre part, dans des conditions d</w:t>
      </w:r>
      <w:r>
        <w:rPr>
          <w:lang w:val="fr-FR"/>
        </w:rPr>
        <w:t>’</w:t>
      </w:r>
      <w:r w:rsidRPr="002D20ED">
        <w:rPr>
          <w:lang w:val="fr-FR"/>
        </w:rPr>
        <w:t>égalité, aux activités culturelles</w:t>
      </w:r>
    </w:p>
    <w:p w:rsidR="00133BCA" w:rsidRPr="002D20ED" w:rsidRDefault="00133BCA" w:rsidP="00F965BD">
      <w:pPr>
        <w:pStyle w:val="SingleTxtG"/>
        <w:rPr>
          <w:lang w:val="fr-FR"/>
        </w:rPr>
      </w:pPr>
      <w:r w:rsidRPr="002D20ED">
        <w:rPr>
          <w:lang w:val="fr-FR"/>
        </w:rPr>
        <w:t>149.</w:t>
      </w:r>
      <w:r w:rsidRPr="002D20ED">
        <w:rPr>
          <w:lang w:val="fr-FR"/>
        </w:rPr>
        <w:tab/>
        <w:t>La nation mauricienne est une communauté multiculturelle composée de descendants de migrants venus d</w:t>
      </w:r>
      <w:r>
        <w:rPr>
          <w:lang w:val="fr-FR"/>
        </w:rPr>
        <w:t>’</w:t>
      </w:r>
      <w:r w:rsidRPr="002D20ED">
        <w:rPr>
          <w:lang w:val="fr-FR"/>
        </w:rPr>
        <w:t>Afrique, d</w:t>
      </w:r>
      <w:r>
        <w:rPr>
          <w:lang w:val="fr-FR"/>
        </w:rPr>
        <w:t>’</w:t>
      </w:r>
      <w:r w:rsidRPr="002D20ED">
        <w:rPr>
          <w:lang w:val="fr-FR"/>
        </w:rPr>
        <w:t>Asie et d</w:t>
      </w:r>
      <w:r>
        <w:rPr>
          <w:lang w:val="fr-FR"/>
        </w:rPr>
        <w:t>’</w:t>
      </w:r>
      <w:r w:rsidRPr="002D20ED">
        <w:rPr>
          <w:lang w:val="fr-FR"/>
        </w:rPr>
        <w:t xml:space="preserve">Europe. Le Ministère des arts et de la culture </w:t>
      </w:r>
      <w:r>
        <w:rPr>
          <w:lang w:val="fr-FR"/>
        </w:rPr>
        <w:t>célèbre</w:t>
      </w:r>
      <w:r w:rsidRPr="002D20ED">
        <w:rPr>
          <w:lang w:val="fr-FR"/>
        </w:rPr>
        <w:t xml:space="preserve"> plusieurs f</w:t>
      </w:r>
      <w:r>
        <w:rPr>
          <w:lang w:val="fr-FR"/>
        </w:rPr>
        <w:t>êtes et organise des commémorations</w:t>
      </w:r>
      <w:r w:rsidRPr="002D20ED">
        <w:rPr>
          <w:lang w:val="fr-FR"/>
        </w:rPr>
        <w:t xml:space="preserve"> national</w:t>
      </w:r>
      <w:r>
        <w:rPr>
          <w:lang w:val="fr-FR"/>
        </w:rPr>
        <w:t>es,</w:t>
      </w:r>
      <w:r w:rsidRPr="002D20ED">
        <w:rPr>
          <w:lang w:val="fr-FR"/>
        </w:rPr>
        <w:t xml:space="preserve"> </w:t>
      </w:r>
      <w:r>
        <w:rPr>
          <w:lang w:val="fr-FR"/>
        </w:rPr>
        <w:t>ainsi qu’un nombre important</w:t>
      </w:r>
      <w:r w:rsidRPr="002D20ED">
        <w:rPr>
          <w:lang w:val="fr-FR"/>
        </w:rPr>
        <w:t xml:space="preserve"> d</w:t>
      </w:r>
      <w:r>
        <w:rPr>
          <w:lang w:val="fr-FR"/>
        </w:rPr>
        <w:t>’</w:t>
      </w:r>
      <w:r w:rsidRPr="002D20ED">
        <w:rPr>
          <w:lang w:val="fr-FR"/>
        </w:rPr>
        <w:t>autres événements artistiques et culturels</w:t>
      </w:r>
      <w:r>
        <w:rPr>
          <w:lang w:val="fr-FR"/>
        </w:rPr>
        <w:t>,</w:t>
      </w:r>
      <w:r w:rsidRPr="002D20ED">
        <w:rPr>
          <w:lang w:val="fr-FR"/>
        </w:rPr>
        <w:t xml:space="preserve"> sur la base d</w:t>
      </w:r>
      <w:r>
        <w:rPr>
          <w:lang w:val="fr-FR"/>
        </w:rPr>
        <w:t>’</w:t>
      </w:r>
      <w:r w:rsidRPr="002D20ED">
        <w:rPr>
          <w:lang w:val="fr-FR"/>
        </w:rPr>
        <w:t xml:space="preserve">un calendrier </w:t>
      </w:r>
      <w:r>
        <w:rPr>
          <w:lang w:val="fr-FR"/>
        </w:rPr>
        <w:t xml:space="preserve">annuel </w:t>
      </w:r>
      <w:r w:rsidRPr="002D20ED">
        <w:rPr>
          <w:lang w:val="fr-FR"/>
        </w:rPr>
        <w:t>d</w:t>
      </w:r>
      <w:r>
        <w:rPr>
          <w:lang w:val="fr-FR"/>
        </w:rPr>
        <w:t>’</w:t>
      </w:r>
      <w:r w:rsidRPr="002D20ED">
        <w:rPr>
          <w:lang w:val="fr-FR"/>
        </w:rPr>
        <w:t xml:space="preserve">activités </w:t>
      </w:r>
      <w:r>
        <w:rPr>
          <w:lang w:val="fr-FR"/>
        </w:rPr>
        <w:t>soigneusement préparé et</w:t>
      </w:r>
      <w:r w:rsidRPr="002D20ED">
        <w:rPr>
          <w:lang w:val="fr-FR"/>
        </w:rPr>
        <w:t xml:space="preserve"> dûment approuvé par le Gouvernement, </w:t>
      </w:r>
      <w:r>
        <w:rPr>
          <w:lang w:val="fr-FR"/>
        </w:rPr>
        <w:t>aux fins d’</w:t>
      </w:r>
      <w:r w:rsidRPr="002D20ED">
        <w:rPr>
          <w:lang w:val="fr-FR"/>
        </w:rPr>
        <w:t xml:space="preserve">assurer la promotion de tous les aspects du patrimoine culturel et </w:t>
      </w:r>
      <w:r>
        <w:rPr>
          <w:lang w:val="fr-FR"/>
        </w:rPr>
        <w:t>d’</w:t>
      </w:r>
      <w:r w:rsidRPr="002D20ED">
        <w:rPr>
          <w:lang w:val="fr-FR"/>
        </w:rPr>
        <w:t>encourager la création artistique. Toutes les grandes fêtes culturelles sont l</w:t>
      </w:r>
      <w:r>
        <w:rPr>
          <w:lang w:val="fr-FR"/>
        </w:rPr>
        <w:t>’</w:t>
      </w:r>
      <w:r w:rsidRPr="002D20ED">
        <w:rPr>
          <w:lang w:val="fr-FR"/>
        </w:rPr>
        <w:t xml:space="preserve">occasion de jours fériés </w:t>
      </w:r>
      <w:r>
        <w:rPr>
          <w:lang w:val="fr-FR"/>
        </w:rPr>
        <w:t>qui</w:t>
      </w:r>
      <w:r w:rsidRPr="002D20ED">
        <w:rPr>
          <w:lang w:val="fr-FR"/>
        </w:rPr>
        <w:t xml:space="preserve"> permett</w:t>
      </w:r>
      <w:r>
        <w:rPr>
          <w:lang w:val="fr-FR"/>
        </w:rPr>
        <w:t>ent</w:t>
      </w:r>
      <w:r w:rsidRPr="002D20ED">
        <w:rPr>
          <w:lang w:val="fr-FR"/>
        </w:rPr>
        <w:t xml:space="preserve"> à l</w:t>
      </w:r>
      <w:r>
        <w:rPr>
          <w:lang w:val="fr-FR"/>
        </w:rPr>
        <w:t>’</w:t>
      </w:r>
      <w:r w:rsidRPr="002D20ED">
        <w:rPr>
          <w:lang w:val="fr-FR"/>
        </w:rPr>
        <w:t>ensemble de la population de les comprendre, d</w:t>
      </w:r>
      <w:r>
        <w:rPr>
          <w:lang w:val="fr-FR"/>
        </w:rPr>
        <w:t>’en apprécier l’importance</w:t>
      </w:r>
      <w:r w:rsidRPr="002D20ED">
        <w:rPr>
          <w:lang w:val="fr-FR"/>
        </w:rPr>
        <w:t xml:space="preserve"> et d</w:t>
      </w:r>
      <w:r>
        <w:rPr>
          <w:lang w:val="fr-FR"/>
        </w:rPr>
        <w:t>’</w:t>
      </w:r>
      <w:r w:rsidRPr="002D20ED">
        <w:rPr>
          <w:lang w:val="fr-FR"/>
        </w:rPr>
        <w:t>y participer.</w:t>
      </w:r>
    </w:p>
    <w:p w:rsidR="00133BCA" w:rsidRPr="002D20ED" w:rsidRDefault="00133BCA" w:rsidP="00F965BD">
      <w:pPr>
        <w:pStyle w:val="SingleTxtG"/>
        <w:rPr>
          <w:lang w:val="fr-FR"/>
        </w:rPr>
      </w:pPr>
      <w:r w:rsidRPr="002D20ED">
        <w:rPr>
          <w:lang w:val="fr-FR"/>
        </w:rPr>
        <w:t>150.</w:t>
      </w:r>
      <w:r w:rsidRPr="002D20ED">
        <w:rPr>
          <w:lang w:val="fr-FR"/>
        </w:rPr>
        <w:tab/>
        <w:t>La politique culturelle de l</w:t>
      </w:r>
      <w:r>
        <w:rPr>
          <w:lang w:val="fr-FR"/>
        </w:rPr>
        <w:t>’</w:t>
      </w:r>
      <w:r w:rsidRPr="002D20ED">
        <w:rPr>
          <w:lang w:val="fr-FR"/>
        </w:rPr>
        <w:t xml:space="preserve">État consiste à fournir un appui financier et institutionnel </w:t>
      </w:r>
      <w:r>
        <w:rPr>
          <w:lang w:val="fr-FR"/>
        </w:rPr>
        <w:t>visant à</w:t>
      </w:r>
      <w:r w:rsidRPr="002D20ED">
        <w:rPr>
          <w:lang w:val="fr-FR"/>
        </w:rPr>
        <w:t xml:space="preserve"> garantir la préservation et la promotion de toutes les formes d</w:t>
      </w:r>
      <w:r>
        <w:rPr>
          <w:lang w:val="fr-FR"/>
        </w:rPr>
        <w:t>’</w:t>
      </w:r>
      <w:r w:rsidRPr="002D20ED">
        <w:rPr>
          <w:lang w:val="fr-FR"/>
        </w:rPr>
        <w:t xml:space="preserve">art et de culture pratiquées à Maurice. Des ateliers, des expositions, des programmes culturels, des concerts et des représentations en </w:t>
      </w:r>
      <w:r w:rsidR="00013C7E">
        <w:rPr>
          <w:lang w:val="fr-FR"/>
        </w:rPr>
        <w:t>10 </w:t>
      </w:r>
      <w:r w:rsidRPr="002D20ED">
        <w:rPr>
          <w:lang w:val="fr-FR"/>
        </w:rPr>
        <w:t>langues sont aussi régulièrement organisés par le Ministère des arts et de la culture. Un</w:t>
      </w:r>
      <w:r>
        <w:rPr>
          <w:lang w:val="fr-FR"/>
        </w:rPr>
        <w:t>e aide financière</w:t>
      </w:r>
      <w:r w:rsidRPr="002D20ED">
        <w:rPr>
          <w:lang w:val="fr-FR"/>
        </w:rPr>
        <w:t xml:space="preserve"> et autre est offert</w:t>
      </w:r>
      <w:r>
        <w:rPr>
          <w:lang w:val="fr-FR"/>
        </w:rPr>
        <w:t>e</w:t>
      </w:r>
      <w:r w:rsidRPr="002D20ED">
        <w:rPr>
          <w:lang w:val="fr-FR"/>
        </w:rPr>
        <w:t xml:space="preserve"> aux artistes et groupes d</w:t>
      </w:r>
      <w:r>
        <w:rPr>
          <w:lang w:val="fr-FR"/>
        </w:rPr>
        <w:t>’</w:t>
      </w:r>
      <w:r w:rsidRPr="002D20ED">
        <w:rPr>
          <w:lang w:val="fr-FR"/>
        </w:rPr>
        <w:t xml:space="preserve">artistes pour encourager la création. Le Ministère possède également deux </w:t>
      </w:r>
      <w:r>
        <w:rPr>
          <w:lang w:val="fr-FR"/>
        </w:rPr>
        <w:t>salles de spectacle</w:t>
      </w:r>
      <w:r w:rsidRPr="002D20ED">
        <w:rPr>
          <w:lang w:val="fr-FR"/>
        </w:rPr>
        <w:t xml:space="preserve"> mis</w:t>
      </w:r>
      <w:r>
        <w:rPr>
          <w:lang w:val="fr-FR"/>
        </w:rPr>
        <w:t>es</w:t>
      </w:r>
      <w:r w:rsidRPr="002D20ED">
        <w:rPr>
          <w:lang w:val="fr-FR"/>
        </w:rPr>
        <w:t xml:space="preserve"> à la disposition d</w:t>
      </w:r>
      <w:r>
        <w:rPr>
          <w:lang w:val="fr-FR"/>
        </w:rPr>
        <w:t xml:space="preserve">e la communauté artistique à </w:t>
      </w:r>
      <w:r w:rsidRPr="002D20ED">
        <w:rPr>
          <w:lang w:val="fr-FR"/>
        </w:rPr>
        <w:t xml:space="preserve">prix réduit </w:t>
      </w:r>
      <w:r>
        <w:rPr>
          <w:lang w:val="fr-FR"/>
        </w:rPr>
        <w:t>afin</w:t>
      </w:r>
      <w:r w:rsidRPr="002D20ED">
        <w:rPr>
          <w:lang w:val="fr-FR"/>
        </w:rPr>
        <w:t xml:space="preserve"> de promouvoir les arts et la culture et </w:t>
      </w:r>
      <w:r>
        <w:rPr>
          <w:lang w:val="fr-FR"/>
        </w:rPr>
        <w:t>d’encourager</w:t>
      </w:r>
      <w:r w:rsidRPr="002D20ED">
        <w:rPr>
          <w:lang w:val="fr-FR"/>
        </w:rPr>
        <w:t xml:space="preserve"> le public mauricien à assister </w:t>
      </w:r>
      <w:r>
        <w:rPr>
          <w:lang w:val="fr-FR"/>
        </w:rPr>
        <w:t>aux</w:t>
      </w:r>
      <w:r w:rsidRPr="002D20ED">
        <w:rPr>
          <w:lang w:val="fr-FR"/>
        </w:rPr>
        <w:t xml:space="preserve"> manifestations culturelles.</w:t>
      </w:r>
    </w:p>
    <w:p w:rsidR="00133BCA" w:rsidRPr="002D20ED" w:rsidRDefault="00133BCA" w:rsidP="00F965BD">
      <w:pPr>
        <w:pStyle w:val="SingleTxtG"/>
        <w:rPr>
          <w:lang w:val="fr-FR"/>
        </w:rPr>
      </w:pPr>
      <w:r w:rsidRPr="002D20ED">
        <w:rPr>
          <w:lang w:val="fr-FR"/>
        </w:rPr>
        <w:t>151.</w:t>
      </w:r>
      <w:r w:rsidRPr="002D20ED">
        <w:rPr>
          <w:lang w:val="fr-FR"/>
        </w:rPr>
        <w:tab/>
        <w:t xml:space="preserve">La participation à des </w:t>
      </w:r>
      <w:r>
        <w:rPr>
          <w:lang w:val="fr-FR"/>
        </w:rPr>
        <w:t>l</w:t>
      </w:r>
      <w:r w:rsidRPr="002D20ED">
        <w:rPr>
          <w:lang w:val="fr-FR"/>
        </w:rPr>
        <w:t>ecture</w:t>
      </w:r>
      <w:r>
        <w:rPr>
          <w:lang w:val="fr-FR"/>
        </w:rPr>
        <w:t>s</w:t>
      </w:r>
      <w:r w:rsidRPr="002D20ED">
        <w:rPr>
          <w:lang w:val="fr-FR"/>
        </w:rPr>
        <w:t xml:space="preserve">, </w:t>
      </w:r>
      <w:r>
        <w:rPr>
          <w:lang w:val="fr-FR"/>
        </w:rPr>
        <w:t xml:space="preserve">des activités </w:t>
      </w:r>
      <w:r w:rsidRPr="002D20ED">
        <w:rPr>
          <w:lang w:val="fr-FR"/>
        </w:rPr>
        <w:t xml:space="preserve">artistiques et culturelles </w:t>
      </w:r>
      <w:r>
        <w:rPr>
          <w:lang w:val="fr-FR"/>
        </w:rPr>
        <w:t>est</w:t>
      </w:r>
      <w:r w:rsidRPr="002D20ED">
        <w:rPr>
          <w:lang w:val="fr-FR"/>
        </w:rPr>
        <w:t xml:space="preserve"> encouragée </w:t>
      </w:r>
      <w:r>
        <w:rPr>
          <w:lang w:val="fr-FR"/>
        </w:rPr>
        <w:t xml:space="preserve">et favorisée </w:t>
      </w:r>
      <w:r w:rsidRPr="002D20ED">
        <w:rPr>
          <w:lang w:val="fr-FR"/>
        </w:rPr>
        <w:t>p</w:t>
      </w:r>
      <w:r>
        <w:rPr>
          <w:lang w:val="fr-FR"/>
        </w:rPr>
        <w:t>a</w:t>
      </w:r>
      <w:r w:rsidRPr="002D20ED">
        <w:rPr>
          <w:lang w:val="fr-FR"/>
        </w:rPr>
        <w:t>r la création</w:t>
      </w:r>
      <w:r>
        <w:rPr>
          <w:lang w:val="fr-FR"/>
        </w:rPr>
        <w:t xml:space="preserve"> de c</w:t>
      </w:r>
      <w:r w:rsidRPr="002D20ED">
        <w:rPr>
          <w:lang w:val="fr-FR"/>
        </w:rPr>
        <w:t>entre</w:t>
      </w:r>
      <w:r>
        <w:rPr>
          <w:lang w:val="fr-FR"/>
        </w:rPr>
        <w:t>s</w:t>
      </w:r>
      <w:r w:rsidRPr="002D20ED">
        <w:rPr>
          <w:lang w:val="fr-FR"/>
        </w:rPr>
        <w:t xml:space="preserve"> de lecture publique et d</w:t>
      </w:r>
      <w:r>
        <w:rPr>
          <w:lang w:val="fr-FR"/>
        </w:rPr>
        <w:t>’</w:t>
      </w:r>
      <w:r w:rsidRPr="002D20ED">
        <w:rPr>
          <w:lang w:val="fr-FR"/>
        </w:rPr>
        <w:t>animation culturelle</w:t>
      </w:r>
      <w:r w:rsidRPr="0050072E">
        <w:rPr>
          <w:lang w:val="fr-FR"/>
        </w:rPr>
        <w:t xml:space="preserve"> </w:t>
      </w:r>
      <w:r>
        <w:rPr>
          <w:lang w:val="fr-FR"/>
        </w:rPr>
        <w:t>dans différentes régions</w:t>
      </w:r>
      <w:r w:rsidRPr="002D20ED">
        <w:rPr>
          <w:lang w:val="fr-FR"/>
        </w:rPr>
        <w:t xml:space="preserve">. </w:t>
      </w:r>
      <w:r>
        <w:rPr>
          <w:lang w:val="fr-FR"/>
        </w:rPr>
        <w:t>Trois c</w:t>
      </w:r>
      <w:r w:rsidRPr="002D20ED">
        <w:rPr>
          <w:lang w:val="fr-FR"/>
        </w:rPr>
        <w:t xml:space="preserve">entres ont </w:t>
      </w:r>
      <w:r>
        <w:rPr>
          <w:lang w:val="fr-FR"/>
        </w:rPr>
        <w:t>été créés</w:t>
      </w:r>
      <w:r w:rsidRPr="002D20ED">
        <w:rPr>
          <w:lang w:val="fr-FR"/>
        </w:rPr>
        <w:t xml:space="preserve"> pour </w:t>
      </w:r>
      <w:r>
        <w:rPr>
          <w:lang w:val="fr-FR"/>
        </w:rPr>
        <w:t>dispenser des formations sur différent</w:t>
      </w:r>
      <w:r w:rsidRPr="002D20ED">
        <w:rPr>
          <w:lang w:val="fr-FR"/>
        </w:rPr>
        <w:t xml:space="preserve">s </w:t>
      </w:r>
      <w:r>
        <w:rPr>
          <w:lang w:val="fr-FR"/>
        </w:rPr>
        <w:t>modes d’expression artistique</w:t>
      </w:r>
      <w:r w:rsidRPr="002D20ED">
        <w:rPr>
          <w:lang w:val="fr-FR"/>
        </w:rPr>
        <w:t xml:space="preserve">. Une aide est fournie aux artistes locaux par le Ministère des arts et de la culture. Le Fonds présidentiel pour la création littéraire ne </w:t>
      </w:r>
      <w:r>
        <w:rPr>
          <w:lang w:val="fr-FR"/>
        </w:rPr>
        <w:t>soutient</w:t>
      </w:r>
      <w:r w:rsidRPr="002D20ED">
        <w:rPr>
          <w:lang w:val="fr-FR"/>
        </w:rPr>
        <w:t xml:space="preserve"> plus seulement la langue anglaise, il a été étendu à toutes les langues écrites et parlées à Maurice pour </w:t>
      </w:r>
      <w:r>
        <w:rPr>
          <w:lang w:val="fr-FR"/>
        </w:rPr>
        <w:t>donner un nouvel élan à</w:t>
      </w:r>
      <w:r w:rsidRPr="002D20ED">
        <w:rPr>
          <w:lang w:val="fr-FR"/>
        </w:rPr>
        <w:t xml:space="preserve"> la littérature mauricienne.</w:t>
      </w:r>
    </w:p>
    <w:p w:rsidR="00133BCA" w:rsidRPr="002D20ED" w:rsidRDefault="00133BCA" w:rsidP="00A532FF">
      <w:pPr>
        <w:pStyle w:val="SingleTxtG"/>
        <w:keepNext/>
        <w:rPr>
          <w:lang w:val="fr-FR"/>
        </w:rPr>
      </w:pPr>
      <w:r w:rsidRPr="002D20ED">
        <w:rPr>
          <w:lang w:val="fr-FR"/>
        </w:rPr>
        <w:t>152.</w:t>
      </w:r>
      <w:r w:rsidRPr="002D20ED">
        <w:rPr>
          <w:lang w:val="fr-FR"/>
        </w:rPr>
        <w:tab/>
        <w:t>Les institutions suivantes ont été établies pour préserver et renforcer l</w:t>
      </w:r>
      <w:r>
        <w:rPr>
          <w:lang w:val="fr-FR"/>
        </w:rPr>
        <w:t>’</w:t>
      </w:r>
      <w:r w:rsidRPr="002D20ED">
        <w:rPr>
          <w:lang w:val="fr-FR"/>
        </w:rPr>
        <w:t>accès au patrimoine culturel de l</w:t>
      </w:r>
      <w:r>
        <w:rPr>
          <w:lang w:val="fr-FR"/>
        </w:rPr>
        <w:t>’</w:t>
      </w:r>
      <w:r w:rsidRPr="002D20ED">
        <w:rPr>
          <w:lang w:val="fr-FR"/>
        </w:rPr>
        <w:t>humanité</w:t>
      </w:r>
      <w:r w:rsidR="00A532FF">
        <w:rPr>
          <w:lang w:val="fr-FR"/>
        </w:rPr>
        <w:t> </w:t>
      </w:r>
      <w:r w:rsidRPr="002D20ED">
        <w:rPr>
          <w:lang w:val="fr-FR"/>
        </w:rPr>
        <w:t>:</w:t>
      </w:r>
    </w:p>
    <w:p w:rsidR="00133BCA" w:rsidRPr="002D20ED" w:rsidRDefault="00133BCA" w:rsidP="00A532FF">
      <w:pPr>
        <w:pStyle w:val="Bullet1G"/>
        <w:rPr>
          <w:lang w:val="fr-FR"/>
        </w:rPr>
      </w:pPr>
      <w:r w:rsidRPr="002D20ED">
        <w:rPr>
          <w:lang w:val="fr-FR"/>
        </w:rPr>
        <w:t>Fonds du patrimoine national</w:t>
      </w:r>
    </w:p>
    <w:p w:rsidR="00133BCA" w:rsidRPr="002D20ED" w:rsidRDefault="00133BCA" w:rsidP="00A532FF">
      <w:pPr>
        <w:pStyle w:val="SingleTxtG"/>
        <w:ind w:left="1701" w:firstLine="567"/>
        <w:rPr>
          <w:lang w:val="fr-FR"/>
        </w:rPr>
      </w:pPr>
      <w:r w:rsidRPr="002D20ED">
        <w:rPr>
          <w:lang w:val="fr-FR"/>
        </w:rPr>
        <w:t>Le Fonds du patrimoine national, créé en</w:t>
      </w:r>
      <w:r>
        <w:rPr>
          <w:lang w:val="fr-FR"/>
        </w:rPr>
        <w:t xml:space="preserve"> </w:t>
      </w:r>
      <w:r w:rsidRPr="002D20ED">
        <w:rPr>
          <w:lang w:val="fr-FR"/>
        </w:rPr>
        <w:t xml:space="preserve">1997, promeut activement </w:t>
      </w:r>
      <w:r>
        <w:rPr>
          <w:lang w:val="fr-FR"/>
        </w:rPr>
        <w:t>le</w:t>
      </w:r>
      <w:r w:rsidRPr="002D20ED">
        <w:rPr>
          <w:lang w:val="fr-FR"/>
        </w:rPr>
        <w:t xml:space="preserve"> patrimoine matériel et immatériel. Après la ratification de la Convention pour la sauvegarde du patrimoine culturel immatériel et </w:t>
      </w:r>
      <w:r>
        <w:rPr>
          <w:lang w:val="fr-FR"/>
        </w:rPr>
        <w:t xml:space="preserve">dans le cadre de </w:t>
      </w:r>
      <w:r w:rsidRPr="002D20ED">
        <w:rPr>
          <w:lang w:val="fr-FR"/>
        </w:rPr>
        <w:t>son action à cet égard, le Fonds a lancé des recherche</w:t>
      </w:r>
      <w:r>
        <w:rPr>
          <w:lang w:val="fr-FR"/>
        </w:rPr>
        <w:t>s</w:t>
      </w:r>
      <w:r w:rsidRPr="002D20ED">
        <w:rPr>
          <w:lang w:val="fr-FR"/>
        </w:rPr>
        <w:t xml:space="preserve"> pour inventorier et documenter le patrimoine </w:t>
      </w:r>
      <w:r w:rsidRPr="002D20ED">
        <w:rPr>
          <w:lang w:val="fr-FR"/>
        </w:rPr>
        <w:lastRenderedPageBreak/>
        <w:t xml:space="preserve">culturel immatériel. Le « séga tipik » a été le premier élément </w:t>
      </w:r>
      <w:r>
        <w:rPr>
          <w:lang w:val="fr-FR"/>
        </w:rPr>
        <w:t xml:space="preserve">à avoir été </w:t>
      </w:r>
      <w:r w:rsidRPr="002D20ED">
        <w:rPr>
          <w:lang w:val="fr-FR"/>
        </w:rPr>
        <w:t xml:space="preserve">inscrit sur la liste </w:t>
      </w:r>
      <w:r>
        <w:rPr>
          <w:lang w:val="fr-FR"/>
        </w:rPr>
        <w:t xml:space="preserve">représentative </w:t>
      </w:r>
      <w:r w:rsidRPr="002D20ED">
        <w:rPr>
          <w:lang w:val="fr-FR"/>
        </w:rPr>
        <w:t>du patrimoine culturel immatériel de l</w:t>
      </w:r>
      <w:r>
        <w:rPr>
          <w:lang w:val="fr-FR"/>
        </w:rPr>
        <w:t>’</w:t>
      </w:r>
      <w:r w:rsidRPr="002D20ED">
        <w:rPr>
          <w:lang w:val="fr-FR"/>
        </w:rPr>
        <w:t xml:space="preserve">humanité en décembre 2014. </w:t>
      </w:r>
      <w:r>
        <w:rPr>
          <w:lang w:val="fr-FR"/>
        </w:rPr>
        <w:t>Il</w:t>
      </w:r>
      <w:r w:rsidRPr="002D20ED">
        <w:rPr>
          <w:lang w:val="fr-FR"/>
        </w:rPr>
        <w:t xml:space="preserve"> vient principalement de la communauté créole d</w:t>
      </w:r>
      <w:r>
        <w:rPr>
          <w:lang w:val="fr-FR"/>
        </w:rPr>
        <w:t>’</w:t>
      </w:r>
      <w:r w:rsidRPr="002D20ED">
        <w:rPr>
          <w:lang w:val="fr-FR"/>
        </w:rPr>
        <w:t xml:space="preserve">origine africaine dont les ancêtres étaient esclaves à Maurice. Le dossier de candidature </w:t>
      </w:r>
      <w:r>
        <w:rPr>
          <w:lang w:val="fr-FR"/>
        </w:rPr>
        <w:t>relatif au</w:t>
      </w:r>
      <w:r w:rsidRPr="002D20ED">
        <w:rPr>
          <w:lang w:val="fr-FR"/>
        </w:rPr>
        <w:t xml:space="preserve"> </w:t>
      </w:r>
      <w:r>
        <w:rPr>
          <w:lang w:val="fr-FR"/>
        </w:rPr>
        <w:t>b</w:t>
      </w:r>
      <w:r w:rsidRPr="002D20ED">
        <w:rPr>
          <w:lang w:val="fr-FR"/>
        </w:rPr>
        <w:t>hojpuri (musique traditionnelle) a déjà été soumis à l</w:t>
      </w:r>
      <w:r>
        <w:rPr>
          <w:lang w:val="fr-FR"/>
        </w:rPr>
        <w:t>’</w:t>
      </w:r>
      <w:r w:rsidRPr="002D20ED">
        <w:rPr>
          <w:lang w:val="fr-FR"/>
        </w:rPr>
        <w:t xml:space="preserve">UNESCO en 2016. Le Fonds travaille aussi sur les dossiers de candidature du </w:t>
      </w:r>
      <w:r>
        <w:rPr>
          <w:lang w:val="fr-FR"/>
        </w:rPr>
        <w:t>« </w:t>
      </w:r>
      <w:r w:rsidRPr="002D20ED">
        <w:rPr>
          <w:lang w:val="fr-FR"/>
        </w:rPr>
        <w:t>séga tambour</w:t>
      </w:r>
      <w:r>
        <w:rPr>
          <w:lang w:val="fr-FR"/>
        </w:rPr>
        <w:t> »</w:t>
      </w:r>
      <w:r w:rsidRPr="002D20ED">
        <w:rPr>
          <w:lang w:val="fr-FR"/>
        </w:rPr>
        <w:t xml:space="preserve"> de Rodrigues et du </w:t>
      </w:r>
      <w:r>
        <w:rPr>
          <w:lang w:val="fr-FR"/>
        </w:rPr>
        <w:t>« </w:t>
      </w:r>
      <w:r w:rsidRPr="002D20ED">
        <w:rPr>
          <w:lang w:val="fr-FR"/>
        </w:rPr>
        <w:t>séga</w:t>
      </w:r>
      <w:r w:rsidR="00A532FF">
        <w:rPr>
          <w:lang w:val="fr-FR"/>
        </w:rPr>
        <w:t> </w:t>
      </w:r>
      <w:r w:rsidRPr="002D20ED">
        <w:rPr>
          <w:lang w:val="fr-FR"/>
        </w:rPr>
        <w:t>Chagos</w:t>
      </w:r>
      <w:r>
        <w:rPr>
          <w:lang w:val="fr-FR"/>
        </w:rPr>
        <w:t> »</w:t>
      </w:r>
      <w:r w:rsidRPr="002D20ED">
        <w:rPr>
          <w:lang w:val="fr-FR"/>
        </w:rPr>
        <w:t>.</w:t>
      </w:r>
    </w:p>
    <w:p w:rsidR="00133BCA" w:rsidRPr="002D20ED" w:rsidRDefault="00133BCA" w:rsidP="00A532FF">
      <w:pPr>
        <w:pStyle w:val="Bullet1G"/>
        <w:rPr>
          <w:lang w:val="fr-FR"/>
        </w:rPr>
      </w:pPr>
      <w:r w:rsidRPr="002D20ED">
        <w:rPr>
          <w:lang w:val="fr-FR"/>
        </w:rPr>
        <w:t xml:space="preserve">Fonds </w:t>
      </w:r>
      <w:r>
        <w:rPr>
          <w:lang w:val="fr-FR"/>
        </w:rPr>
        <w:t>d’affectation spéciale</w:t>
      </w:r>
      <w:r w:rsidRPr="002D20ED">
        <w:rPr>
          <w:lang w:val="fr-FR"/>
        </w:rPr>
        <w:t xml:space="preserve"> Aapravasi Ghat </w:t>
      </w:r>
    </w:p>
    <w:p w:rsidR="00133BCA" w:rsidRPr="002D20ED" w:rsidRDefault="00133BCA" w:rsidP="00A532FF">
      <w:pPr>
        <w:pStyle w:val="SingleTxtG"/>
        <w:ind w:left="1701" w:firstLine="567"/>
        <w:rPr>
          <w:lang w:val="fr-FR"/>
        </w:rPr>
      </w:pPr>
      <w:r w:rsidRPr="002D20ED">
        <w:rPr>
          <w:lang w:val="fr-FR"/>
        </w:rPr>
        <w:t>Le site d</w:t>
      </w:r>
      <w:r>
        <w:rPr>
          <w:lang w:val="fr-FR"/>
        </w:rPr>
        <w:t>’</w:t>
      </w:r>
      <w:r w:rsidRPr="002D20ED">
        <w:rPr>
          <w:lang w:val="fr-FR"/>
        </w:rPr>
        <w:t>Aapravasi Ghat a été inscrit sur la liste du patrimoine mondial de l</w:t>
      </w:r>
      <w:r>
        <w:rPr>
          <w:lang w:val="fr-FR"/>
        </w:rPr>
        <w:t>’</w:t>
      </w:r>
      <w:r w:rsidRPr="002D20ED">
        <w:rPr>
          <w:lang w:val="fr-FR"/>
        </w:rPr>
        <w:t>UNESCO le 16</w:t>
      </w:r>
      <w:r w:rsidR="00A532FF">
        <w:rPr>
          <w:lang w:val="fr-FR"/>
        </w:rPr>
        <w:t> </w:t>
      </w:r>
      <w:r w:rsidRPr="002D20ED">
        <w:rPr>
          <w:lang w:val="fr-FR"/>
        </w:rPr>
        <w:t xml:space="preserve">juillet 2006. Le Fonds est responsable de la promotion du site en tant que mémorial national, régional et international. En juin 2011, </w:t>
      </w:r>
      <w:r>
        <w:rPr>
          <w:lang w:val="fr-FR"/>
        </w:rPr>
        <w:t>des directives générales pour l’aménagement de</w:t>
      </w:r>
      <w:r w:rsidRPr="002D20ED">
        <w:rPr>
          <w:lang w:val="fr-FR"/>
        </w:rPr>
        <w:t xml:space="preserve"> la zone tampon d</w:t>
      </w:r>
      <w:r>
        <w:rPr>
          <w:lang w:val="fr-FR"/>
        </w:rPr>
        <w:t>e l’</w:t>
      </w:r>
      <w:r w:rsidRPr="002D20ED">
        <w:rPr>
          <w:lang w:val="fr-FR"/>
        </w:rPr>
        <w:t xml:space="preserve">Aapravasi Ghat </w:t>
      </w:r>
      <w:r>
        <w:rPr>
          <w:lang w:val="fr-FR"/>
        </w:rPr>
        <w:t>ont</w:t>
      </w:r>
      <w:r w:rsidRPr="002D20ED">
        <w:rPr>
          <w:lang w:val="fr-FR"/>
        </w:rPr>
        <w:t xml:space="preserve"> été publié</w:t>
      </w:r>
      <w:r>
        <w:rPr>
          <w:lang w:val="fr-FR"/>
        </w:rPr>
        <w:t>es</w:t>
      </w:r>
      <w:r w:rsidRPr="002D20ED">
        <w:rPr>
          <w:lang w:val="fr-FR"/>
        </w:rPr>
        <w:t xml:space="preserve"> dans le but d</w:t>
      </w:r>
      <w:r>
        <w:rPr>
          <w:lang w:val="fr-FR"/>
        </w:rPr>
        <w:t>e protéger et de développer</w:t>
      </w:r>
      <w:r w:rsidRPr="002D20ED">
        <w:rPr>
          <w:lang w:val="fr-FR"/>
        </w:rPr>
        <w:t xml:space="preserve"> la valeur universelle exceptionnelle du site. Il s</w:t>
      </w:r>
      <w:r>
        <w:rPr>
          <w:lang w:val="fr-FR"/>
        </w:rPr>
        <w:t>’</w:t>
      </w:r>
      <w:r w:rsidRPr="002D20ED">
        <w:rPr>
          <w:lang w:val="fr-FR"/>
        </w:rPr>
        <w:t xml:space="preserve">agit également de préserver et de consolider les qualités </w:t>
      </w:r>
      <w:r>
        <w:rPr>
          <w:lang w:val="fr-FR"/>
        </w:rPr>
        <w:t>spécifiques</w:t>
      </w:r>
      <w:r w:rsidRPr="002D20ED">
        <w:rPr>
          <w:lang w:val="fr-FR"/>
        </w:rPr>
        <w:t>, le caractère urbain et l</w:t>
      </w:r>
      <w:r>
        <w:rPr>
          <w:lang w:val="fr-FR"/>
        </w:rPr>
        <w:t>’</w:t>
      </w:r>
      <w:r w:rsidRPr="002D20ED">
        <w:rPr>
          <w:lang w:val="fr-FR"/>
        </w:rPr>
        <w:t>importance culturelle de la zone tampon. Après la soumission du plan de gestion du site d</w:t>
      </w:r>
      <w:r>
        <w:rPr>
          <w:lang w:val="fr-FR"/>
        </w:rPr>
        <w:t>’</w:t>
      </w:r>
      <w:r w:rsidRPr="002D20ED">
        <w:rPr>
          <w:lang w:val="fr-FR"/>
        </w:rPr>
        <w:t xml:space="preserve">Aapravasi Ghat (2013-2018) en janvier 2014, le </w:t>
      </w:r>
      <w:r>
        <w:rPr>
          <w:lang w:val="fr-FR"/>
        </w:rPr>
        <w:t>Comité du patrimoine mondial</w:t>
      </w:r>
      <w:r w:rsidRPr="002D20ED">
        <w:rPr>
          <w:lang w:val="fr-FR"/>
        </w:rPr>
        <w:t xml:space="preserve"> a </w:t>
      </w:r>
      <w:r>
        <w:rPr>
          <w:lang w:val="fr-FR"/>
        </w:rPr>
        <w:t xml:space="preserve">pris acte </w:t>
      </w:r>
      <w:r w:rsidRPr="002D20ED">
        <w:rPr>
          <w:lang w:val="fr-FR"/>
        </w:rPr>
        <w:t xml:space="preserve">avec satisfaction à sa </w:t>
      </w:r>
      <w:r w:rsidR="00A84F73">
        <w:rPr>
          <w:lang w:val="fr-FR"/>
        </w:rPr>
        <w:t>trente</w:t>
      </w:r>
      <w:r w:rsidR="00A84F73">
        <w:rPr>
          <w:lang w:val="fr-FR"/>
        </w:rPr>
        <w:noBreakHyphen/>
        <w:t xml:space="preserve">huitième </w:t>
      </w:r>
      <w:r w:rsidRPr="002D20ED">
        <w:rPr>
          <w:lang w:val="fr-FR"/>
        </w:rPr>
        <w:t xml:space="preserve">session </w:t>
      </w:r>
      <w:r>
        <w:rPr>
          <w:lang w:val="fr-FR"/>
        </w:rPr>
        <w:t>d</w:t>
      </w:r>
      <w:r w:rsidRPr="002D20ED">
        <w:rPr>
          <w:lang w:val="fr-FR"/>
        </w:rPr>
        <w:t xml:space="preserve">es mesures prises pour </w:t>
      </w:r>
      <w:r>
        <w:rPr>
          <w:lang w:val="fr-FR"/>
        </w:rPr>
        <w:t>réduire les menaces pesant sur s</w:t>
      </w:r>
      <w:r w:rsidRPr="002D20ED">
        <w:rPr>
          <w:lang w:val="fr-FR"/>
        </w:rPr>
        <w:t>a valeur universelle exceptionnelle et indiqué que le site d</w:t>
      </w:r>
      <w:r>
        <w:rPr>
          <w:lang w:val="fr-FR"/>
        </w:rPr>
        <w:t>’</w:t>
      </w:r>
      <w:r w:rsidRPr="002D20ED">
        <w:rPr>
          <w:lang w:val="fr-FR"/>
        </w:rPr>
        <w:t>Aapravasi Ghat n</w:t>
      </w:r>
      <w:r>
        <w:rPr>
          <w:lang w:val="fr-FR"/>
        </w:rPr>
        <w:t>’</w:t>
      </w:r>
      <w:r w:rsidRPr="002D20ED">
        <w:rPr>
          <w:lang w:val="fr-FR"/>
        </w:rPr>
        <w:t xml:space="preserve">était plus menacé. </w:t>
      </w:r>
    </w:p>
    <w:p w:rsidR="00133BCA" w:rsidRPr="002D20ED" w:rsidRDefault="00133BCA" w:rsidP="00A532FF">
      <w:pPr>
        <w:pStyle w:val="Bullet1G"/>
        <w:rPr>
          <w:lang w:val="fr-FR"/>
        </w:rPr>
      </w:pPr>
      <w:r w:rsidRPr="002D20ED">
        <w:rPr>
          <w:lang w:val="fr-FR"/>
        </w:rPr>
        <w:t>Centre d</w:t>
      </w:r>
      <w:r>
        <w:rPr>
          <w:lang w:val="fr-FR"/>
        </w:rPr>
        <w:t>’</w:t>
      </w:r>
      <w:r w:rsidRPr="002D20ED">
        <w:rPr>
          <w:lang w:val="fr-FR"/>
        </w:rPr>
        <w:t>interprétation de Beekrumsing Ramlallah</w:t>
      </w:r>
    </w:p>
    <w:p w:rsidR="00133BCA" w:rsidRPr="002D20ED" w:rsidRDefault="00133BCA" w:rsidP="00A532FF">
      <w:pPr>
        <w:pStyle w:val="SingleTxtG"/>
        <w:ind w:left="1701" w:firstLine="567"/>
        <w:rPr>
          <w:lang w:val="fr-FR"/>
        </w:rPr>
      </w:pPr>
      <w:r w:rsidRPr="002D20ED">
        <w:rPr>
          <w:lang w:val="fr-FR"/>
        </w:rPr>
        <w:t>Le projet a été lancé en 2010 pour promouvoir le patrimoine</w:t>
      </w:r>
      <w:r>
        <w:rPr>
          <w:lang w:val="fr-FR"/>
        </w:rPr>
        <w:t xml:space="preserve"> mondial et l</w:t>
      </w:r>
      <w:r w:rsidRPr="002D20ED">
        <w:rPr>
          <w:lang w:val="fr-FR"/>
        </w:rPr>
        <w:t xml:space="preserve">a valeur universelle exceptionnelle </w:t>
      </w:r>
      <w:r>
        <w:rPr>
          <w:lang w:val="fr-FR"/>
        </w:rPr>
        <w:t xml:space="preserve">du site </w:t>
      </w:r>
      <w:r w:rsidRPr="002D20ED">
        <w:rPr>
          <w:lang w:val="fr-FR"/>
        </w:rPr>
        <w:t xml:space="preserve">tout en autorisant son accès au public. </w:t>
      </w:r>
      <w:r>
        <w:rPr>
          <w:lang w:val="fr-FR"/>
        </w:rPr>
        <w:t>Il</w:t>
      </w:r>
      <w:r w:rsidRPr="002D20ED">
        <w:rPr>
          <w:lang w:val="fr-FR"/>
        </w:rPr>
        <w:t xml:space="preserve"> est maintenant achevé et </w:t>
      </w:r>
      <w:r>
        <w:rPr>
          <w:lang w:val="fr-FR"/>
        </w:rPr>
        <w:t xml:space="preserve">le Centre </w:t>
      </w:r>
      <w:r w:rsidRPr="002D20ED">
        <w:rPr>
          <w:lang w:val="fr-FR"/>
        </w:rPr>
        <w:t>a été inauguré le 2</w:t>
      </w:r>
      <w:r w:rsidR="00A532FF">
        <w:rPr>
          <w:lang w:val="fr-FR"/>
        </w:rPr>
        <w:t> </w:t>
      </w:r>
      <w:r w:rsidRPr="002D20ED">
        <w:rPr>
          <w:lang w:val="fr-FR"/>
        </w:rPr>
        <w:t xml:space="preserve">novembre 2014. </w:t>
      </w:r>
      <w:r>
        <w:rPr>
          <w:lang w:val="fr-FR"/>
        </w:rPr>
        <w:t>Celui-ci</w:t>
      </w:r>
      <w:r w:rsidRPr="002D20ED">
        <w:rPr>
          <w:lang w:val="fr-FR"/>
        </w:rPr>
        <w:t xml:space="preserve"> propose un programme dynamique permanent destiné au public, y compris des activités </w:t>
      </w:r>
      <w:r>
        <w:rPr>
          <w:lang w:val="fr-FR"/>
        </w:rPr>
        <w:t>d’éducation et de vulgarisation</w:t>
      </w:r>
      <w:r w:rsidRPr="002D20ED">
        <w:rPr>
          <w:lang w:val="fr-FR"/>
        </w:rPr>
        <w:t xml:space="preserve"> sur des sites et dans les écoles (</w:t>
      </w:r>
      <w:r>
        <w:rPr>
          <w:lang w:val="fr-FR"/>
        </w:rPr>
        <w:t>en</w:t>
      </w:r>
      <w:r w:rsidRPr="002D20ED">
        <w:rPr>
          <w:lang w:val="fr-FR"/>
        </w:rPr>
        <w:t xml:space="preserve"> moyenne </w:t>
      </w:r>
      <w:r>
        <w:rPr>
          <w:lang w:val="fr-FR"/>
        </w:rPr>
        <w:t>une centaine d’</w:t>
      </w:r>
      <w:r w:rsidRPr="002D20ED">
        <w:rPr>
          <w:lang w:val="fr-FR"/>
        </w:rPr>
        <w:t xml:space="preserve">écoles </w:t>
      </w:r>
      <w:r>
        <w:rPr>
          <w:lang w:val="fr-FR"/>
        </w:rPr>
        <w:t>sont</w:t>
      </w:r>
      <w:r w:rsidRPr="002D20ED">
        <w:rPr>
          <w:lang w:val="fr-FR"/>
        </w:rPr>
        <w:t xml:space="preserve"> visitée</w:t>
      </w:r>
      <w:r>
        <w:rPr>
          <w:lang w:val="fr-FR"/>
        </w:rPr>
        <w:t>s</w:t>
      </w:r>
      <w:r w:rsidRPr="002D20ED">
        <w:rPr>
          <w:lang w:val="fr-FR"/>
        </w:rPr>
        <w:t xml:space="preserve"> chaque année depuis 2010). </w:t>
      </w:r>
    </w:p>
    <w:p w:rsidR="00133BCA" w:rsidRPr="002D20ED" w:rsidRDefault="00133BCA" w:rsidP="00A532FF">
      <w:pPr>
        <w:pStyle w:val="Bullet1G"/>
        <w:rPr>
          <w:lang w:val="fr-FR"/>
        </w:rPr>
      </w:pPr>
      <w:r w:rsidRPr="002D20ED">
        <w:rPr>
          <w:lang w:val="fr-FR"/>
        </w:rPr>
        <w:t xml:space="preserve">Fonds </w:t>
      </w:r>
      <w:r>
        <w:rPr>
          <w:lang w:val="fr-FR"/>
        </w:rPr>
        <w:t>d’affectation spéciale</w:t>
      </w:r>
      <w:r w:rsidRPr="002D20ED">
        <w:rPr>
          <w:lang w:val="fr-FR"/>
        </w:rPr>
        <w:t xml:space="preserve"> du patrimoine du Morne</w:t>
      </w:r>
    </w:p>
    <w:p w:rsidR="00133BCA" w:rsidRPr="002D20ED" w:rsidRDefault="00133BCA" w:rsidP="00A532FF">
      <w:pPr>
        <w:pStyle w:val="SingleTxtG"/>
        <w:ind w:left="1701" w:firstLine="567"/>
        <w:rPr>
          <w:lang w:val="fr-FR"/>
        </w:rPr>
      </w:pPr>
      <w:r w:rsidRPr="002D20ED">
        <w:rPr>
          <w:lang w:val="fr-FR"/>
        </w:rPr>
        <w:t>Le paysage culturel du Morne a été inscrit au patrimoine mondial de l</w:t>
      </w:r>
      <w:r>
        <w:rPr>
          <w:lang w:val="fr-FR"/>
        </w:rPr>
        <w:t>’</w:t>
      </w:r>
      <w:r w:rsidRPr="002D20ED">
        <w:rPr>
          <w:lang w:val="fr-FR"/>
        </w:rPr>
        <w:t>UNESCO le 10</w:t>
      </w:r>
      <w:r w:rsidR="00A532FF">
        <w:rPr>
          <w:lang w:val="fr-FR"/>
        </w:rPr>
        <w:t> </w:t>
      </w:r>
      <w:r w:rsidRPr="002D20ED">
        <w:rPr>
          <w:lang w:val="fr-FR"/>
        </w:rPr>
        <w:t xml:space="preserve">juillet 2008. Le Fonds est responsable de la préservation et de la gestion </w:t>
      </w:r>
      <w:r>
        <w:rPr>
          <w:lang w:val="fr-FR"/>
        </w:rPr>
        <w:t xml:space="preserve">du site </w:t>
      </w:r>
      <w:r w:rsidRPr="002D20ED">
        <w:rPr>
          <w:lang w:val="fr-FR"/>
        </w:rPr>
        <w:t>de sorte qu</w:t>
      </w:r>
      <w:r>
        <w:rPr>
          <w:lang w:val="fr-FR"/>
        </w:rPr>
        <w:t>’</w:t>
      </w:r>
      <w:r w:rsidRPr="002D20ED">
        <w:rPr>
          <w:lang w:val="fr-FR"/>
        </w:rPr>
        <w:t>il peut être utilisé d</w:t>
      </w:r>
      <w:r>
        <w:rPr>
          <w:lang w:val="fr-FR"/>
        </w:rPr>
        <w:t>’</w:t>
      </w:r>
      <w:r w:rsidRPr="002D20ED">
        <w:rPr>
          <w:lang w:val="fr-FR"/>
        </w:rPr>
        <w:t xml:space="preserve">une manière raisonnable et durable pleinement conforme à la déclaration de </w:t>
      </w:r>
      <w:r>
        <w:rPr>
          <w:lang w:val="fr-FR"/>
        </w:rPr>
        <w:t xml:space="preserve">sa </w:t>
      </w:r>
      <w:r w:rsidRPr="002D20ED">
        <w:rPr>
          <w:lang w:val="fr-FR"/>
        </w:rPr>
        <w:t xml:space="preserve">valeur universelle, et sans compromettre son authenticité </w:t>
      </w:r>
      <w:r>
        <w:rPr>
          <w:lang w:val="fr-FR"/>
        </w:rPr>
        <w:t>ni</w:t>
      </w:r>
      <w:r w:rsidRPr="002D20ED">
        <w:rPr>
          <w:lang w:val="fr-FR"/>
        </w:rPr>
        <w:t xml:space="preserve"> son intégrité. </w:t>
      </w:r>
    </w:p>
    <w:p w:rsidR="00133BCA" w:rsidRPr="002D20ED" w:rsidRDefault="00133BCA" w:rsidP="00A532FF">
      <w:pPr>
        <w:pStyle w:val="Bullet1G"/>
        <w:rPr>
          <w:lang w:val="fr-FR"/>
        </w:rPr>
      </w:pPr>
      <w:r w:rsidRPr="002D20ED">
        <w:rPr>
          <w:lang w:val="fr-FR"/>
        </w:rPr>
        <w:t xml:space="preserve">Conservation des sites </w:t>
      </w:r>
      <w:r>
        <w:rPr>
          <w:lang w:val="fr-FR"/>
        </w:rPr>
        <w:t>associés</w:t>
      </w:r>
      <w:r w:rsidRPr="002D20ED">
        <w:rPr>
          <w:lang w:val="fr-FR"/>
        </w:rPr>
        <w:t xml:space="preserve"> à « l</w:t>
      </w:r>
      <w:r>
        <w:rPr>
          <w:lang w:val="fr-FR"/>
        </w:rPr>
        <w:t>’</w:t>
      </w:r>
      <w:r w:rsidRPr="002D20ED">
        <w:rPr>
          <w:lang w:val="fr-FR"/>
        </w:rPr>
        <w:t xml:space="preserve">engagisme » </w:t>
      </w:r>
    </w:p>
    <w:p w:rsidR="00133BCA" w:rsidRPr="00A532FF" w:rsidRDefault="00133BCA" w:rsidP="00A532FF">
      <w:pPr>
        <w:pStyle w:val="SingleTxtG"/>
        <w:ind w:left="1701" w:firstLine="567"/>
        <w:rPr>
          <w:spacing w:val="-1"/>
          <w:lang w:val="fr-FR"/>
        </w:rPr>
      </w:pPr>
      <w:r w:rsidRPr="00A532FF">
        <w:rPr>
          <w:spacing w:val="-1"/>
          <w:lang w:val="fr-FR"/>
        </w:rPr>
        <w:t>Plusieurs projets de conservation sont achevés (Aapravasi Ghat, Vagrant Depot) ou sont en cours (site de Trianon) pour restaurer le patrimoine lié à « l’engagisme ». Le projet de « Route de l’engagisme » vise à établir un réseau entre les pays qui l’ont pratiqué. Il s’agit d’échanger des données sur des projets dans ce domaine en prenant pour modèle le projet de « Route de l’esclavage » de</w:t>
      </w:r>
      <w:r w:rsidR="00A532FF">
        <w:rPr>
          <w:spacing w:val="-1"/>
          <w:lang w:val="fr-FR"/>
        </w:rPr>
        <w:t xml:space="preserve"> </w:t>
      </w:r>
      <w:r w:rsidRPr="00A532FF">
        <w:rPr>
          <w:spacing w:val="-1"/>
          <w:lang w:val="fr-FR"/>
        </w:rPr>
        <w:t>l’UNESCO. La proposition de Maurice a été appuyée par le Comité exécutif de</w:t>
      </w:r>
      <w:r w:rsidR="00A532FF">
        <w:rPr>
          <w:spacing w:val="-1"/>
          <w:lang w:val="fr-FR"/>
        </w:rPr>
        <w:t xml:space="preserve"> </w:t>
      </w:r>
      <w:r w:rsidRPr="00A532FF">
        <w:rPr>
          <w:spacing w:val="-1"/>
          <w:lang w:val="fr-FR"/>
        </w:rPr>
        <w:t xml:space="preserve">l’UNESCO en </w:t>
      </w:r>
      <w:r w:rsidR="00A532FF" w:rsidRPr="00A532FF">
        <w:rPr>
          <w:spacing w:val="-1"/>
          <w:lang w:val="fr-FR"/>
        </w:rPr>
        <w:t xml:space="preserve">octobre </w:t>
      </w:r>
      <w:r w:rsidRPr="00A532FF">
        <w:rPr>
          <w:spacing w:val="-1"/>
          <w:lang w:val="fr-FR"/>
        </w:rPr>
        <w:t>2014. À ce jour, le Fonds d’affectation spéciale Aapravasi</w:t>
      </w:r>
      <w:r w:rsidR="00A532FF" w:rsidRPr="00A532FF">
        <w:rPr>
          <w:spacing w:val="-1"/>
          <w:lang w:val="fr-FR"/>
        </w:rPr>
        <w:t> </w:t>
      </w:r>
      <w:r w:rsidRPr="00A532FF">
        <w:rPr>
          <w:spacing w:val="-1"/>
          <w:lang w:val="fr-FR"/>
        </w:rPr>
        <w:t>Ghat a mené plusieurs projets visant à recueillir des éléments du patrimoine culturel immatériel sur l’ensemble de l’île. Soixante éléments ont été soigneusement documentés et ces recherches ont abouti à la publication de 10</w:t>
      </w:r>
      <w:r w:rsidR="00A532FF" w:rsidRPr="00A532FF">
        <w:rPr>
          <w:spacing w:val="-1"/>
          <w:lang w:val="fr-FR"/>
        </w:rPr>
        <w:t> </w:t>
      </w:r>
      <w:r w:rsidRPr="00A532FF">
        <w:rPr>
          <w:spacing w:val="-1"/>
          <w:lang w:val="fr-FR"/>
        </w:rPr>
        <w:t xml:space="preserve">ouvrages rédigés par le Fonds. </w:t>
      </w:r>
    </w:p>
    <w:p w:rsidR="00133BCA" w:rsidRPr="002D20ED" w:rsidRDefault="00133BCA" w:rsidP="00991F31">
      <w:pPr>
        <w:pStyle w:val="SingleTxtG"/>
        <w:keepNext/>
        <w:rPr>
          <w:lang w:val="fr-FR"/>
        </w:rPr>
      </w:pPr>
      <w:r w:rsidRPr="002D20ED">
        <w:rPr>
          <w:lang w:val="fr-FR"/>
        </w:rPr>
        <w:t>153.</w:t>
      </w:r>
      <w:r w:rsidRPr="002D20ED">
        <w:rPr>
          <w:lang w:val="fr-FR"/>
        </w:rPr>
        <w:tab/>
        <w:t>Outre l</w:t>
      </w:r>
      <w:r>
        <w:rPr>
          <w:lang w:val="fr-FR"/>
        </w:rPr>
        <w:t>’</w:t>
      </w:r>
      <w:r w:rsidRPr="002D20ED">
        <w:rPr>
          <w:lang w:val="fr-FR"/>
        </w:rPr>
        <w:t>octroi de subventions ou de dotations aux organismes religieux, et conformément à son objectif de promouvoir l</w:t>
      </w:r>
      <w:r>
        <w:rPr>
          <w:lang w:val="fr-FR"/>
        </w:rPr>
        <w:t>’</w:t>
      </w:r>
      <w:r w:rsidRPr="002D20ED">
        <w:rPr>
          <w:lang w:val="fr-FR"/>
        </w:rPr>
        <w:t>entente raciale et l</w:t>
      </w:r>
      <w:r>
        <w:rPr>
          <w:lang w:val="fr-FR"/>
        </w:rPr>
        <w:t>’</w:t>
      </w:r>
      <w:r w:rsidRPr="002D20ED">
        <w:rPr>
          <w:lang w:val="fr-FR"/>
        </w:rPr>
        <w:t xml:space="preserve">unité dans la diversité </w:t>
      </w:r>
      <w:r>
        <w:rPr>
          <w:lang w:val="fr-FR"/>
        </w:rPr>
        <w:t>aux fins de préserver la richesse du</w:t>
      </w:r>
      <w:r w:rsidRPr="002D20ED">
        <w:rPr>
          <w:lang w:val="fr-FR"/>
        </w:rPr>
        <w:t xml:space="preserve"> patrimoine culturel </w:t>
      </w:r>
      <w:r>
        <w:rPr>
          <w:lang w:val="fr-FR"/>
        </w:rPr>
        <w:t xml:space="preserve">national </w:t>
      </w:r>
      <w:r w:rsidRPr="002D20ED">
        <w:rPr>
          <w:lang w:val="fr-FR"/>
        </w:rPr>
        <w:t xml:space="preserve">et </w:t>
      </w:r>
      <w:r>
        <w:rPr>
          <w:lang w:val="fr-FR"/>
        </w:rPr>
        <w:t xml:space="preserve">de promouvoir les </w:t>
      </w:r>
      <w:r w:rsidRPr="002D20ED">
        <w:rPr>
          <w:lang w:val="fr-FR"/>
        </w:rPr>
        <w:t>langues, le</w:t>
      </w:r>
      <w:r w:rsidR="00991F31">
        <w:rPr>
          <w:lang w:val="fr-FR"/>
        </w:rPr>
        <w:t> </w:t>
      </w:r>
      <w:r w:rsidRPr="002D20ED">
        <w:rPr>
          <w:lang w:val="fr-FR"/>
        </w:rPr>
        <w:t xml:space="preserve">Gouvernement a </w:t>
      </w:r>
      <w:r>
        <w:rPr>
          <w:lang w:val="fr-FR"/>
        </w:rPr>
        <w:t>créé</w:t>
      </w:r>
      <w:r w:rsidRPr="002D20ED">
        <w:rPr>
          <w:lang w:val="fr-FR"/>
        </w:rPr>
        <w:t xml:space="preserve"> des fonds </w:t>
      </w:r>
      <w:r>
        <w:rPr>
          <w:lang w:val="fr-FR"/>
        </w:rPr>
        <w:t>d’affectation spéciale</w:t>
      </w:r>
      <w:r w:rsidRPr="002D20ED">
        <w:rPr>
          <w:lang w:val="fr-FR"/>
        </w:rPr>
        <w:t>, des centres culturels, des unions linguistiques et des fonds pour la protection du patrimoine. Ceci devrait permettre aux</w:t>
      </w:r>
      <w:r w:rsidR="00991F31">
        <w:rPr>
          <w:lang w:val="fr-FR"/>
        </w:rPr>
        <w:t> </w:t>
      </w:r>
      <w:r w:rsidRPr="002D20ED">
        <w:rPr>
          <w:lang w:val="fr-FR"/>
        </w:rPr>
        <w:t>Mauriciens de toutes origines culturelles de participer aux activités religieuses et culturelles de leur choix et encourager l</w:t>
      </w:r>
      <w:r>
        <w:rPr>
          <w:lang w:val="fr-FR"/>
        </w:rPr>
        <w:t>’</w:t>
      </w:r>
      <w:r w:rsidRPr="002D20ED">
        <w:rPr>
          <w:lang w:val="fr-FR"/>
        </w:rPr>
        <w:t>harmonie et le respect mutuel. Il convient toutefois de souligner qu</w:t>
      </w:r>
      <w:r>
        <w:rPr>
          <w:lang w:val="fr-FR"/>
        </w:rPr>
        <w:t>’à Maurice</w:t>
      </w:r>
      <w:r w:rsidRPr="002D20ED">
        <w:rPr>
          <w:lang w:val="fr-FR"/>
        </w:rPr>
        <w:t xml:space="preserve"> il est très difficile d</w:t>
      </w:r>
      <w:r>
        <w:rPr>
          <w:lang w:val="fr-FR"/>
        </w:rPr>
        <w:t>’</w:t>
      </w:r>
      <w:r w:rsidRPr="002D20ED">
        <w:rPr>
          <w:lang w:val="fr-FR"/>
        </w:rPr>
        <w:t>établir une distinction claire entre religion et culture, car les deux sont intimement</w:t>
      </w:r>
      <w:r>
        <w:rPr>
          <w:lang w:val="fr-FR"/>
        </w:rPr>
        <w:t xml:space="preserve"> liées, de sorte qu’en pratique</w:t>
      </w:r>
      <w:r w:rsidRPr="002D20ED">
        <w:rPr>
          <w:lang w:val="fr-FR"/>
        </w:rPr>
        <w:t xml:space="preserve"> les droits garantissant la protection d</w:t>
      </w:r>
      <w:r>
        <w:rPr>
          <w:lang w:val="fr-FR"/>
        </w:rPr>
        <w:t>’</w:t>
      </w:r>
      <w:r w:rsidRPr="002D20ED">
        <w:rPr>
          <w:lang w:val="fr-FR"/>
        </w:rPr>
        <w:t>une culture peuvent s</w:t>
      </w:r>
      <w:r>
        <w:rPr>
          <w:lang w:val="fr-FR"/>
        </w:rPr>
        <w:t>’</w:t>
      </w:r>
      <w:r w:rsidRPr="002D20ED">
        <w:rPr>
          <w:lang w:val="fr-FR"/>
        </w:rPr>
        <w:t xml:space="preserve">étendre à la liberté de religion et vice-versa. </w:t>
      </w:r>
      <w:r>
        <w:rPr>
          <w:lang w:val="fr-FR"/>
        </w:rPr>
        <w:t>À</w:t>
      </w:r>
      <w:r w:rsidRPr="002D20ED">
        <w:rPr>
          <w:lang w:val="fr-FR"/>
        </w:rPr>
        <w:t xml:space="preserve"> cet égard, les élèves bénéficient dès le cycle primaire de cours de langues orientales (selon leurs préférences ou leurs origines culturelles ou religieuses, ils peuvent choisir entre l</w:t>
      </w:r>
      <w:r>
        <w:rPr>
          <w:lang w:val="fr-FR"/>
        </w:rPr>
        <w:t>’</w:t>
      </w:r>
      <w:r w:rsidRPr="002D20ED">
        <w:rPr>
          <w:lang w:val="fr-FR"/>
        </w:rPr>
        <w:t xml:space="preserve">hindi, </w:t>
      </w:r>
      <w:r w:rsidRPr="002D20ED">
        <w:rPr>
          <w:lang w:val="fr-FR"/>
        </w:rPr>
        <w:lastRenderedPageBreak/>
        <w:t>le</w:t>
      </w:r>
      <w:r w:rsidR="00991F31">
        <w:rPr>
          <w:lang w:val="fr-FR"/>
        </w:rPr>
        <w:t> </w:t>
      </w:r>
      <w:r w:rsidRPr="002D20ED">
        <w:rPr>
          <w:lang w:val="fr-FR"/>
        </w:rPr>
        <w:t xml:space="preserve">mandarin, </w:t>
      </w:r>
      <w:r w:rsidR="00CB1907">
        <w:rPr>
          <w:lang w:val="fr-FR"/>
        </w:rPr>
        <w:t xml:space="preserve">le tamoul, </w:t>
      </w:r>
      <w:r w:rsidRPr="002D20ED">
        <w:rPr>
          <w:lang w:val="fr-FR"/>
        </w:rPr>
        <w:t>l</w:t>
      </w:r>
      <w:r>
        <w:rPr>
          <w:lang w:val="fr-FR"/>
        </w:rPr>
        <w:t>’</w:t>
      </w:r>
      <w:r w:rsidRPr="002D20ED">
        <w:rPr>
          <w:lang w:val="fr-FR"/>
        </w:rPr>
        <w:t>ourdou et l</w:t>
      </w:r>
      <w:r>
        <w:rPr>
          <w:lang w:val="fr-FR"/>
        </w:rPr>
        <w:t>’</w:t>
      </w:r>
      <w:r w:rsidRPr="002D20ED">
        <w:rPr>
          <w:lang w:val="fr-FR"/>
        </w:rPr>
        <w:t>arabe). Les institutions suivantes ont été établies par voie législative</w:t>
      </w:r>
      <w:r w:rsidR="00991F31">
        <w:rPr>
          <w:lang w:val="fr-FR"/>
        </w:rPr>
        <w:t> </w:t>
      </w:r>
      <w:r w:rsidRPr="002D20ED">
        <w:rPr>
          <w:lang w:val="fr-FR"/>
        </w:rPr>
        <w:t>:</w:t>
      </w:r>
    </w:p>
    <w:p w:rsidR="00133BCA" w:rsidRPr="002D20ED" w:rsidRDefault="00133BCA" w:rsidP="00991F31">
      <w:pPr>
        <w:pStyle w:val="SingleTxtG"/>
        <w:ind w:firstLine="567"/>
        <w:rPr>
          <w:lang w:val="fr-FR"/>
        </w:rPr>
      </w:pPr>
      <w:r w:rsidRPr="002D20ED">
        <w:rPr>
          <w:lang w:val="fr-FR"/>
        </w:rPr>
        <w:t>a)</w:t>
      </w:r>
      <w:r w:rsidRPr="002D20ED">
        <w:rPr>
          <w:lang w:val="fr-FR"/>
        </w:rPr>
        <w:tab/>
        <w:t>Fonds pour le patrimoine national</w:t>
      </w:r>
      <w:r w:rsidR="00D677C3">
        <w:rPr>
          <w:lang w:val="fr-FR"/>
        </w:rPr>
        <w:t> ;</w:t>
      </w:r>
    </w:p>
    <w:p w:rsidR="00133BCA" w:rsidRPr="002D20ED" w:rsidRDefault="00133BCA" w:rsidP="00991F31">
      <w:pPr>
        <w:pStyle w:val="SingleTxtG"/>
        <w:ind w:firstLine="567"/>
        <w:rPr>
          <w:lang w:val="fr-FR"/>
        </w:rPr>
      </w:pPr>
      <w:r w:rsidRPr="002D20ED">
        <w:rPr>
          <w:lang w:val="fr-FR"/>
        </w:rPr>
        <w:t>b)</w:t>
      </w:r>
      <w:r w:rsidRPr="002D20ED">
        <w:rPr>
          <w:lang w:val="fr-FR"/>
        </w:rPr>
        <w:tab/>
        <w:t xml:space="preserve">Fonds </w:t>
      </w:r>
      <w:r>
        <w:rPr>
          <w:lang w:val="fr-FR"/>
        </w:rPr>
        <w:t>d’affectation spéciale</w:t>
      </w:r>
      <w:r w:rsidRPr="002D20ED">
        <w:rPr>
          <w:lang w:val="fr-FR"/>
        </w:rPr>
        <w:t xml:space="preserve"> Aapravasi Ghat</w:t>
      </w:r>
      <w:r w:rsidR="00D677C3">
        <w:rPr>
          <w:lang w:val="fr-FR"/>
        </w:rPr>
        <w:t> ;</w:t>
      </w:r>
    </w:p>
    <w:p w:rsidR="00133BCA" w:rsidRPr="002D20ED" w:rsidRDefault="00133BCA" w:rsidP="00991F31">
      <w:pPr>
        <w:pStyle w:val="SingleTxtG"/>
        <w:ind w:firstLine="567"/>
        <w:rPr>
          <w:lang w:val="fr-FR"/>
        </w:rPr>
      </w:pPr>
      <w:r w:rsidRPr="002D20ED">
        <w:rPr>
          <w:lang w:val="fr-FR"/>
        </w:rPr>
        <w:t>c)</w:t>
      </w:r>
      <w:r w:rsidRPr="002D20ED">
        <w:rPr>
          <w:lang w:val="fr-FR"/>
        </w:rPr>
        <w:tab/>
        <w:t>Conseil de la censure cinématographique et théâtrale</w:t>
      </w:r>
      <w:r w:rsidR="00D677C3">
        <w:rPr>
          <w:lang w:val="fr-FR"/>
        </w:rPr>
        <w:t> ;</w:t>
      </w:r>
    </w:p>
    <w:p w:rsidR="00133BCA" w:rsidRPr="002D20ED" w:rsidRDefault="00133BCA" w:rsidP="00991F31">
      <w:pPr>
        <w:pStyle w:val="SingleTxtG"/>
        <w:ind w:firstLine="567"/>
        <w:rPr>
          <w:lang w:val="fr-FR"/>
        </w:rPr>
      </w:pPr>
      <w:r w:rsidRPr="002D20ED">
        <w:rPr>
          <w:lang w:val="fr-FR"/>
        </w:rPr>
        <w:t>d)</w:t>
      </w:r>
      <w:r w:rsidRPr="002D20ED">
        <w:rPr>
          <w:lang w:val="fr-FR"/>
        </w:rPr>
        <w:tab/>
        <w:t>Centre de lecture publique et d</w:t>
      </w:r>
      <w:r>
        <w:rPr>
          <w:lang w:val="fr-FR"/>
        </w:rPr>
        <w:t>’</w:t>
      </w:r>
      <w:r w:rsidRPr="002D20ED">
        <w:rPr>
          <w:lang w:val="fr-FR"/>
        </w:rPr>
        <w:t>animation culturelle</w:t>
      </w:r>
      <w:r w:rsidR="00D677C3">
        <w:rPr>
          <w:lang w:val="fr-FR"/>
        </w:rPr>
        <w:t> ;</w:t>
      </w:r>
    </w:p>
    <w:p w:rsidR="00133BCA" w:rsidRPr="002D20ED" w:rsidRDefault="00133BCA" w:rsidP="00991F31">
      <w:pPr>
        <w:pStyle w:val="SingleTxtG"/>
        <w:ind w:firstLine="567"/>
        <w:rPr>
          <w:lang w:val="fr-FR"/>
        </w:rPr>
      </w:pPr>
      <w:r w:rsidRPr="002D20ED">
        <w:rPr>
          <w:lang w:val="fr-FR"/>
        </w:rPr>
        <w:t>e)</w:t>
      </w:r>
      <w:r w:rsidRPr="002D20ED">
        <w:rPr>
          <w:lang w:val="fr-FR"/>
        </w:rPr>
        <w:tab/>
        <w:t xml:space="preserve">Fonds </w:t>
      </w:r>
      <w:r>
        <w:rPr>
          <w:lang w:val="fr-FR"/>
        </w:rPr>
        <w:t>d’affectation spéciale</w:t>
      </w:r>
      <w:r w:rsidRPr="002D20ED">
        <w:rPr>
          <w:lang w:val="fr-FR"/>
        </w:rPr>
        <w:t xml:space="preserve"> du Morne</w:t>
      </w:r>
      <w:r w:rsidR="00D677C3">
        <w:rPr>
          <w:lang w:val="fr-FR"/>
        </w:rPr>
        <w:t> ;</w:t>
      </w:r>
    </w:p>
    <w:p w:rsidR="00133BCA" w:rsidRPr="002D20ED" w:rsidRDefault="00133BCA" w:rsidP="00991F31">
      <w:pPr>
        <w:pStyle w:val="SingleTxtG"/>
        <w:ind w:firstLine="567"/>
        <w:rPr>
          <w:lang w:val="fr-FR"/>
        </w:rPr>
      </w:pPr>
      <w:r w:rsidRPr="002D20ED">
        <w:rPr>
          <w:lang w:val="fr-FR"/>
        </w:rPr>
        <w:t>f)</w:t>
      </w:r>
      <w:r w:rsidRPr="002D20ED">
        <w:rPr>
          <w:lang w:val="fr-FR"/>
        </w:rPr>
        <w:tab/>
        <w:t xml:space="preserve">Fonds </w:t>
      </w:r>
      <w:r>
        <w:rPr>
          <w:lang w:val="fr-FR"/>
        </w:rPr>
        <w:t>d’affectation spéciale</w:t>
      </w:r>
      <w:r w:rsidRPr="002D20ED">
        <w:rPr>
          <w:lang w:val="fr-FR"/>
        </w:rPr>
        <w:t xml:space="preserve"> du centre culturel islamique</w:t>
      </w:r>
      <w:r w:rsidR="00D677C3">
        <w:rPr>
          <w:lang w:val="fr-FR"/>
        </w:rPr>
        <w:t> ;</w:t>
      </w:r>
    </w:p>
    <w:p w:rsidR="00133BCA" w:rsidRPr="002D20ED" w:rsidRDefault="00133BCA" w:rsidP="00991F31">
      <w:pPr>
        <w:pStyle w:val="SingleTxtG"/>
        <w:ind w:firstLine="567"/>
        <w:rPr>
          <w:lang w:val="fr-FR"/>
        </w:rPr>
      </w:pPr>
      <w:r w:rsidRPr="002D20ED">
        <w:rPr>
          <w:lang w:val="fr-FR"/>
        </w:rPr>
        <w:t>g)</w:t>
      </w:r>
      <w:r w:rsidRPr="002D20ED">
        <w:rPr>
          <w:lang w:val="fr-FR"/>
        </w:rPr>
        <w:tab/>
      </w:r>
      <w:r w:rsidRPr="00D677C3">
        <w:rPr>
          <w:lang w:val="fr-FR"/>
        </w:rPr>
        <w:t>Fonds d’affectation spéciale du centre Nelson Mandela pour la culture africaine</w:t>
      </w:r>
      <w:r w:rsidR="00D677C3" w:rsidRPr="00D677C3">
        <w:rPr>
          <w:lang w:val="fr-FR"/>
        </w:rPr>
        <w:t> ;</w:t>
      </w:r>
    </w:p>
    <w:p w:rsidR="00133BCA" w:rsidRPr="002D20ED" w:rsidRDefault="00133BCA" w:rsidP="00991F31">
      <w:pPr>
        <w:pStyle w:val="SingleTxtG"/>
        <w:ind w:firstLine="567"/>
        <w:rPr>
          <w:lang w:val="fr-FR"/>
        </w:rPr>
      </w:pPr>
      <w:r w:rsidRPr="002D20ED">
        <w:rPr>
          <w:lang w:val="fr-FR"/>
        </w:rPr>
        <w:t>h)</w:t>
      </w:r>
      <w:r w:rsidRPr="002D20ED">
        <w:rPr>
          <w:lang w:val="fr-FR"/>
        </w:rPr>
        <w:tab/>
        <w:t>Fonds du centre culturel mauritanien</w:t>
      </w:r>
      <w:r w:rsidR="00D677C3">
        <w:rPr>
          <w:lang w:val="fr-FR"/>
        </w:rPr>
        <w:t> ;</w:t>
      </w:r>
    </w:p>
    <w:p w:rsidR="00133BCA" w:rsidRPr="002D20ED" w:rsidRDefault="00133BCA" w:rsidP="00991F31">
      <w:pPr>
        <w:pStyle w:val="SingleTxtG"/>
        <w:ind w:firstLine="567"/>
        <w:rPr>
          <w:lang w:val="fr-FR"/>
        </w:rPr>
      </w:pPr>
      <w:r w:rsidRPr="002D20ED">
        <w:rPr>
          <w:lang w:val="fr-FR"/>
        </w:rPr>
        <w:t>i)</w:t>
      </w:r>
      <w:r w:rsidRPr="002D20ED">
        <w:rPr>
          <w:lang w:val="fr-FR"/>
        </w:rPr>
        <w:tab/>
        <w:t xml:space="preserve">Fonds </w:t>
      </w:r>
      <w:r>
        <w:rPr>
          <w:lang w:val="fr-FR"/>
        </w:rPr>
        <w:t>d’affectation spéciale</w:t>
      </w:r>
      <w:r w:rsidRPr="002D20ED">
        <w:rPr>
          <w:lang w:val="fr-FR"/>
        </w:rPr>
        <w:t xml:space="preserve"> Malcolm de Chazal</w:t>
      </w:r>
      <w:r w:rsidR="00D677C3">
        <w:rPr>
          <w:lang w:val="fr-FR"/>
        </w:rPr>
        <w:t> ;</w:t>
      </w:r>
    </w:p>
    <w:p w:rsidR="00133BCA" w:rsidRPr="002D20ED" w:rsidRDefault="00133BCA" w:rsidP="00991F31">
      <w:pPr>
        <w:pStyle w:val="SingleTxtG"/>
        <w:ind w:firstLine="567"/>
        <w:rPr>
          <w:lang w:val="fr-FR"/>
        </w:rPr>
      </w:pPr>
      <w:r w:rsidRPr="002D20ED">
        <w:rPr>
          <w:lang w:val="fr-FR"/>
        </w:rPr>
        <w:t>j)</w:t>
      </w:r>
      <w:r w:rsidRPr="002D20ED">
        <w:rPr>
          <w:lang w:val="fr-FR"/>
        </w:rPr>
        <w:tab/>
        <w:t>Conseil mauricien des bibliothécaires agréés</w:t>
      </w:r>
      <w:r w:rsidR="00D677C3">
        <w:rPr>
          <w:lang w:val="fr-FR"/>
        </w:rPr>
        <w:t> ;</w:t>
      </w:r>
    </w:p>
    <w:p w:rsidR="00133BCA" w:rsidRPr="002D20ED" w:rsidRDefault="00133BCA" w:rsidP="00991F31">
      <w:pPr>
        <w:pStyle w:val="SingleTxtG"/>
        <w:ind w:firstLine="567"/>
        <w:rPr>
          <w:lang w:val="fr-FR"/>
        </w:rPr>
      </w:pPr>
      <w:r w:rsidRPr="002D20ED">
        <w:rPr>
          <w:lang w:val="fr-FR"/>
        </w:rPr>
        <w:t>k)</w:t>
      </w:r>
      <w:r w:rsidRPr="002D20ED">
        <w:rPr>
          <w:lang w:val="fr-FR"/>
        </w:rPr>
        <w:tab/>
        <w:t>Conseil mauricien des musées</w:t>
      </w:r>
      <w:r w:rsidR="00D677C3">
        <w:rPr>
          <w:lang w:val="fr-FR"/>
        </w:rPr>
        <w:t> ;</w:t>
      </w:r>
    </w:p>
    <w:p w:rsidR="00133BCA" w:rsidRPr="002D20ED" w:rsidRDefault="00133BCA" w:rsidP="00991F31">
      <w:pPr>
        <w:pStyle w:val="SingleTxtG"/>
        <w:ind w:firstLine="567"/>
        <w:rPr>
          <w:lang w:val="fr-FR"/>
        </w:rPr>
      </w:pPr>
      <w:r w:rsidRPr="002D20ED">
        <w:rPr>
          <w:lang w:val="fr-FR"/>
        </w:rPr>
        <w:t>l)</w:t>
      </w:r>
      <w:r w:rsidRPr="002D20ED">
        <w:rPr>
          <w:lang w:val="fr-FR"/>
        </w:rPr>
        <w:tab/>
        <w:t>Société pour la gestion des droits</w:t>
      </w:r>
      <w:r w:rsidR="00D677C3">
        <w:rPr>
          <w:lang w:val="fr-FR"/>
        </w:rPr>
        <w:t> ;</w:t>
      </w:r>
    </w:p>
    <w:p w:rsidR="00133BCA" w:rsidRPr="002D20ED" w:rsidRDefault="00133BCA" w:rsidP="00991F31">
      <w:pPr>
        <w:pStyle w:val="SingleTxtG"/>
        <w:ind w:firstLine="567"/>
        <w:rPr>
          <w:lang w:val="fr-FR"/>
        </w:rPr>
      </w:pPr>
      <w:r w:rsidRPr="002D20ED">
        <w:rPr>
          <w:lang w:val="fr-FR"/>
        </w:rPr>
        <w:t>m)</w:t>
      </w:r>
      <w:r w:rsidRPr="002D20ED">
        <w:rPr>
          <w:lang w:val="fr-FR"/>
        </w:rPr>
        <w:tab/>
        <w:t>Bibliothèque nationale</w:t>
      </w:r>
      <w:r w:rsidR="00D677C3">
        <w:rPr>
          <w:lang w:val="fr-FR"/>
        </w:rPr>
        <w:t> ;</w:t>
      </w:r>
    </w:p>
    <w:p w:rsidR="00133BCA" w:rsidRPr="002D20ED" w:rsidRDefault="00133BCA" w:rsidP="00991F31">
      <w:pPr>
        <w:pStyle w:val="SingleTxtG"/>
        <w:ind w:firstLine="567"/>
        <w:rPr>
          <w:lang w:val="fr-FR"/>
        </w:rPr>
      </w:pPr>
      <w:r w:rsidRPr="002D20ED">
        <w:rPr>
          <w:lang w:val="fr-FR"/>
        </w:rPr>
        <w:t>n)</w:t>
      </w:r>
      <w:r w:rsidRPr="002D20ED">
        <w:rPr>
          <w:lang w:val="fr-FR"/>
        </w:rPr>
        <w:tab/>
        <w:t>Département des archives nationales</w:t>
      </w:r>
      <w:r w:rsidR="00D677C3">
        <w:rPr>
          <w:lang w:val="fr-FR"/>
        </w:rPr>
        <w:t> ;</w:t>
      </w:r>
    </w:p>
    <w:p w:rsidR="00133BCA" w:rsidRPr="002D20ED" w:rsidRDefault="00133BCA" w:rsidP="00991F31">
      <w:pPr>
        <w:pStyle w:val="SingleTxtG"/>
        <w:ind w:firstLine="567"/>
        <w:rPr>
          <w:lang w:val="fr-FR"/>
        </w:rPr>
      </w:pPr>
      <w:r w:rsidRPr="002D20ED">
        <w:rPr>
          <w:lang w:val="fr-FR"/>
        </w:rPr>
        <w:t>o)</w:t>
      </w:r>
      <w:r w:rsidRPr="002D20ED">
        <w:rPr>
          <w:lang w:val="fr-FR"/>
        </w:rPr>
        <w:tab/>
        <w:t xml:space="preserve">Fonds </w:t>
      </w:r>
      <w:r>
        <w:rPr>
          <w:lang w:val="fr-FR"/>
        </w:rPr>
        <w:t>d’affectation spéciale</w:t>
      </w:r>
      <w:r w:rsidRPr="002D20ED">
        <w:rPr>
          <w:lang w:val="fr-FR"/>
        </w:rPr>
        <w:t xml:space="preserve"> du Professeur Basdeo Bissoondoyal</w:t>
      </w:r>
      <w:r w:rsidR="00D677C3">
        <w:rPr>
          <w:lang w:val="fr-FR"/>
        </w:rPr>
        <w:t> ;</w:t>
      </w:r>
    </w:p>
    <w:p w:rsidR="00133BCA" w:rsidRPr="002D20ED" w:rsidRDefault="00133BCA" w:rsidP="00991F31">
      <w:pPr>
        <w:pStyle w:val="SingleTxtG"/>
        <w:ind w:firstLine="567"/>
        <w:rPr>
          <w:lang w:val="fr-FR"/>
        </w:rPr>
      </w:pPr>
      <w:r w:rsidRPr="002D20ED">
        <w:rPr>
          <w:lang w:val="fr-FR"/>
        </w:rPr>
        <w:t>p)</w:t>
      </w:r>
      <w:r w:rsidRPr="002D20ED">
        <w:rPr>
          <w:lang w:val="fr-FR"/>
        </w:rPr>
        <w:tab/>
        <w:t>Fonds présidentiel pour la création littéraire</w:t>
      </w:r>
      <w:r w:rsidR="00D677C3">
        <w:rPr>
          <w:lang w:val="fr-FR"/>
        </w:rPr>
        <w:t> ;</w:t>
      </w:r>
    </w:p>
    <w:p w:rsidR="00133BCA" w:rsidRPr="002D20ED" w:rsidRDefault="00133BCA" w:rsidP="00991F31">
      <w:pPr>
        <w:pStyle w:val="SingleTxtG"/>
        <w:ind w:firstLine="567"/>
        <w:rPr>
          <w:lang w:val="fr-FR"/>
        </w:rPr>
      </w:pPr>
      <w:r w:rsidRPr="002D20ED">
        <w:rPr>
          <w:lang w:val="fr-FR"/>
        </w:rPr>
        <w:t>q)</w:t>
      </w:r>
      <w:r w:rsidRPr="002D20ED">
        <w:rPr>
          <w:lang w:val="fr-FR"/>
        </w:rPr>
        <w:tab/>
        <w:t>Centre Ramayana</w:t>
      </w:r>
      <w:r w:rsidR="00D677C3">
        <w:rPr>
          <w:lang w:val="fr-FR"/>
        </w:rPr>
        <w:t> ;</w:t>
      </w:r>
    </w:p>
    <w:p w:rsidR="00133BCA" w:rsidRPr="002D20ED" w:rsidRDefault="00133BCA" w:rsidP="00991F31">
      <w:pPr>
        <w:pStyle w:val="SingleTxtG"/>
        <w:ind w:firstLine="567"/>
        <w:rPr>
          <w:lang w:val="fr-FR"/>
        </w:rPr>
      </w:pPr>
      <w:r w:rsidRPr="002D20ED">
        <w:rPr>
          <w:lang w:val="fr-FR"/>
        </w:rPr>
        <w:t>r)</w:t>
      </w:r>
      <w:r w:rsidRPr="002D20ED">
        <w:rPr>
          <w:lang w:val="fr-FR"/>
        </w:rPr>
        <w:tab/>
        <w:t>Conservatoire national de musique François Mitterrand</w:t>
      </w:r>
      <w:r w:rsidR="00D677C3">
        <w:rPr>
          <w:lang w:val="fr-FR"/>
        </w:rPr>
        <w:t> ;</w:t>
      </w:r>
    </w:p>
    <w:p w:rsidR="00133BCA" w:rsidRPr="002D20ED" w:rsidRDefault="00133BCA" w:rsidP="00991F31">
      <w:pPr>
        <w:pStyle w:val="SingleTxtG"/>
        <w:ind w:firstLine="567"/>
        <w:rPr>
          <w:lang w:val="fr-FR"/>
        </w:rPr>
      </w:pPr>
      <w:r w:rsidRPr="002D20ED">
        <w:rPr>
          <w:lang w:val="fr-FR"/>
        </w:rPr>
        <w:t>s)</w:t>
      </w:r>
      <w:r w:rsidRPr="002D20ED">
        <w:rPr>
          <w:lang w:val="fr-FR"/>
        </w:rPr>
        <w:tab/>
        <w:t>Société pour le développement du cinéma mauricien</w:t>
      </w:r>
      <w:r w:rsidR="00D677C3">
        <w:rPr>
          <w:lang w:val="fr-FR"/>
        </w:rPr>
        <w:t> ;</w:t>
      </w:r>
    </w:p>
    <w:p w:rsidR="00133BCA" w:rsidRPr="002D20ED" w:rsidRDefault="00133BCA" w:rsidP="00991F31">
      <w:pPr>
        <w:pStyle w:val="SingleTxtG"/>
        <w:ind w:firstLine="567"/>
        <w:rPr>
          <w:lang w:val="fr-FR"/>
        </w:rPr>
      </w:pPr>
      <w:r w:rsidRPr="002D20ED">
        <w:rPr>
          <w:lang w:val="fr-FR"/>
        </w:rPr>
        <w:t>t)</w:t>
      </w:r>
      <w:r w:rsidRPr="002D20ED">
        <w:rPr>
          <w:lang w:val="fr-FR"/>
        </w:rPr>
        <w:tab/>
        <w:t>Fonds du centre culturel Marathi de Maurice</w:t>
      </w:r>
      <w:r w:rsidR="00D677C3">
        <w:rPr>
          <w:lang w:val="fr-FR"/>
        </w:rPr>
        <w:t> ;</w:t>
      </w:r>
    </w:p>
    <w:p w:rsidR="00133BCA" w:rsidRPr="002D20ED" w:rsidRDefault="00133BCA" w:rsidP="00991F31">
      <w:pPr>
        <w:pStyle w:val="SingleTxtG"/>
        <w:ind w:firstLine="567"/>
        <w:rPr>
          <w:lang w:val="fr-FR"/>
        </w:rPr>
      </w:pPr>
      <w:r w:rsidRPr="002D20ED">
        <w:rPr>
          <w:lang w:val="fr-FR"/>
        </w:rPr>
        <w:t>u)</w:t>
      </w:r>
      <w:r w:rsidRPr="002D20ED">
        <w:rPr>
          <w:lang w:val="fr-FR"/>
        </w:rPr>
        <w:tab/>
        <w:t>Fonds du ce</w:t>
      </w:r>
      <w:r w:rsidR="00D677C3">
        <w:rPr>
          <w:lang w:val="fr-FR"/>
        </w:rPr>
        <w:t>ntre culturel tamoul de Maurice ;</w:t>
      </w:r>
    </w:p>
    <w:p w:rsidR="00133BCA" w:rsidRPr="002D20ED" w:rsidRDefault="00133BCA" w:rsidP="00991F31">
      <w:pPr>
        <w:pStyle w:val="SingleTxtG"/>
        <w:ind w:firstLine="567"/>
        <w:rPr>
          <w:lang w:val="fr-FR"/>
        </w:rPr>
      </w:pPr>
      <w:r w:rsidRPr="002D20ED">
        <w:rPr>
          <w:lang w:val="fr-FR"/>
        </w:rPr>
        <w:t>v)</w:t>
      </w:r>
      <w:r w:rsidRPr="002D20ED">
        <w:rPr>
          <w:lang w:val="fr-FR"/>
        </w:rPr>
        <w:tab/>
        <w:t>Fonds du centre culturel télougou de Maurice</w:t>
      </w:r>
      <w:r w:rsidR="00D677C3">
        <w:rPr>
          <w:lang w:val="fr-FR"/>
        </w:rPr>
        <w:t> ;</w:t>
      </w:r>
    </w:p>
    <w:p w:rsidR="00133BCA" w:rsidRPr="002D20ED" w:rsidRDefault="00133BCA" w:rsidP="00991F31">
      <w:pPr>
        <w:pStyle w:val="SingleTxtG"/>
        <w:ind w:firstLine="567"/>
        <w:rPr>
          <w:lang w:val="fr-FR"/>
        </w:rPr>
      </w:pPr>
      <w:r w:rsidRPr="002D20ED">
        <w:rPr>
          <w:lang w:val="fr-FR"/>
        </w:rPr>
        <w:t>w)</w:t>
      </w:r>
      <w:r w:rsidRPr="002D20ED">
        <w:rPr>
          <w:lang w:val="fr-FR"/>
        </w:rPr>
        <w:tab/>
        <w:t>Musée d</w:t>
      </w:r>
      <w:r>
        <w:rPr>
          <w:lang w:val="fr-FR"/>
        </w:rPr>
        <w:t>’</w:t>
      </w:r>
      <w:r w:rsidRPr="002D20ED">
        <w:rPr>
          <w:lang w:val="fr-FR"/>
        </w:rPr>
        <w:t>art national</w:t>
      </w:r>
      <w:r w:rsidR="00D677C3">
        <w:rPr>
          <w:lang w:val="fr-FR"/>
        </w:rPr>
        <w:t> ;</w:t>
      </w:r>
    </w:p>
    <w:p w:rsidR="00133BCA" w:rsidRPr="002D20ED" w:rsidRDefault="00133BCA" w:rsidP="00991F31">
      <w:pPr>
        <w:pStyle w:val="SingleTxtG"/>
        <w:ind w:firstLine="567"/>
        <w:rPr>
          <w:lang w:val="fr-FR"/>
        </w:rPr>
      </w:pPr>
      <w:r w:rsidRPr="002D20ED">
        <w:rPr>
          <w:lang w:val="fr-FR"/>
        </w:rPr>
        <w:t>x)</w:t>
      </w:r>
      <w:r w:rsidRPr="002D20ED">
        <w:rPr>
          <w:lang w:val="fr-FR"/>
        </w:rPr>
        <w:tab/>
        <w:t>Union des locuteurs de l</w:t>
      </w:r>
      <w:r>
        <w:rPr>
          <w:lang w:val="fr-FR"/>
        </w:rPr>
        <w:t>’</w:t>
      </w:r>
      <w:r w:rsidRPr="002D20ED">
        <w:rPr>
          <w:lang w:val="fr-FR"/>
        </w:rPr>
        <w:t>hindi</w:t>
      </w:r>
      <w:r w:rsidR="00D677C3">
        <w:rPr>
          <w:lang w:val="fr-FR"/>
        </w:rPr>
        <w:t> ;</w:t>
      </w:r>
    </w:p>
    <w:p w:rsidR="00133BCA" w:rsidRPr="002D20ED" w:rsidRDefault="00133BCA" w:rsidP="00991F31">
      <w:pPr>
        <w:pStyle w:val="SingleTxtG"/>
        <w:ind w:firstLine="567"/>
        <w:rPr>
          <w:lang w:val="fr-FR"/>
        </w:rPr>
      </w:pPr>
      <w:r w:rsidRPr="002D20ED">
        <w:rPr>
          <w:lang w:val="fr-FR"/>
        </w:rPr>
        <w:t>y)</w:t>
      </w:r>
      <w:r w:rsidRPr="002D20ED">
        <w:rPr>
          <w:lang w:val="fr-FR"/>
        </w:rPr>
        <w:tab/>
        <w:t>Union des locuteurs de l</w:t>
      </w:r>
      <w:r>
        <w:rPr>
          <w:lang w:val="fr-FR"/>
        </w:rPr>
        <w:t>’</w:t>
      </w:r>
      <w:r w:rsidRPr="002D20ED">
        <w:rPr>
          <w:lang w:val="fr-FR"/>
        </w:rPr>
        <w:t>arabe</w:t>
      </w:r>
      <w:r w:rsidR="00D677C3">
        <w:rPr>
          <w:lang w:val="fr-FR"/>
        </w:rPr>
        <w:t> ;</w:t>
      </w:r>
    </w:p>
    <w:p w:rsidR="00133BCA" w:rsidRPr="002D20ED" w:rsidRDefault="00133BCA" w:rsidP="00991F31">
      <w:pPr>
        <w:pStyle w:val="SingleTxtG"/>
        <w:ind w:firstLine="567"/>
        <w:rPr>
          <w:lang w:val="fr-FR"/>
        </w:rPr>
      </w:pPr>
      <w:r w:rsidRPr="002D20ED">
        <w:rPr>
          <w:lang w:val="fr-FR"/>
        </w:rPr>
        <w:t>z)</w:t>
      </w:r>
      <w:r w:rsidRPr="002D20ED">
        <w:rPr>
          <w:lang w:val="fr-FR"/>
        </w:rPr>
        <w:tab/>
        <w:t>Union des locuteurs du bhojpuri</w:t>
      </w:r>
      <w:r w:rsidR="00D677C3">
        <w:rPr>
          <w:lang w:val="fr-FR"/>
        </w:rPr>
        <w:t> ;</w:t>
      </w:r>
    </w:p>
    <w:p w:rsidR="00133BCA" w:rsidRPr="002D20ED" w:rsidRDefault="00133BCA" w:rsidP="00991F31">
      <w:pPr>
        <w:pStyle w:val="SingleTxtG"/>
        <w:ind w:firstLine="567"/>
        <w:rPr>
          <w:lang w:val="fr-FR"/>
        </w:rPr>
      </w:pPr>
      <w:r w:rsidRPr="002D20ED">
        <w:rPr>
          <w:lang w:val="fr-FR"/>
        </w:rPr>
        <w:t>aa)</w:t>
      </w:r>
      <w:r w:rsidRPr="002D20ED">
        <w:rPr>
          <w:lang w:val="fr-FR"/>
        </w:rPr>
        <w:tab/>
        <w:t>Union des locuteurs du chinois</w:t>
      </w:r>
      <w:r w:rsidR="00D677C3">
        <w:rPr>
          <w:lang w:val="fr-FR"/>
        </w:rPr>
        <w:t> ;</w:t>
      </w:r>
    </w:p>
    <w:p w:rsidR="00133BCA" w:rsidRPr="002D20ED" w:rsidRDefault="00133BCA" w:rsidP="00991F31">
      <w:pPr>
        <w:pStyle w:val="SingleTxtG"/>
        <w:ind w:firstLine="567"/>
        <w:rPr>
          <w:lang w:val="fr-FR"/>
        </w:rPr>
      </w:pPr>
      <w:r w:rsidRPr="002D20ED">
        <w:rPr>
          <w:lang w:val="fr-FR"/>
        </w:rPr>
        <w:t>bb)</w:t>
      </w:r>
      <w:r w:rsidRPr="002D20ED">
        <w:rPr>
          <w:lang w:val="fr-FR"/>
        </w:rPr>
        <w:tab/>
        <w:t>Union des locuteurs du c</w:t>
      </w:r>
      <w:r>
        <w:rPr>
          <w:lang w:val="fr-FR"/>
        </w:rPr>
        <w:t>réole</w:t>
      </w:r>
      <w:r w:rsidR="00D677C3">
        <w:rPr>
          <w:lang w:val="fr-FR"/>
        </w:rPr>
        <w:t> ;</w:t>
      </w:r>
    </w:p>
    <w:p w:rsidR="00133BCA" w:rsidRPr="002D20ED" w:rsidRDefault="00133BCA" w:rsidP="00991F31">
      <w:pPr>
        <w:pStyle w:val="SingleTxtG"/>
        <w:ind w:firstLine="567"/>
        <w:rPr>
          <w:lang w:val="fr-FR"/>
        </w:rPr>
      </w:pPr>
      <w:r w:rsidRPr="002D20ED">
        <w:rPr>
          <w:lang w:val="fr-FR"/>
        </w:rPr>
        <w:t>cc)</w:t>
      </w:r>
      <w:r w:rsidRPr="002D20ED">
        <w:rPr>
          <w:lang w:val="fr-FR"/>
        </w:rPr>
        <w:tab/>
        <w:t>Union des locuteurs de l</w:t>
      </w:r>
      <w:r>
        <w:rPr>
          <w:lang w:val="fr-FR"/>
        </w:rPr>
        <w:t>’</w:t>
      </w:r>
      <w:r w:rsidRPr="002D20ED">
        <w:rPr>
          <w:lang w:val="fr-FR"/>
        </w:rPr>
        <w:t>anglais</w:t>
      </w:r>
      <w:r w:rsidR="00D677C3">
        <w:rPr>
          <w:lang w:val="fr-FR"/>
        </w:rPr>
        <w:t> ;</w:t>
      </w:r>
    </w:p>
    <w:p w:rsidR="00133BCA" w:rsidRPr="002D20ED" w:rsidRDefault="00133BCA" w:rsidP="00991F31">
      <w:pPr>
        <w:pStyle w:val="SingleTxtG"/>
        <w:ind w:firstLine="567"/>
        <w:rPr>
          <w:lang w:val="fr-FR"/>
        </w:rPr>
      </w:pPr>
      <w:r w:rsidRPr="002D20ED">
        <w:rPr>
          <w:lang w:val="fr-FR"/>
        </w:rPr>
        <w:t>dd)</w:t>
      </w:r>
      <w:r w:rsidRPr="002D20ED">
        <w:rPr>
          <w:lang w:val="fr-FR"/>
        </w:rPr>
        <w:tab/>
        <w:t>Union des locuteurs du marathi</w:t>
      </w:r>
      <w:r w:rsidR="00D677C3">
        <w:rPr>
          <w:lang w:val="fr-FR"/>
        </w:rPr>
        <w:t> ;</w:t>
      </w:r>
    </w:p>
    <w:p w:rsidR="00133BCA" w:rsidRPr="002D20ED" w:rsidRDefault="00133BCA" w:rsidP="00991F31">
      <w:pPr>
        <w:pStyle w:val="SingleTxtG"/>
        <w:ind w:firstLine="567"/>
        <w:rPr>
          <w:lang w:val="fr-FR"/>
        </w:rPr>
      </w:pPr>
      <w:r w:rsidRPr="002D20ED">
        <w:rPr>
          <w:lang w:val="fr-FR"/>
        </w:rPr>
        <w:t>ee)</w:t>
      </w:r>
      <w:r w:rsidRPr="002D20ED">
        <w:rPr>
          <w:lang w:val="fr-FR"/>
        </w:rPr>
        <w:tab/>
        <w:t>Union des locuteurs du sanskrit</w:t>
      </w:r>
      <w:r w:rsidR="00D677C3">
        <w:rPr>
          <w:lang w:val="fr-FR"/>
        </w:rPr>
        <w:t> ;</w:t>
      </w:r>
    </w:p>
    <w:p w:rsidR="00133BCA" w:rsidRPr="002D20ED" w:rsidRDefault="00133BCA" w:rsidP="00991F31">
      <w:pPr>
        <w:pStyle w:val="SingleTxtG"/>
        <w:ind w:firstLine="567"/>
        <w:rPr>
          <w:lang w:val="fr-FR"/>
        </w:rPr>
      </w:pPr>
      <w:r w:rsidRPr="002D20ED">
        <w:rPr>
          <w:lang w:val="fr-FR"/>
        </w:rPr>
        <w:t>ff)</w:t>
      </w:r>
      <w:r w:rsidRPr="002D20ED">
        <w:rPr>
          <w:lang w:val="fr-FR"/>
        </w:rPr>
        <w:tab/>
        <w:t>Union des locuteurs du tamoul</w:t>
      </w:r>
      <w:r w:rsidR="00D677C3">
        <w:rPr>
          <w:lang w:val="fr-FR"/>
        </w:rPr>
        <w:t> ;</w:t>
      </w:r>
    </w:p>
    <w:p w:rsidR="00133BCA" w:rsidRPr="002D20ED" w:rsidRDefault="00133BCA" w:rsidP="00991F31">
      <w:pPr>
        <w:pStyle w:val="SingleTxtG"/>
        <w:ind w:firstLine="567"/>
        <w:rPr>
          <w:lang w:val="fr-FR"/>
        </w:rPr>
      </w:pPr>
      <w:r w:rsidRPr="002D20ED">
        <w:rPr>
          <w:lang w:val="fr-FR"/>
        </w:rPr>
        <w:t>gg)</w:t>
      </w:r>
      <w:r w:rsidRPr="002D20ED">
        <w:rPr>
          <w:lang w:val="fr-FR"/>
        </w:rPr>
        <w:tab/>
        <w:t>Union des locuteurs du télougou</w:t>
      </w:r>
      <w:r w:rsidR="00D677C3">
        <w:rPr>
          <w:lang w:val="fr-FR"/>
        </w:rPr>
        <w:t> ;</w:t>
      </w:r>
    </w:p>
    <w:p w:rsidR="00133BCA" w:rsidRPr="002D20ED" w:rsidRDefault="00133BCA" w:rsidP="00991F31">
      <w:pPr>
        <w:pStyle w:val="SingleTxtG"/>
        <w:ind w:firstLine="567"/>
        <w:rPr>
          <w:lang w:val="fr-FR"/>
        </w:rPr>
      </w:pPr>
      <w:r w:rsidRPr="002D20ED">
        <w:rPr>
          <w:lang w:val="fr-FR"/>
        </w:rPr>
        <w:t>hh)</w:t>
      </w:r>
      <w:r w:rsidRPr="002D20ED">
        <w:rPr>
          <w:lang w:val="fr-FR"/>
        </w:rPr>
        <w:tab/>
        <w:t>Union des locuteurs de l</w:t>
      </w:r>
      <w:r>
        <w:rPr>
          <w:lang w:val="fr-FR"/>
        </w:rPr>
        <w:t>’</w:t>
      </w:r>
      <w:r w:rsidRPr="002D20ED">
        <w:rPr>
          <w:lang w:val="fr-FR"/>
        </w:rPr>
        <w:t>ourdou</w:t>
      </w:r>
      <w:r w:rsidR="00A3598A">
        <w:rPr>
          <w:lang w:val="fr-FR"/>
        </w:rPr>
        <w:t>.</w:t>
      </w:r>
    </w:p>
    <w:p w:rsidR="00133BCA" w:rsidRPr="002D20ED" w:rsidRDefault="00133BCA" w:rsidP="00F965BD">
      <w:pPr>
        <w:pStyle w:val="SingleTxtG"/>
        <w:rPr>
          <w:lang w:val="fr-FR"/>
        </w:rPr>
      </w:pPr>
      <w:r w:rsidRPr="002D20ED">
        <w:rPr>
          <w:lang w:val="fr-FR"/>
        </w:rPr>
        <w:t>154.</w:t>
      </w:r>
      <w:r w:rsidRPr="002D20ED">
        <w:rPr>
          <w:lang w:val="fr-FR"/>
        </w:rPr>
        <w:tab/>
      </w:r>
      <w:r>
        <w:rPr>
          <w:lang w:val="fr-FR"/>
        </w:rPr>
        <w:t>À ce jour, l</w:t>
      </w:r>
      <w:r w:rsidRPr="002D20ED">
        <w:rPr>
          <w:lang w:val="fr-FR"/>
        </w:rPr>
        <w:t xml:space="preserve">a subvention </w:t>
      </w:r>
      <w:r>
        <w:rPr>
          <w:lang w:val="fr-FR"/>
        </w:rPr>
        <w:t xml:space="preserve">publique </w:t>
      </w:r>
      <w:r w:rsidRPr="002D20ED">
        <w:rPr>
          <w:lang w:val="fr-FR"/>
        </w:rPr>
        <w:t xml:space="preserve">la plus faible </w:t>
      </w:r>
      <w:r>
        <w:rPr>
          <w:lang w:val="fr-FR"/>
        </w:rPr>
        <w:t>a été de</w:t>
      </w:r>
      <w:r w:rsidRPr="002D20ED">
        <w:rPr>
          <w:lang w:val="fr-FR"/>
        </w:rPr>
        <w:t xml:space="preserve"> 56</w:t>
      </w:r>
      <w:r w:rsidR="00D677C3">
        <w:rPr>
          <w:lang w:val="fr-FR"/>
        </w:rPr>
        <w:t> </w:t>
      </w:r>
      <w:r w:rsidRPr="002D20ED">
        <w:rPr>
          <w:lang w:val="fr-FR"/>
        </w:rPr>
        <w:t>000</w:t>
      </w:r>
      <w:r w:rsidR="00D677C3">
        <w:rPr>
          <w:lang w:val="fr-FR"/>
        </w:rPr>
        <w:t> </w:t>
      </w:r>
      <w:r w:rsidRPr="002D20ED">
        <w:rPr>
          <w:lang w:val="fr-FR"/>
        </w:rPr>
        <w:t xml:space="preserve">roupies </w:t>
      </w:r>
      <w:r>
        <w:rPr>
          <w:lang w:val="fr-FR"/>
        </w:rPr>
        <w:t xml:space="preserve">et </w:t>
      </w:r>
      <w:r w:rsidRPr="002D20ED">
        <w:rPr>
          <w:lang w:val="fr-FR"/>
        </w:rPr>
        <w:t xml:space="preserve">la plus élevée </w:t>
      </w:r>
      <w:r>
        <w:rPr>
          <w:lang w:val="fr-FR"/>
        </w:rPr>
        <w:t xml:space="preserve">de </w:t>
      </w:r>
      <w:r w:rsidRPr="002D20ED">
        <w:rPr>
          <w:lang w:val="fr-FR"/>
        </w:rPr>
        <w:t>15,9</w:t>
      </w:r>
      <w:r w:rsidR="00D677C3">
        <w:rPr>
          <w:lang w:val="fr-FR"/>
        </w:rPr>
        <w:t> </w:t>
      </w:r>
      <w:r w:rsidRPr="002D20ED">
        <w:rPr>
          <w:lang w:val="fr-FR"/>
        </w:rPr>
        <w:t>millions de roupies</w:t>
      </w:r>
      <w:r>
        <w:rPr>
          <w:lang w:val="fr-FR"/>
        </w:rPr>
        <w:t xml:space="preserve"> (inscrite au</w:t>
      </w:r>
      <w:r w:rsidRPr="002D20ED">
        <w:rPr>
          <w:lang w:val="fr-FR"/>
        </w:rPr>
        <w:t xml:space="preserve"> budget 2016/2017</w:t>
      </w:r>
      <w:r>
        <w:rPr>
          <w:lang w:val="fr-FR"/>
        </w:rPr>
        <w:t>)</w:t>
      </w:r>
      <w:r w:rsidRPr="002D20ED">
        <w:rPr>
          <w:lang w:val="fr-FR"/>
        </w:rPr>
        <w:t xml:space="preserve">. Les </w:t>
      </w:r>
      <w:r>
        <w:rPr>
          <w:lang w:val="fr-FR"/>
        </w:rPr>
        <w:t>aides</w:t>
      </w:r>
      <w:r w:rsidRPr="002D20ED">
        <w:rPr>
          <w:lang w:val="fr-FR"/>
        </w:rPr>
        <w:t xml:space="preserve"> sont destinées </w:t>
      </w:r>
      <w:r>
        <w:rPr>
          <w:lang w:val="fr-FR"/>
        </w:rPr>
        <w:t>à financer les</w:t>
      </w:r>
      <w:r w:rsidRPr="002D20ED">
        <w:rPr>
          <w:lang w:val="fr-FR"/>
        </w:rPr>
        <w:t xml:space="preserve"> activités et </w:t>
      </w:r>
      <w:r>
        <w:rPr>
          <w:lang w:val="fr-FR"/>
        </w:rPr>
        <w:t xml:space="preserve">les </w:t>
      </w:r>
      <w:r w:rsidRPr="002D20ED">
        <w:rPr>
          <w:lang w:val="fr-FR"/>
        </w:rPr>
        <w:t xml:space="preserve">dépenses administratives des organismes </w:t>
      </w:r>
      <w:r>
        <w:rPr>
          <w:lang w:val="fr-FR"/>
        </w:rPr>
        <w:t>chargés de</w:t>
      </w:r>
      <w:r w:rsidRPr="002D20ED">
        <w:rPr>
          <w:lang w:val="fr-FR"/>
        </w:rPr>
        <w:t xml:space="preserve"> promouvoir les langues et cultures </w:t>
      </w:r>
      <w:r>
        <w:rPr>
          <w:lang w:val="fr-FR"/>
        </w:rPr>
        <w:t>mauriciennes</w:t>
      </w:r>
      <w:r w:rsidRPr="002D20ED">
        <w:rPr>
          <w:lang w:val="fr-FR"/>
        </w:rPr>
        <w:t xml:space="preserve">. </w:t>
      </w:r>
    </w:p>
    <w:p w:rsidR="00133BCA" w:rsidRPr="002D20ED" w:rsidRDefault="00133BCA" w:rsidP="00D677C3">
      <w:pPr>
        <w:pStyle w:val="SingleTxtG"/>
        <w:keepNext/>
        <w:rPr>
          <w:lang w:val="fr-FR"/>
        </w:rPr>
      </w:pPr>
      <w:r w:rsidRPr="002D20ED">
        <w:rPr>
          <w:lang w:val="fr-FR"/>
        </w:rPr>
        <w:lastRenderedPageBreak/>
        <w:t>155.</w:t>
      </w:r>
      <w:r w:rsidRPr="002D20ED">
        <w:rPr>
          <w:lang w:val="fr-FR"/>
        </w:rPr>
        <w:tab/>
        <w:t>Soucieux d</w:t>
      </w:r>
      <w:r>
        <w:rPr>
          <w:lang w:val="fr-FR"/>
        </w:rPr>
        <w:t>’</w:t>
      </w:r>
      <w:r w:rsidRPr="002D20ED">
        <w:rPr>
          <w:lang w:val="fr-FR"/>
        </w:rPr>
        <w:t>encourager la diffusion de la culture, le Gouvernement a pris les mesures suivantes</w:t>
      </w:r>
      <w:r w:rsidR="00D677C3">
        <w:rPr>
          <w:lang w:val="fr-FR"/>
        </w:rPr>
        <w:t> </w:t>
      </w:r>
      <w:r w:rsidRPr="002D20ED">
        <w:rPr>
          <w:lang w:val="fr-FR"/>
        </w:rPr>
        <w:t>:</w:t>
      </w:r>
    </w:p>
    <w:p w:rsidR="00133BCA" w:rsidRPr="002D20ED" w:rsidRDefault="00133BCA" w:rsidP="00D677C3">
      <w:pPr>
        <w:pStyle w:val="SingleTxtG"/>
        <w:ind w:firstLine="567"/>
        <w:rPr>
          <w:lang w:val="fr-FR"/>
        </w:rPr>
      </w:pPr>
      <w:r w:rsidRPr="002D20ED">
        <w:rPr>
          <w:lang w:val="fr-FR"/>
        </w:rPr>
        <w:t>a)</w:t>
      </w:r>
      <w:r w:rsidRPr="002D20ED">
        <w:rPr>
          <w:lang w:val="fr-FR"/>
        </w:rPr>
        <w:tab/>
      </w:r>
      <w:r>
        <w:rPr>
          <w:lang w:val="fr-FR"/>
        </w:rPr>
        <w:t xml:space="preserve">Versement d’une </w:t>
      </w:r>
      <w:r w:rsidRPr="002D20ED">
        <w:rPr>
          <w:lang w:val="fr-FR"/>
        </w:rPr>
        <w:t xml:space="preserve">aide financière </w:t>
      </w:r>
      <w:r>
        <w:rPr>
          <w:lang w:val="fr-FR"/>
        </w:rPr>
        <w:t>sous forme</w:t>
      </w:r>
      <w:r w:rsidRPr="002D20ED">
        <w:rPr>
          <w:lang w:val="fr-FR"/>
        </w:rPr>
        <w:t xml:space="preserve"> de subventions au titre du </w:t>
      </w:r>
      <w:r>
        <w:rPr>
          <w:lang w:val="fr-FR"/>
        </w:rPr>
        <w:t>« dispositif</w:t>
      </w:r>
      <w:r w:rsidRPr="002D20ED">
        <w:rPr>
          <w:lang w:val="fr-FR"/>
        </w:rPr>
        <w:t xml:space="preserve"> d</w:t>
      </w:r>
      <w:r>
        <w:rPr>
          <w:lang w:val="fr-FR"/>
        </w:rPr>
        <w:t>’</w:t>
      </w:r>
      <w:r w:rsidRPr="002D20ED">
        <w:rPr>
          <w:lang w:val="fr-FR"/>
        </w:rPr>
        <w:t>assistance aux artistes</w:t>
      </w:r>
      <w:r>
        <w:rPr>
          <w:lang w:val="fr-FR"/>
        </w:rPr>
        <w:t> »</w:t>
      </w:r>
      <w:r w:rsidRPr="002D20ED">
        <w:rPr>
          <w:lang w:val="fr-FR"/>
        </w:rPr>
        <w:t xml:space="preserve"> </w:t>
      </w:r>
      <w:r>
        <w:rPr>
          <w:lang w:val="fr-FR"/>
        </w:rPr>
        <w:t xml:space="preserve">en faveur de </w:t>
      </w:r>
      <w:r w:rsidRPr="002D20ED">
        <w:rPr>
          <w:lang w:val="fr-FR"/>
        </w:rPr>
        <w:t xml:space="preserve">la production locale de biens culturels et </w:t>
      </w:r>
      <w:r>
        <w:rPr>
          <w:lang w:val="fr-FR"/>
        </w:rPr>
        <w:t>de l’« appui</w:t>
      </w:r>
      <w:r w:rsidRPr="002D20ED">
        <w:rPr>
          <w:lang w:val="fr-FR"/>
        </w:rPr>
        <w:t xml:space="preserve"> au développement international</w:t>
      </w:r>
      <w:r>
        <w:rPr>
          <w:lang w:val="fr-FR"/>
        </w:rPr>
        <w:t> »</w:t>
      </w:r>
      <w:r w:rsidRPr="002D20ED">
        <w:rPr>
          <w:lang w:val="fr-FR"/>
        </w:rPr>
        <w:t xml:space="preserve"> </w:t>
      </w:r>
      <w:r>
        <w:rPr>
          <w:lang w:val="fr-FR"/>
        </w:rPr>
        <w:t>en faveur de</w:t>
      </w:r>
      <w:r w:rsidRPr="002D20ED">
        <w:rPr>
          <w:lang w:val="fr-FR"/>
        </w:rPr>
        <w:t xml:space="preserve"> la création culturelle à Maurice. L</w:t>
      </w:r>
      <w:r>
        <w:rPr>
          <w:lang w:val="fr-FR"/>
        </w:rPr>
        <w:t>’</w:t>
      </w:r>
      <w:r w:rsidRPr="002D20ED">
        <w:rPr>
          <w:lang w:val="fr-FR"/>
        </w:rPr>
        <w:t>aide versée aux artistes entre 2009 et 2016 a été la suivante :</w:t>
      </w:r>
    </w:p>
    <w:tbl>
      <w:tblPr>
        <w:tblW w:w="7370" w:type="dxa"/>
        <w:tblInd w:w="1134" w:type="dxa"/>
        <w:tblLayout w:type="fixed"/>
        <w:tblCellMar>
          <w:left w:w="0" w:type="dxa"/>
          <w:right w:w="0" w:type="dxa"/>
        </w:tblCellMar>
        <w:tblLook w:val="04A0" w:firstRow="1" w:lastRow="0" w:firstColumn="1" w:lastColumn="0" w:noHBand="0" w:noVBand="1"/>
      </w:tblPr>
      <w:tblGrid>
        <w:gridCol w:w="1563"/>
        <w:gridCol w:w="2755"/>
        <w:gridCol w:w="3052"/>
      </w:tblGrid>
      <w:tr w:rsidR="00133BCA" w:rsidRPr="002E7319" w:rsidTr="002E7319">
        <w:trPr>
          <w:tblHeader/>
        </w:trPr>
        <w:tc>
          <w:tcPr>
            <w:tcW w:w="1563" w:type="dxa"/>
            <w:tcBorders>
              <w:top w:val="single" w:sz="4" w:space="0" w:color="auto"/>
              <w:bottom w:val="single" w:sz="12" w:space="0" w:color="auto"/>
            </w:tcBorders>
            <w:shd w:val="clear" w:color="auto" w:fill="auto"/>
            <w:vAlign w:val="bottom"/>
          </w:tcPr>
          <w:p w:rsidR="00133BCA" w:rsidRPr="002E7319" w:rsidRDefault="00133BCA" w:rsidP="002E7319">
            <w:pPr>
              <w:suppressAutoHyphens w:val="0"/>
              <w:spacing w:before="80" w:after="80" w:line="200" w:lineRule="exact"/>
              <w:rPr>
                <w:i/>
                <w:sz w:val="16"/>
                <w:lang w:val="fr-FR"/>
              </w:rPr>
            </w:pPr>
            <w:r w:rsidRPr="002E7319">
              <w:rPr>
                <w:i/>
                <w:sz w:val="16"/>
                <w:lang w:val="fr-FR"/>
              </w:rPr>
              <w:t>Année</w:t>
            </w:r>
          </w:p>
        </w:tc>
        <w:tc>
          <w:tcPr>
            <w:tcW w:w="2755" w:type="dxa"/>
            <w:tcBorders>
              <w:top w:val="single" w:sz="4" w:space="0" w:color="auto"/>
              <w:bottom w:val="single" w:sz="12" w:space="0" w:color="auto"/>
            </w:tcBorders>
            <w:shd w:val="clear" w:color="auto" w:fill="auto"/>
            <w:vAlign w:val="bottom"/>
          </w:tcPr>
          <w:p w:rsidR="00133BCA" w:rsidRPr="002E7319" w:rsidRDefault="00133BCA" w:rsidP="002E7319">
            <w:pPr>
              <w:suppressAutoHyphens w:val="0"/>
              <w:spacing w:before="80" w:after="80" w:line="200" w:lineRule="exact"/>
              <w:jc w:val="right"/>
              <w:rPr>
                <w:i/>
                <w:sz w:val="16"/>
                <w:lang w:val="fr-FR"/>
              </w:rPr>
            </w:pPr>
            <w:r w:rsidRPr="002E7319">
              <w:rPr>
                <w:i/>
                <w:sz w:val="16"/>
                <w:lang w:val="fr-FR"/>
              </w:rPr>
              <w:t xml:space="preserve">Dispositif d’assistance </w:t>
            </w:r>
            <w:r w:rsidR="002E7319">
              <w:rPr>
                <w:i/>
                <w:sz w:val="16"/>
                <w:lang w:val="fr-FR"/>
              </w:rPr>
              <w:br/>
            </w:r>
            <w:r w:rsidRPr="002E7319">
              <w:rPr>
                <w:i/>
                <w:sz w:val="16"/>
                <w:lang w:val="fr-FR"/>
              </w:rPr>
              <w:t>aux artistes (en roupies)</w:t>
            </w:r>
          </w:p>
        </w:tc>
        <w:tc>
          <w:tcPr>
            <w:tcW w:w="3052" w:type="dxa"/>
            <w:tcBorders>
              <w:top w:val="single" w:sz="4" w:space="0" w:color="auto"/>
              <w:bottom w:val="single" w:sz="12" w:space="0" w:color="auto"/>
            </w:tcBorders>
            <w:shd w:val="clear" w:color="auto" w:fill="auto"/>
            <w:vAlign w:val="bottom"/>
          </w:tcPr>
          <w:p w:rsidR="00133BCA" w:rsidRPr="002E7319" w:rsidRDefault="00133BCA" w:rsidP="002E7319">
            <w:pPr>
              <w:suppressAutoHyphens w:val="0"/>
              <w:spacing w:before="80" w:after="80" w:line="200" w:lineRule="exact"/>
              <w:jc w:val="right"/>
              <w:rPr>
                <w:i/>
                <w:sz w:val="16"/>
                <w:lang w:val="fr-FR"/>
              </w:rPr>
            </w:pPr>
            <w:r w:rsidRPr="002E7319">
              <w:rPr>
                <w:i/>
                <w:sz w:val="16"/>
                <w:lang w:val="fr-FR"/>
              </w:rPr>
              <w:t xml:space="preserve">Appui au développement </w:t>
            </w:r>
            <w:r w:rsidR="002E7319">
              <w:rPr>
                <w:i/>
                <w:sz w:val="16"/>
                <w:lang w:val="fr-FR"/>
              </w:rPr>
              <w:br/>
            </w:r>
            <w:r w:rsidRPr="002E7319">
              <w:rPr>
                <w:i/>
                <w:sz w:val="16"/>
                <w:lang w:val="fr-FR"/>
              </w:rPr>
              <w:t>international (en roupies)</w:t>
            </w:r>
          </w:p>
        </w:tc>
      </w:tr>
      <w:tr w:rsidR="00133BCA" w:rsidRPr="002E7319" w:rsidTr="002E7319">
        <w:tc>
          <w:tcPr>
            <w:tcW w:w="1563" w:type="dxa"/>
            <w:tcBorders>
              <w:top w:val="single" w:sz="12" w:space="0" w:color="auto"/>
            </w:tcBorders>
            <w:shd w:val="clear" w:color="auto" w:fill="auto"/>
          </w:tcPr>
          <w:p w:rsidR="00133BCA" w:rsidRPr="002E7319" w:rsidRDefault="00133BCA" w:rsidP="002E7319">
            <w:pPr>
              <w:suppressAutoHyphens w:val="0"/>
              <w:spacing w:before="40" w:after="40" w:line="220" w:lineRule="exact"/>
              <w:rPr>
                <w:sz w:val="18"/>
                <w:lang w:val="fr-FR"/>
              </w:rPr>
            </w:pPr>
            <w:r w:rsidRPr="002E7319">
              <w:rPr>
                <w:sz w:val="18"/>
                <w:lang w:val="fr-FR"/>
              </w:rPr>
              <w:t>2009</w:t>
            </w:r>
          </w:p>
        </w:tc>
        <w:tc>
          <w:tcPr>
            <w:tcW w:w="2755" w:type="dxa"/>
            <w:tcBorders>
              <w:top w:val="single" w:sz="12" w:space="0" w:color="auto"/>
            </w:tcBorders>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510 000</w:t>
            </w:r>
          </w:p>
        </w:tc>
        <w:tc>
          <w:tcPr>
            <w:tcW w:w="3052" w:type="dxa"/>
            <w:tcBorders>
              <w:top w:val="single" w:sz="12" w:space="0" w:color="auto"/>
            </w:tcBorders>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Démarrage en 2010</w:t>
            </w:r>
          </w:p>
        </w:tc>
      </w:tr>
      <w:tr w:rsidR="00133BCA" w:rsidRPr="002E7319" w:rsidTr="002E7319">
        <w:tc>
          <w:tcPr>
            <w:tcW w:w="1563" w:type="dxa"/>
            <w:shd w:val="clear" w:color="auto" w:fill="auto"/>
          </w:tcPr>
          <w:p w:rsidR="00133BCA" w:rsidRPr="002E7319" w:rsidRDefault="00133BCA" w:rsidP="002E7319">
            <w:pPr>
              <w:suppressAutoHyphens w:val="0"/>
              <w:spacing w:before="40" w:after="40" w:line="220" w:lineRule="exact"/>
              <w:rPr>
                <w:sz w:val="18"/>
                <w:lang w:val="fr-FR"/>
              </w:rPr>
            </w:pPr>
            <w:r w:rsidRPr="002E7319">
              <w:rPr>
                <w:sz w:val="18"/>
                <w:lang w:val="fr-FR"/>
              </w:rPr>
              <w:t>2010</w:t>
            </w:r>
          </w:p>
        </w:tc>
        <w:tc>
          <w:tcPr>
            <w:tcW w:w="2755"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750 000</w:t>
            </w:r>
          </w:p>
        </w:tc>
        <w:tc>
          <w:tcPr>
            <w:tcW w:w="3052"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1 587 247</w:t>
            </w:r>
          </w:p>
        </w:tc>
      </w:tr>
      <w:tr w:rsidR="00133BCA" w:rsidRPr="002E7319" w:rsidTr="002E7319">
        <w:tc>
          <w:tcPr>
            <w:tcW w:w="1563" w:type="dxa"/>
            <w:shd w:val="clear" w:color="auto" w:fill="auto"/>
          </w:tcPr>
          <w:p w:rsidR="00133BCA" w:rsidRPr="002E7319" w:rsidRDefault="00133BCA" w:rsidP="002E7319">
            <w:pPr>
              <w:suppressAutoHyphens w:val="0"/>
              <w:spacing w:before="40" w:after="40" w:line="220" w:lineRule="exact"/>
              <w:rPr>
                <w:sz w:val="18"/>
                <w:lang w:val="fr-FR"/>
              </w:rPr>
            </w:pPr>
            <w:r w:rsidRPr="002E7319">
              <w:rPr>
                <w:sz w:val="18"/>
                <w:lang w:val="fr-FR"/>
              </w:rPr>
              <w:t>2011</w:t>
            </w:r>
          </w:p>
        </w:tc>
        <w:tc>
          <w:tcPr>
            <w:tcW w:w="2755"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795 000</w:t>
            </w:r>
          </w:p>
        </w:tc>
        <w:tc>
          <w:tcPr>
            <w:tcW w:w="3052"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2 946 120</w:t>
            </w:r>
          </w:p>
        </w:tc>
      </w:tr>
      <w:tr w:rsidR="00133BCA" w:rsidRPr="002E7319" w:rsidTr="002E7319">
        <w:tc>
          <w:tcPr>
            <w:tcW w:w="1563" w:type="dxa"/>
            <w:shd w:val="clear" w:color="auto" w:fill="auto"/>
          </w:tcPr>
          <w:p w:rsidR="00133BCA" w:rsidRPr="002E7319" w:rsidRDefault="00133BCA" w:rsidP="002E7319">
            <w:pPr>
              <w:suppressAutoHyphens w:val="0"/>
              <w:spacing w:before="40" w:after="40" w:line="220" w:lineRule="exact"/>
              <w:rPr>
                <w:sz w:val="18"/>
                <w:lang w:val="fr-FR"/>
              </w:rPr>
            </w:pPr>
            <w:r w:rsidRPr="002E7319">
              <w:rPr>
                <w:sz w:val="18"/>
                <w:lang w:val="fr-FR"/>
              </w:rPr>
              <w:t>2012</w:t>
            </w:r>
          </w:p>
        </w:tc>
        <w:tc>
          <w:tcPr>
            <w:tcW w:w="2755"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1 215 000</w:t>
            </w:r>
          </w:p>
        </w:tc>
        <w:tc>
          <w:tcPr>
            <w:tcW w:w="3052"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1 306 172</w:t>
            </w:r>
          </w:p>
        </w:tc>
      </w:tr>
      <w:tr w:rsidR="00133BCA" w:rsidRPr="002E7319" w:rsidTr="002E7319">
        <w:tc>
          <w:tcPr>
            <w:tcW w:w="1563" w:type="dxa"/>
            <w:shd w:val="clear" w:color="auto" w:fill="auto"/>
          </w:tcPr>
          <w:p w:rsidR="00133BCA" w:rsidRPr="002E7319" w:rsidRDefault="00133BCA" w:rsidP="002E7319">
            <w:pPr>
              <w:suppressAutoHyphens w:val="0"/>
              <w:spacing w:before="40" w:after="40" w:line="220" w:lineRule="exact"/>
              <w:rPr>
                <w:sz w:val="18"/>
                <w:lang w:val="fr-FR"/>
              </w:rPr>
            </w:pPr>
            <w:r w:rsidRPr="002E7319">
              <w:rPr>
                <w:sz w:val="18"/>
                <w:lang w:val="fr-FR"/>
              </w:rPr>
              <w:t>2013</w:t>
            </w:r>
          </w:p>
        </w:tc>
        <w:tc>
          <w:tcPr>
            <w:tcW w:w="2755"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3 852 528</w:t>
            </w:r>
          </w:p>
        </w:tc>
        <w:tc>
          <w:tcPr>
            <w:tcW w:w="3052"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1 044 899</w:t>
            </w:r>
          </w:p>
        </w:tc>
      </w:tr>
      <w:tr w:rsidR="00133BCA" w:rsidRPr="002E7319" w:rsidTr="002E7319">
        <w:tc>
          <w:tcPr>
            <w:tcW w:w="1563" w:type="dxa"/>
            <w:shd w:val="clear" w:color="auto" w:fill="auto"/>
          </w:tcPr>
          <w:p w:rsidR="00133BCA" w:rsidRPr="002E7319" w:rsidRDefault="00133BCA" w:rsidP="002E7319">
            <w:pPr>
              <w:suppressAutoHyphens w:val="0"/>
              <w:spacing w:before="40" w:after="40" w:line="220" w:lineRule="exact"/>
              <w:rPr>
                <w:sz w:val="18"/>
                <w:lang w:val="fr-FR"/>
              </w:rPr>
            </w:pPr>
            <w:r w:rsidRPr="002E7319">
              <w:rPr>
                <w:sz w:val="18"/>
                <w:lang w:val="fr-FR"/>
              </w:rPr>
              <w:t>2014</w:t>
            </w:r>
          </w:p>
        </w:tc>
        <w:tc>
          <w:tcPr>
            <w:tcW w:w="2755"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1 680 000</w:t>
            </w:r>
          </w:p>
        </w:tc>
        <w:tc>
          <w:tcPr>
            <w:tcW w:w="3052"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267 900</w:t>
            </w:r>
          </w:p>
        </w:tc>
      </w:tr>
      <w:tr w:rsidR="00133BCA" w:rsidRPr="002E7319" w:rsidTr="002E7319">
        <w:tc>
          <w:tcPr>
            <w:tcW w:w="1563" w:type="dxa"/>
            <w:shd w:val="clear" w:color="auto" w:fill="auto"/>
          </w:tcPr>
          <w:p w:rsidR="00133BCA" w:rsidRPr="002E7319" w:rsidRDefault="00133BCA" w:rsidP="002E7319">
            <w:pPr>
              <w:suppressAutoHyphens w:val="0"/>
              <w:spacing w:before="40" w:after="40" w:line="220" w:lineRule="exact"/>
              <w:rPr>
                <w:sz w:val="18"/>
                <w:lang w:val="fr-FR"/>
              </w:rPr>
            </w:pPr>
            <w:r w:rsidRPr="002E7319">
              <w:rPr>
                <w:sz w:val="18"/>
                <w:lang w:val="fr-FR"/>
              </w:rPr>
              <w:t>2015</w:t>
            </w:r>
          </w:p>
        </w:tc>
        <w:tc>
          <w:tcPr>
            <w:tcW w:w="2755"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1 620 000</w:t>
            </w:r>
          </w:p>
        </w:tc>
        <w:tc>
          <w:tcPr>
            <w:tcW w:w="3052" w:type="dxa"/>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831 776</w:t>
            </w:r>
          </w:p>
        </w:tc>
      </w:tr>
      <w:tr w:rsidR="00133BCA" w:rsidRPr="002E7319" w:rsidTr="002E7319">
        <w:tc>
          <w:tcPr>
            <w:tcW w:w="1563" w:type="dxa"/>
            <w:tcBorders>
              <w:bottom w:val="single" w:sz="12" w:space="0" w:color="auto"/>
            </w:tcBorders>
            <w:shd w:val="clear" w:color="auto" w:fill="auto"/>
          </w:tcPr>
          <w:p w:rsidR="00133BCA" w:rsidRPr="002E7319" w:rsidRDefault="00133BCA" w:rsidP="002E7319">
            <w:pPr>
              <w:suppressAutoHyphens w:val="0"/>
              <w:spacing w:before="40" w:after="40" w:line="220" w:lineRule="exact"/>
              <w:rPr>
                <w:sz w:val="18"/>
                <w:lang w:val="fr-FR"/>
              </w:rPr>
            </w:pPr>
            <w:r w:rsidRPr="002E7319">
              <w:rPr>
                <w:sz w:val="18"/>
                <w:lang w:val="fr-FR"/>
              </w:rPr>
              <w:t>2016</w:t>
            </w:r>
          </w:p>
        </w:tc>
        <w:tc>
          <w:tcPr>
            <w:tcW w:w="2755" w:type="dxa"/>
            <w:tcBorders>
              <w:bottom w:val="single" w:sz="12" w:space="0" w:color="auto"/>
            </w:tcBorders>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3 158 450</w:t>
            </w:r>
          </w:p>
        </w:tc>
        <w:tc>
          <w:tcPr>
            <w:tcW w:w="3052" w:type="dxa"/>
            <w:tcBorders>
              <w:bottom w:val="single" w:sz="12" w:space="0" w:color="auto"/>
            </w:tcBorders>
            <w:shd w:val="clear" w:color="auto" w:fill="auto"/>
            <w:vAlign w:val="bottom"/>
          </w:tcPr>
          <w:p w:rsidR="00133BCA" w:rsidRPr="002E7319" w:rsidRDefault="00133BCA" w:rsidP="002E7319">
            <w:pPr>
              <w:suppressAutoHyphens w:val="0"/>
              <w:spacing w:before="40" w:after="40" w:line="220" w:lineRule="exact"/>
              <w:jc w:val="right"/>
              <w:rPr>
                <w:sz w:val="18"/>
                <w:lang w:val="fr-FR"/>
              </w:rPr>
            </w:pPr>
            <w:r w:rsidRPr="002E7319">
              <w:rPr>
                <w:sz w:val="18"/>
                <w:lang w:val="fr-FR"/>
              </w:rPr>
              <w:t>644 121</w:t>
            </w:r>
          </w:p>
        </w:tc>
      </w:tr>
    </w:tbl>
    <w:p w:rsidR="00133BCA" w:rsidRPr="002E7319" w:rsidRDefault="00133BCA" w:rsidP="002E7319">
      <w:pPr>
        <w:spacing w:before="120" w:after="240"/>
        <w:ind w:left="1134" w:right="1134" w:firstLine="170"/>
        <w:rPr>
          <w:sz w:val="18"/>
          <w:szCs w:val="18"/>
          <w:lang w:val="fr-FR"/>
        </w:rPr>
      </w:pPr>
      <w:r w:rsidRPr="002E7319">
        <w:rPr>
          <w:i/>
          <w:sz w:val="18"/>
          <w:szCs w:val="18"/>
          <w:lang w:val="fr-FR"/>
        </w:rPr>
        <w:t>Source</w:t>
      </w:r>
      <w:r w:rsidR="002E7319">
        <w:rPr>
          <w:i/>
          <w:sz w:val="18"/>
          <w:szCs w:val="18"/>
          <w:lang w:val="fr-FR"/>
        </w:rPr>
        <w:t> </w:t>
      </w:r>
      <w:r w:rsidRPr="002E7319">
        <w:rPr>
          <w:sz w:val="18"/>
          <w:szCs w:val="18"/>
          <w:lang w:val="fr-FR"/>
        </w:rPr>
        <w:t>: Ministère des arts et de la culture.</w:t>
      </w:r>
    </w:p>
    <w:p w:rsidR="00133BCA" w:rsidRPr="002D20ED" w:rsidRDefault="00133BCA" w:rsidP="009D611E">
      <w:pPr>
        <w:pStyle w:val="SingleTxtG"/>
        <w:ind w:firstLine="567"/>
        <w:rPr>
          <w:lang w:val="fr-FR"/>
        </w:rPr>
      </w:pPr>
      <w:r w:rsidRPr="002D20ED">
        <w:rPr>
          <w:lang w:val="fr-FR"/>
        </w:rPr>
        <w:t>b)</w:t>
      </w:r>
      <w:r w:rsidRPr="002D20ED">
        <w:rPr>
          <w:lang w:val="fr-FR"/>
        </w:rPr>
        <w:tab/>
      </w:r>
      <w:r>
        <w:rPr>
          <w:lang w:val="fr-FR"/>
        </w:rPr>
        <w:t>Les artistes peuvent se faire connaître à l’échelle internati</w:t>
      </w:r>
      <w:r w:rsidRPr="002D20ED">
        <w:rPr>
          <w:lang w:val="fr-FR"/>
        </w:rPr>
        <w:t xml:space="preserve">onale </w:t>
      </w:r>
      <w:r>
        <w:rPr>
          <w:lang w:val="fr-FR"/>
        </w:rPr>
        <w:t>grâce au</w:t>
      </w:r>
      <w:r w:rsidRPr="002D20ED">
        <w:rPr>
          <w:lang w:val="fr-FR"/>
        </w:rPr>
        <w:t xml:space="preserve"> financement de leur participation à des manifestations de réputation mondiale au titre d</w:t>
      </w:r>
      <w:r>
        <w:rPr>
          <w:lang w:val="fr-FR"/>
        </w:rPr>
        <w:t>e l’appui au</w:t>
      </w:r>
      <w:r w:rsidRPr="002D20ED">
        <w:rPr>
          <w:lang w:val="fr-FR"/>
        </w:rPr>
        <w:t xml:space="preserve"> développement international. </w:t>
      </w:r>
      <w:r>
        <w:rPr>
          <w:lang w:val="fr-FR"/>
        </w:rPr>
        <w:t>L</w:t>
      </w:r>
      <w:r w:rsidRPr="002D20ED">
        <w:rPr>
          <w:lang w:val="fr-FR"/>
        </w:rPr>
        <w:t>es entrepreneurs culture</w:t>
      </w:r>
      <w:r>
        <w:rPr>
          <w:lang w:val="fr-FR"/>
        </w:rPr>
        <w:t>ls et l</w:t>
      </w:r>
      <w:r w:rsidRPr="002D20ED">
        <w:rPr>
          <w:lang w:val="fr-FR"/>
        </w:rPr>
        <w:t>es artistes ont été dotés des moyens nécessaires par les différentes formes d</w:t>
      </w:r>
      <w:r>
        <w:rPr>
          <w:lang w:val="fr-FR"/>
        </w:rPr>
        <w:t>’</w:t>
      </w:r>
      <w:r w:rsidRPr="002D20ED">
        <w:rPr>
          <w:lang w:val="fr-FR"/>
        </w:rPr>
        <w:t>aide et d</w:t>
      </w:r>
      <w:r>
        <w:rPr>
          <w:lang w:val="fr-FR"/>
        </w:rPr>
        <w:t>’encouragement</w:t>
      </w:r>
      <w:r w:rsidRPr="002D20ED">
        <w:rPr>
          <w:lang w:val="fr-FR"/>
        </w:rPr>
        <w:t xml:space="preserve">, </w:t>
      </w:r>
      <w:r>
        <w:rPr>
          <w:lang w:val="fr-FR"/>
        </w:rPr>
        <w:t>ce dont bénéficie l’industrie</w:t>
      </w:r>
      <w:r w:rsidRPr="002D20ED">
        <w:rPr>
          <w:lang w:val="fr-FR"/>
        </w:rPr>
        <w:t xml:space="preserve"> culturel</w:t>
      </w:r>
      <w:r>
        <w:rPr>
          <w:lang w:val="fr-FR"/>
        </w:rPr>
        <w:t>le</w:t>
      </w:r>
      <w:r w:rsidRPr="002D20ED">
        <w:rPr>
          <w:lang w:val="fr-FR"/>
        </w:rPr>
        <w:t xml:space="preserve"> </w:t>
      </w:r>
      <w:r>
        <w:rPr>
          <w:lang w:val="fr-FR"/>
        </w:rPr>
        <w:t>dans une perspective durable</w:t>
      </w:r>
      <w:r w:rsidR="009D611E">
        <w:rPr>
          <w:lang w:val="fr-FR"/>
        </w:rPr>
        <w:t> </w:t>
      </w:r>
      <w:r w:rsidRPr="002D20ED">
        <w:rPr>
          <w:lang w:val="fr-FR"/>
        </w:rPr>
        <w:t xml:space="preserve">; </w:t>
      </w:r>
    </w:p>
    <w:p w:rsidR="00133BCA" w:rsidRPr="002D20ED" w:rsidRDefault="00133BCA" w:rsidP="009D611E">
      <w:pPr>
        <w:pStyle w:val="SingleTxtG"/>
        <w:ind w:firstLine="567"/>
        <w:rPr>
          <w:lang w:val="fr-FR"/>
        </w:rPr>
      </w:pPr>
      <w:r w:rsidRPr="002D20ED">
        <w:rPr>
          <w:lang w:val="fr-FR"/>
        </w:rPr>
        <w:t>c)</w:t>
      </w:r>
      <w:r w:rsidRPr="002D20ED">
        <w:rPr>
          <w:lang w:val="fr-FR"/>
        </w:rPr>
        <w:tab/>
        <w:t>Le Ministère des arts et de la culture veille au respect de la diversité culturelle par la promotion du pluralisme au moyen d</w:t>
      </w:r>
      <w:r>
        <w:rPr>
          <w:lang w:val="fr-FR"/>
        </w:rPr>
        <w:t>’</w:t>
      </w:r>
      <w:r w:rsidRPr="002D20ED">
        <w:rPr>
          <w:lang w:val="fr-FR"/>
        </w:rPr>
        <w:t>échanges culturels avec d</w:t>
      </w:r>
      <w:r>
        <w:rPr>
          <w:lang w:val="fr-FR"/>
        </w:rPr>
        <w:t>’</w:t>
      </w:r>
      <w:r w:rsidRPr="002D20ED">
        <w:rPr>
          <w:lang w:val="fr-FR"/>
        </w:rPr>
        <w:t>autres pays. Les programmes d</w:t>
      </w:r>
      <w:r>
        <w:rPr>
          <w:lang w:val="fr-FR"/>
        </w:rPr>
        <w:t>’</w:t>
      </w:r>
      <w:r w:rsidRPr="002D20ED">
        <w:rPr>
          <w:lang w:val="fr-FR"/>
        </w:rPr>
        <w:t xml:space="preserve">échanges </w:t>
      </w:r>
      <w:r>
        <w:rPr>
          <w:lang w:val="fr-FR"/>
        </w:rPr>
        <w:t>mis en place entre</w:t>
      </w:r>
      <w:r w:rsidRPr="002D20ED">
        <w:rPr>
          <w:lang w:val="fr-FR"/>
        </w:rPr>
        <w:t xml:space="preserve"> Maurice </w:t>
      </w:r>
      <w:r>
        <w:rPr>
          <w:lang w:val="fr-FR"/>
        </w:rPr>
        <w:t>et</w:t>
      </w:r>
      <w:r w:rsidRPr="002D20ED">
        <w:rPr>
          <w:lang w:val="fr-FR"/>
        </w:rPr>
        <w:t xml:space="preserve"> des pays amis, comme l</w:t>
      </w:r>
      <w:r>
        <w:rPr>
          <w:lang w:val="fr-FR"/>
        </w:rPr>
        <w:t>’</w:t>
      </w:r>
      <w:r w:rsidRPr="002D20ED">
        <w:rPr>
          <w:lang w:val="fr-FR"/>
        </w:rPr>
        <w:t>Inde, l</w:t>
      </w:r>
      <w:r>
        <w:rPr>
          <w:lang w:val="fr-FR"/>
        </w:rPr>
        <w:t>’É</w:t>
      </w:r>
      <w:r w:rsidRPr="002D20ED">
        <w:rPr>
          <w:lang w:val="fr-FR"/>
        </w:rPr>
        <w:t>gypte, les Seychelles et la Chine p</w:t>
      </w:r>
      <w:r>
        <w:rPr>
          <w:lang w:val="fr-FR"/>
        </w:rPr>
        <w:t>ermettent</w:t>
      </w:r>
      <w:r w:rsidRPr="002D20ED">
        <w:rPr>
          <w:lang w:val="fr-FR"/>
        </w:rPr>
        <w:t xml:space="preserve"> des échanges d</w:t>
      </w:r>
      <w:r>
        <w:rPr>
          <w:lang w:val="fr-FR"/>
        </w:rPr>
        <w:t>’</w:t>
      </w:r>
      <w:r w:rsidRPr="002D20ED">
        <w:rPr>
          <w:lang w:val="fr-FR"/>
        </w:rPr>
        <w:t>artistes, de groupes d</w:t>
      </w:r>
      <w:r>
        <w:rPr>
          <w:lang w:val="fr-FR"/>
        </w:rPr>
        <w:t>’</w:t>
      </w:r>
      <w:r w:rsidRPr="002D20ED">
        <w:rPr>
          <w:lang w:val="fr-FR"/>
        </w:rPr>
        <w:t xml:space="preserve">artistes, de documentations </w:t>
      </w:r>
      <w:r>
        <w:rPr>
          <w:lang w:val="fr-FR"/>
        </w:rPr>
        <w:t>et</w:t>
      </w:r>
      <w:r w:rsidRPr="002D20ED">
        <w:rPr>
          <w:lang w:val="fr-FR"/>
        </w:rPr>
        <w:t xml:space="preserve"> de professionnels d</w:t>
      </w:r>
      <w:r>
        <w:rPr>
          <w:lang w:val="fr-FR"/>
        </w:rPr>
        <w:t>e</w:t>
      </w:r>
      <w:r w:rsidRPr="002D20ED">
        <w:rPr>
          <w:lang w:val="fr-FR"/>
        </w:rPr>
        <w:t>s différents domaines artistiques et culturels. Ces programmes prévoient également l</w:t>
      </w:r>
      <w:r>
        <w:rPr>
          <w:lang w:val="fr-FR"/>
        </w:rPr>
        <w:t>’établissement d</w:t>
      </w:r>
      <w:r w:rsidRPr="002D20ED">
        <w:rPr>
          <w:lang w:val="fr-FR"/>
        </w:rPr>
        <w:t xml:space="preserve">e plateformes </w:t>
      </w:r>
      <w:r>
        <w:rPr>
          <w:lang w:val="fr-FR"/>
        </w:rPr>
        <w:t>permettant aux</w:t>
      </w:r>
      <w:r w:rsidRPr="002D20ED">
        <w:rPr>
          <w:lang w:val="fr-FR"/>
        </w:rPr>
        <w:t xml:space="preserve"> artistes mauriciens </w:t>
      </w:r>
      <w:r>
        <w:rPr>
          <w:lang w:val="fr-FR"/>
        </w:rPr>
        <w:t xml:space="preserve">de </w:t>
      </w:r>
      <w:r w:rsidRPr="002D20ED">
        <w:rPr>
          <w:lang w:val="fr-FR"/>
        </w:rPr>
        <w:t>présente</w:t>
      </w:r>
      <w:r>
        <w:rPr>
          <w:lang w:val="fr-FR"/>
        </w:rPr>
        <w:t>r</w:t>
      </w:r>
      <w:r w:rsidRPr="002D20ED">
        <w:rPr>
          <w:lang w:val="fr-FR"/>
        </w:rPr>
        <w:t xml:space="preserve"> leurs talents aux niveaux international et régional</w:t>
      </w:r>
      <w:r w:rsidR="009D611E">
        <w:rPr>
          <w:lang w:val="fr-FR"/>
        </w:rPr>
        <w:t> ;</w:t>
      </w:r>
      <w:r w:rsidRPr="002D20ED">
        <w:rPr>
          <w:lang w:val="fr-FR"/>
        </w:rPr>
        <w:t xml:space="preserve"> et </w:t>
      </w:r>
    </w:p>
    <w:p w:rsidR="00133BCA" w:rsidRPr="002D20ED" w:rsidRDefault="00133BCA" w:rsidP="009D611E">
      <w:pPr>
        <w:pStyle w:val="SingleTxtG"/>
        <w:ind w:firstLine="567"/>
        <w:rPr>
          <w:lang w:val="fr-FR"/>
        </w:rPr>
      </w:pPr>
      <w:r w:rsidRPr="002D20ED">
        <w:rPr>
          <w:lang w:val="fr-FR"/>
        </w:rPr>
        <w:t>d)</w:t>
      </w:r>
      <w:r w:rsidRPr="002D20ED">
        <w:rPr>
          <w:lang w:val="fr-FR"/>
        </w:rPr>
        <w:tab/>
        <w:t xml:space="preserve">Le Ministère des arts et de la culture </w:t>
      </w:r>
      <w:r>
        <w:rPr>
          <w:lang w:val="fr-FR"/>
        </w:rPr>
        <w:t>fournit également</w:t>
      </w:r>
      <w:r w:rsidRPr="002D20ED">
        <w:rPr>
          <w:lang w:val="fr-FR"/>
        </w:rPr>
        <w:t xml:space="preserve"> une aide financière aux artistes handicapés pour </w:t>
      </w:r>
      <w:r>
        <w:rPr>
          <w:lang w:val="fr-FR"/>
        </w:rPr>
        <w:t xml:space="preserve">soutenir </w:t>
      </w:r>
      <w:r w:rsidRPr="002D20ED">
        <w:rPr>
          <w:lang w:val="fr-FR"/>
        </w:rPr>
        <w:t xml:space="preserve">leur création et encourage leur participation aux programmes nationaux. </w:t>
      </w:r>
    </w:p>
    <w:p w:rsidR="00133BCA" w:rsidRDefault="00133BCA" w:rsidP="00F965BD">
      <w:pPr>
        <w:pStyle w:val="SingleTxtG"/>
        <w:rPr>
          <w:lang w:val="fr-FR"/>
        </w:rPr>
      </w:pPr>
      <w:r w:rsidRPr="002D20ED">
        <w:rPr>
          <w:lang w:val="fr-FR"/>
        </w:rPr>
        <w:t>156.</w:t>
      </w:r>
      <w:r w:rsidRPr="002D20ED">
        <w:rPr>
          <w:lang w:val="fr-FR"/>
        </w:rPr>
        <w:tab/>
        <w:t>Néanmoins, bien que le statut social des artistes se soit considérablement amélioré et que l</w:t>
      </w:r>
      <w:r>
        <w:rPr>
          <w:lang w:val="fr-FR"/>
        </w:rPr>
        <w:t xml:space="preserve">a qualité </w:t>
      </w:r>
      <w:r w:rsidRPr="002D20ED">
        <w:rPr>
          <w:lang w:val="fr-FR"/>
        </w:rPr>
        <w:t xml:space="preserve">des </w:t>
      </w:r>
      <w:r>
        <w:rPr>
          <w:lang w:val="fr-FR"/>
        </w:rPr>
        <w:t>spectacles et des créations soit appréciée</w:t>
      </w:r>
      <w:r w:rsidRPr="002D20ED">
        <w:rPr>
          <w:lang w:val="fr-FR"/>
        </w:rPr>
        <w:t>, la protection juridique des droits des artistes n</w:t>
      </w:r>
      <w:r>
        <w:rPr>
          <w:lang w:val="fr-FR"/>
        </w:rPr>
        <w:t>’</w:t>
      </w:r>
      <w:r w:rsidRPr="002D20ED">
        <w:rPr>
          <w:lang w:val="fr-FR"/>
        </w:rPr>
        <w:t>est pas</w:t>
      </w:r>
      <w:r>
        <w:rPr>
          <w:lang w:val="fr-FR"/>
        </w:rPr>
        <w:t xml:space="preserve"> encore</w:t>
      </w:r>
      <w:r w:rsidRPr="002D20ED">
        <w:rPr>
          <w:lang w:val="fr-FR"/>
        </w:rPr>
        <w:t xml:space="preserve"> pleinement assurée. </w:t>
      </w:r>
      <w:r>
        <w:rPr>
          <w:lang w:val="fr-FR"/>
        </w:rPr>
        <w:t xml:space="preserve">Ils </w:t>
      </w:r>
      <w:r w:rsidRPr="002D20ED">
        <w:rPr>
          <w:lang w:val="fr-FR"/>
        </w:rPr>
        <w:t>ne bénéficient pas d</w:t>
      </w:r>
      <w:r>
        <w:rPr>
          <w:lang w:val="fr-FR"/>
        </w:rPr>
        <w:t>’</w:t>
      </w:r>
      <w:r w:rsidRPr="002D20ED">
        <w:rPr>
          <w:lang w:val="fr-FR"/>
        </w:rPr>
        <w:t xml:space="preserve">un traitement </w:t>
      </w:r>
      <w:r>
        <w:rPr>
          <w:lang w:val="fr-FR"/>
        </w:rPr>
        <w:t>à la hauteur de</w:t>
      </w:r>
      <w:r w:rsidRPr="002D20ED">
        <w:rPr>
          <w:lang w:val="fr-FR"/>
        </w:rPr>
        <w:t xml:space="preserve"> leurs talents. Le Gouvernement </w:t>
      </w:r>
      <w:r>
        <w:rPr>
          <w:lang w:val="fr-FR"/>
        </w:rPr>
        <w:t>envisage l’</w:t>
      </w:r>
      <w:r w:rsidRPr="002D20ED">
        <w:rPr>
          <w:lang w:val="fr-FR"/>
        </w:rPr>
        <w:t>adoption d</w:t>
      </w:r>
      <w:r>
        <w:rPr>
          <w:lang w:val="fr-FR"/>
        </w:rPr>
        <w:t>’</w:t>
      </w:r>
      <w:r w:rsidRPr="002D20ED">
        <w:rPr>
          <w:lang w:val="fr-FR"/>
        </w:rPr>
        <w:t>une nouvelle l</w:t>
      </w:r>
      <w:r>
        <w:rPr>
          <w:lang w:val="fr-FR"/>
        </w:rPr>
        <w:t>oi</w:t>
      </w:r>
      <w:r w:rsidRPr="002D20ED">
        <w:rPr>
          <w:lang w:val="fr-FR"/>
        </w:rPr>
        <w:t xml:space="preserve"> qui reconnaîtra les droits des artistes </w:t>
      </w:r>
      <w:r>
        <w:rPr>
          <w:lang w:val="fr-FR"/>
        </w:rPr>
        <w:t>en matière de</w:t>
      </w:r>
      <w:r w:rsidRPr="002D20ED">
        <w:rPr>
          <w:lang w:val="fr-FR"/>
        </w:rPr>
        <w:t xml:space="preserve"> création, </w:t>
      </w:r>
      <w:r>
        <w:rPr>
          <w:lang w:val="fr-FR"/>
        </w:rPr>
        <w:t>de</w:t>
      </w:r>
      <w:r w:rsidRPr="002D20ED">
        <w:rPr>
          <w:lang w:val="fr-FR"/>
        </w:rPr>
        <w:t xml:space="preserve"> diffusion et </w:t>
      </w:r>
      <w:r>
        <w:rPr>
          <w:lang w:val="fr-FR"/>
        </w:rPr>
        <w:t>de</w:t>
      </w:r>
      <w:r w:rsidRPr="002D20ED">
        <w:rPr>
          <w:lang w:val="fr-FR"/>
        </w:rPr>
        <w:t xml:space="preserve"> jouissance de leurs biens et services culturels.</w:t>
      </w:r>
    </w:p>
    <w:p w:rsidR="0039767C" w:rsidRPr="0039767C" w:rsidRDefault="0039767C" w:rsidP="0039767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9767C" w:rsidRPr="0039767C" w:rsidSect="00CA2D5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pgBorders w:offsetFrom="page">
        <w:left w:val="single" w:sz="24" w:space="24" w:color="FFFFFF" w:themeColor="background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859" w:rsidRDefault="00372859" w:rsidP="00F95C08">
      <w:pPr>
        <w:spacing w:line="240" w:lineRule="auto"/>
      </w:pPr>
    </w:p>
  </w:endnote>
  <w:endnote w:type="continuationSeparator" w:id="0">
    <w:p w:rsidR="00372859" w:rsidRPr="00AC3823" w:rsidRDefault="00372859" w:rsidP="00AC3823">
      <w:pPr>
        <w:pStyle w:val="Pieddepage"/>
      </w:pPr>
    </w:p>
  </w:endnote>
  <w:endnote w:type="continuationNotice" w:id="1">
    <w:p w:rsidR="00372859" w:rsidRDefault="003728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859" w:rsidRPr="003D32BF" w:rsidRDefault="00372859" w:rsidP="003D32BF">
    <w:pPr>
      <w:pStyle w:val="Pieddepage"/>
      <w:tabs>
        <w:tab w:val="right" w:pos="9638"/>
      </w:tabs>
    </w:pPr>
    <w:r w:rsidRPr="003D32BF">
      <w:rPr>
        <w:b/>
        <w:sz w:val="18"/>
      </w:rPr>
      <w:fldChar w:fldCharType="begin"/>
    </w:r>
    <w:r w:rsidRPr="003D32BF">
      <w:rPr>
        <w:b/>
        <w:sz w:val="18"/>
      </w:rPr>
      <w:instrText xml:space="preserve"> PAGE  \* MERGEFORMAT </w:instrText>
    </w:r>
    <w:r w:rsidRPr="003D32BF">
      <w:rPr>
        <w:b/>
        <w:sz w:val="18"/>
      </w:rPr>
      <w:fldChar w:fldCharType="separate"/>
    </w:r>
    <w:r w:rsidR="00B51CB3">
      <w:rPr>
        <w:b/>
        <w:noProof/>
        <w:sz w:val="18"/>
      </w:rPr>
      <w:t>34</w:t>
    </w:r>
    <w:r w:rsidRPr="003D32BF">
      <w:rPr>
        <w:b/>
        <w:sz w:val="18"/>
      </w:rPr>
      <w:fldChar w:fldCharType="end"/>
    </w:r>
    <w:r>
      <w:rPr>
        <w:b/>
        <w:sz w:val="18"/>
      </w:rPr>
      <w:tab/>
    </w:r>
    <w:r>
      <w:t>GE.17-17229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859" w:rsidRPr="003D32BF" w:rsidRDefault="00372859" w:rsidP="003D32BF">
    <w:pPr>
      <w:pStyle w:val="Pieddepage"/>
      <w:tabs>
        <w:tab w:val="right" w:pos="9638"/>
      </w:tabs>
      <w:rPr>
        <w:b/>
        <w:sz w:val="18"/>
      </w:rPr>
    </w:pPr>
    <w:r>
      <w:t>GE.17-17229</w:t>
    </w:r>
    <w:r>
      <w:tab/>
    </w:r>
    <w:r w:rsidRPr="003D32BF">
      <w:rPr>
        <w:b/>
        <w:sz w:val="18"/>
      </w:rPr>
      <w:fldChar w:fldCharType="begin"/>
    </w:r>
    <w:r w:rsidRPr="003D32BF">
      <w:rPr>
        <w:b/>
        <w:sz w:val="18"/>
      </w:rPr>
      <w:instrText xml:space="preserve"> PAGE  \* MERGEFORMAT </w:instrText>
    </w:r>
    <w:r w:rsidRPr="003D32BF">
      <w:rPr>
        <w:b/>
        <w:sz w:val="18"/>
      </w:rPr>
      <w:fldChar w:fldCharType="separate"/>
    </w:r>
    <w:r w:rsidR="00B51CB3">
      <w:rPr>
        <w:b/>
        <w:noProof/>
        <w:sz w:val="18"/>
      </w:rPr>
      <w:t>33</w:t>
    </w:r>
    <w:r w:rsidRPr="003D32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859" w:rsidRPr="003D32BF" w:rsidRDefault="00372859" w:rsidP="003D32B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C1B8A">
      <w:rPr>
        <w:sz w:val="20"/>
      </w:rPr>
      <w:t>17-17229  (F)    160218    05</w:t>
    </w:r>
    <w:r>
      <w:rPr>
        <w:sz w:val="20"/>
      </w:rPr>
      <w:t>0318</w:t>
    </w:r>
    <w:r>
      <w:rPr>
        <w:sz w:val="20"/>
      </w:rPr>
      <w:br/>
    </w:r>
    <w:r w:rsidRPr="003D32BF">
      <w:rPr>
        <w:rFonts w:ascii="C39T30Lfz" w:hAnsi="C39T30Lfz"/>
        <w:sz w:val="56"/>
      </w:rPr>
      <w:t></w:t>
    </w:r>
    <w:r w:rsidRPr="003D32BF">
      <w:rPr>
        <w:rFonts w:ascii="C39T30Lfz" w:hAnsi="C39T30Lfz"/>
        <w:sz w:val="56"/>
      </w:rPr>
      <w:t></w:t>
    </w:r>
    <w:r w:rsidRPr="003D32BF">
      <w:rPr>
        <w:rFonts w:ascii="C39T30Lfz" w:hAnsi="C39T30Lfz"/>
        <w:sz w:val="56"/>
      </w:rPr>
      <w:t></w:t>
    </w:r>
    <w:r w:rsidRPr="003D32BF">
      <w:rPr>
        <w:rFonts w:ascii="C39T30Lfz" w:hAnsi="C39T30Lfz"/>
        <w:sz w:val="56"/>
      </w:rPr>
      <w:t></w:t>
    </w:r>
    <w:r w:rsidRPr="003D32BF">
      <w:rPr>
        <w:rFonts w:ascii="C39T30Lfz" w:hAnsi="C39T30Lfz"/>
        <w:sz w:val="56"/>
      </w:rPr>
      <w:t></w:t>
    </w:r>
    <w:r w:rsidRPr="003D32BF">
      <w:rPr>
        <w:rFonts w:ascii="C39T30Lfz" w:hAnsi="C39T30Lfz"/>
        <w:sz w:val="56"/>
      </w:rPr>
      <w:t></w:t>
    </w:r>
    <w:r w:rsidRPr="003D32BF">
      <w:rPr>
        <w:rFonts w:ascii="C39T30Lfz" w:hAnsi="C39T30Lfz"/>
        <w:sz w:val="56"/>
      </w:rPr>
      <w:t></w:t>
    </w:r>
    <w:r w:rsidRPr="003D32BF">
      <w:rPr>
        <w:rFonts w:ascii="C39T30Lfz" w:hAnsi="C39T30Lfz"/>
        <w:sz w:val="56"/>
      </w:rPr>
      <w:t></w:t>
    </w:r>
    <w:r w:rsidRPr="003D32BF">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MUS/20-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US/20-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859" w:rsidRPr="00AC3823" w:rsidRDefault="00372859" w:rsidP="00AC3823">
      <w:pPr>
        <w:pStyle w:val="Pieddepage"/>
        <w:tabs>
          <w:tab w:val="right" w:pos="2155"/>
        </w:tabs>
        <w:spacing w:after="80" w:line="240" w:lineRule="atLeast"/>
        <w:ind w:left="680"/>
        <w:rPr>
          <w:u w:val="single"/>
        </w:rPr>
      </w:pPr>
      <w:r>
        <w:rPr>
          <w:u w:val="single"/>
        </w:rPr>
        <w:tab/>
      </w:r>
    </w:p>
  </w:footnote>
  <w:footnote w:type="continuationSeparator" w:id="0">
    <w:p w:rsidR="00372859" w:rsidRPr="00AC3823" w:rsidRDefault="00372859" w:rsidP="00AC3823">
      <w:pPr>
        <w:pStyle w:val="Pieddepage"/>
        <w:tabs>
          <w:tab w:val="right" w:pos="2155"/>
        </w:tabs>
        <w:spacing w:after="80" w:line="240" w:lineRule="atLeast"/>
        <w:ind w:left="680"/>
        <w:rPr>
          <w:u w:val="single"/>
        </w:rPr>
      </w:pPr>
      <w:r>
        <w:rPr>
          <w:u w:val="single"/>
        </w:rPr>
        <w:tab/>
      </w:r>
    </w:p>
  </w:footnote>
  <w:footnote w:type="continuationNotice" w:id="1">
    <w:p w:rsidR="00372859" w:rsidRPr="00AC3823" w:rsidRDefault="00372859">
      <w:pPr>
        <w:spacing w:line="240" w:lineRule="auto"/>
        <w:rPr>
          <w:sz w:val="2"/>
          <w:szCs w:val="2"/>
        </w:rPr>
      </w:pPr>
    </w:p>
  </w:footnote>
  <w:footnote w:id="2">
    <w:p w:rsidR="00372859" w:rsidRPr="009F64FE" w:rsidRDefault="00372859">
      <w:pPr>
        <w:pStyle w:val="Notedebasdepage"/>
      </w:pPr>
      <w:r>
        <w:rPr>
          <w:rStyle w:val="Appelnotedebasdep"/>
        </w:rPr>
        <w:tab/>
      </w:r>
      <w:r w:rsidRPr="009F64FE">
        <w:rPr>
          <w:rStyle w:val="Appelnotedebasdep"/>
          <w:sz w:val="20"/>
          <w:vertAlign w:val="baseline"/>
        </w:rPr>
        <w:t>*</w:t>
      </w:r>
      <w:r>
        <w:rPr>
          <w:rStyle w:val="Appelnotedebasdep"/>
          <w:sz w:val="20"/>
          <w:vertAlign w:val="baseline"/>
        </w:rPr>
        <w:tab/>
      </w:r>
      <w:r w:rsidRPr="00B13120">
        <w:rPr>
          <w:lang w:val="fr-FR"/>
        </w:rPr>
        <w:t>La version originale du présent document n</w:t>
      </w:r>
      <w:r>
        <w:rPr>
          <w:lang w:val="fr-FR"/>
        </w:rPr>
        <w:t>’</w:t>
      </w:r>
      <w:r w:rsidRPr="00B13120">
        <w:rPr>
          <w:lang w:val="fr-FR"/>
        </w:rPr>
        <w:t>a pas été revue par les services d</w:t>
      </w:r>
      <w:r>
        <w:rPr>
          <w:lang w:val="fr-FR"/>
        </w:rPr>
        <w:t>’</w:t>
      </w:r>
      <w:r w:rsidRPr="00B13120">
        <w:rPr>
          <w:lang w:val="fr-FR"/>
        </w:rPr>
        <w:t>édition</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859" w:rsidRPr="003D32BF" w:rsidRDefault="00477A1D">
    <w:pPr>
      <w:pStyle w:val="En-tte"/>
    </w:pPr>
    <w:r>
      <w:fldChar w:fldCharType="begin"/>
    </w:r>
    <w:r>
      <w:instrText xml:space="preserve"> TITLE  \* MERGEFORMAT </w:instrText>
    </w:r>
    <w:r>
      <w:fldChar w:fldCharType="separate"/>
    </w:r>
    <w:r w:rsidR="00AF3805">
      <w:t>CERD/C/MUS/20-23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859" w:rsidRPr="003D32BF" w:rsidRDefault="00477A1D" w:rsidP="003D32BF">
    <w:pPr>
      <w:pStyle w:val="En-tte"/>
      <w:jc w:val="right"/>
    </w:pPr>
    <w:r>
      <w:fldChar w:fldCharType="begin"/>
    </w:r>
    <w:r>
      <w:instrText xml:space="preserve"> TITLE  \* MERGEFORMAT </w:instrText>
    </w:r>
    <w:r>
      <w:fldChar w:fldCharType="separate"/>
    </w:r>
    <w:r w:rsidR="00AF3805">
      <w:t>CERD/C/MUS/20-23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A86AE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22713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5C37F7"/>
    <w:multiLevelType w:val="hybridMultilevel"/>
    <w:tmpl w:val="B7FA7A26"/>
    <w:lvl w:ilvl="0" w:tplc="A5C87306">
      <w:start w:val="1"/>
      <w:numFmt w:val="decimal"/>
      <w:lvlText w:val="%1."/>
      <w:lvlJc w:val="left"/>
      <w:pPr>
        <w:ind w:left="360"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7291C5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7661F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54350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28F02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F0E71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2E0682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3186B2A"/>
    <w:multiLevelType w:val="hybridMultilevel"/>
    <w:tmpl w:val="9A5AFF36"/>
    <w:lvl w:ilvl="0" w:tplc="645CAF02">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B63451"/>
    <w:multiLevelType w:val="hybridMultilevel"/>
    <w:tmpl w:val="A934DCFA"/>
    <w:lvl w:ilvl="0" w:tplc="0DFE3E54">
      <w:start w:val="1"/>
      <w:numFmt w:val="bulle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29" w15:restartNumberingAfterBreak="0">
    <w:nsid w:val="79D40F69"/>
    <w:multiLevelType w:val="hybridMultilevel"/>
    <w:tmpl w:val="81EA7C5C"/>
    <w:lvl w:ilvl="0" w:tplc="317A61B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7"/>
  </w:num>
  <w:num w:numId="2">
    <w:abstractNumId w:val="20"/>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0"/>
  </w:num>
  <w:num w:numId="16">
    <w:abstractNumId w:val="11"/>
  </w:num>
  <w:num w:numId="17">
    <w:abstractNumId w:val="18"/>
  </w:num>
  <w:num w:numId="18">
    <w:abstractNumId w:val="15"/>
  </w:num>
  <w:num w:numId="19">
    <w:abstractNumId w:val="10"/>
  </w:num>
  <w:num w:numId="20">
    <w:abstractNumId w:val="23"/>
  </w:num>
  <w:num w:numId="21">
    <w:abstractNumId w:val="19"/>
  </w:num>
  <w:num w:numId="22">
    <w:abstractNumId w:val="21"/>
  </w:num>
  <w:num w:numId="23">
    <w:abstractNumId w:val="14"/>
  </w:num>
  <w:num w:numId="24">
    <w:abstractNumId w:val="12"/>
  </w:num>
  <w:num w:numId="25">
    <w:abstractNumId w:val="16"/>
  </w:num>
  <w:num w:numId="26">
    <w:abstractNumId w:val="28"/>
  </w:num>
  <w:num w:numId="27">
    <w:abstractNumId w:val="26"/>
  </w:num>
  <w:num w:numId="28">
    <w:abstractNumId w:val="29"/>
  </w:num>
  <w:num w:numId="29">
    <w:abstractNumId w:val="22"/>
  </w:num>
  <w:num w:numId="30">
    <w:abstractNumId w:val="17"/>
  </w:num>
  <w:num w:numId="31">
    <w:abstractNumId w:val="13"/>
  </w:num>
  <w:num w:numId="32">
    <w:abstractNumId w:val="24"/>
  </w:num>
  <w:num w:numId="33">
    <w:abstractNumId w:val="25"/>
  </w:num>
  <w:num w:numId="34">
    <w:abstractNumId w:val="27"/>
  </w:num>
  <w:num w:numId="35">
    <w:abstractNumId w:val="27"/>
  </w:num>
  <w:num w:numId="36">
    <w:abstractNumId w:val="27"/>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displayBackgroundShape/>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715"/>
    <w:rsid w:val="00013C7E"/>
    <w:rsid w:val="00017F94"/>
    <w:rsid w:val="00022A08"/>
    <w:rsid w:val="00023842"/>
    <w:rsid w:val="000334F9"/>
    <w:rsid w:val="0003516E"/>
    <w:rsid w:val="00035F8B"/>
    <w:rsid w:val="0004463B"/>
    <w:rsid w:val="000671B6"/>
    <w:rsid w:val="0007796D"/>
    <w:rsid w:val="000B7790"/>
    <w:rsid w:val="000D705D"/>
    <w:rsid w:val="000F3C11"/>
    <w:rsid w:val="00111F2F"/>
    <w:rsid w:val="001160FB"/>
    <w:rsid w:val="0012058D"/>
    <w:rsid w:val="00132882"/>
    <w:rsid w:val="00133BCA"/>
    <w:rsid w:val="0014365E"/>
    <w:rsid w:val="00176178"/>
    <w:rsid w:val="0018346C"/>
    <w:rsid w:val="00192FAE"/>
    <w:rsid w:val="001F525A"/>
    <w:rsid w:val="00205935"/>
    <w:rsid w:val="002136C1"/>
    <w:rsid w:val="00215BEC"/>
    <w:rsid w:val="00223272"/>
    <w:rsid w:val="0024779E"/>
    <w:rsid w:val="00250AE3"/>
    <w:rsid w:val="002832D5"/>
    <w:rsid w:val="00291B86"/>
    <w:rsid w:val="002D41AA"/>
    <w:rsid w:val="002E7319"/>
    <w:rsid w:val="002F1E8B"/>
    <w:rsid w:val="00311477"/>
    <w:rsid w:val="0035602B"/>
    <w:rsid w:val="003617FA"/>
    <w:rsid w:val="00372859"/>
    <w:rsid w:val="00374B2F"/>
    <w:rsid w:val="00387C77"/>
    <w:rsid w:val="0039767C"/>
    <w:rsid w:val="003A6481"/>
    <w:rsid w:val="003D32BF"/>
    <w:rsid w:val="00400F7A"/>
    <w:rsid w:val="00404F3B"/>
    <w:rsid w:val="004065D5"/>
    <w:rsid w:val="00424690"/>
    <w:rsid w:val="00446FE5"/>
    <w:rsid w:val="00452396"/>
    <w:rsid w:val="004865FD"/>
    <w:rsid w:val="00487865"/>
    <w:rsid w:val="004B54D6"/>
    <w:rsid w:val="004E5FF6"/>
    <w:rsid w:val="004F094E"/>
    <w:rsid w:val="00513BB7"/>
    <w:rsid w:val="00531585"/>
    <w:rsid w:val="005505B7"/>
    <w:rsid w:val="00555034"/>
    <w:rsid w:val="00573BE5"/>
    <w:rsid w:val="00586ED3"/>
    <w:rsid w:val="00596AA9"/>
    <w:rsid w:val="005B4931"/>
    <w:rsid w:val="005E0AD1"/>
    <w:rsid w:val="005F7B11"/>
    <w:rsid w:val="005F7CDD"/>
    <w:rsid w:val="00623CA8"/>
    <w:rsid w:val="0068725F"/>
    <w:rsid w:val="006B4A06"/>
    <w:rsid w:val="006C004A"/>
    <w:rsid w:val="006D2893"/>
    <w:rsid w:val="0070098A"/>
    <w:rsid w:val="00712E6E"/>
    <w:rsid w:val="0071601D"/>
    <w:rsid w:val="00730BAF"/>
    <w:rsid w:val="00756A14"/>
    <w:rsid w:val="00780585"/>
    <w:rsid w:val="00783E9F"/>
    <w:rsid w:val="00784DC6"/>
    <w:rsid w:val="007A62E6"/>
    <w:rsid w:val="007B29D4"/>
    <w:rsid w:val="007C5935"/>
    <w:rsid w:val="007D12A1"/>
    <w:rsid w:val="007D1C12"/>
    <w:rsid w:val="0080684C"/>
    <w:rsid w:val="00811B8D"/>
    <w:rsid w:val="00852715"/>
    <w:rsid w:val="00871C75"/>
    <w:rsid w:val="00872BBF"/>
    <w:rsid w:val="008776DC"/>
    <w:rsid w:val="008A35B9"/>
    <w:rsid w:val="008B4F2A"/>
    <w:rsid w:val="008E0DC3"/>
    <w:rsid w:val="009705C8"/>
    <w:rsid w:val="00984B29"/>
    <w:rsid w:val="00991F31"/>
    <w:rsid w:val="009B090F"/>
    <w:rsid w:val="009C1B8A"/>
    <w:rsid w:val="009D30DF"/>
    <w:rsid w:val="009D51C1"/>
    <w:rsid w:val="009D5F1A"/>
    <w:rsid w:val="009D611E"/>
    <w:rsid w:val="009F5C64"/>
    <w:rsid w:val="009F64FE"/>
    <w:rsid w:val="00A008BF"/>
    <w:rsid w:val="00A27F93"/>
    <w:rsid w:val="00A30353"/>
    <w:rsid w:val="00A3598A"/>
    <w:rsid w:val="00A532FF"/>
    <w:rsid w:val="00A64869"/>
    <w:rsid w:val="00A81B9B"/>
    <w:rsid w:val="00A84F73"/>
    <w:rsid w:val="00A927D3"/>
    <w:rsid w:val="00AB0697"/>
    <w:rsid w:val="00AC3823"/>
    <w:rsid w:val="00AC48C4"/>
    <w:rsid w:val="00AE323C"/>
    <w:rsid w:val="00AF3805"/>
    <w:rsid w:val="00AF3CC7"/>
    <w:rsid w:val="00AF794A"/>
    <w:rsid w:val="00AF7F2D"/>
    <w:rsid w:val="00B00181"/>
    <w:rsid w:val="00B20C78"/>
    <w:rsid w:val="00B51CB3"/>
    <w:rsid w:val="00B71663"/>
    <w:rsid w:val="00B765F7"/>
    <w:rsid w:val="00BA0CA9"/>
    <w:rsid w:val="00BB0B66"/>
    <w:rsid w:val="00BD1871"/>
    <w:rsid w:val="00C02897"/>
    <w:rsid w:val="00C13683"/>
    <w:rsid w:val="00C25AE9"/>
    <w:rsid w:val="00C6379A"/>
    <w:rsid w:val="00CA2D50"/>
    <w:rsid w:val="00CA5E76"/>
    <w:rsid w:val="00CB1907"/>
    <w:rsid w:val="00CC10F3"/>
    <w:rsid w:val="00D1312E"/>
    <w:rsid w:val="00D20E5A"/>
    <w:rsid w:val="00D3439C"/>
    <w:rsid w:val="00D677C3"/>
    <w:rsid w:val="00D678F3"/>
    <w:rsid w:val="00D802B9"/>
    <w:rsid w:val="00D86B9F"/>
    <w:rsid w:val="00D92F14"/>
    <w:rsid w:val="00DB1831"/>
    <w:rsid w:val="00DB6FA7"/>
    <w:rsid w:val="00DC0149"/>
    <w:rsid w:val="00DD3BFD"/>
    <w:rsid w:val="00DF6678"/>
    <w:rsid w:val="00E01316"/>
    <w:rsid w:val="00E04C9F"/>
    <w:rsid w:val="00E2654B"/>
    <w:rsid w:val="00E46610"/>
    <w:rsid w:val="00E51D5D"/>
    <w:rsid w:val="00E56CDF"/>
    <w:rsid w:val="00E6454E"/>
    <w:rsid w:val="00E66196"/>
    <w:rsid w:val="00E8581F"/>
    <w:rsid w:val="00E97856"/>
    <w:rsid w:val="00EB2967"/>
    <w:rsid w:val="00EC38B6"/>
    <w:rsid w:val="00EC6485"/>
    <w:rsid w:val="00ED7259"/>
    <w:rsid w:val="00EE462B"/>
    <w:rsid w:val="00EF0725"/>
    <w:rsid w:val="00EF082E"/>
    <w:rsid w:val="00F346C1"/>
    <w:rsid w:val="00F43E74"/>
    <w:rsid w:val="00F660DF"/>
    <w:rsid w:val="00F9335C"/>
    <w:rsid w:val="00F9431C"/>
    <w:rsid w:val="00F95C08"/>
    <w:rsid w:val="00F965BD"/>
    <w:rsid w:val="00F97273"/>
    <w:rsid w:val="00FB2D87"/>
    <w:rsid w:val="00FB34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A659AB5-27BA-4B5E-9618-F61473320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133BCA"/>
    <w:pPr>
      <w:spacing w:after="0" w:line="240" w:lineRule="auto"/>
    </w:pPr>
    <w:rPr>
      <w:rFonts w:ascii="Calibri" w:eastAsia="MS Mincho" w:hAnsi="Calibri" w:cs="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2" b="0" i="0" u="none" strike="noStrike" kern="1200" spc="0" baseline="0">
                <a:solidFill>
                  <a:schemeClr val="tx1">
                    <a:lumMod val="65000"/>
                    <a:lumOff val="35000"/>
                  </a:schemeClr>
                </a:solidFill>
                <a:latin typeface="+mn-lt"/>
                <a:ea typeface="+mn-ea"/>
                <a:cs typeface="+mn-cs"/>
              </a:defRPr>
            </a:pPr>
            <a:r>
              <a:rPr lang="en-US" sz="1036">
                <a:latin typeface="Times New Roman" panose="02020603050405020304" pitchFamily="18" charset="0"/>
                <a:cs typeface="Times New Roman" panose="02020603050405020304" pitchFamily="18" charset="0"/>
              </a:rPr>
              <a:t>Taux d'absentéisme sur l'ensemble des écoles situées en ZEP, </a:t>
            </a:r>
            <a:br>
              <a:rPr lang="en-US" sz="1036">
                <a:latin typeface="Times New Roman" panose="02020603050405020304" pitchFamily="18" charset="0"/>
                <a:cs typeface="Times New Roman" panose="02020603050405020304" pitchFamily="18" charset="0"/>
              </a:rPr>
            </a:br>
            <a:r>
              <a:rPr lang="en-US" sz="1036">
                <a:latin typeface="Times New Roman" panose="02020603050405020304" pitchFamily="18" charset="0"/>
                <a:cs typeface="Times New Roman" panose="02020603050405020304" pitchFamily="18" charset="0"/>
              </a:rPr>
              <a:t>ventilé</a:t>
            </a:r>
            <a:r>
              <a:rPr lang="en-US" sz="1036" baseline="0">
                <a:latin typeface="Times New Roman" panose="02020603050405020304" pitchFamily="18" charset="0"/>
                <a:cs typeface="Times New Roman" panose="02020603050405020304" pitchFamily="18" charset="0"/>
              </a:rPr>
              <a:t> par année</a:t>
            </a:r>
            <a:endParaRPr lang="en-US" sz="1036">
              <a:latin typeface="Times New Roman" panose="02020603050405020304" pitchFamily="18" charset="0"/>
              <a:cs typeface="Times New Roman" panose="02020603050405020304" pitchFamily="18" charset="0"/>
            </a:endParaRPr>
          </a:p>
        </c:rich>
      </c:tx>
      <c:layout>
        <c:manualLayout>
          <c:xMode val="edge"/>
          <c:yMode val="edge"/>
          <c:x val="0.10178500917473811"/>
          <c:y val="4.9335556028469417E-2"/>
        </c:manualLayout>
      </c:layout>
      <c:overlay val="0"/>
      <c:spPr>
        <a:noFill/>
        <a:ln w="21941">
          <a:noFill/>
        </a:ln>
      </c:spPr>
    </c:title>
    <c:autoTitleDeleted val="0"/>
    <c:plotArea>
      <c:layout/>
      <c:lineChart>
        <c:grouping val="standard"/>
        <c:varyColors val="0"/>
        <c:ser>
          <c:idx val="0"/>
          <c:order val="0"/>
          <c:tx>
            <c:strRef>
              <c:f>Sheet1!$B$1</c:f>
              <c:strCache>
                <c:ptCount val="1"/>
                <c:pt idx="0">
                  <c:v>Series 1</c:v>
                </c:pt>
              </c:strCache>
            </c:strRef>
          </c:tx>
          <c:spPr>
            <a:ln w="24584" cap="rnd">
              <a:solidFill>
                <a:schemeClr val="accent1"/>
              </a:solidFill>
              <a:round/>
            </a:ln>
            <a:effectLst/>
          </c:spPr>
          <c:marker>
            <c:symbol val="none"/>
          </c:marker>
          <c:dLbls>
            <c:spPr>
              <a:noFill/>
              <a:ln w="21941">
                <a:noFill/>
              </a:ln>
            </c:spPr>
            <c:txPr>
              <a:bodyPr rot="0" spcFirstLastPara="1" vertOverflow="ellipsis" vert="horz" wrap="square" lIns="38100" tIns="19050" rIns="38100" bIns="19050" anchor="ctr" anchorCtr="1">
                <a:spAutoFit/>
              </a:bodyPr>
              <a:lstStyle/>
              <a:p>
                <a:pPr>
                  <a:defRPr sz="1029"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Sheet1!$A$2:$A$10</c:f>
              <c:numCache>
                <c:formatCode>General</c:formatCode>
                <c:ptCount val="9"/>
                <c:pt idx="0">
                  <c:v>2007</c:v>
                </c:pt>
                <c:pt idx="1">
                  <c:v>2008</c:v>
                </c:pt>
                <c:pt idx="2">
                  <c:v>2009</c:v>
                </c:pt>
                <c:pt idx="3">
                  <c:v>2010</c:v>
                </c:pt>
                <c:pt idx="4">
                  <c:v>2011</c:v>
                </c:pt>
                <c:pt idx="5">
                  <c:v>2012</c:v>
                </c:pt>
                <c:pt idx="6">
                  <c:v>2013</c:v>
                </c:pt>
                <c:pt idx="7">
                  <c:v>2014</c:v>
                </c:pt>
              </c:numCache>
            </c:numRef>
          </c:cat>
          <c:val>
            <c:numRef>
              <c:f>Sheet1!$B$2:$B$10</c:f>
              <c:numCache>
                <c:formatCode>General</c:formatCode>
                <c:ptCount val="9"/>
                <c:pt idx="0">
                  <c:v>15.7</c:v>
                </c:pt>
                <c:pt idx="1">
                  <c:v>12.9</c:v>
                </c:pt>
                <c:pt idx="2">
                  <c:v>13</c:v>
                </c:pt>
                <c:pt idx="3">
                  <c:v>11.7</c:v>
                </c:pt>
                <c:pt idx="4">
                  <c:v>11.7</c:v>
                </c:pt>
                <c:pt idx="5">
                  <c:v>10.6</c:v>
                </c:pt>
                <c:pt idx="6">
                  <c:v>9.6999999999999993</c:v>
                </c:pt>
                <c:pt idx="7">
                  <c:v>9.3000000000000007</c:v>
                </c:pt>
              </c:numCache>
            </c:numRef>
          </c:val>
          <c:smooth val="0"/>
          <c:extLst>
            <c:ext xmlns:c16="http://schemas.microsoft.com/office/drawing/2014/chart" uri="{C3380CC4-5D6E-409C-BE32-E72D297353CC}">
              <c16:uniqueId val="{00000000-8F27-47C5-B464-017F8CDA87F9}"/>
            </c:ext>
          </c:extLst>
        </c:ser>
        <c:dLbls>
          <c:showLegendKey val="0"/>
          <c:showVal val="0"/>
          <c:showCatName val="0"/>
          <c:showSerName val="0"/>
          <c:showPercent val="0"/>
          <c:showBubbleSize val="0"/>
        </c:dLbls>
        <c:smooth val="0"/>
        <c:axId val="721005976"/>
        <c:axId val="721004408"/>
      </c:lineChart>
      <c:catAx>
        <c:axId val="721005976"/>
        <c:scaling>
          <c:orientation val="minMax"/>
        </c:scaling>
        <c:delete val="0"/>
        <c:axPos val="b"/>
        <c:numFmt formatCode="General" sourceLinked="1"/>
        <c:majorTickMark val="none"/>
        <c:minorTickMark val="none"/>
        <c:tickLblPos val="nextTo"/>
        <c:spPr>
          <a:noFill/>
          <a:ln w="8195" cap="flat" cmpd="sng" algn="ctr">
            <a:solidFill>
              <a:schemeClr val="tx1">
                <a:lumMod val="15000"/>
                <a:lumOff val="85000"/>
              </a:schemeClr>
            </a:solidFill>
            <a:round/>
          </a:ln>
          <a:effectLst/>
        </c:spPr>
        <c:txPr>
          <a:bodyPr rot="-60000000" spcFirstLastPara="1" vertOverflow="ellipsis" vert="horz" wrap="square" anchor="ctr" anchorCtr="1"/>
          <a:lstStyle/>
          <a:p>
            <a:pPr>
              <a:defRPr sz="1029" b="0" i="0" u="none" strike="noStrike" kern="1200" baseline="0">
                <a:solidFill>
                  <a:schemeClr val="tx1">
                    <a:lumMod val="65000"/>
                    <a:lumOff val="35000"/>
                  </a:schemeClr>
                </a:solidFill>
                <a:latin typeface="+mn-lt"/>
                <a:ea typeface="+mn-ea"/>
                <a:cs typeface="+mn-cs"/>
              </a:defRPr>
            </a:pPr>
            <a:endParaRPr lang="fr-FR"/>
          </a:p>
        </c:txPr>
        <c:crossAx val="721004408"/>
        <c:crosses val="autoZero"/>
        <c:auto val="1"/>
        <c:lblAlgn val="ctr"/>
        <c:lblOffset val="100"/>
        <c:noMultiLvlLbl val="0"/>
      </c:catAx>
      <c:valAx>
        <c:axId val="721004408"/>
        <c:scaling>
          <c:orientation val="minMax"/>
          <c:min val="8"/>
        </c:scaling>
        <c:delete val="0"/>
        <c:axPos val="l"/>
        <c:majorGridlines>
          <c:spPr>
            <a:ln w="8195" cap="flat" cmpd="sng" algn="ctr">
              <a:solidFill>
                <a:schemeClr val="tx1">
                  <a:lumMod val="15000"/>
                  <a:lumOff val="85000"/>
                </a:schemeClr>
              </a:solidFill>
              <a:round/>
            </a:ln>
            <a:effectLst/>
          </c:spPr>
        </c:majorGridlines>
        <c:numFmt formatCode="General" sourceLinked="1"/>
        <c:majorTickMark val="none"/>
        <c:minorTickMark val="none"/>
        <c:tickLblPos val="nextTo"/>
        <c:spPr>
          <a:ln w="5485">
            <a:noFill/>
          </a:ln>
        </c:spPr>
        <c:txPr>
          <a:bodyPr rot="-60000000" spcFirstLastPara="1" vertOverflow="ellipsis" vert="horz" wrap="square" anchor="ctr" anchorCtr="1"/>
          <a:lstStyle/>
          <a:p>
            <a:pPr>
              <a:defRPr sz="1029" b="0" i="0" u="none" strike="noStrike" kern="1200" baseline="0">
                <a:solidFill>
                  <a:schemeClr val="tx1">
                    <a:lumMod val="65000"/>
                    <a:lumOff val="35000"/>
                  </a:schemeClr>
                </a:solidFill>
                <a:latin typeface="+mn-lt"/>
                <a:ea typeface="+mn-ea"/>
                <a:cs typeface="+mn-cs"/>
              </a:defRPr>
            </a:pPr>
            <a:endParaRPr lang="fr-FR"/>
          </a:p>
        </c:txPr>
        <c:crossAx val="721005976"/>
        <c:crosses val="autoZero"/>
        <c:crossBetween val="between"/>
      </c:valAx>
      <c:spPr>
        <a:noFill/>
        <a:ln w="21956">
          <a:noFill/>
        </a:ln>
      </c:spPr>
    </c:plotArea>
    <c:plotVisOnly val="1"/>
    <c:dispBlanksAs val="gap"/>
    <c:showDLblsOverMax val="0"/>
  </c:chart>
  <c:spPr>
    <a:noFill/>
    <a:ln>
      <a:noFill/>
    </a:ln>
  </c:spPr>
  <c:txPr>
    <a:bodyPr/>
    <a:lstStyle/>
    <a:p>
      <a:pPr>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0</TotalTime>
  <Pages>36</Pages>
  <Words>19142</Words>
  <Characters>101266</Characters>
  <Application>Microsoft Office Word</Application>
  <DocSecurity>0</DocSecurity>
  <Lines>2301</Lines>
  <Paragraphs>1216</Paragraphs>
  <ScaleCrop>false</ScaleCrop>
  <HeadingPairs>
    <vt:vector size="2" baseType="variant">
      <vt:variant>
        <vt:lpstr>Titre</vt:lpstr>
      </vt:variant>
      <vt:variant>
        <vt:i4>1</vt:i4>
      </vt:variant>
    </vt:vector>
  </HeadingPairs>
  <TitlesOfParts>
    <vt:vector size="1" baseType="lpstr">
      <vt:lpstr>CERD/C/MUS/20-23</vt:lpstr>
    </vt:vector>
  </TitlesOfParts>
  <Company>DCM</Company>
  <LinksUpToDate>false</LinksUpToDate>
  <CharactersWithSpaces>119192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CERD/C/MUS/20-23</dc:title>
  <dc:subject/>
  <dc:creator>Christine  CHAUTAGNAT</dc:creator>
  <cp:keywords/>
  <cp:lastModifiedBy>Christine Chautagnat</cp:lastModifiedBy>
  <cp:revision>2</cp:revision>
  <cp:lastPrinted>2018-03-01T10:58:00Z</cp:lastPrinted>
  <dcterms:created xsi:type="dcterms:W3CDTF">2018-03-05T08:13:00Z</dcterms:created>
  <dcterms:modified xsi:type="dcterms:W3CDTF">2018-03-05T08:13:00Z</dcterms:modified>
</cp:coreProperties>
</file>