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0A6E22C6" w14:textId="77777777" w:rsidTr="0054149D">
        <w:trPr>
          <w:trHeight w:hRule="exact" w:val="851"/>
        </w:trPr>
        <w:tc>
          <w:tcPr>
            <w:tcW w:w="1274" w:type="dxa"/>
            <w:tcBorders>
              <w:bottom w:val="single" w:sz="4" w:space="0" w:color="auto"/>
            </w:tcBorders>
          </w:tcPr>
          <w:p w14:paraId="2DE4EDEE" w14:textId="77777777" w:rsidR="006B3E27" w:rsidRPr="00911B4A" w:rsidRDefault="006B3E27" w:rsidP="003F659F">
            <w:pPr>
              <w:kinsoku w:val="0"/>
              <w:overflowPunct w:val="0"/>
              <w:autoSpaceDE w:val="0"/>
              <w:autoSpaceDN w:val="0"/>
              <w:bidi w:val="0"/>
              <w:adjustRightInd w:val="0"/>
              <w:snapToGrid w:val="0"/>
              <w:jc w:val="right"/>
              <w:rPr>
                <w:rtl/>
              </w:rPr>
            </w:pPr>
          </w:p>
        </w:tc>
        <w:tc>
          <w:tcPr>
            <w:tcW w:w="4254" w:type="dxa"/>
            <w:tcBorders>
              <w:bottom w:val="single" w:sz="4" w:space="0" w:color="auto"/>
            </w:tcBorders>
            <w:vAlign w:val="bottom"/>
          </w:tcPr>
          <w:p w14:paraId="428880E7"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09C5F5AA" w14:textId="4B18D362" w:rsidR="006B3E27" w:rsidRPr="00F26651" w:rsidRDefault="00F26651" w:rsidP="00F26651">
            <w:pPr>
              <w:bidi w:val="0"/>
              <w:jc w:val="left"/>
            </w:pPr>
            <w:r w:rsidRPr="00F26651">
              <w:rPr>
                <w:sz w:val="40"/>
              </w:rPr>
              <w:t>CRPD</w:t>
            </w:r>
            <w:r>
              <w:t>/C/MWI/RQ/1-2</w:t>
            </w:r>
          </w:p>
        </w:tc>
      </w:tr>
      <w:tr w:rsidR="006B3E27" w:rsidRPr="003D767A" w14:paraId="08417A3B" w14:textId="77777777" w:rsidTr="0054149D">
        <w:trPr>
          <w:trHeight w:hRule="exact" w:val="2835"/>
        </w:trPr>
        <w:tc>
          <w:tcPr>
            <w:tcW w:w="1274" w:type="dxa"/>
            <w:tcBorders>
              <w:top w:val="single" w:sz="4" w:space="0" w:color="auto"/>
              <w:bottom w:val="single" w:sz="12" w:space="0" w:color="auto"/>
            </w:tcBorders>
          </w:tcPr>
          <w:p w14:paraId="3E38B942" w14:textId="77777777" w:rsidR="006B3E27" w:rsidRPr="003D767A" w:rsidRDefault="0059622A" w:rsidP="00E86F91">
            <w:pPr>
              <w:spacing w:before="120"/>
              <w:jc w:val="center"/>
              <w:rPr>
                <w:sz w:val="56"/>
                <w:szCs w:val="56"/>
                <w:rtl/>
              </w:rPr>
            </w:pPr>
            <w:r w:rsidRPr="003D767A">
              <w:rPr>
                <w:noProof/>
                <w:sz w:val="56"/>
                <w:szCs w:val="56"/>
              </w:rPr>
              <w:drawing>
                <wp:inline distT="0" distB="0" distL="0" distR="0" wp14:anchorId="7BEB7478" wp14:editId="12E02319">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2127DCB7" w14:textId="77777777" w:rsidR="006B3E27" w:rsidRPr="003D767A" w:rsidRDefault="00606EDF" w:rsidP="00803632">
            <w:pPr>
              <w:spacing w:before="120" w:after="40" w:line="640" w:lineRule="exact"/>
              <w:ind w:left="57"/>
              <w:jc w:val="left"/>
              <w:rPr>
                <w:b/>
                <w:bCs/>
                <w:sz w:val="50"/>
                <w:szCs w:val="50"/>
                <w:rtl/>
              </w:rPr>
            </w:pPr>
            <w:r w:rsidRPr="003D767A">
              <w:rPr>
                <w:rFonts w:hint="cs"/>
                <w:b/>
                <w:bCs/>
                <w:sz w:val="50"/>
                <w:szCs w:val="50"/>
                <w:rtl/>
              </w:rPr>
              <w:t>اتفاق</w:t>
            </w:r>
            <w:r w:rsidR="007541BA" w:rsidRPr="003D767A">
              <w:rPr>
                <w:rFonts w:hint="cs"/>
                <w:b/>
                <w:bCs/>
                <w:sz w:val="50"/>
                <w:szCs w:val="50"/>
                <w:rtl/>
              </w:rPr>
              <w:t>ية</w:t>
            </w:r>
            <w:r w:rsidRPr="003D767A">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64C56257" w14:textId="77777777" w:rsidR="006B3E27" w:rsidRDefault="00F26651" w:rsidP="00397C83">
            <w:pPr>
              <w:bidi w:val="0"/>
              <w:spacing w:before="240"/>
              <w:jc w:val="left"/>
            </w:pPr>
            <w:r>
              <w:t xml:space="preserve">Distr.: General </w:t>
            </w:r>
          </w:p>
          <w:p w14:paraId="4F428474" w14:textId="77777777" w:rsidR="00F26651" w:rsidRDefault="00F26651" w:rsidP="00F26651">
            <w:pPr>
              <w:bidi w:val="0"/>
              <w:spacing w:line="240" w:lineRule="exact"/>
              <w:jc w:val="left"/>
            </w:pPr>
            <w:r>
              <w:t>28 April 2023</w:t>
            </w:r>
          </w:p>
          <w:p w14:paraId="1CD16637" w14:textId="77777777" w:rsidR="00F26651" w:rsidRDefault="00F26651" w:rsidP="00F26651">
            <w:pPr>
              <w:bidi w:val="0"/>
              <w:spacing w:line="240" w:lineRule="exact"/>
              <w:jc w:val="left"/>
            </w:pPr>
            <w:r>
              <w:t>Arabic</w:t>
            </w:r>
          </w:p>
          <w:p w14:paraId="368FB1CC" w14:textId="77777777" w:rsidR="00F26651" w:rsidRDefault="00F26651" w:rsidP="00F26651">
            <w:pPr>
              <w:bidi w:val="0"/>
              <w:spacing w:line="240" w:lineRule="exact"/>
              <w:jc w:val="left"/>
            </w:pPr>
            <w:r>
              <w:t xml:space="preserve">Original: English </w:t>
            </w:r>
          </w:p>
          <w:p w14:paraId="37381841" w14:textId="77777777" w:rsidR="008769AC" w:rsidRDefault="008769AC" w:rsidP="008769AC">
            <w:pPr>
              <w:bidi w:val="0"/>
              <w:spacing w:line="240" w:lineRule="exact"/>
              <w:jc w:val="left"/>
              <w:rPr>
                <w:color w:val="000000" w:themeColor="text1"/>
              </w:rPr>
            </w:pPr>
            <w:r w:rsidRPr="00763D3B">
              <w:rPr>
                <w:color w:val="000000" w:themeColor="text1"/>
              </w:rPr>
              <w:t xml:space="preserve">Arabic, English, French and </w:t>
            </w:r>
          </w:p>
          <w:p w14:paraId="114B13C0" w14:textId="54E02D56" w:rsidR="008769AC" w:rsidRPr="00F26651" w:rsidRDefault="008769AC" w:rsidP="008769AC">
            <w:pPr>
              <w:bidi w:val="0"/>
              <w:spacing w:line="240" w:lineRule="exact"/>
              <w:jc w:val="left"/>
            </w:pPr>
            <w:r w:rsidRPr="00763D3B">
              <w:rPr>
                <w:color w:val="000000" w:themeColor="text1"/>
              </w:rPr>
              <w:t>Spanish only</w:t>
            </w:r>
          </w:p>
        </w:tc>
      </w:tr>
    </w:tbl>
    <w:p w14:paraId="0FEF2595" w14:textId="77777777" w:rsidR="00794B5E" w:rsidRPr="00794B5E" w:rsidRDefault="00794B5E" w:rsidP="00794B5E">
      <w:pPr>
        <w:spacing w:before="120" w:line="360" w:lineRule="exact"/>
        <w:rPr>
          <w:b/>
          <w:bCs/>
          <w:sz w:val="24"/>
          <w:szCs w:val="26"/>
        </w:rPr>
      </w:pPr>
      <w:r w:rsidRPr="00794B5E">
        <w:rPr>
          <w:b/>
          <w:bCs/>
          <w:sz w:val="24"/>
          <w:szCs w:val="26"/>
          <w:rtl/>
        </w:rPr>
        <w:t>اللجنة المعنية بحقوق الأشخاص ذوي الإعاقة</w:t>
      </w:r>
    </w:p>
    <w:p w14:paraId="648189B0" w14:textId="77777777" w:rsidR="00794B5E" w:rsidRPr="00794B5E" w:rsidRDefault="00794B5E" w:rsidP="00794B5E">
      <w:pPr>
        <w:spacing w:line="360" w:lineRule="exact"/>
        <w:rPr>
          <w:b/>
          <w:bCs/>
        </w:rPr>
      </w:pPr>
      <w:r w:rsidRPr="00794B5E">
        <w:rPr>
          <w:b/>
          <w:bCs/>
          <w:rtl/>
        </w:rPr>
        <w:t>الدورة التاسعة والعشرون</w:t>
      </w:r>
    </w:p>
    <w:p w14:paraId="588C067E" w14:textId="77777777" w:rsidR="00794B5E" w:rsidRPr="00794B5E" w:rsidRDefault="00794B5E" w:rsidP="00794B5E">
      <w:pPr>
        <w:spacing w:line="360" w:lineRule="exact"/>
      </w:pPr>
      <w:r w:rsidRPr="00794B5E">
        <w:rPr>
          <w:rtl/>
        </w:rPr>
        <w:t>14 آب/أغسطس - 8 أيلول/سبتمبر 2023</w:t>
      </w:r>
    </w:p>
    <w:p w14:paraId="0EA61CDD" w14:textId="71D27456" w:rsidR="00794B5E" w:rsidRPr="00794B5E" w:rsidRDefault="00794B5E" w:rsidP="00794B5E">
      <w:pPr>
        <w:spacing w:line="360" w:lineRule="exact"/>
        <w:ind w:right="6096"/>
        <w:rPr>
          <w:b/>
          <w:bCs/>
        </w:rPr>
      </w:pPr>
      <w:r w:rsidRPr="00794B5E">
        <w:rPr>
          <w:b/>
          <w:bCs/>
          <w:rtl/>
        </w:rPr>
        <w:t>النظر في التقارير التي قدمتها أطراف في الاتفاقية بموجب المادة 35</w:t>
      </w:r>
    </w:p>
    <w:p w14:paraId="15ADF260" w14:textId="466BE264" w:rsidR="00794B5E" w:rsidRPr="00794B5E" w:rsidRDefault="00794B5E" w:rsidP="00794B5E">
      <w:pPr>
        <w:pStyle w:val="HMGA"/>
        <w:rPr>
          <w:rtl/>
          <w:lang w:val="en-US"/>
        </w:rPr>
      </w:pPr>
      <w:r w:rsidRPr="00794B5E">
        <w:rPr>
          <w:rtl/>
        </w:rPr>
        <w:tab/>
      </w:r>
      <w:r w:rsidRPr="00794B5E">
        <w:rPr>
          <w:rtl/>
        </w:rPr>
        <w:tab/>
        <w:t>ردود ملاوي على قائمة المسائل المتعلقة بتقريرها الجامع لتقريريها الأول والثاني</w:t>
      </w:r>
      <w:r w:rsidRPr="00794B5E">
        <w:rPr>
          <w:rStyle w:val="FootnoteReference"/>
          <w:sz w:val="22"/>
          <w:szCs w:val="22"/>
          <w:vertAlign w:val="baseline"/>
          <w:rtl/>
        </w:rPr>
        <w:footnoteReference w:customMarkFollows="1" w:id="1"/>
        <w:t>*</w:t>
      </w:r>
    </w:p>
    <w:p w14:paraId="4D38072B" w14:textId="77777777" w:rsidR="00794B5E" w:rsidRPr="00794B5E" w:rsidRDefault="00794B5E" w:rsidP="00794B5E">
      <w:pPr>
        <w:pStyle w:val="SingleTxtGA"/>
        <w:jc w:val="right"/>
      </w:pPr>
      <w:r w:rsidRPr="00794B5E">
        <w:rPr>
          <w:rtl/>
        </w:rPr>
        <w:t>[تاريخ الاستلام</w:t>
      </w:r>
      <w:r w:rsidRPr="00794B5E">
        <w:t>:</w:t>
      </w:r>
      <w:r w:rsidRPr="00794B5E">
        <w:rPr>
          <w:rtl/>
        </w:rPr>
        <w:t xml:space="preserve"> 19 نيسان/أبريل 2023]</w:t>
      </w:r>
    </w:p>
    <w:p w14:paraId="7977E298" w14:textId="77777777" w:rsidR="00794B5E" w:rsidRPr="00794B5E" w:rsidRDefault="00794B5E" w:rsidP="00794B5E">
      <w:pPr>
        <w:pStyle w:val="SingleTxtGA"/>
      </w:pPr>
      <w:r w:rsidRPr="00794B5E">
        <w:br w:type="page"/>
      </w:r>
    </w:p>
    <w:p w14:paraId="073CE998" w14:textId="33D8FF27" w:rsidR="00794B5E" w:rsidRPr="00794B5E" w:rsidRDefault="00794B5E" w:rsidP="00794B5E">
      <w:pPr>
        <w:pStyle w:val="HChGA"/>
      </w:pPr>
      <w:r>
        <w:rPr>
          <w:rtl/>
        </w:rPr>
        <w:lastRenderedPageBreak/>
        <w:tab/>
      </w:r>
      <w:r w:rsidRPr="00794B5E">
        <w:rPr>
          <w:rtl/>
        </w:rPr>
        <w:t>أولاً-</w:t>
      </w:r>
      <w:r w:rsidRPr="00794B5E">
        <w:rPr>
          <w:rtl/>
        </w:rPr>
        <w:tab/>
        <w:t>مقدمة</w:t>
      </w:r>
    </w:p>
    <w:p w14:paraId="46DA0FCF" w14:textId="6F620AA6" w:rsidR="00794B5E" w:rsidRPr="00794B5E" w:rsidRDefault="00794B5E" w:rsidP="00794B5E">
      <w:pPr>
        <w:pStyle w:val="SingleTxtGA"/>
        <w:rPr>
          <w:lang w:val="en-US"/>
        </w:rPr>
      </w:pPr>
      <w:r w:rsidRPr="00794B5E">
        <w:rPr>
          <w:rtl/>
        </w:rPr>
        <w:t>1-</w:t>
      </w:r>
      <w:r w:rsidRPr="00794B5E">
        <w:rPr>
          <w:rtl/>
        </w:rPr>
        <w:tab/>
        <w:t>يسُر حكومة ملاوي أن تقدم ردودا</w:t>
      </w:r>
      <w:r w:rsidR="000E35CC">
        <w:rPr>
          <w:rFonts w:hint="cs"/>
          <w:rtl/>
        </w:rPr>
        <w:t>ً</w:t>
      </w:r>
      <w:r w:rsidRPr="00794B5E">
        <w:rPr>
          <w:rtl/>
        </w:rPr>
        <w:t xml:space="preserve"> على قائمة المسائل والأسئلة التي طرحتها اللجنة المعنية بحقوق الأشخاص ذوي إعاقة فيما يتعلق بتقرير ملاوي الجامع لتقريريها الدوريين الأول والثاني.</w:t>
      </w:r>
    </w:p>
    <w:p w14:paraId="369D5CC1" w14:textId="629097C4" w:rsidR="00794B5E" w:rsidRPr="00794B5E" w:rsidRDefault="00794B5E" w:rsidP="00794B5E">
      <w:pPr>
        <w:pStyle w:val="HChGA"/>
      </w:pPr>
      <w:r>
        <w:rPr>
          <w:rtl/>
        </w:rPr>
        <w:tab/>
      </w:r>
      <w:r w:rsidRPr="00794B5E">
        <w:rPr>
          <w:rtl/>
        </w:rPr>
        <w:t>ثانيا</w:t>
      </w:r>
      <w:r>
        <w:rPr>
          <w:rFonts w:hint="cs"/>
          <w:rtl/>
        </w:rPr>
        <w:t>ً</w:t>
      </w:r>
      <w:r w:rsidRPr="00794B5E">
        <w:rPr>
          <w:rtl/>
        </w:rPr>
        <w:t>-</w:t>
      </w:r>
      <w:r w:rsidRPr="00794B5E">
        <w:rPr>
          <w:rtl/>
        </w:rPr>
        <w:tab/>
        <w:t>الردود على قائمة المسائل</w:t>
      </w:r>
    </w:p>
    <w:p w14:paraId="4DFC28CF" w14:textId="37AE043C" w:rsidR="00794B5E" w:rsidRPr="00794B5E" w:rsidRDefault="00794B5E" w:rsidP="00794B5E">
      <w:pPr>
        <w:pStyle w:val="H1GA"/>
      </w:pPr>
      <w:r>
        <w:rPr>
          <w:rtl/>
        </w:rPr>
        <w:tab/>
      </w:r>
      <w:r w:rsidRPr="00794B5E">
        <w:rPr>
          <w:rtl/>
        </w:rPr>
        <w:t>ألف-</w:t>
      </w:r>
      <w:r w:rsidRPr="00794B5E">
        <w:rPr>
          <w:rtl/>
        </w:rPr>
        <w:tab/>
        <w:t>الغرض والالتزامات العامة (المواد 1–4)</w:t>
      </w:r>
    </w:p>
    <w:p w14:paraId="5DB67F17" w14:textId="65B02619" w:rsidR="00794B5E" w:rsidRPr="00794B5E" w:rsidRDefault="00794B5E" w:rsidP="00794B5E">
      <w:pPr>
        <w:pStyle w:val="H23GA"/>
      </w:pPr>
      <w:r w:rsidRPr="00794B5E">
        <w:rPr>
          <w:rtl/>
        </w:rPr>
        <w:tab/>
      </w:r>
      <w:r w:rsidRPr="00794B5E">
        <w:rPr>
          <w:rtl/>
        </w:rPr>
        <w:tab/>
        <w:t>الرد على الفقرة 1 من قائمة المسائل المتعلقة بتقرير ملاوي الجامع لتقريريها الدوريين الأول والثاني</w:t>
      </w:r>
      <w:r>
        <w:rPr>
          <w:rFonts w:hint="cs"/>
          <w:rtl/>
        </w:rPr>
        <w:t xml:space="preserve"> </w:t>
      </w:r>
      <w:r w:rsidRPr="00794B5E">
        <w:rPr>
          <w:rtl/>
        </w:rPr>
        <w:t>(</w:t>
      </w:r>
      <w:r w:rsidRPr="00794B5E">
        <w:t>CRPD/C/MWI/Q/1-2</w:t>
      </w:r>
      <w:r w:rsidRPr="00794B5E">
        <w:rPr>
          <w:rtl/>
        </w:rPr>
        <w:t>)</w:t>
      </w:r>
    </w:p>
    <w:p w14:paraId="3D3672CB" w14:textId="305D7FA8" w:rsidR="00794B5E" w:rsidRPr="00794B5E" w:rsidRDefault="00794B5E" w:rsidP="00794B5E">
      <w:pPr>
        <w:pStyle w:val="SingleTxtGA"/>
      </w:pPr>
      <w:r w:rsidRPr="00794B5E">
        <w:rPr>
          <w:rtl/>
        </w:rPr>
        <w:t>2-</w:t>
      </w:r>
      <w:r w:rsidRPr="00794B5E">
        <w:rPr>
          <w:rtl/>
        </w:rPr>
        <w:tab/>
        <w:t>لأجل استعراض القوانين المحلية ومواءمتها مع الاتفاقية، أخذت حكومة ملاوي في استعراض قانون الإعاقة (الفصل 33:06) عن طريق وزارة الشؤون الجنسانية والتنمية المجتمعية والرعاية الاجتماعية. وقد وُجهت تعليمات إلى وزارة العدل بصياغة مشروع قانون، وتجري حاليا</w:t>
      </w:r>
      <w:r w:rsidR="000E35CC">
        <w:rPr>
          <w:rFonts w:hint="cs"/>
          <w:rtl/>
        </w:rPr>
        <w:t>ً</w:t>
      </w:r>
      <w:r w:rsidRPr="00794B5E">
        <w:rPr>
          <w:rtl/>
        </w:rPr>
        <w:t xml:space="preserve"> عملية صياغة مشروع قانون جديد متعلق بالأشخاص ذوي إعاقة. والمتوخى من الاستعراض هو إلغاء قانون الأشخاص المعوقين (الفصل 33:02) وقانون الإعاقة والاستعاضة عنهما بتشريع جديد ينظم جميع المسائل المتعلقة بالأشخاص ذوي إعاقة في ملاوي. وينص مشروع القانون المقترح على تحسين نظام تعزيز وحماية حقوق الأشخاص ذوي إعاقة، وفقا</w:t>
      </w:r>
      <w:r w:rsidR="000E35CC">
        <w:rPr>
          <w:rFonts w:hint="cs"/>
          <w:rtl/>
        </w:rPr>
        <w:t>ً</w:t>
      </w:r>
      <w:r w:rsidRPr="00794B5E">
        <w:rPr>
          <w:rtl/>
        </w:rPr>
        <w:t xml:space="preserve"> للاتفاقية. ويقترح الاستعراض إنشاء هيئة تنظيمية جديدة معنية بشؤون الإعاقة، تسمى مجلس ملاوي لشؤون الإعاقة، تكون لها سلطة إنفاذ حقوق الأشخاص ذوي إعاقة، عندما يفشل المكلَّفون في تعزيز حقوق الأشخاص ذوي إعاقة وفي حمايتها وإعمالها.</w:t>
      </w:r>
    </w:p>
    <w:p w14:paraId="6CDE9CA0" w14:textId="46A30AFA" w:rsidR="00794B5E" w:rsidRPr="00794B5E" w:rsidRDefault="00794B5E" w:rsidP="00794B5E">
      <w:pPr>
        <w:pStyle w:val="SingleTxtGA"/>
      </w:pPr>
      <w:r w:rsidRPr="00794B5E">
        <w:rPr>
          <w:rtl/>
        </w:rPr>
        <w:t>3-</w:t>
      </w:r>
      <w:r w:rsidRPr="00794B5E">
        <w:rPr>
          <w:rtl/>
        </w:rPr>
        <w:tab/>
        <w:t>وقد شرعت حكومة ملاوي أيضا</w:t>
      </w:r>
      <w:r w:rsidR="000E35CC">
        <w:rPr>
          <w:rFonts w:hint="cs"/>
          <w:rtl/>
        </w:rPr>
        <w:t>ً</w:t>
      </w:r>
      <w:r w:rsidRPr="00794B5E">
        <w:rPr>
          <w:rtl/>
        </w:rPr>
        <w:t xml:space="preserve"> في استعراض قانون العلاج العقلي (الفصل 34:02) بغية ضمان امتثاله لأحكام الاتفاقية. </w:t>
      </w:r>
    </w:p>
    <w:p w14:paraId="332B9FE2" w14:textId="5B665BC5" w:rsidR="00794B5E" w:rsidRPr="00794B5E" w:rsidRDefault="00794B5E" w:rsidP="00794B5E">
      <w:pPr>
        <w:pStyle w:val="SingleTxtGA"/>
      </w:pPr>
      <w:r w:rsidRPr="00794B5E">
        <w:rPr>
          <w:rtl/>
        </w:rPr>
        <w:t>4-</w:t>
      </w:r>
      <w:r w:rsidRPr="00794B5E">
        <w:rPr>
          <w:rtl/>
        </w:rPr>
        <w:tab/>
        <w:t xml:space="preserve">وفيما يتعلق باستعراض السياسات، يجري استعراض السياسة الوطنية لتحقيق تكافؤ الفرص للأشخاص ذوي إعاقة بغرض التأكد من أنها تتماشى مع الاتفاقية. </w:t>
      </w:r>
    </w:p>
    <w:p w14:paraId="2BA18163" w14:textId="7EBCAB37" w:rsidR="00794B5E" w:rsidRPr="00794B5E" w:rsidRDefault="00794B5E" w:rsidP="003B0945">
      <w:pPr>
        <w:pStyle w:val="SingleTxtGA"/>
        <w:rPr>
          <w:lang w:val="en-US"/>
        </w:rPr>
      </w:pPr>
      <w:r w:rsidRPr="00794B5E">
        <w:rPr>
          <w:rtl/>
        </w:rPr>
        <w:t>5-</w:t>
      </w:r>
      <w:r w:rsidRPr="00794B5E">
        <w:rPr>
          <w:rtl/>
        </w:rPr>
        <w:tab/>
        <w:t>وفيما يتعلق بتنفيذ السياسات والبرامج، تنفذ حكومة ملاوي الاستراتيجية الوطنية لتعميم مراعاة منظور الإعاقة (</w:t>
      </w:r>
      <w:r w:rsidR="003B0945">
        <w:rPr>
          <w:rFonts w:hint="cs"/>
          <w:rtl/>
        </w:rPr>
        <w:t>2018</w:t>
      </w:r>
      <w:r w:rsidRPr="00794B5E">
        <w:rPr>
          <w:rtl/>
        </w:rPr>
        <w:t>-</w:t>
      </w:r>
      <w:r w:rsidR="003B0945" w:rsidRPr="00794B5E">
        <w:rPr>
          <w:rtl/>
        </w:rPr>
        <w:t>2023</w:t>
      </w:r>
      <w:r w:rsidRPr="00794B5E">
        <w:rPr>
          <w:rtl/>
        </w:rPr>
        <w:t>) وخطة تنفيذها. ويُتوخى من هذا الإطار تعزيز الإنصاف والتنمية الشاملة بقيادة القطاع العام عن طريق تنفيذ سياسات وطنية وقطاعية تراعي حقوق الإنسان والاحتياجات الإنمائية للأشخاص ذوي إعاقة بما يتماشى مع أحكام الاتفاقية. ومن جملة السياسات والاستراتيجيات الأخرى التي يجري تنفيذها الاستراتيجية الوطنية للتعليم الشامل، واستراتيجية التواصل بشأن الإعاقة، وسياسة إعادة التأهيل الطبي.</w:t>
      </w:r>
    </w:p>
    <w:p w14:paraId="6DED7619" w14:textId="77777777" w:rsidR="00794B5E" w:rsidRPr="00794B5E" w:rsidRDefault="00794B5E" w:rsidP="00794B5E">
      <w:pPr>
        <w:pStyle w:val="SingleTxtGA"/>
      </w:pPr>
      <w:r w:rsidRPr="00794B5E">
        <w:rPr>
          <w:rtl/>
        </w:rPr>
        <w:t>6-</w:t>
      </w:r>
      <w:r w:rsidRPr="00794B5E">
        <w:rPr>
          <w:rtl/>
        </w:rPr>
        <w:tab/>
        <w:t>و</w:t>
      </w:r>
      <w:r w:rsidRPr="00794B5E">
        <w:rPr>
          <w:rtl/>
          <w:lang w:bidi="ar-YE"/>
        </w:rPr>
        <w:t xml:space="preserve">قد شرعت </w:t>
      </w:r>
      <w:r w:rsidRPr="00794B5E">
        <w:rPr>
          <w:rtl/>
        </w:rPr>
        <w:t>حكومة ملاوي في التشاور مع جميع ذوي المصلحة المعنيين للنظر فيما إذا كانت ستصدق على بروتوكول الاتفاقية الاختياري. ولأن المشاورة تشمل مختلف ذوي المصلحة، يصعب تقديم جدول زمني نهائي. وستنفذ حكومة ملاوي نتيجة المشاورة، أياً كانت.</w:t>
      </w:r>
    </w:p>
    <w:p w14:paraId="49D893B1" w14:textId="77777777" w:rsidR="00794B5E" w:rsidRPr="00794B5E" w:rsidRDefault="00794B5E" w:rsidP="00794B5E">
      <w:pPr>
        <w:pStyle w:val="H23GA"/>
      </w:pPr>
      <w:r w:rsidRPr="00794B5E">
        <w:rPr>
          <w:rtl/>
        </w:rPr>
        <w:tab/>
      </w:r>
      <w:r w:rsidRPr="00794B5E">
        <w:rPr>
          <w:rtl/>
        </w:rPr>
        <w:tab/>
        <w:t>الرد على الفقرة 2 من قائمة المسائل</w:t>
      </w:r>
    </w:p>
    <w:p w14:paraId="14A6DBD3" w14:textId="2FF2F4DA" w:rsidR="00794B5E" w:rsidRPr="00794B5E" w:rsidRDefault="00794B5E" w:rsidP="00794B5E">
      <w:pPr>
        <w:pStyle w:val="SingleTxtGA"/>
      </w:pPr>
      <w:r w:rsidRPr="00794B5E">
        <w:rPr>
          <w:rtl/>
        </w:rPr>
        <w:t>7-</w:t>
      </w:r>
      <w:r w:rsidRPr="00794B5E">
        <w:rPr>
          <w:rtl/>
        </w:rPr>
        <w:tab/>
        <w:t xml:space="preserve">تواصل حكومة ملاوي دعم الأشخاص ذوي إعاقة، من خلال الهيئة النظامية وهي مجلس ملاوي للمعوقين ووزارة الشؤون الجنسانية والتنمية المجتمعية والرعاية الاجتماعية (إدارة شؤون الإعاقة). وتواصل إدارة شؤون الإعاقة العمل عن كثب مع اتحاد منظمات شؤون الإعاقة في ملاوي، وهو منظمة جامعة </w:t>
      </w:r>
      <w:r w:rsidRPr="00794B5E">
        <w:rPr>
          <w:rtl/>
        </w:rPr>
        <w:lastRenderedPageBreak/>
        <w:t xml:space="preserve">لاتحاد ملاوي للمكفوفين، ومنظمة النساء المعاقات في التنمية، والرابطة الوطنية للصم في ملاوي، ورابطة إصابات العمود الفقري في ملاوي، ورابطة آباء وأمهات الأطفال المعاقين في ملاوي، ورابطة الأشخاص المصابين بالمهق في ملاوي، ورابطة الأشخاص ذوي إعاقة جسدية في ملاوي، ومنظمة الأرامل واليتيمات المعوقات في ملاوي، والرابطة الوطنية للصرع، ومنظمة حركة حقوق الإعاقة، ورابطة ضعاف البصر والسمع في ملاوي، وجمعية مستخدمي ومقدمي الرعاية ذات الصلة بالصحة العقلية. </w:t>
      </w:r>
    </w:p>
    <w:p w14:paraId="604BDE0E" w14:textId="37237608" w:rsidR="00794B5E" w:rsidRPr="00794B5E" w:rsidRDefault="00794B5E" w:rsidP="00794B5E">
      <w:pPr>
        <w:pStyle w:val="SingleTxtGA"/>
      </w:pPr>
      <w:r w:rsidRPr="00794B5E">
        <w:rPr>
          <w:rtl/>
        </w:rPr>
        <w:t>8-</w:t>
      </w:r>
      <w:r w:rsidRPr="00794B5E">
        <w:rPr>
          <w:rtl/>
        </w:rPr>
        <w:tab/>
        <w:t>وعلاوة على ذلك، وُضعت آليات لضمان استشارة الأشخاص ذوي إعاقة في صياغة السياسات والتشريعات وفي تنفيذها من خلال اتحاذ منظمات الإعاقة أو باستشارتهم مباشَرة. ويشارك الأشخاص ذوو إعاقة كأفراد أيضا</w:t>
      </w:r>
      <w:r w:rsidR="000E35CC">
        <w:rPr>
          <w:rFonts w:hint="cs"/>
          <w:rtl/>
        </w:rPr>
        <w:t>ً</w:t>
      </w:r>
      <w:r w:rsidRPr="00794B5E">
        <w:rPr>
          <w:rtl/>
        </w:rPr>
        <w:t xml:space="preserve"> في صياغة السياسة العامة والتشريعات. وتشارك هذه المنظمات التمثيلية في آليات التشاور مثل اللجنة الاستشارية والتنسيقية الوطنية المعنية بشؤون الإعاقة، والفريق العامل التقني الوطني لشؤون الإعاقة</w:t>
      </w:r>
      <w:r w:rsidRPr="00794B5E">
        <w:rPr>
          <w:rtl/>
          <w:lang w:bidi="ar-YE"/>
        </w:rPr>
        <w:t xml:space="preserve">، </w:t>
      </w:r>
      <w:r w:rsidRPr="00794B5E">
        <w:rPr>
          <w:rtl/>
        </w:rPr>
        <w:t>واللجان التنفيذية في المقاطعات</w:t>
      </w:r>
      <w:r w:rsidRPr="00794B5E">
        <w:rPr>
          <w:rtl/>
          <w:lang w:bidi="ar-YE"/>
        </w:rPr>
        <w:t xml:space="preserve">، </w:t>
      </w:r>
      <w:r w:rsidRPr="00794B5E">
        <w:rPr>
          <w:rtl/>
        </w:rPr>
        <w:t xml:space="preserve">ومنتديات الإعاقة في المقاطعات، ولجان تنمية المناطق، ولجان تنمية القرى. </w:t>
      </w:r>
      <w:bookmarkStart w:id="0" w:name="_Hlk132560146"/>
      <w:bookmarkEnd w:id="0"/>
    </w:p>
    <w:p w14:paraId="5992A5F6" w14:textId="051EB44D" w:rsidR="00794B5E" w:rsidRPr="00794B5E" w:rsidRDefault="00794B5E" w:rsidP="00794B5E">
      <w:pPr>
        <w:pStyle w:val="SingleTxtGA"/>
      </w:pPr>
      <w:r w:rsidRPr="00794B5E">
        <w:rPr>
          <w:rtl/>
        </w:rPr>
        <w:t>9-</w:t>
      </w:r>
      <w:r w:rsidRPr="00794B5E">
        <w:rPr>
          <w:rtl/>
        </w:rPr>
        <w:tab/>
        <w:t xml:space="preserve">وقد وقّعت ملاوي على بروتوكول الميثاق الأفريقي لحقوق الإنسان والشعوب المتعلق بحقوق الأشخاص ذوي إعاقة في أفريقيا في 6 شباط/فبراير 2022. وعملية التصديق جارية. </w:t>
      </w:r>
    </w:p>
    <w:p w14:paraId="69F5B744" w14:textId="77777777" w:rsidR="00794B5E" w:rsidRPr="00794B5E" w:rsidRDefault="00794B5E" w:rsidP="00794B5E">
      <w:pPr>
        <w:pStyle w:val="H23GA"/>
      </w:pPr>
      <w:r w:rsidRPr="00794B5E">
        <w:rPr>
          <w:rtl/>
        </w:rPr>
        <w:tab/>
      </w:r>
      <w:r w:rsidRPr="00794B5E">
        <w:rPr>
          <w:rtl/>
        </w:rPr>
        <w:tab/>
        <w:t>الرد على الفقرة 3 من قائمة المسائل</w:t>
      </w:r>
    </w:p>
    <w:p w14:paraId="128490EF" w14:textId="05A68539" w:rsidR="00794B5E" w:rsidRPr="000C4064" w:rsidRDefault="00794B5E" w:rsidP="00794B5E">
      <w:pPr>
        <w:pStyle w:val="SingleTxtGA"/>
        <w:rPr>
          <w:spacing w:val="-2"/>
        </w:rPr>
      </w:pPr>
      <w:r w:rsidRPr="00794B5E">
        <w:rPr>
          <w:rtl/>
        </w:rPr>
        <w:t>10-</w:t>
      </w:r>
      <w:r w:rsidRPr="00794B5E">
        <w:rPr>
          <w:rtl/>
        </w:rPr>
        <w:tab/>
      </w:r>
      <w:r w:rsidRPr="000C4064">
        <w:rPr>
          <w:spacing w:val="-2"/>
          <w:rtl/>
        </w:rPr>
        <w:t>تم تعديل المادة 139 من قانون العقوبات في قانون العقوبات (المعدل) لعام 2022 لأجل إزالة المصطلحات المهينة عند الإشارة إلى الأشخاص ذوي إعاقة. وتنص المادة الآن على ما يلي: "أي رجل يعلم أن امرأة أو فتاة ما هي شخص ذو إعاقة عقلية يمارس الجنس مع تلك المرأة أو الفتاة أو يحاول ممارسة الجنس معها، في ظروف لا تبلغ حد الاغتصاب، ولكنها تثبت أن الجاني كان يعلم وقت ارتكاب الجريمة أن المرأة أو الفتاة ذات إعاقة عقلية، يرتكب جريمة ويتعرض لحكم بالسجن مدى الحياة في حال إدانته".</w:t>
      </w:r>
    </w:p>
    <w:p w14:paraId="02B8E384" w14:textId="5B814E21" w:rsidR="00794B5E" w:rsidRPr="00794B5E" w:rsidRDefault="00794B5E" w:rsidP="00794B5E">
      <w:pPr>
        <w:pStyle w:val="SingleTxtGA"/>
      </w:pPr>
      <w:r w:rsidRPr="00794B5E">
        <w:rPr>
          <w:rtl/>
        </w:rPr>
        <w:t>11-</w:t>
      </w:r>
      <w:r w:rsidRPr="00794B5E">
        <w:rPr>
          <w:rtl/>
        </w:rPr>
        <w:tab/>
        <w:t>كما تم تشديد العقوبة على الجريمة من عقوبة قصوى بالسجن مدتها 14 سنة إلى السجن مدى الحياة كحد أقصى، لأجل اعتبار استغلال شخص مصاب بإعاقة عقلية ظرفا</w:t>
      </w:r>
      <w:r w:rsidR="000E35CC">
        <w:rPr>
          <w:rFonts w:hint="cs"/>
          <w:rtl/>
        </w:rPr>
        <w:t>ً</w:t>
      </w:r>
      <w:r w:rsidRPr="00794B5E">
        <w:rPr>
          <w:rtl/>
        </w:rPr>
        <w:t xml:space="preserve"> مشددا</w:t>
      </w:r>
      <w:r w:rsidR="000E35CC">
        <w:rPr>
          <w:rFonts w:hint="cs"/>
          <w:rtl/>
        </w:rPr>
        <w:t>ً</w:t>
      </w:r>
      <w:r w:rsidRPr="00794B5E">
        <w:rPr>
          <w:rtl/>
        </w:rPr>
        <w:t xml:space="preserve">. </w:t>
      </w:r>
    </w:p>
    <w:p w14:paraId="09FCE565" w14:textId="31B28B56" w:rsidR="00794B5E" w:rsidRPr="00794B5E" w:rsidRDefault="00794B5E" w:rsidP="00794B5E">
      <w:pPr>
        <w:pStyle w:val="H1GA"/>
      </w:pPr>
      <w:r>
        <w:rPr>
          <w:rtl/>
        </w:rPr>
        <w:tab/>
      </w:r>
      <w:r w:rsidRPr="00794B5E">
        <w:rPr>
          <w:rtl/>
        </w:rPr>
        <w:t>باء-</w:t>
      </w:r>
      <w:r w:rsidRPr="00794B5E">
        <w:rPr>
          <w:rtl/>
        </w:rPr>
        <w:tab/>
        <w:t>حقوق محددة (المواد 5-30)</w:t>
      </w:r>
    </w:p>
    <w:p w14:paraId="45F90E23" w14:textId="77777777" w:rsidR="00794B5E" w:rsidRPr="00794B5E" w:rsidRDefault="00794B5E" w:rsidP="00794B5E">
      <w:pPr>
        <w:pStyle w:val="H1GA"/>
      </w:pPr>
      <w:r w:rsidRPr="00794B5E">
        <w:rPr>
          <w:rtl/>
        </w:rPr>
        <w:tab/>
      </w:r>
      <w:r w:rsidRPr="00794B5E">
        <w:rPr>
          <w:rtl/>
        </w:rPr>
        <w:tab/>
        <w:t>المساواة وعدم التمييز (المادة 5)</w:t>
      </w:r>
    </w:p>
    <w:p w14:paraId="7EA03941" w14:textId="77777777" w:rsidR="00794B5E" w:rsidRPr="00794B5E" w:rsidRDefault="00794B5E" w:rsidP="00794B5E">
      <w:pPr>
        <w:pStyle w:val="H23GA"/>
      </w:pPr>
      <w:r w:rsidRPr="00794B5E">
        <w:rPr>
          <w:rtl/>
        </w:rPr>
        <w:tab/>
      </w:r>
      <w:r w:rsidRPr="00794B5E">
        <w:rPr>
          <w:rtl/>
        </w:rPr>
        <w:tab/>
        <w:t>الرد على الفقرة 4 من قائمة المسائل</w:t>
      </w:r>
    </w:p>
    <w:p w14:paraId="63C180C0" w14:textId="353960E0" w:rsidR="00794B5E" w:rsidRPr="00794B5E" w:rsidRDefault="00794B5E" w:rsidP="00794B5E">
      <w:pPr>
        <w:pStyle w:val="SingleTxtGA"/>
      </w:pPr>
      <w:r w:rsidRPr="00794B5E">
        <w:rPr>
          <w:rtl/>
        </w:rPr>
        <w:t>12-</w:t>
      </w:r>
      <w:r w:rsidRPr="00794B5E">
        <w:rPr>
          <w:rtl/>
        </w:rPr>
        <w:tab/>
        <w:t>يكفل دستور ملاوي حماية الأشخاص ذوي إعاقة من أي شكل من أشكال التمييز. واتساقا</w:t>
      </w:r>
      <w:r w:rsidR="000E35CC">
        <w:rPr>
          <w:rFonts w:hint="cs"/>
          <w:rtl/>
        </w:rPr>
        <w:t>ً</w:t>
      </w:r>
      <w:r w:rsidRPr="00794B5E">
        <w:rPr>
          <w:rtl/>
        </w:rPr>
        <w:t xml:space="preserve"> مع ذلك، تعترف المادة 9 من قانون الإعاقة بأن الحرمان من الترتيبات التيسيرية المعقولة شكل من أشكال التمييز على أساس الإعاقة.</w:t>
      </w:r>
    </w:p>
    <w:p w14:paraId="1175359F" w14:textId="77777777" w:rsidR="00794B5E" w:rsidRPr="00794B5E" w:rsidRDefault="00794B5E" w:rsidP="00794B5E">
      <w:pPr>
        <w:pStyle w:val="H1GA"/>
      </w:pPr>
      <w:r w:rsidRPr="00794B5E">
        <w:rPr>
          <w:rtl/>
        </w:rPr>
        <w:tab/>
      </w:r>
      <w:r w:rsidRPr="00794B5E">
        <w:rPr>
          <w:rtl/>
        </w:rPr>
        <w:tab/>
        <w:t>النساء ذوات الإعاقة (المادة 6)</w:t>
      </w:r>
    </w:p>
    <w:p w14:paraId="5896CF81" w14:textId="77777777" w:rsidR="00794B5E" w:rsidRPr="00794B5E" w:rsidRDefault="00794B5E" w:rsidP="00794B5E">
      <w:pPr>
        <w:pStyle w:val="H23GA"/>
      </w:pPr>
      <w:r w:rsidRPr="00794B5E">
        <w:rPr>
          <w:rtl/>
        </w:rPr>
        <w:tab/>
      </w:r>
      <w:r w:rsidRPr="00794B5E">
        <w:rPr>
          <w:rtl/>
        </w:rPr>
        <w:tab/>
        <w:t>الرد على الفقرة 5 من قائمة المسائل</w:t>
      </w:r>
    </w:p>
    <w:p w14:paraId="2CA3714A" w14:textId="77777777" w:rsidR="00794B5E" w:rsidRPr="00794B5E" w:rsidRDefault="00794B5E" w:rsidP="00794B5E">
      <w:pPr>
        <w:pStyle w:val="SingleTxtGA"/>
      </w:pPr>
      <w:r w:rsidRPr="00794B5E">
        <w:rPr>
          <w:rtl/>
        </w:rPr>
        <w:t>13-</w:t>
      </w:r>
      <w:r w:rsidRPr="00794B5E">
        <w:rPr>
          <w:rtl/>
        </w:rPr>
        <w:tab/>
        <w:t xml:space="preserve">من الممكن تنفيذ كل من المادة 20 من دستور ملاوي وأحكام قانون الإعاقة وقانون المساواة بين الجنسين (الفصل 25:06) وقانون منع العنف المنزلي لأجل القضاء على التمييز المتعدد والمتقاطع في حق النساء والفتيات. </w:t>
      </w:r>
    </w:p>
    <w:p w14:paraId="153DED2A" w14:textId="77777777" w:rsidR="00794B5E" w:rsidRPr="00794B5E" w:rsidRDefault="00794B5E" w:rsidP="00794B5E">
      <w:pPr>
        <w:pStyle w:val="SingleTxtGA"/>
      </w:pPr>
      <w:r w:rsidRPr="00794B5E">
        <w:rPr>
          <w:rtl/>
        </w:rPr>
        <w:lastRenderedPageBreak/>
        <w:t>14-</w:t>
      </w:r>
      <w:r w:rsidRPr="00794B5E">
        <w:rPr>
          <w:rtl/>
        </w:rPr>
        <w:tab/>
        <w:t xml:space="preserve">وفيما يتعلق بالسياسات، وُضعت عدة سياسات للقضاء على التمييز المتعدد والمتقاطع في حق النساء والفتيات ذوات الإعاقة، بما فيه العنف القائم على نوع الجنس. وتشمل هذه السياسات السياسة الجنسانية الوطنية وخطة العمل الوطنية لمكافحة العنف القائم على نوع الجنس. وقد أدرجت مسائل الإعاقة في جميع البرامج الحكومية وفي تنفيذ الأنشطة الجنسانية وأنشطة العنف القائم على نوع الجنس من أجل تعزيز حقوق النساء ذوات الإعاقة ومنع العنف عليهن والتصدي له، على قدم المساواة مع غيرهن من النساء. </w:t>
      </w:r>
    </w:p>
    <w:p w14:paraId="03C03077" w14:textId="54D22149" w:rsidR="00794B5E" w:rsidRPr="00794B5E" w:rsidRDefault="00794B5E" w:rsidP="003B0945">
      <w:pPr>
        <w:pStyle w:val="SingleTxtGA"/>
      </w:pPr>
      <w:r w:rsidRPr="00794B5E">
        <w:rPr>
          <w:rtl/>
        </w:rPr>
        <w:t>15-</w:t>
      </w:r>
      <w:r w:rsidRPr="00794B5E">
        <w:rPr>
          <w:rtl/>
        </w:rPr>
        <w:tab/>
        <w:t>ويراعى في تنفيذ هذه السياسات والاستراتيجيات الوطنية تعميمُ مراعاة منظور الإعاقة. وتوفر الاستراتيجية الوطنية لتعميم مراعاة منظور الإعاقة وخطة تنفيذها (</w:t>
      </w:r>
      <w:r w:rsidR="003B0945">
        <w:rPr>
          <w:rFonts w:hint="cs"/>
          <w:rtl/>
        </w:rPr>
        <w:t>2018</w:t>
      </w:r>
      <w:r w:rsidRPr="00794B5E">
        <w:rPr>
          <w:rtl/>
        </w:rPr>
        <w:t>-</w:t>
      </w:r>
      <w:r w:rsidR="003B0945" w:rsidRPr="00794B5E">
        <w:rPr>
          <w:rtl/>
        </w:rPr>
        <w:t>2023</w:t>
      </w:r>
      <w:r w:rsidRPr="00794B5E">
        <w:rPr>
          <w:rtl/>
        </w:rPr>
        <w:t>)، التي أُطلقت في عام</w:t>
      </w:r>
      <w:r w:rsidR="000E35CC">
        <w:rPr>
          <w:rFonts w:hint="cs"/>
          <w:rtl/>
        </w:rPr>
        <w:t> </w:t>
      </w:r>
      <w:r w:rsidRPr="00794B5E">
        <w:rPr>
          <w:rtl/>
        </w:rPr>
        <w:t>2019، إطارا</w:t>
      </w:r>
      <w:r w:rsidR="000E35CC">
        <w:rPr>
          <w:rFonts w:hint="cs"/>
          <w:rtl/>
        </w:rPr>
        <w:t>ً</w:t>
      </w:r>
      <w:r w:rsidRPr="00794B5E">
        <w:rPr>
          <w:rtl/>
        </w:rPr>
        <w:t xml:space="preserve"> لتعميم مراعاة منظور الإعاقة في جميع قطاعات الحكومة والمجتمع، بما فيها التعليم والصحة والتوظيف والحماية الاجتماعية. وتسلط الاستراتيجية الضوء على أهم المجالات لتعميم مراعاة منظور الإعاقة تمشيا</w:t>
      </w:r>
      <w:r w:rsidR="000E35CC">
        <w:rPr>
          <w:rFonts w:hint="cs"/>
          <w:rtl/>
        </w:rPr>
        <w:t>ً</w:t>
      </w:r>
      <w:r w:rsidRPr="00794B5E">
        <w:rPr>
          <w:rtl/>
        </w:rPr>
        <w:t xml:space="preserve"> مع السياسات والاستراتيجيات الوطنية والدولية الأخرى. ومن تلك المجالات الحصول على الخدمات الصحية والتعليم ووسائل كسب العيش وفرص العمل ووسائل الإدماج الاجتماعي. وتقدم تلك الاستراتيجية أيضا</w:t>
      </w:r>
      <w:r w:rsidR="004C5FDB">
        <w:rPr>
          <w:rFonts w:hint="cs"/>
          <w:rtl/>
        </w:rPr>
        <w:t>ً</w:t>
      </w:r>
      <w:r w:rsidRPr="00794B5E">
        <w:rPr>
          <w:rtl/>
        </w:rPr>
        <w:t xml:space="preserve">، بوصفها استراتيجية إنمائية، تدابير تتوخى تعميم مراعاة منظور الإعاقة في القضايا الشاملة الحاسمة الأخرى مثل فيروس نقص المناعة البشرية والإيدز، ونوع الجنس، والبحوث. </w:t>
      </w:r>
    </w:p>
    <w:p w14:paraId="7F0FEE4A" w14:textId="3068E537" w:rsidR="00794B5E" w:rsidRPr="00794B5E" w:rsidRDefault="00794B5E" w:rsidP="00794B5E">
      <w:pPr>
        <w:pStyle w:val="SingleTxtGA"/>
      </w:pPr>
      <w:r w:rsidRPr="00794B5E">
        <w:rPr>
          <w:rtl/>
        </w:rPr>
        <w:t>16-</w:t>
      </w:r>
      <w:r w:rsidRPr="00794B5E">
        <w:rPr>
          <w:rtl/>
        </w:rPr>
        <w:tab/>
        <w:t xml:space="preserve">وتتولى الوزارات والإدارات والوكالات المذكورة في الاستراتيجيات أو مخططات أو خطط العمل التي تنفذ السياسات المذكورة أعلاه، مسؤولية تنفيذ مختلف الأنشطة المسنَدة. ووزارة الشؤون الجنسانية والتنمية المجتمعية والرعاية الاجتماعية مسؤولة عن رصد تنفيذ الأنشطة من قِبل مختلف الجهات الفاعلة بواسطة ما تستلمه من التقارير. ثم تقدم وزارة الشؤون الجنسانية والتنمية المجتمعية والرعاية الاجتماعية التقارير إلى أمانة الرئاسة ومجلس الوزراء، الذي يترأس لجنة التنسيق الاستشارية الوطنية المعنية بمسائل الإعاقة المنشأة بموجب المادة 5(2) من قانون الإعاقة، والتي تتمثل مسؤوليتها في رصد تنفيذ البرامج ذات الصلة بالإعاقة. </w:t>
      </w:r>
      <w:bookmarkStart w:id="1" w:name="_Hlk132197717"/>
      <w:bookmarkEnd w:id="1"/>
    </w:p>
    <w:p w14:paraId="21357B67" w14:textId="11EB5B55" w:rsidR="00794B5E" w:rsidRPr="00794B5E" w:rsidRDefault="00794B5E" w:rsidP="00794B5E">
      <w:pPr>
        <w:pStyle w:val="SingleTxtGA"/>
        <w:rPr>
          <w:lang w:val="en-US"/>
        </w:rPr>
      </w:pPr>
      <w:r w:rsidRPr="00794B5E">
        <w:rPr>
          <w:rtl/>
        </w:rPr>
        <w:t>17-</w:t>
      </w:r>
      <w:r w:rsidRPr="00794B5E">
        <w:rPr>
          <w:rtl/>
        </w:rPr>
        <w:tab/>
        <w:t>وتُستشار أيضا</w:t>
      </w:r>
      <w:r w:rsidR="000E35CC">
        <w:rPr>
          <w:rFonts w:hint="cs"/>
          <w:rtl/>
        </w:rPr>
        <w:t>ً</w:t>
      </w:r>
      <w:r w:rsidRPr="00794B5E">
        <w:rPr>
          <w:rtl/>
        </w:rPr>
        <w:t xml:space="preserve"> النساء ذوات إعاقة، إما بصورة فردية أو بواسطة منظمات غير حكومية مثل منظمة النساء المعوقات في التنمية ومنظمة الأرامل واليتيمات المعوقات في ملاوي ورابطة النساء المعوقات في أفريقيا، بشأن كيفية جعل مشاركتهن في صياغة حقوقهن، وكذلك في صنع القرار وفي الجوانب الاقتصادية والعامة وغيرها من جوانب الحياة، مشاركة فعالة. وهن يشاركن في آليات التشاور على الصعيد الوطني وعلى صعيد المقاطعات والمجتمعات المحلية ومن ضمنها الفريق العامل التقني المعني بالشؤون الجنسانية والفريق العامل دون التقني المعني بالعنف القائم على نوع الجنس. </w:t>
      </w:r>
    </w:p>
    <w:p w14:paraId="1BCBF543" w14:textId="77777777" w:rsidR="00794B5E" w:rsidRPr="00794B5E" w:rsidRDefault="00794B5E" w:rsidP="00794B5E">
      <w:pPr>
        <w:pStyle w:val="SingleTxtGA"/>
      </w:pPr>
      <w:r w:rsidRPr="00794B5E">
        <w:rPr>
          <w:rtl/>
        </w:rPr>
        <w:t>18-</w:t>
      </w:r>
      <w:r w:rsidRPr="00794B5E">
        <w:rPr>
          <w:rtl/>
        </w:rPr>
        <w:tab/>
        <w:t>ومن خلال وزارة الشؤون الجنسانية والتنمية المجتمعية والرعاية الاجتماعية، تواصل حكومة ملاوي التوعية بإدماج النساء ذوات إعاقة في هياكل الحكم المحلي مثل لجان تنمية المناطق ولجان التنمية القروية، كما تواصل الدعوة إلى مشاركتهن وتمثيلهن في وضع خطط عمل القرى على مستوى مجالس المقاطعات بغية ضمان إدراج مشاكل النساء ذوات إعاقة في خطط تنمية المقاطعات.</w:t>
      </w:r>
    </w:p>
    <w:p w14:paraId="7A8CD2D1" w14:textId="77777777" w:rsidR="00794B5E" w:rsidRPr="00794B5E" w:rsidRDefault="00794B5E" w:rsidP="00794B5E">
      <w:pPr>
        <w:pStyle w:val="H1GA"/>
        <w:rPr>
          <w:rtl/>
          <w:lang w:bidi="ar-YE"/>
        </w:rPr>
      </w:pPr>
      <w:r w:rsidRPr="00794B5E">
        <w:rPr>
          <w:rtl/>
        </w:rPr>
        <w:tab/>
      </w:r>
      <w:r w:rsidRPr="00794B5E">
        <w:rPr>
          <w:rtl/>
        </w:rPr>
        <w:tab/>
      </w:r>
      <w:r w:rsidRPr="00551B6A">
        <w:rPr>
          <w:rtl/>
        </w:rPr>
        <w:t>الأطفال ذوو إعاقة (المادة 7</w:t>
      </w:r>
      <w:r w:rsidRPr="00551B6A">
        <w:rPr>
          <w:rtl/>
          <w:lang w:bidi="ar-YE"/>
        </w:rPr>
        <w:t>)</w:t>
      </w:r>
    </w:p>
    <w:p w14:paraId="0780A712" w14:textId="77777777" w:rsidR="00794B5E" w:rsidRPr="00794B5E" w:rsidRDefault="00794B5E" w:rsidP="00794B5E">
      <w:pPr>
        <w:pStyle w:val="H23GA"/>
      </w:pPr>
      <w:r w:rsidRPr="00794B5E">
        <w:rPr>
          <w:rtl/>
        </w:rPr>
        <w:tab/>
      </w:r>
      <w:r w:rsidRPr="00794B5E">
        <w:rPr>
          <w:rtl/>
        </w:rPr>
        <w:tab/>
        <w:t>الرد على الفقرة 6 من قائمة المسائل</w:t>
      </w:r>
    </w:p>
    <w:p w14:paraId="6D961CDA" w14:textId="32315186" w:rsidR="00794B5E" w:rsidRPr="00794B5E" w:rsidRDefault="00794B5E" w:rsidP="00794B5E">
      <w:pPr>
        <w:pStyle w:val="SingleTxtGA"/>
      </w:pPr>
      <w:r w:rsidRPr="00794B5E">
        <w:rPr>
          <w:rtl/>
        </w:rPr>
        <w:t>19-</w:t>
      </w:r>
      <w:r w:rsidRPr="00794B5E">
        <w:rPr>
          <w:rtl/>
        </w:rPr>
        <w:tab/>
        <w:t>تجري المشاورات بشأن استعراض قانون رعاية وحماية الطفل وقضاء الأحداث (الفصل</w:t>
      </w:r>
      <w:r w:rsidR="003B0945">
        <w:rPr>
          <w:rFonts w:hint="cs"/>
          <w:rtl/>
        </w:rPr>
        <w:t> </w:t>
      </w:r>
      <w:r w:rsidRPr="00794B5E">
        <w:rPr>
          <w:rtl/>
        </w:rPr>
        <w:t xml:space="preserve">26:03). وسيُنظر في مسألة ما إذا كانت هناك حاجة إلى إدراج أحكام محددة خاصة بالأطفال ذوي إعاقة في ذلك القانون. </w:t>
      </w:r>
    </w:p>
    <w:p w14:paraId="32DDC3B1" w14:textId="77777777" w:rsidR="00794B5E" w:rsidRPr="00794B5E" w:rsidRDefault="00794B5E" w:rsidP="00794B5E">
      <w:pPr>
        <w:pStyle w:val="SingleTxtGA"/>
      </w:pPr>
      <w:r w:rsidRPr="00794B5E">
        <w:rPr>
          <w:rtl/>
        </w:rPr>
        <w:lastRenderedPageBreak/>
        <w:t>20-</w:t>
      </w:r>
      <w:r w:rsidRPr="00794B5E">
        <w:rPr>
          <w:rtl/>
        </w:rPr>
        <w:tab/>
        <w:t>وفيما يتعلق بالمشاورات مع المنظمات التي تمثل الأطفال ذوي إعاقة وبمشاركتها الفعالة، فإن هذه المنظمات أعضاء في مجموعات أصلية وفي لجان حماية الطفل وهياكل مجتمعية أخرى. وعلى الصعيد الوطني، الأفرقة العاملة التقنية.</w:t>
      </w:r>
    </w:p>
    <w:p w14:paraId="00A937BE" w14:textId="77777777" w:rsidR="00794B5E" w:rsidRPr="00794B5E" w:rsidRDefault="00794B5E" w:rsidP="00794B5E">
      <w:pPr>
        <w:pStyle w:val="H1GA"/>
      </w:pPr>
      <w:r w:rsidRPr="00794B5E">
        <w:rPr>
          <w:rtl/>
        </w:rPr>
        <w:tab/>
      </w:r>
      <w:r w:rsidRPr="00794B5E">
        <w:rPr>
          <w:rtl/>
        </w:rPr>
        <w:tab/>
        <w:t>التوعية (المادة 8)</w:t>
      </w:r>
    </w:p>
    <w:p w14:paraId="76CC30B6" w14:textId="77777777" w:rsidR="00794B5E" w:rsidRPr="00794B5E" w:rsidRDefault="00794B5E" w:rsidP="00794B5E">
      <w:pPr>
        <w:pStyle w:val="H23GA"/>
      </w:pPr>
      <w:r w:rsidRPr="00794B5E">
        <w:rPr>
          <w:rtl/>
        </w:rPr>
        <w:tab/>
      </w:r>
      <w:r w:rsidRPr="00794B5E">
        <w:rPr>
          <w:rtl/>
        </w:rPr>
        <w:tab/>
        <w:t>الرد على الفقرة 7 من قائمة المسائل</w:t>
      </w:r>
    </w:p>
    <w:p w14:paraId="1275BB45" w14:textId="194529B4" w:rsidR="00794B5E" w:rsidRPr="00794B5E" w:rsidRDefault="00794B5E" w:rsidP="00794B5E">
      <w:pPr>
        <w:pStyle w:val="SingleTxtGA"/>
      </w:pPr>
      <w:r w:rsidRPr="00794B5E">
        <w:rPr>
          <w:rtl/>
        </w:rPr>
        <w:t>21-</w:t>
      </w:r>
      <w:r w:rsidRPr="00794B5E">
        <w:rPr>
          <w:rtl/>
        </w:rPr>
        <w:tab/>
        <w:t>تستخدم حكومة ملاوي قنوات ونُهجا</w:t>
      </w:r>
      <w:r w:rsidR="000E35CC">
        <w:rPr>
          <w:rFonts w:hint="cs"/>
          <w:rtl/>
        </w:rPr>
        <w:t>ً</w:t>
      </w:r>
      <w:r w:rsidRPr="00794B5E">
        <w:rPr>
          <w:rtl/>
        </w:rPr>
        <w:t xml:space="preserve"> إعلامية شتى للتواصل مع القطاعين العام والخاص بقصد مكافحة الوصم وجميع أشكال العنف على الأشخاص المصابين بالمهق وذلك مثلا</w:t>
      </w:r>
      <w:r w:rsidR="000E35CC">
        <w:rPr>
          <w:rFonts w:hint="cs"/>
          <w:rtl/>
        </w:rPr>
        <w:t>ً</w:t>
      </w:r>
      <w:r w:rsidRPr="00794B5E">
        <w:rPr>
          <w:rtl/>
        </w:rPr>
        <w:t xml:space="preserve"> بنشر ملصقات </w:t>
      </w:r>
      <w:r w:rsidRPr="00551B6A">
        <w:rPr>
          <w:rtl/>
        </w:rPr>
        <w:t>وكتيبات ونشرات ومطبوعات بطريقة بر</w:t>
      </w:r>
      <w:r w:rsidR="00551B6A" w:rsidRPr="00551B6A">
        <w:rPr>
          <w:rFonts w:hint="cs"/>
          <w:rtl/>
        </w:rPr>
        <w:t>ا</w:t>
      </w:r>
      <w:r w:rsidRPr="00551B6A">
        <w:rPr>
          <w:rtl/>
        </w:rPr>
        <w:t>يل وببث برامج إذاعية وتلفزيونية. وتنظم الحكومة، عن طريق وزارة الشؤون الجنسانية والتنمية المجتمعية والرعاية الاجتماعية (إدارة شؤون الإعاقة)، تدريبا</w:t>
      </w:r>
      <w:r w:rsidR="000E35CC" w:rsidRPr="00551B6A">
        <w:rPr>
          <w:rFonts w:hint="cs"/>
          <w:rtl/>
        </w:rPr>
        <w:t>ً</w:t>
      </w:r>
      <w:r w:rsidRPr="00551B6A">
        <w:rPr>
          <w:rtl/>
        </w:rPr>
        <w:t xml:space="preserve"> محدد الهدف موجها</w:t>
      </w:r>
      <w:r w:rsidR="000E35CC" w:rsidRPr="00551B6A">
        <w:rPr>
          <w:rFonts w:hint="cs"/>
          <w:rtl/>
        </w:rPr>
        <w:t>ً</w:t>
      </w:r>
      <w:r w:rsidRPr="00551B6A">
        <w:rPr>
          <w:rtl/>
        </w:rPr>
        <w:t xml:space="preserve"> إلى مختلف الوزارات والإدارات والوكالات على المستوى الوطني ومستوى المقاطعات لأجل تعزيز تعميم مراعاة منظور الإعاقة وإدماجه أكثر. وتتم تلك التوعية بالتعاون مع الشركاء الإنمائيين.</w:t>
      </w:r>
      <w:r w:rsidRPr="00794B5E">
        <w:rPr>
          <w:rtl/>
        </w:rPr>
        <w:t xml:space="preserve"> </w:t>
      </w:r>
    </w:p>
    <w:p w14:paraId="499DFC8A" w14:textId="34E8F5A1" w:rsidR="00794B5E" w:rsidRPr="00794B5E" w:rsidRDefault="00794B5E" w:rsidP="00794B5E">
      <w:pPr>
        <w:pStyle w:val="SingleTxtGA"/>
      </w:pPr>
      <w:r w:rsidRPr="00794B5E">
        <w:rPr>
          <w:rtl/>
        </w:rPr>
        <w:t>22-</w:t>
      </w:r>
      <w:r w:rsidRPr="00794B5E">
        <w:rPr>
          <w:rtl/>
        </w:rPr>
        <w:tab/>
        <w:t>وتؤدي وسائط الإعلام دورا</w:t>
      </w:r>
      <w:r w:rsidR="000E35CC">
        <w:rPr>
          <w:rFonts w:hint="cs"/>
          <w:rtl/>
        </w:rPr>
        <w:t>ً</w:t>
      </w:r>
      <w:r w:rsidRPr="00794B5E">
        <w:rPr>
          <w:rtl/>
        </w:rPr>
        <w:t xml:space="preserve"> هاما</w:t>
      </w:r>
      <w:r w:rsidR="000E35CC">
        <w:rPr>
          <w:rFonts w:hint="cs"/>
          <w:rtl/>
        </w:rPr>
        <w:t>ً</w:t>
      </w:r>
      <w:r w:rsidRPr="00794B5E">
        <w:rPr>
          <w:rtl/>
        </w:rPr>
        <w:t xml:space="preserve"> في رسم صورة إيجابية عن الأشخاص ذوي إعاقة فيما يتعلق بمساهمتهم في الحياة العامة. ويقدَّم تدريب محدد الهدف مع العاملين في وسائط الإعلام لأجل ضمان إلمامهم بالحقوق التي يتمتع بها الأشخاص ذوو إعاقة وضمان امتثال تقاريرهم الإعلامية للاتفاقية. </w:t>
      </w:r>
    </w:p>
    <w:p w14:paraId="4CEE15FF" w14:textId="45AD2B5D" w:rsidR="00794B5E" w:rsidRPr="000C4064" w:rsidRDefault="00794B5E" w:rsidP="00794B5E">
      <w:pPr>
        <w:pStyle w:val="SingleTxtGA"/>
        <w:rPr>
          <w:spacing w:val="-4"/>
        </w:rPr>
      </w:pPr>
      <w:r w:rsidRPr="00794B5E">
        <w:rPr>
          <w:rtl/>
        </w:rPr>
        <w:t>23-</w:t>
      </w:r>
      <w:r w:rsidRPr="00794B5E">
        <w:rPr>
          <w:rtl/>
        </w:rPr>
        <w:tab/>
      </w:r>
      <w:r w:rsidRPr="000C4064">
        <w:rPr>
          <w:spacing w:val="-4"/>
          <w:rtl/>
        </w:rPr>
        <w:t>ويشارك الأشخاص ذوو إعاقة، بواسطة المنظمات التي تمثلهم، في تصميم حملات التوعية وفي تنفيذها. وهم يضطلعون بدور رائد في توجيه كيفية إطلاق حملات التوعية هذه وتحديد مكان إطلاقها.</w:t>
      </w:r>
    </w:p>
    <w:p w14:paraId="64CEA5A3" w14:textId="77777777" w:rsidR="00794B5E" w:rsidRPr="00794B5E" w:rsidRDefault="00794B5E" w:rsidP="00794B5E">
      <w:pPr>
        <w:pStyle w:val="H1GA"/>
      </w:pPr>
      <w:r w:rsidRPr="00794B5E">
        <w:rPr>
          <w:rtl/>
        </w:rPr>
        <w:tab/>
      </w:r>
      <w:r w:rsidRPr="00794B5E">
        <w:rPr>
          <w:rtl/>
        </w:rPr>
        <w:tab/>
        <w:t>إتاحة الوصول (المادة 9)</w:t>
      </w:r>
    </w:p>
    <w:p w14:paraId="66B53B6C" w14:textId="77777777" w:rsidR="00794B5E" w:rsidRPr="00794B5E" w:rsidRDefault="00794B5E" w:rsidP="00794B5E">
      <w:pPr>
        <w:pStyle w:val="H23GA"/>
      </w:pPr>
      <w:r w:rsidRPr="00794B5E">
        <w:rPr>
          <w:rtl/>
        </w:rPr>
        <w:tab/>
      </w:r>
      <w:r w:rsidRPr="00794B5E">
        <w:rPr>
          <w:rtl/>
        </w:rPr>
        <w:tab/>
        <w:t>الرد على الفقرة 8 من قائمة المسائل</w:t>
      </w:r>
    </w:p>
    <w:p w14:paraId="51B59CF0" w14:textId="77777777" w:rsidR="00794B5E" w:rsidRPr="000C4064" w:rsidRDefault="00794B5E" w:rsidP="00794B5E">
      <w:pPr>
        <w:pStyle w:val="SingleTxtGA"/>
        <w:rPr>
          <w:spacing w:val="-4"/>
        </w:rPr>
      </w:pPr>
      <w:r w:rsidRPr="00794B5E">
        <w:rPr>
          <w:rtl/>
        </w:rPr>
        <w:t>24-</w:t>
      </w:r>
      <w:r w:rsidRPr="00794B5E">
        <w:rPr>
          <w:rtl/>
        </w:rPr>
        <w:tab/>
      </w:r>
      <w:r w:rsidRPr="000C4064">
        <w:rPr>
          <w:spacing w:val="-4"/>
          <w:rtl/>
        </w:rPr>
        <w:t>طورت حكومة ملاوي، من خلال مكتب ملاوي للمعايير، معيار ملاوي بشأن إتاحة الوصول والدخول إلى البيئة المبنية وتيسير استخدامها. وستُنشر المعايير في الجريدة الرسمية عمّا قريب. وتحدد المعايير كيفية تصميم البيئة المبنية وكيفية تشييدها وإدارتها لأجل تمكين الناس من الاقتراب من المبنى ومن دخوله واستخدامه والخروج منه وإخلائه بأنفسهم بطريقة منصفة ولائقة وإلى أقصى حد ممكن. وهي تزود مستخدمي المباني والمهندسين المعماريين والمصممين والمهندسين والبنائين ومالكي المباني والمديرين والمصنعين وصانعي السياسات والمشرعين بالمتطلبات والتوصيات لأجل خلق بيئة مبنية مستدامة يسهل استخدامها.</w:t>
      </w:r>
    </w:p>
    <w:p w14:paraId="3F5282F2" w14:textId="77777777" w:rsidR="00794B5E" w:rsidRPr="00794B5E" w:rsidRDefault="00794B5E" w:rsidP="00794B5E">
      <w:pPr>
        <w:pStyle w:val="H1GA"/>
      </w:pPr>
      <w:r w:rsidRPr="00794B5E">
        <w:rPr>
          <w:rtl/>
        </w:rPr>
        <w:tab/>
      </w:r>
      <w:r w:rsidRPr="00794B5E">
        <w:rPr>
          <w:rtl/>
        </w:rPr>
        <w:tab/>
        <w:t>الحقّ في الحياة (المادة 10)</w:t>
      </w:r>
    </w:p>
    <w:p w14:paraId="5B765CFF" w14:textId="77777777" w:rsidR="00794B5E" w:rsidRPr="00794B5E" w:rsidRDefault="00794B5E" w:rsidP="00794B5E">
      <w:pPr>
        <w:pStyle w:val="H23GA"/>
      </w:pPr>
      <w:r w:rsidRPr="00794B5E">
        <w:rPr>
          <w:rtl/>
        </w:rPr>
        <w:tab/>
      </w:r>
      <w:r w:rsidRPr="00794B5E">
        <w:rPr>
          <w:rtl/>
        </w:rPr>
        <w:tab/>
        <w:t>الرد على الفقرة 9 من قائمة المسائل</w:t>
      </w:r>
    </w:p>
    <w:p w14:paraId="66DA8FBB" w14:textId="0EF5E49D" w:rsidR="00794B5E" w:rsidRPr="00794B5E" w:rsidRDefault="00794B5E" w:rsidP="00794B5E">
      <w:pPr>
        <w:pStyle w:val="SingleTxtGA"/>
      </w:pPr>
      <w:r w:rsidRPr="00794B5E">
        <w:rPr>
          <w:rtl/>
        </w:rPr>
        <w:t>25-</w:t>
      </w:r>
      <w:r w:rsidRPr="00794B5E">
        <w:rPr>
          <w:rtl/>
        </w:rPr>
        <w:tab/>
        <w:t xml:space="preserve">اعتُمد بعض التدابير التشريعية لأجل حماية الأشخاص ذوي إعاقة، ولا سيما الأشخاص المصابين بالمهق، من مختلف أشكال العنف، بما فيها القتل الشعائري لأعضاء من أجسامهم. وعُدّل قانون التشريح (الفصل 34:03) في عام 2016 بقصد توسيع نطاق جرائم إزالة الأنسجة البشرية وحيازتها دون تصريح بذلك وبقصد تشديد العقوبات على الجرائم بموجب هذا القانون. فالمادة 18 من القانون المذكور تنص الآن على أن حيازة جثة شخص متوفى أو حيازة أنسجة بشرية جريمة وتجعل العقوبة عليها السجن مدى الحياة دون خيار دفع غرامة. وعلاوة على ذلك، صدر دليل للمحققين والمدعين العامين والقضاة بشأن الجرائم التي تُرتكب في حق الأشخاص المصابين بالمهق، بهدف تعزيز التصدي بقوة </w:t>
      </w:r>
      <w:r w:rsidRPr="00794B5E">
        <w:rPr>
          <w:rtl/>
        </w:rPr>
        <w:lastRenderedPageBreak/>
        <w:t>القانون للجرائم في حق الأشخاص المصابين بالمهق. ويوحد الدليل الأحكام ذات الصلة من قانون العقوبات (الفصل 7:01)، وقانون التشريح (الفصل 34:03)، وقانون رعاية الطفل وحمايته وإقامة العدل (الفصل 26:03)، وقانون الاتجار بالأشخاص (الفصل 7:06)، وقانون السحر (الفصل 7:02)، وهو يوجز بشكل مبسط جميع الجرائم التي من المحتمل أن تُرتكب في حق الأشخاص المصابين بالمهق.</w:t>
      </w:r>
    </w:p>
    <w:p w14:paraId="69C8E4C1" w14:textId="00317E6B" w:rsidR="00794B5E" w:rsidRPr="00794B5E" w:rsidRDefault="00794B5E" w:rsidP="007F6941">
      <w:pPr>
        <w:pStyle w:val="SingleTxtGA"/>
      </w:pPr>
      <w:r w:rsidRPr="00794B5E">
        <w:rPr>
          <w:rtl/>
        </w:rPr>
        <w:t>26-</w:t>
      </w:r>
      <w:r w:rsidRPr="00794B5E">
        <w:rPr>
          <w:rtl/>
        </w:rPr>
        <w:tab/>
        <w:t>ومن منظور السياسة العامة، اعتمدت وزارة الشؤون الجنسانية والتنمية المجتمعية والرعاية الاجتماعية خطة الإجراءات الوطنية بشأن الأشخاص المصابين بالمهق (</w:t>
      </w:r>
      <w:r w:rsidR="007F6941">
        <w:rPr>
          <w:rFonts w:hint="cs"/>
          <w:rtl/>
        </w:rPr>
        <w:t>2018</w:t>
      </w:r>
      <w:r w:rsidRPr="00794B5E">
        <w:rPr>
          <w:rtl/>
        </w:rPr>
        <w:t>-</w:t>
      </w:r>
      <w:r w:rsidR="007F6941" w:rsidRPr="007F6941">
        <w:rPr>
          <w:rtl/>
        </w:rPr>
        <w:t>2020</w:t>
      </w:r>
      <w:r w:rsidRPr="00794B5E">
        <w:rPr>
          <w:rtl/>
        </w:rPr>
        <w:t>). ولا تزال الخطة قيد التنفيذ. وهي توفر مخططا</w:t>
      </w:r>
      <w:r w:rsidR="000E35CC">
        <w:rPr>
          <w:rFonts w:hint="cs"/>
          <w:rtl/>
        </w:rPr>
        <w:t>ً</w:t>
      </w:r>
      <w:r w:rsidRPr="00794B5E">
        <w:rPr>
          <w:rtl/>
        </w:rPr>
        <w:t xml:space="preserve"> شاملا</w:t>
      </w:r>
      <w:r w:rsidR="000E35CC">
        <w:rPr>
          <w:rFonts w:hint="cs"/>
          <w:rtl/>
        </w:rPr>
        <w:t>ً</w:t>
      </w:r>
      <w:r w:rsidRPr="00794B5E">
        <w:rPr>
          <w:rtl/>
        </w:rPr>
        <w:t xml:space="preserve"> ومتعدد القطاعات لإنهاء العنف على الأشخاص المصابين بالمهق ولضمان تمتعهم بحقوقهم على قدم المساواة مع غيرهم. وتحدد الخطة أهم سبعة مجالات تحظى بالأولوية وفق الصكوك الوطنية والإقليمية والدولية الأخرى لحقوق الإنسان، وهي التربية الوطنية والاجتماعية، والتوعية، والتدريب؛ وإقامة العدل ودعم ضحايا الاعتداءات؛ وسلامة الأشخاص المصابين بالمهق وأمنهم؛ ورصد حقوق الإنسان وتقديم تقارير عنها وإجراء أبحاث فيها؛ ووضع الأشخاص المصابين بالمهق في صميم المجتمع وتمكينهم؛ والحصول على خدمات رعاية صحية جيدة وبأسعار معقولة والحصول على تعليم عادل وجيد. وأهم ذوي المصلحة في تنفيذ الخطة هم إدارة شؤون الإعاقة، ورابطة الأشخاص المصابين بالمهق، ولجنة حقوق الإنسان، ووزارة العدل، ودائرة شرطة ملاوي، ووزارة التعليم، والسلطة القضائية، ووزارة التربية الوطنية، ووزارة الصحة، ومكتب ملاوي للمساعدة القانونية، ووزارة الأراضي والإسكان والتنمية الحضرية بالإضافة إلى 28 مجلسا</w:t>
      </w:r>
      <w:r w:rsidR="000E35CC">
        <w:rPr>
          <w:rFonts w:hint="cs"/>
          <w:rtl/>
        </w:rPr>
        <w:t>ً</w:t>
      </w:r>
      <w:r w:rsidRPr="00794B5E">
        <w:rPr>
          <w:rtl/>
        </w:rPr>
        <w:t xml:space="preserve"> للمقاطعات ومنظمات غير حكومية أخرى. ونتيجة لتنفيذ الخطة، نُظّم في جميع أنحاء البلد تدريب أثناء الخدمة موجه إلى المدعين العامين والقضاة على مقاضاة مرتكبي الفظائع في حق أشخاص مصابين بالمهق. وعلاوة على ذلك، عيّن مكتب مدير النيابة العامة مستشارا</w:t>
      </w:r>
      <w:r w:rsidR="000E35CC">
        <w:rPr>
          <w:rFonts w:hint="cs"/>
          <w:rtl/>
        </w:rPr>
        <w:t>ً</w:t>
      </w:r>
      <w:r w:rsidRPr="00794B5E">
        <w:rPr>
          <w:rtl/>
        </w:rPr>
        <w:t xml:space="preserve"> خاصا</w:t>
      </w:r>
      <w:r w:rsidR="000E35CC">
        <w:rPr>
          <w:rFonts w:hint="cs"/>
          <w:rtl/>
        </w:rPr>
        <w:t>ً</w:t>
      </w:r>
      <w:r w:rsidRPr="00794B5E">
        <w:rPr>
          <w:rtl/>
        </w:rPr>
        <w:t xml:space="preserve"> للعمل من كثب على القضايا المرفوعة على أشخاص مصابين بالمهق. وأصدر رئيس القضاة أيضا</w:t>
      </w:r>
      <w:r w:rsidR="000E35CC">
        <w:rPr>
          <w:rFonts w:hint="cs"/>
          <w:rtl/>
        </w:rPr>
        <w:t>ً</w:t>
      </w:r>
      <w:r w:rsidRPr="00794B5E">
        <w:rPr>
          <w:rtl/>
        </w:rPr>
        <w:t xml:space="preserve"> توجيها</w:t>
      </w:r>
      <w:r w:rsidR="000E35CC">
        <w:rPr>
          <w:rFonts w:hint="cs"/>
          <w:rtl/>
        </w:rPr>
        <w:t>ً</w:t>
      </w:r>
      <w:r w:rsidRPr="00794B5E">
        <w:rPr>
          <w:rtl/>
        </w:rPr>
        <w:t xml:space="preserve"> عمليا</w:t>
      </w:r>
      <w:r w:rsidR="000E35CC">
        <w:rPr>
          <w:rFonts w:hint="cs"/>
          <w:rtl/>
        </w:rPr>
        <w:t>ً</w:t>
      </w:r>
      <w:r w:rsidRPr="00794B5E">
        <w:rPr>
          <w:rtl/>
        </w:rPr>
        <w:t xml:space="preserve"> بألا يَنظر في أي قضية ذات صلة بالمهق سوى القضاة المحترفون. وما فتئت السلطة القضائية تعطي الأولوية لجلسات الاستماع في الجرائم التي تُرتكب في حق أشخاص مصابين بالمهق، وهي لا تزال تنطق بعقوبات صارمة للغاية، علما</w:t>
      </w:r>
      <w:r w:rsidR="000E35CC">
        <w:rPr>
          <w:rFonts w:hint="cs"/>
          <w:rtl/>
        </w:rPr>
        <w:t>ً</w:t>
      </w:r>
      <w:r w:rsidRPr="00794B5E">
        <w:rPr>
          <w:rtl/>
        </w:rPr>
        <w:t xml:space="preserve"> بأن العقوبة القصوى التي يُقضى بها هي السجن مدى الحياة. وترِد أدناه إحصاءات الدعاوى الجنائية المتعلقة بجرائم ارتُكبت في حق أشخاص مصابين بالمهق</w:t>
      </w:r>
      <w:r w:rsidRPr="00794B5E">
        <w:t>:</w:t>
      </w:r>
      <w:r w:rsidRPr="00794B5E">
        <w:rPr>
          <w:rtl/>
        </w:rPr>
        <w:t xml:space="preserve"> </w:t>
      </w:r>
    </w:p>
    <w:p w14:paraId="0271B021" w14:textId="77777777" w:rsidR="000C4064" w:rsidRPr="000C4064" w:rsidRDefault="00794B5E" w:rsidP="000C4064">
      <w:pPr>
        <w:pStyle w:val="H23GA"/>
        <w:spacing w:after="0"/>
        <w:rPr>
          <w:b w:val="0"/>
          <w:bCs w:val="0"/>
          <w:rtl/>
        </w:rPr>
      </w:pPr>
      <w:r w:rsidRPr="000C4064">
        <w:rPr>
          <w:b w:val="0"/>
          <w:bCs w:val="0"/>
          <w:rtl/>
        </w:rPr>
        <w:tab/>
      </w:r>
      <w:r w:rsidRPr="000C4064">
        <w:rPr>
          <w:b w:val="0"/>
          <w:bCs w:val="0"/>
          <w:rtl/>
        </w:rPr>
        <w:tab/>
        <w:t>الشكل 1</w:t>
      </w:r>
    </w:p>
    <w:p w14:paraId="5AFCA890" w14:textId="38FC6A9F" w:rsidR="00794B5E" w:rsidRPr="00794B5E" w:rsidRDefault="000C4064" w:rsidP="000C4064">
      <w:pPr>
        <w:pStyle w:val="H23GA"/>
        <w:spacing w:before="0"/>
      </w:pPr>
      <w:r>
        <w:rPr>
          <w:rtl/>
        </w:rPr>
        <w:tab/>
      </w:r>
      <w:r>
        <w:rPr>
          <w:rtl/>
        </w:rPr>
        <w:tab/>
      </w:r>
      <w:r w:rsidR="00794B5E" w:rsidRPr="00794B5E">
        <w:rPr>
          <w:rtl/>
        </w:rPr>
        <w:t>حالة قضايا القتل قيد نظر المحاكم اعتبارا</w:t>
      </w:r>
      <w:r w:rsidR="000E35CC">
        <w:rPr>
          <w:rFonts w:hint="cs"/>
          <w:rtl/>
        </w:rPr>
        <w:t>ً</w:t>
      </w:r>
      <w:r w:rsidR="00794B5E" w:rsidRPr="00794B5E">
        <w:rPr>
          <w:rtl/>
        </w:rPr>
        <w:t xml:space="preserve"> من أيار/مايو 2022</w:t>
      </w:r>
    </w:p>
    <w:tbl>
      <w:tblPr>
        <w:tblStyle w:val="TABLEA"/>
        <w:bidiVisual/>
        <w:tblW w:w="7256" w:type="dxa"/>
        <w:jc w:val="left"/>
        <w:tblInd w:w="1247" w:type="dxa"/>
        <w:tblLayout w:type="fixed"/>
        <w:tblLook w:val="04E0" w:firstRow="1" w:lastRow="1" w:firstColumn="1" w:lastColumn="0" w:noHBand="0" w:noVBand="1"/>
      </w:tblPr>
      <w:tblGrid>
        <w:gridCol w:w="1396"/>
        <w:gridCol w:w="1535"/>
        <w:gridCol w:w="1630"/>
        <w:gridCol w:w="2695"/>
      </w:tblGrid>
      <w:tr w:rsidR="00794B5E" w:rsidRPr="00794B5E" w14:paraId="5802A2A6" w14:textId="77777777" w:rsidTr="00794B5E">
        <w:trPr>
          <w:cnfStyle w:val="100000000000" w:firstRow="1" w:lastRow="0" w:firstColumn="0" w:lastColumn="0" w:oddVBand="0" w:evenVBand="0" w:oddHBand="0" w:evenHBand="0" w:firstRowFirstColumn="0" w:firstRowLastColumn="0" w:lastRowFirstColumn="0" w:lastRowLastColumn="0"/>
          <w:tblHeader/>
          <w:jc w:val="left"/>
        </w:trPr>
        <w:tc>
          <w:tcPr>
            <w:tcW w:w="1396" w:type="dxa"/>
            <w:vAlign w:val="bottom"/>
          </w:tcPr>
          <w:p w14:paraId="29DB7E18" w14:textId="77777777" w:rsidR="00794B5E" w:rsidRPr="00794B5E" w:rsidRDefault="00794B5E" w:rsidP="000C4064">
            <w:pPr>
              <w:spacing w:before="40" w:after="40" w:line="320" w:lineRule="exact"/>
              <w:rPr>
                <w:i/>
                <w:iCs/>
                <w:szCs w:val="20"/>
              </w:rPr>
            </w:pPr>
            <w:r w:rsidRPr="00794B5E">
              <w:rPr>
                <w:i/>
                <w:iCs/>
                <w:szCs w:val="20"/>
                <w:rtl/>
              </w:rPr>
              <w:t>قلم المحكمة</w:t>
            </w:r>
          </w:p>
        </w:tc>
        <w:tc>
          <w:tcPr>
            <w:tcW w:w="1535" w:type="dxa"/>
            <w:vAlign w:val="bottom"/>
          </w:tcPr>
          <w:p w14:paraId="64813A21" w14:textId="77777777" w:rsidR="00794B5E" w:rsidRPr="00794B5E" w:rsidRDefault="00794B5E" w:rsidP="000C4064">
            <w:pPr>
              <w:spacing w:before="40" w:after="40" w:line="320" w:lineRule="exact"/>
              <w:rPr>
                <w:i/>
                <w:iCs/>
                <w:szCs w:val="20"/>
              </w:rPr>
            </w:pPr>
            <w:r w:rsidRPr="00794B5E">
              <w:rPr>
                <w:i/>
                <w:iCs/>
                <w:szCs w:val="20"/>
                <w:rtl/>
              </w:rPr>
              <w:t>القضايا المسجلة</w:t>
            </w:r>
          </w:p>
        </w:tc>
        <w:tc>
          <w:tcPr>
            <w:tcW w:w="1630" w:type="dxa"/>
            <w:vAlign w:val="bottom"/>
          </w:tcPr>
          <w:p w14:paraId="4C9FF4E8" w14:textId="77777777" w:rsidR="00794B5E" w:rsidRPr="00794B5E" w:rsidRDefault="00794B5E" w:rsidP="000C4064">
            <w:pPr>
              <w:spacing w:before="40" w:after="40" w:line="320" w:lineRule="exact"/>
              <w:rPr>
                <w:i/>
                <w:iCs/>
                <w:szCs w:val="20"/>
              </w:rPr>
            </w:pPr>
            <w:r w:rsidRPr="00794B5E">
              <w:rPr>
                <w:i/>
                <w:iCs/>
                <w:szCs w:val="20"/>
                <w:rtl/>
              </w:rPr>
              <w:t>القضايا التي بُت فيها</w:t>
            </w:r>
          </w:p>
        </w:tc>
        <w:tc>
          <w:tcPr>
            <w:tcW w:w="2695" w:type="dxa"/>
            <w:vAlign w:val="bottom"/>
          </w:tcPr>
          <w:p w14:paraId="2F8337DB" w14:textId="77777777" w:rsidR="00794B5E" w:rsidRPr="00794B5E" w:rsidRDefault="00794B5E" w:rsidP="000C4064">
            <w:pPr>
              <w:spacing w:before="40" w:after="40" w:line="320" w:lineRule="exact"/>
              <w:rPr>
                <w:i/>
                <w:iCs/>
                <w:szCs w:val="20"/>
              </w:rPr>
            </w:pPr>
            <w:r w:rsidRPr="00794B5E">
              <w:rPr>
                <w:i/>
                <w:iCs/>
                <w:szCs w:val="20"/>
                <w:rtl/>
              </w:rPr>
              <w:t>القضايا قيد النظر</w:t>
            </w:r>
          </w:p>
        </w:tc>
      </w:tr>
      <w:tr w:rsidR="00794B5E" w:rsidRPr="00794B5E" w14:paraId="13A721E0" w14:textId="77777777" w:rsidTr="00794B5E">
        <w:trPr>
          <w:jc w:val="left"/>
        </w:trPr>
        <w:tc>
          <w:tcPr>
            <w:tcW w:w="1396" w:type="dxa"/>
          </w:tcPr>
          <w:p w14:paraId="7826AF31" w14:textId="77777777" w:rsidR="00794B5E" w:rsidRPr="00794B5E" w:rsidRDefault="00794B5E" w:rsidP="000C4064">
            <w:pPr>
              <w:spacing w:before="40" w:after="40" w:line="320" w:lineRule="exact"/>
              <w:rPr>
                <w:szCs w:val="20"/>
              </w:rPr>
            </w:pPr>
            <w:r w:rsidRPr="00794B5E">
              <w:rPr>
                <w:szCs w:val="20"/>
                <w:rtl/>
              </w:rPr>
              <w:t>الجنوب</w:t>
            </w:r>
          </w:p>
        </w:tc>
        <w:tc>
          <w:tcPr>
            <w:tcW w:w="1535" w:type="dxa"/>
          </w:tcPr>
          <w:p w14:paraId="7F1BD26C" w14:textId="77777777" w:rsidR="00794B5E" w:rsidRPr="00794B5E" w:rsidRDefault="00794B5E" w:rsidP="000C4064">
            <w:pPr>
              <w:spacing w:before="40" w:after="40" w:line="320" w:lineRule="exact"/>
              <w:rPr>
                <w:szCs w:val="20"/>
              </w:rPr>
            </w:pPr>
            <w:r w:rsidRPr="00794B5E">
              <w:rPr>
                <w:szCs w:val="20"/>
                <w:rtl/>
              </w:rPr>
              <w:t>8</w:t>
            </w:r>
          </w:p>
        </w:tc>
        <w:tc>
          <w:tcPr>
            <w:tcW w:w="1630" w:type="dxa"/>
          </w:tcPr>
          <w:p w14:paraId="69648187" w14:textId="77777777" w:rsidR="00794B5E" w:rsidRPr="00794B5E" w:rsidRDefault="00794B5E" w:rsidP="000C4064">
            <w:pPr>
              <w:spacing w:before="40" w:after="40" w:line="320" w:lineRule="exact"/>
              <w:rPr>
                <w:szCs w:val="20"/>
              </w:rPr>
            </w:pPr>
            <w:r w:rsidRPr="00794B5E">
              <w:rPr>
                <w:szCs w:val="20"/>
                <w:rtl/>
              </w:rPr>
              <w:t>6</w:t>
            </w:r>
          </w:p>
        </w:tc>
        <w:tc>
          <w:tcPr>
            <w:tcW w:w="2695" w:type="dxa"/>
          </w:tcPr>
          <w:p w14:paraId="4FCA0177" w14:textId="77777777" w:rsidR="00794B5E" w:rsidRPr="00794B5E" w:rsidRDefault="00794B5E" w:rsidP="000C4064">
            <w:pPr>
              <w:spacing w:before="40" w:after="40" w:line="320" w:lineRule="exact"/>
              <w:rPr>
                <w:szCs w:val="20"/>
              </w:rPr>
            </w:pPr>
            <w:r w:rsidRPr="00794B5E">
              <w:rPr>
                <w:szCs w:val="20"/>
                <w:rtl/>
              </w:rPr>
              <w:t>2 في انتظار النطق بالحكم</w:t>
            </w:r>
          </w:p>
        </w:tc>
      </w:tr>
      <w:tr w:rsidR="00794B5E" w:rsidRPr="00794B5E" w14:paraId="4E596771" w14:textId="77777777" w:rsidTr="00794B5E">
        <w:trPr>
          <w:jc w:val="left"/>
        </w:trPr>
        <w:tc>
          <w:tcPr>
            <w:tcW w:w="1396" w:type="dxa"/>
          </w:tcPr>
          <w:p w14:paraId="0DCB5A95" w14:textId="77777777" w:rsidR="00794B5E" w:rsidRPr="00794B5E" w:rsidRDefault="00794B5E" w:rsidP="000C4064">
            <w:pPr>
              <w:spacing w:before="40" w:after="40" w:line="320" w:lineRule="exact"/>
              <w:rPr>
                <w:szCs w:val="20"/>
              </w:rPr>
            </w:pPr>
            <w:r w:rsidRPr="00794B5E">
              <w:rPr>
                <w:szCs w:val="20"/>
                <w:rtl/>
              </w:rPr>
              <w:t>الوسط</w:t>
            </w:r>
          </w:p>
        </w:tc>
        <w:tc>
          <w:tcPr>
            <w:tcW w:w="1535" w:type="dxa"/>
          </w:tcPr>
          <w:p w14:paraId="4D5EAF30" w14:textId="77777777" w:rsidR="00794B5E" w:rsidRPr="00794B5E" w:rsidRDefault="00794B5E" w:rsidP="000C4064">
            <w:pPr>
              <w:spacing w:before="40" w:after="40" w:line="320" w:lineRule="exact"/>
              <w:rPr>
                <w:szCs w:val="20"/>
              </w:rPr>
            </w:pPr>
            <w:r w:rsidRPr="00794B5E">
              <w:rPr>
                <w:szCs w:val="20"/>
                <w:rtl/>
              </w:rPr>
              <w:t>5</w:t>
            </w:r>
          </w:p>
        </w:tc>
        <w:tc>
          <w:tcPr>
            <w:tcW w:w="1630" w:type="dxa"/>
          </w:tcPr>
          <w:p w14:paraId="4473B2F5" w14:textId="77777777" w:rsidR="00794B5E" w:rsidRPr="00794B5E" w:rsidRDefault="00794B5E" w:rsidP="000C4064">
            <w:pPr>
              <w:spacing w:before="40" w:after="40" w:line="320" w:lineRule="exact"/>
              <w:rPr>
                <w:szCs w:val="20"/>
              </w:rPr>
            </w:pPr>
            <w:r w:rsidRPr="00794B5E">
              <w:rPr>
                <w:szCs w:val="20"/>
                <w:rtl/>
              </w:rPr>
              <w:t>5</w:t>
            </w:r>
          </w:p>
        </w:tc>
        <w:tc>
          <w:tcPr>
            <w:tcW w:w="2695" w:type="dxa"/>
          </w:tcPr>
          <w:p w14:paraId="25A537C6" w14:textId="3A3791FD" w:rsidR="00794B5E" w:rsidRPr="00794B5E" w:rsidRDefault="00551B6A" w:rsidP="000C4064">
            <w:pPr>
              <w:spacing w:before="40" w:after="40" w:line="320" w:lineRule="exact"/>
              <w:rPr>
                <w:szCs w:val="20"/>
              </w:rPr>
            </w:pPr>
            <w:r>
              <w:rPr>
                <w:rFonts w:hint="cs"/>
                <w:szCs w:val="20"/>
                <w:rtl/>
              </w:rPr>
              <w:t>صفر</w:t>
            </w:r>
          </w:p>
        </w:tc>
      </w:tr>
      <w:tr w:rsidR="00794B5E" w:rsidRPr="00794B5E" w14:paraId="14AA8102" w14:textId="77777777" w:rsidTr="00794B5E">
        <w:trPr>
          <w:jc w:val="left"/>
        </w:trPr>
        <w:tc>
          <w:tcPr>
            <w:tcW w:w="1396" w:type="dxa"/>
          </w:tcPr>
          <w:p w14:paraId="56E242F3" w14:textId="77777777" w:rsidR="00794B5E" w:rsidRPr="00794B5E" w:rsidRDefault="00794B5E" w:rsidP="000C4064">
            <w:pPr>
              <w:spacing w:before="40" w:after="40" w:line="320" w:lineRule="exact"/>
              <w:rPr>
                <w:szCs w:val="20"/>
              </w:rPr>
            </w:pPr>
            <w:r w:rsidRPr="00794B5E">
              <w:rPr>
                <w:szCs w:val="20"/>
                <w:rtl/>
              </w:rPr>
              <w:t>الشرق</w:t>
            </w:r>
          </w:p>
        </w:tc>
        <w:tc>
          <w:tcPr>
            <w:tcW w:w="1535" w:type="dxa"/>
          </w:tcPr>
          <w:p w14:paraId="412F4981" w14:textId="77777777" w:rsidR="00794B5E" w:rsidRPr="00794B5E" w:rsidRDefault="00794B5E" w:rsidP="000C4064">
            <w:pPr>
              <w:spacing w:before="40" w:after="40" w:line="320" w:lineRule="exact"/>
              <w:rPr>
                <w:szCs w:val="20"/>
              </w:rPr>
            </w:pPr>
            <w:r w:rsidRPr="00794B5E">
              <w:rPr>
                <w:szCs w:val="20"/>
                <w:rtl/>
              </w:rPr>
              <w:t>5</w:t>
            </w:r>
          </w:p>
        </w:tc>
        <w:tc>
          <w:tcPr>
            <w:tcW w:w="1630" w:type="dxa"/>
          </w:tcPr>
          <w:p w14:paraId="4E23C2EA" w14:textId="77777777" w:rsidR="00794B5E" w:rsidRPr="00794B5E" w:rsidRDefault="00794B5E" w:rsidP="000C4064">
            <w:pPr>
              <w:spacing w:before="40" w:after="40" w:line="320" w:lineRule="exact"/>
              <w:rPr>
                <w:szCs w:val="20"/>
              </w:rPr>
            </w:pPr>
            <w:r w:rsidRPr="00794B5E">
              <w:rPr>
                <w:szCs w:val="20"/>
                <w:rtl/>
              </w:rPr>
              <w:t>3</w:t>
            </w:r>
          </w:p>
        </w:tc>
        <w:tc>
          <w:tcPr>
            <w:tcW w:w="2695" w:type="dxa"/>
          </w:tcPr>
          <w:p w14:paraId="4CF957CF" w14:textId="77777777" w:rsidR="00794B5E" w:rsidRPr="00794B5E" w:rsidRDefault="00794B5E" w:rsidP="000C4064">
            <w:pPr>
              <w:spacing w:before="40" w:after="40" w:line="320" w:lineRule="exact"/>
              <w:rPr>
                <w:szCs w:val="20"/>
              </w:rPr>
            </w:pPr>
            <w:r w:rsidRPr="00794B5E">
              <w:rPr>
                <w:szCs w:val="20"/>
                <w:rtl/>
              </w:rPr>
              <w:t xml:space="preserve">2 في انتظار مزيد من جلسات الاستماع </w:t>
            </w:r>
          </w:p>
        </w:tc>
      </w:tr>
      <w:tr w:rsidR="00794B5E" w:rsidRPr="00794B5E" w14:paraId="574D6A57" w14:textId="77777777" w:rsidTr="00794B5E">
        <w:trPr>
          <w:jc w:val="left"/>
        </w:trPr>
        <w:tc>
          <w:tcPr>
            <w:tcW w:w="1396" w:type="dxa"/>
          </w:tcPr>
          <w:p w14:paraId="6C23F746" w14:textId="77777777" w:rsidR="00794B5E" w:rsidRPr="00794B5E" w:rsidRDefault="00794B5E" w:rsidP="000C4064">
            <w:pPr>
              <w:spacing w:before="40" w:after="40" w:line="320" w:lineRule="exact"/>
              <w:rPr>
                <w:szCs w:val="20"/>
              </w:rPr>
            </w:pPr>
            <w:r w:rsidRPr="00794B5E">
              <w:rPr>
                <w:szCs w:val="20"/>
                <w:rtl/>
              </w:rPr>
              <w:t>الشمال</w:t>
            </w:r>
          </w:p>
        </w:tc>
        <w:tc>
          <w:tcPr>
            <w:tcW w:w="1535" w:type="dxa"/>
          </w:tcPr>
          <w:p w14:paraId="3AD2388F" w14:textId="77777777" w:rsidR="00794B5E" w:rsidRPr="00794B5E" w:rsidRDefault="00794B5E" w:rsidP="000C4064">
            <w:pPr>
              <w:spacing w:before="40" w:after="40" w:line="320" w:lineRule="exact"/>
              <w:rPr>
                <w:szCs w:val="20"/>
              </w:rPr>
            </w:pPr>
            <w:r w:rsidRPr="00794B5E">
              <w:rPr>
                <w:szCs w:val="20"/>
                <w:rtl/>
              </w:rPr>
              <w:t>2</w:t>
            </w:r>
          </w:p>
        </w:tc>
        <w:tc>
          <w:tcPr>
            <w:tcW w:w="1630" w:type="dxa"/>
          </w:tcPr>
          <w:p w14:paraId="2DD090CE" w14:textId="77777777" w:rsidR="00794B5E" w:rsidRPr="00794B5E" w:rsidRDefault="00794B5E" w:rsidP="000C4064">
            <w:pPr>
              <w:spacing w:before="40" w:after="40" w:line="320" w:lineRule="exact"/>
              <w:rPr>
                <w:szCs w:val="20"/>
              </w:rPr>
            </w:pPr>
            <w:r w:rsidRPr="00794B5E">
              <w:rPr>
                <w:szCs w:val="20"/>
                <w:rtl/>
              </w:rPr>
              <w:t>2</w:t>
            </w:r>
          </w:p>
        </w:tc>
        <w:tc>
          <w:tcPr>
            <w:tcW w:w="2695" w:type="dxa"/>
          </w:tcPr>
          <w:p w14:paraId="354FF3EC" w14:textId="3AE56103" w:rsidR="00794B5E" w:rsidRPr="00794B5E" w:rsidRDefault="00551B6A" w:rsidP="000C4064">
            <w:pPr>
              <w:spacing w:before="40" w:after="40" w:line="320" w:lineRule="exact"/>
              <w:rPr>
                <w:szCs w:val="20"/>
              </w:rPr>
            </w:pPr>
            <w:r>
              <w:rPr>
                <w:rFonts w:hint="cs"/>
                <w:szCs w:val="20"/>
                <w:rtl/>
              </w:rPr>
              <w:t>صفر</w:t>
            </w:r>
          </w:p>
        </w:tc>
      </w:tr>
      <w:tr w:rsidR="00794B5E" w:rsidRPr="00794B5E" w14:paraId="181D865C" w14:textId="77777777" w:rsidTr="00794B5E">
        <w:trPr>
          <w:cnfStyle w:val="010000000000" w:firstRow="0" w:lastRow="1" w:firstColumn="0" w:lastColumn="0" w:oddVBand="0" w:evenVBand="0" w:oddHBand="0" w:evenHBand="0" w:firstRowFirstColumn="0" w:firstRowLastColumn="0" w:lastRowFirstColumn="0" w:lastRowLastColumn="0"/>
          <w:jc w:val="left"/>
        </w:trPr>
        <w:tc>
          <w:tcPr>
            <w:tcW w:w="1396" w:type="dxa"/>
          </w:tcPr>
          <w:p w14:paraId="4FF581FE" w14:textId="77777777" w:rsidR="00794B5E" w:rsidRPr="00794B5E" w:rsidRDefault="00794B5E" w:rsidP="000C4064">
            <w:pPr>
              <w:spacing w:before="40" w:after="40" w:line="320" w:lineRule="exact"/>
              <w:ind w:left="309"/>
              <w:rPr>
                <w:b/>
                <w:szCs w:val="20"/>
              </w:rPr>
            </w:pPr>
            <w:r w:rsidRPr="00794B5E">
              <w:rPr>
                <w:b/>
                <w:bCs/>
                <w:szCs w:val="20"/>
                <w:rtl/>
              </w:rPr>
              <w:t>المجموع:</w:t>
            </w:r>
          </w:p>
        </w:tc>
        <w:tc>
          <w:tcPr>
            <w:tcW w:w="1535" w:type="dxa"/>
          </w:tcPr>
          <w:p w14:paraId="1888C6D1" w14:textId="77777777" w:rsidR="00794B5E" w:rsidRPr="00794B5E" w:rsidRDefault="00794B5E" w:rsidP="000C4064">
            <w:pPr>
              <w:spacing w:before="40" w:after="40" w:line="320" w:lineRule="exact"/>
              <w:rPr>
                <w:b/>
                <w:bCs/>
                <w:szCs w:val="20"/>
              </w:rPr>
            </w:pPr>
            <w:r w:rsidRPr="00794B5E">
              <w:rPr>
                <w:b/>
                <w:bCs/>
                <w:szCs w:val="20"/>
                <w:rtl/>
              </w:rPr>
              <w:t>20</w:t>
            </w:r>
          </w:p>
        </w:tc>
        <w:tc>
          <w:tcPr>
            <w:tcW w:w="1630" w:type="dxa"/>
          </w:tcPr>
          <w:p w14:paraId="523FF5B9" w14:textId="77777777" w:rsidR="00794B5E" w:rsidRPr="00794B5E" w:rsidRDefault="00794B5E" w:rsidP="000C4064">
            <w:pPr>
              <w:spacing w:before="40" w:after="40" w:line="320" w:lineRule="exact"/>
              <w:rPr>
                <w:b/>
                <w:bCs/>
                <w:szCs w:val="20"/>
              </w:rPr>
            </w:pPr>
            <w:r w:rsidRPr="00794B5E">
              <w:rPr>
                <w:b/>
                <w:bCs/>
                <w:szCs w:val="20"/>
                <w:rtl/>
              </w:rPr>
              <w:t>16</w:t>
            </w:r>
          </w:p>
        </w:tc>
        <w:tc>
          <w:tcPr>
            <w:tcW w:w="2695" w:type="dxa"/>
          </w:tcPr>
          <w:p w14:paraId="7AC2A414" w14:textId="77777777" w:rsidR="00794B5E" w:rsidRPr="00794B5E" w:rsidRDefault="00794B5E" w:rsidP="000C4064">
            <w:pPr>
              <w:spacing w:before="40" w:after="40" w:line="320" w:lineRule="exact"/>
              <w:rPr>
                <w:b/>
                <w:bCs/>
                <w:szCs w:val="20"/>
              </w:rPr>
            </w:pPr>
            <w:r w:rsidRPr="00794B5E">
              <w:rPr>
                <w:b/>
                <w:bCs/>
                <w:szCs w:val="20"/>
                <w:rtl/>
              </w:rPr>
              <w:t>4</w:t>
            </w:r>
          </w:p>
        </w:tc>
      </w:tr>
    </w:tbl>
    <w:p w14:paraId="3FB82AE6" w14:textId="17CDB6B2" w:rsidR="00794B5E" w:rsidRPr="00794B5E" w:rsidRDefault="00794B5E" w:rsidP="00794B5E">
      <w:pPr>
        <w:pStyle w:val="FootnoteGA0"/>
        <w:ind w:left="1814"/>
      </w:pPr>
      <w:bookmarkStart w:id="2" w:name="_Hlk132737979"/>
      <w:r w:rsidRPr="000C4064">
        <w:rPr>
          <w:i/>
          <w:iCs/>
          <w:rtl/>
        </w:rPr>
        <w:t>(المصدر</w:t>
      </w:r>
      <w:r w:rsidRPr="00794B5E">
        <w:rPr>
          <w:rtl/>
        </w:rPr>
        <w:t>: مدير مكتب النيابة العامة الوطنية)</w:t>
      </w:r>
      <w:r w:rsidR="000C4064">
        <w:rPr>
          <w:rFonts w:hint="cs"/>
          <w:rtl/>
        </w:rPr>
        <w:t>.</w:t>
      </w:r>
    </w:p>
    <w:p w14:paraId="65CC120B" w14:textId="77777777" w:rsidR="000C4064" w:rsidRPr="000C4064" w:rsidRDefault="00794B5E" w:rsidP="000C4064">
      <w:pPr>
        <w:pStyle w:val="H23GA"/>
        <w:spacing w:after="0"/>
        <w:rPr>
          <w:b w:val="0"/>
          <w:bCs w:val="0"/>
          <w:rtl/>
        </w:rPr>
      </w:pPr>
      <w:r w:rsidRPr="00794B5E">
        <w:rPr>
          <w:rtl/>
        </w:rPr>
        <w:lastRenderedPageBreak/>
        <w:tab/>
      </w:r>
      <w:r w:rsidRPr="000C4064">
        <w:rPr>
          <w:b w:val="0"/>
          <w:bCs w:val="0"/>
          <w:rtl/>
        </w:rPr>
        <w:tab/>
        <w:t>الشكل 2</w:t>
      </w:r>
    </w:p>
    <w:p w14:paraId="17528B3B" w14:textId="1C6D15CB" w:rsidR="00794B5E" w:rsidRPr="00794B5E" w:rsidRDefault="000C4064" w:rsidP="000C4064">
      <w:pPr>
        <w:pStyle w:val="H23GA"/>
        <w:spacing w:before="0"/>
      </w:pPr>
      <w:r>
        <w:rPr>
          <w:rtl/>
        </w:rPr>
        <w:tab/>
      </w:r>
      <w:r>
        <w:rPr>
          <w:rtl/>
        </w:rPr>
        <w:tab/>
      </w:r>
      <w:r w:rsidR="00794B5E" w:rsidRPr="00794B5E">
        <w:rPr>
          <w:rtl/>
        </w:rPr>
        <w:t xml:space="preserve">عدد القضايا المعروضة على محاكم القضاة التي تنطوي على جرائم أخرى وتتعلق بأشخاص مصابين بالمهق </w:t>
      </w:r>
    </w:p>
    <w:tbl>
      <w:tblPr>
        <w:tblStyle w:val="TABLEA"/>
        <w:bidiVisual/>
        <w:tblW w:w="7256" w:type="dxa"/>
        <w:jc w:val="left"/>
        <w:tblInd w:w="1247" w:type="dxa"/>
        <w:tblLayout w:type="fixed"/>
        <w:tblLook w:val="04E0" w:firstRow="1" w:lastRow="1" w:firstColumn="1" w:lastColumn="0" w:noHBand="0" w:noVBand="1"/>
      </w:tblPr>
      <w:tblGrid>
        <w:gridCol w:w="1738"/>
        <w:gridCol w:w="1718"/>
        <w:gridCol w:w="2285"/>
        <w:gridCol w:w="1515"/>
      </w:tblGrid>
      <w:tr w:rsidR="00794B5E" w:rsidRPr="00794B5E" w14:paraId="192818B6" w14:textId="77777777" w:rsidTr="000C4064">
        <w:trPr>
          <w:cnfStyle w:val="100000000000" w:firstRow="1" w:lastRow="0" w:firstColumn="0" w:lastColumn="0" w:oddVBand="0" w:evenVBand="0" w:oddHBand="0" w:evenHBand="0" w:firstRowFirstColumn="0" w:firstRowLastColumn="0" w:lastRowFirstColumn="0" w:lastRowLastColumn="0"/>
          <w:tblHeader/>
          <w:jc w:val="left"/>
        </w:trPr>
        <w:tc>
          <w:tcPr>
            <w:tcW w:w="1738" w:type="dxa"/>
            <w:vAlign w:val="bottom"/>
          </w:tcPr>
          <w:p w14:paraId="54B40975" w14:textId="77777777" w:rsidR="00794B5E" w:rsidRPr="00794B5E" w:rsidRDefault="00794B5E" w:rsidP="00794B5E">
            <w:pPr>
              <w:pStyle w:val="SingleTxtGA"/>
              <w:spacing w:before="40" w:after="40" w:line="280" w:lineRule="exact"/>
              <w:ind w:left="113" w:right="113"/>
              <w:rPr>
                <w:i/>
                <w:iCs/>
                <w:sz w:val="20"/>
                <w:szCs w:val="20"/>
              </w:rPr>
            </w:pPr>
            <w:r w:rsidRPr="00794B5E">
              <w:rPr>
                <w:i/>
                <w:iCs/>
                <w:sz w:val="20"/>
                <w:szCs w:val="20"/>
                <w:rtl/>
              </w:rPr>
              <w:t>المنطقة</w:t>
            </w:r>
          </w:p>
        </w:tc>
        <w:tc>
          <w:tcPr>
            <w:tcW w:w="1718" w:type="dxa"/>
            <w:vAlign w:val="bottom"/>
          </w:tcPr>
          <w:p w14:paraId="19DBC218" w14:textId="2DB07D7D" w:rsidR="00794B5E" w:rsidRPr="00794B5E" w:rsidRDefault="00794B5E" w:rsidP="00794B5E">
            <w:pPr>
              <w:pStyle w:val="SingleTxtGA"/>
              <w:spacing w:before="40" w:after="40" w:line="280" w:lineRule="exact"/>
              <w:ind w:left="113" w:right="113"/>
              <w:rPr>
                <w:i/>
                <w:iCs/>
                <w:sz w:val="20"/>
                <w:szCs w:val="20"/>
              </w:rPr>
            </w:pPr>
            <w:r w:rsidRPr="00794B5E">
              <w:rPr>
                <w:i/>
                <w:iCs/>
                <w:sz w:val="20"/>
                <w:szCs w:val="20"/>
                <w:rtl/>
              </w:rPr>
              <w:t>القضايا المسجلة</w:t>
            </w:r>
          </w:p>
        </w:tc>
        <w:tc>
          <w:tcPr>
            <w:tcW w:w="2285" w:type="dxa"/>
            <w:vAlign w:val="bottom"/>
          </w:tcPr>
          <w:p w14:paraId="1EB1DE79" w14:textId="77777777" w:rsidR="00794B5E" w:rsidRPr="00794B5E" w:rsidRDefault="00794B5E" w:rsidP="00794B5E">
            <w:pPr>
              <w:pStyle w:val="SingleTxtGA"/>
              <w:spacing w:before="40" w:after="40" w:line="280" w:lineRule="exact"/>
              <w:ind w:left="113" w:right="113"/>
              <w:rPr>
                <w:i/>
                <w:iCs/>
                <w:sz w:val="20"/>
                <w:szCs w:val="20"/>
              </w:rPr>
            </w:pPr>
            <w:r w:rsidRPr="00794B5E">
              <w:rPr>
                <w:i/>
                <w:iCs/>
                <w:sz w:val="20"/>
                <w:szCs w:val="20"/>
                <w:rtl/>
              </w:rPr>
              <w:t>القضايا التي بُت فيها</w:t>
            </w:r>
          </w:p>
        </w:tc>
        <w:tc>
          <w:tcPr>
            <w:tcW w:w="1515" w:type="dxa"/>
            <w:vAlign w:val="bottom"/>
          </w:tcPr>
          <w:p w14:paraId="28B093F0" w14:textId="77777777" w:rsidR="00794B5E" w:rsidRPr="00794B5E" w:rsidRDefault="00794B5E" w:rsidP="00794B5E">
            <w:pPr>
              <w:pStyle w:val="SingleTxtGA"/>
              <w:spacing w:before="40" w:after="40" w:line="280" w:lineRule="exact"/>
              <w:ind w:left="113" w:right="113"/>
              <w:rPr>
                <w:i/>
                <w:iCs/>
                <w:sz w:val="20"/>
                <w:szCs w:val="20"/>
              </w:rPr>
            </w:pPr>
            <w:r w:rsidRPr="00794B5E">
              <w:rPr>
                <w:i/>
                <w:iCs/>
                <w:sz w:val="20"/>
                <w:szCs w:val="20"/>
                <w:rtl/>
              </w:rPr>
              <w:t>القضايا قيد النظر</w:t>
            </w:r>
          </w:p>
        </w:tc>
      </w:tr>
      <w:tr w:rsidR="00794B5E" w:rsidRPr="00794B5E" w14:paraId="5585B898" w14:textId="77777777" w:rsidTr="000C4064">
        <w:trPr>
          <w:jc w:val="left"/>
        </w:trPr>
        <w:tc>
          <w:tcPr>
            <w:tcW w:w="1738" w:type="dxa"/>
          </w:tcPr>
          <w:p w14:paraId="3248AC46" w14:textId="77777777" w:rsidR="00794B5E" w:rsidRPr="00794B5E" w:rsidRDefault="00794B5E" w:rsidP="00794B5E">
            <w:pPr>
              <w:pStyle w:val="SingleTxtGA"/>
              <w:spacing w:before="40" w:after="40" w:line="280" w:lineRule="exact"/>
              <w:ind w:left="113" w:right="113"/>
              <w:rPr>
                <w:sz w:val="20"/>
                <w:szCs w:val="20"/>
              </w:rPr>
            </w:pPr>
            <w:r w:rsidRPr="00794B5E">
              <w:rPr>
                <w:sz w:val="20"/>
                <w:szCs w:val="20"/>
                <w:rtl/>
              </w:rPr>
              <w:t>الجنوب</w:t>
            </w:r>
          </w:p>
        </w:tc>
        <w:tc>
          <w:tcPr>
            <w:tcW w:w="1718" w:type="dxa"/>
          </w:tcPr>
          <w:p w14:paraId="2905CF13" w14:textId="77777777" w:rsidR="00794B5E" w:rsidRPr="00794B5E" w:rsidRDefault="00794B5E" w:rsidP="00794B5E">
            <w:pPr>
              <w:pStyle w:val="SingleTxtGA"/>
              <w:spacing w:before="40" w:after="40" w:line="280" w:lineRule="exact"/>
              <w:ind w:left="113" w:right="113"/>
              <w:rPr>
                <w:sz w:val="20"/>
                <w:szCs w:val="20"/>
              </w:rPr>
            </w:pPr>
            <w:r w:rsidRPr="00794B5E">
              <w:rPr>
                <w:sz w:val="20"/>
                <w:szCs w:val="20"/>
                <w:rtl/>
              </w:rPr>
              <w:t>10</w:t>
            </w:r>
          </w:p>
        </w:tc>
        <w:tc>
          <w:tcPr>
            <w:tcW w:w="2285" w:type="dxa"/>
          </w:tcPr>
          <w:p w14:paraId="5EE5D6FB" w14:textId="77777777" w:rsidR="00794B5E" w:rsidRPr="00794B5E" w:rsidRDefault="00794B5E" w:rsidP="00794B5E">
            <w:pPr>
              <w:pStyle w:val="SingleTxtGA"/>
              <w:spacing w:before="40" w:after="40" w:line="280" w:lineRule="exact"/>
              <w:ind w:left="113" w:right="113"/>
              <w:rPr>
                <w:sz w:val="20"/>
                <w:szCs w:val="20"/>
              </w:rPr>
            </w:pPr>
            <w:r w:rsidRPr="00794B5E">
              <w:rPr>
                <w:sz w:val="20"/>
                <w:szCs w:val="20"/>
                <w:rtl/>
              </w:rPr>
              <w:t>4</w:t>
            </w:r>
          </w:p>
        </w:tc>
        <w:tc>
          <w:tcPr>
            <w:tcW w:w="1515" w:type="dxa"/>
          </w:tcPr>
          <w:p w14:paraId="3275352C" w14:textId="77777777" w:rsidR="00794B5E" w:rsidRPr="00794B5E" w:rsidRDefault="00794B5E" w:rsidP="00794B5E">
            <w:pPr>
              <w:pStyle w:val="SingleTxtGA"/>
              <w:spacing w:before="40" w:after="40" w:line="280" w:lineRule="exact"/>
              <w:ind w:left="113" w:right="113"/>
              <w:rPr>
                <w:sz w:val="20"/>
                <w:szCs w:val="20"/>
              </w:rPr>
            </w:pPr>
            <w:r w:rsidRPr="00794B5E">
              <w:rPr>
                <w:sz w:val="20"/>
                <w:szCs w:val="20"/>
                <w:rtl/>
              </w:rPr>
              <w:t>6</w:t>
            </w:r>
          </w:p>
        </w:tc>
      </w:tr>
      <w:tr w:rsidR="00794B5E" w:rsidRPr="00794B5E" w14:paraId="1EA19625" w14:textId="77777777" w:rsidTr="000C4064">
        <w:trPr>
          <w:jc w:val="left"/>
        </w:trPr>
        <w:tc>
          <w:tcPr>
            <w:tcW w:w="1738" w:type="dxa"/>
          </w:tcPr>
          <w:p w14:paraId="0607705F" w14:textId="77777777" w:rsidR="00794B5E" w:rsidRPr="00794B5E" w:rsidRDefault="00794B5E" w:rsidP="00794B5E">
            <w:pPr>
              <w:pStyle w:val="SingleTxtGA"/>
              <w:spacing w:before="40" w:after="40" w:line="280" w:lineRule="exact"/>
              <w:ind w:left="113" w:right="113"/>
              <w:rPr>
                <w:sz w:val="20"/>
                <w:szCs w:val="20"/>
              </w:rPr>
            </w:pPr>
            <w:r w:rsidRPr="00794B5E">
              <w:rPr>
                <w:sz w:val="20"/>
                <w:szCs w:val="20"/>
                <w:rtl/>
              </w:rPr>
              <w:t>الوسط</w:t>
            </w:r>
          </w:p>
        </w:tc>
        <w:tc>
          <w:tcPr>
            <w:tcW w:w="1718" w:type="dxa"/>
          </w:tcPr>
          <w:p w14:paraId="666E951F" w14:textId="77777777" w:rsidR="00794B5E" w:rsidRPr="00794B5E" w:rsidRDefault="00794B5E" w:rsidP="00794B5E">
            <w:pPr>
              <w:pStyle w:val="SingleTxtGA"/>
              <w:spacing w:before="40" w:after="40" w:line="280" w:lineRule="exact"/>
              <w:ind w:left="113" w:right="113"/>
              <w:rPr>
                <w:sz w:val="20"/>
                <w:szCs w:val="20"/>
              </w:rPr>
            </w:pPr>
            <w:r w:rsidRPr="00794B5E">
              <w:rPr>
                <w:sz w:val="20"/>
                <w:szCs w:val="20"/>
                <w:rtl/>
              </w:rPr>
              <w:t>14</w:t>
            </w:r>
          </w:p>
        </w:tc>
        <w:tc>
          <w:tcPr>
            <w:tcW w:w="2285" w:type="dxa"/>
          </w:tcPr>
          <w:p w14:paraId="3B5BB156" w14:textId="77777777" w:rsidR="00794B5E" w:rsidRPr="00794B5E" w:rsidRDefault="00794B5E" w:rsidP="00794B5E">
            <w:pPr>
              <w:pStyle w:val="SingleTxtGA"/>
              <w:spacing w:before="40" w:after="40" w:line="280" w:lineRule="exact"/>
              <w:ind w:left="113" w:right="113"/>
              <w:rPr>
                <w:sz w:val="20"/>
                <w:szCs w:val="20"/>
              </w:rPr>
            </w:pPr>
            <w:r w:rsidRPr="00794B5E">
              <w:rPr>
                <w:sz w:val="20"/>
                <w:szCs w:val="20"/>
                <w:rtl/>
              </w:rPr>
              <w:t>6</w:t>
            </w:r>
          </w:p>
        </w:tc>
        <w:tc>
          <w:tcPr>
            <w:tcW w:w="1515" w:type="dxa"/>
          </w:tcPr>
          <w:p w14:paraId="47AEF95F" w14:textId="77777777" w:rsidR="00794B5E" w:rsidRPr="00794B5E" w:rsidRDefault="00794B5E" w:rsidP="00794B5E">
            <w:pPr>
              <w:pStyle w:val="SingleTxtGA"/>
              <w:spacing w:before="40" w:after="40" w:line="280" w:lineRule="exact"/>
              <w:ind w:left="113" w:right="113"/>
              <w:rPr>
                <w:sz w:val="20"/>
                <w:szCs w:val="20"/>
              </w:rPr>
            </w:pPr>
            <w:r w:rsidRPr="00794B5E">
              <w:rPr>
                <w:sz w:val="20"/>
                <w:szCs w:val="20"/>
                <w:rtl/>
              </w:rPr>
              <w:t>8</w:t>
            </w:r>
          </w:p>
        </w:tc>
      </w:tr>
      <w:tr w:rsidR="00794B5E" w:rsidRPr="00794B5E" w14:paraId="25F1B1DB" w14:textId="77777777" w:rsidTr="000C4064">
        <w:trPr>
          <w:jc w:val="left"/>
        </w:trPr>
        <w:tc>
          <w:tcPr>
            <w:tcW w:w="1738" w:type="dxa"/>
          </w:tcPr>
          <w:p w14:paraId="3809BABF" w14:textId="77777777" w:rsidR="00794B5E" w:rsidRPr="00794B5E" w:rsidRDefault="00794B5E" w:rsidP="00794B5E">
            <w:pPr>
              <w:pStyle w:val="SingleTxtGA"/>
              <w:spacing w:before="40" w:after="40" w:line="280" w:lineRule="exact"/>
              <w:ind w:left="113" w:right="113"/>
              <w:rPr>
                <w:sz w:val="20"/>
                <w:szCs w:val="20"/>
              </w:rPr>
            </w:pPr>
            <w:r w:rsidRPr="00794B5E">
              <w:rPr>
                <w:sz w:val="20"/>
                <w:szCs w:val="20"/>
                <w:rtl/>
              </w:rPr>
              <w:t>الشرق</w:t>
            </w:r>
          </w:p>
        </w:tc>
        <w:tc>
          <w:tcPr>
            <w:tcW w:w="1718" w:type="dxa"/>
          </w:tcPr>
          <w:p w14:paraId="684DF8CB" w14:textId="77777777" w:rsidR="00794B5E" w:rsidRPr="00794B5E" w:rsidRDefault="00794B5E" w:rsidP="00794B5E">
            <w:pPr>
              <w:pStyle w:val="SingleTxtGA"/>
              <w:spacing w:before="40" w:after="40" w:line="280" w:lineRule="exact"/>
              <w:ind w:left="113" w:right="113"/>
              <w:rPr>
                <w:sz w:val="20"/>
                <w:szCs w:val="20"/>
              </w:rPr>
            </w:pPr>
            <w:r w:rsidRPr="00794B5E">
              <w:rPr>
                <w:sz w:val="20"/>
                <w:szCs w:val="20"/>
                <w:rtl/>
              </w:rPr>
              <w:t>9</w:t>
            </w:r>
          </w:p>
        </w:tc>
        <w:tc>
          <w:tcPr>
            <w:tcW w:w="2285" w:type="dxa"/>
          </w:tcPr>
          <w:p w14:paraId="124E618F" w14:textId="77777777" w:rsidR="00794B5E" w:rsidRPr="00794B5E" w:rsidRDefault="00794B5E" w:rsidP="00794B5E">
            <w:pPr>
              <w:pStyle w:val="SingleTxtGA"/>
              <w:spacing w:before="40" w:after="40" w:line="280" w:lineRule="exact"/>
              <w:ind w:left="113" w:right="113"/>
              <w:rPr>
                <w:sz w:val="20"/>
                <w:szCs w:val="20"/>
              </w:rPr>
            </w:pPr>
            <w:r w:rsidRPr="00794B5E">
              <w:rPr>
                <w:sz w:val="20"/>
                <w:szCs w:val="20"/>
                <w:rtl/>
              </w:rPr>
              <w:t>5</w:t>
            </w:r>
          </w:p>
        </w:tc>
        <w:tc>
          <w:tcPr>
            <w:tcW w:w="1515" w:type="dxa"/>
          </w:tcPr>
          <w:p w14:paraId="64016E4F" w14:textId="77777777" w:rsidR="00794B5E" w:rsidRPr="00794B5E" w:rsidRDefault="00794B5E" w:rsidP="00794B5E">
            <w:pPr>
              <w:pStyle w:val="SingleTxtGA"/>
              <w:spacing w:before="40" w:after="40" w:line="280" w:lineRule="exact"/>
              <w:ind w:left="113" w:right="113"/>
              <w:rPr>
                <w:sz w:val="20"/>
                <w:szCs w:val="20"/>
              </w:rPr>
            </w:pPr>
            <w:r w:rsidRPr="00794B5E">
              <w:rPr>
                <w:sz w:val="20"/>
                <w:szCs w:val="20"/>
                <w:rtl/>
              </w:rPr>
              <w:t>4</w:t>
            </w:r>
          </w:p>
        </w:tc>
      </w:tr>
      <w:tr w:rsidR="00794B5E" w:rsidRPr="00794B5E" w14:paraId="647DF1A2" w14:textId="77777777" w:rsidTr="000C4064">
        <w:trPr>
          <w:jc w:val="left"/>
        </w:trPr>
        <w:tc>
          <w:tcPr>
            <w:tcW w:w="1738" w:type="dxa"/>
          </w:tcPr>
          <w:p w14:paraId="4440DA47" w14:textId="77777777" w:rsidR="00794B5E" w:rsidRPr="00794B5E" w:rsidRDefault="00794B5E" w:rsidP="00794B5E">
            <w:pPr>
              <w:pStyle w:val="SingleTxtGA"/>
              <w:spacing w:before="40" w:after="40" w:line="280" w:lineRule="exact"/>
              <w:ind w:left="113" w:right="113"/>
              <w:rPr>
                <w:sz w:val="20"/>
                <w:szCs w:val="20"/>
              </w:rPr>
            </w:pPr>
            <w:r w:rsidRPr="00794B5E">
              <w:rPr>
                <w:sz w:val="20"/>
                <w:szCs w:val="20"/>
                <w:rtl/>
              </w:rPr>
              <w:t>الشمال</w:t>
            </w:r>
          </w:p>
        </w:tc>
        <w:tc>
          <w:tcPr>
            <w:tcW w:w="1718" w:type="dxa"/>
          </w:tcPr>
          <w:p w14:paraId="0702A6B8" w14:textId="77777777" w:rsidR="00794B5E" w:rsidRPr="00794B5E" w:rsidRDefault="00794B5E" w:rsidP="00794B5E">
            <w:pPr>
              <w:pStyle w:val="SingleTxtGA"/>
              <w:spacing w:before="40" w:after="40" w:line="280" w:lineRule="exact"/>
              <w:ind w:left="113" w:right="113"/>
              <w:rPr>
                <w:sz w:val="20"/>
                <w:szCs w:val="20"/>
              </w:rPr>
            </w:pPr>
            <w:r w:rsidRPr="00794B5E">
              <w:rPr>
                <w:sz w:val="20"/>
                <w:szCs w:val="20"/>
                <w:rtl/>
              </w:rPr>
              <w:t>11</w:t>
            </w:r>
          </w:p>
        </w:tc>
        <w:tc>
          <w:tcPr>
            <w:tcW w:w="2285" w:type="dxa"/>
          </w:tcPr>
          <w:p w14:paraId="0BC29AEB" w14:textId="77777777" w:rsidR="00794B5E" w:rsidRPr="00794B5E" w:rsidRDefault="00794B5E" w:rsidP="00794B5E">
            <w:pPr>
              <w:pStyle w:val="SingleTxtGA"/>
              <w:spacing w:before="40" w:after="40" w:line="280" w:lineRule="exact"/>
              <w:ind w:left="113" w:right="113"/>
              <w:rPr>
                <w:sz w:val="20"/>
                <w:szCs w:val="20"/>
              </w:rPr>
            </w:pPr>
            <w:r w:rsidRPr="00794B5E">
              <w:rPr>
                <w:sz w:val="20"/>
                <w:szCs w:val="20"/>
                <w:rtl/>
              </w:rPr>
              <w:t>6</w:t>
            </w:r>
          </w:p>
        </w:tc>
        <w:tc>
          <w:tcPr>
            <w:tcW w:w="1515" w:type="dxa"/>
          </w:tcPr>
          <w:p w14:paraId="43BDD415" w14:textId="77777777" w:rsidR="00794B5E" w:rsidRPr="00794B5E" w:rsidRDefault="00794B5E" w:rsidP="00794B5E">
            <w:pPr>
              <w:pStyle w:val="SingleTxtGA"/>
              <w:spacing w:before="40" w:after="40" w:line="280" w:lineRule="exact"/>
              <w:ind w:left="113" w:right="113"/>
              <w:rPr>
                <w:sz w:val="20"/>
                <w:szCs w:val="20"/>
              </w:rPr>
            </w:pPr>
            <w:r w:rsidRPr="00794B5E">
              <w:rPr>
                <w:sz w:val="20"/>
                <w:szCs w:val="20"/>
                <w:rtl/>
              </w:rPr>
              <w:t>5</w:t>
            </w:r>
          </w:p>
        </w:tc>
      </w:tr>
      <w:tr w:rsidR="00794B5E" w:rsidRPr="00794B5E" w14:paraId="750F175D" w14:textId="77777777" w:rsidTr="000C4064">
        <w:trPr>
          <w:cnfStyle w:val="010000000000" w:firstRow="0" w:lastRow="1" w:firstColumn="0" w:lastColumn="0" w:oddVBand="0" w:evenVBand="0" w:oddHBand="0" w:evenHBand="0" w:firstRowFirstColumn="0" w:firstRowLastColumn="0" w:lastRowFirstColumn="0" w:lastRowLastColumn="0"/>
          <w:jc w:val="left"/>
        </w:trPr>
        <w:tc>
          <w:tcPr>
            <w:tcW w:w="1738" w:type="dxa"/>
          </w:tcPr>
          <w:p w14:paraId="4EABC30B" w14:textId="77777777" w:rsidR="00794B5E" w:rsidRPr="00794B5E" w:rsidRDefault="00794B5E" w:rsidP="007F6941">
            <w:pPr>
              <w:pStyle w:val="SingleTxtGA"/>
              <w:spacing w:before="40" w:after="40" w:line="280" w:lineRule="exact"/>
              <w:ind w:left="309" w:right="113"/>
              <w:rPr>
                <w:b/>
                <w:sz w:val="20"/>
                <w:szCs w:val="20"/>
              </w:rPr>
            </w:pPr>
            <w:r w:rsidRPr="00794B5E">
              <w:rPr>
                <w:b/>
                <w:bCs/>
                <w:sz w:val="20"/>
                <w:szCs w:val="20"/>
                <w:rtl/>
              </w:rPr>
              <w:t>المجموع:</w:t>
            </w:r>
          </w:p>
        </w:tc>
        <w:tc>
          <w:tcPr>
            <w:tcW w:w="1718" w:type="dxa"/>
          </w:tcPr>
          <w:p w14:paraId="2E666C1E" w14:textId="77777777" w:rsidR="00794B5E" w:rsidRPr="00794B5E" w:rsidRDefault="00794B5E" w:rsidP="00794B5E">
            <w:pPr>
              <w:pStyle w:val="SingleTxtGA"/>
              <w:spacing w:before="40" w:after="40" w:line="280" w:lineRule="exact"/>
              <w:ind w:left="113" w:right="113"/>
              <w:rPr>
                <w:b/>
                <w:bCs/>
                <w:sz w:val="20"/>
                <w:szCs w:val="20"/>
              </w:rPr>
            </w:pPr>
            <w:r w:rsidRPr="00794B5E">
              <w:rPr>
                <w:b/>
                <w:bCs/>
                <w:sz w:val="20"/>
                <w:szCs w:val="20"/>
                <w:rtl/>
              </w:rPr>
              <w:t>44</w:t>
            </w:r>
          </w:p>
        </w:tc>
        <w:tc>
          <w:tcPr>
            <w:tcW w:w="2285" w:type="dxa"/>
          </w:tcPr>
          <w:p w14:paraId="2A4E7CB0" w14:textId="77777777" w:rsidR="00794B5E" w:rsidRPr="00794B5E" w:rsidRDefault="00794B5E" w:rsidP="00794B5E">
            <w:pPr>
              <w:pStyle w:val="SingleTxtGA"/>
              <w:spacing w:before="40" w:after="40" w:line="280" w:lineRule="exact"/>
              <w:ind w:left="113" w:right="113"/>
              <w:rPr>
                <w:b/>
                <w:bCs/>
                <w:sz w:val="20"/>
                <w:szCs w:val="20"/>
              </w:rPr>
            </w:pPr>
            <w:r w:rsidRPr="00794B5E">
              <w:rPr>
                <w:b/>
                <w:bCs/>
                <w:sz w:val="20"/>
                <w:szCs w:val="20"/>
                <w:rtl/>
              </w:rPr>
              <w:t>21</w:t>
            </w:r>
          </w:p>
        </w:tc>
        <w:tc>
          <w:tcPr>
            <w:tcW w:w="1515" w:type="dxa"/>
          </w:tcPr>
          <w:p w14:paraId="201231D9" w14:textId="77777777" w:rsidR="00794B5E" w:rsidRPr="00794B5E" w:rsidRDefault="00794B5E" w:rsidP="00794B5E">
            <w:pPr>
              <w:pStyle w:val="SingleTxtGA"/>
              <w:spacing w:before="40" w:after="40" w:line="280" w:lineRule="exact"/>
              <w:ind w:left="113" w:right="113"/>
              <w:rPr>
                <w:b/>
                <w:bCs/>
                <w:sz w:val="20"/>
                <w:szCs w:val="20"/>
              </w:rPr>
            </w:pPr>
            <w:r w:rsidRPr="00794B5E">
              <w:rPr>
                <w:b/>
                <w:bCs/>
                <w:sz w:val="20"/>
                <w:szCs w:val="20"/>
                <w:rtl/>
              </w:rPr>
              <w:t>23</w:t>
            </w:r>
          </w:p>
        </w:tc>
      </w:tr>
    </w:tbl>
    <w:bookmarkEnd w:id="2"/>
    <w:p w14:paraId="5F003A34" w14:textId="49E680D6" w:rsidR="00794B5E" w:rsidRPr="00794B5E" w:rsidRDefault="00794B5E" w:rsidP="00794B5E">
      <w:pPr>
        <w:pStyle w:val="FootnoteGA0"/>
        <w:ind w:left="1814"/>
      </w:pPr>
      <w:r w:rsidRPr="000C4064">
        <w:rPr>
          <w:i/>
          <w:iCs/>
          <w:rtl/>
        </w:rPr>
        <w:t>(المصدر</w:t>
      </w:r>
      <w:r w:rsidRPr="00794B5E">
        <w:rPr>
          <w:rtl/>
        </w:rPr>
        <w:t>: مدير مكتب النيابة العامة الوطنية)</w:t>
      </w:r>
      <w:bookmarkStart w:id="3" w:name="_Hlk132738036"/>
      <w:bookmarkEnd w:id="3"/>
      <w:r w:rsidR="000C4064">
        <w:rPr>
          <w:rFonts w:hint="cs"/>
          <w:rtl/>
        </w:rPr>
        <w:t>.</w:t>
      </w:r>
    </w:p>
    <w:p w14:paraId="13F7958C" w14:textId="77777777" w:rsidR="000C4064" w:rsidRPr="000C4064" w:rsidRDefault="00794B5E" w:rsidP="000C4064">
      <w:pPr>
        <w:pStyle w:val="H23GA"/>
        <w:spacing w:after="0"/>
        <w:rPr>
          <w:b w:val="0"/>
          <w:bCs w:val="0"/>
          <w:rtl/>
        </w:rPr>
      </w:pPr>
      <w:r w:rsidRPr="00794B5E">
        <w:rPr>
          <w:rtl/>
        </w:rPr>
        <w:tab/>
      </w:r>
      <w:r w:rsidRPr="000C4064">
        <w:rPr>
          <w:b w:val="0"/>
          <w:bCs w:val="0"/>
          <w:rtl/>
        </w:rPr>
        <w:tab/>
        <w:t>الشكل 3</w:t>
      </w:r>
    </w:p>
    <w:p w14:paraId="26C5BAA1" w14:textId="1940F463" w:rsidR="00794B5E" w:rsidRPr="00794B5E" w:rsidRDefault="000C4064" w:rsidP="000C4064">
      <w:pPr>
        <w:pStyle w:val="H23GA"/>
        <w:spacing w:before="0"/>
      </w:pPr>
      <w:r>
        <w:rPr>
          <w:rtl/>
        </w:rPr>
        <w:tab/>
      </w:r>
      <w:r>
        <w:rPr>
          <w:rtl/>
        </w:rPr>
        <w:tab/>
      </w:r>
      <w:r w:rsidR="00794B5E" w:rsidRPr="00794B5E">
        <w:rPr>
          <w:rtl/>
        </w:rPr>
        <w:t>حالة القضايا التي يكون طرفا</w:t>
      </w:r>
      <w:r w:rsidR="000E35CC">
        <w:rPr>
          <w:rFonts w:hint="cs"/>
          <w:rtl/>
        </w:rPr>
        <w:t>ً</w:t>
      </w:r>
      <w:r w:rsidR="00794B5E" w:rsidRPr="00794B5E">
        <w:rPr>
          <w:rtl/>
        </w:rPr>
        <w:t xml:space="preserve"> فيها أشخاص مصابون بالمهق في أيار/مايو 2022 </w:t>
      </w:r>
    </w:p>
    <w:tbl>
      <w:tblPr>
        <w:tblStyle w:val="TABLEA"/>
        <w:bidiVisual/>
        <w:tblW w:w="7256" w:type="dxa"/>
        <w:jc w:val="left"/>
        <w:tblInd w:w="1247" w:type="dxa"/>
        <w:tblLayout w:type="fixed"/>
        <w:tblLook w:val="04E0" w:firstRow="1" w:lastRow="1" w:firstColumn="1" w:lastColumn="0" w:noHBand="0" w:noVBand="1"/>
      </w:tblPr>
      <w:tblGrid>
        <w:gridCol w:w="5769"/>
        <w:gridCol w:w="1487"/>
      </w:tblGrid>
      <w:tr w:rsidR="00794B5E" w:rsidRPr="00794B5E" w14:paraId="1A6D2FCD" w14:textId="77777777" w:rsidTr="000C4064">
        <w:trPr>
          <w:cnfStyle w:val="100000000000" w:firstRow="1" w:lastRow="0" w:firstColumn="0" w:lastColumn="0" w:oddVBand="0" w:evenVBand="0" w:oddHBand="0" w:evenHBand="0" w:firstRowFirstColumn="0" w:firstRowLastColumn="0" w:lastRowFirstColumn="0" w:lastRowLastColumn="0"/>
          <w:tblHeader/>
          <w:jc w:val="left"/>
        </w:trPr>
        <w:tc>
          <w:tcPr>
            <w:tcW w:w="5769" w:type="dxa"/>
            <w:vAlign w:val="bottom"/>
          </w:tcPr>
          <w:p w14:paraId="0A956EE2" w14:textId="77777777" w:rsidR="00794B5E" w:rsidRPr="007F6941" w:rsidRDefault="00794B5E" w:rsidP="00794B5E">
            <w:pPr>
              <w:pStyle w:val="SingleTxtGA"/>
              <w:spacing w:before="40" w:after="40" w:line="280" w:lineRule="exact"/>
              <w:ind w:left="113" w:right="113"/>
              <w:rPr>
                <w:i/>
                <w:iCs/>
                <w:sz w:val="20"/>
                <w:szCs w:val="20"/>
              </w:rPr>
            </w:pPr>
            <w:r w:rsidRPr="007F6941">
              <w:rPr>
                <w:b/>
                <w:bCs/>
                <w:i/>
                <w:iCs/>
                <w:sz w:val="20"/>
                <w:szCs w:val="20"/>
                <w:rtl/>
              </w:rPr>
              <w:t>السرد</w:t>
            </w:r>
          </w:p>
        </w:tc>
        <w:tc>
          <w:tcPr>
            <w:tcW w:w="1487" w:type="dxa"/>
            <w:vAlign w:val="bottom"/>
          </w:tcPr>
          <w:p w14:paraId="21CB9704" w14:textId="77777777" w:rsidR="00794B5E" w:rsidRPr="00794B5E" w:rsidRDefault="00794B5E" w:rsidP="00794B5E">
            <w:pPr>
              <w:pStyle w:val="SingleTxtGA"/>
              <w:spacing w:before="40" w:after="40" w:line="280" w:lineRule="exact"/>
              <w:ind w:left="113" w:right="113"/>
              <w:rPr>
                <w:i/>
                <w:iCs/>
                <w:sz w:val="20"/>
                <w:szCs w:val="20"/>
              </w:rPr>
            </w:pPr>
            <w:r w:rsidRPr="00794B5E">
              <w:rPr>
                <w:i/>
                <w:iCs/>
                <w:sz w:val="20"/>
                <w:szCs w:val="20"/>
                <w:rtl/>
              </w:rPr>
              <w:t>المجموع:</w:t>
            </w:r>
          </w:p>
        </w:tc>
      </w:tr>
      <w:tr w:rsidR="00794B5E" w:rsidRPr="00794B5E" w14:paraId="0CF7D88B" w14:textId="77777777" w:rsidTr="000C4064">
        <w:trPr>
          <w:jc w:val="left"/>
        </w:trPr>
        <w:tc>
          <w:tcPr>
            <w:tcW w:w="5769" w:type="dxa"/>
          </w:tcPr>
          <w:p w14:paraId="69CF798D" w14:textId="77777777" w:rsidR="00794B5E" w:rsidRPr="00794B5E" w:rsidRDefault="00794B5E" w:rsidP="00794B5E">
            <w:pPr>
              <w:pStyle w:val="SingleTxtGA"/>
              <w:spacing w:before="40" w:after="40" w:line="280" w:lineRule="exact"/>
              <w:ind w:left="113" w:right="113"/>
              <w:rPr>
                <w:sz w:val="20"/>
                <w:szCs w:val="20"/>
              </w:rPr>
            </w:pPr>
            <w:r w:rsidRPr="00794B5E">
              <w:rPr>
                <w:sz w:val="20"/>
                <w:szCs w:val="20"/>
                <w:rtl/>
              </w:rPr>
              <w:t>القضايا التراكمية (2018-2022)</w:t>
            </w:r>
          </w:p>
        </w:tc>
        <w:tc>
          <w:tcPr>
            <w:tcW w:w="1487" w:type="dxa"/>
          </w:tcPr>
          <w:p w14:paraId="57770B42" w14:textId="77777777" w:rsidR="00794B5E" w:rsidRPr="00794B5E" w:rsidRDefault="00794B5E" w:rsidP="00794B5E">
            <w:pPr>
              <w:pStyle w:val="SingleTxtGA"/>
              <w:spacing w:before="40" w:after="40" w:line="280" w:lineRule="exact"/>
              <w:ind w:left="113" w:right="113"/>
              <w:rPr>
                <w:sz w:val="20"/>
                <w:szCs w:val="20"/>
              </w:rPr>
            </w:pPr>
            <w:r w:rsidRPr="00794B5E">
              <w:rPr>
                <w:sz w:val="20"/>
                <w:szCs w:val="20"/>
                <w:rtl/>
              </w:rPr>
              <w:t>200</w:t>
            </w:r>
          </w:p>
        </w:tc>
      </w:tr>
      <w:tr w:rsidR="00794B5E" w:rsidRPr="00794B5E" w14:paraId="53161EB4" w14:textId="77777777" w:rsidTr="000C4064">
        <w:trPr>
          <w:jc w:val="left"/>
        </w:trPr>
        <w:tc>
          <w:tcPr>
            <w:tcW w:w="5769" w:type="dxa"/>
          </w:tcPr>
          <w:p w14:paraId="1B3AFFC0" w14:textId="77777777" w:rsidR="00794B5E" w:rsidRPr="00794B5E" w:rsidRDefault="00794B5E" w:rsidP="00794B5E">
            <w:pPr>
              <w:pStyle w:val="SingleTxtGA"/>
              <w:spacing w:before="40" w:after="40" w:line="280" w:lineRule="exact"/>
              <w:ind w:left="113" w:right="113"/>
              <w:rPr>
                <w:sz w:val="20"/>
                <w:szCs w:val="20"/>
              </w:rPr>
            </w:pPr>
            <w:r w:rsidRPr="00794B5E">
              <w:rPr>
                <w:sz w:val="20"/>
                <w:szCs w:val="20"/>
                <w:rtl/>
              </w:rPr>
              <w:t>القضايا التي انتهت بإدانات</w:t>
            </w:r>
          </w:p>
        </w:tc>
        <w:tc>
          <w:tcPr>
            <w:tcW w:w="1487" w:type="dxa"/>
          </w:tcPr>
          <w:p w14:paraId="41722584" w14:textId="77777777" w:rsidR="00794B5E" w:rsidRPr="00794B5E" w:rsidRDefault="00794B5E" w:rsidP="00794B5E">
            <w:pPr>
              <w:pStyle w:val="SingleTxtGA"/>
              <w:spacing w:before="40" w:after="40" w:line="280" w:lineRule="exact"/>
              <w:ind w:left="113" w:right="113"/>
              <w:rPr>
                <w:sz w:val="20"/>
                <w:szCs w:val="20"/>
              </w:rPr>
            </w:pPr>
            <w:r w:rsidRPr="00794B5E">
              <w:rPr>
                <w:sz w:val="20"/>
                <w:szCs w:val="20"/>
                <w:rtl/>
              </w:rPr>
              <w:t>75</w:t>
            </w:r>
          </w:p>
        </w:tc>
      </w:tr>
      <w:tr w:rsidR="00794B5E" w:rsidRPr="00794B5E" w14:paraId="420101CE" w14:textId="77777777" w:rsidTr="000C4064">
        <w:trPr>
          <w:jc w:val="left"/>
        </w:trPr>
        <w:tc>
          <w:tcPr>
            <w:tcW w:w="5769" w:type="dxa"/>
          </w:tcPr>
          <w:p w14:paraId="12A4D2DC" w14:textId="77777777" w:rsidR="00794B5E" w:rsidRPr="00794B5E" w:rsidRDefault="00794B5E" w:rsidP="00794B5E">
            <w:pPr>
              <w:pStyle w:val="SingleTxtGA"/>
              <w:spacing w:before="40" w:after="40" w:line="280" w:lineRule="exact"/>
              <w:ind w:left="113" w:right="113"/>
              <w:rPr>
                <w:sz w:val="20"/>
                <w:szCs w:val="20"/>
              </w:rPr>
            </w:pPr>
            <w:r w:rsidRPr="00794B5E">
              <w:rPr>
                <w:sz w:val="20"/>
                <w:szCs w:val="20"/>
                <w:rtl/>
              </w:rPr>
              <w:t xml:space="preserve">القضايا التي انتهت بالتبرئة </w:t>
            </w:r>
          </w:p>
        </w:tc>
        <w:tc>
          <w:tcPr>
            <w:tcW w:w="1487" w:type="dxa"/>
          </w:tcPr>
          <w:p w14:paraId="5839F1E0" w14:textId="77777777" w:rsidR="00794B5E" w:rsidRPr="00794B5E" w:rsidRDefault="00794B5E" w:rsidP="00794B5E">
            <w:pPr>
              <w:pStyle w:val="SingleTxtGA"/>
              <w:spacing w:before="40" w:after="40" w:line="280" w:lineRule="exact"/>
              <w:ind w:left="113" w:right="113"/>
              <w:rPr>
                <w:sz w:val="20"/>
                <w:szCs w:val="20"/>
              </w:rPr>
            </w:pPr>
            <w:r w:rsidRPr="00794B5E">
              <w:rPr>
                <w:sz w:val="20"/>
                <w:szCs w:val="20"/>
                <w:rtl/>
              </w:rPr>
              <w:t>18</w:t>
            </w:r>
          </w:p>
        </w:tc>
      </w:tr>
      <w:tr w:rsidR="00794B5E" w:rsidRPr="00794B5E" w14:paraId="319A26A1" w14:textId="77777777" w:rsidTr="000C4064">
        <w:trPr>
          <w:jc w:val="left"/>
        </w:trPr>
        <w:tc>
          <w:tcPr>
            <w:tcW w:w="5769" w:type="dxa"/>
          </w:tcPr>
          <w:p w14:paraId="3BAF1719" w14:textId="77777777" w:rsidR="00794B5E" w:rsidRPr="00794B5E" w:rsidRDefault="00794B5E" w:rsidP="00794B5E">
            <w:pPr>
              <w:pStyle w:val="SingleTxtGA"/>
              <w:spacing w:before="40" w:after="40" w:line="280" w:lineRule="exact"/>
              <w:ind w:left="113" w:right="113"/>
              <w:rPr>
                <w:sz w:val="20"/>
                <w:szCs w:val="20"/>
              </w:rPr>
            </w:pPr>
            <w:r w:rsidRPr="00794B5E">
              <w:rPr>
                <w:sz w:val="20"/>
                <w:szCs w:val="20"/>
                <w:rtl/>
              </w:rPr>
              <w:t>القضايا الجارية: في مرحلة الاستماع</w:t>
            </w:r>
          </w:p>
        </w:tc>
        <w:tc>
          <w:tcPr>
            <w:tcW w:w="1487" w:type="dxa"/>
          </w:tcPr>
          <w:p w14:paraId="4715FD10" w14:textId="77777777" w:rsidR="00794B5E" w:rsidRPr="00794B5E" w:rsidRDefault="00794B5E" w:rsidP="00794B5E">
            <w:pPr>
              <w:pStyle w:val="SingleTxtGA"/>
              <w:spacing w:before="40" w:after="40" w:line="280" w:lineRule="exact"/>
              <w:ind w:left="113" w:right="113"/>
              <w:rPr>
                <w:sz w:val="20"/>
                <w:szCs w:val="20"/>
              </w:rPr>
            </w:pPr>
            <w:r w:rsidRPr="00794B5E">
              <w:rPr>
                <w:sz w:val="20"/>
                <w:szCs w:val="20"/>
                <w:rtl/>
              </w:rPr>
              <w:t>25</w:t>
            </w:r>
          </w:p>
        </w:tc>
      </w:tr>
      <w:tr w:rsidR="00794B5E" w:rsidRPr="00794B5E" w14:paraId="3A8B0964" w14:textId="77777777" w:rsidTr="000C4064">
        <w:trPr>
          <w:jc w:val="left"/>
        </w:trPr>
        <w:tc>
          <w:tcPr>
            <w:tcW w:w="5769" w:type="dxa"/>
          </w:tcPr>
          <w:p w14:paraId="01C8C3D6" w14:textId="77777777" w:rsidR="00794B5E" w:rsidRPr="00794B5E" w:rsidRDefault="00794B5E" w:rsidP="00794B5E">
            <w:pPr>
              <w:pStyle w:val="SingleTxtGA"/>
              <w:spacing w:before="40" w:after="40" w:line="280" w:lineRule="exact"/>
              <w:ind w:left="113" w:right="113"/>
              <w:rPr>
                <w:sz w:val="20"/>
                <w:szCs w:val="20"/>
              </w:rPr>
            </w:pPr>
            <w:r w:rsidRPr="00794B5E">
              <w:rPr>
                <w:sz w:val="20"/>
                <w:szCs w:val="20"/>
                <w:rtl/>
              </w:rPr>
              <w:t>قيد الحكم</w:t>
            </w:r>
          </w:p>
        </w:tc>
        <w:tc>
          <w:tcPr>
            <w:tcW w:w="1487" w:type="dxa"/>
          </w:tcPr>
          <w:p w14:paraId="0E0D97F3" w14:textId="77777777" w:rsidR="00794B5E" w:rsidRPr="00794B5E" w:rsidRDefault="00794B5E" w:rsidP="00794B5E">
            <w:pPr>
              <w:pStyle w:val="SingleTxtGA"/>
              <w:spacing w:before="40" w:after="40" w:line="280" w:lineRule="exact"/>
              <w:ind w:left="113" w:right="113"/>
              <w:rPr>
                <w:sz w:val="20"/>
                <w:szCs w:val="20"/>
              </w:rPr>
            </w:pPr>
            <w:r w:rsidRPr="00794B5E">
              <w:rPr>
                <w:sz w:val="20"/>
                <w:szCs w:val="20"/>
                <w:rtl/>
              </w:rPr>
              <w:t>5</w:t>
            </w:r>
          </w:p>
        </w:tc>
      </w:tr>
      <w:tr w:rsidR="00794B5E" w:rsidRPr="00794B5E" w14:paraId="3AEC68D2" w14:textId="77777777" w:rsidTr="000C4064">
        <w:trPr>
          <w:cnfStyle w:val="010000000000" w:firstRow="0" w:lastRow="1" w:firstColumn="0" w:lastColumn="0" w:oddVBand="0" w:evenVBand="0" w:oddHBand="0" w:evenHBand="0" w:firstRowFirstColumn="0" w:firstRowLastColumn="0" w:lastRowFirstColumn="0" w:lastRowLastColumn="0"/>
          <w:jc w:val="left"/>
        </w:trPr>
        <w:tc>
          <w:tcPr>
            <w:tcW w:w="5769" w:type="dxa"/>
          </w:tcPr>
          <w:p w14:paraId="02F41015" w14:textId="77777777" w:rsidR="00794B5E" w:rsidRPr="00794B5E" w:rsidRDefault="00794B5E" w:rsidP="00794B5E">
            <w:pPr>
              <w:pStyle w:val="SingleTxtGA"/>
              <w:spacing w:before="40" w:after="40" w:line="280" w:lineRule="exact"/>
              <w:ind w:left="113" w:right="113"/>
              <w:rPr>
                <w:sz w:val="20"/>
                <w:szCs w:val="20"/>
              </w:rPr>
            </w:pPr>
            <w:r w:rsidRPr="00794B5E">
              <w:rPr>
                <w:sz w:val="20"/>
                <w:szCs w:val="20"/>
                <w:rtl/>
              </w:rPr>
              <w:t>قيد التحقيق</w:t>
            </w:r>
          </w:p>
        </w:tc>
        <w:tc>
          <w:tcPr>
            <w:tcW w:w="1487" w:type="dxa"/>
          </w:tcPr>
          <w:p w14:paraId="6819A56E" w14:textId="77777777" w:rsidR="00794B5E" w:rsidRPr="00794B5E" w:rsidRDefault="00794B5E" w:rsidP="00794B5E">
            <w:pPr>
              <w:pStyle w:val="SingleTxtGA"/>
              <w:spacing w:before="40" w:after="40" w:line="280" w:lineRule="exact"/>
              <w:ind w:left="113" w:right="113"/>
              <w:rPr>
                <w:sz w:val="20"/>
                <w:szCs w:val="20"/>
              </w:rPr>
            </w:pPr>
            <w:r w:rsidRPr="00794B5E">
              <w:rPr>
                <w:sz w:val="20"/>
                <w:szCs w:val="20"/>
                <w:rtl/>
              </w:rPr>
              <w:t>77</w:t>
            </w:r>
          </w:p>
        </w:tc>
      </w:tr>
    </w:tbl>
    <w:p w14:paraId="1A7E1470" w14:textId="59B10F34" w:rsidR="00794B5E" w:rsidRPr="00794B5E" w:rsidRDefault="00794B5E" w:rsidP="00794B5E">
      <w:pPr>
        <w:pStyle w:val="FootnoteGA0"/>
        <w:ind w:left="1814"/>
      </w:pPr>
      <w:r w:rsidRPr="000C4064">
        <w:rPr>
          <w:i/>
          <w:iCs/>
          <w:rtl/>
        </w:rPr>
        <w:t>(المصدر</w:t>
      </w:r>
      <w:r w:rsidRPr="00794B5E">
        <w:rPr>
          <w:rtl/>
        </w:rPr>
        <w:t>: إدارة شؤون الإعاقة ومدير مكتب النيابة العامة الوطنية).</w:t>
      </w:r>
    </w:p>
    <w:p w14:paraId="71E2BF7C" w14:textId="3C048C5E" w:rsidR="00794B5E" w:rsidRPr="00794B5E" w:rsidRDefault="00794B5E" w:rsidP="00FD2363">
      <w:pPr>
        <w:pStyle w:val="SingleTxtGA"/>
        <w:spacing w:before="240"/>
      </w:pPr>
      <w:r w:rsidRPr="00794B5E">
        <w:rPr>
          <w:rtl/>
        </w:rPr>
        <w:t>27-</w:t>
      </w:r>
      <w:r w:rsidRPr="00794B5E">
        <w:rPr>
          <w:rtl/>
        </w:rPr>
        <w:tab/>
        <w:t>وأنشأت حكومة ملاوي، عن طريق إدارة شؤون الإعاقة (في وزارة الشؤون الجنسانية والتنمية المجتمعية والرعاية الاجتماعية)، قاعدة بيانات عن الحالات المبلغ عنها وأماكن الأشخاص المصابين بالمهق في البلد، وتقوم بإدارة قاعدة البيانات هذه. وتمت أيضا</w:t>
      </w:r>
      <w:r w:rsidR="000E35CC">
        <w:rPr>
          <w:rFonts w:hint="cs"/>
          <w:rtl/>
        </w:rPr>
        <w:t>ً</w:t>
      </w:r>
      <w:r w:rsidRPr="00794B5E">
        <w:rPr>
          <w:rtl/>
        </w:rPr>
        <w:t xml:space="preserve"> توعية المجتمعات المحلية بكيفية حماية الأشخاص ذوي إعاقة. </w:t>
      </w:r>
    </w:p>
    <w:p w14:paraId="22D8FE18" w14:textId="77777777" w:rsidR="00794B5E" w:rsidRPr="00794B5E" w:rsidRDefault="00794B5E" w:rsidP="00794B5E">
      <w:pPr>
        <w:pStyle w:val="H1GA"/>
      </w:pPr>
      <w:r w:rsidRPr="00794B5E">
        <w:rPr>
          <w:rtl/>
        </w:rPr>
        <w:tab/>
      </w:r>
      <w:r w:rsidRPr="00794B5E">
        <w:rPr>
          <w:rtl/>
        </w:rPr>
        <w:tab/>
        <w:t>حالات الخطر والطوارئ الإنسانية (المادة 11)</w:t>
      </w:r>
    </w:p>
    <w:p w14:paraId="7998B6E8" w14:textId="77777777" w:rsidR="00794B5E" w:rsidRPr="00794B5E" w:rsidRDefault="00794B5E" w:rsidP="00794B5E">
      <w:pPr>
        <w:pStyle w:val="H23GA"/>
      </w:pPr>
      <w:r w:rsidRPr="00794B5E">
        <w:rPr>
          <w:rtl/>
        </w:rPr>
        <w:tab/>
      </w:r>
      <w:r w:rsidRPr="00794B5E">
        <w:rPr>
          <w:rtl/>
        </w:rPr>
        <w:tab/>
        <w:t>الرد على الفقرة 10 من قائمة المسائل</w:t>
      </w:r>
    </w:p>
    <w:p w14:paraId="72ADDA77" w14:textId="0DC0AD48" w:rsidR="00794B5E" w:rsidRPr="00794B5E" w:rsidRDefault="00794B5E" w:rsidP="00794B5E">
      <w:pPr>
        <w:pStyle w:val="SingleTxtGA"/>
      </w:pPr>
      <w:r w:rsidRPr="00794B5E">
        <w:rPr>
          <w:rtl/>
        </w:rPr>
        <w:t>28-</w:t>
      </w:r>
      <w:r w:rsidRPr="00794B5E">
        <w:rPr>
          <w:rtl/>
        </w:rPr>
        <w:tab/>
        <w:t>يجري استعراض السياسة الوطنية لإدارة مخاطر الكوارث في أعقاب تجربة ملاوي مع الأعاصير</w:t>
      </w:r>
      <w:r w:rsidR="007F6941">
        <w:rPr>
          <w:rFonts w:hint="cs"/>
          <w:rtl/>
        </w:rPr>
        <w:t> </w:t>
      </w:r>
      <w:r w:rsidRPr="00794B5E">
        <w:rPr>
          <w:rtl/>
        </w:rPr>
        <w:t xml:space="preserve">المدارية في السنوات الأخيرة. وسينظر الاستعراض في إطار سنداي للحد من مخاطر الكوارث (2015-2030) وفي الاتفاقية. والواقع أن مشروع قانون إدارة مخاطر الكوارث-2023، المعروض على البرلمان، يأخذ إطار </w:t>
      </w:r>
      <w:proofErr w:type="spellStart"/>
      <w:r w:rsidRPr="00794B5E">
        <w:rPr>
          <w:rtl/>
        </w:rPr>
        <w:t>سينداي</w:t>
      </w:r>
      <w:proofErr w:type="spellEnd"/>
      <w:r w:rsidRPr="00794B5E">
        <w:rPr>
          <w:rtl/>
        </w:rPr>
        <w:t xml:space="preserve"> بعين الاعتبار. </w:t>
      </w:r>
    </w:p>
    <w:p w14:paraId="12A2EE8F" w14:textId="5FE5574A" w:rsidR="00794B5E" w:rsidRPr="00794B5E" w:rsidRDefault="00794B5E" w:rsidP="00794B5E">
      <w:pPr>
        <w:pStyle w:val="SingleTxtGA"/>
        <w:rPr>
          <w:lang w:val="en-US"/>
        </w:rPr>
      </w:pPr>
      <w:r w:rsidRPr="00794B5E">
        <w:rPr>
          <w:rtl/>
        </w:rPr>
        <w:t>29-</w:t>
      </w:r>
      <w:r w:rsidRPr="00794B5E">
        <w:rPr>
          <w:rtl/>
        </w:rPr>
        <w:tab/>
        <w:t>وتكفل حكومة ملاوي استشارة منظمات الأشخاص ذوي إعاقة أثناء تدابير التأهب للكوارث والحد من مخاطرها واستراتيجيات إدارتها، عن طريق إشراكها في عضوية الأفرقة العاملة التقنية ومختلف اللجان المسؤولة عن الإشراف على تنفيذ تدابير التأهب للكوارث والحد من مخاطرها. ورغم أن هذه المنظمات قد لا تُستشار في جميع المراحل، فقد استشيرت في المراحل الحاسمة من تنفيذ تدابير التأهب للكوارث والحد من مخاطرها واستراتيجيات إدارتها.</w:t>
      </w:r>
    </w:p>
    <w:p w14:paraId="0FA6AA03" w14:textId="1A0954BE" w:rsidR="00794B5E" w:rsidRPr="00104863" w:rsidRDefault="00794B5E" w:rsidP="00794B5E">
      <w:pPr>
        <w:pStyle w:val="SingleTxtGA"/>
        <w:rPr>
          <w:spacing w:val="-3"/>
          <w:lang w:val="en-US"/>
        </w:rPr>
      </w:pPr>
      <w:r w:rsidRPr="00104863">
        <w:rPr>
          <w:spacing w:val="-3"/>
          <w:rtl/>
        </w:rPr>
        <w:lastRenderedPageBreak/>
        <w:t>30-</w:t>
      </w:r>
      <w:r w:rsidRPr="00104863">
        <w:rPr>
          <w:spacing w:val="-3"/>
          <w:rtl/>
        </w:rPr>
        <w:tab/>
        <w:t>ويتم تدريب موظفي الإنقاذ والطوارئ بانتظام على طرق الإنقاذ والاستجابة في حالات الطوارئ. ويتناول التدريب بعض جوانب كيفية التعامل مع الأشخاص ذوي إعاقة، لكنه لا يتطرق بشكل شامل إلى عمليات الإنقاذ والاستجابة في حالات الطوارئ التي تكون مصممة خصيصا</w:t>
      </w:r>
      <w:r w:rsidR="000E35CC" w:rsidRPr="00104863">
        <w:rPr>
          <w:rFonts w:hint="cs"/>
          <w:spacing w:val="-3"/>
          <w:rtl/>
        </w:rPr>
        <w:t>ً</w:t>
      </w:r>
      <w:r w:rsidRPr="00104863">
        <w:rPr>
          <w:spacing w:val="-3"/>
          <w:rtl/>
        </w:rPr>
        <w:t xml:space="preserve"> لأجل تلبية احتياجات الأشخاص ذوي إعاقة. وستكون حكومة ملاوي ممتنة لو حصلت من اللجنة على مساعدة تقنية في هذا الصدد. </w:t>
      </w:r>
    </w:p>
    <w:p w14:paraId="07D4E233" w14:textId="77777777" w:rsidR="00794B5E" w:rsidRPr="00794B5E" w:rsidRDefault="00794B5E" w:rsidP="00794B5E">
      <w:pPr>
        <w:pStyle w:val="H23GA"/>
      </w:pPr>
      <w:r w:rsidRPr="00794B5E">
        <w:rPr>
          <w:rtl/>
        </w:rPr>
        <w:tab/>
      </w:r>
      <w:r w:rsidRPr="00794B5E">
        <w:rPr>
          <w:rtl/>
        </w:rPr>
        <w:tab/>
        <w:t>الرد على الفقرة 11 من قائمة المسائل</w:t>
      </w:r>
    </w:p>
    <w:p w14:paraId="0CF67F58" w14:textId="1F482F19" w:rsidR="00794B5E" w:rsidRPr="000C4064" w:rsidRDefault="00794B5E" w:rsidP="00794B5E">
      <w:pPr>
        <w:pStyle w:val="SingleTxtGA"/>
        <w:rPr>
          <w:spacing w:val="-2"/>
        </w:rPr>
      </w:pPr>
      <w:r w:rsidRPr="00794B5E">
        <w:rPr>
          <w:rtl/>
        </w:rPr>
        <w:t>31-</w:t>
      </w:r>
      <w:r w:rsidRPr="00794B5E">
        <w:rPr>
          <w:rtl/>
        </w:rPr>
        <w:tab/>
        <w:t xml:space="preserve">تصدياً لجائحة كوفيد-19، أعلنت حكومة ملاوي حالة نكبة وطنية في 20 أيار/مايو 2020، ووضعت الخطة الوطنية للتأهب والتصدي لجائحة كوفيد-19. وكان الهدف من وضع الخطة هو بناء قدرات متينة على إدارة تفشي الجائحة الحالية والوقاية من الطفرات المستقبلية والاستعداد لها ومكافحتها، وعلى توقُّع حالات طوارئ الصحة العامة الأخرى في المستقبل والتأهب لها. فتجاوز ذلك إلى ما هو أبعد من الجوانب الوبائية - الطبية من الاستجابة، حيث أقر بالتأثيرات الضارة والآثار المرتبطة بعبء المرض وآثاره على الأفراد والأسر والمجتمع الأوسع. ومن الأنشطة المنفَّذة تعزيز السلامة والحماية والرفاه لجميع </w:t>
      </w:r>
      <w:r w:rsidRPr="000C4064">
        <w:rPr>
          <w:spacing w:val="-2"/>
          <w:rtl/>
        </w:rPr>
        <w:t>المتعلمين بمن فيهم الفتيات وذوو إعاقة والمدرسون خلال فترة كوفيد-19 وبعد إعادة فتح المدارس ونشر المعلومات عن الوقاية من كوفيد-19 والاستجابة للفئات الضعيفة المعرضة لخطر الإصابة بالمرض بما</w:t>
      </w:r>
      <w:r w:rsidR="007F6941" w:rsidRPr="000C4064">
        <w:rPr>
          <w:rFonts w:hint="cs"/>
          <w:spacing w:val="-2"/>
          <w:rtl/>
        </w:rPr>
        <w:t> </w:t>
      </w:r>
      <w:r w:rsidRPr="000C4064">
        <w:rPr>
          <w:spacing w:val="-2"/>
          <w:rtl/>
        </w:rPr>
        <w:t xml:space="preserve">فيها فئة الأشخاص ذوي إعاقة. وأتيحت المعلومات المتعلقة بكوفيد-19 للأشخاص ذوي إعاقة بوسائط مختلفة مثل الإذاعة وبتناقل الكلام. ويتلقى الأشخاص الذين يعانون من إعاقات سمعية معلومات إما برؤية الصور أو بلغة الإشارة، رغم أن الحكومة تفتقر إلى الموارد المالية للتواصل مع المجتمعات التي يصعب الوصول إليها. وساعد بعض منظمات الأشخاص ذوي إعاقة الحكومة في نشر المعلومات عن كوفيد-19 بواسطة رسائل نصية قصيرة، وإصدار بيانات صحفية، وإنجاز أفلام وثائقية وابتداع أناشيد إذاعية وبثها، وتوفير مطبوعات عن كوفيد-19 بطريقة برايل أو أقراص </w:t>
      </w:r>
      <w:r w:rsidRPr="000C4064">
        <w:rPr>
          <w:spacing w:val="-2"/>
        </w:rPr>
        <w:t>DVD</w:t>
      </w:r>
      <w:r w:rsidRPr="000C4064">
        <w:rPr>
          <w:spacing w:val="-2"/>
          <w:rtl/>
        </w:rPr>
        <w:t xml:space="preserve"> أو مطبوعات. وبمساعدة برنامج الأمم المتحدة الإنمائي، طبعت إدارة شؤون الإعاقة 500 4 مادة بطريقة برايل تناولت كوفيد-19 لفائدة ضعاف البصر. </w:t>
      </w:r>
    </w:p>
    <w:p w14:paraId="67800B03" w14:textId="77777777" w:rsidR="00794B5E" w:rsidRPr="00794B5E" w:rsidRDefault="00794B5E" w:rsidP="00794B5E">
      <w:pPr>
        <w:pStyle w:val="SingleTxtGA"/>
      </w:pPr>
      <w:r w:rsidRPr="00794B5E">
        <w:rPr>
          <w:rtl/>
        </w:rPr>
        <w:t>32-</w:t>
      </w:r>
      <w:r w:rsidRPr="00794B5E">
        <w:rPr>
          <w:rtl/>
        </w:rPr>
        <w:tab/>
        <w:t xml:space="preserve">وتأثر سلباً بجائحة كوفيد-19 الدعمُ المستمر الذي تقدمه الخدمات المجتمعية، لا سيما منه الرعاية المنزلية والمساعدة الشخصية، بسبب تحويل موظفي الرعاية الصحية إلى إدارة جائحة كوفيد-19. </w:t>
      </w:r>
    </w:p>
    <w:p w14:paraId="36336D33" w14:textId="16B1A7A4" w:rsidR="00794B5E" w:rsidRPr="00794B5E" w:rsidRDefault="00794B5E" w:rsidP="00794B5E">
      <w:pPr>
        <w:pStyle w:val="SingleTxtGA"/>
      </w:pPr>
      <w:r w:rsidRPr="00794B5E">
        <w:rPr>
          <w:rtl/>
        </w:rPr>
        <w:t>33-</w:t>
      </w:r>
      <w:r w:rsidRPr="00794B5E">
        <w:rPr>
          <w:rtl/>
        </w:rPr>
        <w:tab/>
        <w:t xml:space="preserve">ولأجل ضمان المساواة في الحصول على الرعاية الصحية أثناء جائحة كوفيد-19، أتيح للأشخاص ذوي إعاقة الدخول إلى المرافق الصحية بنفس الطريقة التي كانت متّبعة قبل الوباء. وتقر حكومة ملاوي بتحويل معظم الموارد المالية والبشرية في النظام الصحي إلى إدارة الجائحة، وبعدم تمكنها لذلك السبب من تقديم خدمات متخصصة للأشخاص ذوي إعاقة كما كانت تفعل قبل الوباء. ومع ذلك، قُدمت للأشخاص ذوي إعاقة المصابين بكوفيد-19 الرعاية الصحية على قدم المساواة مع غيرهم. </w:t>
      </w:r>
    </w:p>
    <w:p w14:paraId="6DF101B6" w14:textId="77777777" w:rsidR="00794B5E" w:rsidRPr="00794B5E" w:rsidRDefault="00794B5E" w:rsidP="00794B5E">
      <w:pPr>
        <w:pStyle w:val="SingleTxtGA"/>
      </w:pPr>
      <w:r w:rsidRPr="00794B5E">
        <w:rPr>
          <w:rtl/>
        </w:rPr>
        <w:t>34-</w:t>
      </w:r>
      <w:r w:rsidRPr="00794B5E">
        <w:rPr>
          <w:rtl/>
        </w:rPr>
        <w:tab/>
        <w:t xml:space="preserve">أما فيما يتعلق بضمان الاستحقاقات الاجتماعية، فهي مضمونة في جميع الأوقات، ولا يزال أشخاص من ذوي الإعاقة من بين المستفيدين من برامج الحماية الاجتماعية التي يجري تنفيذها في ملاوي، بما فيها برنامج التحويلات النقدية الاجتماعية وبرنامج المدخلات اليسيرة الكلفة، شريطة أن يستوفي الأشخاص معايير الأهلية للمشاركة في البرامج. ولم يتغير هذا بسبب وباء كوفيد-19. </w:t>
      </w:r>
    </w:p>
    <w:p w14:paraId="51DB8832" w14:textId="4BFD3568" w:rsidR="00794B5E" w:rsidRPr="00794B5E" w:rsidRDefault="00794B5E" w:rsidP="00794B5E">
      <w:pPr>
        <w:pStyle w:val="H1GA"/>
      </w:pPr>
      <w:r w:rsidRPr="00794B5E">
        <w:rPr>
          <w:rtl/>
        </w:rPr>
        <w:lastRenderedPageBreak/>
        <w:tab/>
      </w:r>
      <w:r w:rsidRPr="00794B5E">
        <w:rPr>
          <w:rtl/>
        </w:rPr>
        <w:tab/>
        <w:t>الاعتـراف بالأشخاص ذوي إعاقة على قدم المساواة مع غيرهم أمام القانون</w:t>
      </w:r>
    </w:p>
    <w:p w14:paraId="6E04C159" w14:textId="77777777" w:rsidR="00794B5E" w:rsidRPr="00794B5E" w:rsidRDefault="00794B5E" w:rsidP="00794B5E">
      <w:pPr>
        <w:pStyle w:val="H23GA"/>
      </w:pPr>
      <w:r w:rsidRPr="00794B5E">
        <w:rPr>
          <w:rtl/>
        </w:rPr>
        <w:tab/>
      </w:r>
      <w:r w:rsidRPr="00794B5E">
        <w:rPr>
          <w:rtl/>
        </w:rPr>
        <w:tab/>
        <w:t>الرد على الفقرة 12 من قائمة المسائل</w:t>
      </w:r>
    </w:p>
    <w:p w14:paraId="477A75B5" w14:textId="5DE261C7" w:rsidR="00794B5E" w:rsidRPr="00794B5E" w:rsidRDefault="00794B5E" w:rsidP="00794B5E">
      <w:pPr>
        <w:pStyle w:val="SingleTxtGA"/>
      </w:pPr>
      <w:r w:rsidRPr="00794B5E">
        <w:rPr>
          <w:rtl/>
        </w:rPr>
        <w:t>35-</w:t>
      </w:r>
      <w:r w:rsidRPr="00794B5E">
        <w:rPr>
          <w:rtl/>
        </w:rPr>
        <w:tab/>
        <w:t>تواصل ملاوي حاليا</w:t>
      </w:r>
      <w:r w:rsidR="000E35CC">
        <w:rPr>
          <w:rFonts w:hint="cs"/>
          <w:rtl/>
        </w:rPr>
        <w:t>ً</w:t>
      </w:r>
      <w:r w:rsidRPr="00794B5E">
        <w:rPr>
          <w:rtl/>
        </w:rPr>
        <w:t xml:space="preserve"> اتباع مبدأ القانون العام المتعلق بالأهلية القانونية لإبرام العقود، الذي يقتضي أن يبرم الشخص المصاب بإعاقة ذهنية عقدا</w:t>
      </w:r>
      <w:r w:rsidR="000E35CC">
        <w:rPr>
          <w:rFonts w:hint="cs"/>
          <w:rtl/>
        </w:rPr>
        <w:t>ً</w:t>
      </w:r>
      <w:r w:rsidRPr="00794B5E">
        <w:rPr>
          <w:rtl/>
        </w:rPr>
        <w:t xml:space="preserve"> بمساعدة وصي قانوني. والغاية من ذلك حماية الشخص من أي استغلال محتمل. وينطبق هذا المبدأ أيضا</w:t>
      </w:r>
      <w:r w:rsidR="000E35CC">
        <w:rPr>
          <w:rFonts w:hint="cs"/>
          <w:rtl/>
        </w:rPr>
        <w:t>ً</w:t>
      </w:r>
      <w:r w:rsidRPr="00794B5E">
        <w:rPr>
          <w:rtl/>
        </w:rPr>
        <w:t xml:space="preserve"> على فتح الحسابات المصرفية. </w:t>
      </w:r>
    </w:p>
    <w:p w14:paraId="40027CB1" w14:textId="77777777" w:rsidR="00794B5E" w:rsidRPr="00794B5E" w:rsidRDefault="00794B5E" w:rsidP="00794B5E">
      <w:pPr>
        <w:pStyle w:val="SingleTxtGA"/>
      </w:pPr>
      <w:r w:rsidRPr="00794B5E">
        <w:rPr>
          <w:rtl/>
        </w:rPr>
        <w:t>36-</w:t>
      </w:r>
      <w:r w:rsidRPr="00794B5E">
        <w:rPr>
          <w:rtl/>
        </w:rPr>
        <w:tab/>
        <w:t xml:space="preserve">ولا يزال يتعين اتخاذ خطوات للاستعاضة عن نُظم اتخاذ القرار بنُظم المساعدة في اتخاذ القرار. وسيتعين على الحكومة أن تتشاور مع مختلف ذوي المصلحة بشأن أفضل السبل لتنفيذ ذلك، مع مراعاة الوضع الاقتصادي لملاوي. </w:t>
      </w:r>
    </w:p>
    <w:p w14:paraId="3A766745" w14:textId="77777777" w:rsidR="00794B5E" w:rsidRPr="00794B5E" w:rsidRDefault="00794B5E" w:rsidP="00794B5E">
      <w:pPr>
        <w:pStyle w:val="H1GA"/>
      </w:pPr>
      <w:r w:rsidRPr="00794B5E">
        <w:rPr>
          <w:rtl/>
        </w:rPr>
        <w:tab/>
      </w:r>
      <w:r w:rsidRPr="00794B5E">
        <w:rPr>
          <w:rtl/>
        </w:rPr>
        <w:tab/>
        <w:t>اللجوء إلى القضاء (المادة 13</w:t>
      </w:r>
      <w:r w:rsidRPr="00794B5E">
        <w:t>(</w:t>
      </w:r>
    </w:p>
    <w:p w14:paraId="6B649B27" w14:textId="77777777" w:rsidR="00794B5E" w:rsidRPr="00794B5E" w:rsidRDefault="00794B5E" w:rsidP="00794B5E">
      <w:pPr>
        <w:pStyle w:val="H23GA"/>
      </w:pPr>
      <w:r w:rsidRPr="00794B5E">
        <w:rPr>
          <w:rtl/>
        </w:rPr>
        <w:tab/>
      </w:r>
      <w:r w:rsidRPr="00794B5E">
        <w:rPr>
          <w:rtl/>
        </w:rPr>
        <w:tab/>
        <w:t>الرد على الفقرة 13 من قائمة المسائل</w:t>
      </w:r>
    </w:p>
    <w:p w14:paraId="0DA12640" w14:textId="12555B7C" w:rsidR="00794B5E" w:rsidRPr="00794B5E" w:rsidRDefault="00794B5E" w:rsidP="00794B5E">
      <w:pPr>
        <w:pStyle w:val="SingleTxtGA"/>
        <w:rPr>
          <w:u w:val="single"/>
        </w:rPr>
      </w:pPr>
      <w:r w:rsidRPr="00794B5E">
        <w:rPr>
          <w:rtl/>
        </w:rPr>
        <w:t>37-</w:t>
      </w:r>
      <w:r w:rsidRPr="00794B5E">
        <w:rPr>
          <w:rtl/>
        </w:rPr>
        <w:tab/>
        <w:t>حاليا</w:t>
      </w:r>
      <w:r w:rsidR="004C5FDB">
        <w:rPr>
          <w:rFonts w:hint="cs"/>
          <w:rtl/>
        </w:rPr>
        <w:t>ً</w:t>
      </w:r>
      <w:r w:rsidRPr="00794B5E">
        <w:rPr>
          <w:rtl/>
        </w:rPr>
        <w:t>، تتوفر أماكن مناسِبة للعمر بموجب قانون رعاية وحماية الطفل وقضاء الأحداث (الفصل</w:t>
      </w:r>
      <w:r w:rsidR="003373E8">
        <w:rPr>
          <w:rFonts w:hint="cs"/>
          <w:rtl/>
        </w:rPr>
        <w:t> </w:t>
      </w:r>
      <w:r w:rsidRPr="00794B5E">
        <w:rPr>
          <w:rtl/>
        </w:rPr>
        <w:t>26:03)، من قبيل عقد جلسات استماع أمام عدسة الكاميرا. ومع ذلك، لا تتوفر الترتيبات التيسيرية الإجرائية بموجب نص صريح في القواعد الإجرائية للمحكمة. غير أنه يجوز للمحكمة أن تصدر توجيهات لأجل توفير ترتيبات تيسيرية تكفل للشخص ذي إعاقة المشاركة المجدية في إجراءات المحكمة. ويجري استعراض قانون الإعاقة مثلما سبق القول. كما يجري النظر في مبادئ الترتيبات التيسيرية الإجرائية والمناسِبة لسن للأشخاص ذوي إعاقة، وكذلك لضمان مشاركتهم في نظام العدالة</w:t>
      </w:r>
      <w:r w:rsidR="003373E8">
        <w:rPr>
          <w:rFonts w:hint="cs"/>
          <w:rtl/>
        </w:rPr>
        <w:t xml:space="preserve"> </w:t>
      </w:r>
      <w:r w:rsidRPr="00794B5E">
        <w:rPr>
          <w:rtl/>
        </w:rPr>
        <w:t>مشاركة مجدية بصفتهم شهوداً أو محامين أو موظفي محاكم أو موظفين مكلفين بإنفاذ القانون.</w:t>
      </w:r>
    </w:p>
    <w:p w14:paraId="7A451B1F" w14:textId="77777777" w:rsidR="00794B5E" w:rsidRPr="00794B5E" w:rsidRDefault="00794B5E" w:rsidP="00794B5E">
      <w:pPr>
        <w:pStyle w:val="SingleTxtGA"/>
      </w:pPr>
      <w:r w:rsidRPr="00794B5E">
        <w:rPr>
          <w:rtl/>
        </w:rPr>
        <w:t>38-</w:t>
      </w:r>
      <w:r w:rsidRPr="00794B5E">
        <w:rPr>
          <w:rtl/>
        </w:rPr>
        <w:tab/>
        <w:t>وقد تلقى التدريبَ موظفون في النظام القضائي، بمن فيهم ضباط شرطة وموظفو سجون، وسيستمر تدريبهم على أحكام الاتفاقية.</w:t>
      </w:r>
    </w:p>
    <w:p w14:paraId="482E651B" w14:textId="77777777" w:rsidR="00794B5E" w:rsidRPr="00794B5E" w:rsidRDefault="00794B5E" w:rsidP="00794B5E">
      <w:pPr>
        <w:pStyle w:val="H1GA"/>
        <w:rPr>
          <w:rtl/>
          <w:lang w:bidi="ar-YE"/>
        </w:rPr>
      </w:pPr>
      <w:r w:rsidRPr="00794B5E">
        <w:rPr>
          <w:rtl/>
        </w:rPr>
        <w:tab/>
      </w:r>
      <w:r w:rsidRPr="00794B5E">
        <w:rPr>
          <w:rtl/>
        </w:rPr>
        <w:tab/>
        <w:t xml:space="preserve">حرية الشخص وأمنه (المادة </w:t>
      </w:r>
      <w:r w:rsidRPr="00794B5E">
        <w:rPr>
          <w:rtl/>
          <w:lang w:bidi="ar-YE"/>
        </w:rPr>
        <w:t>14)</w:t>
      </w:r>
    </w:p>
    <w:p w14:paraId="36E98591" w14:textId="77777777" w:rsidR="00794B5E" w:rsidRPr="00794B5E" w:rsidRDefault="00794B5E" w:rsidP="00794B5E">
      <w:pPr>
        <w:pStyle w:val="H23GA"/>
      </w:pPr>
      <w:r w:rsidRPr="00794B5E">
        <w:rPr>
          <w:rtl/>
        </w:rPr>
        <w:tab/>
      </w:r>
      <w:r w:rsidRPr="00794B5E">
        <w:rPr>
          <w:rtl/>
        </w:rPr>
        <w:tab/>
        <w:t>الرد على الفقرة 14 من قائمة المسائل</w:t>
      </w:r>
    </w:p>
    <w:p w14:paraId="37B5CD77" w14:textId="77777777" w:rsidR="00794B5E" w:rsidRPr="00794B5E" w:rsidRDefault="00794B5E" w:rsidP="00794B5E">
      <w:pPr>
        <w:pStyle w:val="SingleTxtGA"/>
        <w:rPr>
          <w:rtl/>
          <w:lang w:bidi="ar-YE"/>
        </w:rPr>
      </w:pPr>
      <w:r w:rsidRPr="00794B5E">
        <w:rPr>
          <w:rtl/>
        </w:rPr>
        <w:t>39-</w:t>
      </w:r>
      <w:r w:rsidRPr="00794B5E">
        <w:rPr>
          <w:rtl/>
        </w:rPr>
        <w:tab/>
        <w:t>لا يزال قانون العلاج العقلي (الفصل 34:02) قيد الاستعراض الذي يرمي إلى وضع مشروع قانون، يحل محل قانون العلاج العقلي، لكي يعزز حقوق الأشخاص الذين يعانون من أمراض ذات صلة الصحة العقلية في ملاوي ولكي يحميها ويضمنها. وسيعترف مشروع القانون بضرورة إتاحة خدمات الصحة العقلية لجميع المواطنين، بغض النظر عن وضعهم الاجتماعي أو عرقهم أو جنسهم، وبضرورة تيسير حصولهم عليها وأن تكون ذات نوعية جيدة</w:t>
      </w:r>
      <w:r w:rsidRPr="00794B5E">
        <w:t>.</w:t>
      </w:r>
    </w:p>
    <w:p w14:paraId="54981423" w14:textId="77777777" w:rsidR="00794B5E" w:rsidRPr="00794B5E" w:rsidRDefault="00794B5E" w:rsidP="00794B5E">
      <w:pPr>
        <w:pStyle w:val="H1GA"/>
        <w:rPr>
          <w:lang w:val="en-US"/>
        </w:rPr>
      </w:pPr>
      <w:r w:rsidRPr="00794B5E">
        <w:rPr>
          <w:rtl/>
        </w:rPr>
        <w:tab/>
      </w:r>
      <w:r w:rsidRPr="00794B5E">
        <w:rPr>
          <w:rtl/>
        </w:rPr>
        <w:tab/>
        <w:t>عدم التعرض للاستغلال والعنف والاعتداء (المادة 16</w:t>
      </w:r>
      <w:r w:rsidRPr="00794B5E">
        <w:t>(</w:t>
      </w:r>
    </w:p>
    <w:p w14:paraId="69496E9C" w14:textId="77777777" w:rsidR="00794B5E" w:rsidRPr="00794B5E" w:rsidRDefault="00794B5E" w:rsidP="00794B5E">
      <w:pPr>
        <w:pStyle w:val="H23GA"/>
      </w:pPr>
      <w:r w:rsidRPr="00794B5E">
        <w:rPr>
          <w:rtl/>
        </w:rPr>
        <w:tab/>
      </w:r>
      <w:r w:rsidRPr="00794B5E">
        <w:rPr>
          <w:rtl/>
        </w:rPr>
        <w:tab/>
        <w:t>الرد على الفقرة 15 من قائمة المسائل</w:t>
      </w:r>
    </w:p>
    <w:p w14:paraId="41254617" w14:textId="6BAE9B54" w:rsidR="00794B5E" w:rsidRPr="00794B5E" w:rsidRDefault="00794B5E" w:rsidP="00794B5E">
      <w:pPr>
        <w:pStyle w:val="SingleTxtGA"/>
        <w:rPr>
          <w:lang w:val="en-US"/>
        </w:rPr>
      </w:pPr>
      <w:r w:rsidRPr="00794B5E">
        <w:rPr>
          <w:rtl/>
        </w:rPr>
        <w:t>40-</w:t>
      </w:r>
      <w:r w:rsidRPr="00794B5E">
        <w:rPr>
          <w:rtl/>
        </w:rPr>
        <w:tab/>
        <w:t xml:space="preserve">إلى جانب سَن قانون الإعاقة، وقانون المساواة بين الجنسين، وقانون منع العنف المنزلي الذي يحظر العنف القائم على نوع الجنس والتجارب الطبية على الأشخاص بمن فيهم الأشخاص ذوو إعاقة، أنشأت الحكومة آلية قوية للإبلاغ والإحالة بقصد ضمان التصدي الفعال للعنف وإدارة البيانات المتعلقة بمدى انتشار العنف القائم على نوع الجنس، بما فيه العنف على النساء ذوات الإعاقة، إدارة سليمة. </w:t>
      </w:r>
      <w:r w:rsidRPr="00794B5E">
        <w:rPr>
          <w:rtl/>
        </w:rPr>
        <w:lastRenderedPageBreak/>
        <w:t>وتجري التوعية بالإبلاغ عن جميع أشكال العنف، بما فيها العنف على النساء ذوات إعاقة، وبإحالتها إلى الهياكل المعنية، مثل الوحدات المجتمعية لدعم الضحايا ومكاتب الرعاية الجنسانية والاجتماعية في المقاطعات ومراكز الخدمات الشاملة ووحدات الشرطة لدعم الضحايا، بهدف ضمان اتخاذ التدابير اللازمة و</w:t>
      </w:r>
      <w:r w:rsidRPr="00794B5E">
        <w:rPr>
          <w:rtl/>
          <w:lang w:bidi="ar-YE"/>
        </w:rPr>
        <w:t>حفظ</w:t>
      </w:r>
      <w:r w:rsidRPr="00794B5E">
        <w:rPr>
          <w:rtl/>
        </w:rPr>
        <w:t xml:space="preserve"> البيانات على نحو سليم.</w:t>
      </w:r>
    </w:p>
    <w:p w14:paraId="4DFEBE04" w14:textId="50CDF51F" w:rsidR="00794B5E" w:rsidRPr="00104863" w:rsidRDefault="00794B5E" w:rsidP="00794B5E">
      <w:pPr>
        <w:pStyle w:val="SingleTxtGA"/>
        <w:rPr>
          <w:spacing w:val="-1"/>
        </w:rPr>
      </w:pPr>
      <w:r w:rsidRPr="00104863">
        <w:rPr>
          <w:spacing w:val="-1"/>
          <w:rtl/>
        </w:rPr>
        <w:t>41-</w:t>
      </w:r>
      <w:r w:rsidRPr="00104863">
        <w:rPr>
          <w:spacing w:val="-1"/>
          <w:rtl/>
        </w:rPr>
        <w:tab/>
        <w:t>وأنشأت حكومة ملاوي، من خلال وزارة الشؤون الجنسانية والتنمية المجتمعية والرعاية الاجتماعية، نظام معلومات لإدارة العنف القائم على نوع الجنس. ويُستخدم هذا النظام لأجل جمع وتحليل البيانات المتعلقة بالعنف القائم على نوع الجنس الذي يُرتكب على جميع النساء، بمن فيهن النساء ذوات إعاقة. ويرتبط النظام بهياكل الإبلاغ عن العنف القائم على نوع الجنس المتاحة على مستوى المجتمع المحلي والمقاطعة. وهو يجمع البيانات وكل ما يلزم من معلومات عن حالة معينة تتناول تفاصيل عن الناجية والجاني مصنفة حسب نوع الجنس والعمر والإعاقة. وتُبذَل حاليا</w:t>
      </w:r>
      <w:r w:rsidR="000E35CC" w:rsidRPr="00104863">
        <w:rPr>
          <w:rFonts w:hint="cs"/>
          <w:spacing w:val="-1"/>
          <w:rtl/>
        </w:rPr>
        <w:t>ً</w:t>
      </w:r>
      <w:r w:rsidRPr="00104863">
        <w:rPr>
          <w:spacing w:val="-1"/>
          <w:rtl/>
        </w:rPr>
        <w:t xml:space="preserve"> جهود لربط نظام العنف القائم على نوع الجنس بالمركز الوطني لبيانات العنف القائم على نوع الجنس الذي يديره المكتب الوطني للإحصاء.</w:t>
      </w:r>
    </w:p>
    <w:p w14:paraId="40CC7B3E" w14:textId="77777777" w:rsidR="00794B5E" w:rsidRPr="00794B5E" w:rsidRDefault="00794B5E" w:rsidP="00794B5E">
      <w:pPr>
        <w:pStyle w:val="H1GA"/>
      </w:pPr>
      <w:r w:rsidRPr="00794B5E">
        <w:rPr>
          <w:rtl/>
        </w:rPr>
        <w:tab/>
      </w:r>
      <w:r w:rsidRPr="00794B5E">
        <w:rPr>
          <w:rtl/>
        </w:rPr>
        <w:tab/>
        <w:t>حماية السلامة الشخصية (المادة 17)</w:t>
      </w:r>
    </w:p>
    <w:p w14:paraId="7FA0C08D" w14:textId="77777777" w:rsidR="00794B5E" w:rsidRPr="00794B5E" w:rsidRDefault="00794B5E" w:rsidP="00794B5E">
      <w:pPr>
        <w:pStyle w:val="H23GA"/>
      </w:pPr>
      <w:r w:rsidRPr="00794B5E">
        <w:rPr>
          <w:rtl/>
        </w:rPr>
        <w:tab/>
      </w:r>
      <w:r w:rsidRPr="00794B5E">
        <w:rPr>
          <w:rtl/>
        </w:rPr>
        <w:tab/>
        <w:t>الرد على الفقرة 16 من قائمة المسائل</w:t>
      </w:r>
    </w:p>
    <w:p w14:paraId="5507E8EB" w14:textId="55D4BCE8" w:rsidR="00794B5E" w:rsidRPr="00794B5E" w:rsidRDefault="00794B5E" w:rsidP="00794B5E">
      <w:pPr>
        <w:pStyle w:val="SingleTxtGA"/>
      </w:pPr>
      <w:r w:rsidRPr="00794B5E">
        <w:rPr>
          <w:rtl/>
        </w:rPr>
        <w:t>42-</w:t>
      </w:r>
      <w:r w:rsidRPr="00794B5E">
        <w:rPr>
          <w:rtl/>
        </w:rPr>
        <w:tab/>
        <w:t xml:space="preserve">تحظر المادة 19(5) من دستور ملاوي إخضاع أي شخص لتجارب طبية أو علمية دون موافقته. وعلاوة على ذلك، يحظر القانون المتعلق بفيروس نقص المناعة البشرية والإيدز (الوقاية والإدارة) (رقم 9، عام 2018) إخضاع أي شخص لاختبارات فيروس نقص المناعة البشرية والإيدز دون موافقته الحرة والمستنيرة. وعندما يكون الشخص الذي سيخضع لاختبارٍ ما ذا إعاقة ويرى الشخص الذي يقدم المعلومات عن الاختبار قبل إجرائه أن إعاقة ذلك الشخص تجعله غير قادر على فهم معنى اختبار فيروس نقص المناعة البشرية وعواقبه، تُطلب الموافقة الطوعية والمستنيرة من أحد الأشخاص التالين وهم إما الشريك أو الزوج أو الوصي القانوني أو أحد أفراد أسرة الشخص ذي إعاقة الأقربين. </w:t>
      </w:r>
    </w:p>
    <w:p w14:paraId="2B7F576A" w14:textId="77777777" w:rsidR="00794B5E" w:rsidRPr="00794B5E" w:rsidRDefault="00794B5E" w:rsidP="00794B5E">
      <w:pPr>
        <w:pStyle w:val="SingleTxtGA"/>
      </w:pPr>
      <w:r w:rsidRPr="00794B5E">
        <w:rPr>
          <w:rtl/>
        </w:rPr>
        <w:t>43-</w:t>
      </w:r>
      <w:r w:rsidRPr="00794B5E">
        <w:rPr>
          <w:rtl/>
        </w:rPr>
        <w:tab/>
        <w:t xml:space="preserve">وفي الوقت الحاضر، لا يزال من الصعب جمع بيانات إحصائية مصنفة وموثوقة عن عدد الحالات المبلغ عنها التي تنطوي على انتهاكات للمادة 17 من الاتفاقية. وستكون حكومة ملاوي ممتنة لو قُدمت لها المساعدة التقنية في هذا المجال لأجل ضمان حُسن تصميم نظمها لجمع البيانات ولأجل جمع هذه البيانات وتدريب الموظفين كفالةً لحسن إدارة نظم جمع البيانات. </w:t>
      </w:r>
    </w:p>
    <w:p w14:paraId="4F494164" w14:textId="51ABF7E4" w:rsidR="00794B5E" w:rsidRPr="00794B5E" w:rsidRDefault="00794B5E" w:rsidP="00794B5E">
      <w:pPr>
        <w:pStyle w:val="SingleTxtGA"/>
      </w:pPr>
      <w:r w:rsidRPr="00794B5E">
        <w:rPr>
          <w:rtl/>
        </w:rPr>
        <w:t>44-</w:t>
      </w:r>
      <w:r w:rsidRPr="00794B5E">
        <w:rPr>
          <w:rtl/>
        </w:rPr>
        <w:tab/>
        <w:t>وفيما يتعلق بسبل الانتصاف، يجرم القانون المتعلق بفيروس نقص المناعة البشرية والإيدز (الوقاية والإدارة) إجراء اختبار فيروس نقص المناعة البشرية دون موافقةٍ ويرفِق تجريمه بغرامة قدرها</w:t>
      </w:r>
      <w:r w:rsidR="000E35CC">
        <w:rPr>
          <w:rFonts w:hint="cs"/>
          <w:rtl/>
        </w:rPr>
        <w:t> </w:t>
      </w:r>
      <w:r w:rsidRPr="00794B5E">
        <w:rPr>
          <w:rtl/>
        </w:rPr>
        <w:t>000</w:t>
      </w:r>
      <w:r w:rsidR="000E35CC">
        <w:rPr>
          <w:rFonts w:hint="cs"/>
          <w:rtl/>
        </w:rPr>
        <w:t> </w:t>
      </w:r>
      <w:r w:rsidRPr="00794B5E">
        <w:rPr>
          <w:rtl/>
        </w:rPr>
        <w:t>000 5 كواتشا (800 4 دولار أمريكي) وبالسجن خمس سنوات. وينظر قانون الإعاقة الجاري استعراضه أيضا</w:t>
      </w:r>
      <w:r w:rsidR="000E35CC">
        <w:rPr>
          <w:rFonts w:hint="cs"/>
          <w:rtl/>
        </w:rPr>
        <w:t>ً</w:t>
      </w:r>
      <w:r w:rsidRPr="00794B5E">
        <w:rPr>
          <w:rtl/>
        </w:rPr>
        <w:t xml:space="preserve"> في تجريم تعقيم الأشخاص ذوي إعاقة أو إخضاعهم لأي شكل من أشكال التجارب الطبية، دون موافقة الشخص أو وصي قانوني عليه. </w:t>
      </w:r>
    </w:p>
    <w:p w14:paraId="485E88E5" w14:textId="77777777" w:rsidR="00794B5E" w:rsidRPr="00794B5E" w:rsidRDefault="00794B5E" w:rsidP="00794B5E">
      <w:pPr>
        <w:pStyle w:val="SingleTxtGA"/>
      </w:pPr>
      <w:r w:rsidRPr="00794B5E">
        <w:rPr>
          <w:rtl/>
        </w:rPr>
        <w:t>45-</w:t>
      </w:r>
      <w:r w:rsidRPr="00794B5E">
        <w:rPr>
          <w:rtl/>
        </w:rPr>
        <w:tab/>
        <w:t xml:space="preserve">ولأجل حماية الأشخاص المصابين بالمهق من عمليات الاختطاف والقتل والاعتداءات والتشويه، أنشأت حكومة ملاوي لجنة تقنية وطنية متعددة القطاعات معنية بإساءة معاملة الأشخاص المصابين بالمهق في ملاوي بغرض تنسيق المبادرات والاستراتيجيات التي يجري تنفيذها فيما يتعلق بالأشخاص المصابين بالمهق. وعلاوة على ذلك، يجري تنفيذ برنامج للتوعية عبر وسائط التواصل المتعددة بقصد تثقيف عامة الجمهور وتوعيتهم بقضايا المهق في البلد، كما تم تجديد هياكل خِفارة المجتمعات المحلية في جميع أنحاء البلد لأجل حماية الأشخاص المصابين بالمهق. ويودَع المتعلمون المصابون بالمهق في </w:t>
      </w:r>
      <w:r w:rsidRPr="00794B5E">
        <w:rPr>
          <w:rtl/>
        </w:rPr>
        <w:lastRenderedPageBreak/>
        <w:t xml:space="preserve">مدارس لديها مرافق داخلية تؤمّنها الشرطة. ووُضعت خرائط لتحديد حجم السكان من الأشخاص المصابين بالمهق في جميع أرجاء البلد ولمعرفة أماكن إقامتهم لأجل اتخاذ تدابير أمنية مناسبة. </w:t>
      </w:r>
    </w:p>
    <w:p w14:paraId="6DB6A4C9" w14:textId="77777777" w:rsidR="00794B5E" w:rsidRPr="00794B5E" w:rsidRDefault="00794B5E" w:rsidP="00794B5E">
      <w:pPr>
        <w:pStyle w:val="H1GA"/>
      </w:pPr>
      <w:r w:rsidRPr="00794B5E">
        <w:rPr>
          <w:rtl/>
        </w:rPr>
        <w:tab/>
      </w:r>
      <w:r w:rsidRPr="00794B5E">
        <w:rPr>
          <w:rtl/>
        </w:rPr>
        <w:tab/>
        <w:t>العيش المستقل والإدماج في المجتمع (المادة 19)</w:t>
      </w:r>
    </w:p>
    <w:p w14:paraId="12DCACEE" w14:textId="77777777" w:rsidR="00794B5E" w:rsidRPr="00794B5E" w:rsidRDefault="00794B5E" w:rsidP="00794B5E">
      <w:pPr>
        <w:pStyle w:val="H23GA"/>
      </w:pPr>
      <w:r w:rsidRPr="00794B5E">
        <w:rPr>
          <w:rtl/>
        </w:rPr>
        <w:tab/>
      </w:r>
      <w:r w:rsidRPr="00794B5E">
        <w:rPr>
          <w:rtl/>
        </w:rPr>
        <w:tab/>
        <w:t>الرد على الفقرة 17 من قائمة المسائل</w:t>
      </w:r>
    </w:p>
    <w:p w14:paraId="36E2EE51" w14:textId="42A5A472" w:rsidR="00794B5E" w:rsidRPr="00794B5E" w:rsidRDefault="00794B5E" w:rsidP="00794B5E">
      <w:pPr>
        <w:pStyle w:val="SingleTxtGA"/>
      </w:pPr>
      <w:r w:rsidRPr="00794B5E">
        <w:rPr>
          <w:rtl/>
        </w:rPr>
        <w:t>46-</w:t>
      </w:r>
      <w:r w:rsidRPr="00794B5E">
        <w:rPr>
          <w:rtl/>
        </w:rPr>
        <w:tab/>
        <w:t>مثلما سبق القول في الفقرة 135 من تقريرنا عن الدولة الطرف، ونظرا</w:t>
      </w:r>
      <w:r w:rsidR="004C5FDB">
        <w:rPr>
          <w:rFonts w:hint="cs"/>
          <w:rtl/>
        </w:rPr>
        <w:t>ً</w:t>
      </w:r>
      <w:r w:rsidRPr="00794B5E">
        <w:rPr>
          <w:rtl/>
        </w:rPr>
        <w:t xml:space="preserve"> لإكراهات تتعلق بالميزانية، لا يوجد نظام يوفر العيش المستقل للأشخاص ذوي إعاقة، يتضمن توفير مساعدين شخصيين. بيد أن المنظمات غير الحكومية والشركاء الإنمائيين يساعدون الحكومة عن طريق تنفيذ مشاريع مثل مشروع تمكين أسر الأشخاص ذوي إعاقة الذي تنفذه منظمة الموئل من أجل الإنسانية في ملاوي بهدف تحسين الظروف المعيشية المادية لأسر الأشخاص ذوي إعاقة. ويتعاون مجلس ملاوي للمعوقين بشكل وثيق مع المنظمات غير الحكومية على تنفيذ المادة 19 من الاتفاقية. </w:t>
      </w:r>
    </w:p>
    <w:p w14:paraId="3ADD7AAF" w14:textId="65ED44FB" w:rsidR="00794B5E" w:rsidRPr="00794B5E" w:rsidRDefault="00794B5E" w:rsidP="00794B5E">
      <w:pPr>
        <w:pStyle w:val="SingleTxtGA"/>
      </w:pPr>
      <w:r w:rsidRPr="00794B5E">
        <w:rPr>
          <w:rtl/>
        </w:rPr>
        <w:t>47-</w:t>
      </w:r>
      <w:r w:rsidRPr="00794B5E">
        <w:rPr>
          <w:rtl/>
        </w:rPr>
        <w:tab/>
        <w:t>ولم تتخل حكومة ملاوي بعد عن أماكن الرعاية المؤسسية لأن المرافق والسلع والخدمات المجتمعية المتاحة عن طريقها لا تزال غير متوفرة على نطاق واسع. بيد أن الحكومة ملتزمة بالعمل تدريجيا</w:t>
      </w:r>
      <w:r w:rsidR="004C5FDB">
        <w:rPr>
          <w:rFonts w:hint="cs"/>
          <w:rtl/>
        </w:rPr>
        <w:t>ً</w:t>
      </w:r>
      <w:r w:rsidRPr="00794B5E">
        <w:rPr>
          <w:rtl/>
        </w:rPr>
        <w:t xml:space="preserve"> على كفالة توفير خدمات عامة يسهل على الأشخاص ذوي إعاقة الحصول عليها. </w:t>
      </w:r>
    </w:p>
    <w:p w14:paraId="5DB85C92" w14:textId="0EA1262A" w:rsidR="00794B5E" w:rsidRPr="00794B5E" w:rsidRDefault="00794B5E" w:rsidP="00794B5E">
      <w:pPr>
        <w:pStyle w:val="H1GA"/>
        <w:rPr>
          <w:lang w:val="en-US"/>
        </w:rPr>
      </w:pPr>
      <w:r w:rsidRPr="00794B5E">
        <w:rPr>
          <w:rtl/>
        </w:rPr>
        <w:tab/>
      </w:r>
      <w:r w:rsidRPr="00794B5E">
        <w:rPr>
          <w:rtl/>
        </w:rPr>
        <w:tab/>
        <w:t>التنقل الشخصي (المادة 20</w:t>
      </w:r>
      <w:r w:rsidR="000E35CC">
        <w:rPr>
          <w:rFonts w:hint="cs"/>
          <w:rtl/>
        </w:rPr>
        <w:t>)</w:t>
      </w:r>
    </w:p>
    <w:p w14:paraId="04C43472" w14:textId="77777777" w:rsidR="00794B5E" w:rsidRPr="00794B5E" w:rsidRDefault="00794B5E" w:rsidP="00794B5E">
      <w:pPr>
        <w:pStyle w:val="H23GA"/>
      </w:pPr>
      <w:r w:rsidRPr="00794B5E">
        <w:rPr>
          <w:rtl/>
        </w:rPr>
        <w:tab/>
      </w:r>
      <w:r w:rsidRPr="00794B5E">
        <w:rPr>
          <w:rtl/>
        </w:rPr>
        <w:tab/>
        <w:t>الرد على الفقرة 18 من قائمة المسائل</w:t>
      </w:r>
    </w:p>
    <w:p w14:paraId="761CA000" w14:textId="22506E4E" w:rsidR="00794B5E" w:rsidRPr="00794B5E" w:rsidRDefault="00794B5E" w:rsidP="00794B5E">
      <w:pPr>
        <w:pStyle w:val="SingleTxtGA"/>
      </w:pPr>
      <w:r w:rsidRPr="00794B5E">
        <w:rPr>
          <w:rtl/>
        </w:rPr>
        <w:t>48-</w:t>
      </w:r>
      <w:r w:rsidRPr="00794B5E">
        <w:rPr>
          <w:rtl/>
        </w:rPr>
        <w:tab/>
        <w:t xml:space="preserve">تلزم المادتان 8 و25 من قانون الإعاقة الحكومة بتنفيذ تدابير تكفل تمتع الأشخاص ذوي إعاقة بحقهم في التنقل الشخصي عن طريق وضع سياسات تزيد من إتاحة الوصول والدخول إلى جميع المرافق ومن إتاحة الحصول على الخدمات المتاحة للجمهور أو المقدمة إليه وإصدار تلك السياسات ورصد تنفيذها. ومن منظور السياسة العامة، لا توجد سياسة محددة تتناول التنقل الشخصي. ومع ذلك، فإن الاستراتيجية الوطنية لتعميم مراعاة منظور الإعاقة وخطة تنفيذها تعمم قضايا التنقل الشخصي في برمجة الوزارات والإدارات والوكالات. بيد أن الحكومة، كما ورد في الفقرة 147 من تقريرنا عن الدولة الطرف، تقر بأنه لا توجد تدابير ثابتة في البلد لأغراض التنقل الشخصي. ويُبذل بعض الجهود في سبيل إنتاج أجهزة التنقل وتوزيعها عن طريق برامج إعادة التأهيل المجتمعية في 12 مقاطعة من أصل 28 مقاطعة، ويلزم نشرها في جميع المقاطعات. ويظل دور المنظمات غير الحكومية والشركاء الإنمائيين حاسماً في مساعدة الحكومة على توفير أشكال التنقل الشخصي وغير ذلك من الأجهزة المساعدة. </w:t>
      </w:r>
    </w:p>
    <w:p w14:paraId="43330EBF" w14:textId="77777777" w:rsidR="00794B5E" w:rsidRPr="00794B5E" w:rsidRDefault="00794B5E" w:rsidP="00794B5E">
      <w:pPr>
        <w:pStyle w:val="H1GA"/>
      </w:pPr>
      <w:r w:rsidRPr="00794B5E">
        <w:rPr>
          <w:rtl/>
        </w:rPr>
        <w:tab/>
      </w:r>
      <w:r w:rsidRPr="00794B5E">
        <w:rPr>
          <w:rtl/>
        </w:rPr>
        <w:tab/>
        <w:t>حرية التعبير والرأي والحصول على المعلومات (المادة 21)</w:t>
      </w:r>
    </w:p>
    <w:p w14:paraId="18C97AD9" w14:textId="77777777" w:rsidR="00794B5E" w:rsidRPr="00794B5E" w:rsidRDefault="00794B5E" w:rsidP="00794B5E">
      <w:pPr>
        <w:pStyle w:val="H23GA"/>
      </w:pPr>
      <w:r w:rsidRPr="00794B5E">
        <w:rPr>
          <w:rtl/>
        </w:rPr>
        <w:tab/>
      </w:r>
      <w:r w:rsidRPr="00794B5E">
        <w:rPr>
          <w:rtl/>
        </w:rPr>
        <w:tab/>
        <w:t>الرد على الفقرة 19 من قائمة المسائل</w:t>
      </w:r>
    </w:p>
    <w:p w14:paraId="047A98EC" w14:textId="0F9A81F8" w:rsidR="00794B5E" w:rsidRPr="00794B5E" w:rsidRDefault="00794B5E" w:rsidP="00794B5E">
      <w:pPr>
        <w:pStyle w:val="SingleTxtGA"/>
      </w:pPr>
      <w:r w:rsidRPr="00794B5E">
        <w:rPr>
          <w:rtl/>
        </w:rPr>
        <w:t>49-</w:t>
      </w:r>
      <w:r w:rsidRPr="00794B5E">
        <w:rPr>
          <w:rtl/>
        </w:rPr>
        <w:tab/>
        <w:t xml:space="preserve">في 17 آب/أغسطس 2021، أمر رئيس ملاوي، فخامة الدكتور </w:t>
      </w:r>
      <w:proofErr w:type="spellStart"/>
      <w:r w:rsidRPr="00794B5E">
        <w:rPr>
          <w:rtl/>
        </w:rPr>
        <w:t>لازاروس</w:t>
      </w:r>
      <w:proofErr w:type="spellEnd"/>
      <w:r w:rsidRPr="00794B5E">
        <w:rPr>
          <w:rtl/>
        </w:rPr>
        <w:t xml:space="preserve"> مكارثي </w:t>
      </w:r>
      <w:proofErr w:type="spellStart"/>
      <w:r w:rsidRPr="00794B5E">
        <w:rPr>
          <w:rtl/>
        </w:rPr>
        <w:t>تشاكويرا</w:t>
      </w:r>
      <w:proofErr w:type="spellEnd"/>
      <w:r w:rsidRPr="00794B5E">
        <w:rPr>
          <w:rtl/>
        </w:rPr>
        <w:t>، باستخدام لغة الإشارة في جميع محطات التلفزيون وفي الوظائف الرسمية كما أمر بالاعتراف بها كلغة وطنية. ومع ذلك، لا يوجد بعد اعتراف قانوني بلغة الإشارة كلغة رسمية. وتوفر القناة التلفزيونية العامة، هيئة إذاعة وتلفزيون ملاوي، لغة الإشارة. ولم تبدأ محطات التلفزيون الخاصة بعد في توفير لغة الإشارة. ويرجع هذا الإقبال المنخفض على استخدام لغة الإشارة إلى قلة عدد مترجمي تلك اللغة. حيث يوجد حاليا</w:t>
      </w:r>
      <w:r w:rsidR="004C5FDB">
        <w:rPr>
          <w:rFonts w:hint="cs"/>
          <w:rtl/>
        </w:rPr>
        <w:t>ً </w:t>
      </w:r>
      <w:r w:rsidRPr="00794B5E">
        <w:rPr>
          <w:rtl/>
        </w:rPr>
        <w:t xml:space="preserve">10 مترجمين فوريين معتمَدين للغة الإشارة ممارسين و30 من مؤيدي التواصل الذين أتقنوا مهارات </w:t>
      </w:r>
      <w:r w:rsidRPr="00794B5E">
        <w:rPr>
          <w:rtl/>
        </w:rPr>
        <w:lastRenderedPageBreak/>
        <w:t xml:space="preserve">لغة الإشارة بإمكانهم أن يصبحوا مترجمين فوريين إذا ما توفّر التدريب اللازم. وستواصل حكومة ملاوي، بمساعدة منظمات غير حكومية مثل جمعية الصم في ملاوي، العمل من أجل تدريب المزيد من مترجمي لغة الإشارة. وفي عام 2022، أطلقت الجمعية الوطنية للصم في ملاوي أول قاموس للغة الإشارة في ملاوي. وسيساعد القاموس على سد فجوة التواصل بين مجتمع السامعين ومجتمع الصم. </w:t>
      </w:r>
    </w:p>
    <w:p w14:paraId="6E495126" w14:textId="63869FF6" w:rsidR="00794B5E" w:rsidRPr="00794B5E" w:rsidRDefault="00794B5E" w:rsidP="00794B5E">
      <w:pPr>
        <w:pStyle w:val="SingleTxtGA"/>
      </w:pPr>
      <w:r w:rsidRPr="00794B5E">
        <w:rPr>
          <w:rtl/>
        </w:rPr>
        <w:t>50-</w:t>
      </w:r>
      <w:r w:rsidRPr="00794B5E">
        <w:rPr>
          <w:rtl/>
        </w:rPr>
        <w:tab/>
        <w:t>ولا يزال محدودا</w:t>
      </w:r>
      <w:r w:rsidR="004C5FDB">
        <w:rPr>
          <w:rFonts w:hint="cs"/>
          <w:rtl/>
        </w:rPr>
        <w:t>ً</w:t>
      </w:r>
      <w:r w:rsidRPr="00794B5E">
        <w:rPr>
          <w:rtl/>
        </w:rPr>
        <w:t xml:space="preserve"> توفيرُ المعلومات الموجهة إلى عامة الجمهور من الأشخاص ذوي إعاقة بأشكال ميسرة. وتحتاج حكومة ملاوي إلى مساعدة تقنية ومالية على السواء لكي تضمن إتاحة جميع المعلومات الموجهة لعامة الجمهور من الأشخاص ذوي إعاقة بأشكال مختلفة يسهل استخدامها. </w:t>
      </w:r>
    </w:p>
    <w:p w14:paraId="0DBB2095" w14:textId="40E0EE38" w:rsidR="00794B5E" w:rsidRPr="00104863" w:rsidRDefault="00794B5E" w:rsidP="00794B5E">
      <w:pPr>
        <w:pStyle w:val="SingleTxtGA"/>
        <w:rPr>
          <w:spacing w:val="-2"/>
        </w:rPr>
      </w:pPr>
      <w:r w:rsidRPr="00104863">
        <w:rPr>
          <w:spacing w:val="-2"/>
          <w:rtl/>
        </w:rPr>
        <w:t>51-</w:t>
      </w:r>
      <w:r w:rsidRPr="00104863">
        <w:rPr>
          <w:spacing w:val="-2"/>
          <w:rtl/>
        </w:rPr>
        <w:tab/>
        <w:t>ويعمل مجلس ملاوي للمعوقين جاهدا</w:t>
      </w:r>
      <w:r w:rsidR="004C5FDB" w:rsidRPr="00104863">
        <w:rPr>
          <w:rFonts w:hint="cs"/>
          <w:spacing w:val="-2"/>
          <w:rtl/>
        </w:rPr>
        <w:t>ً</w:t>
      </w:r>
      <w:r w:rsidRPr="00104863">
        <w:rPr>
          <w:spacing w:val="-2"/>
          <w:rtl/>
        </w:rPr>
        <w:t xml:space="preserve"> لأجل توفير معلومات يمكن للجمهور الحصول عليها من موقعه على الإنترنت. ويحتوي موقعه هذا على مكتبة إلكترونية تضم بعض الوثائق والقوانين المهمة المتعلقة بالسياسة العامة. وتدير الوزارات والإدارات والوكالات أيضا</w:t>
      </w:r>
      <w:r w:rsidR="004C5FDB" w:rsidRPr="00104863">
        <w:rPr>
          <w:rFonts w:hint="cs"/>
          <w:spacing w:val="-2"/>
          <w:rtl/>
        </w:rPr>
        <w:t>ً</w:t>
      </w:r>
      <w:r w:rsidRPr="00104863">
        <w:rPr>
          <w:spacing w:val="-2"/>
          <w:rtl/>
        </w:rPr>
        <w:t xml:space="preserve"> مواقع شبكية تقدَّم فيها معلومات مختلفة.</w:t>
      </w:r>
    </w:p>
    <w:p w14:paraId="5EDDBEAE" w14:textId="77777777" w:rsidR="00794B5E" w:rsidRPr="00794B5E" w:rsidRDefault="00794B5E" w:rsidP="00794B5E">
      <w:pPr>
        <w:pStyle w:val="H1GA"/>
      </w:pPr>
      <w:r w:rsidRPr="00794B5E">
        <w:rPr>
          <w:rtl/>
        </w:rPr>
        <w:tab/>
      </w:r>
      <w:r w:rsidRPr="00794B5E">
        <w:rPr>
          <w:rtl/>
        </w:rPr>
        <w:tab/>
        <w:t xml:space="preserve">احترام الخصوصية (المادة </w:t>
      </w:r>
      <w:r w:rsidRPr="00794B5E">
        <w:rPr>
          <w:rtl/>
          <w:lang w:bidi="ar-YE"/>
        </w:rPr>
        <w:t>22</w:t>
      </w:r>
      <w:r w:rsidRPr="00794B5E">
        <w:t>(</w:t>
      </w:r>
    </w:p>
    <w:p w14:paraId="7BE90F25" w14:textId="77777777" w:rsidR="00794B5E" w:rsidRPr="00794B5E" w:rsidRDefault="00794B5E" w:rsidP="00794B5E">
      <w:pPr>
        <w:pStyle w:val="H23GA"/>
      </w:pPr>
      <w:r w:rsidRPr="00794B5E">
        <w:rPr>
          <w:rtl/>
        </w:rPr>
        <w:tab/>
      </w:r>
      <w:r w:rsidRPr="00794B5E">
        <w:rPr>
          <w:rtl/>
        </w:rPr>
        <w:tab/>
        <w:t>الرد على الفقرة 20 من قائمة المسائل</w:t>
      </w:r>
    </w:p>
    <w:p w14:paraId="36F6FAE6" w14:textId="5DFA2428" w:rsidR="00794B5E" w:rsidRPr="00794B5E" w:rsidRDefault="00794B5E" w:rsidP="00794B5E">
      <w:pPr>
        <w:pStyle w:val="SingleTxtGA"/>
      </w:pPr>
      <w:r w:rsidRPr="00794B5E">
        <w:rPr>
          <w:rtl/>
        </w:rPr>
        <w:t>52-</w:t>
      </w:r>
      <w:r w:rsidRPr="00794B5E">
        <w:rPr>
          <w:rtl/>
        </w:rPr>
        <w:tab/>
        <w:t>تكفل المادة 21 من دستور ملاوي لكل شخص الحق في الخصوصية، وهي تكرس حقه في عدم إخضاع شخصه أو منزله أو ممتلكاته للتفتيش؛ أو عدم الاستيلاء على الممتلكات الخاصة؛ أو عدم التدخل في المراسلات الخاصة، ومن جملتها البريد وجميع أشكال الاتصالات السلكية واللاسلكية. ومن ثم، يتمتع الأشخاص ذوو إعاقة بهذا الحق على قدم المساواة مع غيرهم لأن المادة 20 من الدستور تحظر أي شكل من أشكال التمييز على أساس الإعاقة.</w:t>
      </w:r>
    </w:p>
    <w:p w14:paraId="3C041828" w14:textId="77777777" w:rsidR="00794B5E" w:rsidRPr="00794B5E" w:rsidRDefault="00794B5E" w:rsidP="00794B5E">
      <w:pPr>
        <w:pStyle w:val="H1GA"/>
        <w:rPr>
          <w:rtl/>
        </w:rPr>
      </w:pPr>
      <w:r w:rsidRPr="00794B5E">
        <w:rPr>
          <w:rtl/>
        </w:rPr>
        <w:tab/>
      </w:r>
      <w:r w:rsidRPr="00794B5E">
        <w:rPr>
          <w:rtl/>
        </w:rPr>
        <w:tab/>
        <w:t>احترام المنزل والأسرة (المادة 23)</w:t>
      </w:r>
    </w:p>
    <w:p w14:paraId="041F7EC4" w14:textId="77777777" w:rsidR="00794B5E" w:rsidRPr="00794B5E" w:rsidRDefault="00794B5E" w:rsidP="00794B5E">
      <w:pPr>
        <w:pStyle w:val="H23GA"/>
      </w:pPr>
      <w:r w:rsidRPr="00794B5E">
        <w:rPr>
          <w:rtl/>
        </w:rPr>
        <w:tab/>
      </w:r>
      <w:r w:rsidRPr="00794B5E">
        <w:rPr>
          <w:rtl/>
        </w:rPr>
        <w:tab/>
        <w:t>الرد على الفقرة 21 من قائمة المسائل</w:t>
      </w:r>
    </w:p>
    <w:p w14:paraId="474EDC93" w14:textId="44991802" w:rsidR="00794B5E" w:rsidRPr="00794B5E" w:rsidRDefault="00794B5E" w:rsidP="00794B5E">
      <w:pPr>
        <w:pStyle w:val="SingleTxtGA"/>
      </w:pPr>
      <w:r w:rsidRPr="00794B5E">
        <w:rPr>
          <w:rtl/>
        </w:rPr>
        <w:t>53-</w:t>
      </w:r>
      <w:r w:rsidRPr="00794B5E">
        <w:rPr>
          <w:rtl/>
        </w:rPr>
        <w:tab/>
        <w:t>اعتمدت حكومة ملاوي تدابير تشريعية وسياساتية لأجل تمكين الأشخاص ذوي إعاقة، ولا</w:t>
      </w:r>
      <w:r w:rsidR="004C5FDB">
        <w:rPr>
          <w:rFonts w:hint="cs"/>
          <w:rtl/>
        </w:rPr>
        <w:t> </w:t>
      </w:r>
      <w:r w:rsidRPr="00794B5E">
        <w:rPr>
          <w:rtl/>
        </w:rPr>
        <w:t>سيما النساء والفتيات والأشخاص ذوي إعاقات نفسية</w:t>
      </w:r>
      <w:r w:rsidR="00B104FF">
        <w:rPr>
          <w:rFonts w:hint="cs"/>
          <w:rtl/>
        </w:rPr>
        <w:t xml:space="preserve"> </w:t>
      </w:r>
      <w:r w:rsidRPr="00794B5E">
        <w:rPr>
          <w:rtl/>
        </w:rPr>
        <w:t>-</w:t>
      </w:r>
      <w:r w:rsidR="00B104FF">
        <w:rPr>
          <w:rFonts w:hint="cs"/>
          <w:rtl/>
        </w:rPr>
        <w:t xml:space="preserve"> </w:t>
      </w:r>
      <w:r w:rsidRPr="00794B5E">
        <w:rPr>
          <w:rtl/>
        </w:rPr>
        <w:t xml:space="preserve">اجتماعية أو ذهنية، من ممارسة حقوقهم المتعلقة بالمنزل والأسرة، بما فيها الزواج وتأسيس أسرة وتلقي معلومات في أشكال يسهل الاطلاع عليها بشأن صحتهم الجنسية وحقوقهم الإنجابية. وفيما يتعلق بالتدابير التشريعية، تكفل المادة 24 من الدستور، التي تعترف بأن الأسرة هي اللبنة الجماعية الطبيعية والأساسية في المجتمع وبأن لها الحق في الحصول على حماية المجتمع والدولة، الحقَّ في الزواج وتأسيس أسرة لأي شخص يزيد عمره عن 18 سنة. وتتمتع </w:t>
      </w:r>
      <w:r w:rsidRPr="00551B6A">
        <w:rPr>
          <w:rtl/>
        </w:rPr>
        <w:t>النساء ذوات إعاقات نفسية</w:t>
      </w:r>
      <w:r w:rsidR="00B104FF" w:rsidRPr="00551B6A">
        <w:rPr>
          <w:rFonts w:hint="cs"/>
          <w:rtl/>
        </w:rPr>
        <w:t xml:space="preserve"> </w:t>
      </w:r>
      <w:r w:rsidRPr="00551B6A">
        <w:rPr>
          <w:rtl/>
        </w:rPr>
        <w:t>-</w:t>
      </w:r>
      <w:r w:rsidR="00B104FF" w:rsidRPr="00551B6A">
        <w:rPr>
          <w:rFonts w:hint="cs"/>
          <w:rtl/>
        </w:rPr>
        <w:t xml:space="preserve"> </w:t>
      </w:r>
      <w:r w:rsidRPr="00551B6A">
        <w:rPr>
          <w:rtl/>
        </w:rPr>
        <w:t>اجتماعية وذهنية بالحق في الزواج وتأسيس أسرة. ولأجل ضمان وجود بيئة مواتية للتمتع بهذا الحق، تواصل حكومة ملاوي توعية الجمهور بحقوق الأشخاص ذوي إعاقة وبعدم وصمهم، بواسطة هياكل التنمية المحلية بالتعاون مع منتديات الإعاقة في المقاطعات.</w:t>
      </w:r>
      <w:r w:rsidRPr="00794B5E">
        <w:rPr>
          <w:rtl/>
        </w:rPr>
        <w:t xml:space="preserve"> </w:t>
      </w:r>
    </w:p>
    <w:p w14:paraId="3770D629" w14:textId="02026507" w:rsidR="00794B5E" w:rsidRPr="00794B5E" w:rsidRDefault="00794B5E" w:rsidP="00794B5E">
      <w:pPr>
        <w:pStyle w:val="SingleTxtGA"/>
      </w:pPr>
      <w:r w:rsidRPr="00794B5E">
        <w:rPr>
          <w:rtl/>
        </w:rPr>
        <w:t>54-</w:t>
      </w:r>
      <w:r w:rsidRPr="00794B5E">
        <w:rPr>
          <w:rtl/>
        </w:rPr>
        <w:tab/>
        <w:t>وتنفذ حكومة ملاوي السياسة الوطنية لحقوق الصحة الجنسية والإنجابية. وتهدف هذه السياسة إلى وضع توجيه للسياسة العامة بشأن توفير الخدمات الجنسية والإنجابية في ملاوي. وترتبط هذه السياسة أيضا</w:t>
      </w:r>
      <w:r w:rsidR="004C5FDB">
        <w:rPr>
          <w:rFonts w:hint="cs"/>
          <w:rtl/>
        </w:rPr>
        <w:t>ً</w:t>
      </w:r>
      <w:r w:rsidRPr="00794B5E">
        <w:rPr>
          <w:rtl/>
        </w:rPr>
        <w:t xml:space="preserve"> بالسياسة الوطنية للشباب في ملاوي وبالمعايير الوطنية للخدمات الصحية الصديقة للشباب. وتهدف السياسة إلى تعزيز تقديم الخدمات التالية:</w:t>
      </w:r>
    </w:p>
    <w:p w14:paraId="7ED4A5CD" w14:textId="0B7E5DEE" w:rsidR="00794B5E" w:rsidRPr="00794B5E" w:rsidRDefault="00794B5E" w:rsidP="00794B5E">
      <w:pPr>
        <w:pStyle w:val="SingleTxtGA"/>
      </w:pPr>
      <w:r>
        <w:rPr>
          <w:rtl/>
        </w:rPr>
        <w:tab/>
      </w:r>
      <w:r w:rsidRPr="00794B5E">
        <w:rPr>
          <w:rtl/>
        </w:rPr>
        <w:t>(أ)</w:t>
      </w:r>
      <w:r w:rsidRPr="00794B5E">
        <w:rPr>
          <w:rtl/>
        </w:rPr>
        <w:tab/>
        <w:t>صحة الأم والوليد (بما فيها منع الإجهاض غير المأمون وإدارته)؛</w:t>
      </w:r>
    </w:p>
    <w:p w14:paraId="3EE9B18B" w14:textId="09E62E22" w:rsidR="00794B5E" w:rsidRPr="00794B5E" w:rsidRDefault="00794B5E" w:rsidP="00794B5E">
      <w:pPr>
        <w:pStyle w:val="SingleTxtGA"/>
      </w:pPr>
      <w:r>
        <w:rPr>
          <w:rtl/>
        </w:rPr>
        <w:tab/>
      </w:r>
      <w:r w:rsidRPr="00794B5E">
        <w:rPr>
          <w:rtl/>
        </w:rPr>
        <w:t>(ب)</w:t>
      </w:r>
      <w:r w:rsidRPr="00794B5E">
        <w:rPr>
          <w:rtl/>
        </w:rPr>
        <w:tab/>
        <w:t xml:space="preserve">صحة الشباب الجنسية والإنجابية؛ </w:t>
      </w:r>
    </w:p>
    <w:p w14:paraId="264CF5F1" w14:textId="5E848A71" w:rsidR="00794B5E" w:rsidRPr="00794B5E" w:rsidRDefault="00794B5E" w:rsidP="00794B5E">
      <w:pPr>
        <w:pStyle w:val="SingleTxtGA"/>
      </w:pPr>
      <w:r>
        <w:rPr>
          <w:rtl/>
        </w:rPr>
        <w:lastRenderedPageBreak/>
        <w:tab/>
      </w:r>
      <w:r w:rsidRPr="00794B5E">
        <w:rPr>
          <w:rtl/>
        </w:rPr>
        <w:t>(ج)</w:t>
      </w:r>
      <w:r w:rsidRPr="00794B5E">
        <w:rPr>
          <w:rtl/>
        </w:rPr>
        <w:tab/>
        <w:t>تنظيم الأسرة؛</w:t>
      </w:r>
    </w:p>
    <w:p w14:paraId="7183ED39" w14:textId="21356C10" w:rsidR="00794B5E" w:rsidRPr="00794B5E" w:rsidRDefault="00794B5E" w:rsidP="00794B5E">
      <w:pPr>
        <w:pStyle w:val="SingleTxtGA"/>
      </w:pPr>
      <w:r>
        <w:rPr>
          <w:rtl/>
        </w:rPr>
        <w:tab/>
      </w:r>
      <w:r w:rsidRPr="00794B5E">
        <w:rPr>
          <w:rtl/>
        </w:rPr>
        <w:t>(د)</w:t>
      </w:r>
      <w:r w:rsidRPr="00794B5E">
        <w:rPr>
          <w:rtl/>
        </w:rPr>
        <w:tab/>
        <w:t>الوقاية من الأمراض المنقولة بالاتصال الجنسي وفيروس نقص المناعة البشرية والإيدز وإدارتها؛</w:t>
      </w:r>
    </w:p>
    <w:p w14:paraId="6D309944" w14:textId="4567E483" w:rsidR="00794B5E" w:rsidRPr="00794B5E" w:rsidRDefault="00794B5E" w:rsidP="00794B5E">
      <w:pPr>
        <w:pStyle w:val="SingleTxtGA"/>
      </w:pPr>
      <w:r>
        <w:rPr>
          <w:rtl/>
        </w:rPr>
        <w:tab/>
      </w:r>
      <w:r w:rsidRPr="00794B5E">
        <w:rPr>
          <w:rtl/>
        </w:rPr>
        <w:t>(ه)</w:t>
      </w:r>
      <w:r w:rsidRPr="00794B5E">
        <w:rPr>
          <w:rtl/>
        </w:rPr>
        <w:tab/>
        <w:t>الكشف المبكر عن سرطان عنق الرحم والبروستاتا والثدي وإدارته؛</w:t>
      </w:r>
    </w:p>
    <w:p w14:paraId="7C74C5C1" w14:textId="3DB647B6" w:rsidR="00794B5E" w:rsidRPr="00794B5E" w:rsidRDefault="00794B5E" w:rsidP="00794B5E">
      <w:pPr>
        <w:pStyle w:val="SingleTxtGA"/>
      </w:pPr>
      <w:r>
        <w:rPr>
          <w:rtl/>
        </w:rPr>
        <w:tab/>
      </w:r>
      <w:r w:rsidRPr="00794B5E">
        <w:rPr>
          <w:rtl/>
        </w:rPr>
        <w:t>(و)</w:t>
      </w:r>
      <w:r w:rsidRPr="00794B5E">
        <w:rPr>
          <w:rtl/>
        </w:rPr>
        <w:tab/>
        <w:t>القضاء على الممارسات الضارة من جانب الأم، بما فيها العنف المنزلي والجنسي؛</w:t>
      </w:r>
    </w:p>
    <w:p w14:paraId="26D3674A" w14:textId="14E9EDF5" w:rsidR="00794B5E" w:rsidRPr="00794B5E" w:rsidRDefault="00794B5E" w:rsidP="00794B5E">
      <w:pPr>
        <w:pStyle w:val="SingleTxtGA"/>
      </w:pPr>
      <w:r>
        <w:rPr>
          <w:rtl/>
        </w:rPr>
        <w:tab/>
      </w:r>
      <w:r w:rsidRPr="00794B5E">
        <w:rPr>
          <w:rtl/>
        </w:rPr>
        <w:t>(ز)</w:t>
      </w:r>
      <w:r w:rsidRPr="00794B5E">
        <w:rPr>
          <w:rtl/>
        </w:rPr>
        <w:tab/>
        <w:t>الوقاية من ناسور الولادة وإدارته؛</w:t>
      </w:r>
    </w:p>
    <w:p w14:paraId="172E4432" w14:textId="57600F5F" w:rsidR="00794B5E" w:rsidRPr="00794B5E" w:rsidRDefault="00794B5E" w:rsidP="00794B5E">
      <w:pPr>
        <w:pStyle w:val="SingleTxtGA"/>
        <w:rPr>
          <w:rtl/>
        </w:rPr>
      </w:pPr>
      <w:r>
        <w:rPr>
          <w:rtl/>
        </w:rPr>
        <w:tab/>
      </w:r>
      <w:r w:rsidRPr="00794B5E">
        <w:rPr>
          <w:rtl/>
        </w:rPr>
        <w:t>(ح)</w:t>
      </w:r>
      <w:r w:rsidRPr="00794B5E">
        <w:rPr>
          <w:rtl/>
        </w:rPr>
        <w:tab/>
        <w:t>الوقاية من العقم وإدارته</w:t>
      </w:r>
      <w:r w:rsidR="000C4064">
        <w:rPr>
          <w:rFonts w:hint="cs"/>
          <w:rtl/>
        </w:rPr>
        <w:t>؛</w:t>
      </w:r>
    </w:p>
    <w:p w14:paraId="64FB027C" w14:textId="2629C293" w:rsidR="00794B5E" w:rsidRPr="00794B5E" w:rsidRDefault="00794B5E" w:rsidP="00794B5E">
      <w:pPr>
        <w:pStyle w:val="SingleTxtGA"/>
      </w:pPr>
      <w:r>
        <w:rPr>
          <w:rtl/>
        </w:rPr>
        <w:tab/>
      </w:r>
      <w:r w:rsidRPr="00794B5E">
        <w:rPr>
          <w:rtl/>
        </w:rPr>
        <w:t>(ط)</w:t>
      </w:r>
      <w:r w:rsidRPr="00794B5E">
        <w:rPr>
          <w:rtl/>
        </w:rPr>
        <w:tab/>
        <w:t>مشاركة الذكور في تطوير خدمات الصحة والحقوق الجنسية والإنجابية وفي تعزيزها وتقديمها؛</w:t>
      </w:r>
    </w:p>
    <w:p w14:paraId="0C9B4477" w14:textId="2B1A3A59" w:rsidR="00794B5E" w:rsidRPr="00794B5E" w:rsidRDefault="00794B5E" w:rsidP="00794B5E">
      <w:pPr>
        <w:pStyle w:val="SingleTxtGA"/>
      </w:pPr>
      <w:r>
        <w:rPr>
          <w:rtl/>
        </w:rPr>
        <w:tab/>
      </w:r>
      <w:r w:rsidRPr="00794B5E">
        <w:rPr>
          <w:rtl/>
        </w:rPr>
        <w:t>(ي)</w:t>
      </w:r>
      <w:r w:rsidRPr="00794B5E">
        <w:rPr>
          <w:rtl/>
        </w:rPr>
        <w:tab/>
        <w:t xml:space="preserve">تنمية الموارد البشرية لخدمات الصحة والحقوق الجنسية والإنجابية؛ </w:t>
      </w:r>
    </w:p>
    <w:p w14:paraId="3B9E2E8C" w14:textId="283D43F9" w:rsidR="00794B5E" w:rsidRPr="00794B5E" w:rsidRDefault="00794B5E" w:rsidP="00794B5E">
      <w:pPr>
        <w:pStyle w:val="SingleTxtGA"/>
      </w:pPr>
      <w:r>
        <w:rPr>
          <w:rtl/>
        </w:rPr>
        <w:tab/>
      </w:r>
      <w:r w:rsidRPr="00794B5E">
        <w:rPr>
          <w:rtl/>
        </w:rPr>
        <w:t>(ك)</w:t>
      </w:r>
      <w:r w:rsidRPr="00794B5E">
        <w:rPr>
          <w:rtl/>
        </w:rPr>
        <w:tab/>
        <w:t xml:space="preserve">تعزيز نُظم الدعم لتقديم خدمات الصحة والحقوق الجنسية والإنجابية. </w:t>
      </w:r>
    </w:p>
    <w:p w14:paraId="3E6C75DE" w14:textId="2AB718BF" w:rsidR="00794B5E" w:rsidRPr="00794B5E" w:rsidRDefault="00794B5E" w:rsidP="00794B5E">
      <w:pPr>
        <w:pStyle w:val="SingleTxtGA"/>
      </w:pPr>
      <w:r w:rsidRPr="00794B5E">
        <w:rPr>
          <w:rtl/>
        </w:rPr>
        <w:t>55-</w:t>
      </w:r>
      <w:r w:rsidRPr="00794B5E">
        <w:rPr>
          <w:rtl/>
        </w:rPr>
        <w:tab/>
        <w:t>وتعتمد سياسة الصحة والحقوق الجنسية والإنجابية نهجا</w:t>
      </w:r>
      <w:r w:rsidR="004C5FDB">
        <w:rPr>
          <w:rFonts w:hint="cs"/>
          <w:rtl/>
        </w:rPr>
        <w:t>ً</w:t>
      </w:r>
      <w:r w:rsidRPr="00794B5E">
        <w:rPr>
          <w:rtl/>
        </w:rPr>
        <w:t xml:space="preserve"> قائما</w:t>
      </w:r>
      <w:r w:rsidR="004C5FDB">
        <w:rPr>
          <w:rFonts w:hint="cs"/>
          <w:rtl/>
        </w:rPr>
        <w:t>ً</w:t>
      </w:r>
      <w:r w:rsidRPr="00794B5E">
        <w:rPr>
          <w:rtl/>
        </w:rPr>
        <w:t xml:space="preserve"> على حقوق الإنسان يهدف إلى توفير خدمات الصحة الجنسية والإنجابية دون تمييز بسبب الإعاقة أو لغيرها من الأسباب. </w:t>
      </w:r>
    </w:p>
    <w:p w14:paraId="61F2AAA6" w14:textId="77777777" w:rsidR="00794B5E" w:rsidRPr="00794B5E" w:rsidRDefault="00794B5E" w:rsidP="00794B5E">
      <w:pPr>
        <w:pStyle w:val="SingleTxtGA"/>
      </w:pPr>
      <w:r w:rsidRPr="00794B5E">
        <w:rPr>
          <w:rtl/>
        </w:rPr>
        <w:t>56-</w:t>
      </w:r>
      <w:r w:rsidRPr="00794B5E">
        <w:rPr>
          <w:rtl/>
        </w:rPr>
        <w:tab/>
        <w:t>ويجري تنفيذ سياسة الصحة والحقوق الجنسية والإنجابية بالتزامن مع الاستراتيجية الوطنية للخدمات الصديقة للشباب. وتهدف الاستراتيجية إلى سد الثغرات في توفير خدمات الرعاية الصحية للشباب، ولا سيما المعارف والخدمات المتعلقة بالصحة الجنسية والإنجابية عن طريق اتباع نهج متعدد القطاعات لتقديم ما يلي:</w:t>
      </w:r>
      <w:bookmarkStart w:id="4" w:name="_Hlk132549319"/>
      <w:bookmarkEnd w:id="4"/>
    </w:p>
    <w:p w14:paraId="35899CD0" w14:textId="5165608D" w:rsidR="00794B5E" w:rsidRPr="00794B5E" w:rsidRDefault="00794B5E" w:rsidP="00794B5E">
      <w:pPr>
        <w:pStyle w:val="SingleTxtGA"/>
      </w:pPr>
      <w:r>
        <w:rPr>
          <w:rtl/>
        </w:rPr>
        <w:tab/>
      </w:r>
      <w:r w:rsidRPr="00794B5E">
        <w:rPr>
          <w:rtl/>
        </w:rPr>
        <w:t>(أ)</w:t>
      </w:r>
      <w:r w:rsidRPr="00794B5E">
        <w:rPr>
          <w:rtl/>
        </w:rPr>
        <w:tab/>
        <w:t>الحصول على المعلومات من خلال أنشطة الترويج للصحة ورسائل التغيير الاجتماعي والسلوكي والتعلم الرسمي؛</w:t>
      </w:r>
    </w:p>
    <w:p w14:paraId="7B51B0B9" w14:textId="3935EACC" w:rsidR="00794B5E" w:rsidRPr="00794B5E" w:rsidRDefault="00794B5E" w:rsidP="00794B5E">
      <w:pPr>
        <w:pStyle w:val="SingleTxtGA"/>
      </w:pPr>
      <w:r>
        <w:rPr>
          <w:rtl/>
        </w:rPr>
        <w:tab/>
      </w:r>
      <w:r w:rsidRPr="00794B5E">
        <w:rPr>
          <w:rtl/>
        </w:rPr>
        <w:t>(ب)</w:t>
      </w:r>
      <w:r w:rsidRPr="00794B5E">
        <w:rPr>
          <w:rtl/>
        </w:rPr>
        <w:tab/>
        <w:t xml:space="preserve">تقديم الخدمات عبر المواقع الثابتة ومواقع التوعية بالأساس؛ </w:t>
      </w:r>
    </w:p>
    <w:p w14:paraId="07F5AF42" w14:textId="647D6B53" w:rsidR="00794B5E" w:rsidRPr="00794B5E" w:rsidRDefault="00794B5E" w:rsidP="00794B5E">
      <w:pPr>
        <w:pStyle w:val="SingleTxtGA"/>
      </w:pPr>
      <w:r>
        <w:rPr>
          <w:rtl/>
        </w:rPr>
        <w:tab/>
      </w:r>
      <w:r w:rsidRPr="00794B5E">
        <w:rPr>
          <w:rtl/>
        </w:rPr>
        <w:t>(ج)</w:t>
      </w:r>
      <w:r w:rsidRPr="00794B5E">
        <w:rPr>
          <w:rtl/>
        </w:rPr>
        <w:tab/>
        <w:t xml:space="preserve">الإحالات التي تعتمد على الوضع القائم (الخدمات الاجتماعية، ومستشفيات المقاطعات والمستشفيات المركزية، والهياكل المجتمعية، و/أو الشرطة). </w:t>
      </w:r>
    </w:p>
    <w:p w14:paraId="775128CD" w14:textId="0A28CD7F" w:rsidR="00794B5E" w:rsidRPr="00794B5E" w:rsidRDefault="00794B5E" w:rsidP="00794B5E">
      <w:pPr>
        <w:pStyle w:val="SingleTxtGA"/>
      </w:pPr>
      <w:r w:rsidRPr="00794B5E">
        <w:rPr>
          <w:rtl/>
        </w:rPr>
        <w:t>57-</w:t>
      </w:r>
      <w:r w:rsidRPr="00794B5E">
        <w:rPr>
          <w:rtl/>
        </w:rPr>
        <w:tab/>
        <w:t xml:space="preserve">وفي إعمال الحقوق والصحة الجنسية والإنجابية والاستراتيجية الوطنية للخدمات الصديقة للشباب، يشكل الشباب ذوو إعاقة مجموعة مستهدفة بعينها. </w:t>
      </w:r>
    </w:p>
    <w:p w14:paraId="7F9738A7" w14:textId="5F6213F8" w:rsidR="00794B5E" w:rsidRPr="00794B5E" w:rsidRDefault="00794B5E" w:rsidP="00794B5E">
      <w:pPr>
        <w:pStyle w:val="SingleTxtGA"/>
        <w:rPr>
          <w:lang w:val="en-US"/>
        </w:rPr>
      </w:pPr>
      <w:r w:rsidRPr="00794B5E">
        <w:rPr>
          <w:rtl/>
        </w:rPr>
        <w:t>58-</w:t>
      </w:r>
      <w:r w:rsidRPr="00794B5E">
        <w:rPr>
          <w:rtl/>
        </w:rPr>
        <w:tab/>
        <w:t>وفي ملاوي، تستخدم نسبة 59</w:t>
      </w:r>
      <w:r w:rsidR="007B7A96">
        <w:rPr>
          <w:rFonts w:hint="cs"/>
          <w:rtl/>
        </w:rPr>
        <w:t xml:space="preserve"> في المائة </w:t>
      </w:r>
      <w:r w:rsidRPr="00794B5E">
        <w:rPr>
          <w:rtl/>
        </w:rPr>
        <w:t>من النساء المتزوجات و44</w:t>
      </w:r>
      <w:r w:rsidR="007B7A96">
        <w:rPr>
          <w:rFonts w:hint="cs"/>
          <w:rtl/>
        </w:rPr>
        <w:t xml:space="preserve"> في المائة</w:t>
      </w:r>
      <w:r w:rsidRPr="00794B5E">
        <w:rPr>
          <w:rtl/>
        </w:rPr>
        <w:t xml:space="preserve"> من النساء غير المتزوجات النشيطات جنسيا</w:t>
      </w:r>
      <w:r w:rsidR="004C5FDB">
        <w:rPr>
          <w:rFonts w:hint="cs"/>
          <w:rtl/>
        </w:rPr>
        <w:t>ً</w:t>
      </w:r>
      <w:r w:rsidRPr="00794B5E">
        <w:rPr>
          <w:rtl/>
        </w:rPr>
        <w:t xml:space="preserve"> وسائل تنظيم الأسرة. وتحصل غالبية النساء على وسائل منع الحمل الحديثة من المستشفيات الحكومية وتحصل 4 في المائة منهن عليها من المستشفيات والمرافق الصحية التابعة لرابطة الصحة المسيحية في ملاوي. وتوفر عيادات </w:t>
      </w:r>
      <w:r w:rsidRPr="007B7A96">
        <w:rPr>
          <w:i/>
          <w:iCs/>
          <w:rtl/>
        </w:rPr>
        <w:t xml:space="preserve">بانجا لا </w:t>
      </w:r>
      <w:proofErr w:type="spellStart"/>
      <w:r w:rsidRPr="007B7A96">
        <w:rPr>
          <w:i/>
          <w:iCs/>
          <w:rtl/>
        </w:rPr>
        <w:t>متسوغولو</w:t>
      </w:r>
      <w:proofErr w:type="spellEnd"/>
      <w:r w:rsidRPr="00794B5E">
        <w:rPr>
          <w:rtl/>
        </w:rPr>
        <w:t xml:space="preserve">، التي تديرها منظمة </w:t>
      </w:r>
      <w:r w:rsidR="007B7A96" w:rsidRPr="00B00BAF">
        <w:t>MSI</w:t>
      </w:r>
      <w:r w:rsidR="007B7A96">
        <w:t> </w:t>
      </w:r>
      <w:r w:rsidR="007B7A96" w:rsidRPr="00B00BAF">
        <w:t>Reproductive Choices</w:t>
      </w:r>
      <w:r w:rsidRPr="00794B5E">
        <w:rPr>
          <w:rtl/>
        </w:rPr>
        <w:t>، وهي منظمة غير حكومية تركز على تنظيم الأسرة فقط لا غير،</w:t>
      </w:r>
      <w:r w:rsidR="000E35CC">
        <w:rPr>
          <w:rtl/>
        </w:rPr>
        <w:t xml:space="preserve"> </w:t>
      </w:r>
      <w:r w:rsidRPr="00794B5E">
        <w:rPr>
          <w:rtl/>
        </w:rPr>
        <w:t>وسائل منع الحمل ل</w:t>
      </w:r>
      <w:r w:rsidR="007B7A96">
        <w:rPr>
          <w:rFonts w:hint="cs"/>
          <w:rtl/>
        </w:rPr>
        <w:t>‍ </w:t>
      </w:r>
      <w:r w:rsidRPr="00794B5E">
        <w:rPr>
          <w:rtl/>
        </w:rPr>
        <w:t>8 في المائة من النساء. ويتيح مقدمو الخدمات من القطاع الخاص 6</w:t>
      </w:r>
      <w:r w:rsidR="004C5FDB">
        <w:rPr>
          <w:rFonts w:hint="cs"/>
          <w:rtl/>
        </w:rPr>
        <w:t xml:space="preserve"> في المائة</w:t>
      </w:r>
      <w:r w:rsidRPr="00794B5E">
        <w:rPr>
          <w:rtl/>
        </w:rPr>
        <w:t xml:space="preserve"> منها ويتم الحصول على 2</w:t>
      </w:r>
      <w:r w:rsidR="004C5FDB">
        <w:rPr>
          <w:rFonts w:hint="cs"/>
          <w:rtl/>
        </w:rPr>
        <w:t xml:space="preserve"> في المائة</w:t>
      </w:r>
      <w:r w:rsidRPr="00794B5E">
        <w:rPr>
          <w:rtl/>
        </w:rPr>
        <w:t xml:space="preserve"> منها من مصادر أخرى. </w:t>
      </w:r>
    </w:p>
    <w:p w14:paraId="67656C5B" w14:textId="79CC9087" w:rsidR="00794B5E" w:rsidRPr="00794B5E" w:rsidRDefault="00794B5E" w:rsidP="00794B5E">
      <w:pPr>
        <w:pStyle w:val="SingleTxtGA"/>
      </w:pPr>
      <w:r w:rsidRPr="00794B5E">
        <w:rPr>
          <w:rtl/>
        </w:rPr>
        <w:t>59-</w:t>
      </w:r>
      <w:r w:rsidRPr="00794B5E">
        <w:rPr>
          <w:rtl/>
        </w:rPr>
        <w:tab/>
        <w:t>ويجري أيضا</w:t>
      </w:r>
      <w:r w:rsidR="004C5FDB">
        <w:rPr>
          <w:rFonts w:hint="cs"/>
          <w:rtl/>
        </w:rPr>
        <w:t>ً</w:t>
      </w:r>
      <w:r w:rsidRPr="00794B5E">
        <w:rPr>
          <w:rtl/>
        </w:rPr>
        <w:t xml:space="preserve"> تقديم خدمات الصحة الجنسية والإنجابية، مع مراعاة مدى ملاءمتها لأعمار الفتيات والشابات، وتوسّع ملاوي عموما</w:t>
      </w:r>
      <w:r w:rsidR="004C5FDB">
        <w:rPr>
          <w:rFonts w:hint="cs"/>
          <w:rtl/>
        </w:rPr>
        <w:t>ً</w:t>
      </w:r>
      <w:r w:rsidRPr="00794B5E">
        <w:rPr>
          <w:rtl/>
        </w:rPr>
        <w:t xml:space="preserve"> نطاق وصولها فيما ما يتعلق بتوفير المعلومات عن حقوق الصحة الجنسية والإنجابية، بيد أن الأشخاص ذوي إعاقة، ولا سيما منهم النساء والفتيات ذوات إعاقة، </w:t>
      </w:r>
      <w:r w:rsidRPr="00794B5E">
        <w:rPr>
          <w:rtl/>
        </w:rPr>
        <w:lastRenderedPageBreak/>
        <w:t xml:space="preserve">يشكلون الفئة الأصغر من النساء والفتيات اللائي يتلقين معلومات عن خدمات الصحة الجنسية والإنجابية في أشكال يسهل الاطلاع عليها. ويعزى ذلك إلى حد كبير إلى الافتقار إلى الموارد المالية الكافية لإنتاج معلومات عن الصحة الجنسية والإنجابية في أشكال يسهل على الأشخاص ذوي إعاقة الاطلاع عليها. ومع ذلك، سيستمر بذل الجهود في سبيل ضمان توفير المعلومات لهم في أشكال يسهل الاطلاع عليها. وبمساعدة المنظمات غير الحكومية، تقدم حكومة ملاوي معلومات عن حقوق الصحة الجنسية والإنجابية للنساء والفتيات ذوات الإعاقة بأشكال مختلفة، بما فيها طريقة برايل. وكمثال على ذلك، تدرب بعض المنظمات غير الحكومية، مثل الجمعية الوطنية للصم في ملاوي، الشابات ذوات الإعاقة على تقديم المعلومات عن الصحة الجنسية والإنجابية لغيرهن من الأشخاص ذوي إعاقة. وعلاوة على ذلك، دعم </w:t>
      </w:r>
      <w:r w:rsidRPr="00551B6A">
        <w:rPr>
          <w:rtl/>
        </w:rPr>
        <w:t>صندوق الأمم المتحدة للسكان تدريب 125 شابا</w:t>
      </w:r>
      <w:r w:rsidR="004C5FDB" w:rsidRPr="00551B6A">
        <w:rPr>
          <w:rFonts w:hint="cs"/>
          <w:rtl/>
        </w:rPr>
        <w:t>ً</w:t>
      </w:r>
      <w:r w:rsidRPr="00551B6A">
        <w:rPr>
          <w:rtl/>
        </w:rPr>
        <w:t xml:space="preserve"> ذ</w:t>
      </w:r>
      <w:r w:rsidR="00551B6A" w:rsidRPr="00551B6A">
        <w:rPr>
          <w:rFonts w:hint="cs"/>
          <w:rtl/>
        </w:rPr>
        <w:t>ا</w:t>
      </w:r>
      <w:r w:rsidRPr="00551B6A">
        <w:rPr>
          <w:rtl/>
        </w:rPr>
        <w:t xml:space="preserve"> إعاقة فضلا</w:t>
      </w:r>
      <w:r w:rsidR="004C5FDB" w:rsidRPr="00551B6A">
        <w:rPr>
          <w:rFonts w:hint="cs"/>
          <w:rtl/>
        </w:rPr>
        <w:t>ً</w:t>
      </w:r>
      <w:r w:rsidRPr="00551B6A">
        <w:rPr>
          <w:rtl/>
        </w:rPr>
        <w:t xml:space="preserve"> عن 25 شابا</w:t>
      </w:r>
      <w:r w:rsidR="004C5FDB" w:rsidRPr="00551B6A">
        <w:rPr>
          <w:rFonts w:hint="cs"/>
          <w:rtl/>
        </w:rPr>
        <w:t>ً</w:t>
      </w:r>
      <w:r w:rsidRPr="00551B6A">
        <w:rPr>
          <w:rtl/>
        </w:rPr>
        <w:t xml:space="preserve"> غير ذي إعاقة، الذين هم أعضاء في نوادي الشباب المعنية بحقوق الصحة الجنسية والإنجابية.</w:t>
      </w:r>
      <w:r w:rsidRPr="00794B5E">
        <w:rPr>
          <w:rtl/>
        </w:rPr>
        <w:t xml:space="preserve"> </w:t>
      </w:r>
    </w:p>
    <w:p w14:paraId="38FACB7B" w14:textId="77777777" w:rsidR="00794B5E" w:rsidRPr="007B7A96" w:rsidRDefault="00794B5E" w:rsidP="00794B5E">
      <w:pPr>
        <w:pStyle w:val="H1GA"/>
        <w:rPr>
          <w:lang w:val="en-US"/>
        </w:rPr>
      </w:pPr>
      <w:r w:rsidRPr="00794B5E">
        <w:rPr>
          <w:rtl/>
        </w:rPr>
        <w:tab/>
      </w:r>
      <w:r w:rsidRPr="00794B5E">
        <w:rPr>
          <w:rtl/>
        </w:rPr>
        <w:tab/>
        <w:t>التعليم (المادة 24</w:t>
      </w:r>
      <w:r w:rsidRPr="00794B5E">
        <w:t>(</w:t>
      </w:r>
    </w:p>
    <w:p w14:paraId="085D0128" w14:textId="77777777" w:rsidR="00794B5E" w:rsidRPr="00794B5E" w:rsidRDefault="00794B5E" w:rsidP="00794B5E">
      <w:pPr>
        <w:pStyle w:val="H23GA"/>
      </w:pPr>
      <w:r w:rsidRPr="00794B5E">
        <w:rPr>
          <w:rtl/>
        </w:rPr>
        <w:tab/>
      </w:r>
      <w:r w:rsidRPr="00794B5E">
        <w:rPr>
          <w:rtl/>
        </w:rPr>
        <w:tab/>
        <w:t>الرد على الفقرة 22 من قائمة المسائل</w:t>
      </w:r>
    </w:p>
    <w:p w14:paraId="73021C57" w14:textId="50A50B9A" w:rsidR="00794B5E" w:rsidRPr="00794B5E" w:rsidRDefault="00794B5E" w:rsidP="00794B5E">
      <w:pPr>
        <w:pStyle w:val="SingleTxtGA"/>
      </w:pPr>
      <w:r w:rsidRPr="00794B5E">
        <w:rPr>
          <w:rtl/>
        </w:rPr>
        <w:t>60-</w:t>
      </w:r>
      <w:r w:rsidRPr="00794B5E">
        <w:rPr>
          <w:rtl/>
        </w:rPr>
        <w:tab/>
        <w:t>سُنّ قانون التعليم (الفصل 30:01) في عام 2013 ودخل حيز التنفيذ في 6 كانون الأول/</w:t>
      </w:r>
      <w:r w:rsidR="007B7A96">
        <w:rPr>
          <w:rFonts w:hint="cs"/>
          <w:rtl/>
        </w:rPr>
        <w:t xml:space="preserve"> </w:t>
      </w:r>
      <w:r w:rsidRPr="00794B5E">
        <w:rPr>
          <w:rtl/>
        </w:rPr>
        <w:t xml:space="preserve">ديسمبر 2013. </w:t>
      </w:r>
    </w:p>
    <w:p w14:paraId="33063A61" w14:textId="6484C977" w:rsidR="00794B5E" w:rsidRPr="00794B5E" w:rsidRDefault="00794B5E" w:rsidP="00794B5E">
      <w:pPr>
        <w:pStyle w:val="SingleTxtGA"/>
      </w:pPr>
      <w:r w:rsidRPr="00794B5E">
        <w:rPr>
          <w:rtl/>
        </w:rPr>
        <w:t>61-</w:t>
      </w:r>
      <w:r w:rsidRPr="00794B5E">
        <w:rPr>
          <w:rtl/>
        </w:rPr>
        <w:tab/>
        <w:t>ووضعت حكومة ملاوي ونفّذت، من خلال وزارة التعليم والعلم والتكنولوجيا، الاستراتيجية الوطنية للتعليم الشامل. وتنفذ الاستراتيجية بيان سياسة التعليم الشامل للسياسة العامة الوطنية للتعليم (2016) من خلال خطة عمل لزيادة الحصول على التعليم الجيد والعادل والمفيد لجميع المتعلمين في ملاوي. وتستند الاستراتيجية أيضا</w:t>
      </w:r>
      <w:r w:rsidR="004C5FDB">
        <w:rPr>
          <w:rFonts w:hint="cs"/>
          <w:rtl/>
        </w:rPr>
        <w:t>ً</w:t>
      </w:r>
      <w:r w:rsidRPr="00794B5E">
        <w:rPr>
          <w:rtl/>
        </w:rPr>
        <w:t xml:space="preserve"> إلى التدخلات والاستراتيجيات والسياسات القائمة. ومن بين ما ذُكر</w:t>
      </w:r>
      <w:r w:rsidRPr="00794B5E">
        <w:t>:</w:t>
      </w:r>
      <w:r w:rsidRPr="00794B5E">
        <w:rPr>
          <w:rtl/>
        </w:rPr>
        <w:t xml:space="preserve"> التعليم الابتدائي المجاني، والتعليم الأساسي التكميلي، والمدارس الصديقة للطفل، وبرنامج تحسين المدارس الابتدائية، ومراكز رعاية الأطفال المجتمعية، وبرامج تعليم ذوي الاحتياجات الخاصة، ومشاريع التعليم الشامل، والصحة والتغذية المدرسية، وبرامج إعادة التأهيل المجتمعية، ومعايير التعليم الوطنية، واستراتيجية الدعوة والاتصالات لتنشئة الطفولة المبكرة في ملاوي، ومشروع</w:t>
      </w:r>
      <w:r w:rsidR="000E35CC">
        <w:rPr>
          <w:rtl/>
        </w:rPr>
        <w:t xml:space="preserve"> </w:t>
      </w:r>
      <w:r w:rsidRPr="00794B5E">
        <w:rPr>
          <w:rtl/>
        </w:rPr>
        <w:t>ملاوي لتحسين قطاع التعليم، والاستراتيجية الوطنية لتعليم البنات، والبرنامج الوطني للدعم الاجتماعي كصرف التحويلات النقدية والمِنح والقروض.</w:t>
      </w:r>
    </w:p>
    <w:p w14:paraId="10FA6FFC" w14:textId="77777777" w:rsidR="00794B5E" w:rsidRPr="00794B5E" w:rsidRDefault="00794B5E" w:rsidP="00794B5E">
      <w:pPr>
        <w:pStyle w:val="SingleTxtGA"/>
      </w:pPr>
      <w:r w:rsidRPr="00794B5E">
        <w:rPr>
          <w:rtl/>
        </w:rPr>
        <w:t>62-</w:t>
      </w:r>
      <w:r w:rsidRPr="00794B5E">
        <w:rPr>
          <w:rtl/>
        </w:rPr>
        <w:tab/>
        <w:t>وتحدد الاستراتيجية الوطنية للتعليم الشامل ثمانية مجالات أساسية تجب معالجتها من أجل جعل التعليم الشامل حقيقة واقعة في ملاوي. وهذه المجالات هي:</w:t>
      </w:r>
    </w:p>
    <w:p w14:paraId="72A6DABB" w14:textId="5A604240" w:rsidR="00794B5E" w:rsidRPr="00794B5E" w:rsidRDefault="00794B5E" w:rsidP="00794B5E">
      <w:pPr>
        <w:pStyle w:val="SingleTxtGA"/>
      </w:pPr>
      <w:r>
        <w:rPr>
          <w:rtl/>
        </w:rPr>
        <w:tab/>
      </w:r>
      <w:r w:rsidRPr="00794B5E">
        <w:rPr>
          <w:rtl/>
        </w:rPr>
        <w:t>(أ)</w:t>
      </w:r>
      <w:r w:rsidRPr="00794B5E">
        <w:rPr>
          <w:rtl/>
        </w:rPr>
        <w:tab/>
        <w:t>القدرة على التعليم الشامل؛</w:t>
      </w:r>
    </w:p>
    <w:p w14:paraId="06221D04" w14:textId="39DA652C" w:rsidR="00794B5E" w:rsidRPr="00794B5E" w:rsidRDefault="00794B5E" w:rsidP="00794B5E">
      <w:pPr>
        <w:pStyle w:val="SingleTxtGA"/>
      </w:pPr>
      <w:r>
        <w:rPr>
          <w:rtl/>
        </w:rPr>
        <w:tab/>
      </w:r>
      <w:r w:rsidRPr="00794B5E">
        <w:rPr>
          <w:rtl/>
        </w:rPr>
        <w:t>(ب)</w:t>
      </w:r>
      <w:r w:rsidRPr="00794B5E">
        <w:rPr>
          <w:rtl/>
        </w:rPr>
        <w:tab/>
        <w:t>حوكمة وإدارة التعليم الشامل؛</w:t>
      </w:r>
    </w:p>
    <w:p w14:paraId="65BFD747" w14:textId="0A680D3F" w:rsidR="00794B5E" w:rsidRPr="00794B5E" w:rsidRDefault="00794B5E" w:rsidP="00794B5E">
      <w:pPr>
        <w:pStyle w:val="SingleTxtGA"/>
      </w:pPr>
      <w:r>
        <w:rPr>
          <w:rtl/>
        </w:rPr>
        <w:tab/>
      </w:r>
      <w:r w:rsidRPr="00794B5E">
        <w:rPr>
          <w:rtl/>
        </w:rPr>
        <w:t>(ج)</w:t>
      </w:r>
      <w:r w:rsidRPr="00794B5E">
        <w:rPr>
          <w:rtl/>
        </w:rPr>
        <w:tab/>
        <w:t>تحديد المتعلم وتقييمه؛</w:t>
      </w:r>
    </w:p>
    <w:p w14:paraId="0BB29ACF" w14:textId="54D0EF92" w:rsidR="00794B5E" w:rsidRPr="00794B5E" w:rsidRDefault="00794B5E" w:rsidP="00794B5E">
      <w:pPr>
        <w:pStyle w:val="SingleTxtGA"/>
      </w:pPr>
      <w:r>
        <w:rPr>
          <w:rtl/>
        </w:rPr>
        <w:tab/>
      </w:r>
      <w:r w:rsidRPr="00794B5E">
        <w:rPr>
          <w:rtl/>
        </w:rPr>
        <w:t>(د)</w:t>
      </w:r>
      <w:r w:rsidRPr="00794B5E">
        <w:rPr>
          <w:rtl/>
        </w:rPr>
        <w:tab/>
        <w:t>نظام معلومات إدارة التعليم الشامل؛</w:t>
      </w:r>
    </w:p>
    <w:p w14:paraId="5DE9ACC5" w14:textId="47798753" w:rsidR="00794B5E" w:rsidRPr="00794B5E" w:rsidRDefault="00794B5E" w:rsidP="00794B5E">
      <w:pPr>
        <w:pStyle w:val="SingleTxtGA"/>
      </w:pPr>
      <w:r>
        <w:rPr>
          <w:rtl/>
        </w:rPr>
        <w:tab/>
      </w:r>
      <w:r w:rsidRPr="00794B5E">
        <w:rPr>
          <w:rtl/>
        </w:rPr>
        <w:t>(ه)</w:t>
      </w:r>
      <w:r w:rsidRPr="00794B5E">
        <w:rPr>
          <w:rtl/>
        </w:rPr>
        <w:tab/>
        <w:t>تعليم المعلمين وتحفيزهم؛</w:t>
      </w:r>
    </w:p>
    <w:p w14:paraId="6895FCE5" w14:textId="1C4957B1" w:rsidR="00794B5E" w:rsidRPr="00794B5E" w:rsidRDefault="00794B5E" w:rsidP="00794B5E">
      <w:pPr>
        <w:pStyle w:val="SingleTxtGA"/>
      </w:pPr>
      <w:r>
        <w:rPr>
          <w:rtl/>
        </w:rPr>
        <w:tab/>
      </w:r>
      <w:r w:rsidRPr="00794B5E">
        <w:rPr>
          <w:rtl/>
        </w:rPr>
        <w:t>(و)</w:t>
      </w:r>
      <w:r w:rsidRPr="00794B5E">
        <w:rPr>
          <w:rtl/>
        </w:rPr>
        <w:tab/>
        <w:t>شراكات من أجل التعليم الشامل؛</w:t>
      </w:r>
    </w:p>
    <w:p w14:paraId="5D13DCA5" w14:textId="44B5E14A" w:rsidR="00794B5E" w:rsidRPr="00794B5E" w:rsidRDefault="00794B5E" w:rsidP="00794B5E">
      <w:pPr>
        <w:pStyle w:val="SingleTxtGA"/>
      </w:pPr>
      <w:r>
        <w:rPr>
          <w:rtl/>
        </w:rPr>
        <w:tab/>
      </w:r>
      <w:r w:rsidRPr="00794B5E">
        <w:rPr>
          <w:rtl/>
        </w:rPr>
        <w:t>(ز)</w:t>
      </w:r>
      <w:r w:rsidRPr="00794B5E">
        <w:rPr>
          <w:rtl/>
        </w:rPr>
        <w:tab/>
        <w:t xml:space="preserve">بيئة تمكينية للتعليم والتعلم؛ </w:t>
      </w:r>
    </w:p>
    <w:p w14:paraId="5E047EA8" w14:textId="1090B25F" w:rsidR="00794B5E" w:rsidRPr="00794B5E" w:rsidRDefault="00794B5E" w:rsidP="00794B5E">
      <w:pPr>
        <w:pStyle w:val="SingleTxtGA"/>
      </w:pPr>
      <w:r>
        <w:rPr>
          <w:rtl/>
        </w:rPr>
        <w:tab/>
      </w:r>
      <w:r w:rsidRPr="00794B5E">
        <w:rPr>
          <w:rtl/>
        </w:rPr>
        <w:t>(ح)</w:t>
      </w:r>
      <w:r w:rsidRPr="00794B5E">
        <w:rPr>
          <w:rtl/>
        </w:rPr>
        <w:tab/>
        <w:t>تمويل التعليم الشامل.</w:t>
      </w:r>
    </w:p>
    <w:p w14:paraId="6D7BCF44" w14:textId="095BB789" w:rsidR="00794B5E" w:rsidRPr="00794B5E" w:rsidRDefault="00794B5E" w:rsidP="00794B5E">
      <w:pPr>
        <w:pStyle w:val="SingleTxtGA"/>
      </w:pPr>
      <w:r w:rsidRPr="00794B5E">
        <w:rPr>
          <w:rtl/>
        </w:rPr>
        <w:lastRenderedPageBreak/>
        <w:t>63-</w:t>
      </w:r>
      <w:r w:rsidRPr="00794B5E">
        <w:rPr>
          <w:rtl/>
        </w:rPr>
        <w:tab/>
        <w:t>وعممت وزارة التعليم نشر مديري التعليم الوطني الشامل من المستوى الوطني إلى مستويات المناطق مستهدِفة المديرين ومفوضي المقاطعات ومديري التعليم في المقاطعات ومديري المدارس الثانوية والابتدائية والمعلمين. وبالتعاون مع منظمات الأشخاص ذوي إعاقة، زادت القدرة على التعليم الشامل بفضل التوعية، مما أدى إلى زيادة عدد المتعلمين ذوي الإعاقة من 007 120 (655 57 من البنات و362 62 من البنين) في عام 2016 إلى 715 173 (826 84 من البنات و889 88 من البنين) في التعليم الأساسي في عام 2021.</w:t>
      </w:r>
    </w:p>
    <w:p w14:paraId="41CB548C" w14:textId="16C32D5A" w:rsidR="00794B5E" w:rsidRPr="00794B5E" w:rsidRDefault="00794B5E" w:rsidP="00794B5E">
      <w:pPr>
        <w:pStyle w:val="SingleTxtGA"/>
      </w:pPr>
      <w:r w:rsidRPr="00794B5E">
        <w:rPr>
          <w:rtl/>
        </w:rPr>
        <w:t>64-</w:t>
      </w:r>
      <w:r w:rsidRPr="00794B5E">
        <w:rPr>
          <w:rtl/>
        </w:rPr>
        <w:tab/>
        <w:t>ولدى مجالس المقاطعات بند في الميزانية يستهدف المتعلمين ذوي الإعاقة باعتبار ذلك استراتيجية لتشجيع المتعلمين ذوي الإعاقة في المدارس. وارتفع التمويل الوطني المخصص لتنفيذ التعليم الشامل من 1,2 مليار كواتشا (303 160 1 دولار بدولارات الولايات المتحدة) في السنة المالية</w:t>
      </w:r>
      <w:r>
        <w:rPr>
          <w:rFonts w:hint="cs"/>
          <w:rtl/>
        </w:rPr>
        <w:t> </w:t>
      </w:r>
      <w:r w:rsidRPr="00794B5E">
        <w:rPr>
          <w:rtl/>
        </w:rPr>
        <w:t>2018/2019 إلى 1,7 مليار كواتشا (763 643 1 دولار بدولارات الولايات المتحدة) في السنة المالية 2022/2023.</w:t>
      </w:r>
    </w:p>
    <w:p w14:paraId="3077479E" w14:textId="77777777" w:rsidR="00794B5E" w:rsidRPr="00794B5E" w:rsidRDefault="00794B5E" w:rsidP="00794B5E">
      <w:pPr>
        <w:pStyle w:val="SingleTxtGA"/>
      </w:pPr>
      <w:r w:rsidRPr="00794B5E">
        <w:rPr>
          <w:rtl/>
        </w:rPr>
        <w:t>65-</w:t>
      </w:r>
      <w:r w:rsidRPr="00794B5E">
        <w:rPr>
          <w:rtl/>
        </w:rPr>
        <w:tab/>
        <w:t xml:space="preserve">وطرأ تغيير في العقلية تجاه تعليم الأطفال ذوي الإعاقة، حيث يرغب عدد أكبر من الآباء في إرسال أطفالهم ذوي الإعاقة إلى المدرسة. وتواصل حكومة ملاوي التوعية بالتعليم الشامل لكي يساهم ذوو المصلحة في جعل التعليم الشامل حقيقة واقعة. </w:t>
      </w:r>
    </w:p>
    <w:p w14:paraId="6B033A2F" w14:textId="25B17C45" w:rsidR="00794B5E" w:rsidRDefault="00794B5E" w:rsidP="00794B5E">
      <w:pPr>
        <w:pStyle w:val="SingleTxtGA"/>
        <w:rPr>
          <w:rtl/>
        </w:rPr>
      </w:pPr>
      <w:r w:rsidRPr="00794B5E">
        <w:rPr>
          <w:rtl/>
        </w:rPr>
        <w:t>66-</w:t>
      </w:r>
      <w:r w:rsidRPr="00794B5E">
        <w:rPr>
          <w:rtl/>
        </w:rPr>
        <w:tab/>
        <w:t>وجمع التعداد المدرسي السنوي لعام 2022 معلومات عن عدد الطلاب ذوي الإعاقة حسب الشكل وحسب إعاقة كل واحد منهم المحددة. وكان لدى 281 9 طالبا</w:t>
      </w:r>
      <w:r w:rsidR="004C5FDB">
        <w:rPr>
          <w:rFonts w:hint="cs"/>
          <w:rtl/>
        </w:rPr>
        <w:t>ً</w:t>
      </w:r>
      <w:r w:rsidRPr="00794B5E">
        <w:rPr>
          <w:rtl/>
        </w:rPr>
        <w:t xml:space="preserve"> من طلاب المدارس الثانوية إعاقة في العام الدراسي 2022. ويمثل ذلك 2,1 في المائة من مجموع الطلاب الملتحقين بالمدارس. ويجد 36 في المائة من الطلاب الذين تم الإبلاغ عن احتياجاتهم التعليمية صعوبات في التعلم، يليهم أولئك الذين يعانون من ضعف البصر (34 في المائة)، وفي الأخير، شكّل الصم المكفوفون نحو 1 في المائة من مجموع طلاب المدارس الثانوية الذين لديهم إعاقات. ويوضح الشكل أدناه النتائج حسب نوع الضعف.</w:t>
      </w:r>
    </w:p>
    <w:p w14:paraId="5D405D7B" w14:textId="77777777" w:rsidR="000C4064" w:rsidRPr="000C4064" w:rsidRDefault="00B7445C" w:rsidP="000C4064">
      <w:pPr>
        <w:pStyle w:val="H23GA"/>
        <w:spacing w:after="0"/>
        <w:rPr>
          <w:b w:val="0"/>
          <w:bCs w:val="0"/>
          <w:rtl/>
        </w:rPr>
      </w:pPr>
      <w:r w:rsidRPr="00794B5E">
        <w:rPr>
          <w:rtl/>
        </w:rPr>
        <w:tab/>
      </w:r>
      <w:r w:rsidRPr="000C4064">
        <w:rPr>
          <w:b w:val="0"/>
          <w:bCs w:val="0"/>
          <w:rtl/>
        </w:rPr>
        <w:tab/>
        <w:t>الشكل 4</w:t>
      </w:r>
    </w:p>
    <w:p w14:paraId="79414D9D" w14:textId="3AA4E4BD" w:rsidR="00B7445C" w:rsidRPr="00794B5E" w:rsidRDefault="000C4064" w:rsidP="000C4064">
      <w:pPr>
        <w:pStyle w:val="H23GA"/>
        <w:spacing w:before="0"/>
      </w:pPr>
      <w:r>
        <w:rPr>
          <w:rtl/>
        </w:rPr>
        <w:tab/>
      </w:r>
      <w:r>
        <w:rPr>
          <w:rtl/>
        </w:rPr>
        <w:tab/>
      </w:r>
      <w:r w:rsidR="00B7445C" w:rsidRPr="00794B5E">
        <w:rPr>
          <w:rtl/>
        </w:rPr>
        <w:t>الطلاب ذوو الاحتياجات الخاصة حسب نوع الإعاقة (المصدر: وزارة التربية والتعليم)</w:t>
      </w:r>
    </w:p>
    <w:p w14:paraId="6A1C7819" w14:textId="4AD97B86" w:rsidR="007B7A96" w:rsidRPr="00794B5E" w:rsidRDefault="000C4064" w:rsidP="007B7A96">
      <w:pPr>
        <w:pStyle w:val="SingleTxtGA"/>
        <w:spacing w:line="240" w:lineRule="auto"/>
      </w:pPr>
      <w:r>
        <w:rPr>
          <w:noProof/>
        </w:rPr>
        <mc:AlternateContent>
          <mc:Choice Requires="wps">
            <w:drawing>
              <wp:anchor distT="0" distB="0" distL="114300" distR="114300" simplePos="0" relativeHeight="251669504" behindDoc="0" locked="0" layoutInCell="1" allowOverlap="1" wp14:anchorId="7893E9B1" wp14:editId="2CA0CC4A">
                <wp:simplePos x="0" y="0"/>
                <wp:positionH relativeFrom="margin">
                  <wp:posOffset>2810510</wp:posOffset>
                </wp:positionH>
                <wp:positionV relativeFrom="paragraph">
                  <wp:posOffset>237490</wp:posOffset>
                </wp:positionV>
                <wp:extent cx="143510" cy="161290"/>
                <wp:effectExtent l="0" t="0" r="8890" b="10160"/>
                <wp:wrapNone/>
                <wp:docPr id="93" name="docshape14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4351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E1B4F9" w14:textId="75483AE3" w:rsidR="00882451" w:rsidRDefault="00882451" w:rsidP="00882451">
                            <w:pPr>
                              <w:spacing w:line="180" w:lineRule="exact"/>
                              <w:rPr>
                                <w:sz w:val="18"/>
                              </w:rPr>
                            </w:pPr>
                            <w:r>
                              <w:rPr>
                                <w:color w:val="404040"/>
                                <w:spacing w:val="-5"/>
                                <w:sz w:val="18"/>
                              </w:rPr>
                              <w:t>87</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893E9B1" id="_x0000_t202" coordsize="21600,21600" o:spt="202" path="m,l,21600r21600,l21600,xe">
                <v:stroke joinstyle="miter"/>
                <v:path gradientshapeok="t" o:connecttype="rect"/>
              </v:shapetype>
              <v:shape id="docshape1435" o:spid="_x0000_s1026" type="#_x0000_t202" style="position:absolute;left:0;text-align:left;margin-left:221.3pt;margin-top:18.7pt;width:11.3pt;height:12.7pt;flip:x;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" filled="f" stroked="f">
                <v:textbox inset="0,0,0,0">
                  <w:txbxContent>
                    <w:p w14:paraId="1DE1B4F9" w14:textId="75483AE3" w:rsidR="00882451" w:rsidRDefault="00882451" w:rsidP="00882451">
                      <w:pPr>
                        <w:spacing w:line="180" w:lineRule="exact"/>
                        <w:rPr>
                          <w:sz w:val="18"/>
                        </w:rPr>
                      </w:pPr>
                      <w:r>
                        <w:rPr>
                          <w:color w:val="404040"/>
                          <w:spacing w:val="-5"/>
                          <w:sz w:val="18"/>
                        </w:rPr>
                        <w:t>87</w:t>
                      </w:r>
                    </w:p>
                  </w:txbxContent>
                </v:textbox>
                <w10:wrap anchorx="margin"/>
              </v:shape>
            </w:pict>
          </mc:Fallback>
        </mc:AlternateContent>
      </w:r>
      <w:r w:rsidR="00B7445C">
        <w:rPr>
          <w:noProof/>
        </w:rPr>
        <mc:AlternateContent>
          <mc:Choice Requires="wps">
            <w:drawing>
              <wp:anchor distT="0" distB="0" distL="114300" distR="114300" simplePos="0" relativeHeight="251671552" behindDoc="0" locked="0" layoutInCell="1" allowOverlap="1" wp14:anchorId="7CB1EFF6" wp14:editId="3EFEB5FB">
                <wp:simplePos x="0" y="0"/>
                <wp:positionH relativeFrom="margin">
                  <wp:posOffset>2809240</wp:posOffset>
                </wp:positionH>
                <wp:positionV relativeFrom="paragraph">
                  <wp:posOffset>515620</wp:posOffset>
                </wp:positionV>
                <wp:extent cx="184227" cy="114300"/>
                <wp:effectExtent l="0" t="0" r="6350" b="0"/>
                <wp:wrapNone/>
                <wp:docPr id="94" name="docshape14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84227"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A04E7C" w14:textId="3B55D479" w:rsidR="00882451" w:rsidRDefault="00882451" w:rsidP="00882451">
                            <w:pPr>
                              <w:spacing w:line="180" w:lineRule="exact"/>
                              <w:rPr>
                                <w:sz w:val="18"/>
                              </w:rPr>
                            </w:pPr>
                            <w:r>
                              <w:rPr>
                                <w:color w:val="404040"/>
                                <w:spacing w:val="-5"/>
                                <w:sz w:val="18"/>
                              </w:rPr>
                              <w:t>244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B1EFF6" id="_x0000_s1027" type="#_x0000_t202" style="position:absolute;left:0;text-align:left;margin-left:221.2pt;margin-top:40.6pt;width:14.5pt;height:9pt;flip:x;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" filled="f" stroked="f">
                <v:textbox inset="0,0,0,0">
                  <w:txbxContent>
                    <w:p w14:paraId="6EA04E7C" w14:textId="3B55D479" w:rsidR="00882451" w:rsidRDefault="00882451" w:rsidP="00882451">
                      <w:pPr>
                        <w:spacing w:line="180" w:lineRule="exact"/>
                        <w:rPr>
                          <w:sz w:val="18"/>
                        </w:rPr>
                      </w:pPr>
                      <w:r>
                        <w:rPr>
                          <w:color w:val="404040"/>
                          <w:spacing w:val="-5"/>
                          <w:sz w:val="18"/>
                        </w:rPr>
                        <w:t>244</w:t>
                      </w:r>
                    </w:p>
                  </w:txbxContent>
                </v:textbox>
                <w10:wrap anchorx="margin"/>
              </v:shape>
            </w:pict>
          </mc:Fallback>
        </mc:AlternateContent>
      </w:r>
      <w:r w:rsidR="00B7445C">
        <w:rPr>
          <w:noProof/>
        </w:rPr>
        <mc:AlternateContent>
          <mc:Choice Requires="wps">
            <w:drawing>
              <wp:anchor distT="0" distB="0" distL="114300" distR="114300" simplePos="0" relativeHeight="251673600" behindDoc="0" locked="0" layoutInCell="1" allowOverlap="1" wp14:anchorId="3BEC6717" wp14:editId="14648DA3">
                <wp:simplePos x="0" y="0"/>
                <wp:positionH relativeFrom="column">
                  <wp:posOffset>3332306</wp:posOffset>
                </wp:positionH>
                <wp:positionV relativeFrom="paragraph">
                  <wp:posOffset>483925</wp:posOffset>
                </wp:positionV>
                <wp:extent cx="647700" cy="155750"/>
                <wp:effectExtent l="0" t="0" r="0" b="15875"/>
                <wp:wrapNone/>
                <wp:docPr id="95" name="docshape14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47700" cy="15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1BAB44" w14:textId="77777777" w:rsidR="00882451" w:rsidRPr="00B7445C" w:rsidRDefault="00882451" w:rsidP="00B7445C">
                            <w:pPr>
                              <w:tabs>
                                <w:tab w:val="right" w:pos="1314"/>
                              </w:tabs>
                              <w:bidi w:val="0"/>
                              <w:spacing w:line="194" w:lineRule="exact"/>
                              <w:jc w:val="left"/>
                              <w:rPr>
                                <w:szCs w:val="20"/>
                              </w:rPr>
                            </w:pPr>
                            <w:r w:rsidRPr="00B7445C">
                              <w:rPr>
                                <w:rFonts w:hint="cs"/>
                                <w:color w:val="585858"/>
                                <w:position w:val="1"/>
                                <w:szCs w:val="20"/>
                                <w:rtl/>
                              </w:rPr>
                              <w:t>المهق</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EC6717" id="docshape1433" o:spid="_x0000_s1028" type="#_x0000_t202" style="position:absolute;left:0;text-align:left;margin-left:262.4pt;margin-top:38.1pt;width:51pt;height:12.25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" filled="f" stroked="f">
                <v:textbox inset="0,0,0,0">
                  <w:txbxContent>
                    <w:p w14:paraId="381BAB44" w14:textId="77777777" w:rsidR="00882451" w:rsidRPr="00B7445C" w:rsidRDefault="00882451" w:rsidP="00B7445C">
                      <w:pPr>
                        <w:tabs>
                          <w:tab w:val="right" w:pos="1314"/>
                        </w:tabs>
                        <w:bidi w:val="0"/>
                        <w:spacing w:line="194" w:lineRule="exact"/>
                        <w:jc w:val="left"/>
                        <w:rPr>
                          <w:szCs w:val="20"/>
                        </w:rPr>
                      </w:pPr>
                      <w:r w:rsidRPr="00B7445C">
                        <w:rPr>
                          <w:rFonts w:hint="cs"/>
                          <w:color w:val="585858"/>
                          <w:position w:val="1"/>
                          <w:szCs w:val="20"/>
                          <w:rtl/>
                        </w:rPr>
                        <w:t>المهق</w:t>
                      </w:r>
                    </w:p>
                  </w:txbxContent>
                </v:textbox>
              </v:shape>
            </w:pict>
          </mc:Fallback>
        </mc:AlternateContent>
      </w:r>
      <w:r w:rsidR="007B7A96" w:rsidRPr="007B7A96">
        <w:rPr>
          <w:rFonts w:eastAsia="SimSun" w:cs="Times New Roman"/>
          <w:noProof/>
          <w:color w:val="000000" w:themeColor="text1"/>
          <w:sz w:val="20"/>
          <w:szCs w:val="20"/>
        </w:rPr>
        <mc:AlternateContent>
          <mc:Choice Requires="wpg">
            <w:drawing>
              <wp:inline distT="0" distB="0" distL="0" distR="0" wp14:anchorId="330F33F0" wp14:editId="4B02C0E2">
                <wp:extent cx="4933706" cy="2743200"/>
                <wp:effectExtent l="0" t="0" r="19685" b="19050"/>
                <wp:docPr id="75"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4933706" cy="2743200"/>
                          <a:chOff x="1440" y="199"/>
                          <a:chExt cx="7200" cy="4320"/>
                        </a:xfrm>
                      </wpg:grpSpPr>
                      <wps:wsp>
                        <wps:cNvPr id="76" name="docshape1431"/>
                        <wps:cNvSpPr>
                          <a:spLocks/>
                        </wps:cNvSpPr>
                        <wps:spPr bwMode="auto">
                          <a:xfrm>
                            <a:off x="4485" y="1022"/>
                            <a:ext cx="3545" cy="2888"/>
                          </a:xfrm>
                          <a:custGeom>
                            <a:avLst/>
                            <a:gdLst>
                              <a:gd name="T0" fmla="+- 0 4747 4486"/>
                              <a:gd name="T1" fmla="*/ T0 w 3545"/>
                              <a:gd name="T2" fmla="+- 0 1022 1022"/>
                              <a:gd name="T3" fmla="*/ 1022 h 2888"/>
                              <a:gd name="T4" fmla="+- 0 4486 4486"/>
                              <a:gd name="T5" fmla="*/ T4 w 3545"/>
                              <a:gd name="T6" fmla="+- 0 1022 1022"/>
                              <a:gd name="T7" fmla="*/ 1022 h 2888"/>
                              <a:gd name="T8" fmla="+- 0 4486 4486"/>
                              <a:gd name="T9" fmla="*/ T8 w 3545"/>
                              <a:gd name="T10" fmla="+- 0 1183 1022"/>
                              <a:gd name="T11" fmla="*/ 1183 h 2888"/>
                              <a:gd name="T12" fmla="+- 0 4747 4486"/>
                              <a:gd name="T13" fmla="*/ T12 w 3545"/>
                              <a:gd name="T14" fmla="+- 0 1183 1022"/>
                              <a:gd name="T15" fmla="*/ 1183 h 2888"/>
                              <a:gd name="T16" fmla="+- 0 4747 4486"/>
                              <a:gd name="T17" fmla="*/ T16 w 3545"/>
                              <a:gd name="T18" fmla="+- 0 1022 1022"/>
                              <a:gd name="T19" fmla="*/ 1022 h 2888"/>
                              <a:gd name="T20" fmla="+- 0 4934 4486"/>
                              <a:gd name="T21" fmla="*/ T20 w 3545"/>
                              <a:gd name="T22" fmla="+- 0 1476 1022"/>
                              <a:gd name="T23" fmla="*/ 1476 h 2888"/>
                              <a:gd name="T24" fmla="+- 0 4486 4486"/>
                              <a:gd name="T25" fmla="*/ T24 w 3545"/>
                              <a:gd name="T26" fmla="+- 0 1476 1022"/>
                              <a:gd name="T27" fmla="*/ 1476 h 2888"/>
                              <a:gd name="T28" fmla="+- 0 4486 4486"/>
                              <a:gd name="T29" fmla="*/ T28 w 3545"/>
                              <a:gd name="T30" fmla="+- 0 1637 1022"/>
                              <a:gd name="T31" fmla="*/ 1637 h 2888"/>
                              <a:gd name="T32" fmla="+- 0 4934 4486"/>
                              <a:gd name="T33" fmla="*/ T32 w 3545"/>
                              <a:gd name="T34" fmla="+- 0 1637 1022"/>
                              <a:gd name="T35" fmla="*/ 1637 h 2888"/>
                              <a:gd name="T36" fmla="+- 0 4934 4486"/>
                              <a:gd name="T37" fmla="*/ T36 w 3545"/>
                              <a:gd name="T38" fmla="+- 0 1476 1022"/>
                              <a:gd name="T39" fmla="*/ 1476 h 2888"/>
                              <a:gd name="T40" fmla="+- 0 5026 4486"/>
                              <a:gd name="T41" fmla="*/ T40 w 3545"/>
                              <a:gd name="T42" fmla="+- 0 1930 1022"/>
                              <a:gd name="T43" fmla="*/ 1930 h 2888"/>
                              <a:gd name="T44" fmla="+- 0 4486 4486"/>
                              <a:gd name="T45" fmla="*/ T44 w 3545"/>
                              <a:gd name="T46" fmla="+- 0 1930 1022"/>
                              <a:gd name="T47" fmla="*/ 1930 h 2888"/>
                              <a:gd name="T48" fmla="+- 0 4486 4486"/>
                              <a:gd name="T49" fmla="*/ T48 w 3545"/>
                              <a:gd name="T50" fmla="+- 0 2090 1022"/>
                              <a:gd name="T51" fmla="*/ 2090 h 2888"/>
                              <a:gd name="T52" fmla="+- 0 5026 4486"/>
                              <a:gd name="T53" fmla="*/ T52 w 3545"/>
                              <a:gd name="T54" fmla="+- 0 2090 1022"/>
                              <a:gd name="T55" fmla="*/ 2090 h 2888"/>
                              <a:gd name="T56" fmla="+- 0 5026 4486"/>
                              <a:gd name="T57" fmla="*/ T56 w 3545"/>
                              <a:gd name="T58" fmla="+- 0 1930 1022"/>
                              <a:gd name="T59" fmla="*/ 1930 h 2888"/>
                              <a:gd name="T60" fmla="+- 0 5129 4486"/>
                              <a:gd name="T61" fmla="*/ T60 w 3545"/>
                              <a:gd name="T62" fmla="+- 0 2386 1022"/>
                              <a:gd name="T63" fmla="*/ 2386 h 2888"/>
                              <a:gd name="T64" fmla="+- 0 4486 4486"/>
                              <a:gd name="T65" fmla="*/ T64 w 3545"/>
                              <a:gd name="T66" fmla="+- 0 2386 1022"/>
                              <a:gd name="T67" fmla="*/ 2386 h 2888"/>
                              <a:gd name="T68" fmla="+- 0 4486 4486"/>
                              <a:gd name="T69" fmla="*/ T68 w 3545"/>
                              <a:gd name="T70" fmla="+- 0 2546 1022"/>
                              <a:gd name="T71" fmla="*/ 2546 h 2888"/>
                              <a:gd name="T72" fmla="+- 0 5129 4486"/>
                              <a:gd name="T73" fmla="*/ T72 w 3545"/>
                              <a:gd name="T74" fmla="+- 0 2546 1022"/>
                              <a:gd name="T75" fmla="*/ 2546 h 2888"/>
                              <a:gd name="T76" fmla="+- 0 5129 4486"/>
                              <a:gd name="T77" fmla="*/ T76 w 3545"/>
                              <a:gd name="T78" fmla="+- 0 2386 1022"/>
                              <a:gd name="T79" fmla="*/ 2386 h 2888"/>
                              <a:gd name="T80" fmla="+- 0 5482 4486"/>
                              <a:gd name="T81" fmla="*/ T80 w 3545"/>
                              <a:gd name="T82" fmla="+- 0 2839 1022"/>
                              <a:gd name="T83" fmla="*/ 2839 h 2888"/>
                              <a:gd name="T84" fmla="+- 0 4486 4486"/>
                              <a:gd name="T85" fmla="*/ T84 w 3545"/>
                              <a:gd name="T86" fmla="+- 0 2839 1022"/>
                              <a:gd name="T87" fmla="*/ 2839 h 2888"/>
                              <a:gd name="T88" fmla="+- 0 4486 4486"/>
                              <a:gd name="T89" fmla="*/ T88 w 3545"/>
                              <a:gd name="T90" fmla="+- 0 3000 1022"/>
                              <a:gd name="T91" fmla="*/ 3000 h 2888"/>
                              <a:gd name="T92" fmla="+- 0 5482 4486"/>
                              <a:gd name="T93" fmla="*/ T92 w 3545"/>
                              <a:gd name="T94" fmla="+- 0 3000 1022"/>
                              <a:gd name="T95" fmla="*/ 3000 h 2888"/>
                              <a:gd name="T96" fmla="+- 0 5482 4486"/>
                              <a:gd name="T97" fmla="*/ T96 w 3545"/>
                              <a:gd name="T98" fmla="+- 0 2839 1022"/>
                              <a:gd name="T99" fmla="*/ 2839 h 2888"/>
                              <a:gd name="T100" fmla="+- 0 7903 4486"/>
                              <a:gd name="T101" fmla="*/ T100 w 3545"/>
                              <a:gd name="T102" fmla="+- 0 3293 1022"/>
                              <a:gd name="T103" fmla="*/ 3293 h 2888"/>
                              <a:gd name="T104" fmla="+- 0 4486 4486"/>
                              <a:gd name="T105" fmla="*/ T104 w 3545"/>
                              <a:gd name="T106" fmla="+- 0 3293 1022"/>
                              <a:gd name="T107" fmla="*/ 3293 h 2888"/>
                              <a:gd name="T108" fmla="+- 0 4486 4486"/>
                              <a:gd name="T109" fmla="*/ T108 w 3545"/>
                              <a:gd name="T110" fmla="+- 0 3456 1022"/>
                              <a:gd name="T111" fmla="*/ 3456 h 2888"/>
                              <a:gd name="T112" fmla="+- 0 7903 4486"/>
                              <a:gd name="T113" fmla="*/ T112 w 3545"/>
                              <a:gd name="T114" fmla="+- 0 3456 1022"/>
                              <a:gd name="T115" fmla="*/ 3456 h 2888"/>
                              <a:gd name="T116" fmla="+- 0 7903 4486"/>
                              <a:gd name="T117" fmla="*/ T116 w 3545"/>
                              <a:gd name="T118" fmla="+- 0 3293 1022"/>
                              <a:gd name="T119" fmla="*/ 3293 h 2888"/>
                              <a:gd name="T120" fmla="+- 0 8030 4486"/>
                              <a:gd name="T121" fmla="*/ T120 w 3545"/>
                              <a:gd name="T122" fmla="+- 0 3749 1022"/>
                              <a:gd name="T123" fmla="*/ 3749 h 2888"/>
                              <a:gd name="T124" fmla="+- 0 4486 4486"/>
                              <a:gd name="T125" fmla="*/ T124 w 3545"/>
                              <a:gd name="T126" fmla="+- 0 3749 1022"/>
                              <a:gd name="T127" fmla="*/ 3749 h 2888"/>
                              <a:gd name="T128" fmla="+- 0 4486 4486"/>
                              <a:gd name="T129" fmla="*/ T128 w 3545"/>
                              <a:gd name="T130" fmla="+- 0 3910 1022"/>
                              <a:gd name="T131" fmla="*/ 3910 h 2888"/>
                              <a:gd name="T132" fmla="+- 0 8030 4486"/>
                              <a:gd name="T133" fmla="*/ T132 w 3545"/>
                              <a:gd name="T134" fmla="+- 0 3910 1022"/>
                              <a:gd name="T135" fmla="*/ 3910 h 2888"/>
                              <a:gd name="T136" fmla="+- 0 8030 4486"/>
                              <a:gd name="T137" fmla="*/ T136 w 3545"/>
                              <a:gd name="T138" fmla="+- 0 3749 1022"/>
                              <a:gd name="T139" fmla="*/ 3749 h 28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3545" h="2888">
                                <a:moveTo>
                                  <a:pt x="261" y="0"/>
                                </a:moveTo>
                                <a:lnTo>
                                  <a:pt x="0" y="0"/>
                                </a:lnTo>
                                <a:lnTo>
                                  <a:pt x="0" y="161"/>
                                </a:lnTo>
                                <a:lnTo>
                                  <a:pt x="261" y="161"/>
                                </a:lnTo>
                                <a:lnTo>
                                  <a:pt x="261" y="0"/>
                                </a:lnTo>
                                <a:close/>
                                <a:moveTo>
                                  <a:pt x="448" y="454"/>
                                </a:moveTo>
                                <a:lnTo>
                                  <a:pt x="0" y="454"/>
                                </a:lnTo>
                                <a:lnTo>
                                  <a:pt x="0" y="615"/>
                                </a:lnTo>
                                <a:lnTo>
                                  <a:pt x="448" y="615"/>
                                </a:lnTo>
                                <a:lnTo>
                                  <a:pt x="448" y="454"/>
                                </a:lnTo>
                                <a:close/>
                                <a:moveTo>
                                  <a:pt x="540" y="908"/>
                                </a:moveTo>
                                <a:lnTo>
                                  <a:pt x="0" y="908"/>
                                </a:lnTo>
                                <a:lnTo>
                                  <a:pt x="0" y="1068"/>
                                </a:lnTo>
                                <a:lnTo>
                                  <a:pt x="540" y="1068"/>
                                </a:lnTo>
                                <a:lnTo>
                                  <a:pt x="540" y="908"/>
                                </a:lnTo>
                                <a:close/>
                                <a:moveTo>
                                  <a:pt x="643" y="1364"/>
                                </a:moveTo>
                                <a:lnTo>
                                  <a:pt x="0" y="1364"/>
                                </a:lnTo>
                                <a:lnTo>
                                  <a:pt x="0" y="1524"/>
                                </a:lnTo>
                                <a:lnTo>
                                  <a:pt x="643" y="1524"/>
                                </a:lnTo>
                                <a:lnTo>
                                  <a:pt x="643" y="1364"/>
                                </a:lnTo>
                                <a:close/>
                                <a:moveTo>
                                  <a:pt x="996" y="1817"/>
                                </a:moveTo>
                                <a:lnTo>
                                  <a:pt x="0" y="1817"/>
                                </a:lnTo>
                                <a:lnTo>
                                  <a:pt x="0" y="1978"/>
                                </a:lnTo>
                                <a:lnTo>
                                  <a:pt x="996" y="1978"/>
                                </a:lnTo>
                                <a:lnTo>
                                  <a:pt x="996" y="1817"/>
                                </a:lnTo>
                                <a:close/>
                                <a:moveTo>
                                  <a:pt x="3417" y="2271"/>
                                </a:moveTo>
                                <a:lnTo>
                                  <a:pt x="0" y="2271"/>
                                </a:lnTo>
                                <a:lnTo>
                                  <a:pt x="0" y="2434"/>
                                </a:lnTo>
                                <a:lnTo>
                                  <a:pt x="3417" y="2434"/>
                                </a:lnTo>
                                <a:lnTo>
                                  <a:pt x="3417" y="2271"/>
                                </a:lnTo>
                                <a:close/>
                                <a:moveTo>
                                  <a:pt x="3544" y="2727"/>
                                </a:moveTo>
                                <a:lnTo>
                                  <a:pt x="0" y="2727"/>
                                </a:lnTo>
                                <a:lnTo>
                                  <a:pt x="0" y="2888"/>
                                </a:lnTo>
                                <a:lnTo>
                                  <a:pt x="3544" y="2888"/>
                                </a:lnTo>
                                <a:lnTo>
                                  <a:pt x="3544" y="2727"/>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 name="Line 8"/>
                        <wps:cNvCnPr>
                          <a:cxnSpLocks noChangeShapeType="1"/>
                        </wps:cNvCnPr>
                        <wps:spPr bwMode="auto">
                          <a:xfrm>
                            <a:off x="4486" y="4056"/>
                            <a:ext cx="0" cy="0"/>
                          </a:xfrm>
                          <a:prstGeom prst="line">
                            <a:avLst/>
                          </a:prstGeom>
                          <a:noFill/>
                          <a:ln w="9144">
                            <a:solidFill>
                              <a:srgbClr val="D9D9D9"/>
                            </a:solidFill>
                            <a:prstDash val="solid"/>
                            <a:round/>
                            <a:headEnd/>
                            <a:tailEnd/>
                          </a:ln>
                          <a:extLst>
                            <a:ext uri="{909E8E84-426E-40DD-AFC4-6F175D3DCCD1}">
                              <a14:hiddenFill xmlns:a14="http://schemas.microsoft.com/office/drawing/2010/main">
                                <a:noFill/>
                              </a14:hiddenFill>
                            </a:ext>
                          </a:extLst>
                        </wps:spPr>
                        <wps:bodyPr/>
                      </wps:wsp>
                      <wps:wsp>
                        <wps:cNvPr id="78" name="docshape1432"/>
                        <wps:cNvSpPr>
                          <a:spLocks noChangeArrowheads="1"/>
                        </wps:cNvSpPr>
                        <wps:spPr bwMode="auto">
                          <a:xfrm>
                            <a:off x="1440" y="199"/>
                            <a:ext cx="7200" cy="4320"/>
                          </a:xfrm>
                          <a:prstGeom prst="rect">
                            <a:avLst/>
                          </a:prstGeom>
                          <a:noFill/>
                          <a:ln w="9144">
                            <a:solidFill>
                              <a:srgbClr val="D9D9D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docshape1433"/>
                        <wps:cNvSpPr txBox="1">
                          <a:spLocks noChangeArrowheads="1"/>
                        </wps:cNvSpPr>
                        <wps:spPr bwMode="auto">
                          <a:xfrm>
                            <a:off x="3268" y="571"/>
                            <a:ext cx="1077" cy="2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4EDE0F" w14:textId="1D53C307" w:rsidR="007B7A96" w:rsidRPr="00B7445C" w:rsidRDefault="00882451" w:rsidP="00B7445C">
                              <w:pPr>
                                <w:tabs>
                                  <w:tab w:val="right" w:pos="1314"/>
                                </w:tabs>
                                <w:spacing w:line="194" w:lineRule="exact"/>
                                <w:jc w:val="right"/>
                                <w:rPr>
                                  <w:szCs w:val="20"/>
                                </w:rPr>
                              </w:pPr>
                              <w:r w:rsidRPr="00B7445C">
                                <w:rPr>
                                  <w:rFonts w:hint="cs"/>
                                  <w:color w:val="585858"/>
                                  <w:position w:val="1"/>
                                  <w:szCs w:val="20"/>
                                  <w:rtl/>
                                </w:rPr>
                                <w:t>الصم المكفوفون</w:t>
                              </w:r>
                            </w:p>
                          </w:txbxContent>
                        </wps:txbx>
                        <wps:bodyPr rot="0" vert="horz" wrap="square" lIns="0" tIns="0" rIns="0" bIns="0" anchor="t" anchorCtr="0" upright="1">
                          <a:noAutofit/>
                        </wps:bodyPr>
                      </wps:wsp>
                      <wps:wsp>
                        <wps:cNvPr id="80" name="docshape1434"/>
                        <wps:cNvSpPr txBox="1">
                          <a:spLocks noChangeArrowheads="1"/>
                        </wps:cNvSpPr>
                        <wps:spPr bwMode="auto">
                          <a:xfrm>
                            <a:off x="2467" y="1473"/>
                            <a:ext cx="1878"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56A3EC" w14:textId="77777777" w:rsidR="00882451" w:rsidRPr="00882451" w:rsidRDefault="00882451" w:rsidP="00882451">
                              <w:pPr>
                                <w:spacing w:line="180" w:lineRule="exact"/>
                                <w:jc w:val="right"/>
                                <w:rPr>
                                  <w:color w:val="585858"/>
                                  <w:szCs w:val="20"/>
                                  <w:lang w:val="ar-SA"/>
                                </w:rPr>
                              </w:pPr>
                              <w:r w:rsidRPr="00882451">
                                <w:rPr>
                                  <w:color w:val="585858"/>
                                  <w:szCs w:val="20"/>
                                  <w:rtl/>
                                </w:rPr>
                                <w:t>ضعف البصر (المكفوفون)</w:t>
                              </w:r>
                            </w:p>
                            <w:p w14:paraId="054432BA" w14:textId="087FA7D7" w:rsidR="007B7A96" w:rsidRPr="00B7445C" w:rsidRDefault="007B7A96" w:rsidP="007B7A96">
                              <w:pPr>
                                <w:spacing w:line="180" w:lineRule="exact"/>
                                <w:rPr>
                                  <w:szCs w:val="20"/>
                                </w:rPr>
                              </w:pPr>
                            </w:p>
                          </w:txbxContent>
                        </wps:txbx>
                        <wps:bodyPr rot="0" vert="horz" wrap="square" lIns="0" tIns="0" rIns="0" bIns="0" anchor="t" anchorCtr="0" upright="1">
                          <a:noAutofit/>
                        </wps:bodyPr>
                      </wps:wsp>
                      <wps:wsp>
                        <wps:cNvPr id="81" name="docshape1435"/>
                        <wps:cNvSpPr txBox="1">
                          <a:spLocks noChangeArrowheads="1"/>
                        </wps:cNvSpPr>
                        <wps:spPr bwMode="auto">
                          <a:xfrm>
                            <a:off x="5054" y="1483"/>
                            <a:ext cx="294"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5ACAFC" w14:textId="77777777" w:rsidR="007B7A96" w:rsidRDefault="007B7A96" w:rsidP="007B7A96">
                              <w:pPr>
                                <w:spacing w:line="180" w:lineRule="exact"/>
                                <w:rPr>
                                  <w:sz w:val="18"/>
                                </w:rPr>
                              </w:pPr>
                              <w:r>
                                <w:rPr>
                                  <w:color w:val="404040"/>
                                  <w:spacing w:val="-5"/>
                                  <w:sz w:val="18"/>
                                </w:rPr>
                                <w:t>419</w:t>
                              </w:r>
                            </w:p>
                          </w:txbxContent>
                        </wps:txbx>
                        <wps:bodyPr rot="0" vert="horz" wrap="square" lIns="0" tIns="0" rIns="0" bIns="0" anchor="t" anchorCtr="0" upright="1">
                          <a:noAutofit/>
                        </wps:bodyPr>
                      </wps:wsp>
                      <wps:wsp>
                        <wps:cNvPr id="82" name="docshape1436"/>
                        <wps:cNvSpPr txBox="1">
                          <a:spLocks noChangeArrowheads="1"/>
                        </wps:cNvSpPr>
                        <wps:spPr bwMode="auto">
                          <a:xfrm>
                            <a:off x="3046" y="1927"/>
                            <a:ext cx="1299"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04FAC6" w14:textId="77777777" w:rsidR="00882451" w:rsidRPr="00882451" w:rsidRDefault="00882451" w:rsidP="00882451">
                              <w:pPr>
                                <w:spacing w:line="180" w:lineRule="exact"/>
                                <w:jc w:val="right"/>
                                <w:rPr>
                                  <w:color w:val="585858"/>
                                  <w:szCs w:val="20"/>
                                  <w:lang w:val="ar-SA"/>
                                </w:rPr>
                              </w:pPr>
                              <w:r w:rsidRPr="00882451">
                                <w:rPr>
                                  <w:color w:val="585858"/>
                                  <w:szCs w:val="20"/>
                                  <w:rtl/>
                                </w:rPr>
                                <w:t>إعاقة بدنية</w:t>
                              </w:r>
                            </w:p>
                            <w:p w14:paraId="4A29EEFA" w14:textId="1AFF7A56" w:rsidR="007B7A96" w:rsidRPr="00B7445C" w:rsidRDefault="007B7A96" w:rsidP="007B7A96">
                              <w:pPr>
                                <w:spacing w:line="180" w:lineRule="exact"/>
                                <w:rPr>
                                  <w:szCs w:val="20"/>
                                </w:rPr>
                              </w:pPr>
                            </w:p>
                          </w:txbxContent>
                        </wps:txbx>
                        <wps:bodyPr rot="0" vert="horz" wrap="square" lIns="0" tIns="0" rIns="0" bIns="0" anchor="t" anchorCtr="0" upright="1">
                          <a:noAutofit/>
                        </wps:bodyPr>
                      </wps:wsp>
                      <wps:wsp>
                        <wps:cNvPr id="83" name="docshape1437"/>
                        <wps:cNvSpPr txBox="1">
                          <a:spLocks noChangeArrowheads="1"/>
                        </wps:cNvSpPr>
                        <wps:spPr bwMode="auto">
                          <a:xfrm>
                            <a:off x="5147" y="1937"/>
                            <a:ext cx="294"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C1C6F6" w14:textId="77777777" w:rsidR="007B7A96" w:rsidRDefault="007B7A96" w:rsidP="007B7A96">
                              <w:pPr>
                                <w:spacing w:line="180" w:lineRule="exact"/>
                                <w:rPr>
                                  <w:sz w:val="18"/>
                                </w:rPr>
                              </w:pPr>
                              <w:r>
                                <w:rPr>
                                  <w:color w:val="404040"/>
                                  <w:spacing w:val="-5"/>
                                  <w:sz w:val="18"/>
                                </w:rPr>
                                <w:t>505</w:t>
                              </w:r>
                            </w:p>
                          </w:txbxContent>
                        </wps:txbx>
                        <wps:bodyPr rot="0" vert="horz" wrap="square" lIns="0" tIns="0" rIns="0" bIns="0" anchor="t" anchorCtr="0" upright="1">
                          <a:noAutofit/>
                        </wps:bodyPr>
                      </wps:wsp>
                      <wps:wsp>
                        <wps:cNvPr id="84" name="docshape1438"/>
                        <wps:cNvSpPr txBox="1">
                          <a:spLocks noChangeArrowheads="1"/>
                        </wps:cNvSpPr>
                        <wps:spPr bwMode="auto">
                          <a:xfrm>
                            <a:off x="2361" y="2382"/>
                            <a:ext cx="1984"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531EA9" w14:textId="77777777" w:rsidR="00882451" w:rsidRPr="00882451" w:rsidRDefault="00882451" w:rsidP="00882451">
                              <w:pPr>
                                <w:spacing w:line="180" w:lineRule="exact"/>
                                <w:jc w:val="right"/>
                                <w:rPr>
                                  <w:color w:val="585858"/>
                                  <w:szCs w:val="20"/>
                                  <w:lang w:val="ar-SA"/>
                                </w:rPr>
                              </w:pPr>
                              <w:r w:rsidRPr="00882451">
                                <w:rPr>
                                  <w:color w:val="585858"/>
                                  <w:szCs w:val="20"/>
                                  <w:rtl/>
                                </w:rPr>
                                <w:t>ضعف السمع (الصم)</w:t>
                              </w:r>
                            </w:p>
                            <w:p w14:paraId="35FA928D" w14:textId="15ED3691" w:rsidR="007B7A96" w:rsidRPr="00B7445C" w:rsidRDefault="007B7A96" w:rsidP="007B7A96">
                              <w:pPr>
                                <w:spacing w:line="180" w:lineRule="exact"/>
                                <w:rPr>
                                  <w:szCs w:val="20"/>
                                </w:rPr>
                              </w:pPr>
                            </w:p>
                          </w:txbxContent>
                        </wps:txbx>
                        <wps:bodyPr rot="0" vert="horz" wrap="square" lIns="0" tIns="0" rIns="0" bIns="0" anchor="t" anchorCtr="0" upright="1">
                          <a:noAutofit/>
                        </wps:bodyPr>
                      </wps:wsp>
                      <wps:wsp>
                        <wps:cNvPr id="85" name="docshape1439"/>
                        <wps:cNvSpPr txBox="1">
                          <a:spLocks noChangeArrowheads="1"/>
                        </wps:cNvSpPr>
                        <wps:spPr bwMode="auto">
                          <a:xfrm>
                            <a:off x="5249" y="2392"/>
                            <a:ext cx="294"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D4F420" w14:textId="77777777" w:rsidR="007B7A96" w:rsidRDefault="007B7A96" w:rsidP="007B7A96">
                              <w:pPr>
                                <w:spacing w:line="180" w:lineRule="exact"/>
                                <w:rPr>
                                  <w:sz w:val="18"/>
                                </w:rPr>
                              </w:pPr>
                              <w:r>
                                <w:rPr>
                                  <w:color w:val="404040"/>
                                  <w:spacing w:val="-5"/>
                                  <w:sz w:val="18"/>
                                </w:rPr>
                                <w:t>601</w:t>
                              </w:r>
                            </w:p>
                          </w:txbxContent>
                        </wps:txbx>
                        <wps:bodyPr rot="0" vert="horz" wrap="square" lIns="0" tIns="0" rIns="0" bIns="0" anchor="t" anchorCtr="0" upright="1">
                          <a:noAutofit/>
                        </wps:bodyPr>
                      </wps:wsp>
                      <wps:wsp>
                        <wps:cNvPr id="86" name="docshape1440"/>
                        <wps:cNvSpPr txBox="1">
                          <a:spLocks noChangeArrowheads="1"/>
                        </wps:cNvSpPr>
                        <wps:spPr bwMode="auto">
                          <a:xfrm>
                            <a:off x="1570" y="2836"/>
                            <a:ext cx="2775"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DCDD16" w14:textId="77777777" w:rsidR="00882451" w:rsidRPr="00882451" w:rsidRDefault="00882451" w:rsidP="00882451">
                              <w:pPr>
                                <w:spacing w:line="180" w:lineRule="exact"/>
                                <w:jc w:val="right"/>
                                <w:rPr>
                                  <w:color w:val="585858"/>
                                  <w:szCs w:val="20"/>
                                  <w:lang w:val="ar-SA"/>
                                </w:rPr>
                              </w:pPr>
                              <w:r w:rsidRPr="00882451">
                                <w:rPr>
                                  <w:color w:val="585858"/>
                                  <w:szCs w:val="20"/>
                                  <w:rtl/>
                                </w:rPr>
                                <w:t>ضعف السمع (ضعاف السمع)</w:t>
                              </w:r>
                            </w:p>
                            <w:p w14:paraId="4CA665B6" w14:textId="43CD23A2" w:rsidR="007B7A96" w:rsidRPr="00B7445C" w:rsidRDefault="007B7A96" w:rsidP="007B7A96">
                              <w:pPr>
                                <w:spacing w:line="180" w:lineRule="exact"/>
                                <w:rPr>
                                  <w:szCs w:val="20"/>
                                </w:rPr>
                              </w:pPr>
                            </w:p>
                          </w:txbxContent>
                        </wps:txbx>
                        <wps:bodyPr rot="0" vert="horz" wrap="square" lIns="0" tIns="0" rIns="0" bIns="0" anchor="t" anchorCtr="0" upright="1">
                          <a:noAutofit/>
                        </wps:bodyPr>
                      </wps:wsp>
                      <wps:wsp>
                        <wps:cNvPr id="87" name="docshape1441"/>
                        <wps:cNvSpPr txBox="1">
                          <a:spLocks noChangeArrowheads="1"/>
                        </wps:cNvSpPr>
                        <wps:spPr bwMode="auto">
                          <a:xfrm>
                            <a:off x="5601" y="2846"/>
                            <a:ext cx="294"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98DB26" w14:textId="77777777" w:rsidR="007B7A96" w:rsidRDefault="007B7A96" w:rsidP="007B7A96">
                              <w:pPr>
                                <w:spacing w:line="180" w:lineRule="exact"/>
                                <w:rPr>
                                  <w:sz w:val="18"/>
                                </w:rPr>
                              </w:pPr>
                              <w:r>
                                <w:rPr>
                                  <w:color w:val="404040"/>
                                  <w:spacing w:val="-5"/>
                                  <w:sz w:val="18"/>
                                </w:rPr>
                                <w:t>929</w:t>
                              </w:r>
                            </w:p>
                          </w:txbxContent>
                        </wps:txbx>
                        <wps:bodyPr rot="0" vert="horz" wrap="square" lIns="0" tIns="0" rIns="0" bIns="0" anchor="t" anchorCtr="0" upright="1">
                          <a:noAutofit/>
                        </wps:bodyPr>
                      </wps:wsp>
                      <wps:wsp>
                        <wps:cNvPr id="88" name="docshape1442"/>
                        <wps:cNvSpPr txBox="1">
                          <a:spLocks noChangeArrowheads="1"/>
                        </wps:cNvSpPr>
                        <wps:spPr bwMode="auto">
                          <a:xfrm>
                            <a:off x="1936" y="3291"/>
                            <a:ext cx="2409"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956430" w14:textId="77777777" w:rsidR="00882451" w:rsidRPr="00882451" w:rsidRDefault="00882451" w:rsidP="00882451">
                              <w:pPr>
                                <w:spacing w:line="180" w:lineRule="exact"/>
                                <w:jc w:val="right"/>
                                <w:rPr>
                                  <w:color w:val="585858"/>
                                  <w:szCs w:val="20"/>
                                  <w:lang w:val="ar-SA"/>
                                </w:rPr>
                              </w:pPr>
                              <w:r w:rsidRPr="00882451">
                                <w:rPr>
                                  <w:color w:val="585858"/>
                                  <w:szCs w:val="20"/>
                                  <w:rtl/>
                                </w:rPr>
                                <w:t>صعوبة بصرية (ضعف الرؤية)</w:t>
                              </w:r>
                            </w:p>
                            <w:p w14:paraId="511C0716" w14:textId="3B862064" w:rsidR="007B7A96" w:rsidRPr="00B7445C" w:rsidRDefault="007B7A96" w:rsidP="007B7A96">
                              <w:pPr>
                                <w:spacing w:line="180" w:lineRule="exact"/>
                                <w:rPr>
                                  <w:szCs w:val="20"/>
                                </w:rPr>
                              </w:pPr>
                            </w:p>
                          </w:txbxContent>
                        </wps:txbx>
                        <wps:bodyPr rot="0" vert="horz" wrap="square" lIns="0" tIns="0" rIns="0" bIns="0" anchor="t" anchorCtr="0" upright="1">
                          <a:noAutofit/>
                        </wps:bodyPr>
                      </wps:wsp>
                      <wps:wsp>
                        <wps:cNvPr id="89" name="docshape1443"/>
                        <wps:cNvSpPr txBox="1">
                          <a:spLocks noChangeArrowheads="1"/>
                        </wps:cNvSpPr>
                        <wps:spPr bwMode="auto">
                          <a:xfrm>
                            <a:off x="8025" y="3301"/>
                            <a:ext cx="385"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48BF5E" w14:textId="77777777" w:rsidR="007B7A96" w:rsidRDefault="007B7A96" w:rsidP="007B7A96">
                              <w:pPr>
                                <w:spacing w:line="180" w:lineRule="exact"/>
                                <w:rPr>
                                  <w:sz w:val="18"/>
                                </w:rPr>
                              </w:pPr>
                              <w:r>
                                <w:rPr>
                                  <w:color w:val="404040"/>
                                  <w:spacing w:val="-4"/>
                                  <w:sz w:val="18"/>
                                </w:rPr>
                                <w:t>3189</w:t>
                              </w:r>
                            </w:p>
                          </w:txbxContent>
                        </wps:txbx>
                        <wps:bodyPr rot="0" vert="horz" wrap="square" lIns="0" tIns="0" rIns="0" bIns="0" anchor="t" anchorCtr="0" upright="1">
                          <a:noAutofit/>
                        </wps:bodyPr>
                      </wps:wsp>
                      <wps:wsp>
                        <wps:cNvPr id="90" name="docshape1444"/>
                        <wps:cNvSpPr txBox="1">
                          <a:spLocks noChangeArrowheads="1"/>
                        </wps:cNvSpPr>
                        <wps:spPr bwMode="auto">
                          <a:xfrm>
                            <a:off x="3015" y="3745"/>
                            <a:ext cx="1330"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E7E75E" w14:textId="77777777" w:rsidR="00882451" w:rsidRPr="00882451" w:rsidRDefault="00882451" w:rsidP="00882451">
                              <w:pPr>
                                <w:spacing w:line="180" w:lineRule="exact"/>
                                <w:jc w:val="right"/>
                                <w:rPr>
                                  <w:color w:val="585858"/>
                                  <w:szCs w:val="20"/>
                                  <w:lang w:val="ar-SA"/>
                                </w:rPr>
                              </w:pPr>
                              <w:r w:rsidRPr="00882451">
                                <w:rPr>
                                  <w:color w:val="585858"/>
                                  <w:szCs w:val="20"/>
                                  <w:rtl/>
                                </w:rPr>
                                <w:t>صعوبات التعلم</w:t>
                              </w:r>
                            </w:p>
                            <w:p w14:paraId="70E253F5" w14:textId="79ECAE4E" w:rsidR="007B7A96" w:rsidRPr="00B7445C" w:rsidRDefault="007B7A96" w:rsidP="00882451">
                              <w:pPr>
                                <w:spacing w:line="180" w:lineRule="exact"/>
                                <w:jc w:val="right"/>
                                <w:rPr>
                                  <w:szCs w:val="20"/>
                                </w:rPr>
                              </w:pPr>
                              <w:r w:rsidRPr="00B7445C">
                                <w:rPr>
                                  <w:color w:val="585858"/>
                                  <w:spacing w:val="-2"/>
                                  <w:szCs w:val="20"/>
                                </w:rPr>
                                <w:t>difficulty</w:t>
                              </w:r>
                            </w:p>
                          </w:txbxContent>
                        </wps:txbx>
                        <wps:bodyPr rot="0" vert="horz" wrap="square" lIns="0" tIns="0" rIns="0" bIns="0" anchor="t" anchorCtr="0" upright="1">
                          <a:noAutofit/>
                        </wps:bodyPr>
                      </wps:wsp>
                      <wps:wsp>
                        <wps:cNvPr id="91" name="docshape1445"/>
                        <wps:cNvSpPr txBox="1">
                          <a:spLocks noChangeArrowheads="1"/>
                        </wps:cNvSpPr>
                        <wps:spPr bwMode="auto">
                          <a:xfrm>
                            <a:off x="8152" y="3755"/>
                            <a:ext cx="385"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BBE3E7" w14:textId="77777777" w:rsidR="007B7A96" w:rsidRDefault="007B7A96" w:rsidP="007B7A96">
                              <w:pPr>
                                <w:spacing w:line="180" w:lineRule="exact"/>
                                <w:rPr>
                                  <w:sz w:val="18"/>
                                </w:rPr>
                              </w:pPr>
                              <w:r>
                                <w:rPr>
                                  <w:color w:val="404040"/>
                                  <w:spacing w:val="-4"/>
                                  <w:sz w:val="18"/>
                                </w:rPr>
                                <w:t>3307</w:t>
                              </w:r>
                            </w:p>
                          </w:txbxContent>
                        </wps:txbx>
                        <wps:bodyPr rot="0" vert="horz" wrap="square" lIns="0" tIns="0" rIns="0" bIns="0" anchor="t" anchorCtr="0" upright="1">
                          <a:noAutofit/>
                        </wps:bodyPr>
                      </wps:wsp>
                      <wps:wsp>
                        <wps:cNvPr id="92" name="docshape1446"/>
                        <wps:cNvSpPr txBox="1">
                          <a:spLocks noChangeArrowheads="1"/>
                        </wps:cNvSpPr>
                        <wps:spPr bwMode="auto">
                          <a:xfrm>
                            <a:off x="4439" y="4207"/>
                            <a:ext cx="4002"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22DF2D" w14:textId="01EC3EC4" w:rsidR="007B7A96" w:rsidRDefault="007B7A96" w:rsidP="007B7A96">
                              <w:pPr>
                                <w:tabs>
                                  <w:tab w:val="left" w:pos="445"/>
                                  <w:tab w:val="left" w:pos="935"/>
                                </w:tabs>
                                <w:spacing w:line="180" w:lineRule="exact"/>
                                <w:rPr>
                                  <w:sz w:val="18"/>
                                </w:rPr>
                              </w:pPr>
                              <w:r>
                                <w:rPr>
                                  <w:color w:val="585858"/>
                                  <w:spacing w:val="-10"/>
                                  <w:sz w:val="18"/>
                                </w:rPr>
                                <w:t>0</w:t>
                              </w:r>
                              <w:r>
                                <w:rPr>
                                  <w:color w:val="585858"/>
                                  <w:sz w:val="18"/>
                                </w:rPr>
                                <w:tab/>
                              </w:r>
                              <w:r>
                                <w:rPr>
                                  <w:color w:val="585858"/>
                                  <w:spacing w:val="-5"/>
                                  <w:sz w:val="18"/>
                                </w:rPr>
                                <w:t>500</w:t>
                              </w:r>
                              <w:r>
                                <w:rPr>
                                  <w:color w:val="585858"/>
                                  <w:sz w:val="18"/>
                                </w:rPr>
                                <w:tab/>
                                <w:t>1000</w:t>
                              </w:r>
                              <w:r w:rsidR="00B7445C">
                                <w:rPr>
                                  <w:color w:val="585858"/>
                                  <w:spacing w:val="43"/>
                                  <w:sz w:val="18"/>
                                </w:rPr>
                                <w:tab/>
                              </w:r>
                              <w:r>
                                <w:rPr>
                                  <w:color w:val="585858"/>
                                  <w:sz w:val="18"/>
                                </w:rPr>
                                <w:t>1500</w:t>
                              </w:r>
                              <w:r w:rsidR="00B7445C">
                                <w:rPr>
                                  <w:color w:val="585858"/>
                                  <w:spacing w:val="43"/>
                                  <w:sz w:val="18"/>
                                </w:rPr>
                                <w:tab/>
                              </w:r>
                              <w:r>
                                <w:rPr>
                                  <w:color w:val="585858"/>
                                  <w:sz w:val="18"/>
                                </w:rPr>
                                <w:t>2000</w:t>
                              </w:r>
                              <w:r w:rsidR="00B7445C">
                                <w:rPr>
                                  <w:color w:val="585858"/>
                                  <w:spacing w:val="43"/>
                                  <w:sz w:val="18"/>
                                </w:rPr>
                                <w:tab/>
                              </w:r>
                              <w:r>
                                <w:rPr>
                                  <w:color w:val="585858"/>
                                  <w:sz w:val="18"/>
                                </w:rPr>
                                <w:t>2500</w:t>
                              </w:r>
                              <w:r w:rsidR="00B7445C">
                                <w:rPr>
                                  <w:color w:val="585858"/>
                                  <w:spacing w:val="44"/>
                                  <w:sz w:val="18"/>
                                </w:rPr>
                                <w:tab/>
                              </w:r>
                              <w:r>
                                <w:rPr>
                                  <w:color w:val="585858"/>
                                  <w:sz w:val="18"/>
                                </w:rPr>
                                <w:t>3000</w:t>
                              </w:r>
                              <w:r w:rsidR="00B7445C">
                                <w:rPr>
                                  <w:color w:val="585858"/>
                                  <w:spacing w:val="43"/>
                                  <w:sz w:val="18"/>
                                  <w:rtl/>
                                </w:rPr>
                                <w:tab/>
                              </w:r>
                              <w:r>
                                <w:rPr>
                                  <w:color w:val="585858"/>
                                  <w:spacing w:val="-4"/>
                                  <w:sz w:val="18"/>
                                </w:rPr>
                                <w:t>3500</w:t>
                              </w:r>
                            </w:p>
                          </w:txbxContent>
                        </wps:txbx>
                        <wps:bodyPr rot="0" vert="horz" wrap="square" lIns="0" tIns="0" rIns="0" bIns="0" anchor="t" anchorCtr="0" upright="1">
                          <a:noAutofit/>
                        </wps:bodyPr>
                      </wps:wsp>
                    </wpg:wgp>
                  </a:graphicData>
                </a:graphic>
              </wp:inline>
            </w:drawing>
          </mc:Choice>
          <mc:Fallback>
            <w:pict>
              <v:group w14:anchorId="330F33F0" id="Group 75" o:spid="_x0000_s1029" style="width:388.5pt;height:3in;flip:x;mso-position-horizontal-relative:char;mso-position-vertical-relative:line" coordorigin="1440,199" coordsize="7200,4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">
                <v:shape id="docshape1431" o:spid="_x0000_s1030" style="position:absolute;left:4485;top:1022;width:3545;height:2888;visibility:visible;mso-wrap-style:square;v-text-anchor:top" coordsize="3545,2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" path="m261,l,,,161r261,l261,xm448,454l,454,,615r448,l448,454xm540,908l,908r,160l540,1068r,-160xm643,1364l,1364r,160l643,1524r,-160xm996,1817l,1817r,161l996,1978r,-161xm3417,2271l,2271r,163l3417,2434r,-163xm3544,2727l,2727r,161l3544,2888r,-161xe" fillcolor="#5b9bd4" stroked="f">
                  <v:path arrowok="t" o:connecttype="custom" o:connectlocs="261,1022;0,1022;0,1183;261,1183;261,1022;448,1476;0,1476;0,1637;448,1637;448,1476;540,1930;0,1930;0,2090;540,2090;540,1930;643,2386;0,2386;0,2546;643,2546;643,2386;996,2839;0,2839;0,3000;996,3000;996,2839;3417,3293;0,3293;0,3456;3417,3456;3417,3293;3544,3749;0,3749;0,3910;3544,3910;3544,3749" o:connectangles="0,0,0,0,0,0,0,0,0,0,0,0,0,0,0,0,0,0,0,0,0,0,0,0,0,0,0,0,0,0,0,0,0,0,0"/>
                </v:shape>
                <v:line id="Line 8" o:spid="_x0000_s1031" style="position:absolute;visibility:visible;mso-wrap-style:square" from="4486,4056" to="4486,4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" strokecolor="#d9d9d9" strokeweight=".72pt"/>
                <v:rect id="docshape1432" o:spid="_x0000_s1032" style="position:absolute;left:1440;top:199;width:7200;height:43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" filled="f" strokecolor="#d9d9d9" strokeweight=".72pt"/>
                <v:shape id="_x0000_s1033" type="#_x0000_t202" style="position:absolute;left:3268;top:571;width:1077;height: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" filled="f" stroked="f">
                  <v:textbox inset="0,0,0,0">
                    <w:txbxContent>
                      <w:p w14:paraId="5C4EDE0F" w14:textId="1D53C307" w:rsidR="007B7A96" w:rsidRPr="00B7445C" w:rsidRDefault="00882451" w:rsidP="00B7445C">
                        <w:pPr>
                          <w:tabs>
                            <w:tab w:val="right" w:pos="1314"/>
                          </w:tabs>
                          <w:spacing w:line="194" w:lineRule="exact"/>
                          <w:jc w:val="right"/>
                          <w:rPr>
                            <w:szCs w:val="20"/>
                          </w:rPr>
                        </w:pPr>
                        <w:r w:rsidRPr="00B7445C">
                          <w:rPr>
                            <w:rFonts w:hint="cs"/>
                            <w:color w:val="585858"/>
                            <w:position w:val="1"/>
                            <w:szCs w:val="20"/>
                            <w:rtl/>
                          </w:rPr>
                          <w:t>الصم المكفوفون</w:t>
                        </w:r>
                      </w:p>
                    </w:txbxContent>
                  </v:textbox>
                </v:shape>
                <v:shape id="docshape1434" o:spid="_x0000_s1034" type="#_x0000_t202" style="position:absolute;left:2467;top:1473;width:1878;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" filled="f" stroked="f">
                  <v:textbox inset="0,0,0,0">
                    <w:txbxContent>
                      <w:p w14:paraId="2456A3EC" w14:textId="77777777" w:rsidR="00882451" w:rsidRPr="00882451" w:rsidRDefault="00882451" w:rsidP="00882451">
                        <w:pPr>
                          <w:spacing w:line="180" w:lineRule="exact"/>
                          <w:jc w:val="right"/>
                          <w:rPr>
                            <w:color w:val="585858"/>
                            <w:szCs w:val="20"/>
                            <w:lang w:val="ar-SA"/>
                          </w:rPr>
                        </w:pPr>
                        <w:r w:rsidRPr="00882451">
                          <w:rPr>
                            <w:color w:val="585858"/>
                            <w:szCs w:val="20"/>
                            <w:rtl/>
                          </w:rPr>
                          <w:t>ضعف البصر (المكفوفون)</w:t>
                        </w:r>
                      </w:p>
                      <w:p w14:paraId="054432BA" w14:textId="087FA7D7" w:rsidR="007B7A96" w:rsidRPr="00B7445C" w:rsidRDefault="007B7A96" w:rsidP="007B7A96">
                        <w:pPr>
                          <w:spacing w:line="180" w:lineRule="exact"/>
                          <w:rPr>
                            <w:szCs w:val="20"/>
                          </w:rPr>
                        </w:pPr>
                      </w:p>
                    </w:txbxContent>
                  </v:textbox>
                </v:shape>
                <v:shape id="_x0000_s1035" type="#_x0000_t202" style="position:absolute;left:5054;top:1483;width:294;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" filled="f" stroked="f">
                  <v:textbox inset="0,0,0,0">
                    <w:txbxContent>
                      <w:p w14:paraId="245ACAFC" w14:textId="77777777" w:rsidR="007B7A96" w:rsidRDefault="007B7A96" w:rsidP="007B7A96">
                        <w:pPr>
                          <w:spacing w:line="180" w:lineRule="exact"/>
                          <w:rPr>
                            <w:sz w:val="18"/>
                          </w:rPr>
                        </w:pPr>
                        <w:r>
                          <w:rPr>
                            <w:color w:val="404040"/>
                            <w:spacing w:val="-5"/>
                            <w:sz w:val="18"/>
                          </w:rPr>
                          <w:t>419</w:t>
                        </w:r>
                      </w:p>
                    </w:txbxContent>
                  </v:textbox>
                </v:shape>
                <v:shape id="docshape1436" o:spid="_x0000_s1036" type="#_x0000_t202" style="position:absolute;left:3046;top:1927;width:1299;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" filled="f" stroked="f">
                  <v:textbox inset="0,0,0,0">
                    <w:txbxContent>
                      <w:p w14:paraId="5604FAC6" w14:textId="77777777" w:rsidR="00882451" w:rsidRPr="00882451" w:rsidRDefault="00882451" w:rsidP="00882451">
                        <w:pPr>
                          <w:spacing w:line="180" w:lineRule="exact"/>
                          <w:jc w:val="right"/>
                          <w:rPr>
                            <w:color w:val="585858"/>
                            <w:szCs w:val="20"/>
                            <w:lang w:val="ar-SA"/>
                          </w:rPr>
                        </w:pPr>
                        <w:r w:rsidRPr="00882451">
                          <w:rPr>
                            <w:color w:val="585858"/>
                            <w:szCs w:val="20"/>
                            <w:rtl/>
                          </w:rPr>
                          <w:t>إعاقة بدنية</w:t>
                        </w:r>
                      </w:p>
                      <w:p w14:paraId="4A29EEFA" w14:textId="1AFF7A56" w:rsidR="007B7A96" w:rsidRPr="00B7445C" w:rsidRDefault="007B7A96" w:rsidP="007B7A96">
                        <w:pPr>
                          <w:spacing w:line="180" w:lineRule="exact"/>
                          <w:rPr>
                            <w:szCs w:val="20"/>
                          </w:rPr>
                        </w:pPr>
                      </w:p>
                    </w:txbxContent>
                  </v:textbox>
                </v:shape>
                <v:shape id="docshape1437" o:spid="_x0000_s1037" type="#_x0000_t202" style="position:absolute;left:5147;top:1937;width:294;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alHxAAAANsAAAAPAAAAZHJzL2Rvd25yZXYueG1sRI9Ba8JA&#10;FITvBf/D8gRvdVMF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A3hqUfEAAAA2wAAAA8A&#10;AAAAAAAAAAAAAAAABwIAAGRycy9kb3ducmV2LnhtbFBLBQYAAAAAAwADALcAAAD4AgAAAAA=&#10;" filled="f" stroked="f">
                  <v:textbox inset="0,0,0,0">
                    <w:txbxContent>
                      <w:p w14:paraId="45C1C6F6" w14:textId="77777777" w:rsidR="007B7A96" w:rsidRDefault="007B7A96" w:rsidP="007B7A96">
                        <w:pPr>
                          <w:spacing w:line="180" w:lineRule="exact"/>
                          <w:rPr>
                            <w:sz w:val="18"/>
                          </w:rPr>
                        </w:pPr>
                        <w:r>
                          <w:rPr>
                            <w:color w:val="404040"/>
                            <w:spacing w:val="-5"/>
                            <w:sz w:val="18"/>
                          </w:rPr>
                          <w:t>505</w:t>
                        </w:r>
                      </w:p>
                    </w:txbxContent>
                  </v:textbox>
                </v:shape>
                <v:shape id="docshape1438" o:spid="_x0000_s1038" type="#_x0000_t202" style="position:absolute;left:2361;top:2382;width:1984;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DEzxAAAANsAAAAPAAAAZHJzL2Rvd25yZXYueG1sRI9Ba8JA&#10;FITvBf/D8gRvdVMR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IIIMTPEAAAA2wAAAA8A&#10;AAAAAAAAAAAAAAAABwIAAGRycy9kb3ducmV2LnhtbFBLBQYAAAAAAwADALcAAAD4AgAAAAA=&#10;" filled="f" stroked="f">
                  <v:textbox inset="0,0,0,0">
                    <w:txbxContent>
                      <w:p w14:paraId="48531EA9" w14:textId="77777777" w:rsidR="00882451" w:rsidRPr="00882451" w:rsidRDefault="00882451" w:rsidP="00882451">
                        <w:pPr>
                          <w:spacing w:line="180" w:lineRule="exact"/>
                          <w:jc w:val="right"/>
                          <w:rPr>
                            <w:color w:val="585858"/>
                            <w:szCs w:val="20"/>
                            <w:lang w:val="ar-SA"/>
                          </w:rPr>
                        </w:pPr>
                        <w:r w:rsidRPr="00882451">
                          <w:rPr>
                            <w:color w:val="585858"/>
                            <w:szCs w:val="20"/>
                            <w:rtl/>
                          </w:rPr>
                          <w:t>ضعف السمع (الصم)</w:t>
                        </w:r>
                      </w:p>
                      <w:p w14:paraId="35FA928D" w14:textId="15ED3691" w:rsidR="007B7A96" w:rsidRPr="00B7445C" w:rsidRDefault="007B7A96" w:rsidP="007B7A96">
                        <w:pPr>
                          <w:spacing w:line="180" w:lineRule="exact"/>
                          <w:rPr>
                            <w:szCs w:val="20"/>
                          </w:rPr>
                        </w:pPr>
                      </w:p>
                    </w:txbxContent>
                  </v:textbox>
                </v:shape>
                <v:shape id="docshape1439" o:spid="_x0000_s1039" type="#_x0000_t202" style="position:absolute;left:5249;top:2392;width:294;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JSoxAAAANsAAAAPAAAAZHJzL2Rvd25yZXYueG1sRI9Ba8JA&#10;FITvBf/D8gRvdVNB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O1ElKjEAAAA2wAAAA8A&#10;AAAAAAAAAAAAAAAABwIAAGRycy9kb3ducmV2LnhtbFBLBQYAAAAAAwADALcAAAD4AgAAAAA=&#10;" filled="f" stroked="f">
                  <v:textbox inset="0,0,0,0">
                    <w:txbxContent>
                      <w:p w14:paraId="68D4F420" w14:textId="77777777" w:rsidR="007B7A96" w:rsidRDefault="007B7A96" w:rsidP="007B7A96">
                        <w:pPr>
                          <w:spacing w:line="180" w:lineRule="exact"/>
                          <w:rPr>
                            <w:sz w:val="18"/>
                          </w:rPr>
                        </w:pPr>
                        <w:r>
                          <w:rPr>
                            <w:color w:val="404040"/>
                            <w:spacing w:val="-5"/>
                            <w:sz w:val="18"/>
                          </w:rPr>
                          <w:t>601</w:t>
                        </w:r>
                      </w:p>
                    </w:txbxContent>
                  </v:textbox>
                </v:shape>
                <v:shape id="docshape1440" o:spid="_x0000_s1040" type="#_x0000_t202" style="position:absolute;left:1570;top:2836;width:2775;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" filled="f" stroked="f">
                  <v:textbox inset="0,0,0,0">
                    <w:txbxContent>
                      <w:p w14:paraId="2FDCDD16" w14:textId="77777777" w:rsidR="00882451" w:rsidRPr="00882451" w:rsidRDefault="00882451" w:rsidP="00882451">
                        <w:pPr>
                          <w:spacing w:line="180" w:lineRule="exact"/>
                          <w:jc w:val="right"/>
                          <w:rPr>
                            <w:color w:val="585858"/>
                            <w:szCs w:val="20"/>
                            <w:lang w:val="ar-SA"/>
                          </w:rPr>
                        </w:pPr>
                        <w:r w:rsidRPr="00882451">
                          <w:rPr>
                            <w:color w:val="585858"/>
                            <w:szCs w:val="20"/>
                            <w:rtl/>
                          </w:rPr>
                          <w:t>ضعف السمع (ضعاف السمع)</w:t>
                        </w:r>
                      </w:p>
                      <w:p w14:paraId="4CA665B6" w14:textId="43CD23A2" w:rsidR="007B7A96" w:rsidRPr="00B7445C" w:rsidRDefault="007B7A96" w:rsidP="007B7A96">
                        <w:pPr>
                          <w:spacing w:line="180" w:lineRule="exact"/>
                          <w:rPr>
                            <w:szCs w:val="20"/>
                          </w:rPr>
                        </w:pPr>
                      </w:p>
                    </w:txbxContent>
                  </v:textbox>
                </v:shape>
                <v:shape id="docshape1441" o:spid="_x0000_s1041" type="#_x0000_t202" style="position:absolute;left:5601;top:2846;width:294;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" filled="f" stroked="f">
                  <v:textbox inset="0,0,0,0">
                    <w:txbxContent>
                      <w:p w14:paraId="2698DB26" w14:textId="77777777" w:rsidR="007B7A96" w:rsidRDefault="007B7A96" w:rsidP="007B7A96">
                        <w:pPr>
                          <w:spacing w:line="180" w:lineRule="exact"/>
                          <w:rPr>
                            <w:sz w:val="18"/>
                          </w:rPr>
                        </w:pPr>
                        <w:r>
                          <w:rPr>
                            <w:color w:val="404040"/>
                            <w:spacing w:val="-5"/>
                            <w:sz w:val="18"/>
                          </w:rPr>
                          <w:t>929</w:t>
                        </w:r>
                      </w:p>
                    </w:txbxContent>
                  </v:textbox>
                </v:shape>
                <v:shape id="docshape1442" o:spid="_x0000_s1042" type="#_x0000_t202" style="position:absolute;left:1936;top:3291;width:2409;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" filled="f" stroked="f">
                  <v:textbox inset="0,0,0,0">
                    <w:txbxContent>
                      <w:p w14:paraId="23956430" w14:textId="77777777" w:rsidR="00882451" w:rsidRPr="00882451" w:rsidRDefault="00882451" w:rsidP="00882451">
                        <w:pPr>
                          <w:spacing w:line="180" w:lineRule="exact"/>
                          <w:jc w:val="right"/>
                          <w:rPr>
                            <w:color w:val="585858"/>
                            <w:szCs w:val="20"/>
                            <w:lang w:val="ar-SA"/>
                          </w:rPr>
                        </w:pPr>
                        <w:r w:rsidRPr="00882451">
                          <w:rPr>
                            <w:color w:val="585858"/>
                            <w:szCs w:val="20"/>
                            <w:rtl/>
                          </w:rPr>
                          <w:t>صعوبة بصرية (ضعف الرؤية)</w:t>
                        </w:r>
                      </w:p>
                      <w:p w14:paraId="511C0716" w14:textId="3B862064" w:rsidR="007B7A96" w:rsidRPr="00B7445C" w:rsidRDefault="007B7A96" w:rsidP="007B7A96">
                        <w:pPr>
                          <w:spacing w:line="180" w:lineRule="exact"/>
                          <w:rPr>
                            <w:szCs w:val="20"/>
                          </w:rPr>
                        </w:pPr>
                      </w:p>
                    </w:txbxContent>
                  </v:textbox>
                </v:shape>
                <v:shape id="docshape1443" o:spid="_x0000_s1043" type="#_x0000_t202" style="position:absolute;left:8025;top:3301;width:385;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" filled="f" stroked="f">
                  <v:textbox inset="0,0,0,0">
                    <w:txbxContent>
                      <w:p w14:paraId="3B48BF5E" w14:textId="77777777" w:rsidR="007B7A96" w:rsidRDefault="007B7A96" w:rsidP="007B7A96">
                        <w:pPr>
                          <w:spacing w:line="180" w:lineRule="exact"/>
                          <w:rPr>
                            <w:sz w:val="18"/>
                          </w:rPr>
                        </w:pPr>
                        <w:r>
                          <w:rPr>
                            <w:color w:val="404040"/>
                            <w:spacing w:val="-4"/>
                            <w:sz w:val="18"/>
                          </w:rPr>
                          <w:t>3189</w:t>
                        </w:r>
                      </w:p>
                    </w:txbxContent>
                  </v:textbox>
                </v:shape>
                <v:shape id="docshape1444" o:spid="_x0000_s1044" type="#_x0000_t202" style="position:absolute;left:3015;top:3745;width:133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" filled="f" stroked="f">
                  <v:textbox inset="0,0,0,0">
                    <w:txbxContent>
                      <w:p w14:paraId="07E7E75E" w14:textId="77777777" w:rsidR="00882451" w:rsidRPr="00882451" w:rsidRDefault="00882451" w:rsidP="00882451">
                        <w:pPr>
                          <w:spacing w:line="180" w:lineRule="exact"/>
                          <w:jc w:val="right"/>
                          <w:rPr>
                            <w:color w:val="585858"/>
                            <w:szCs w:val="20"/>
                            <w:lang w:val="ar-SA"/>
                          </w:rPr>
                        </w:pPr>
                        <w:r w:rsidRPr="00882451">
                          <w:rPr>
                            <w:color w:val="585858"/>
                            <w:szCs w:val="20"/>
                            <w:rtl/>
                          </w:rPr>
                          <w:t>صعوبات التعلم</w:t>
                        </w:r>
                      </w:p>
                      <w:p w14:paraId="70E253F5" w14:textId="79ECAE4E" w:rsidR="007B7A96" w:rsidRPr="00B7445C" w:rsidRDefault="007B7A96" w:rsidP="00882451">
                        <w:pPr>
                          <w:spacing w:line="180" w:lineRule="exact"/>
                          <w:jc w:val="right"/>
                          <w:rPr>
                            <w:szCs w:val="20"/>
                          </w:rPr>
                        </w:pPr>
                        <w:r w:rsidRPr="00B7445C">
                          <w:rPr>
                            <w:color w:val="585858"/>
                            <w:spacing w:val="-2"/>
                            <w:szCs w:val="20"/>
                          </w:rPr>
                          <w:t>difficulty</w:t>
                        </w:r>
                      </w:p>
                    </w:txbxContent>
                  </v:textbox>
                </v:shape>
                <v:shape id="docshape1445" o:spid="_x0000_s1045" type="#_x0000_t202" style="position:absolute;left:8152;top:3755;width:385;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" filled="f" stroked="f">
                  <v:textbox inset="0,0,0,0">
                    <w:txbxContent>
                      <w:p w14:paraId="35BBE3E7" w14:textId="77777777" w:rsidR="007B7A96" w:rsidRDefault="007B7A96" w:rsidP="007B7A96">
                        <w:pPr>
                          <w:spacing w:line="180" w:lineRule="exact"/>
                          <w:rPr>
                            <w:sz w:val="18"/>
                          </w:rPr>
                        </w:pPr>
                        <w:r>
                          <w:rPr>
                            <w:color w:val="404040"/>
                            <w:spacing w:val="-4"/>
                            <w:sz w:val="18"/>
                          </w:rPr>
                          <w:t>3307</w:t>
                        </w:r>
                      </w:p>
                    </w:txbxContent>
                  </v:textbox>
                </v:shape>
                <v:shape id="docshape1446" o:spid="_x0000_s1046" type="#_x0000_t202" style="position:absolute;left:4439;top:4207;width:4002;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" filled="f" stroked="f">
                  <v:textbox inset="0,0,0,0">
                    <w:txbxContent>
                      <w:p w14:paraId="0422DF2D" w14:textId="01EC3EC4" w:rsidR="007B7A96" w:rsidRDefault="007B7A96" w:rsidP="007B7A96">
                        <w:pPr>
                          <w:tabs>
                            <w:tab w:val="left" w:pos="445"/>
                            <w:tab w:val="left" w:pos="935"/>
                          </w:tabs>
                          <w:spacing w:line="180" w:lineRule="exact"/>
                          <w:rPr>
                            <w:sz w:val="18"/>
                          </w:rPr>
                        </w:pPr>
                        <w:r>
                          <w:rPr>
                            <w:color w:val="585858"/>
                            <w:spacing w:val="-10"/>
                            <w:sz w:val="18"/>
                          </w:rPr>
                          <w:t>0</w:t>
                        </w:r>
                        <w:r>
                          <w:rPr>
                            <w:color w:val="585858"/>
                            <w:sz w:val="18"/>
                          </w:rPr>
                          <w:tab/>
                        </w:r>
                        <w:r>
                          <w:rPr>
                            <w:color w:val="585858"/>
                            <w:spacing w:val="-5"/>
                            <w:sz w:val="18"/>
                          </w:rPr>
                          <w:t>500</w:t>
                        </w:r>
                        <w:r>
                          <w:rPr>
                            <w:color w:val="585858"/>
                            <w:sz w:val="18"/>
                          </w:rPr>
                          <w:tab/>
                          <w:t>1000</w:t>
                        </w:r>
                        <w:r w:rsidR="00B7445C">
                          <w:rPr>
                            <w:color w:val="585858"/>
                            <w:spacing w:val="43"/>
                            <w:sz w:val="18"/>
                          </w:rPr>
                          <w:tab/>
                        </w:r>
                        <w:r>
                          <w:rPr>
                            <w:color w:val="585858"/>
                            <w:sz w:val="18"/>
                          </w:rPr>
                          <w:t>1500</w:t>
                        </w:r>
                        <w:r w:rsidR="00B7445C">
                          <w:rPr>
                            <w:color w:val="585858"/>
                            <w:spacing w:val="43"/>
                            <w:sz w:val="18"/>
                          </w:rPr>
                          <w:tab/>
                        </w:r>
                        <w:r>
                          <w:rPr>
                            <w:color w:val="585858"/>
                            <w:sz w:val="18"/>
                          </w:rPr>
                          <w:t>2000</w:t>
                        </w:r>
                        <w:r w:rsidR="00B7445C">
                          <w:rPr>
                            <w:color w:val="585858"/>
                            <w:spacing w:val="43"/>
                            <w:sz w:val="18"/>
                          </w:rPr>
                          <w:tab/>
                        </w:r>
                        <w:r>
                          <w:rPr>
                            <w:color w:val="585858"/>
                            <w:sz w:val="18"/>
                          </w:rPr>
                          <w:t>2500</w:t>
                        </w:r>
                        <w:r w:rsidR="00B7445C">
                          <w:rPr>
                            <w:color w:val="585858"/>
                            <w:spacing w:val="44"/>
                            <w:sz w:val="18"/>
                          </w:rPr>
                          <w:tab/>
                        </w:r>
                        <w:r>
                          <w:rPr>
                            <w:color w:val="585858"/>
                            <w:sz w:val="18"/>
                          </w:rPr>
                          <w:t>3000</w:t>
                        </w:r>
                        <w:r w:rsidR="00B7445C">
                          <w:rPr>
                            <w:color w:val="585858"/>
                            <w:spacing w:val="43"/>
                            <w:sz w:val="18"/>
                            <w:rtl/>
                          </w:rPr>
                          <w:tab/>
                        </w:r>
                        <w:r>
                          <w:rPr>
                            <w:color w:val="585858"/>
                            <w:spacing w:val="-4"/>
                            <w:sz w:val="18"/>
                          </w:rPr>
                          <w:t>3500</w:t>
                        </w:r>
                      </w:p>
                    </w:txbxContent>
                  </v:textbox>
                </v:shape>
                <w10:anchorlock/>
              </v:group>
            </w:pict>
          </mc:Fallback>
        </mc:AlternateContent>
      </w:r>
    </w:p>
    <w:p w14:paraId="10DC39D1" w14:textId="58FFE627" w:rsidR="00794B5E" w:rsidRPr="00794B5E" w:rsidRDefault="00794B5E" w:rsidP="000C4064">
      <w:pPr>
        <w:pStyle w:val="SingleTxtGA"/>
        <w:pageBreakBefore/>
        <w:spacing w:before="240"/>
      </w:pPr>
      <w:r w:rsidRPr="00794B5E">
        <w:rPr>
          <w:rtl/>
        </w:rPr>
        <w:lastRenderedPageBreak/>
        <w:t>67-</w:t>
      </w:r>
      <w:r w:rsidRPr="00794B5E">
        <w:rPr>
          <w:rtl/>
        </w:rPr>
        <w:tab/>
        <w:t>ولتدريب المعلمين على توفير التعليم الشامل في ملاوي، بدأت حكومة ملاوي العمل على زيادة عدد المعلمين الذين يدعمون المتعلمين ذوي الإعاقة، فاستحدثت وزارة التعليم والعلم والتكنولوجيا في عام</w:t>
      </w:r>
      <w:r w:rsidR="004C5FDB">
        <w:rPr>
          <w:rFonts w:hint="cs"/>
          <w:rtl/>
        </w:rPr>
        <w:t> </w:t>
      </w:r>
      <w:r w:rsidRPr="00794B5E">
        <w:rPr>
          <w:rtl/>
        </w:rPr>
        <w:t xml:space="preserve">2019 دورة تعليمية من سنة واحدة للحصول على شهادة التعليم الشامل للتعلم المدمج بغرض تدريب معلمي التعليم الشامل بمعدل 200 معلم في كل سنة في كلية </w:t>
      </w:r>
      <w:proofErr w:type="spellStart"/>
      <w:r w:rsidRPr="00794B5E">
        <w:rPr>
          <w:rtl/>
        </w:rPr>
        <w:t>مونتفورت</w:t>
      </w:r>
      <w:proofErr w:type="spellEnd"/>
      <w:r w:rsidRPr="00794B5E">
        <w:rPr>
          <w:rtl/>
        </w:rPr>
        <w:t xml:space="preserve"> لتعليم ذوي الاحتياجات الخاصة. وعلاوة على ذلك، استحدثت وزارة التعليم والعلم والتكنولوجيا أيضا</w:t>
      </w:r>
      <w:r w:rsidR="004C5FDB">
        <w:rPr>
          <w:rFonts w:hint="cs"/>
          <w:rtl/>
        </w:rPr>
        <w:t>ً</w:t>
      </w:r>
      <w:r w:rsidRPr="00794B5E">
        <w:rPr>
          <w:rtl/>
        </w:rPr>
        <w:t xml:space="preserve"> دورة دراسية للحصول على دبلوم التعليم المفتوح عن بعد التي ستدرب 200 معلم من ذوي الاحتياجات الخاصة في كل برنامج. واستحدثت الوزارة أيضا</w:t>
      </w:r>
      <w:r w:rsidR="004C5FDB">
        <w:rPr>
          <w:rFonts w:hint="cs"/>
          <w:rtl/>
        </w:rPr>
        <w:t>ً</w:t>
      </w:r>
      <w:r w:rsidRPr="00794B5E">
        <w:rPr>
          <w:rtl/>
        </w:rPr>
        <w:t xml:space="preserve"> وحدة للتعليم الشامل في جميع كليات التدريب الأولي للمعلمين في ملاوي. وبالإضافة إلى ذلك، استحدثت دورات للتطوير المهني المستمر بشأن التعليم الشامل لفائدة المعلمين وهياكل الحوكمة بالتعاون مع شركائها. ومن خلال برامج التعليم الشامل المختلفة، اضطلعت الوزارة بالتعاون مع شركائها بأنشطة تناولت تحديد المتعلمين وتقييمهم وإدارة الحالات وتحسين بيئة التعليم والتعلم عن طريق تكييف المناهج الدراسية ومواد التعليم والتعلم الحالية لأجل دمج التعليم الشامل. ومن جملة ذلك شراء الأجهزة المساعِدة ومواد التدريس والتعلم المناسبة للمتعلمين ذوي الإعاقة. وزيدت الميزانية المخصصة لشراء الأجهزة المساعِدة ومواد التعليم والتعلم من 550 مليون كواتشا (459 483 دولار بدولارات الولايات المتحدة) في السنة المالية 2022/2023 إلى 650 مليون كواتشا (497 628 دولار بدولارات الولايات المتحدة) للسنة المالية 2023/2024.</w:t>
      </w:r>
    </w:p>
    <w:p w14:paraId="6BA2B89A" w14:textId="11E964BF" w:rsidR="00794B5E" w:rsidRPr="00794B5E" w:rsidRDefault="00794B5E" w:rsidP="00794B5E">
      <w:pPr>
        <w:pStyle w:val="SingleTxtGA"/>
        <w:rPr>
          <w:lang w:val="en-US"/>
        </w:rPr>
      </w:pPr>
      <w:r w:rsidRPr="00794B5E">
        <w:rPr>
          <w:rtl/>
        </w:rPr>
        <w:t>68-</w:t>
      </w:r>
      <w:r w:rsidRPr="00794B5E">
        <w:rPr>
          <w:rtl/>
        </w:rPr>
        <w:tab/>
        <w:t xml:space="preserve">وللمساعدة في تحقيق التعليم الشامل في ملاوي، وضعت حكومة ملاوي، بواسطة وزارة التعليم والعلم والتكنولوجيا، خطة استثمار وطنية للتعليم مدتها </w:t>
      </w:r>
      <w:r w:rsidRPr="00794B5E">
        <w:rPr>
          <w:rtl/>
          <w:lang w:bidi="ar-YE"/>
        </w:rPr>
        <w:t>عشر</w:t>
      </w:r>
      <w:r w:rsidRPr="00794B5E">
        <w:rPr>
          <w:rtl/>
        </w:rPr>
        <w:t xml:space="preserve"> سنوات (2020-2030) وأًعطيت الأولوية فيها للتعليم الشامل والنوع الاجتماعي. وتراعَى في الخطة</w:t>
      </w:r>
      <w:r w:rsidR="006F7C3A">
        <w:rPr>
          <w:rFonts w:hint="cs"/>
          <w:rtl/>
        </w:rPr>
        <w:t xml:space="preserve"> </w:t>
      </w:r>
      <w:r w:rsidRPr="00794B5E">
        <w:rPr>
          <w:rtl/>
        </w:rPr>
        <w:t xml:space="preserve">الوطنية للاستثمار في التعليم نتائج استعراض الاستراتيجية الوطنية للتعليم الشامل. </w:t>
      </w:r>
    </w:p>
    <w:p w14:paraId="5C90D631" w14:textId="6C2D567C" w:rsidR="00794B5E" w:rsidRPr="00104863" w:rsidRDefault="00794B5E" w:rsidP="00794B5E">
      <w:pPr>
        <w:pStyle w:val="SingleTxtGA"/>
        <w:rPr>
          <w:spacing w:val="-1"/>
        </w:rPr>
      </w:pPr>
      <w:r w:rsidRPr="00104863">
        <w:rPr>
          <w:spacing w:val="-1"/>
          <w:rtl/>
        </w:rPr>
        <w:t>69-</w:t>
      </w:r>
      <w:r w:rsidRPr="00104863">
        <w:rPr>
          <w:spacing w:val="-1"/>
          <w:rtl/>
        </w:rPr>
        <w:tab/>
        <w:t>وعلاوة على ذلك، أشارت وزارة التربية والتعليم إلى وضع سياسة للتعليم الشامل ورفع مستوى إدارة التعليم الشامل كمديرية متكاملة وبناء معهد للتعليم الشامل في الوزارة باعتبارها بعضا</w:t>
      </w:r>
      <w:r w:rsidR="004C5FDB" w:rsidRPr="00104863">
        <w:rPr>
          <w:rFonts w:hint="cs"/>
          <w:spacing w:val="-1"/>
          <w:rtl/>
        </w:rPr>
        <w:t>ً</w:t>
      </w:r>
      <w:r w:rsidRPr="00104863">
        <w:rPr>
          <w:spacing w:val="-1"/>
          <w:rtl/>
        </w:rPr>
        <w:t xml:space="preserve"> من المجالات التي يتعين إصلاحها. وقد وُضع مشروع سياسة التعليم الشامل وهو في انتظار إقراره من قِبل مجلس الوزراء. </w:t>
      </w:r>
    </w:p>
    <w:p w14:paraId="3B760585" w14:textId="77777777" w:rsidR="00794B5E" w:rsidRPr="00794B5E" w:rsidRDefault="00794B5E" w:rsidP="00794B5E">
      <w:pPr>
        <w:pStyle w:val="SingleTxtGA"/>
      </w:pPr>
      <w:r w:rsidRPr="00794B5E">
        <w:rPr>
          <w:rtl/>
        </w:rPr>
        <w:t>70-</w:t>
      </w:r>
      <w:r w:rsidRPr="00794B5E">
        <w:rPr>
          <w:rtl/>
        </w:rPr>
        <w:tab/>
        <w:t>ومن الاستراتيجيات الموضوعة لتحقيق التعليم الشامل، تحسين البنية التحتية المادية عن طريق بناء السلالم وتوسيع الأبواب إلى جانب بناء مراحيض ملائمة لذوي الإعاقة. وفي بعض المدارس، يستخدم الأطفال التكنولوجيا المساعِدة لكي تعينهم على التعلم. ومن المبادرات لزيادة الإتاحة التي تحظى بالتشجيع الأشكال التي تسهّل الاطلاع مثل طريقة برايل والطباعة بحروف كبيرة ولغة الإشارة.</w:t>
      </w:r>
    </w:p>
    <w:p w14:paraId="39BE927D" w14:textId="5DF87DC2" w:rsidR="00794B5E" w:rsidRPr="00104863" w:rsidRDefault="00794B5E" w:rsidP="00794B5E">
      <w:pPr>
        <w:pStyle w:val="SingleTxtGA"/>
        <w:rPr>
          <w:spacing w:val="-1"/>
        </w:rPr>
      </w:pPr>
      <w:r w:rsidRPr="00104863">
        <w:rPr>
          <w:spacing w:val="-1"/>
          <w:rtl/>
        </w:rPr>
        <w:t>71-</w:t>
      </w:r>
      <w:r w:rsidRPr="00104863">
        <w:rPr>
          <w:spacing w:val="-1"/>
          <w:rtl/>
        </w:rPr>
        <w:tab/>
        <w:t>ويوضح الشكل أدناه الاتجاه في عدد الفصول الدراسية المزودة بمنحدرات مقارنة بإجمالي الفصول الدراسية الدائمة. فما بين عامي 2018 و2022، زاد عدد الفصول الدراسية المزودة بمنحدرات بنسبة 70</w:t>
      </w:r>
      <w:r w:rsidR="006F7C3A" w:rsidRPr="00104863">
        <w:rPr>
          <w:rFonts w:hint="cs"/>
          <w:spacing w:val="-1"/>
          <w:rtl/>
        </w:rPr>
        <w:t xml:space="preserve"> في المائة</w:t>
      </w:r>
      <w:r w:rsidRPr="00104863">
        <w:rPr>
          <w:spacing w:val="-1"/>
          <w:rtl/>
        </w:rPr>
        <w:t xml:space="preserve"> حيث ارتفع عد</w:t>
      </w:r>
      <w:r w:rsidR="006F7C3A" w:rsidRPr="00104863">
        <w:rPr>
          <w:rFonts w:hint="cs"/>
          <w:spacing w:val="-1"/>
          <w:rtl/>
        </w:rPr>
        <w:t>د</w:t>
      </w:r>
      <w:r w:rsidRPr="00104863">
        <w:rPr>
          <w:spacing w:val="-1"/>
          <w:rtl/>
        </w:rPr>
        <w:t>ها من 348 13 إلى 729 22 ونما بمتوسط سنوي قدره 14</w:t>
      </w:r>
      <w:r w:rsidR="006F7C3A" w:rsidRPr="00104863">
        <w:rPr>
          <w:rFonts w:hint="cs"/>
          <w:spacing w:val="-1"/>
          <w:rtl/>
        </w:rPr>
        <w:t xml:space="preserve"> في المائة</w:t>
      </w:r>
      <w:r w:rsidRPr="00104863">
        <w:rPr>
          <w:spacing w:val="-1"/>
          <w:rtl/>
        </w:rPr>
        <w:t>.</w:t>
      </w:r>
    </w:p>
    <w:p w14:paraId="303A6921" w14:textId="77777777" w:rsidR="000C4064" w:rsidRPr="000C4064" w:rsidRDefault="00794B5E" w:rsidP="000C4064">
      <w:pPr>
        <w:pStyle w:val="H23GA"/>
        <w:spacing w:after="0"/>
        <w:rPr>
          <w:b w:val="0"/>
          <w:bCs w:val="0"/>
          <w:rtl/>
        </w:rPr>
      </w:pPr>
      <w:r w:rsidRPr="00794B5E">
        <w:rPr>
          <w:rtl/>
        </w:rPr>
        <w:lastRenderedPageBreak/>
        <w:tab/>
      </w:r>
      <w:r w:rsidRPr="000C4064">
        <w:rPr>
          <w:b w:val="0"/>
          <w:bCs w:val="0"/>
          <w:rtl/>
        </w:rPr>
        <w:tab/>
        <w:t>الشكل 5</w:t>
      </w:r>
    </w:p>
    <w:p w14:paraId="5F0690B6" w14:textId="65FF0B07" w:rsidR="00794B5E" w:rsidRPr="00794B5E" w:rsidRDefault="000C4064" w:rsidP="000C4064">
      <w:pPr>
        <w:pStyle w:val="H23GA"/>
        <w:spacing w:before="0"/>
      </w:pPr>
      <w:r>
        <w:rPr>
          <w:rtl/>
        </w:rPr>
        <w:tab/>
      </w:r>
      <w:r>
        <w:rPr>
          <w:rtl/>
        </w:rPr>
        <w:tab/>
      </w:r>
      <w:r w:rsidR="00794B5E" w:rsidRPr="00794B5E">
        <w:rPr>
          <w:rtl/>
        </w:rPr>
        <w:t>عدد الفصول الدراسية الدائمة المجهزة بمنحدرات، 2022 (المصدر: وزارة التربية والتعليم)</w:t>
      </w:r>
    </w:p>
    <w:p w14:paraId="129643D9" w14:textId="69DE5DDC" w:rsidR="006F7C3A" w:rsidRDefault="00353EA4" w:rsidP="006F7C3A">
      <w:pPr>
        <w:pStyle w:val="SingleTxtGA"/>
        <w:spacing w:line="240" w:lineRule="auto"/>
        <w:jc w:val="center"/>
        <w:rPr>
          <w:rtl/>
        </w:rPr>
      </w:pPr>
      <w:r w:rsidRPr="00794B5E">
        <w:rPr>
          <w:noProof/>
        </w:rPr>
        <mc:AlternateContent>
          <mc:Choice Requires="wps">
            <w:drawing>
              <wp:anchor distT="0" distB="0" distL="114300" distR="114300" simplePos="0" relativeHeight="251665408" behindDoc="0" locked="0" layoutInCell="1" allowOverlap="1" wp14:anchorId="2C3DD643" wp14:editId="7950ABC1">
                <wp:simplePos x="0" y="0"/>
                <wp:positionH relativeFrom="column">
                  <wp:posOffset>4113168</wp:posOffset>
                </wp:positionH>
                <wp:positionV relativeFrom="paragraph">
                  <wp:posOffset>1465956</wp:posOffset>
                </wp:positionV>
                <wp:extent cx="1075174" cy="177482"/>
                <wp:effectExtent l="0" t="0" r="10795" b="13335"/>
                <wp:wrapNone/>
                <wp:docPr id="96" name="docshape7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1075174" cy="1774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27D462" w14:textId="77777777" w:rsidR="00794B5E" w:rsidRPr="000C4064" w:rsidRDefault="00794B5E" w:rsidP="00794B5E">
                            <w:pPr>
                              <w:spacing w:before="74" w:line="216" w:lineRule="exact"/>
                              <w:jc w:val="center"/>
                              <w:textDirection w:val="tbRlV"/>
                              <w:rPr>
                                <w:sz w:val="16"/>
                                <w:szCs w:val="18"/>
                                <w:lang w:val="ar-SA" w:eastAsia="zh-TW" w:bidi="en-GB"/>
                              </w:rPr>
                            </w:pPr>
                            <w:r w:rsidRPr="000C4064">
                              <w:rPr>
                                <w:sz w:val="18"/>
                                <w:szCs w:val="20"/>
                                <w:rtl/>
                              </w:rPr>
                              <w:t>عدد الفصول الدراسية</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3DD643" id="docshape723" o:spid="_x0000_s1047" type="#_x0000_t202" style="position:absolute;left:0;text-align:left;margin-left:323.85pt;margin-top:115.45pt;width:84.65pt;height:13.9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" filled="f" stroked="f">
                <v:textbox inset="0,0,0,0">
                  <w:txbxContent>
                    <w:p w14:paraId="2F27D462" w14:textId="77777777" w:rsidR="00794B5E" w:rsidRPr="000C4064" w:rsidRDefault="00794B5E" w:rsidP="00794B5E">
                      <w:pPr>
                        <w:spacing w:before="74" w:line="216" w:lineRule="exact"/>
                        <w:jc w:val="center"/>
                        <w:textDirection w:val="tbRlV"/>
                        <w:rPr>
                          <w:sz w:val="16"/>
                          <w:szCs w:val="18"/>
                          <w:lang w:val="ar-SA" w:eastAsia="zh-TW" w:bidi="en-GB"/>
                        </w:rPr>
                      </w:pPr>
                      <w:r w:rsidRPr="000C4064">
                        <w:rPr>
                          <w:sz w:val="18"/>
                          <w:szCs w:val="20"/>
                          <w:rtl/>
                        </w:rPr>
                        <w:t>عدد الفصول الدراسية</w:t>
                      </w:r>
                    </w:p>
                  </w:txbxContent>
                </v:textbox>
              </v:shape>
            </w:pict>
          </mc:Fallback>
        </mc:AlternateContent>
      </w:r>
      <w:r w:rsidR="006F7C3A" w:rsidRPr="00B00BAF">
        <w:rPr>
          <w:noProof/>
        </w:rPr>
        <mc:AlternateContent>
          <mc:Choice Requires="wps">
            <w:drawing>
              <wp:anchor distT="0" distB="0" distL="114300" distR="114300" simplePos="0" relativeHeight="251679744" behindDoc="0" locked="0" layoutInCell="1" allowOverlap="1" wp14:anchorId="50CC0814" wp14:editId="17E8A277">
                <wp:simplePos x="0" y="0"/>
                <wp:positionH relativeFrom="column">
                  <wp:posOffset>807085</wp:posOffset>
                </wp:positionH>
                <wp:positionV relativeFrom="paragraph">
                  <wp:posOffset>1243965</wp:posOffset>
                </wp:positionV>
                <wp:extent cx="480695" cy="414020"/>
                <wp:effectExtent l="0" t="0" r="14605" b="5080"/>
                <wp:wrapNone/>
                <wp:docPr id="133" name="docshape7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80695" cy="414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A4D309" w14:textId="77777777" w:rsidR="006F7C3A" w:rsidRPr="001F60CE" w:rsidRDefault="006F7C3A" w:rsidP="006F7C3A">
                            <w:pPr>
                              <w:spacing w:before="74" w:line="216" w:lineRule="exact"/>
                              <w:rPr>
                                <w:spacing w:val="-2"/>
                                <w:sz w:val="18"/>
                                <w:rtl/>
                              </w:rPr>
                            </w:pPr>
                            <w:r w:rsidRPr="001F60CE">
                              <w:rPr>
                                <w:spacing w:val="-2"/>
                                <w:sz w:val="18"/>
                              </w:rPr>
                              <w:t>2022</w:t>
                            </w:r>
                          </w:p>
                          <w:p w14:paraId="1340B6F8" w14:textId="77777777" w:rsidR="006F7C3A" w:rsidRPr="001F60CE" w:rsidRDefault="006F7C3A" w:rsidP="006F7C3A">
                            <w:pPr>
                              <w:spacing w:before="74" w:line="216" w:lineRule="exact"/>
                              <w:rPr>
                                <w:sz w:val="18"/>
                              </w:rPr>
                            </w:pPr>
                            <w:r w:rsidRPr="001F60CE">
                              <w:rPr>
                                <w:spacing w:val="-2"/>
                                <w:sz w:val="18"/>
                              </w:rPr>
                              <w:t>49,415</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CC0814" id="_x0000_s1048" type="#_x0000_t202" style="position:absolute;left:0;text-align:left;margin-left:63.55pt;margin-top:97.95pt;width:37.85pt;height:32.6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" filled="f" stroked="f">
                <v:textbox inset="0,0,0,0">
                  <w:txbxContent>
                    <w:p w14:paraId="09A4D309" w14:textId="77777777" w:rsidR="006F7C3A" w:rsidRPr="001F60CE" w:rsidRDefault="006F7C3A" w:rsidP="006F7C3A">
                      <w:pPr>
                        <w:spacing w:before="74" w:line="216" w:lineRule="exact"/>
                        <w:rPr>
                          <w:spacing w:val="-2"/>
                          <w:sz w:val="18"/>
                          <w:rtl/>
                        </w:rPr>
                      </w:pPr>
                      <w:r w:rsidRPr="001F60CE">
                        <w:rPr>
                          <w:spacing w:val="-2"/>
                          <w:sz w:val="18"/>
                        </w:rPr>
                        <w:t>2022</w:t>
                      </w:r>
                    </w:p>
                    <w:p w14:paraId="1340B6F8" w14:textId="77777777" w:rsidR="006F7C3A" w:rsidRPr="001F60CE" w:rsidRDefault="006F7C3A" w:rsidP="006F7C3A">
                      <w:pPr>
                        <w:spacing w:before="74" w:line="216" w:lineRule="exact"/>
                        <w:rPr>
                          <w:sz w:val="18"/>
                        </w:rPr>
                      </w:pPr>
                      <w:r w:rsidRPr="001F60CE">
                        <w:rPr>
                          <w:spacing w:val="-2"/>
                          <w:sz w:val="18"/>
                        </w:rPr>
                        <w:t>49,415</w:t>
                      </w:r>
                    </w:p>
                  </w:txbxContent>
                </v:textbox>
              </v:shape>
            </w:pict>
          </mc:Fallback>
        </mc:AlternateContent>
      </w:r>
      <w:r w:rsidR="006F7C3A" w:rsidRPr="00B00BAF">
        <w:rPr>
          <w:noProof/>
        </w:rPr>
        <mc:AlternateContent>
          <mc:Choice Requires="wps">
            <w:drawing>
              <wp:anchor distT="0" distB="0" distL="114300" distR="114300" simplePos="0" relativeHeight="251678720" behindDoc="0" locked="0" layoutInCell="1" allowOverlap="1" wp14:anchorId="06378BF1" wp14:editId="52AD7789">
                <wp:simplePos x="0" y="0"/>
                <wp:positionH relativeFrom="column">
                  <wp:posOffset>1541145</wp:posOffset>
                </wp:positionH>
                <wp:positionV relativeFrom="paragraph">
                  <wp:posOffset>1245235</wp:posOffset>
                </wp:positionV>
                <wp:extent cx="430530" cy="382905"/>
                <wp:effectExtent l="0" t="0" r="7620" b="17145"/>
                <wp:wrapNone/>
                <wp:docPr id="132" name="docshape7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30530" cy="382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03816B" w14:textId="77777777" w:rsidR="006F7C3A" w:rsidRDefault="006F7C3A" w:rsidP="006F7C3A">
                            <w:pPr>
                              <w:spacing w:before="74" w:line="216" w:lineRule="exact"/>
                              <w:rPr>
                                <w:spacing w:val="-2"/>
                                <w:sz w:val="18"/>
                              </w:rPr>
                            </w:pPr>
                            <w:r w:rsidRPr="001F60CE">
                              <w:rPr>
                                <w:spacing w:val="-2"/>
                                <w:sz w:val="18"/>
                              </w:rPr>
                              <w:t>2021</w:t>
                            </w:r>
                          </w:p>
                          <w:p w14:paraId="5188D6CA" w14:textId="77777777" w:rsidR="006F7C3A" w:rsidRPr="001F60CE" w:rsidRDefault="006F7C3A" w:rsidP="006F7C3A">
                            <w:pPr>
                              <w:spacing w:before="74" w:line="216" w:lineRule="exact"/>
                              <w:rPr>
                                <w:sz w:val="18"/>
                              </w:rPr>
                            </w:pPr>
                            <w:r>
                              <w:rPr>
                                <w:sz w:val="18"/>
                              </w:rPr>
                              <w:t>48,435</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378BF1" id="_x0000_s1049" type="#_x0000_t202" style="position:absolute;left:0;text-align:left;margin-left:121.35pt;margin-top:98.05pt;width:33.9pt;height:30.15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" filled="f" stroked="f">
                <v:textbox inset="0,0,0,0">
                  <w:txbxContent>
                    <w:p w14:paraId="7003816B" w14:textId="77777777" w:rsidR="006F7C3A" w:rsidRDefault="006F7C3A" w:rsidP="006F7C3A">
                      <w:pPr>
                        <w:spacing w:before="74" w:line="216" w:lineRule="exact"/>
                        <w:rPr>
                          <w:spacing w:val="-2"/>
                          <w:sz w:val="18"/>
                        </w:rPr>
                      </w:pPr>
                      <w:r w:rsidRPr="001F60CE">
                        <w:rPr>
                          <w:spacing w:val="-2"/>
                          <w:sz w:val="18"/>
                        </w:rPr>
                        <w:t>2021</w:t>
                      </w:r>
                    </w:p>
                    <w:p w14:paraId="5188D6CA" w14:textId="77777777" w:rsidR="006F7C3A" w:rsidRPr="001F60CE" w:rsidRDefault="006F7C3A" w:rsidP="006F7C3A">
                      <w:pPr>
                        <w:spacing w:before="74" w:line="216" w:lineRule="exact"/>
                        <w:rPr>
                          <w:sz w:val="18"/>
                        </w:rPr>
                      </w:pPr>
                      <w:r>
                        <w:rPr>
                          <w:sz w:val="18"/>
                        </w:rPr>
                        <w:t>48,435</w:t>
                      </w:r>
                    </w:p>
                  </w:txbxContent>
                </v:textbox>
              </v:shape>
            </w:pict>
          </mc:Fallback>
        </mc:AlternateContent>
      </w:r>
      <w:r w:rsidR="006F7C3A" w:rsidRPr="00B00BAF">
        <w:rPr>
          <w:noProof/>
        </w:rPr>
        <mc:AlternateContent>
          <mc:Choice Requires="wps">
            <w:drawing>
              <wp:anchor distT="0" distB="0" distL="114300" distR="114300" simplePos="0" relativeHeight="251677696" behindDoc="0" locked="0" layoutInCell="1" allowOverlap="1" wp14:anchorId="747FF261" wp14:editId="63CFA779">
                <wp:simplePos x="0" y="0"/>
                <wp:positionH relativeFrom="column">
                  <wp:posOffset>2233930</wp:posOffset>
                </wp:positionH>
                <wp:positionV relativeFrom="paragraph">
                  <wp:posOffset>1244600</wp:posOffset>
                </wp:positionV>
                <wp:extent cx="414495" cy="380365"/>
                <wp:effectExtent l="0" t="0" r="5080" b="635"/>
                <wp:wrapNone/>
                <wp:docPr id="131" name="docshape7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14495" cy="380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CC928B" w14:textId="77777777" w:rsidR="006F7C3A" w:rsidRDefault="006F7C3A" w:rsidP="006F7C3A">
                            <w:pPr>
                              <w:spacing w:before="74" w:line="216" w:lineRule="exact"/>
                              <w:rPr>
                                <w:spacing w:val="-2"/>
                                <w:sz w:val="18"/>
                              </w:rPr>
                            </w:pPr>
                            <w:r w:rsidRPr="001F60CE">
                              <w:rPr>
                                <w:spacing w:val="-2"/>
                                <w:sz w:val="18"/>
                              </w:rPr>
                              <w:t>2020</w:t>
                            </w:r>
                          </w:p>
                          <w:p w14:paraId="4B1E99EA" w14:textId="77777777" w:rsidR="006F7C3A" w:rsidRPr="001F60CE" w:rsidRDefault="006F7C3A" w:rsidP="006F7C3A">
                            <w:pPr>
                              <w:spacing w:before="74" w:line="216" w:lineRule="exact"/>
                              <w:rPr>
                                <w:sz w:val="18"/>
                              </w:rPr>
                            </w:pPr>
                            <w:r>
                              <w:rPr>
                                <w:sz w:val="18"/>
                              </w:rPr>
                              <w:t>46,714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47FF261" id="_x0000_s1050" type="#_x0000_t202" style="position:absolute;left:0;text-align:left;margin-left:175.9pt;margin-top:98pt;width:32.65pt;height:29.95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" filled="f" stroked="f">
                <v:textbox inset="0,0,0,0">
                  <w:txbxContent>
                    <w:p w14:paraId="28CC928B" w14:textId="77777777" w:rsidR="006F7C3A" w:rsidRDefault="006F7C3A" w:rsidP="006F7C3A">
                      <w:pPr>
                        <w:spacing w:before="74" w:line="216" w:lineRule="exact"/>
                        <w:rPr>
                          <w:spacing w:val="-2"/>
                          <w:sz w:val="18"/>
                        </w:rPr>
                      </w:pPr>
                      <w:r w:rsidRPr="001F60CE">
                        <w:rPr>
                          <w:spacing w:val="-2"/>
                          <w:sz w:val="18"/>
                        </w:rPr>
                        <w:t>2020</w:t>
                      </w:r>
                    </w:p>
                    <w:p w14:paraId="4B1E99EA" w14:textId="77777777" w:rsidR="006F7C3A" w:rsidRPr="001F60CE" w:rsidRDefault="006F7C3A" w:rsidP="006F7C3A">
                      <w:pPr>
                        <w:spacing w:before="74" w:line="216" w:lineRule="exact"/>
                        <w:rPr>
                          <w:sz w:val="18"/>
                        </w:rPr>
                      </w:pPr>
                      <w:r>
                        <w:rPr>
                          <w:sz w:val="18"/>
                        </w:rPr>
                        <w:t>46,714</w:t>
                      </w:r>
                    </w:p>
                  </w:txbxContent>
                </v:textbox>
              </v:shape>
            </w:pict>
          </mc:Fallback>
        </mc:AlternateContent>
      </w:r>
      <w:r w:rsidR="006F7C3A" w:rsidRPr="00B00BAF">
        <w:rPr>
          <w:noProof/>
        </w:rPr>
        <mc:AlternateContent>
          <mc:Choice Requires="wps">
            <w:drawing>
              <wp:anchor distT="0" distB="0" distL="114300" distR="114300" simplePos="0" relativeHeight="251676672" behindDoc="0" locked="0" layoutInCell="1" allowOverlap="1" wp14:anchorId="159FCA42" wp14:editId="3058AB98">
                <wp:simplePos x="0" y="0"/>
                <wp:positionH relativeFrom="column">
                  <wp:posOffset>2917190</wp:posOffset>
                </wp:positionH>
                <wp:positionV relativeFrom="paragraph">
                  <wp:posOffset>1244600</wp:posOffset>
                </wp:positionV>
                <wp:extent cx="399632" cy="382905"/>
                <wp:effectExtent l="0" t="0" r="635" b="17145"/>
                <wp:wrapNone/>
                <wp:docPr id="130" name="docshape7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399632" cy="382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D3116F" w14:textId="77777777" w:rsidR="006F7C3A" w:rsidRPr="001F60CE" w:rsidRDefault="006F7C3A" w:rsidP="006F7C3A">
                            <w:pPr>
                              <w:spacing w:before="74" w:line="216" w:lineRule="exact"/>
                              <w:rPr>
                                <w:spacing w:val="-2"/>
                                <w:sz w:val="18"/>
                              </w:rPr>
                            </w:pPr>
                            <w:r w:rsidRPr="001F60CE">
                              <w:rPr>
                                <w:spacing w:val="-2"/>
                                <w:sz w:val="18"/>
                              </w:rPr>
                              <w:t>2019</w:t>
                            </w:r>
                          </w:p>
                          <w:p w14:paraId="6E50B214" w14:textId="77777777" w:rsidR="006F7C3A" w:rsidRPr="001F60CE" w:rsidRDefault="006F7C3A" w:rsidP="006F7C3A">
                            <w:pPr>
                              <w:spacing w:before="74" w:line="216" w:lineRule="exact"/>
                              <w:rPr>
                                <w:sz w:val="18"/>
                              </w:rPr>
                            </w:pPr>
                            <w:r w:rsidRPr="001F60CE">
                              <w:rPr>
                                <w:sz w:val="18"/>
                              </w:rPr>
                              <w:t>45,366</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9FCA42" id="_x0000_s1051" type="#_x0000_t202" style="position:absolute;left:0;text-align:left;margin-left:229.7pt;margin-top:98pt;width:31.45pt;height:30.1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" filled="f" stroked="f">
                <v:textbox inset="0,0,0,0">
                  <w:txbxContent>
                    <w:p w14:paraId="5AD3116F" w14:textId="77777777" w:rsidR="006F7C3A" w:rsidRPr="001F60CE" w:rsidRDefault="006F7C3A" w:rsidP="006F7C3A">
                      <w:pPr>
                        <w:spacing w:before="74" w:line="216" w:lineRule="exact"/>
                        <w:rPr>
                          <w:spacing w:val="-2"/>
                          <w:sz w:val="18"/>
                        </w:rPr>
                      </w:pPr>
                      <w:r w:rsidRPr="001F60CE">
                        <w:rPr>
                          <w:spacing w:val="-2"/>
                          <w:sz w:val="18"/>
                        </w:rPr>
                        <w:t>2019</w:t>
                      </w:r>
                    </w:p>
                    <w:p w14:paraId="6E50B214" w14:textId="77777777" w:rsidR="006F7C3A" w:rsidRPr="001F60CE" w:rsidRDefault="006F7C3A" w:rsidP="006F7C3A">
                      <w:pPr>
                        <w:spacing w:before="74" w:line="216" w:lineRule="exact"/>
                        <w:rPr>
                          <w:sz w:val="18"/>
                        </w:rPr>
                      </w:pPr>
                      <w:r w:rsidRPr="001F60CE">
                        <w:rPr>
                          <w:sz w:val="18"/>
                        </w:rPr>
                        <w:t>45,366</w:t>
                      </w:r>
                    </w:p>
                  </w:txbxContent>
                </v:textbox>
              </v:shape>
            </w:pict>
          </mc:Fallback>
        </mc:AlternateContent>
      </w:r>
      <w:r w:rsidR="006F7C3A" w:rsidRPr="00B00BAF">
        <w:rPr>
          <w:noProof/>
        </w:rPr>
        <mc:AlternateContent>
          <mc:Choice Requires="wps">
            <w:drawing>
              <wp:anchor distT="0" distB="0" distL="114300" distR="114300" simplePos="0" relativeHeight="251675648" behindDoc="0" locked="0" layoutInCell="1" allowOverlap="1" wp14:anchorId="5DFF3142" wp14:editId="54BBA981">
                <wp:simplePos x="0" y="0"/>
                <wp:positionH relativeFrom="column">
                  <wp:posOffset>3575050</wp:posOffset>
                </wp:positionH>
                <wp:positionV relativeFrom="paragraph">
                  <wp:posOffset>1244600</wp:posOffset>
                </wp:positionV>
                <wp:extent cx="418863" cy="411982"/>
                <wp:effectExtent l="0" t="0" r="635" b="7620"/>
                <wp:wrapNone/>
                <wp:docPr id="129" name="docshape7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18863" cy="4119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93E424" w14:textId="77777777" w:rsidR="006F7C3A" w:rsidRPr="001F60CE" w:rsidRDefault="006F7C3A" w:rsidP="006F7C3A">
                            <w:pPr>
                              <w:spacing w:before="74" w:line="216" w:lineRule="exact"/>
                              <w:rPr>
                                <w:spacing w:val="-2"/>
                                <w:sz w:val="18"/>
                                <w:rtl/>
                              </w:rPr>
                            </w:pPr>
                            <w:r w:rsidRPr="001F60CE">
                              <w:rPr>
                                <w:spacing w:val="-2"/>
                                <w:sz w:val="18"/>
                              </w:rPr>
                              <w:t>2018</w:t>
                            </w:r>
                          </w:p>
                          <w:p w14:paraId="1CA40150" w14:textId="77777777" w:rsidR="006F7C3A" w:rsidRPr="001F60CE" w:rsidRDefault="006F7C3A" w:rsidP="006F7C3A">
                            <w:pPr>
                              <w:spacing w:before="74" w:line="216" w:lineRule="exact"/>
                              <w:rPr>
                                <w:sz w:val="18"/>
                              </w:rPr>
                            </w:pPr>
                            <w:r w:rsidRPr="001F60CE">
                              <w:rPr>
                                <w:sz w:val="18"/>
                              </w:rPr>
                              <w:t>42,896</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FF3142" id="_x0000_s1052" type="#_x0000_t202" style="position:absolute;left:0;text-align:left;margin-left:281.5pt;margin-top:98pt;width:33pt;height:32.45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" filled="f" stroked="f">
                <v:textbox inset="0,0,0,0">
                  <w:txbxContent>
                    <w:p w14:paraId="3893E424" w14:textId="77777777" w:rsidR="006F7C3A" w:rsidRPr="001F60CE" w:rsidRDefault="006F7C3A" w:rsidP="006F7C3A">
                      <w:pPr>
                        <w:spacing w:before="74" w:line="216" w:lineRule="exact"/>
                        <w:rPr>
                          <w:spacing w:val="-2"/>
                          <w:sz w:val="18"/>
                          <w:rtl/>
                        </w:rPr>
                      </w:pPr>
                      <w:r w:rsidRPr="001F60CE">
                        <w:rPr>
                          <w:spacing w:val="-2"/>
                          <w:sz w:val="18"/>
                        </w:rPr>
                        <w:t>2018</w:t>
                      </w:r>
                    </w:p>
                    <w:p w14:paraId="1CA40150" w14:textId="77777777" w:rsidR="006F7C3A" w:rsidRPr="001F60CE" w:rsidRDefault="006F7C3A" w:rsidP="006F7C3A">
                      <w:pPr>
                        <w:spacing w:before="74" w:line="216" w:lineRule="exact"/>
                        <w:rPr>
                          <w:sz w:val="18"/>
                        </w:rPr>
                      </w:pPr>
                      <w:r w:rsidRPr="001F60CE">
                        <w:rPr>
                          <w:sz w:val="18"/>
                        </w:rPr>
                        <w:t>42,896</w:t>
                      </w:r>
                    </w:p>
                  </w:txbxContent>
                </v:textbox>
              </v:shape>
            </w:pict>
          </mc:Fallback>
        </mc:AlternateContent>
      </w:r>
      <w:r w:rsidR="006F7C3A" w:rsidRPr="00B00BAF">
        <w:rPr>
          <w:noProof/>
          <w:sz w:val="24"/>
          <w:szCs w:val="24"/>
        </w:rPr>
        <mc:AlternateContent>
          <mc:Choice Requires="wps">
            <w:drawing>
              <wp:anchor distT="0" distB="0" distL="114300" distR="114300" simplePos="0" relativeHeight="251680768" behindDoc="0" locked="0" layoutInCell="1" allowOverlap="1" wp14:anchorId="56DA9B2F" wp14:editId="3E62980C">
                <wp:simplePos x="0" y="0"/>
                <wp:positionH relativeFrom="column">
                  <wp:posOffset>4239644</wp:posOffset>
                </wp:positionH>
                <wp:positionV relativeFrom="paragraph">
                  <wp:posOffset>121916</wp:posOffset>
                </wp:positionV>
                <wp:extent cx="581025" cy="1085850"/>
                <wp:effectExtent l="0" t="0" r="0" b="0"/>
                <wp:wrapNone/>
                <wp:docPr id="134" name="Text Box 134"/>
                <wp:cNvGraphicFramePr/>
                <a:graphic xmlns:a="http://schemas.openxmlformats.org/drawingml/2006/main">
                  <a:graphicData uri="http://schemas.microsoft.com/office/word/2010/wordprocessingShape">
                    <wps:wsp>
                      <wps:cNvSpPr txBox="1"/>
                      <wps:spPr>
                        <a:xfrm>
                          <a:off x="0" y="0"/>
                          <a:ext cx="581025" cy="1085850"/>
                        </a:xfrm>
                        <a:prstGeom prst="rect">
                          <a:avLst/>
                        </a:prstGeom>
                        <a:noFill/>
                        <a:ln w="6350">
                          <a:noFill/>
                        </a:ln>
                      </wps:spPr>
                      <wps:txbx>
                        <w:txbxContent>
                          <w:p w14:paraId="34B81280" w14:textId="77777777" w:rsidR="006F7C3A" w:rsidRPr="001F60CE" w:rsidRDefault="006F7C3A" w:rsidP="006F7C3A">
                            <w:pPr>
                              <w:spacing w:line="240" w:lineRule="auto"/>
                              <w:rPr>
                                <w:sz w:val="16"/>
                                <w:szCs w:val="18"/>
                              </w:rPr>
                            </w:pPr>
                            <w:r w:rsidRPr="001F60CE">
                              <w:rPr>
                                <w:color w:val="585858"/>
                                <w:spacing w:val="-2"/>
                                <w:sz w:val="16"/>
                                <w:szCs w:val="18"/>
                              </w:rPr>
                              <w:t>60000</w:t>
                            </w:r>
                          </w:p>
                          <w:p w14:paraId="14AA7A24" w14:textId="77777777" w:rsidR="006F7C3A" w:rsidRPr="001F60CE" w:rsidRDefault="006F7C3A" w:rsidP="006F7C3A">
                            <w:pPr>
                              <w:spacing w:before="73" w:line="240" w:lineRule="auto"/>
                              <w:rPr>
                                <w:sz w:val="16"/>
                                <w:szCs w:val="18"/>
                              </w:rPr>
                            </w:pPr>
                            <w:r w:rsidRPr="001F60CE">
                              <w:rPr>
                                <w:color w:val="585858"/>
                                <w:spacing w:val="-2"/>
                                <w:sz w:val="16"/>
                                <w:szCs w:val="18"/>
                              </w:rPr>
                              <w:t>50000</w:t>
                            </w:r>
                          </w:p>
                          <w:p w14:paraId="6B1C6F0C" w14:textId="77777777" w:rsidR="006F7C3A" w:rsidRPr="001F60CE" w:rsidRDefault="006F7C3A" w:rsidP="006F7C3A">
                            <w:pPr>
                              <w:spacing w:before="72" w:line="240" w:lineRule="auto"/>
                              <w:rPr>
                                <w:sz w:val="16"/>
                                <w:szCs w:val="18"/>
                              </w:rPr>
                            </w:pPr>
                            <w:r w:rsidRPr="001F60CE">
                              <w:rPr>
                                <w:color w:val="585858"/>
                                <w:spacing w:val="-2"/>
                                <w:sz w:val="16"/>
                                <w:szCs w:val="18"/>
                              </w:rPr>
                              <w:t>40000</w:t>
                            </w:r>
                          </w:p>
                          <w:p w14:paraId="3CDD1380" w14:textId="77777777" w:rsidR="006F7C3A" w:rsidRPr="001F60CE" w:rsidRDefault="006F7C3A" w:rsidP="006F7C3A">
                            <w:pPr>
                              <w:spacing w:before="74" w:line="240" w:lineRule="auto"/>
                              <w:rPr>
                                <w:color w:val="585858"/>
                                <w:spacing w:val="-2"/>
                                <w:sz w:val="16"/>
                                <w:szCs w:val="18"/>
                              </w:rPr>
                            </w:pPr>
                            <w:r w:rsidRPr="001F60CE">
                              <w:rPr>
                                <w:color w:val="585858"/>
                                <w:spacing w:val="-2"/>
                                <w:sz w:val="16"/>
                                <w:szCs w:val="18"/>
                              </w:rPr>
                              <w:t>30000</w:t>
                            </w:r>
                          </w:p>
                          <w:p w14:paraId="0841DDF6" w14:textId="77777777" w:rsidR="006F7C3A" w:rsidRPr="001F60CE" w:rsidRDefault="006F7C3A" w:rsidP="006F7C3A">
                            <w:pPr>
                              <w:spacing w:before="74" w:line="240" w:lineRule="auto"/>
                              <w:rPr>
                                <w:color w:val="585858"/>
                                <w:spacing w:val="-2"/>
                                <w:sz w:val="16"/>
                                <w:szCs w:val="18"/>
                              </w:rPr>
                            </w:pPr>
                            <w:r w:rsidRPr="001F60CE">
                              <w:rPr>
                                <w:color w:val="585858"/>
                                <w:spacing w:val="-2"/>
                                <w:sz w:val="16"/>
                                <w:szCs w:val="18"/>
                              </w:rPr>
                              <w:t>20000</w:t>
                            </w:r>
                          </w:p>
                          <w:p w14:paraId="61ECCC47" w14:textId="77777777" w:rsidR="006F7C3A" w:rsidRPr="001F60CE" w:rsidRDefault="006F7C3A" w:rsidP="006F7C3A">
                            <w:pPr>
                              <w:spacing w:before="74" w:line="240" w:lineRule="auto"/>
                              <w:rPr>
                                <w:sz w:val="18"/>
                                <w:szCs w:val="18"/>
                              </w:rPr>
                            </w:pPr>
                            <w:r w:rsidRPr="001F60CE">
                              <w:rPr>
                                <w:color w:val="585858"/>
                                <w:spacing w:val="-2"/>
                                <w:sz w:val="16"/>
                                <w:szCs w:val="18"/>
                              </w:rPr>
                              <w:t>10000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A9B2F" id="Text Box 134" o:spid="_x0000_s1053" type="#_x0000_t202" style="position:absolute;left:0;text-align:left;margin-left:333.85pt;margin-top:9.6pt;width:45.75pt;height:8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" filled="f" stroked="f" strokeweight=".5pt">
                <v:textbox>
                  <w:txbxContent>
                    <w:p w14:paraId="34B81280" w14:textId="77777777" w:rsidR="006F7C3A" w:rsidRPr="001F60CE" w:rsidRDefault="006F7C3A" w:rsidP="006F7C3A">
                      <w:pPr>
                        <w:spacing w:line="240" w:lineRule="auto"/>
                        <w:rPr>
                          <w:sz w:val="16"/>
                          <w:szCs w:val="18"/>
                        </w:rPr>
                      </w:pPr>
                      <w:r w:rsidRPr="001F60CE">
                        <w:rPr>
                          <w:color w:val="585858"/>
                          <w:spacing w:val="-2"/>
                          <w:sz w:val="16"/>
                          <w:szCs w:val="18"/>
                        </w:rPr>
                        <w:t>60000</w:t>
                      </w:r>
                    </w:p>
                    <w:p w14:paraId="14AA7A24" w14:textId="77777777" w:rsidR="006F7C3A" w:rsidRPr="001F60CE" w:rsidRDefault="006F7C3A" w:rsidP="006F7C3A">
                      <w:pPr>
                        <w:spacing w:before="73" w:line="240" w:lineRule="auto"/>
                        <w:rPr>
                          <w:sz w:val="16"/>
                          <w:szCs w:val="18"/>
                        </w:rPr>
                      </w:pPr>
                      <w:r w:rsidRPr="001F60CE">
                        <w:rPr>
                          <w:color w:val="585858"/>
                          <w:spacing w:val="-2"/>
                          <w:sz w:val="16"/>
                          <w:szCs w:val="18"/>
                        </w:rPr>
                        <w:t>50000</w:t>
                      </w:r>
                    </w:p>
                    <w:p w14:paraId="6B1C6F0C" w14:textId="77777777" w:rsidR="006F7C3A" w:rsidRPr="001F60CE" w:rsidRDefault="006F7C3A" w:rsidP="006F7C3A">
                      <w:pPr>
                        <w:spacing w:before="72" w:line="240" w:lineRule="auto"/>
                        <w:rPr>
                          <w:sz w:val="16"/>
                          <w:szCs w:val="18"/>
                        </w:rPr>
                      </w:pPr>
                      <w:r w:rsidRPr="001F60CE">
                        <w:rPr>
                          <w:color w:val="585858"/>
                          <w:spacing w:val="-2"/>
                          <w:sz w:val="16"/>
                          <w:szCs w:val="18"/>
                        </w:rPr>
                        <w:t>40000</w:t>
                      </w:r>
                    </w:p>
                    <w:p w14:paraId="3CDD1380" w14:textId="77777777" w:rsidR="006F7C3A" w:rsidRPr="001F60CE" w:rsidRDefault="006F7C3A" w:rsidP="006F7C3A">
                      <w:pPr>
                        <w:spacing w:before="74" w:line="240" w:lineRule="auto"/>
                        <w:rPr>
                          <w:color w:val="585858"/>
                          <w:spacing w:val="-2"/>
                          <w:sz w:val="16"/>
                          <w:szCs w:val="18"/>
                        </w:rPr>
                      </w:pPr>
                      <w:r w:rsidRPr="001F60CE">
                        <w:rPr>
                          <w:color w:val="585858"/>
                          <w:spacing w:val="-2"/>
                          <w:sz w:val="16"/>
                          <w:szCs w:val="18"/>
                        </w:rPr>
                        <w:t>30000</w:t>
                      </w:r>
                    </w:p>
                    <w:p w14:paraId="0841DDF6" w14:textId="77777777" w:rsidR="006F7C3A" w:rsidRPr="001F60CE" w:rsidRDefault="006F7C3A" w:rsidP="006F7C3A">
                      <w:pPr>
                        <w:spacing w:before="74" w:line="240" w:lineRule="auto"/>
                        <w:rPr>
                          <w:color w:val="585858"/>
                          <w:spacing w:val="-2"/>
                          <w:sz w:val="16"/>
                          <w:szCs w:val="18"/>
                        </w:rPr>
                      </w:pPr>
                      <w:r w:rsidRPr="001F60CE">
                        <w:rPr>
                          <w:color w:val="585858"/>
                          <w:spacing w:val="-2"/>
                          <w:sz w:val="16"/>
                          <w:szCs w:val="18"/>
                        </w:rPr>
                        <w:t>20000</w:t>
                      </w:r>
                    </w:p>
                    <w:p w14:paraId="61ECCC47" w14:textId="77777777" w:rsidR="006F7C3A" w:rsidRPr="001F60CE" w:rsidRDefault="006F7C3A" w:rsidP="006F7C3A">
                      <w:pPr>
                        <w:spacing w:before="74" w:line="240" w:lineRule="auto"/>
                        <w:rPr>
                          <w:sz w:val="18"/>
                          <w:szCs w:val="18"/>
                        </w:rPr>
                      </w:pPr>
                      <w:r w:rsidRPr="001F60CE">
                        <w:rPr>
                          <w:color w:val="585858"/>
                          <w:spacing w:val="-2"/>
                          <w:sz w:val="16"/>
                          <w:szCs w:val="18"/>
                        </w:rPr>
                        <w:t>10000</w:t>
                      </w:r>
                    </w:p>
                  </w:txbxContent>
                </v:textbox>
              </v:shape>
            </w:pict>
          </mc:Fallback>
        </mc:AlternateContent>
      </w:r>
      <w:r w:rsidR="006F7C3A" w:rsidRPr="006F7C3A">
        <w:rPr>
          <w:rFonts w:eastAsia="SimSun" w:cs="Times New Roman"/>
          <w:noProof/>
          <w:sz w:val="24"/>
          <w:szCs w:val="24"/>
        </w:rPr>
        <mc:AlternateContent>
          <mc:Choice Requires="wpg">
            <w:drawing>
              <wp:inline distT="0" distB="0" distL="0" distR="0" wp14:anchorId="369D0611" wp14:editId="676FEA8F">
                <wp:extent cx="4644000" cy="2065655"/>
                <wp:effectExtent l="0" t="0" r="23495" b="10795"/>
                <wp:docPr id="120"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4644000" cy="2065655"/>
                          <a:chOff x="1440" y="475"/>
                          <a:chExt cx="9120" cy="3384"/>
                        </a:xfrm>
                      </wpg:grpSpPr>
                      <wps:wsp>
                        <wps:cNvPr id="121" name="docshape715"/>
                        <wps:cNvSpPr>
                          <a:spLocks/>
                        </wps:cNvSpPr>
                        <wps:spPr bwMode="auto">
                          <a:xfrm>
                            <a:off x="4039" y="1005"/>
                            <a:ext cx="5597" cy="1445"/>
                          </a:xfrm>
                          <a:custGeom>
                            <a:avLst/>
                            <a:gdLst>
                              <a:gd name="T0" fmla="+- 0 4337 4039"/>
                              <a:gd name="T1" fmla="*/ T0 w 5597"/>
                              <a:gd name="T2" fmla="+- 0 1197 1005"/>
                              <a:gd name="T3" fmla="*/ 1197 h 1445"/>
                              <a:gd name="T4" fmla="+- 0 4039 4039"/>
                              <a:gd name="T5" fmla="*/ T4 w 5597"/>
                              <a:gd name="T6" fmla="+- 0 1197 1005"/>
                              <a:gd name="T7" fmla="*/ 1197 h 1445"/>
                              <a:gd name="T8" fmla="+- 0 4039 4039"/>
                              <a:gd name="T9" fmla="*/ T8 w 5597"/>
                              <a:gd name="T10" fmla="+- 0 2450 1005"/>
                              <a:gd name="T11" fmla="*/ 2450 h 1445"/>
                              <a:gd name="T12" fmla="+- 0 4337 4039"/>
                              <a:gd name="T13" fmla="*/ T12 w 5597"/>
                              <a:gd name="T14" fmla="+- 0 2450 1005"/>
                              <a:gd name="T15" fmla="*/ 2450 h 1445"/>
                              <a:gd name="T16" fmla="+- 0 4337 4039"/>
                              <a:gd name="T17" fmla="*/ T16 w 5597"/>
                              <a:gd name="T18" fmla="+- 0 1197 1005"/>
                              <a:gd name="T19" fmla="*/ 1197 h 1445"/>
                              <a:gd name="T20" fmla="+- 0 5662 4039"/>
                              <a:gd name="T21" fmla="*/ T20 w 5597"/>
                              <a:gd name="T22" fmla="+- 0 1125 1005"/>
                              <a:gd name="T23" fmla="*/ 1125 h 1445"/>
                              <a:gd name="T24" fmla="+- 0 5364 4039"/>
                              <a:gd name="T25" fmla="*/ T24 w 5597"/>
                              <a:gd name="T26" fmla="+- 0 1125 1005"/>
                              <a:gd name="T27" fmla="*/ 1125 h 1445"/>
                              <a:gd name="T28" fmla="+- 0 5364 4039"/>
                              <a:gd name="T29" fmla="*/ T28 w 5597"/>
                              <a:gd name="T30" fmla="+- 0 2450 1005"/>
                              <a:gd name="T31" fmla="*/ 2450 h 1445"/>
                              <a:gd name="T32" fmla="+- 0 5662 4039"/>
                              <a:gd name="T33" fmla="*/ T32 w 5597"/>
                              <a:gd name="T34" fmla="+- 0 2450 1005"/>
                              <a:gd name="T35" fmla="*/ 2450 h 1445"/>
                              <a:gd name="T36" fmla="+- 0 5662 4039"/>
                              <a:gd name="T37" fmla="*/ T36 w 5597"/>
                              <a:gd name="T38" fmla="+- 0 1125 1005"/>
                              <a:gd name="T39" fmla="*/ 1125 h 1445"/>
                              <a:gd name="T40" fmla="+- 0 6986 4039"/>
                              <a:gd name="T41" fmla="*/ T40 w 5597"/>
                              <a:gd name="T42" fmla="+- 0 1085 1005"/>
                              <a:gd name="T43" fmla="*/ 1085 h 1445"/>
                              <a:gd name="T44" fmla="+- 0 6689 4039"/>
                              <a:gd name="T45" fmla="*/ T44 w 5597"/>
                              <a:gd name="T46" fmla="+- 0 1085 1005"/>
                              <a:gd name="T47" fmla="*/ 1085 h 1445"/>
                              <a:gd name="T48" fmla="+- 0 6689 4039"/>
                              <a:gd name="T49" fmla="*/ T48 w 5597"/>
                              <a:gd name="T50" fmla="+- 0 2450 1005"/>
                              <a:gd name="T51" fmla="*/ 2450 h 1445"/>
                              <a:gd name="T52" fmla="+- 0 6986 4039"/>
                              <a:gd name="T53" fmla="*/ T52 w 5597"/>
                              <a:gd name="T54" fmla="+- 0 2450 1005"/>
                              <a:gd name="T55" fmla="*/ 2450 h 1445"/>
                              <a:gd name="T56" fmla="+- 0 6986 4039"/>
                              <a:gd name="T57" fmla="*/ T56 w 5597"/>
                              <a:gd name="T58" fmla="+- 0 1085 1005"/>
                              <a:gd name="T59" fmla="*/ 1085 h 1445"/>
                              <a:gd name="T60" fmla="+- 0 8311 4039"/>
                              <a:gd name="T61" fmla="*/ T60 w 5597"/>
                              <a:gd name="T62" fmla="+- 0 1034 1005"/>
                              <a:gd name="T63" fmla="*/ 1034 h 1445"/>
                              <a:gd name="T64" fmla="+- 0 8014 4039"/>
                              <a:gd name="T65" fmla="*/ T64 w 5597"/>
                              <a:gd name="T66" fmla="+- 0 1034 1005"/>
                              <a:gd name="T67" fmla="*/ 1034 h 1445"/>
                              <a:gd name="T68" fmla="+- 0 8014 4039"/>
                              <a:gd name="T69" fmla="*/ T68 w 5597"/>
                              <a:gd name="T70" fmla="+- 0 2450 1005"/>
                              <a:gd name="T71" fmla="*/ 2450 h 1445"/>
                              <a:gd name="T72" fmla="+- 0 8311 4039"/>
                              <a:gd name="T73" fmla="*/ T72 w 5597"/>
                              <a:gd name="T74" fmla="+- 0 2450 1005"/>
                              <a:gd name="T75" fmla="*/ 2450 h 1445"/>
                              <a:gd name="T76" fmla="+- 0 8311 4039"/>
                              <a:gd name="T77" fmla="*/ T76 w 5597"/>
                              <a:gd name="T78" fmla="+- 0 1034 1005"/>
                              <a:gd name="T79" fmla="*/ 1034 h 1445"/>
                              <a:gd name="T80" fmla="+- 0 9636 4039"/>
                              <a:gd name="T81" fmla="*/ T80 w 5597"/>
                              <a:gd name="T82" fmla="+- 0 1005 1005"/>
                              <a:gd name="T83" fmla="*/ 1005 h 1445"/>
                              <a:gd name="T84" fmla="+- 0 9341 4039"/>
                              <a:gd name="T85" fmla="*/ T84 w 5597"/>
                              <a:gd name="T86" fmla="+- 0 1005 1005"/>
                              <a:gd name="T87" fmla="*/ 1005 h 1445"/>
                              <a:gd name="T88" fmla="+- 0 9341 4039"/>
                              <a:gd name="T89" fmla="*/ T88 w 5597"/>
                              <a:gd name="T90" fmla="+- 0 2450 1005"/>
                              <a:gd name="T91" fmla="*/ 2450 h 1445"/>
                              <a:gd name="T92" fmla="+- 0 9636 4039"/>
                              <a:gd name="T93" fmla="*/ T92 w 5597"/>
                              <a:gd name="T94" fmla="+- 0 2450 1005"/>
                              <a:gd name="T95" fmla="*/ 2450 h 1445"/>
                              <a:gd name="T96" fmla="+- 0 9636 4039"/>
                              <a:gd name="T97" fmla="*/ T96 w 5597"/>
                              <a:gd name="T98" fmla="+- 0 1005 1005"/>
                              <a:gd name="T99" fmla="*/ 1005 h 14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597" h="1445">
                                <a:moveTo>
                                  <a:pt x="298" y="192"/>
                                </a:moveTo>
                                <a:lnTo>
                                  <a:pt x="0" y="192"/>
                                </a:lnTo>
                                <a:lnTo>
                                  <a:pt x="0" y="1445"/>
                                </a:lnTo>
                                <a:lnTo>
                                  <a:pt x="298" y="1445"/>
                                </a:lnTo>
                                <a:lnTo>
                                  <a:pt x="298" y="192"/>
                                </a:lnTo>
                                <a:close/>
                                <a:moveTo>
                                  <a:pt x="1623" y="120"/>
                                </a:moveTo>
                                <a:lnTo>
                                  <a:pt x="1325" y="120"/>
                                </a:lnTo>
                                <a:lnTo>
                                  <a:pt x="1325" y="1445"/>
                                </a:lnTo>
                                <a:lnTo>
                                  <a:pt x="1623" y="1445"/>
                                </a:lnTo>
                                <a:lnTo>
                                  <a:pt x="1623" y="120"/>
                                </a:lnTo>
                                <a:close/>
                                <a:moveTo>
                                  <a:pt x="2947" y="80"/>
                                </a:moveTo>
                                <a:lnTo>
                                  <a:pt x="2650" y="80"/>
                                </a:lnTo>
                                <a:lnTo>
                                  <a:pt x="2650" y="1445"/>
                                </a:lnTo>
                                <a:lnTo>
                                  <a:pt x="2947" y="1445"/>
                                </a:lnTo>
                                <a:lnTo>
                                  <a:pt x="2947" y="80"/>
                                </a:lnTo>
                                <a:close/>
                                <a:moveTo>
                                  <a:pt x="4272" y="29"/>
                                </a:moveTo>
                                <a:lnTo>
                                  <a:pt x="3975" y="29"/>
                                </a:lnTo>
                                <a:lnTo>
                                  <a:pt x="3975" y="1445"/>
                                </a:lnTo>
                                <a:lnTo>
                                  <a:pt x="4272" y="1445"/>
                                </a:lnTo>
                                <a:lnTo>
                                  <a:pt x="4272" y="29"/>
                                </a:lnTo>
                                <a:close/>
                                <a:moveTo>
                                  <a:pt x="5597" y="0"/>
                                </a:moveTo>
                                <a:lnTo>
                                  <a:pt x="5302" y="0"/>
                                </a:lnTo>
                                <a:lnTo>
                                  <a:pt x="5302" y="1445"/>
                                </a:lnTo>
                                <a:lnTo>
                                  <a:pt x="5597" y="1445"/>
                                </a:lnTo>
                                <a:lnTo>
                                  <a:pt x="5597" y="0"/>
                                </a:lnTo>
                                <a:close/>
                              </a:path>
                            </a:pathLst>
                          </a:custGeom>
                          <a:solidFill>
                            <a:srgbClr val="5B9B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 name="docshape716"/>
                        <wps:cNvSpPr>
                          <a:spLocks/>
                        </wps:cNvSpPr>
                        <wps:spPr bwMode="auto">
                          <a:xfrm>
                            <a:off x="4416" y="1785"/>
                            <a:ext cx="5600" cy="665"/>
                          </a:xfrm>
                          <a:custGeom>
                            <a:avLst/>
                            <a:gdLst>
                              <a:gd name="T0" fmla="+- 0 4714 4416"/>
                              <a:gd name="T1" fmla="*/ T0 w 5600"/>
                              <a:gd name="T2" fmla="+- 0 2061 1785"/>
                              <a:gd name="T3" fmla="*/ 2061 h 665"/>
                              <a:gd name="T4" fmla="+- 0 4416 4416"/>
                              <a:gd name="T5" fmla="*/ T4 w 5600"/>
                              <a:gd name="T6" fmla="+- 0 2061 1785"/>
                              <a:gd name="T7" fmla="*/ 2061 h 665"/>
                              <a:gd name="T8" fmla="+- 0 4416 4416"/>
                              <a:gd name="T9" fmla="*/ T8 w 5600"/>
                              <a:gd name="T10" fmla="+- 0 2450 1785"/>
                              <a:gd name="T11" fmla="*/ 2450 h 665"/>
                              <a:gd name="T12" fmla="+- 0 4714 4416"/>
                              <a:gd name="T13" fmla="*/ T12 w 5600"/>
                              <a:gd name="T14" fmla="+- 0 2450 1785"/>
                              <a:gd name="T15" fmla="*/ 2450 h 665"/>
                              <a:gd name="T16" fmla="+- 0 4714 4416"/>
                              <a:gd name="T17" fmla="*/ T16 w 5600"/>
                              <a:gd name="T18" fmla="+- 0 2061 1785"/>
                              <a:gd name="T19" fmla="*/ 2061 h 665"/>
                              <a:gd name="T20" fmla="+- 0 6038 4416"/>
                              <a:gd name="T21" fmla="*/ T20 w 5600"/>
                              <a:gd name="T22" fmla="+- 0 1982 1785"/>
                              <a:gd name="T23" fmla="*/ 1982 h 665"/>
                              <a:gd name="T24" fmla="+- 0 5741 4416"/>
                              <a:gd name="T25" fmla="*/ T24 w 5600"/>
                              <a:gd name="T26" fmla="+- 0 1982 1785"/>
                              <a:gd name="T27" fmla="*/ 1982 h 665"/>
                              <a:gd name="T28" fmla="+- 0 5741 4416"/>
                              <a:gd name="T29" fmla="*/ T28 w 5600"/>
                              <a:gd name="T30" fmla="+- 0 2450 1785"/>
                              <a:gd name="T31" fmla="*/ 2450 h 665"/>
                              <a:gd name="T32" fmla="+- 0 6038 4416"/>
                              <a:gd name="T33" fmla="*/ T32 w 5600"/>
                              <a:gd name="T34" fmla="+- 0 2450 1785"/>
                              <a:gd name="T35" fmla="*/ 2450 h 665"/>
                              <a:gd name="T36" fmla="+- 0 6038 4416"/>
                              <a:gd name="T37" fmla="*/ T36 w 5600"/>
                              <a:gd name="T38" fmla="+- 0 1982 1785"/>
                              <a:gd name="T39" fmla="*/ 1982 h 665"/>
                              <a:gd name="T40" fmla="+- 0 7363 4416"/>
                              <a:gd name="T41" fmla="*/ T40 w 5600"/>
                              <a:gd name="T42" fmla="+- 0 1908 1785"/>
                              <a:gd name="T43" fmla="*/ 1908 h 665"/>
                              <a:gd name="T44" fmla="+- 0 7066 4416"/>
                              <a:gd name="T45" fmla="*/ T44 w 5600"/>
                              <a:gd name="T46" fmla="+- 0 1908 1785"/>
                              <a:gd name="T47" fmla="*/ 1908 h 665"/>
                              <a:gd name="T48" fmla="+- 0 7066 4416"/>
                              <a:gd name="T49" fmla="*/ T48 w 5600"/>
                              <a:gd name="T50" fmla="+- 0 2450 1785"/>
                              <a:gd name="T51" fmla="*/ 2450 h 665"/>
                              <a:gd name="T52" fmla="+- 0 7363 4416"/>
                              <a:gd name="T53" fmla="*/ T52 w 5600"/>
                              <a:gd name="T54" fmla="+- 0 2450 1785"/>
                              <a:gd name="T55" fmla="*/ 2450 h 665"/>
                              <a:gd name="T56" fmla="+- 0 7363 4416"/>
                              <a:gd name="T57" fmla="*/ T56 w 5600"/>
                              <a:gd name="T58" fmla="+- 0 1908 1785"/>
                              <a:gd name="T59" fmla="*/ 1908 h 665"/>
                              <a:gd name="T60" fmla="+- 0 8690 4416"/>
                              <a:gd name="T61" fmla="*/ T60 w 5600"/>
                              <a:gd name="T62" fmla="+- 0 1841 1785"/>
                              <a:gd name="T63" fmla="*/ 1841 h 665"/>
                              <a:gd name="T64" fmla="+- 0 8393 4416"/>
                              <a:gd name="T65" fmla="*/ T64 w 5600"/>
                              <a:gd name="T66" fmla="+- 0 1841 1785"/>
                              <a:gd name="T67" fmla="*/ 1841 h 665"/>
                              <a:gd name="T68" fmla="+- 0 8393 4416"/>
                              <a:gd name="T69" fmla="*/ T68 w 5600"/>
                              <a:gd name="T70" fmla="+- 0 2450 1785"/>
                              <a:gd name="T71" fmla="*/ 2450 h 665"/>
                              <a:gd name="T72" fmla="+- 0 8690 4416"/>
                              <a:gd name="T73" fmla="*/ T72 w 5600"/>
                              <a:gd name="T74" fmla="+- 0 2450 1785"/>
                              <a:gd name="T75" fmla="*/ 2450 h 665"/>
                              <a:gd name="T76" fmla="+- 0 8690 4416"/>
                              <a:gd name="T77" fmla="*/ T76 w 5600"/>
                              <a:gd name="T78" fmla="+- 0 1841 1785"/>
                              <a:gd name="T79" fmla="*/ 1841 h 665"/>
                              <a:gd name="T80" fmla="+- 0 10015 4416"/>
                              <a:gd name="T81" fmla="*/ T80 w 5600"/>
                              <a:gd name="T82" fmla="+- 0 1785 1785"/>
                              <a:gd name="T83" fmla="*/ 1785 h 665"/>
                              <a:gd name="T84" fmla="+- 0 9718 4416"/>
                              <a:gd name="T85" fmla="*/ T84 w 5600"/>
                              <a:gd name="T86" fmla="+- 0 1785 1785"/>
                              <a:gd name="T87" fmla="*/ 1785 h 665"/>
                              <a:gd name="T88" fmla="+- 0 9718 4416"/>
                              <a:gd name="T89" fmla="*/ T88 w 5600"/>
                              <a:gd name="T90" fmla="+- 0 2450 1785"/>
                              <a:gd name="T91" fmla="*/ 2450 h 665"/>
                              <a:gd name="T92" fmla="+- 0 10015 4416"/>
                              <a:gd name="T93" fmla="*/ T92 w 5600"/>
                              <a:gd name="T94" fmla="+- 0 2450 1785"/>
                              <a:gd name="T95" fmla="*/ 2450 h 665"/>
                              <a:gd name="T96" fmla="+- 0 10015 4416"/>
                              <a:gd name="T97" fmla="*/ T96 w 5600"/>
                              <a:gd name="T98" fmla="+- 0 1785 1785"/>
                              <a:gd name="T99" fmla="*/ 1785 h 66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600" h="665">
                                <a:moveTo>
                                  <a:pt x="298" y="276"/>
                                </a:moveTo>
                                <a:lnTo>
                                  <a:pt x="0" y="276"/>
                                </a:lnTo>
                                <a:lnTo>
                                  <a:pt x="0" y="665"/>
                                </a:lnTo>
                                <a:lnTo>
                                  <a:pt x="298" y="665"/>
                                </a:lnTo>
                                <a:lnTo>
                                  <a:pt x="298" y="276"/>
                                </a:lnTo>
                                <a:close/>
                                <a:moveTo>
                                  <a:pt x="1622" y="197"/>
                                </a:moveTo>
                                <a:lnTo>
                                  <a:pt x="1325" y="197"/>
                                </a:lnTo>
                                <a:lnTo>
                                  <a:pt x="1325" y="665"/>
                                </a:lnTo>
                                <a:lnTo>
                                  <a:pt x="1622" y="665"/>
                                </a:lnTo>
                                <a:lnTo>
                                  <a:pt x="1622" y="197"/>
                                </a:lnTo>
                                <a:close/>
                                <a:moveTo>
                                  <a:pt x="2947" y="123"/>
                                </a:moveTo>
                                <a:lnTo>
                                  <a:pt x="2650" y="123"/>
                                </a:lnTo>
                                <a:lnTo>
                                  <a:pt x="2650" y="665"/>
                                </a:lnTo>
                                <a:lnTo>
                                  <a:pt x="2947" y="665"/>
                                </a:lnTo>
                                <a:lnTo>
                                  <a:pt x="2947" y="123"/>
                                </a:lnTo>
                                <a:close/>
                                <a:moveTo>
                                  <a:pt x="4274" y="56"/>
                                </a:moveTo>
                                <a:lnTo>
                                  <a:pt x="3977" y="56"/>
                                </a:lnTo>
                                <a:lnTo>
                                  <a:pt x="3977" y="665"/>
                                </a:lnTo>
                                <a:lnTo>
                                  <a:pt x="4274" y="665"/>
                                </a:lnTo>
                                <a:lnTo>
                                  <a:pt x="4274" y="56"/>
                                </a:lnTo>
                                <a:close/>
                                <a:moveTo>
                                  <a:pt x="5599" y="0"/>
                                </a:moveTo>
                                <a:lnTo>
                                  <a:pt x="5302" y="0"/>
                                </a:lnTo>
                                <a:lnTo>
                                  <a:pt x="5302" y="665"/>
                                </a:lnTo>
                                <a:lnTo>
                                  <a:pt x="5599" y="665"/>
                                </a:lnTo>
                                <a:lnTo>
                                  <a:pt x="5599" y="0"/>
                                </a:lnTo>
                                <a:close/>
                              </a:path>
                            </a:pathLst>
                          </a:custGeom>
                          <a:solidFill>
                            <a:srgbClr val="EC7C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 name="docshape717"/>
                        <wps:cNvSpPr>
                          <a:spLocks/>
                        </wps:cNvSpPr>
                        <wps:spPr bwMode="auto">
                          <a:xfrm>
                            <a:off x="3712" y="2450"/>
                            <a:ext cx="6627" cy="2"/>
                          </a:xfrm>
                          <a:custGeom>
                            <a:avLst/>
                            <a:gdLst>
                              <a:gd name="T0" fmla="+- 0 3713 3713"/>
                              <a:gd name="T1" fmla="*/ T0 w 6627"/>
                              <a:gd name="T2" fmla="+- 0 10339 3713"/>
                              <a:gd name="T3" fmla="*/ T2 w 6627"/>
                              <a:gd name="T4" fmla="+- 0 3713 3713"/>
                              <a:gd name="T5" fmla="*/ T4 w 6627"/>
                              <a:gd name="T6" fmla="+- 0 10339 3713"/>
                              <a:gd name="T7" fmla="*/ T6 w 6627"/>
                            </a:gdLst>
                            <a:ahLst/>
                            <a:cxnLst>
                              <a:cxn ang="0">
                                <a:pos x="T1" y="0"/>
                              </a:cxn>
                              <a:cxn ang="0">
                                <a:pos x="T3" y="0"/>
                              </a:cxn>
                              <a:cxn ang="0">
                                <a:pos x="T5" y="0"/>
                              </a:cxn>
                              <a:cxn ang="0">
                                <a:pos x="T7" y="0"/>
                              </a:cxn>
                            </a:cxnLst>
                            <a:rect l="0" t="0" r="r" b="b"/>
                            <a:pathLst>
                              <a:path w="6627">
                                <a:moveTo>
                                  <a:pt x="0" y="0"/>
                                </a:moveTo>
                                <a:lnTo>
                                  <a:pt x="6626" y="0"/>
                                </a:lnTo>
                                <a:moveTo>
                                  <a:pt x="0" y="0"/>
                                </a:moveTo>
                                <a:lnTo>
                                  <a:pt x="6626" y="0"/>
                                </a:lnTo>
                              </a:path>
                            </a:pathLst>
                          </a:custGeom>
                          <a:noFill/>
                          <a:ln w="9144">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 name="docshape720"/>
                        <wps:cNvSpPr>
                          <a:spLocks noChangeArrowheads="1"/>
                        </wps:cNvSpPr>
                        <wps:spPr bwMode="auto">
                          <a:xfrm>
                            <a:off x="4094" y="3523"/>
                            <a:ext cx="99" cy="99"/>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5" name="docshape721"/>
                        <wps:cNvSpPr>
                          <a:spLocks noChangeArrowheads="1"/>
                        </wps:cNvSpPr>
                        <wps:spPr bwMode="auto">
                          <a:xfrm>
                            <a:off x="6160" y="3523"/>
                            <a:ext cx="99" cy="99"/>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6" name="docshape722"/>
                        <wps:cNvSpPr>
                          <a:spLocks noChangeArrowheads="1"/>
                        </wps:cNvSpPr>
                        <wps:spPr bwMode="auto">
                          <a:xfrm>
                            <a:off x="1440" y="475"/>
                            <a:ext cx="9120" cy="3384"/>
                          </a:xfrm>
                          <a:prstGeom prst="rect">
                            <a:avLst/>
                          </a:prstGeom>
                          <a:noFill/>
                          <a:ln w="9144">
                            <a:solidFill>
                              <a:srgbClr val="D9D9D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 name="docshape724"/>
                        <wps:cNvSpPr txBox="1">
                          <a:spLocks noChangeArrowheads="1"/>
                        </wps:cNvSpPr>
                        <wps:spPr bwMode="auto">
                          <a:xfrm>
                            <a:off x="4236" y="3429"/>
                            <a:ext cx="1643" cy="2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39014D" w14:textId="088476BF" w:rsidR="006F7C3A" w:rsidRDefault="006F7C3A" w:rsidP="00353EA4">
                              <w:pPr>
                                <w:spacing w:line="180" w:lineRule="exact"/>
                                <w:rPr>
                                  <w:sz w:val="18"/>
                                </w:rPr>
                              </w:pPr>
                              <w:r w:rsidRPr="006F7C3A">
                                <w:rPr>
                                  <w:color w:val="585858"/>
                                  <w:sz w:val="14"/>
                                  <w:szCs w:val="18"/>
                                  <w:rtl/>
                                </w:rPr>
                                <w:t>عدد الفصول الدراسية</w:t>
                              </w:r>
                            </w:p>
                          </w:txbxContent>
                        </wps:txbx>
                        <wps:bodyPr rot="0" vert="horz" wrap="square" lIns="0" tIns="0" rIns="0" bIns="0" anchor="t" anchorCtr="0" upright="1">
                          <a:noAutofit/>
                        </wps:bodyPr>
                      </wps:wsp>
                      <wps:wsp>
                        <wps:cNvPr id="128" name="docshape725"/>
                        <wps:cNvSpPr txBox="1">
                          <a:spLocks noChangeArrowheads="1"/>
                        </wps:cNvSpPr>
                        <wps:spPr bwMode="auto">
                          <a:xfrm>
                            <a:off x="6302" y="3429"/>
                            <a:ext cx="1979" cy="2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F3ADB4" w14:textId="76873596" w:rsidR="006F7C3A" w:rsidRDefault="006F7C3A" w:rsidP="00353EA4">
                              <w:pPr>
                                <w:spacing w:line="180" w:lineRule="exact"/>
                                <w:rPr>
                                  <w:sz w:val="18"/>
                                </w:rPr>
                              </w:pPr>
                              <w:r w:rsidRPr="006F7C3A">
                                <w:rPr>
                                  <w:color w:val="585858"/>
                                  <w:sz w:val="18"/>
                                  <w:szCs w:val="18"/>
                                  <w:rtl/>
                                </w:rPr>
                                <w:t>الفصول الدراسية مع سلالم</w:t>
                              </w:r>
                            </w:p>
                          </w:txbxContent>
                        </wps:txbx>
                        <wps:bodyPr rot="0" vert="horz" wrap="square" lIns="0" tIns="0" rIns="0" bIns="0" anchor="t" anchorCtr="0" upright="1">
                          <a:noAutofit/>
                        </wps:bodyPr>
                      </wps:wsp>
                    </wpg:wgp>
                  </a:graphicData>
                </a:graphic>
              </wp:inline>
            </w:drawing>
          </mc:Choice>
          <mc:Fallback>
            <w:pict>
              <v:group w14:anchorId="369D0611" id="Group 120" o:spid="_x0000_s1054" style="width:365.65pt;height:162.65pt;flip:x;mso-position-horizontal-relative:char;mso-position-vertical-relative:line" coordorigin="1440,475" coordsize="9120,3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">
                <v:shape id="docshape715" o:spid="_x0000_s1055" style="position:absolute;left:4039;top:1005;width:5597;height:1445;visibility:visible;mso-wrap-style:square;v-text-anchor:top" coordsize="5597,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" path="m298,192l,192,,1445r298,l298,192xm1623,120r-298,l1325,1445r298,l1623,120xm2947,80r-297,l2650,1445r297,l2947,80xm4272,29r-297,l3975,1445r297,l4272,29xm5597,l5302,r,1445l5597,1445,5597,xe" fillcolor="#5b9bd4" stroked="f">
                  <v:path arrowok="t" o:connecttype="custom" o:connectlocs="298,1197;0,1197;0,2450;298,2450;298,1197;1623,1125;1325,1125;1325,2450;1623,2450;1623,1125;2947,1085;2650,1085;2650,2450;2947,2450;2947,1085;4272,1034;3975,1034;3975,2450;4272,2450;4272,1034;5597,1005;5302,1005;5302,2450;5597,2450;5597,1005" o:connectangles="0,0,0,0,0,0,0,0,0,0,0,0,0,0,0,0,0,0,0,0,0,0,0,0,0"/>
                </v:shape>
                <v:shape id="docshape716" o:spid="_x0000_s1056" style="position:absolute;left:4416;top:1785;width:5600;height:665;visibility:visible;mso-wrap-style:square;v-text-anchor:top" coordsize="5600,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" path="m298,276l,276,,665r298,l298,276xm1622,197r-297,l1325,665r297,l1622,197xm2947,123r-297,l2650,665r297,l2947,123xm4274,56r-297,l3977,665r297,l4274,56xm5599,l5302,r,665l5599,665,5599,xe" fillcolor="#ec7c30" stroked="f">
                  <v:path arrowok="t" o:connecttype="custom" o:connectlocs="298,2061;0,2061;0,2450;298,2450;298,2061;1622,1982;1325,1982;1325,2450;1622,2450;1622,1982;2947,1908;2650,1908;2650,2450;2947,2450;2947,1908;4274,1841;3977,1841;3977,2450;4274,2450;4274,1841;5599,1785;5302,1785;5302,2450;5599,2450;5599,1785" o:connectangles="0,0,0,0,0,0,0,0,0,0,0,0,0,0,0,0,0,0,0,0,0,0,0,0,0"/>
                </v:shape>
                <v:shape id="docshape717" o:spid="_x0000_s1057" style="position:absolute;left:3712;top:2450;width:6627;height:2;visibility:visible;mso-wrap-style:square;v-text-anchor:top" coordsize="66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" path="m,l6626,m,l6626,e" filled="f" strokecolor="#d9d9d9" strokeweight=".72pt">
                  <v:path arrowok="t" o:connecttype="custom" o:connectlocs="0,0;6626,0;0,0;6626,0" o:connectangles="0,0,0,0"/>
                </v:shape>
                <v:rect id="docshape720" o:spid="_x0000_s1058" style="position:absolute;left:4094;top:3523;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" fillcolor="#5b9bd4" stroked="f"/>
                <v:rect id="docshape721" o:spid="_x0000_s1059" style="position:absolute;left:6160;top:3523;width:99;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" fillcolor="#ec7c30" stroked="f"/>
                <v:rect id="docshape722" o:spid="_x0000_s1060" style="position:absolute;left:1440;top:475;width:9120;height:3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" filled="f" strokecolor="#d9d9d9" strokeweight=".72pt"/>
                <v:shape id="docshape724" o:spid="_x0000_s1061" type="#_x0000_t202" style="position:absolute;left:4236;top:3429;width:1643;height: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" filled="f" stroked="f">
                  <v:textbox inset="0,0,0,0">
                    <w:txbxContent>
                      <w:p w14:paraId="1C39014D" w14:textId="088476BF" w:rsidR="006F7C3A" w:rsidRDefault="006F7C3A" w:rsidP="00353EA4">
                        <w:pPr>
                          <w:spacing w:line="180" w:lineRule="exact"/>
                          <w:rPr>
                            <w:sz w:val="18"/>
                          </w:rPr>
                        </w:pPr>
                        <w:r w:rsidRPr="006F7C3A">
                          <w:rPr>
                            <w:color w:val="585858"/>
                            <w:sz w:val="14"/>
                            <w:szCs w:val="18"/>
                            <w:rtl/>
                          </w:rPr>
                          <w:t>عدد الفصول الدراسية</w:t>
                        </w:r>
                      </w:p>
                    </w:txbxContent>
                  </v:textbox>
                </v:shape>
                <v:shape id="docshape725" o:spid="_x0000_s1062" type="#_x0000_t202" style="position:absolute;left:6302;top:3429;width:1979;height: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" filled="f" stroked="f">
                  <v:textbox inset="0,0,0,0">
                    <w:txbxContent>
                      <w:p w14:paraId="51F3ADB4" w14:textId="76873596" w:rsidR="006F7C3A" w:rsidRDefault="006F7C3A" w:rsidP="00353EA4">
                        <w:pPr>
                          <w:spacing w:line="180" w:lineRule="exact"/>
                          <w:rPr>
                            <w:sz w:val="18"/>
                          </w:rPr>
                        </w:pPr>
                        <w:r w:rsidRPr="006F7C3A">
                          <w:rPr>
                            <w:color w:val="585858"/>
                            <w:sz w:val="18"/>
                            <w:szCs w:val="18"/>
                            <w:rtl/>
                          </w:rPr>
                          <w:t>الفصول الدراسية مع سلالم</w:t>
                        </w:r>
                      </w:p>
                    </w:txbxContent>
                  </v:textbox>
                </v:shape>
                <w10:anchorlock/>
              </v:group>
            </w:pict>
          </mc:Fallback>
        </mc:AlternateContent>
      </w:r>
    </w:p>
    <w:p w14:paraId="60EBDC5C" w14:textId="2C162ADC" w:rsidR="00794B5E" w:rsidRPr="00794B5E" w:rsidRDefault="00794B5E" w:rsidP="00353EA4">
      <w:pPr>
        <w:pStyle w:val="SingleTxtGA"/>
        <w:spacing w:before="240"/>
      </w:pPr>
      <w:r w:rsidRPr="00794B5E">
        <w:rPr>
          <w:rtl/>
        </w:rPr>
        <w:t>72-</w:t>
      </w:r>
      <w:r w:rsidRPr="00794B5E">
        <w:rPr>
          <w:rtl/>
        </w:rPr>
        <w:tab/>
        <w:t>ويبين الشكل الوارد أدناه أيضا</w:t>
      </w:r>
      <w:r w:rsidR="004C5FDB">
        <w:rPr>
          <w:rFonts w:hint="cs"/>
          <w:rtl/>
        </w:rPr>
        <w:t>ً</w:t>
      </w:r>
      <w:r w:rsidRPr="00794B5E">
        <w:rPr>
          <w:rtl/>
        </w:rPr>
        <w:t xml:space="preserve"> عدد المراحيض الملائمة للإعاقة في المدارس الابتدائية. </w:t>
      </w:r>
    </w:p>
    <w:p w14:paraId="69FDEB3C" w14:textId="77777777" w:rsidR="000C4064" w:rsidRPr="000C4064" w:rsidRDefault="00794B5E" w:rsidP="000C4064">
      <w:pPr>
        <w:pStyle w:val="H23GA"/>
        <w:spacing w:after="0"/>
        <w:rPr>
          <w:b w:val="0"/>
          <w:bCs w:val="0"/>
          <w:rtl/>
        </w:rPr>
      </w:pPr>
      <w:r w:rsidRPr="000C4064">
        <w:rPr>
          <w:b w:val="0"/>
          <w:bCs w:val="0"/>
          <w:rtl/>
        </w:rPr>
        <w:tab/>
      </w:r>
      <w:r w:rsidRPr="000C4064">
        <w:rPr>
          <w:b w:val="0"/>
          <w:bCs w:val="0"/>
          <w:rtl/>
        </w:rPr>
        <w:tab/>
        <w:t>الشكل 6</w:t>
      </w:r>
    </w:p>
    <w:p w14:paraId="2EBEF293" w14:textId="3467B68D" w:rsidR="00794B5E" w:rsidRDefault="000C4064" w:rsidP="000C4064">
      <w:pPr>
        <w:pStyle w:val="H23GA"/>
        <w:spacing w:before="0"/>
        <w:rPr>
          <w:rtl/>
        </w:rPr>
      </w:pPr>
      <w:r>
        <w:rPr>
          <w:rtl/>
        </w:rPr>
        <w:tab/>
      </w:r>
      <w:r>
        <w:rPr>
          <w:rtl/>
        </w:rPr>
        <w:tab/>
      </w:r>
      <w:r w:rsidR="00794B5E" w:rsidRPr="00794B5E">
        <w:rPr>
          <w:rtl/>
        </w:rPr>
        <w:t>عدد المراحيض الملائمة للإعاقة اعتبارا</w:t>
      </w:r>
      <w:r w:rsidR="004C5FDB">
        <w:rPr>
          <w:rFonts w:hint="cs"/>
          <w:rtl/>
        </w:rPr>
        <w:t>ً</w:t>
      </w:r>
      <w:r w:rsidR="00794B5E" w:rsidRPr="00794B5E">
        <w:rPr>
          <w:rtl/>
        </w:rPr>
        <w:t xml:space="preserve"> من عام 2022 (المصدر: وزارة التربية والتعليم)</w:t>
      </w:r>
    </w:p>
    <w:p w14:paraId="751CE529" w14:textId="02453B73" w:rsidR="00353EA4" w:rsidRDefault="002251CB" w:rsidP="00B064F3">
      <w:pPr>
        <w:pStyle w:val="SingleTxtGA"/>
        <w:spacing w:line="240" w:lineRule="auto"/>
        <w:rPr>
          <w:rtl/>
          <w:lang w:eastAsia="ar-SA"/>
        </w:rPr>
      </w:pPr>
      <w:r w:rsidRPr="002251CB">
        <w:rPr>
          <w:rFonts w:hint="cs"/>
          <w:noProof/>
          <w:sz w:val="20"/>
          <w:rtl/>
          <w:lang w:val="ar-SA" w:eastAsia="ar-SA"/>
        </w:rPr>
        <mc:AlternateContent>
          <mc:Choice Requires="wpg">
            <w:drawing>
              <wp:inline distT="0" distB="0" distL="0" distR="0" wp14:anchorId="35065629" wp14:editId="79DBCEFA">
                <wp:extent cx="5214620" cy="2622550"/>
                <wp:effectExtent l="0" t="0" r="24130" b="25400"/>
                <wp:docPr id="247" name="Group 247"/>
                <wp:cNvGraphicFramePr/>
                <a:graphic xmlns:a="http://schemas.openxmlformats.org/drawingml/2006/main">
                  <a:graphicData uri="http://schemas.microsoft.com/office/word/2010/wordprocessingGroup">
                    <wpg:wgp>
                      <wpg:cNvGrpSpPr/>
                      <wpg:grpSpPr>
                        <a:xfrm>
                          <a:off x="0" y="0"/>
                          <a:ext cx="5214620" cy="2622550"/>
                          <a:chOff x="0" y="0"/>
                          <a:chExt cx="5214620" cy="2622550"/>
                        </a:xfrm>
                      </wpg:grpSpPr>
                      <wpg:grpSp>
                        <wpg:cNvPr id="214" name="Group 214"/>
                        <wpg:cNvGrpSpPr>
                          <a:grpSpLocks/>
                        </wpg:cNvGrpSpPr>
                        <wpg:grpSpPr bwMode="auto">
                          <a:xfrm flipH="1">
                            <a:off x="0" y="0"/>
                            <a:ext cx="5214620" cy="2622550"/>
                            <a:chOff x="6890" y="200"/>
                            <a:chExt cx="5148" cy="3672"/>
                          </a:xfrm>
                        </wpg:grpSpPr>
                        <wps:wsp>
                          <wps:cNvPr id="215" name="docshape741"/>
                          <wps:cNvSpPr>
                            <a:spLocks noChangeArrowheads="1"/>
                          </wps:cNvSpPr>
                          <wps:spPr bwMode="auto">
                            <a:xfrm>
                              <a:off x="8517" y="853"/>
                              <a:ext cx="156" cy="836"/>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6" name="docshape742"/>
                          <wps:cNvSpPr>
                            <a:spLocks noChangeArrowheads="1"/>
                          </wps:cNvSpPr>
                          <wps:spPr bwMode="auto">
                            <a:xfrm>
                              <a:off x="8673" y="661"/>
                              <a:ext cx="154" cy="1028"/>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7" name="docshape743"/>
                          <wps:cNvSpPr>
                            <a:spLocks noChangeArrowheads="1"/>
                          </wps:cNvSpPr>
                          <wps:spPr bwMode="auto">
                            <a:xfrm>
                              <a:off x="8827" y="1573"/>
                              <a:ext cx="156" cy="116"/>
                            </a:xfrm>
                            <a:prstGeom prst="rect">
                              <a:avLst/>
                            </a:prstGeom>
                            <a:solidFill>
                              <a:srgbClr val="A4A4A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8" name="docshape744"/>
                          <wps:cNvSpPr>
                            <a:spLocks noChangeArrowheads="1"/>
                          </wps:cNvSpPr>
                          <wps:spPr bwMode="auto">
                            <a:xfrm>
                              <a:off x="8983" y="1570"/>
                              <a:ext cx="156" cy="118"/>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9" name="docshape745"/>
                          <wps:cNvSpPr>
                            <a:spLocks noChangeArrowheads="1"/>
                          </wps:cNvSpPr>
                          <wps:spPr bwMode="auto">
                            <a:xfrm>
                              <a:off x="9372" y="1256"/>
                              <a:ext cx="156" cy="432"/>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0" name="docshape746"/>
                          <wps:cNvSpPr>
                            <a:spLocks noChangeArrowheads="1"/>
                          </wps:cNvSpPr>
                          <wps:spPr bwMode="auto">
                            <a:xfrm>
                              <a:off x="9528" y="1208"/>
                              <a:ext cx="154" cy="480"/>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1" name="docshape747"/>
                          <wps:cNvSpPr>
                            <a:spLocks noChangeArrowheads="1"/>
                          </wps:cNvSpPr>
                          <wps:spPr bwMode="auto">
                            <a:xfrm>
                              <a:off x="9681" y="1623"/>
                              <a:ext cx="156" cy="65"/>
                            </a:xfrm>
                            <a:prstGeom prst="rect">
                              <a:avLst/>
                            </a:prstGeom>
                            <a:solidFill>
                              <a:srgbClr val="A4A4A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2" name="docshape748"/>
                          <wps:cNvSpPr>
                            <a:spLocks noChangeArrowheads="1"/>
                          </wps:cNvSpPr>
                          <wps:spPr bwMode="auto">
                            <a:xfrm>
                              <a:off x="9837" y="1630"/>
                              <a:ext cx="156" cy="58"/>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3" name="docshape749"/>
                          <wps:cNvSpPr>
                            <a:spLocks noChangeArrowheads="1"/>
                          </wps:cNvSpPr>
                          <wps:spPr bwMode="auto">
                            <a:xfrm>
                              <a:off x="10226" y="668"/>
                              <a:ext cx="154" cy="1020"/>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4" name="docshape750"/>
                          <wps:cNvSpPr>
                            <a:spLocks noChangeArrowheads="1"/>
                          </wps:cNvSpPr>
                          <wps:spPr bwMode="auto">
                            <a:xfrm>
                              <a:off x="10380" y="704"/>
                              <a:ext cx="156" cy="984"/>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5" name="docshape751"/>
                          <wps:cNvSpPr>
                            <a:spLocks noChangeArrowheads="1"/>
                          </wps:cNvSpPr>
                          <wps:spPr bwMode="auto">
                            <a:xfrm>
                              <a:off x="10536" y="1592"/>
                              <a:ext cx="156" cy="96"/>
                            </a:xfrm>
                            <a:prstGeom prst="rect">
                              <a:avLst/>
                            </a:prstGeom>
                            <a:solidFill>
                              <a:srgbClr val="A4A4A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6" name="docshape752"/>
                          <wps:cNvSpPr>
                            <a:spLocks noChangeArrowheads="1"/>
                          </wps:cNvSpPr>
                          <wps:spPr bwMode="auto">
                            <a:xfrm>
                              <a:off x="10692" y="1613"/>
                              <a:ext cx="156" cy="75"/>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7" name="docshape753"/>
                          <wps:cNvSpPr>
                            <a:spLocks noChangeArrowheads="1"/>
                          </wps:cNvSpPr>
                          <wps:spPr bwMode="auto">
                            <a:xfrm>
                              <a:off x="11080" y="961"/>
                              <a:ext cx="154" cy="728"/>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8" name="docshape754"/>
                          <wps:cNvSpPr>
                            <a:spLocks noChangeArrowheads="1"/>
                          </wps:cNvSpPr>
                          <wps:spPr bwMode="auto">
                            <a:xfrm>
                              <a:off x="11234" y="929"/>
                              <a:ext cx="156" cy="759"/>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9" name="docshape755"/>
                          <wps:cNvSpPr>
                            <a:spLocks noChangeArrowheads="1"/>
                          </wps:cNvSpPr>
                          <wps:spPr bwMode="auto">
                            <a:xfrm>
                              <a:off x="11390" y="1585"/>
                              <a:ext cx="156" cy="104"/>
                            </a:xfrm>
                            <a:prstGeom prst="rect">
                              <a:avLst/>
                            </a:prstGeom>
                            <a:solidFill>
                              <a:srgbClr val="A4A4A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0" name="docshape756"/>
                          <wps:cNvSpPr>
                            <a:spLocks noChangeArrowheads="1"/>
                          </wps:cNvSpPr>
                          <wps:spPr bwMode="auto">
                            <a:xfrm>
                              <a:off x="11546" y="1601"/>
                              <a:ext cx="156" cy="87"/>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1" name="docshape757"/>
                          <wps:cNvSpPr>
                            <a:spLocks/>
                          </wps:cNvSpPr>
                          <wps:spPr bwMode="auto">
                            <a:xfrm>
                              <a:off x="7231" y="1688"/>
                              <a:ext cx="4587" cy="1224"/>
                            </a:xfrm>
                            <a:custGeom>
                              <a:avLst/>
                              <a:gdLst>
                                <a:gd name="T0" fmla="+- 0 8400 7231"/>
                                <a:gd name="T1" fmla="*/ T0 w 4587"/>
                                <a:gd name="T2" fmla="+- 0 1688 1688"/>
                                <a:gd name="T3" fmla="*/ 1688 h 1224"/>
                                <a:gd name="T4" fmla="+- 0 11818 7231"/>
                                <a:gd name="T5" fmla="*/ T4 w 4587"/>
                                <a:gd name="T6" fmla="+- 0 1688 1688"/>
                                <a:gd name="T7" fmla="*/ 1688 h 1224"/>
                                <a:gd name="T8" fmla="+- 0 8400 7231"/>
                                <a:gd name="T9" fmla="*/ T8 w 4587"/>
                                <a:gd name="T10" fmla="+- 0 1688 1688"/>
                                <a:gd name="T11" fmla="*/ 1688 h 1224"/>
                                <a:gd name="T12" fmla="+- 0 11818 7231"/>
                                <a:gd name="T13" fmla="*/ T12 w 4587"/>
                                <a:gd name="T14" fmla="+- 0 1688 1688"/>
                                <a:gd name="T15" fmla="*/ 1688 h 1224"/>
                                <a:gd name="T16" fmla="+- 0 8400 7231"/>
                                <a:gd name="T17" fmla="*/ T16 w 4587"/>
                                <a:gd name="T18" fmla="+- 0 1688 1688"/>
                                <a:gd name="T19" fmla="*/ 1688 h 1224"/>
                                <a:gd name="T20" fmla="+- 0 8400 7231"/>
                                <a:gd name="T21" fmla="*/ T20 w 4587"/>
                                <a:gd name="T22" fmla="+- 0 2624 1688"/>
                                <a:gd name="T23" fmla="*/ 2624 h 1224"/>
                                <a:gd name="T24" fmla="+- 0 9254 7231"/>
                                <a:gd name="T25" fmla="*/ T24 w 4587"/>
                                <a:gd name="T26" fmla="+- 0 1688 1688"/>
                                <a:gd name="T27" fmla="*/ 1688 h 1224"/>
                                <a:gd name="T28" fmla="+- 0 9254 7231"/>
                                <a:gd name="T29" fmla="*/ T28 w 4587"/>
                                <a:gd name="T30" fmla="+- 0 2624 1688"/>
                                <a:gd name="T31" fmla="*/ 2624 h 1224"/>
                                <a:gd name="T32" fmla="+- 0 10109 7231"/>
                                <a:gd name="T33" fmla="*/ T32 w 4587"/>
                                <a:gd name="T34" fmla="+- 0 1688 1688"/>
                                <a:gd name="T35" fmla="*/ 1688 h 1224"/>
                                <a:gd name="T36" fmla="+- 0 10109 7231"/>
                                <a:gd name="T37" fmla="*/ T36 w 4587"/>
                                <a:gd name="T38" fmla="+- 0 2624 1688"/>
                                <a:gd name="T39" fmla="*/ 2624 h 1224"/>
                                <a:gd name="T40" fmla="+- 0 10963 7231"/>
                                <a:gd name="T41" fmla="*/ T40 w 4587"/>
                                <a:gd name="T42" fmla="+- 0 1688 1688"/>
                                <a:gd name="T43" fmla="*/ 1688 h 1224"/>
                                <a:gd name="T44" fmla="+- 0 10963 7231"/>
                                <a:gd name="T45" fmla="*/ T44 w 4587"/>
                                <a:gd name="T46" fmla="+- 0 2624 1688"/>
                                <a:gd name="T47" fmla="*/ 2624 h 1224"/>
                                <a:gd name="T48" fmla="+- 0 11818 7231"/>
                                <a:gd name="T49" fmla="*/ T48 w 4587"/>
                                <a:gd name="T50" fmla="+- 0 1688 1688"/>
                                <a:gd name="T51" fmla="*/ 1688 h 1224"/>
                                <a:gd name="T52" fmla="+- 0 11818 7231"/>
                                <a:gd name="T53" fmla="*/ T52 w 4587"/>
                                <a:gd name="T54" fmla="+- 0 2624 1688"/>
                                <a:gd name="T55" fmla="*/ 2624 h 1224"/>
                                <a:gd name="T56" fmla="+- 0 7231 7231"/>
                                <a:gd name="T57" fmla="*/ T56 w 4587"/>
                                <a:gd name="T58" fmla="+- 0 2624 1688"/>
                                <a:gd name="T59" fmla="*/ 2624 h 1224"/>
                                <a:gd name="T60" fmla="+- 0 11818 7231"/>
                                <a:gd name="T61" fmla="*/ T60 w 4587"/>
                                <a:gd name="T62" fmla="+- 0 2624 1688"/>
                                <a:gd name="T63" fmla="*/ 2624 h 1224"/>
                                <a:gd name="T64" fmla="+- 0 7231 7231"/>
                                <a:gd name="T65" fmla="*/ T64 w 4587"/>
                                <a:gd name="T66" fmla="+- 0 2624 1688"/>
                                <a:gd name="T67" fmla="*/ 2624 h 1224"/>
                                <a:gd name="T68" fmla="+- 0 7231 7231"/>
                                <a:gd name="T69" fmla="*/ T68 w 4587"/>
                                <a:gd name="T70" fmla="+- 0 2912 1688"/>
                                <a:gd name="T71" fmla="*/ 2912 h 1224"/>
                                <a:gd name="T72" fmla="+- 0 8400 7231"/>
                                <a:gd name="T73" fmla="*/ T72 w 4587"/>
                                <a:gd name="T74" fmla="+- 0 2624 1688"/>
                                <a:gd name="T75" fmla="*/ 2624 h 1224"/>
                                <a:gd name="T76" fmla="+- 0 8400 7231"/>
                                <a:gd name="T77" fmla="*/ T76 w 4587"/>
                                <a:gd name="T78" fmla="+- 0 2912 1688"/>
                                <a:gd name="T79" fmla="*/ 2912 h 1224"/>
                                <a:gd name="T80" fmla="+- 0 8400 7231"/>
                                <a:gd name="T81" fmla="*/ T80 w 4587"/>
                                <a:gd name="T82" fmla="+- 0 2624 1688"/>
                                <a:gd name="T83" fmla="*/ 2624 h 1224"/>
                                <a:gd name="T84" fmla="+- 0 8400 7231"/>
                                <a:gd name="T85" fmla="*/ T84 w 4587"/>
                                <a:gd name="T86" fmla="+- 0 2912 1688"/>
                                <a:gd name="T87" fmla="*/ 2912 h 1224"/>
                                <a:gd name="T88" fmla="+- 0 9254 7231"/>
                                <a:gd name="T89" fmla="*/ T88 w 4587"/>
                                <a:gd name="T90" fmla="+- 0 2624 1688"/>
                                <a:gd name="T91" fmla="*/ 2624 h 1224"/>
                                <a:gd name="T92" fmla="+- 0 9254 7231"/>
                                <a:gd name="T93" fmla="*/ T92 w 4587"/>
                                <a:gd name="T94" fmla="+- 0 2912 1688"/>
                                <a:gd name="T95" fmla="*/ 2912 h 1224"/>
                                <a:gd name="T96" fmla="+- 0 9254 7231"/>
                                <a:gd name="T97" fmla="*/ T96 w 4587"/>
                                <a:gd name="T98" fmla="+- 0 2624 1688"/>
                                <a:gd name="T99" fmla="*/ 2624 h 1224"/>
                                <a:gd name="T100" fmla="+- 0 9254 7231"/>
                                <a:gd name="T101" fmla="*/ T100 w 4587"/>
                                <a:gd name="T102" fmla="+- 0 2912 1688"/>
                                <a:gd name="T103" fmla="*/ 2912 h 1224"/>
                                <a:gd name="T104" fmla="+- 0 10109 7231"/>
                                <a:gd name="T105" fmla="*/ T104 w 4587"/>
                                <a:gd name="T106" fmla="+- 0 2624 1688"/>
                                <a:gd name="T107" fmla="*/ 2624 h 1224"/>
                                <a:gd name="T108" fmla="+- 0 10109 7231"/>
                                <a:gd name="T109" fmla="*/ T108 w 4587"/>
                                <a:gd name="T110" fmla="+- 0 2912 1688"/>
                                <a:gd name="T111" fmla="*/ 2912 h 1224"/>
                                <a:gd name="T112" fmla="+- 0 10109 7231"/>
                                <a:gd name="T113" fmla="*/ T112 w 4587"/>
                                <a:gd name="T114" fmla="+- 0 2624 1688"/>
                                <a:gd name="T115" fmla="*/ 2624 h 1224"/>
                                <a:gd name="T116" fmla="+- 0 10109 7231"/>
                                <a:gd name="T117" fmla="*/ T116 w 4587"/>
                                <a:gd name="T118" fmla="+- 0 2912 1688"/>
                                <a:gd name="T119" fmla="*/ 2912 h 1224"/>
                                <a:gd name="T120" fmla="+- 0 10963 7231"/>
                                <a:gd name="T121" fmla="*/ T120 w 4587"/>
                                <a:gd name="T122" fmla="+- 0 2624 1688"/>
                                <a:gd name="T123" fmla="*/ 2624 h 1224"/>
                                <a:gd name="T124" fmla="+- 0 10963 7231"/>
                                <a:gd name="T125" fmla="*/ T124 w 4587"/>
                                <a:gd name="T126" fmla="+- 0 2912 1688"/>
                                <a:gd name="T127" fmla="*/ 2912 h 1224"/>
                                <a:gd name="T128" fmla="+- 0 10963 7231"/>
                                <a:gd name="T129" fmla="*/ T128 w 4587"/>
                                <a:gd name="T130" fmla="+- 0 2624 1688"/>
                                <a:gd name="T131" fmla="*/ 2624 h 1224"/>
                                <a:gd name="T132" fmla="+- 0 10963 7231"/>
                                <a:gd name="T133" fmla="*/ T132 w 4587"/>
                                <a:gd name="T134" fmla="+- 0 2912 1688"/>
                                <a:gd name="T135" fmla="*/ 2912 h 1224"/>
                                <a:gd name="T136" fmla="+- 0 11818 7231"/>
                                <a:gd name="T137" fmla="*/ T136 w 4587"/>
                                <a:gd name="T138" fmla="+- 0 2624 1688"/>
                                <a:gd name="T139" fmla="*/ 2624 h 1224"/>
                                <a:gd name="T140" fmla="+- 0 11818 7231"/>
                                <a:gd name="T141" fmla="*/ T140 w 4587"/>
                                <a:gd name="T142" fmla="+- 0 2912 1688"/>
                                <a:gd name="T143" fmla="*/ 2912 h 1224"/>
                                <a:gd name="T144" fmla="+- 0 11818 7231"/>
                                <a:gd name="T145" fmla="*/ T144 w 4587"/>
                                <a:gd name="T146" fmla="+- 0 2624 1688"/>
                                <a:gd name="T147" fmla="*/ 2624 h 1224"/>
                                <a:gd name="T148" fmla="+- 0 11818 7231"/>
                                <a:gd name="T149" fmla="*/ T148 w 4587"/>
                                <a:gd name="T150" fmla="+- 0 2912 1688"/>
                                <a:gd name="T151" fmla="*/ 2912 h 12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4587" h="1224">
                                  <a:moveTo>
                                    <a:pt x="1169" y="0"/>
                                  </a:moveTo>
                                  <a:lnTo>
                                    <a:pt x="4587" y="0"/>
                                  </a:lnTo>
                                  <a:moveTo>
                                    <a:pt x="1169" y="0"/>
                                  </a:moveTo>
                                  <a:lnTo>
                                    <a:pt x="4587" y="0"/>
                                  </a:lnTo>
                                  <a:moveTo>
                                    <a:pt x="1169" y="0"/>
                                  </a:moveTo>
                                  <a:lnTo>
                                    <a:pt x="1169" y="936"/>
                                  </a:lnTo>
                                  <a:moveTo>
                                    <a:pt x="2023" y="0"/>
                                  </a:moveTo>
                                  <a:lnTo>
                                    <a:pt x="2023" y="936"/>
                                  </a:lnTo>
                                  <a:moveTo>
                                    <a:pt x="2878" y="0"/>
                                  </a:moveTo>
                                  <a:lnTo>
                                    <a:pt x="2878" y="936"/>
                                  </a:lnTo>
                                  <a:moveTo>
                                    <a:pt x="3732" y="0"/>
                                  </a:moveTo>
                                  <a:lnTo>
                                    <a:pt x="3732" y="936"/>
                                  </a:lnTo>
                                  <a:moveTo>
                                    <a:pt x="4587" y="0"/>
                                  </a:moveTo>
                                  <a:lnTo>
                                    <a:pt x="4587" y="936"/>
                                  </a:lnTo>
                                  <a:moveTo>
                                    <a:pt x="0" y="936"/>
                                  </a:moveTo>
                                  <a:lnTo>
                                    <a:pt x="4587" y="936"/>
                                  </a:lnTo>
                                  <a:moveTo>
                                    <a:pt x="0" y="936"/>
                                  </a:moveTo>
                                  <a:lnTo>
                                    <a:pt x="0" y="1224"/>
                                  </a:lnTo>
                                  <a:moveTo>
                                    <a:pt x="1169" y="936"/>
                                  </a:moveTo>
                                  <a:lnTo>
                                    <a:pt x="1169" y="1224"/>
                                  </a:lnTo>
                                  <a:moveTo>
                                    <a:pt x="1169" y="936"/>
                                  </a:moveTo>
                                  <a:lnTo>
                                    <a:pt x="1169" y="1224"/>
                                  </a:lnTo>
                                  <a:moveTo>
                                    <a:pt x="2023" y="936"/>
                                  </a:moveTo>
                                  <a:lnTo>
                                    <a:pt x="2023" y="1224"/>
                                  </a:lnTo>
                                  <a:moveTo>
                                    <a:pt x="2023" y="936"/>
                                  </a:moveTo>
                                  <a:lnTo>
                                    <a:pt x="2023" y="1224"/>
                                  </a:lnTo>
                                  <a:moveTo>
                                    <a:pt x="2878" y="936"/>
                                  </a:moveTo>
                                  <a:lnTo>
                                    <a:pt x="2878" y="1224"/>
                                  </a:lnTo>
                                  <a:moveTo>
                                    <a:pt x="2878" y="936"/>
                                  </a:moveTo>
                                  <a:lnTo>
                                    <a:pt x="2878" y="1224"/>
                                  </a:lnTo>
                                  <a:moveTo>
                                    <a:pt x="3732" y="936"/>
                                  </a:moveTo>
                                  <a:lnTo>
                                    <a:pt x="3732" y="1224"/>
                                  </a:lnTo>
                                  <a:moveTo>
                                    <a:pt x="3732" y="936"/>
                                  </a:moveTo>
                                  <a:lnTo>
                                    <a:pt x="3732" y="1224"/>
                                  </a:lnTo>
                                  <a:moveTo>
                                    <a:pt x="4587" y="936"/>
                                  </a:moveTo>
                                  <a:lnTo>
                                    <a:pt x="4587" y="1224"/>
                                  </a:lnTo>
                                  <a:moveTo>
                                    <a:pt x="4587" y="936"/>
                                  </a:moveTo>
                                  <a:lnTo>
                                    <a:pt x="4587" y="1224"/>
                                  </a:lnTo>
                                </a:path>
                              </a:pathLst>
                            </a:custGeom>
                            <a:noFill/>
                            <a:ln w="9144">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2" name="docshape758"/>
                          <wps:cNvSpPr>
                            <a:spLocks noChangeArrowheads="1"/>
                          </wps:cNvSpPr>
                          <wps:spPr bwMode="auto">
                            <a:xfrm>
                              <a:off x="7293" y="2713"/>
                              <a:ext cx="101" cy="99"/>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3" name="docshape759"/>
                          <wps:cNvSpPr>
                            <a:spLocks/>
                          </wps:cNvSpPr>
                          <wps:spPr bwMode="auto">
                            <a:xfrm>
                              <a:off x="7231" y="2912"/>
                              <a:ext cx="4587" cy="286"/>
                            </a:xfrm>
                            <a:custGeom>
                              <a:avLst/>
                              <a:gdLst>
                                <a:gd name="T0" fmla="+- 0 7231 7231"/>
                                <a:gd name="T1" fmla="*/ T0 w 4587"/>
                                <a:gd name="T2" fmla="+- 0 2912 2912"/>
                                <a:gd name="T3" fmla="*/ 2912 h 286"/>
                                <a:gd name="T4" fmla="+- 0 11818 7231"/>
                                <a:gd name="T5" fmla="*/ T4 w 4587"/>
                                <a:gd name="T6" fmla="+- 0 2912 2912"/>
                                <a:gd name="T7" fmla="*/ 2912 h 286"/>
                                <a:gd name="T8" fmla="+- 0 7231 7231"/>
                                <a:gd name="T9" fmla="*/ T8 w 4587"/>
                                <a:gd name="T10" fmla="+- 0 2912 2912"/>
                                <a:gd name="T11" fmla="*/ 2912 h 286"/>
                                <a:gd name="T12" fmla="+- 0 7231 7231"/>
                                <a:gd name="T13" fmla="*/ T12 w 4587"/>
                                <a:gd name="T14" fmla="+- 0 3198 2912"/>
                                <a:gd name="T15" fmla="*/ 3198 h 286"/>
                                <a:gd name="T16" fmla="+- 0 8400 7231"/>
                                <a:gd name="T17" fmla="*/ T16 w 4587"/>
                                <a:gd name="T18" fmla="+- 0 2912 2912"/>
                                <a:gd name="T19" fmla="*/ 2912 h 286"/>
                                <a:gd name="T20" fmla="+- 0 8400 7231"/>
                                <a:gd name="T21" fmla="*/ T20 w 4587"/>
                                <a:gd name="T22" fmla="+- 0 3198 2912"/>
                                <a:gd name="T23" fmla="*/ 3198 h 286"/>
                                <a:gd name="T24" fmla="+- 0 8400 7231"/>
                                <a:gd name="T25" fmla="*/ T24 w 4587"/>
                                <a:gd name="T26" fmla="+- 0 2912 2912"/>
                                <a:gd name="T27" fmla="*/ 2912 h 286"/>
                                <a:gd name="T28" fmla="+- 0 8400 7231"/>
                                <a:gd name="T29" fmla="*/ T28 w 4587"/>
                                <a:gd name="T30" fmla="+- 0 3198 2912"/>
                                <a:gd name="T31" fmla="*/ 3198 h 286"/>
                                <a:gd name="T32" fmla="+- 0 9254 7231"/>
                                <a:gd name="T33" fmla="*/ T32 w 4587"/>
                                <a:gd name="T34" fmla="+- 0 2912 2912"/>
                                <a:gd name="T35" fmla="*/ 2912 h 286"/>
                                <a:gd name="T36" fmla="+- 0 9254 7231"/>
                                <a:gd name="T37" fmla="*/ T36 w 4587"/>
                                <a:gd name="T38" fmla="+- 0 3198 2912"/>
                                <a:gd name="T39" fmla="*/ 3198 h 286"/>
                                <a:gd name="T40" fmla="+- 0 9254 7231"/>
                                <a:gd name="T41" fmla="*/ T40 w 4587"/>
                                <a:gd name="T42" fmla="+- 0 2912 2912"/>
                                <a:gd name="T43" fmla="*/ 2912 h 286"/>
                                <a:gd name="T44" fmla="+- 0 9254 7231"/>
                                <a:gd name="T45" fmla="*/ T44 w 4587"/>
                                <a:gd name="T46" fmla="+- 0 3198 2912"/>
                                <a:gd name="T47" fmla="*/ 3198 h 286"/>
                                <a:gd name="T48" fmla="+- 0 10109 7231"/>
                                <a:gd name="T49" fmla="*/ T48 w 4587"/>
                                <a:gd name="T50" fmla="+- 0 2912 2912"/>
                                <a:gd name="T51" fmla="*/ 2912 h 286"/>
                                <a:gd name="T52" fmla="+- 0 10109 7231"/>
                                <a:gd name="T53" fmla="*/ T52 w 4587"/>
                                <a:gd name="T54" fmla="+- 0 3198 2912"/>
                                <a:gd name="T55" fmla="*/ 3198 h 286"/>
                                <a:gd name="T56" fmla="+- 0 10109 7231"/>
                                <a:gd name="T57" fmla="*/ T56 w 4587"/>
                                <a:gd name="T58" fmla="+- 0 2912 2912"/>
                                <a:gd name="T59" fmla="*/ 2912 h 286"/>
                                <a:gd name="T60" fmla="+- 0 10109 7231"/>
                                <a:gd name="T61" fmla="*/ T60 w 4587"/>
                                <a:gd name="T62" fmla="+- 0 3198 2912"/>
                                <a:gd name="T63" fmla="*/ 3198 h 286"/>
                                <a:gd name="T64" fmla="+- 0 10963 7231"/>
                                <a:gd name="T65" fmla="*/ T64 w 4587"/>
                                <a:gd name="T66" fmla="+- 0 2912 2912"/>
                                <a:gd name="T67" fmla="*/ 2912 h 286"/>
                                <a:gd name="T68" fmla="+- 0 10963 7231"/>
                                <a:gd name="T69" fmla="*/ T68 w 4587"/>
                                <a:gd name="T70" fmla="+- 0 3198 2912"/>
                                <a:gd name="T71" fmla="*/ 3198 h 286"/>
                                <a:gd name="T72" fmla="+- 0 10963 7231"/>
                                <a:gd name="T73" fmla="*/ T72 w 4587"/>
                                <a:gd name="T74" fmla="+- 0 2912 2912"/>
                                <a:gd name="T75" fmla="*/ 2912 h 286"/>
                                <a:gd name="T76" fmla="+- 0 10963 7231"/>
                                <a:gd name="T77" fmla="*/ T76 w 4587"/>
                                <a:gd name="T78" fmla="+- 0 3198 2912"/>
                                <a:gd name="T79" fmla="*/ 3198 h 286"/>
                                <a:gd name="T80" fmla="+- 0 11818 7231"/>
                                <a:gd name="T81" fmla="*/ T80 w 4587"/>
                                <a:gd name="T82" fmla="+- 0 2912 2912"/>
                                <a:gd name="T83" fmla="*/ 2912 h 286"/>
                                <a:gd name="T84" fmla="+- 0 11818 7231"/>
                                <a:gd name="T85" fmla="*/ T84 w 4587"/>
                                <a:gd name="T86" fmla="+- 0 3198 2912"/>
                                <a:gd name="T87" fmla="*/ 3198 h 286"/>
                                <a:gd name="T88" fmla="+- 0 11818 7231"/>
                                <a:gd name="T89" fmla="*/ T88 w 4587"/>
                                <a:gd name="T90" fmla="+- 0 2912 2912"/>
                                <a:gd name="T91" fmla="*/ 2912 h 286"/>
                                <a:gd name="T92" fmla="+- 0 11818 7231"/>
                                <a:gd name="T93" fmla="*/ T92 w 4587"/>
                                <a:gd name="T94" fmla="+- 0 3198 2912"/>
                                <a:gd name="T95" fmla="*/ 3198 h 2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587" h="286">
                                  <a:moveTo>
                                    <a:pt x="0" y="0"/>
                                  </a:moveTo>
                                  <a:lnTo>
                                    <a:pt x="4587" y="0"/>
                                  </a:lnTo>
                                  <a:moveTo>
                                    <a:pt x="0" y="0"/>
                                  </a:moveTo>
                                  <a:lnTo>
                                    <a:pt x="0" y="286"/>
                                  </a:lnTo>
                                  <a:moveTo>
                                    <a:pt x="1169" y="0"/>
                                  </a:moveTo>
                                  <a:lnTo>
                                    <a:pt x="1169" y="286"/>
                                  </a:lnTo>
                                  <a:moveTo>
                                    <a:pt x="1169" y="0"/>
                                  </a:moveTo>
                                  <a:lnTo>
                                    <a:pt x="1169" y="286"/>
                                  </a:lnTo>
                                  <a:moveTo>
                                    <a:pt x="2023" y="0"/>
                                  </a:moveTo>
                                  <a:lnTo>
                                    <a:pt x="2023" y="286"/>
                                  </a:lnTo>
                                  <a:moveTo>
                                    <a:pt x="2023" y="0"/>
                                  </a:moveTo>
                                  <a:lnTo>
                                    <a:pt x="2023" y="286"/>
                                  </a:lnTo>
                                  <a:moveTo>
                                    <a:pt x="2878" y="0"/>
                                  </a:moveTo>
                                  <a:lnTo>
                                    <a:pt x="2878" y="286"/>
                                  </a:lnTo>
                                  <a:moveTo>
                                    <a:pt x="2878" y="0"/>
                                  </a:moveTo>
                                  <a:lnTo>
                                    <a:pt x="2878" y="286"/>
                                  </a:lnTo>
                                  <a:moveTo>
                                    <a:pt x="3732" y="0"/>
                                  </a:moveTo>
                                  <a:lnTo>
                                    <a:pt x="3732" y="286"/>
                                  </a:lnTo>
                                  <a:moveTo>
                                    <a:pt x="3732" y="0"/>
                                  </a:moveTo>
                                  <a:lnTo>
                                    <a:pt x="3732" y="286"/>
                                  </a:lnTo>
                                  <a:moveTo>
                                    <a:pt x="4587" y="0"/>
                                  </a:moveTo>
                                  <a:lnTo>
                                    <a:pt x="4587" y="286"/>
                                  </a:lnTo>
                                  <a:moveTo>
                                    <a:pt x="4587" y="0"/>
                                  </a:moveTo>
                                  <a:lnTo>
                                    <a:pt x="4587" y="286"/>
                                  </a:lnTo>
                                </a:path>
                              </a:pathLst>
                            </a:custGeom>
                            <a:noFill/>
                            <a:ln w="9144">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 name="docshape760"/>
                          <wps:cNvSpPr>
                            <a:spLocks noChangeArrowheads="1"/>
                          </wps:cNvSpPr>
                          <wps:spPr bwMode="auto">
                            <a:xfrm>
                              <a:off x="7293" y="3001"/>
                              <a:ext cx="101" cy="99"/>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5" name="docshape761"/>
                          <wps:cNvSpPr>
                            <a:spLocks/>
                          </wps:cNvSpPr>
                          <wps:spPr bwMode="auto">
                            <a:xfrm>
                              <a:off x="7231" y="3197"/>
                              <a:ext cx="4587" cy="288"/>
                            </a:xfrm>
                            <a:custGeom>
                              <a:avLst/>
                              <a:gdLst>
                                <a:gd name="T0" fmla="+- 0 7231 7231"/>
                                <a:gd name="T1" fmla="*/ T0 w 4587"/>
                                <a:gd name="T2" fmla="+- 0 3198 3198"/>
                                <a:gd name="T3" fmla="*/ 3198 h 288"/>
                                <a:gd name="T4" fmla="+- 0 11818 7231"/>
                                <a:gd name="T5" fmla="*/ T4 w 4587"/>
                                <a:gd name="T6" fmla="+- 0 3198 3198"/>
                                <a:gd name="T7" fmla="*/ 3198 h 288"/>
                                <a:gd name="T8" fmla="+- 0 7231 7231"/>
                                <a:gd name="T9" fmla="*/ T8 w 4587"/>
                                <a:gd name="T10" fmla="+- 0 3198 3198"/>
                                <a:gd name="T11" fmla="*/ 3198 h 288"/>
                                <a:gd name="T12" fmla="+- 0 7231 7231"/>
                                <a:gd name="T13" fmla="*/ T12 w 4587"/>
                                <a:gd name="T14" fmla="+- 0 3486 3198"/>
                                <a:gd name="T15" fmla="*/ 3486 h 288"/>
                                <a:gd name="T16" fmla="+- 0 8400 7231"/>
                                <a:gd name="T17" fmla="*/ T16 w 4587"/>
                                <a:gd name="T18" fmla="+- 0 3198 3198"/>
                                <a:gd name="T19" fmla="*/ 3198 h 288"/>
                                <a:gd name="T20" fmla="+- 0 8400 7231"/>
                                <a:gd name="T21" fmla="*/ T20 w 4587"/>
                                <a:gd name="T22" fmla="+- 0 3486 3198"/>
                                <a:gd name="T23" fmla="*/ 3486 h 288"/>
                                <a:gd name="T24" fmla="+- 0 8400 7231"/>
                                <a:gd name="T25" fmla="*/ T24 w 4587"/>
                                <a:gd name="T26" fmla="+- 0 3198 3198"/>
                                <a:gd name="T27" fmla="*/ 3198 h 288"/>
                                <a:gd name="T28" fmla="+- 0 8400 7231"/>
                                <a:gd name="T29" fmla="*/ T28 w 4587"/>
                                <a:gd name="T30" fmla="+- 0 3486 3198"/>
                                <a:gd name="T31" fmla="*/ 3486 h 288"/>
                                <a:gd name="T32" fmla="+- 0 9254 7231"/>
                                <a:gd name="T33" fmla="*/ T32 w 4587"/>
                                <a:gd name="T34" fmla="+- 0 3198 3198"/>
                                <a:gd name="T35" fmla="*/ 3198 h 288"/>
                                <a:gd name="T36" fmla="+- 0 9254 7231"/>
                                <a:gd name="T37" fmla="*/ T36 w 4587"/>
                                <a:gd name="T38" fmla="+- 0 3486 3198"/>
                                <a:gd name="T39" fmla="*/ 3486 h 288"/>
                                <a:gd name="T40" fmla="+- 0 9254 7231"/>
                                <a:gd name="T41" fmla="*/ T40 w 4587"/>
                                <a:gd name="T42" fmla="+- 0 3198 3198"/>
                                <a:gd name="T43" fmla="*/ 3198 h 288"/>
                                <a:gd name="T44" fmla="+- 0 9254 7231"/>
                                <a:gd name="T45" fmla="*/ T44 w 4587"/>
                                <a:gd name="T46" fmla="+- 0 3486 3198"/>
                                <a:gd name="T47" fmla="*/ 3486 h 288"/>
                                <a:gd name="T48" fmla="+- 0 10109 7231"/>
                                <a:gd name="T49" fmla="*/ T48 w 4587"/>
                                <a:gd name="T50" fmla="+- 0 3198 3198"/>
                                <a:gd name="T51" fmla="*/ 3198 h 288"/>
                                <a:gd name="T52" fmla="+- 0 10109 7231"/>
                                <a:gd name="T53" fmla="*/ T52 w 4587"/>
                                <a:gd name="T54" fmla="+- 0 3486 3198"/>
                                <a:gd name="T55" fmla="*/ 3486 h 288"/>
                                <a:gd name="T56" fmla="+- 0 10109 7231"/>
                                <a:gd name="T57" fmla="*/ T56 w 4587"/>
                                <a:gd name="T58" fmla="+- 0 3198 3198"/>
                                <a:gd name="T59" fmla="*/ 3198 h 288"/>
                                <a:gd name="T60" fmla="+- 0 10109 7231"/>
                                <a:gd name="T61" fmla="*/ T60 w 4587"/>
                                <a:gd name="T62" fmla="+- 0 3486 3198"/>
                                <a:gd name="T63" fmla="*/ 3486 h 288"/>
                                <a:gd name="T64" fmla="+- 0 10963 7231"/>
                                <a:gd name="T65" fmla="*/ T64 w 4587"/>
                                <a:gd name="T66" fmla="+- 0 3198 3198"/>
                                <a:gd name="T67" fmla="*/ 3198 h 288"/>
                                <a:gd name="T68" fmla="+- 0 10963 7231"/>
                                <a:gd name="T69" fmla="*/ T68 w 4587"/>
                                <a:gd name="T70" fmla="+- 0 3486 3198"/>
                                <a:gd name="T71" fmla="*/ 3486 h 288"/>
                                <a:gd name="T72" fmla="+- 0 10963 7231"/>
                                <a:gd name="T73" fmla="*/ T72 w 4587"/>
                                <a:gd name="T74" fmla="+- 0 3198 3198"/>
                                <a:gd name="T75" fmla="*/ 3198 h 288"/>
                                <a:gd name="T76" fmla="+- 0 10963 7231"/>
                                <a:gd name="T77" fmla="*/ T76 w 4587"/>
                                <a:gd name="T78" fmla="+- 0 3486 3198"/>
                                <a:gd name="T79" fmla="*/ 3486 h 288"/>
                                <a:gd name="T80" fmla="+- 0 11818 7231"/>
                                <a:gd name="T81" fmla="*/ T80 w 4587"/>
                                <a:gd name="T82" fmla="+- 0 3198 3198"/>
                                <a:gd name="T83" fmla="*/ 3198 h 288"/>
                                <a:gd name="T84" fmla="+- 0 11818 7231"/>
                                <a:gd name="T85" fmla="*/ T84 w 4587"/>
                                <a:gd name="T86" fmla="+- 0 3486 3198"/>
                                <a:gd name="T87" fmla="*/ 3486 h 288"/>
                                <a:gd name="T88" fmla="+- 0 11818 7231"/>
                                <a:gd name="T89" fmla="*/ T88 w 4587"/>
                                <a:gd name="T90" fmla="+- 0 3198 3198"/>
                                <a:gd name="T91" fmla="*/ 3198 h 288"/>
                                <a:gd name="T92" fmla="+- 0 11818 7231"/>
                                <a:gd name="T93" fmla="*/ T92 w 4587"/>
                                <a:gd name="T94" fmla="+- 0 3486 3198"/>
                                <a:gd name="T95" fmla="*/ 3486 h 2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4587" h="288">
                                  <a:moveTo>
                                    <a:pt x="0" y="0"/>
                                  </a:moveTo>
                                  <a:lnTo>
                                    <a:pt x="4587" y="0"/>
                                  </a:lnTo>
                                  <a:moveTo>
                                    <a:pt x="0" y="0"/>
                                  </a:moveTo>
                                  <a:lnTo>
                                    <a:pt x="0" y="288"/>
                                  </a:lnTo>
                                  <a:moveTo>
                                    <a:pt x="1169" y="0"/>
                                  </a:moveTo>
                                  <a:lnTo>
                                    <a:pt x="1169" y="288"/>
                                  </a:lnTo>
                                  <a:moveTo>
                                    <a:pt x="1169" y="0"/>
                                  </a:moveTo>
                                  <a:lnTo>
                                    <a:pt x="1169" y="288"/>
                                  </a:lnTo>
                                  <a:moveTo>
                                    <a:pt x="2023" y="0"/>
                                  </a:moveTo>
                                  <a:lnTo>
                                    <a:pt x="2023" y="288"/>
                                  </a:lnTo>
                                  <a:moveTo>
                                    <a:pt x="2023" y="0"/>
                                  </a:moveTo>
                                  <a:lnTo>
                                    <a:pt x="2023" y="288"/>
                                  </a:lnTo>
                                  <a:moveTo>
                                    <a:pt x="2878" y="0"/>
                                  </a:moveTo>
                                  <a:lnTo>
                                    <a:pt x="2878" y="288"/>
                                  </a:lnTo>
                                  <a:moveTo>
                                    <a:pt x="2878" y="0"/>
                                  </a:moveTo>
                                  <a:lnTo>
                                    <a:pt x="2878" y="288"/>
                                  </a:lnTo>
                                  <a:moveTo>
                                    <a:pt x="3732" y="0"/>
                                  </a:moveTo>
                                  <a:lnTo>
                                    <a:pt x="3732" y="288"/>
                                  </a:lnTo>
                                  <a:moveTo>
                                    <a:pt x="3732" y="0"/>
                                  </a:moveTo>
                                  <a:lnTo>
                                    <a:pt x="3732" y="288"/>
                                  </a:lnTo>
                                  <a:moveTo>
                                    <a:pt x="4587" y="0"/>
                                  </a:moveTo>
                                  <a:lnTo>
                                    <a:pt x="4587" y="288"/>
                                  </a:lnTo>
                                  <a:moveTo>
                                    <a:pt x="4587" y="0"/>
                                  </a:moveTo>
                                  <a:lnTo>
                                    <a:pt x="4587" y="288"/>
                                  </a:lnTo>
                                </a:path>
                              </a:pathLst>
                            </a:custGeom>
                            <a:noFill/>
                            <a:ln w="9144">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 name="docshape762"/>
                          <wps:cNvSpPr>
                            <a:spLocks noChangeArrowheads="1"/>
                          </wps:cNvSpPr>
                          <wps:spPr bwMode="auto">
                            <a:xfrm>
                              <a:off x="7293" y="3289"/>
                              <a:ext cx="101" cy="99"/>
                            </a:xfrm>
                            <a:prstGeom prst="rect">
                              <a:avLst/>
                            </a:prstGeom>
                            <a:solidFill>
                              <a:srgbClr val="A4A4A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7" name="docshape763"/>
                          <wps:cNvSpPr>
                            <a:spLocks/>
                          </wps:cNvSpPr>
                          <wps:spPr bwMode="auto">
                            <a:xfrm>
                              <a:off x="7231" y="3485"/>
                              <a:ext cx="4587" cy="288"/>
                            </a:xfrm>
                            <a:custGeom>
                              <a:avLst/>
                              <a:gdLst>
                                <a:gd name="T0" fmla="+- 0 7231 7231"/>
                                <a:gd name="T1" fmla="*/ T0 w 4587"/>
                                <a:gd name="T2" fmla="+- 0 3486 3486"/>
                                <a:gd name="T3" fmla="*/ 3486 h 288"/>
                                <a:gd name="T4" fmla="+- 0 11818 7231"/>
                                <a:gd name="T5" fmla="*/ T4 w 4587"/>
                                <a:gd name="T6" fmla="+- 0 3486 3486"/>
                                <a:gd name="T7" fmla="*/ 3486 h 288"/>
                                <a:gd name="T8" fmla="+- 0 7231 7231"/>
                                <a:gd name="T9" fmla="*/ T8 w 4587"/>
                                <a:gd name="T10" fmla="+- 0 3486 3486"/>
                                <a:gd name="T11" fmla="*/ 3486 h 288"/>
                                <a:gd name="T12" fmla="+- 0 7231 7231"/>
                                <a:gd name="T13" fmla="*/ T12 w 4587"/>
                                <a:gd name="T14" fmla="+- 0 3774 3486"/>
                                <a:gd name="T15" fmla="*/ 3774 h 288"/>
                                <a:gd name="T16" fmla="+- 0 7231 7231"/>
                                <a:gd name="T17" fmla="*/ T16 w 4587"/>
                                <a:gd name="T18" fmla="+- 0 3774 3486"/>
                                <a:gd name="T19" fmla="*/ 3774 h 288"/>
                                <a:gd name="T20" fmla="+- 0 11818 7231"/>
                                <a:gd name="T21" fmla="*/ T20 w 4587"/>
                                <a:gd name="T22" fmla="+- 0 3774 3486"/>
                                <a:gd name="T23" fmla="*/ 3774 h 288"/>
                                <a:gd name="T24" fmla="+- 0 8400 7231"/>
                                <a:gd name="T25" fmla="*/ T24 w 4587"/>
                                <a:gd name="T26" fmla="+- 0 3486 3486"/>
                                <a:gd name="T27" fmla="*/ 3486 h 288"/>
                                <a:gd name="T28" fmla="+- 0 8400 7231"/>
                                <a:gd name="T29" fmla="*/ T28 w 4587"/>
                                <a:gd name="T30" fmla="+- 0 3774 3486"/>
                                <a:gd name="T31" fmla="*/ 3774 h 288"/>
                                <a:gd name="T32" fmla="+- 0 8400 7231"/>
                                <a:gd name="T33" fmla="*/ T32 w 4587"/>
                                <a:gd name="T34" fmla="+- 0 3486 3486"/>
                                <a:gd name="T35" fmla="*/ 3486 h 288"/>
                                <a:gd name="T36" fmla="+- 0 8400 7231"/>
                                <a:gd name="T37" fmla="*/ T36 w 4587"/>
                                <a:gd name="T38" fmla="+- 0 3774 3486"/>
                                <a:gd name="T39" fmla="*/ 3774 h 288"/>
                                <a:gd name="T40" fmla="+- 0 9254 7231"/>
                                <a:gd name="T41" fmla="*/ T40 w 4587"/>
                                <a:gd name="T42" fmla="+- 0 3486 3486"/>
                                <a:gd name="T43" fmla="*/ 3486 h 288"/>
                                <a:gd name="T44" fmla="+- 0 9254 7231"/>
                                <a:gd name="T45" fmla="*/ T44 w 4587"/>
                                <a:gd name="T46" fmla="+- 0 3774 3486"/>
                                <a:gd name="T47" fmla="*/ 3774 h 288"/>
                                <a:gd name="T48" fmla="+- 0 9254 7231"/>
                                <a:gd name="T49" fmla="*/ T48 w 4587"/>
                                <a:gd name="T50" fmla="+- 0 3486 3486"/>
                                <a:gd name="T51" fmla="*/ 3486 h 288"/>
                                <a:gd name="T52" fmla="+- 0 9254 7231"/>
                                <a:gd name="T53" fmla="*/ T52 w 4587"/>
                                <a:gd name="T54" fmla="+- 0 3774 3486"/>
                                <a:gd name="T55" fmla="*/ 3774 h 288"/>
                                <a:gd name="T56" fmla="+- 0 10109 7231"/>
                                <a:gd name="T57" fmla="*/ T56 w 4587"/>
                                <a:gd name="T58" fmla="+- 0 3486 3486"/>
                                <a:gd name="T59" fmla="*/ 3486 h 288"/>
                                <a:gd name="T60" fmla="+- 0 10109 7231"/>
                                <a:gd name="T61" fmla="*/ T60 w 4587"/>
                                <a:gd name="T62" fmla="+- 0 3774 3486"/>
                                <a:gd name="T63" fmla="*/ 3774 h 288"/>
                                <a:gd name="T64" fmla="+- 0 10109 7231"/>
                                <a:gd name="T65" fmla="*/ T64 w 4587"/>
                                <a:gd name="T66" fmla="+- 0 3486 3486"/>
                                <a:gd name="T67" fmla="*/ 3486 h 288"/>
                                <a:gd name="T68" fmla="+- 0 10109 7231"/>
                                <a:gd name="T69" fmla="*/ T68 w 4587"/>
                                <a:gd name="T70" fmla="+- 0 3774 3486"/>
                                <a:gd name="T71" fmla="*/ 3774 h 288"/>
                                <a:gd name="T72" fmla="+- 0 10963 7231"/>
                                <a:gd name="T73" fmla="*/ T72 w 4587"/>
                                <a:gd name="T74" fmla="+- 0 3486 3486"/>
                                <a:gd name="T75" fmla="*/ 3486 h 288"/>
                                <a:gd name="T76" fmla="+- 0 10963 7231"/>
                                <a:gd name="T77" fmla="*/ T76 w 4587"/>
                                <a:gd name="T78" fmla="+- 0 3774 3486"/>
                                <a:gd name="T79" fmla="*/ 3774 h 288"/>
                                <a:gd name="T80" fmla="+- 0 10963 7231"/>
                                <a:gd name="T81" fmla="*/ T80 w 4587"/>
                                <a:gd name="T82" fmla="+- 0 3486 3486"/>
                                <a:gd name="T83" fmla="*/ 3486 h 288"/>
                                <a:gd name="T84" fmla="+- 0 10963 7231"/>
                                <a:gd name="T85" fmla="*/ T84 w 4587"/>
                                <a:gd name="T86" fmla="+- 0 3774 3486"/>
                                <a:gd name="T87" fmla="*/ 3774 h 288"/>
                                <a:gd name="T88" fmla="+- 0 11818 7231"/>
                                <a:gd name="T89" fmla="*/ T88 w 4587"/>
                                <a:gd name="T90" fmla="+- 0 3486 3486"/>
                                <a:gd name="T91" fmla="*/ 3486 h 288"/>
                                <a:gd name="T92" fmla="+- 0 11818 7231"/>
                                <a:gd name="T93" fmla="*/ T92 w 4587"/>
                                <a:gd name="T94" fmla="+- 0 3774 3486"/>
                                <a:gd name="T95" fmla="*/ 3774 h 288"/>
                                <a:gd name="T96" fmla="+- 0 11818 7231"/>
                                <a:gd name="T97" fmla="*/ T96 w 4587"/>
                                <a:gd name="T98" fmla="+- 0 3486 3486"/>
                                <a:gd name="T99" fmla="*/ 3486 h 288"/>
                                <a:gd name="T100" fmla="+- 0 11818 7231"/>
                                <a:gd name="T101" fmla="*/ T100 w 4587"/>
                                <a:gd name="T102" fmla="+- 0 3774 3486"/>
                                <a:gd name="T103" fmla="*/ 3774 h 2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4587" h="288">
                                  <a:moveTo>
                                    <a:pt x="0" y="0"/>
                                  </a:moveTo>
                                  <a:lnTo>
                                    <a:pt x="4587" y="0"/>
                                  </a:lnTo>
                                  <a:moveTo>
                                    <a:pt x="0" y="0"/>
                                  </a:moveTo>
                                  <a:lnTo>
                                    <a:pt x="0" y="288"/>
                                  </a:lnTo>
                                  <a:moveTo>
                                    <a:pt x="0" y="288"/>
                                  </a:moveTo>
                                  <a:lnTo>
                                    <a:pt x="4587" y="288"/>
                                  </a:lnTo>
                                  <a:moveTo>
                                    <a:pt x="1169" y="0"/>
                                  </a:moveTo>
                                  <a:lnTo>
                                    <a:pt x="1169" y="288"/>
                                  </a:lnTo>
                                  <a:moveTo>
                                    <a:pt x="1169" y="0"/>
                                  </a:moveTo>
                                  <a:lnTo>
                                    <a:pt x="1169" y="288"/>
                                  </a:lnTo>
                                  <a:moveTo>
                                    <a:pt x="2023" y="0"/>
                                  </a:moveTo>
                                  <a:lnTo>
                                    <a:pt x="2023" y="288"/>
                                  </a:lnTo>
                                  <a:moveTo>
                                    <a:pt x="2023" y="0"/>
                                  </a:moveTo>
                                  <a:lnTo>
                                    <a:pt x="2023" y="288"/>
                                  </a:lnTo>
                                  <a:moveTo>
                                    <a:pt x="2878" y="0"/>
                                  </a:moveTo>
                                  <a:lnTo>
                                    <a:pt x="2878" y="288"/>
                                  </a:lnTo>
                                  <a:moveTo>
                                    <a:pt x="2878" y="0"/>
                                  </a:moveTo>
                                  <a:lnTo>
                                    <a:pt x="2878" y="288"/>
                                  </a:lnTo>
                                  <a:moveTo>
                                    <a:pt x="3732" y="0"/>
                                  </a:moveTo>
                                  <a:lnTo>
                                    <a:pt x="3732" y="288"/>
                                  </a:lnTo>
                                  <a:moveTo>
                                    <a:pt x="3732" y="0"/>
                                  </a:moveTo>
                                  <a:lnTo>
                                    <a:pt x="3732" y="288"/>
                                  </a:lnTo>
                                  <a:moveTo>
                                    <a:pt x="4587" y="0"/>
                                  </a:moveTo>
                                  <a:lnTo>
                                    <a:pt x="4587" y="288"/>
                                  </a:lnTo>
                                  <a:moveTo>
                                    <a:pt x="4587" y="0"/>
                                  </a:moveTo>
                                  <a:lnTo>
                                    <a:pt x="4587" y="288"/>
                                  </a:lnTo>
                                </a:path>
                              </a:pathLst>
                            </a:custGeom>
                            <a:noFill/>
                            <a:ln w="9144">
                              <a:solidFill>
                                <a:srgbClr val="D9D9D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 name="docshape764"/>
                          <wps:cNvSpPr>
                            <a:spLocks noChangeArrowheads="1"/>
                          </wps:cNvSpPr>
                          <wps:spPr bwMode="auto">
                            <a:xfrm>
                              <a:off x="7293" y="3574"/>
                              <a:ext cx="101" cy="99"/>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9" name="docshape765"/>
                          <wps:cNvSpPr>
                            <a:spLocks noChangeArrowheads="1"/>
                          </wps:cNvSpPr>
                          <wps:spPr bwMode="auto">
                            <a:xfrm>
                              <a:off x="6890" y="200"/>
                              <a:ext cx="5148" cy="3672"/>
                            </a:xfrm>
                            <a:prstGeom prst="rect">
                              <a:avLst/>
                            </a:prstGeom>
                            <a:noFill/>
                            <a:ln w="9144">
                              <a:solidFill>
                                <a:srgbClr val="D9D9D9"/>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40" name="docshape766"/>
                        <wps:cNvSpPr txBox="1">
                          <a:spLocks noChangeArrowheads="1"/>
                        </wps:cNvSpPr>
                        <wps:spPr bwMode="auto">
                          <a:xfrm>
                            <a:off x="3853543" y="125605"/>
                            <a:ext cx="395280" cy="1369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A68072" w14:textId="77777777" w:rsidR="002251CB" w:rsidRDefault="002251CB" w:rsidP="002251CB">
                              <w:pPr>
                                <w:spacing w:line="183" w:lineRule="exact"/>
                                <w:ind w:right="18"/>
                                <w:jc w:val="right"/>
                                <w:rPr>
                                  <w:sz w:val="18"/>
                                </w:rPr>
                              </w:pPr>
                              <w:r>
                                <w:rPr>
                                  <w:color w:val="585858"/>
                                  <w:spacing w:val="-4"/>
                                  <w:sz w:val="18"/>
                                </w:rPr>
                                <w:t>2500</w:t>
                              </w:r>
                            </w:p>
                            <w:p w14:paraId="7C9A826E" w14:textId="77777777" w:rsidR="002251CB" w:rsidRDefault="002251CB" w:rsidP="002251CB">
                              <w:pPr>
                                <w:spacing w:before="34"/>
                                <w:ind w:right="18"/>
                                <w:jc w:val="right"/>
                                <w:rPr>
                                  <w:sz w:val="18"/>
                                </w:rPr>
                              </w:pPr>
                              <w:r>
                                <w:rPr>
                                  <w:color w:val="585858"/>
                                  <w:spacing w:val="-4"/>
                                  <w:sz w:val="18"/>
                                </w:rPr>
                                <w:t>2000</w:t>
                              </w:r>
                            </w:p>
                            <w:p w14:paraId="4E8AC12D" w14:textId="77777777" w:rsidR="002251CB" w:rsidRDefault="002251CB" w:rsidP="002251CB">
                              <w:pPr>
                                <w:spacing w:before="33"/>
                                <w:ind w:right="18"/>
                                <w:jc w:val="right"/>
                                <w:rPr>
                                  <w:sz w:val="18"/>
                                </w:rPr>
                              </w:pPr>
                              <w:r>
                                <w:rPr>
                                  <w:color w:val="585858"/>
                                  <w:spacing w:val="-4"/>
                                  <w:sz w:val="18"/>
                                </w:rPr>
                                <w:t>1500</w:t>
                              </w:r>
                            </w:p>
                            <w:p w14:paraId="3C21C812" w14:textId="77777777" w:rsidR="002251CB" w:rsidRDefault="002251CB" w:rsidP="002251CB">
                              <w:pPr>
                                <w:spacing w:before="34"/>
                                <w:ind w:right="18"/>
                                <w:jc w:val="right"/>
                                <w:rPr>
                                  <w:sz w:val="18"/>
                                </w:rPr>
                              </w:pPr>
                              <w:r>
                                <w:rPr>
                                  <w:color w:val="585858"/>
                                  <w:spacing w:val="-4"/>
                                  <w:sz w:val="18"/>
                                </w:rPr>
                                <w:t>1000</w:t>
                              </w:r>
                            </w:p>
                            <w:p w14:paraId="77052384" w14:textId="77777777" w:rsidR="002251CB" w:rsidRDefault="002251CB" w:rsidP="002251CB">
                              <w:pPr>
                                <w:spacing w:before="34"/>
                                <w:ind w:right="18"/>
                                <w:jc w:val="right"/>
                                <w:rPr>
                                  <w:sz w:val="18"/>
                                </w:rPr>
                              </w:pPr>
                              <w:r>
                                <w:rPr>
                                  <w:color w:val="585858"/>
                                  <w:spacing w:val="-5"/>
                                  <w:sz w:val="18"/>
                                </w:rPr>
                                <w:t>500</w:t>
                              </w:r>
                            </w:p>
                            <w:p w14:paraId="1B307C03" w14:textId="77777777" w:rsidR="002251CB" w:rsidRDefault="002251CB" w:rsidP="002251CB">
                              <w:pPr>
                                <w:spacing w:before="33" w:line="217" w:lineRule="exact"/>
                                <w:ind w:right="18"/>
                                <w:jc w:val="right"/>
                                <w:rPr>
                                  <w:sz w:val="18"/>
                                </w:rPr>
                              </w:pPr>
                              <w:r>
                                <w:rPr>
                                  <w:color w:val="585858"/>
                                  <w:sz w:val="18"/>
                                </w:rPr>
                                <w:t>0</w:t>
                              </w:r>
                            </w:p>
                          </w:txbxContent>
                        </wps:txbx>
                        <wps:bodyPr rot="0" vert="horz" wrap="square" lIns="0" tIns="0" rIns="0" bIns="0" anchor="t" anchorCtr="0" upright="1">
                          <a:noAutofit/>
                        </wps:bodyPr>
                      </wps:wsp>
                      <wps:wsp>
                        <wps:cNvPr id="241" name="docshape767"/>
                        <wps:cNvSpPr txBox="1">
                          <a:spLocks noChangeArrowheads="1"/>
                        </wps:cNvSpPr>
                        <wps:spPr bwMode="auto">
                          <a:xfrm>
                            <a:off x="2888901" y="1110343"/>
                            <a:ext cx="744479" cy="14162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1238B6" w14:textId="77777777" w:rsidR="002251CB" w:rsidRPr="007A0AE1" w:rsidRDefault="002251CB" w:rsidP="002251CB">
                              <w:pPr>
                                <w:spacing w:line="183" w:lineRule="exact"/>
                                <w:textDirection w:val="tbRlV"/>
                                <w:rPr>
                                  <w:sz w:val="16"/>
                                  <w:szCs w:val="16"/>
                                  <w:lang w:val="ar-SA" w:eastAsia="zh-TW" w:bidi="en-GB"/>
                                </w:rPr>
                              </w:pPr>
                              <w:r w:rsidRPr="007A0AE1">
                                <w:rPr>
                                  <w:sz w:val="16"/>
                                  <w:szCs w:val="16"/>
                                  <w:rtl/>
                                </w:rPr>
                                <w:t>مراحيض</w:t>
                              </w:r>
                              <w:r>
                                <w:rPr>
                                  <w:sz w:val="16"/>
                                  <w:szCs w:val="16"/>
                                  <w:rtl/>
                                  <w:lang w:bidi="ar-YE"/>
                                </w:rPr>
                                <w:t xml:space="preserve">ة </w:t>
                              </w:r>
                              <w:r w:rsidRPr="007A0AE1">
                                <w:rPr>
                                  <w:sz w:val="16"/>
                                  <w:szCs w:val="16"/>
                                  <w:rtl/>
                                </w:rPr>
                                <w:t>ملائمة للإعاقة</w:t>
                              </w:r>
                              <w:r>
                                <w:rPr>
                                  <w:color w:val="585858"/>
                                  <w:spacing w:val="-2"/>
                                  <w:sz w:val="16"/>
                                  <w:szCs w:val="16"/>
                                  <w:lang w:eastAsia="zh-TW" w:bidi="en-GB"/>
                                </w:rPr>
                                <w:t xml:space="preserve"> </w:t>
                              </w:r>
                              <w:r>
                                <w:rPr>
                                  <w:sz w:val="16"/>
                                  <w:szCs w:val="16"/>
                                  <w:rtl/>
                                </w:rPr>
                                <w:t>محسّنة</w:t>
                              </w:r>
                            </w:p>
                            <w:p w14:paraId="0C166BBF" w14:textId="77777777" w:rsidR="002251CB" w:rsidRDefault="002251CB" w:rsidP="002251CB">
                              <w:pPr>
                                <w:spacing w:line="183" w:lineRule="exact"/>
                                <w:textDirection w:val="tbRlV"/>
                                <w:rPr>
                                  <w:sz w:val="16"/>
                                  <w:szCs w:val="16"/>
                                  <w:rtl/>
                                  <w:lang w:eastAsia="zh-TW"/>
                                </w:rPr>
                              </w:pPr>
                            </w:p>
                            <w:p w14:paraId="533038C1" w14:textId="77777777" w:rsidR="002251CB" w:rsidRPr="007A0AE1" w:rsidRDefault="002251CB" w:rsidP="002251CB">
                              <w:pPr>
                                <w:spacing w:line="183" w:lineRule="exact"/>
                                <w:textDirection w:val="tbRlV"/>
                                <w:rPr>
                                  <w:sz w:val="16"/>
                                  <w:szCs w:val="16"/>
                                  <w:lang w:eastAsia="zh-TW" w:bidi="en-GB"/>
                                </w:rPr>
                              </w:pPr>
                            </w:p>
                            <w:p w14:paraId="7BFE310E" w14:textId="77777777" w:rsidR="002251CB" w:rsidRDefault="002251CB" w:rsidP="002251CB">
                              <w:pPr>
                                <w:ind w:right="35"/>
                                <w:jc w:val="both"/>
                                <w:rPr>
                                  <w:sz w:val="18"/>
                                </w:rPr>
                              </w:pPr>
                            </w:p>
                            <w:p w14:paraId="61ACEA55" w14:textId="77777777" w:rsidR="002251CB" w:rsidRDefault="002251CB" w:rsidP="002251CB">
                              <w:pPr>
                                <w:textDirection w:val="tbRlV"/>
                                <w:rPr>
                                  <w:sz w:val="18"/>
                                  <w:szCs w:val="20"/>
                                  <w:lang w:val="ar-SA" w:eastAsia="zh-TW" w:bidi="en-GB"/>
                                </w:rPr>
                              </w:pPr>
                              <w:r>
                                <w:rPr>
                                  <w:rFonts w:ascii="Simplified Arabic"/>
                                  <w:szCs w:val="20"/>
                                  <w:rtl/>
                                </w:rPr>
                                <w:t>1649</w:t>
                              </w:r>
                            </w:p>
                            <w:p w14:paraId="41A6AFA5" w14:textId="77777777" w:rsidR="002251CB" w:rsidRPr="007A0AE1" w:rsidRDefault="002251CB" w:rsidP="002251CB">
                              <w:pPr>
                                <w:textDirection w:val="tbRlV"/>
                                <w:rPr>
                                  <w:sz w:val="18"/>
                                  <w:szCs w:val="20"/>
                                  <w:lang w:eastAsia="zh-TW" w:bidi="en-GB"/>
                                </w:rPr>
                              </w:pPr>
                              <w:r>
                                <w:rPr>
                                  <w:rFonts w:ascii="Simplified Arabic"/>
                                  <w:szCs w:val="20"/>
                                  <w:rtl/>
                                </w:rPr>
                                <w:t>2027</w:t>
                              </w:r>
                            </w:p>
                            <w:p w14:paraId="32AD34F1" w14:textId="77777777" w:rsidR="002251CB" w:rsidRDefault="002251CB" w:rsidP="002251CB">
                              <w:pPr>
                                <w:textDirection w:val="tbRlV"/>
                                <w:rPr>
                                  <w:sz w:val="18"/>
                                  <w:szCs w:val="20"/>
                                  <w:lang w:val="ar-SA" w:eastAsia="zh-TW" w:bidi="en-GB"/>
                                </w:rPr>
                              </w:pPr>
                              <w:r>
                                <w:rPr>
                                  <w:rFonts w:ascii="Simplified Arabic"/>
                                  <w:szCs w:val="20"/>
                                  <w:rtl/>
                                </w:rPr>
                                <w:t>227</w:t>
                              </w:r>
                            </w:p>
                            <w:p w14:paraId="39D4DFE3" w14:textId="77777777" w:rsidR="002251CB" w:rsidRDefault="002251CB" w:rsidP="002251CB">
                              <w:pPr>
                                <w:spacing w:line="216" w:lineRule="exact"/>
                                <w:textDirection w:val="tbRlV"/>
                                <w:rPr>
                                  <w:sz w:val="18"/>
                                  <w:szCs w:val="20"/>
                                  <w:lang w:val="ar-SA" w:eastAsia="zh-TW" w:bidi="en-GB"/>
                                </w:rPr>
                              </w:pPr>
                              <w:r>
                                <w:rPr>
                                  <w:rFonts w:ascii="Simplified Arabic"/>
                                  <w:szCs w:val="20"/>
                                  <w:rtl/>
                                </w:rPr>
                                <w:t>230</w:t>
                              </w:r>
                            </w:p>
                          </w:txbxContent>
                        </wps:txbx>
                        <wps:bodyPr rot="0" vert="horz" wrap="square" lIns="0" tIns="0" rIns="0" bIns="0" anchor="t" anchorCtr="0" upright="1">
                          <a:noAutofit/>
                        </wps:bodyPr>
                      </wps:wsp>
                      <wps:wsp>
                        <wps:cNvPr id="242" name="docshape767"/>
                        <wps:cNvSpPr txBox="1">
                          <a:spLocks noChangeArrowheads="1"/>
                        </wps:cNvSpPr>
                        <wps:spPr bwMode="auto">
                          <a:xfrm>
                            <a:off x="256233" y="1110343"/>
                            <a:ext cx="744220" cy="1446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9DD53E" w14:textId="77777777" w:rsidR="002251CB" w:rsidRPr="00B064F3" w:rsidRDefault="002251CB" w:rsidP="002251CB">
                              <w:pPr>
                                <w:spacing w:line="183" w:lineRule="exact"/>
                                <w:textDirection w:val="tbRlV"/>
                                <w:rPr>
                                  <w:sz w:val="16"/>
                                  <w:szCs w:val="16"/>
                                </w:rPr>
                              </w:pPr>
                              <w:proofErr w:type="spellStart"/>
                              <w:r w:rsidRPr="00B064F3">
                                <w:rPr>
                                  <w:sz w:val="16"/>
                                  <w:szCs w:val="16"/>
                                  <w:rtl/>
                                </w:rPr>
                                <w:t>مبولات</w:t>
                              </w:r>
                              <w:proofErr w:type="spellEnd"/>
                              <w:r w:rsidRPr="00B064F3">
                                <w:rPr>
                                  <w:sz w:val="16"/>
                                  <w:szCs w:val="16"/>
                                </w:rPr>
                                <w:t xml:space="preserve"> </w:t>
                              </w:r>
                              <w:r w:rsidRPr="00B064F3">
                                <w:rPr>
                                  <w:sz w:val="16"/>
                                  <w:szCs w:val="16"/>
                                  <w:rtl/>
                                </w:rPr>
                                <w:t>أساسية</w:t>
                              </w:r>
                            </w:p>
                            <w:p w14:paraId="600A73D4" w14:textId="77777777" w:rsidR="002251CB" w:rsidRDefault="002251CB" w:rsidP="002251CB">
                              <w:pPr>
                                <w:spacing w:line="183" w:lineRule="exact"/>
                                <w:textDirection w:val="tbRlV"/>
                                <w:rPr>
                                  <w:sz w:val="16"/>
                                  <w:szCs w:val="16"/>
                                  <w:rtl/>
                                  <w:lang w:eastAsia="zh-TW"/>
                                </w:rPr>
                              </w:pPr>
                            </w:p>
                            <w:p w14:paraId="0C0A70B9" w14:textId="77777777" w:rsidR="002251CB" w:rsidRDefault="002251CB" w:rsidP="002251CB">
                              <w:pPr>
                                <w:spacing w:line="183" w:lineRule="exact"/>
                                <w:textDirection w:val="tbRlV"/>
                                <w:rPr>
                                  <w:sz w:val="16"/>
                                  <w:szCs w:val="16"/>
                                  <w:rtl/>
                                  <w:lang w:eastAsia="zh-TW"/>
                                </w:rPr>
                              </w:pPr>
                            </w:p>
                            <w:p w14:paraId="0793217B" w14:textId="77777777" w:rsidR="002251CB" w:rsidRPr="007A0AE1" w:rsidRDefault="002251CB" w:rsidP="002251CB">
                              <w:pPr>
                                <w:spacing w:line="183" w:lineRule="exact"/>
                                <w:textDirection w:val="tbRlV"/>
                                <w:rPr>
                                  <w:sz w:val="16"/>
                                  <w:szCs w:val="16"/>
                                  <w:lang w:eastAsia="zh-TW" w:bidi="en-GB"/>
                                </w:rPr>
                              </w:pPr>
                            </w:p>
                            <w:p w14:paraId="32782EF8" w14:textId="77777777" w:rsidR="002251CB" w:rsidRDefault="002251CB" w:rsidP="002251CB">
                              <w:pPr>
                                <w:ind w:right="35"/>
                                <w:jc w:val="both"/>
                                <w:rPr>
                                  <w:sz w:val="18"/>
                                </w:rPr>
                              </w:pPr>
                            </w:p>
                            <w:p w14:paraId="47AEBE47" w14:textId="77777777" w:rsidR="002251CB" w:rsidRPr="00B064F3" w:rsidRDefault="002251CB" w:rsidP="002251CB">
                              <w:pPr>
                                <w:textDirection w:val="tbRlV"/>
                                <w:rPr>
                                  <w:rFonts w:ascii="Simplified Arabic"/>
                                  <w:szCs w:val="20"/>
                                </w:rPr>
                              </w:pPr>
                              <w:r w:rsidRPr="00B064F3">
                                <w:rPr>
                                  <w:rFonts w:ascii="Simplified Arabic"/>
                                  <w:szCs w:val="20"/>
                                  <w:rtl/>
                                </w:rPr>
                                <w:t>1437</w:t>
                              </w:r>
                            </w:p>
                            <w:p w14:paraId="15C69000" w14:textId="77777777" w:rsidR="002251CB" w:rsidRPr="00B064F3" w:rsidRDefault="002251CB" w:rsidP="002251CB">
                              <w:pPr>
                                <w:textDirection w:val="tbRlV"/>
                                <w:rPr>
                                  <w:rFonts w:ascii="Simplified Arabic"/>
                                  <w:szCs w:val="20"/>
                                </w:rPr>
                              </w:pPr>
                              <w:r w:rsidRPr="00B064F3">
                                <w:rPr>
                                  <w:rFonts w:ascii="Simplified Arabic"/>
                                  <w:szCs w:val="20"/>
                                  <w:rtl/>
                                </w:rPr>
                                <w:t>1498</w:t>
                              </w:r>
                            </w:p>
                            <w:p w14:paraId="7D8EFA2E" w14:textId="77777777" w:rsidR="002251CB" w:rsidRPr="00B064F3" w:rsidRDefault="002251CB" w:rsidP="002251CB">
                              <w:pPr>
                                <w:textDirection w:val="tbRlV"/>
                                <w:rPr>
                                  <w:rFonts w:ascii="Simplified Arabic"/>
                                  <w:szCs w:val="20"/>
                                </w:rPr>
                              </w:pPr>
                              <w:r w:rsidRPr="00B064F3">
                                <w:rPr>
                                  <w:rFonts w:ascii="Simplified Arabic"/>
                                  <w:szCs w:val="20"/>
                                  <w:rtl/>
                                </w:rPr>
                                <w:t>202</w:t>
                              </w:r>
                            </w:p>
                            <w:p w14:paraId="7120C107" w14:textId="77777777" w:rsidR="002251CB" w:rsidRPr="00B064F3" w:rsidRDefault="002251CB" w:rsidP="002251CB">
                              <w:pPr>
                                <w:textDirection w:val="tbRlV"/>
                                <w:rPr>
                                  <w:rFonts w:ascii="Simplified Arabic"/>
                                  <w:szCs w:val="20"/>
                                </w:rPr>
                              </w:pPr>
                              <w:r w:rsidRPr="00B064F3">
                                <w:rPr>
                                  <w:rFonts w:ascii="Simplified Arabic"/>
                                  <w:szCs w:val="20"/>
                                  <w:rtl/>
                                </w:rPr>
                                <w:t>172</w:t>
                              </w:r>
                            </w:p>
                            <w:p w14:paraId="109A0F60" w14:textId="77777777" w:rsidR="002251CB" w:rsidRDefault="002251CB" w:rsidP="002251CB">
                              <w:pPr>
                                <w:textDirection w:val="tbRlV"/>
                                <w:rPr>
                                  <w:sz w:val="18"/>
                                  <w:szCs w:val="20"/>
                                  <w:lang w:val="ar-SA" w:eastAsia="zh-TW" w:bidi="en-GB"/>
                                </w:rPr>
                              </w:pPr>
                            </w:p>
                          </w:txbxContent>
                        </wps:txbx>
                        <wps:bodyPr rot="0" vert="horz" wrap="square" lIns="0" tIns="0" rIns="0" bIns="0" anchor="t" anchorCtr="0" upright="1">
                          <a:noAutofit/>
                        </wps:bodyPr>
                      </wps:wsp>
                      <wps:wsp>
                        <wps:cNvPr id="243" name="docshape767"/>
                        <wps:cNvSpPr txBox="1">
                          <a:spLocks noChangeArrowheads="1"/>
                        </wps:cNvSpPr>
                        <wps:spPr bwMode="auto">
                          <a:xfrm>
                            <a:off x="1130439" y="1110343"/>
                            <a:ext cx="744220" cy="144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4C83A9" w14:textId="77777777" w:rsidR="002251CB" w:rsidRPr="00B064F3" w:rsidRDefault="002251CB" w:rsidP="002251CB">
                              <w:pPr>
                                <w:spacing w:line="183" w:lineRule="exact"/>
                                <w:textDirection w:val="tbRlV"/>
                                <w:rPr>
                                  <w:sz w:val="16"/>
                                  <w:szCs w:val="16"/>
                                </w:rPr>
                              </w:pPr>
                              <w:proofErr w:type="spellStart"/>
                              <w:r w:rsidRPr="00B064F3">
                                <w:rPr>
                                  <w:sz w:val="16"/>
                                  <w:szCs w:val="16"/>
                                  <w:rtl/>
                                </w:rPr>
                                <w:t>مبولات</w:t>
                              </w:r>
                              <w:proofErr w:type="spellEnd"/>
                              <w:r w:rsidRPr="00B064F3">
                                <w:rPr>
                                  <w:sz w:val="16"/>
                                  <w:szCs w:val="16"/>
                                  <w:rtl/>
                                </w:rPr>
                                <w:t xml:space="preserve"> </w:t>
                              </w:r>
                              <w:r w:rsidRPr="00B064F3">
                                <w:rPr>
                                  <w:sz w:val="16"/>
                                  <w:szCs w:val="16"/>
                                  <w:rtl/>
                                  <w:lang w:bidi="ar-YE"/>
                                </w:rPr>
                                <w:t>محسّنة</w:t>
                              </w:r>
                            </w:p>
                            <w:p w14:paraId="6F639D31" w14:textId="77777777" w:rsidR="002251CB" w:rsidRDefault="002251CB" w:rsidP="002251CB">
                              <w:pPr>
                                <w:spacing w:line="183" w:lineRule="exact"/>
                                <w:textDirection w:val="tbRlV"/>
                                <w:rPr>
                                  <w:sz w:val="16"/>
                                  <w:szCs w:val="16"/>
                                  <w:rtl/>
                                  <w:lang w:eastAsia="zh-TW"/>
                                </w:rPr>
                              </w:pPr>
                            </w:p>
                            <w:p w14:paraId="5B9266D9" w14:textId="77777777" w:rsidR="002251CB" w:rsidRDefault="002251CB" w:rsidP="002251CB">
                              <w:pPr>
                                <w:spacing w:line="183" w:lineRule="exact"/>
                                <w:textDirection w:val="tbRlV"/>
                                <w:rPr>
                                  <w:sz w:val="16"/>
                                  <w:szCs w:val="16"/>
                                  <w:rtl/>
                                  <w:lang w:eastAsia="zh-TW"/>
                                </w:rPr>
                              </w:pPr>
                            </w:p>
                            <w:p w14:paraId="1A807690" w14:textId="77777777" w:rsidR="002251CB" w:rsidRPr="007A0AE1" w:rsidRDefault="002251CB" w:rsidP="002251CB">
                              <w:pPr>
                                <w:spacing w:line="183" w:lineRule="exact"/>
                                <w:textDirection w:val="tbRlV"/>
                                <w:rPr>
                                  <w:sz w:val="16"/>
                                  <w:szCs w:val="16"/>
                                  <w:lang w:eastAsia="zh-TW" w:bidi="en-GB"/>
                                </w:rPr>
                              </w:pPr>
                            </w:p>
                            <w:p w14:paraId="4D514316" w14:textId="77777777" w:rsidR="002251CB" w:rsidRDefault="002251CB" w:rsidP="002251CB">
                              <w:pPr>
                                <w:ind w:right="35"/>
                                <w:jc w:val="both"/>
                                <w:rPr>
                                  <w:sz w:val="18"/>
                                </w:rPr>
                              </w:pPr>
                            </w:p>
                            <w:p w14:paraId="4187757D" w14:textId="77777777" w:rsidR="002251CB" w:rsidRPr="00B064F3" w:rsidRDefault="002251CB" w:rsidP="002251CB">
                              <w:pPr>
                                <w:textDirection w:val="tbRlV"/>
                                <w:rPr>
                                  <w:rFonts w:ascii="Simplified Arabic"/>
                                  <w:szCs w:val="20"/>
                                </w:rPr>
                              </w:pPr>
                              <w:r w:rsidRPr="00B064F3">
                                <w:rPr>
                                  <w:rFonts w:ascii="Simplified Arabic"/>
                                  <w:szCs w:val="20"/>
                                  <w:rtl/>
                                </w:rPr>
                                <w:t>2010</w:t>
                              </w:r>
                            </w:p>
                            <w:p w14:paraId="04B315BB" w14:textId="77777777" w:rsidR="002251CB" w:rsidRPr="00B064F3" w:rsidRDefault="002251CB" w:rsidP="002251CB">
                              <w:pPr>
                                <w:textDirection w:val="tbRlV"/>
                                <w:rPr>
                                  <w:rFonts w:ascii="Simplified Arabic"/>
                                  <w:szCs w:val="20"/>
                                </w:rPr>
                              </w:pPr>
                              <w:r w:rsidRPr="00B064F3">
                                <w:rPr>
                                  <w:rFonts w:ascii="Simplified Arabic"/>
                                  <w:szCs w:val="20"/>
                                  <w:rtl/>
                                </w:rPr>
                                <w:t>1943</w:t>
                              </w:r>
                            </w:p>
                            <w:p w14:paraId="655547D3" w14:textId="77777777" w:rsidR="002251CB" w:rsidRPr="00B064F3" w:rsidRDefault="002251CB" w:rsidP="002251CB">
                              <w:pPr>
                                <w:textDirection w:val="tbRlV"/>
                                <w:rPr>
                                  <w:rFonts w:ascii="Simplified Arabic"/>
                                  <w:szCs w:val="20"/>
                                </w:rPr>
                              </w:pPr>
                              <w:r w:rsidRPr="00B064F3">
                                <w:rPr>
                                  <w:rFonts w:ascii="Simplified Arabic"/>
                                  <w:szCs w:val="20"/>
                                  <w:rtl/>
                                </w:rPr>
                                <w:t>190</w:t>
                              </w:r>
                            </w:p>
                            <w:p w14:paraId="13B15FE4" w14:textId="77777777" w:rsidR="002251CB" w:rsidRPr="00B064F3" w:rsidRDefault="002251CB" w:rsidP="002251CB">
                              <w:pPr>
                                <w:textDirection w:val="tbRlV"/>
                                <w:rPr>
                                  <w:rFonts w:ascii="Simplified Arabic"/>
                                  <w:szCs w:val="20"/>
                                </w:rPr>
                              </w:pPr>
                              <w:r w:rsidRPr="00B064F3">
                                <w:rPr>
                                  <w:rFonts w:ascii="Simplified Arabic"/>
                                  <w:szCs w:val="20"/>
                                  <w:rtl/>
                                </w:rPr>
                                <w:t>146</w:t>
                              </w:r>
                            </w:p>
                            <w:p w14:paraId="16B8796F" w14:textId="77777777" w:rsidR="002251CB" w:rsidRDefault="002251CB" w:rsidP="002251CB">
                              <w:pPr>
                                <w:textDirection w:val="tbRlV"/>
                                <w:rPr>
                                  <w:sz w:val="18"/>
                                  <w:szCs w:val="20"/>
                                  <w:lang w:val="ar-SA" w:eastAsia="zh-TW" w:bidi="en-GB"/>
                                </w:rPr>
                              </w:pPr>
                            </w:p>
                          </w:txbxContent>
                        </wps:txbx>
                        <wps:bodyPr rot="0" vert="horz" wrap="square" lIns="0" tIns="0" rIns="0" bIns="0" anchor="t" anchorCtr="0" upright="1">
                          <a:noAutofit/>
                        </wps:bodyPr>
                      </wps:wsp>
                      <wps:wsp>
                        <wps:cNvPr id="244" name="docshape767"/>
                        <wps:cNvSpPr txBox="1">
                          <a:spLocks noChangeArrowheads="1"/>
                        </wps:cNvSpPr>
                        <wps:spPr bwMode="auto">
                          <a:xfrm>
                            <a:off x="2004646" y="1110343"/>
                            <a:ext cx="744220" cy="145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17555E" w14:textId="77777777" w:rsidR="002251CB" w:rsidRPr="00B064F3" w:rsidRDefault="002251CB" w:rsidP="002251CB">
                              <w:pPr>
                                <w:spacing w:line="183" w:lineRule="exact"/>
                                <w:textDirection w:val="tbRlV"/>
                                <w:rPr>
                                  <w:sz w:val="16"/>
                                  <w:szCs w:val="16"/>
                                </w:rPr>
                              </w:pPr>
                              <w:r w:rsidRPr="00B064F3">
                                <w:rPr>
                                  <w:sz w:val="16"/>
                                  <w:szCs w:val="16"/>
                                  <w:rtl/>
                                </w:rPr>
                                <w:t>مراحيض ملائمة للإعاقة</w:t>
                              </w:r>
                              <w:r w:rsidRPr="00B064F3">
                                <w:rPr>
                                  <w:sz w:val="16"/>
                                  <w:szCs w:val="16"/>
                                </w:rPr>
                                <w:t xml:space="preserve"> </w:t>
                              </w:r>
                              <w:r w:rsidRPr="00B064F3">
                                <w:rPr>
                                  <w:sz w:val="16"/>
                                  <w:szCs w:val="16"/>
                                  <w:rtl/>
                                </w:rPr>
                                <w:t>أساسي</w:t>
                              </w:r>
                              <w:r w:rsidRPr="00B064F3">
                                <w:rPr>
                                  <w:sz w:val="16"/>
                                  <w:szCs w:val="16"/>
                                  <w:rtl/>
                                  <w:lang w:bidi="ar-YE"/>
                                </w:rPr>
                                <w:t>ة</w:t>
                              </w:r>
                            </w:p>
                            <w:p w14:paraId="2032B9E9" w14:textId="77777777" w:rsidR="002251CB" w:rsidRDefault="002251CB" w:rsidP="002251CB">
                              <w:pPr>
                                <w:spacing w:line="183" w:lineRule="exact"/>
                                <w:textDirection w:val="tbRlV"/>
                                <w:rPr>
                                  <w:sz w:val="16"/>
                                  <w:szCs w:val="16"/>
                                  <w:rtl/>
                                  <w:lang w:eastAsia="zh-TW"/>
                                </w:rPr>
                              </w:pPr>
                            </w:p>
                            <w:p w14:paraId="5512F36A" w14:textId="77777777" w:rsidR="002251CB" w:rsidRPr="007A0AE1" w:rsidRDefault="002251CB" w:rsidP="002251CB">
                              <w:pPr>
                                <w:spacing w:line="183" w:lineRule="exact"/>
                                <w:textDirection w:val="tbRlV"/>
                                <w:rPr>
                                  <w:sz w:val="16"/>
                                  <w:szCs w:val="16"/>
                                  <w:lang w:eastAsia="zh-TW" w:bidi="en-GB"/>
                                </w:rPr>
                              </w:pPr>
                            </w:p>
                            <w:p w14:paraId="53110631" w14:textId="77777777" w:rsidR="002251CB" w:rsidRDefault="002251CB" w:rsidP="002251CB">
                              <w:pPr>
                                <w:ind w:right="35"/>
                                <w:jc w:val="both"/>
                                <w:rPr>
                                  <w:sz w:val="18"/>
                                </w:rPr>
                              </w:pPr>
                            </w:p>
                            <w:p w14:paraId="4F277A17" w14:textId="77777777" w:rsidR="002251CB" w:rsidRPr="00B064F3" w:rsidRDefault="002251CB" w:rsidP="002251CB">
                              <w:pPr>
                                <w:textDirection w:val="tbRlV"/>
                                <w:rPr>
                                  <w:rFonts w:ascii="Simplified Arabic"/>
                                  <w:szCs w:val="20"/>
                                </w:rPr>
                              </w:pPr>
                              <w:r w:rsidRPr="00B064F3">
                                <w:rPr>
                                  <w:rFonts w:ascii="Simplified Arabic"/>
                                  <w:szCs w:val="20"/>
                                  <w:rtl/>
                                </w:rPr>
                                <w:t>850</w:t>
                              </w:r>
                            </w:p>
                            <w:p w14:paraId="38839A99" w14:textId="77777777" w:rsidR="002251CB" w:rsidRPr="00B064F3" w:rsidRDefault="002251CB" w:rsidP="002251CB">
                              <w:pPr>
                                <w:textDirection w:val="tbRlV"/>
                                <w:rPr>
                                  <w:rFonts w:ascii="Simplified Arabic"/>
                                  <w:szCs w:val="20"/>
                                </w:rPr>
                              </w:pPr>
                              <w:r w:rsidRPr="00B064F3">
                                <w:rPr>
                                  <w:rFonts w:ascii="Simplified Arabic"/>
                                  <w:szCs w:val="20"/>
                                  <w:rtl/>
                                </w:rPr>
                                <w:t>947</w:t>
                              </w:r>
                            </w:p>
                            <w:p w14:paraId="2BCEBC0C" w14:textId="77777777" w:rsidR="002251CB" w:rsidRPr="00B064F3" w:rsidRDefault="002251CB" w:rsidP="002251CB">
                              <w:pPr>
                                <w:textDirection w:val="tbRlV"/>
                                <w:rPr>
                                  <w:rFonts w:ascii="Simplified Arabic"/>
                                  <w:szCs w:val="20"/>
                                </w:rPr>
                              </w:pPr>
                              <w:r w:rsidRPr="00B064F3">
                                <w:rPr>
                                  <w:rFonts w:ascii="Simplified Arabic"/>
                                  <w:szCs w:val="20"/>
                                  <w:rtl/>
                                </w:rPr>
                                <w:t>127</w:t>
                              </w:r>
                            </w:p>
                            <w:p w14:paraId="3510D161" w14:textId="77777777" w:rsidR="002251CB" w:rsidRPr="00B064F3" w:rsidRDefault="002251CB" w:rsidP="002251CB">
                              <w:pPr>
                                <w:textDirection w:val="tbRlV"/>
                                <w:rPr>
                                  <w:rFonts w:ascii="Simplified Arabic"/>
                                  <w:szCs w:val="20"/>
                                </w:rPr>
                              </w:pPr>
                              <w:r w:rsidRPr="00B064F3">
                                <w:rPr>
                                  <w:rFonts w:ascii="Simplified Arabic"/>
                                  <w:szCs w:val="20"/>
                                  <w:rtl/>
                                </w:rPr>
                                <w:t>112</w:t>
                              </w:r>
                            </w:p>
                            <w:p w14:paraId="613D58D8" w14:textId="77777777" w:rsidR="002251CB" w:rsidRDefault="002251CB" w:rsidP="002251CB">
                              <w:pPr>
                                <w:textDirection w:val="tbRlV"/>
                                <w:rPr>
                                  <w:sz w:val="18"/>
                                  <w:szCs w:val="20"/>
                                  <w:lang w:val="ar-SA" w:eastAsia="zh-TW" w:bidi="en-GB"/>
                                </w:rPr>
                              </w:pPr>
                            </w:p>
                          </w:txbxContent>
                        </wps:txbx>
                        <wps:bodyPr rot="0" vert="horz" wrap="square" lIns="0" tIns="0" rIns="0" bIns="0" anchor="t" anchorCtr="0" upright="1">
                          <a:noAutofit/>
                        </wps:bodyPr>
                      </wps:wsp>
                      <wps:wsp>
                        <wps:cNvPr id="246" name="docshape770"/>
                        <wps:cNvSpPr txBox="1">
                          <a:spLocks noChangeArrowheads="1"/>
                        </wps:cNvSpPr>
                        <wps:spPr bwMode="auto">
                          <a:xfrm>
                            <a:off x="3803301" y="1738365"/>
                            <a:ext cx="810260" cy="838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8631CF" w14:textId="77777777" w:rsidR="002251CB" w:rsidRPr="007A0AE1" w:rsidRDefault="002251CB" w:rsidP="002251CB">
                              <w:pPr>
                                <w:spacing w:before="40" w:after="40"/>
                                <w:textDirection w:val="tbRlV"/>
                                <w:rPr>
                                  <w:sz w:val="16"/>
                                  <w:szCs w:val="16"/>
                                  <w:lang w:val="ar-SA" w:eastAsia="zh-TW" w:bidi="en-GB"/>
                                </w:rPr>
                              </w:pPr>
                              <w:r w:rsidRPr="007A0AE1">
                                <w:rPr>
                                  <w:sz w:val="16"/>
                                  <w:szCs w:val="16"/>
                                  <w:rtl/>
                                </w:rPr>
                                <w:t>البنون</w:t>
                              </w:r>
                            </w:p>
                            <w:p w14:paraId="7C3195C8" w14:textId="77777777" w:rsidR="002251CB" w:rsidRPr="007A0AE1" w:rsidRDefault="002251CB" w:rsidP="002251CB">
                              <w:pPr>
                                <w:spacing w:before="40" w:after="40"/>
                                <w:textDirection w:val="tbRlV"/>
                                <w:rPr>
                                  <w:sz w:val="16"/>
                                  <w:szCs w:val="16"/>
                                  <w:lang w:val="ar-SA" w:eastAsia="zh-TW" w:bidi="en-GB"/>
                                </w:rPr>
                              </w:pPr>
                              <w:r w:rsidRPr="007A0AE1">
                                <w:rPr>
                                  <w:sz w:val="16"/>
                                  <w:szCs w:val="16"/>
                                  <w:rtl/>
                                </w:rPr>
                                <w:t>البنات</w:t>
                              </w:r>
                            </w:p>
                            <w:p w14:paraId="154C13B8" w14:textId="77777777" w:rsidR="002251CB" w:rsidRDefault="002251CB" w:rsidP="002251CB">
                              <w:pPr>
                                <w:spacing w:before="40" w:after="40"/>
                                <w:textDirection w:val="tbRlV"/>
                                <w:rPr>
                                  <w:sz w:val="16"/>
                                  <w:szCs w:val="16"/>
                                  <w:rtl/>
                                  <w:lang w:bidi="ar-YE"/>
                                </w:rPr>
                              </w:pPr>
                              <w:r w:rsidRPr="007A0AE1">
                                <w:rPr>
                                  <w:sz w:val="16"/>
                                  <w:szCs w:val="16"/>
                                  <w:rtl/>
                                </w:rPr>
                                <w:t xml:space="preserve">الموظفون </w:t>
                              </w:r>
                            </w:p>
                            <w:p w14:paraId="229D2947" w14:textId="77777777" w:rsidR="002251CB" w:rsidRPr="00B064F3" w:rsidRDefault="002251CB" w:rsidP="002251CB">
                              <w:pPr>
                                <w:spacing w:before="40" w:after="40"/>
                                <w:textDirection w:val="tbRlV"/>
                                <w:rPr>
                                  <w:sz w:val="16"/>
                                  <w:szCs w:val="16"/>
                                  <w:lang w:eastAsia="zh-TW" w:bidi="en-GB"/>
                                </w:rPr>
                              </w:pPr>
                              <w:r w:rsidRPr="007A0AE1">
                                <w:rPr>
                                  <w:sz w:val="16"/>
                                  <w:szCs w:val="16"/>
                                  <w:rtl/>
                                </w:rPr>
                                <w:t>الموظفات</w:t>
                              </w:r>
                            </w:p>
                          </w:txbxContent>
                        </wps:txbx>
                        <wps:bodyPr rot="0" vert="horz" wrap="square" lIns="0" tIns="0" rIns="0" bIns="0" anchor="t" anchorCtr="0" upright="1">
                          <a:noAutofit/>
                        </wps:bodyPr>
                      </wps:wsp>
                    </wpg:wgp>
                  </a:graphicData>
                </a:graphic>
              </wp:inline>
            </w:drawing>
          </mc:Choice>
          <mc:Fallback>
            <w:pict>
              <v:group w14:anchorId="35065629" id="Group 247" o:spid="_x0000_s1063" style="width:410.6pt;height:206.5pt;mso-position-horizontal-relative:char;mso-position-vertical-relative:line" coordsize="52146,26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">
                <v:group id="Group 214" o:spid="_x0000_s1064" style="position:absolute;width:52146;height:26225;flip:x" coordorigin="6890,200" coordsize="5148,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">
                  <v:rect id="docshape741" o:spid="_x0000_s1065" style="position:absolute;left:8517;top:853;width:156;height: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" fillcolor="#5b9bd4" stroked="f"/>
                  <v:rect id="docshape742" o:spid="_x0000_s1066" style="position:absolute;left:8673;top:661;width:154;height:10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" fillcolor="#ec7c30" stroked="f"/>
                  <v:rect id="docshape743" o:spid="_x0000_s1067" style="position:absolute;left:8827;top:1573;width:156;height:1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" fillcolor="#a4a4a4" stroked="f"/>
                  <v:rect id="docshape744" o:spid="_x0000_s1068" style="position:absolute;left:8983;top:1570;width:156;height: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" fillcolor="#ffc000" stroked="f"/>
                  <v:rect id="docshape745" o:spid="_x0000_s1069" style="position:absolute;left:9372;top:1256;width:15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" fillcolor="#5b9bd4" stroked="f"/>
                  <v:rect id="docshape746" o:spid="_x0000_s1070" style="position:absolute;left:9528;top:1208;width:154;height: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" fillcolor="#ec7c30" stroked="f"/>
                  <v:rect id="docshape747" o:spid="_x0000_s1071" style="position:absolute;left:9681;top:1623;width:156;height: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" fillcolor="#a4a4a4" stroked="f"/>
                  <v:rect id="docshape748" o:spid="_x0000_s1072" style="position:absolute;left:9837;top:1630;width:156;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" fillcolor="#ffc000" stroked="f"/>
                  <v:rect id="docshape749" o:spid="_x0000_s1073" style="position:absolute;left:10226;top:668;width:154;height:10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" fillcolor="#5b9bd4" stroked="f"/>
                  <v:rect id="docshape750" o:spid="_x0000_s1074" style="position:absolute;left:10380;top:704;width:156;height: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" fillcolor="#ec7c30" stroked="f"/>
                  <v:rect id="docshape751" o:spid="_x0000_s1075" style="position:absolute;left:10536;top:1592;width:156;height: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" fillcolor="#a4a4a4" stroked="f"/>
                  <v:rect id="docshape752" o:spid="_x0000_s1076" style="position:absolute;left:10692;top:1613;width:156;height: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" fillcolor="#ffc000" stroked="f"/>
                  <v:rect id="docshape753" o:spid="_x0000_s1077" style="position:absolute;left:11080;top:961;width:154;height:7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" fillcolor="#5b9bd4" stroked="f"/>
                  <v:rect id="docshape754" o:spid="_x0000_s1078" style="position:absolute;left:11234;top:929;width:156;height:7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" fillcolor="#ec7c30" stroked="f"/>
                  <v:rect id="docshape755" o:spid="_x0000_s1079" style="position:absolute;left:11390;top:1585;width:156;height: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" fillcolor="#a4a4a4" stroked="f"/>
                  <v:rect id="docshape756" o:spid="_x0000_s1080" style="position:absolute;left:11546;top:1601;width:156;height: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" fillcolor="#ffc000" stroked="f"/>
                  <v:shape id="docshape757" o:spid="_x0000_s1081" style="position:absolute;left:7231;top:1688;width:4587;height:1224;visibility:visible;mso-wrap-style:square;v-text-anchor:top" coordsize="4587,1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" path="m1169,l4587,m1169,l4587,m1169,r,936m2023,r,936m2878,r,936m3732,r,936m4587,r,936m,936r4587,m,936r,288m1169,936r,288m1169,936r,288m2023,936r,288m2023,936r,288m2878,936r,288m2878,936r,288m3732,936r,288m3732,936r,288m4587,936r,288m4587,936r,288e" filled="f" strokecolor="#d9d9d9" strokeweight=".72pt">
                    <v:path arrowok="t" o:connecttype="custom" o:connectlocs="1169,1688;4587,1688;1169,1688;4587,1688;1169,1688;1169,2624;2023,1688;2023,2624;2878,1688;2878,2624;3732,1688;3732,2624;4587,1688;4587,2624;0,2624;4587,2624;0,2624;0,2912;1169,2624;1169,2912;1169,2624;1169,2912;2023,2624;2023,2912;2023,2624;2023,2912;2878,2624;2878,2912;2878,2624;2878,2912;3732,2624;3732,2912;3732,2624;3732,2912;4587,2624;4587,2912;4587,2624;4587,2912" o:connectangles="0,0,0,0,0,0,0,0,0,0,0,0,0,0,0,0,0,0,0,0,0,0,0,0,0,0,0,0,0,0,0,0,0,0,0,0,0,0"/>
                  </v:shape>
                  <v:rect id="docshape758" o:spid="_x0000_s1082" style="position:absolute;left:7293;top:2713;width:101;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" fillcolor="#5b9bd4" stroked="f"/>
                  <v:shape id="docshape759" o:spid="_x0000_s1083" style="position:absolute;left:7231;top:2912;width:4587;height:286;visibility:visible;mso-wrap-style:square;v-text-anchor:top" coordsize="4587,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" path="m,l4587,m,l,286m1169,r,286m1169,r,286m2023,r,286m2023,r,286m2878,r,286m2878,r,286m3732,r,286m3732,r,286m4587,r,286m4587,r,286e" filled="f" strokecolor="#d9d9d9" strokeweight=".72pt">
                    <v:path arrowok="t" o:connecttype="custom" o:connectlocs="0,2912;4587,2912;0,2912;0,3198;1169,2912;1169,3198;1169,2912;1169,3198;2023,2912;2023,3198;2023,2912;2023,3198;2878,2912;2878,3198;2878,2912;2878,3198;3732,2912;3732,3198;3732,2912;3732,3198;4587,2912;4587,3198;4587,2912;4587,3198" o:connectangles="0,0,0,0,0,0,0,0,0,0,0,0,0,0,0,0,0,0,0,0,0,0,0,0"/>
                  </v:shape>
                  <v:rect id="docshape760" o:spid="_x0000_s1084" style="position:absolute;left:7293;top:3001;width:101;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" fillcolor="#ec7c30" stroked="f"/>
                  <v:shape id="docshape761" o:spid="_x0000_s1085" style="position:absolute;left:7231;top:3197;width:4587;height:288;visibility:visible;mso-wrap-style:square;v-text-anchor:top" coordsize="4587,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" path="m,l4587,m,l,288m1169,r,288m1169,r,288m2023,r,288m2023,r,288m2878,r,288m2878,r,288m3732,r,288m3732,r,288m4587,r,288m4587,r,288e" filled="f" strokecolor="#d9d9d9" strokeweight=".72pt">
                    <v:path arrowok="t" o:connecttype="custom" o:connectlocs="0,3198;4587,3198;0,3198;0,3486;1169,3198;1169,3486;1169,3198;1169,3486;2023,3198;2023,3486;2023,3198;2023,3486;2878,3198;2878,3486;2878,3198;2878,3486;3732,3198;3732,3486;3732,3198;3732,3486;4587,3198;4587,3486;4587,3198;4587,3486" o:connectangles="0,0,0,0,0,0,0,0,0,0,0,0,0,0,0,0,0,0,0,0,0,0,0,0"/>
                  </v:shape>
                  <v:rect id="docshape762" o:spid="_x0000_s1086" style="position:absolute;left:7293;top:3289;width:101;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" fillcolor="#a4a4a4" stroked="f"/>
                  <v:shape id="docshape763" o:spid="_x0000_s1087" style="position:absolute;left:7231;top:3485;width:4587;height:288;visibility:visible;mso-wrap-style:square;v-text-anchor:top" coordsize="4587,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" path="m,l4587,m,l,288t,l4587,288m1169,r,288m1169,r,288m2023,r,288m2023,r,288m2878,r,288m2878,r,288m3732,r,288m3732,r,288m4587,r,288m4587,r,288e" filled="f" strokecolor="#d9d9d9" strokeweight=".72pt">
                    <v:path arrowok="t" o:connecttype="custom" o:connectlocs="0,3486;4587,3486;0,3486;0,3774;0,3774;4587,3774;1169,3486;1169,3774;1169,3486;1169,3774;2023,3486;2023,3774;2023,3486;2023,3774;2878,3486;2878,3774;2878,3486;2878,3774;3732,3486;3732,3774;3732,3486;3732,3774;4587,3486;4587,3774;4587,3486;4587,3774" o:connectangles="0,0,0,0,0,0,0,0,0,0,0,0,0,0,0,0,0,0,0,0,0,0,0,0,0,0"/>
                  </v:shape>
                  <v:rect id="docshape764" o:spid="_x0000_s1088" style="position:absolute;left:7293;top:3574;width:101;height: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" fillcolor="#ffc000" stroked="f"/>
                  <v:rect id="docshape765" o:spid="_x0000_s1089" style="position:absolute;left:6890;top:200;width:5148;height:3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" filled="f" strokecolor="#d9d9d9" strokeweight=".72pt"/>
                </v:group>
                <v:shape id="docshape766" o:spid="_x0000_s1090" type="#_x0000_t202" style="position:absolute;left:38535;top:1256;width:3953;height:13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" filled="f" stroked="f">
                  <v:textbox inset="0,0,0,0">
                    <w:txbxContent>
                      <w:p w14:paraId="46A68072" w14:textId="77777777" w:rsidR="002251CB" w:rsidRDefault="002251CB" w:rsidP="002251CB">
                        <w:pPr>
                          <w:spacing w:line="183" w:lineRule="exact"/>
                          <w:ind w:right="18"/>
                          <w:jc w:val="right"/>
                          <w:rPr>
                            <w:sz w:val="18"/>
                          </w:rPr>
                        </w:pPr>
                        <w:r>
                          <w:rPr>
                            <w:color w:val="585858"/>
                            <w:spacing w:val="-4"/>
                            <w:sz w:val="18"/>
                          </w:rPr>
                          <w:t>2500</w:t>
                        </w:r>
                      </w:p>
                      <w:p w14:paraId="7C9A826E" w14:textId="77777777" w:rsidR="002251CB" w:rsidRDefault="002251CB" w:rsidP="002251CB">
                        <w:pPr>
                          <w:spacing w:before="34"/>
                          <w:ind w:right="18"/>
                          <w:jc w:val="right"/>
                          <w:rPr>
                            <w:sz w:val="18"/>
                          </w:rPr>
                        </w:pPr>
                        <w:r>
                          <w:rPr>
                            <w:color w:val="585858"/>
                            <w:spacing w:val="-4"/>
                            <w:sz w:val="18"/>
                          </w:rPr>
                          <w:t>2000</w:t>
                        </w:r>
                      </w:p>
                      <w:p w14:paraId="4E8AC12D" w14:textId="77777777" w:rsidR="002251CB" w:rsidRDefault="002251CB" w:rsidP="002251CB">
                        <w:pPr>
                          <w:spacing w:before="33"/>
                          <w:ind w:right="18"/>
                          <w:jc w:val="right"/>
                          <w:rPr>
                            <w:sz w:val="18"/>
                          </w:rPr>
                        </w:pPr>
                        <w:r>
                          <w:rPr>
                            <w:color w:val="585858"/>
                            <w:spacing w:val="-4"/>
                            <w:sz w:val="18"/>
                          </w:rPr>
                          <w:t>1500</w:t>
                        </w:r>
                      </w:p>
                      <w:p w14:paraId="3C21C812" w14:textId="77777777" w:rsidR="002251CB" w:rsidRDefault="002251CB" w:rsidP="002251CB">
                        <w:pPr>
                          <w:spacing w:before="34"/>
                          <w:ind w:right="18"/>
                          <w:jc w:val="right"/>
                          <w:rPr>
                            <w:sz w:val="18"/>
                          </w:rPr>
                        </w:pPr>
                        <w:r>
                          <w:rPr>
                            <w:color w:val="585858"/>
                            <w:spacing w:val="-4"/>
                            <w:sz w:val="18"/>
                          </w:rPr>
                          <w:t>1000</w:t>
                        </w:r>
                      </w:p>
                      <w:p w14:paraId="77052384" w14:textId="77777777" w:rsidR="002251CB" w:rsidRDefault="002251CB" w:rsidP="002251CB">
                        <w:pPr>
                          <w:spacing w:before="34"/>
                          <w:ind w:right="18"/>
                          <w:jc w:val="right"/>
                          <w:rPr>
                            <w:sz w:val="18"/>
                          </w:rPr>
                        </w:pPr>
                        <w:r>
                          <w:rPr>
                            <w:color w:val="585858"/>
                            <w:spacing w:val="-5"/>
                            <w:sz w:val="18"/>
                          </w:rPr>
                          <w:t>500</w:t>
                        </w:r>
                      </w:p>
                      <w:p w14:paraId="1B307C03" w14:textId="77777777" w:rsidR="002251CB" w:rsidRDefault="002251CB" w:rsidP="002251CB">
                        <w:pPr>
                          <w:spacing w:before="33" w:line="217" w:lineRule="exact"/>
                          <w:ind w:right="18"/>
                          <w:jc w:val="right"/>
                          <w:rPr>
                            <w:sz w:val="18"/>
                          </w:rPr>
                        </w:pPr>
                        <w:r>
                          <w:rPr>
                            <w:color w:val="585858"/>
                            <w:sz w:val="18"/>
                          </w:rPr>
                          <w:t>0</w:t>
                        </w:r>
                      </w:p>
                    </w:txbxContent>
                  </v:textbox>
                </v:shape>
                <v:shape id="docshape767" o:spid="_x0000_s1091" type="#_x0000_t202" style="position:absolute;left:28889;top:11103;width:7444;height:14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" filled="f" stroked="f">
                  <v:textbox inset="0,0,0,0">
                    <w:txbxContent>
                      <w:p w14:paraId="2E1238B6" w14:textId="77777777" w:rsidR="002251CB" w:rsidRPr="007A0AE1" w:rsidRDefault="002251CB" w:rsidP="002251CB">
                        <w:pPr>
                          <w:spacing w:line="183" w:lineRule="exact"/>
                          <w:textDirection w:val="tbRlV"/>
                          <w:rPr>
                            <w:sz w:val="16"/>
                            <w:szCs w:val="16"/>
                            <w:lang w:val="ar-SA" w:eastAsia="zh-TW" w:bidi="en-GB"/>
                          </w:rPr>
                        </w:pPr>
                        <w:r w:rsidRPr="007A0AE1">
                          <w:rPr>
                            <w:sz w:val="16"/>
                            <w:szCs w:val="16"/>
                            <w:rtl/>
                          </w:rPr>
                          <w:t>مراحيض</w:t>
                        </w:r>
                        <w:r>
                          <w:rPr>
                            <w:sz w:val="16"/>
                            <w:szCs w:val="16"/>
                            <w:rtl/>
                            <w:lang w:bidi="ar-YE"/>
                          </w:rPr>
                          <w:t xml:space="preserve">ة </w:t>
                        </w:r>
                        <w:r w:rsidRPr="007A0AE1">
                          <w:rPr>
                            <w:sz w:val="16"/>
                            <w:szCs w:val="16"/>
                            <w:rtl/>
                          </w:rPr>
                          <w:t>ملائمة للإعاقة</w:t>
                        </w:r>
                        <w:r>
                          <w:rPr>
                            <w:color w:val="585858"/>
                            <w:spacing w:val="-2"/>
                            <w:sz w:val="16"/>
                            <w:szCs w:val="16"/>
                            <w:lang w:eastAsia="zh-TW" w:bidi="en-GB"/>
                          </w:rPr>
                          <w:t xml:space="preserve"> </w:t>
                        </w:r>
                        <w:r>
                          <w:rPr>
                            <w:sz w:val="16"/>
                            <w:szCs w:val="16"/>
                            <w:rtl/>
                          </w:rPr>
                          <w:t>محسّنة</w:t>
                        </w:r>
                      </w:p>
                      <w:p w14:paraId="0C166BBF" w14:textId="77777777" w:rsidR="002251CB" w:rsidRDefault="002251CB" w:rsidP="002251CB">
                        <w:pPr>
                          <w:spacing w:line="183" w:lineRule="exact"/>
                          <w:textDirection w:val="tbRlV"/>
                          <w:rPr>
                            <w:sz w:val="16"/>
                            <w:szCs w:val="16"/>
                            <w:rtl/>
                            <w:lang w:eastAsia="zh-TW"/>
                          </w:rPr>
                        </w:pPr>
                      </w:p>
                      <w:p w14:paraId="533038C1" w14:textId="77777777" w:rsidR="002251CB" w:rsidRPr="007A0AE1" w:rsidRDefault="002251CB" w:rsidP="002251CB">
                        <w:pPr>
                          <w:spacing w:line="183" w:lineRule="exact"/>
                          <w:textDirection w:val="tbRlV"/>
                          <w:rPr>
                            <w:sz w:val="16"/>
                            <w:szCs w:val="16"/>
                            <w:lang w:eastAsia="zh-TW" w:bidi="en-GB"/>
                          </w:rPr>
                        </w:pPr>
                      </w:p>
                      <w:p w14:paraId="7BFE310E" w14:textId="77777777" w:rsidR="002251CB" w:rsidRDefault="002251CB" w:rsidP="002251CB">
                        <w:pPr>
                          <w:ind w:right="35"/>
                          <w:jc w:val="both"/>
                          <w:rPr>
                            <w:sz w:val="18"/>
                          </w:rPr>
                        </w:pPr>
                      </w:p>
                      <w:p w14:paraId="61ACEA55" w14:textId="77777777" w:rsidR="002251CB" w:rsidRDefault="002251CB" w:rsidP="002251CB">
                        <w:pPr>
                          <w:textDirection w:val="tbRlV"/>
                          <w:rPr>
                            <w:sz w:val="18"/>
                            <w:szCs w:val="20"/>
                            <w:lang w:val="ar-SA" w:eastAsia="zh-TW" w:bidi="en-GB"/>
                          </w:rPr>
                        </w:pPr>
                        <w:r>
                          <w:rPr>
                            <w:rFonts w:ascii="Simplified Arabic"/>
                            <w:szCs w:val="20"/>
                            <w:rtl/>
                          </w:rPr>
                          <w:t>1649</w:t>
                        </w:r>
                      </w:p>
                      <w:p w14:paraId="41A6AFA5" w14:textId="77777777" w:rsidR="002251CB" w:rsidRPr="007A0AE1" w:rsidRDefault="002251CB" w:rsidP="002251CB">
                        <w:pPr>
                          <w:textDirection w:val="tbRlV"/>
                          <w:rPr>
                            <w:sz w:val="18"/>
                            <w:szCs w:val="20"/>
                            <w:lang w:eastAsia="zh-TW" w:bidi="en-GB"/>
                          </w:rPr>
                        </w:pPr>
                        <w:r>
                          <w:rPr>
                            <w:rFonts w:ascii="Simplified Arabic"/>
                            <w:szCs w:val="20"/>
                            <w:rtl/>
                          </w:rPr>
                          <w:t>2027</w:t>
                        </w:r>
                      </w:p>
                      <w:p w14:paraId="32AD34F1" w14:textId="77777777" w:rsidR="002251CB" w:rsidRDefault="002251CB" w:rsidP="002251CB">
                        <w:pPr>
                          <w:textDirection w:val="tbRlV"/>
                          <w:rPr>
                            <w:sz w:val="18"/>
                            <w:szCs w:val="20"/>
                            <w:lang w:val="ar-SA" w:eastAsia="zh-TW" w:bidi="en-GB"/>
                          </w:rPr>
                        </w:pPr>
                        <w:r>
                          <w:rPr>
                            <w:rFonts w:ascii="Simplified Arabic"/>
                            <w:szCs w:val="20"/>
                            <w:rtl/>
                          </w:rPr>
                          <w:t>227</w:t>
                        </w:r>
                      </w:p>
                      <w:p w14:paraId="39D4DFE3" w14:textId="77777777" w:rsidR="002251CB" w:rsidRDefault="002251CB" w:rsidP="002251CB">
                        <w:pPr>
                          <w:spacing w:line="216" w:lineRule="exact"/>
                          <w:textDirection w:val="tbRlV"/>
                          <w:rPr>
                            <w:sz w:val="18"/>
                            <w:szCs w:val="20"/>
                            <w:lang w:val="ar-SA" w:eastAsia="zh-TW" w:bidi="en-GB"/>
                          </w:rPr>
                        </w:pPr>
                        <w:r>
                          <w:rPr>
                            <w:rFonts w:ascii="Simplified Arabic"/>
                            <w:szCs w:val="20"/>
                            <w:rtl/>
                          </w:rPr>
                          <w:t>230</w:t>
                        </w:r>
                      </w:p>
                    </w:txbxContent>
                  </v:textbox>
                </v:shape>
                <v:shape id="docshape767" o:spid="_x0000_s1092" type="#_x0000_t202" style="position:absolute;left:2562;top:11103;width:7442;height:14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" filled="f" stroked="f">
                  <v:textbox inset="0,0,0,0">
                    <w:txbxContent>
                      <w:p w14:paraId="369DD53E" w14:textId="77777777" w:rsidR="002251CB" w:rsidRPr="00B064F3" w:rsidRDefault="002251CB" w:rsidP="002251CB">
                        <w:pPr>
                          <w:spacing w:line="183" w:lineRule="exact"/>
                          <w:textDirection w:val="tbRlV"/>
                          <w:rPr>
                            <w:sz w:val="16"/>
                            <w:szCs w:val="16"/>
                          </w:rPr>
                        </w:pPr>
                        <w:proofErr w:type="spellStart"/>
                        <w:r w:rsidRPr="00B064F3">
                          <w:rPr>
                            <w:sz w:val="16"/>
                            <w:szCs w:val="16"/>
                            <w:rtl/>
                          </w:rPr>
                          <w:t>مبولات</w:t>
                        </w:r>
                        <w:proofErr w:type="spellEnd"/>
                        <w:r w:rsidRPr="00B064F3">
                          <w:rPr>
                            <w:sz w:val="16"/>
                            <w:szCs w:val="16"/>
                          </w:rPr>
                          <w:t xml:space="preserve"> </w:t>
                        </w:r>
                        <w:r w:rsidRPr="00B064F3">
                          <w:rPr>
                            <w:sz w:val="16"/>
                            <w:szCs w:val="16"/>
                            <w:rtl/>
                          </w:rPr>
                          <w:t>أساسية</w:t>
                        </w:r>
                      </w:p>
                      <w:p w14:paraId="600A73D4" w14:textId="77777777" w:rsidR="002251CB" w:rsidRDefault="002251CB" w:rsidP="002251CB">
                        <w:pPr>
                          <w:spacing w:line="183" w:lineRule="exact"/>
                          <w:textDirection w:val="tbRlV"/>
                          <w:rPr>
                            <w:sz w:val="16"/>
                            <w:szCs w:val="16"/>
                            <w:rtl/>
                            <w:lang w:eastAsia="zh-TW"/>
                          </w:rPr>
                        </w:pPr>
                      </w:p>
                      <w:p w14:paraId="0C0A70B9" w14:textId="77777777" w:rsidR="002251CB" w:rsidRDefault="002251CB" w:rsidP="002251CB">
                        <w:pPr>
                          <w:spacing w:line="183" w:lineRule="exact"/>
                          <w:textDirection w:val="tbRlV"/>
                          <w:rPr>
                            <w:sz w:val="16"/>
                            <w:szCs w:val="16"/>
                            <w:rtl/>
                            <w:lang w:eastAsia="zh-TW"/>
                          </w:rPr>
                        </w:pPr>
                      </w:p>
                      <w:p w14:paraId="0793217B" w14:textId="77777777" w:rsidR="002251CB" w:rsidRPr="007A0AE1" w:rsidRDefault="002251CB" w:rsidP="002251CB">
                        <w:pPr>
                          <w:spacing w:line="183" w:lineRule="exact"/>
                          <w:textDirection w:val="tbRlV"/>
                          <w:rPr>
                            <w:sz w:val="16"/>
                            <w:szCs w:val="16"/>
                            <w:lang w:eastAsia="zh-TW" w:bidi="en-GB"/>
                          </w:rPr>
                        </w:pPr>
                      </w:p>
                      <w:p w14:paraId="32782EF8" w14:textId="77777777" w:rsidR="002251CB" w:rsidRDefault="002251CB" w:rsidP="002251CB">
                        <w:pPr>
                          <w:ind w:right="35"/>
                          <w:jc w:val="both"/>
                          <w:rPr>
                            <w:sz w:val="18"/>
                          </w:rPr>
                        </w:pPr>
                      </w:p>
                      <w:p w14:paraId="47AEBE47" w14:textId="77777777" w:rsidR="002251CB" w:rsidRPr="00B064F3" w:rsidRDefault="002251CB" w:rsidP="002251CB">
                        <w:pPr>
                          <w:textDirection w:val="tbRlV"/>
                          <w:rPr>
                            <w:rFonts w:ascii="Simplified Arabic"/>
                            <w:szCs w:val="20"/>
                          </w:rPr>
                        </w:pPr>
                        <w:r w:rsidRPr="00B064F3">
                          <w:rPr>
                            <w:rFonts w:ascii="Simplified Arabic"/>
                            <w:szCs w:val="20"/>
                            <w:rtl/>
                          </w:rPr>
                          <w:t>1437</w:t>
                        </w:r>
                      </w:p>
                      <w:p w14:paraId="15C69000" w14:textId="77777777" w:rsidR="002251CB" w:rsidRPr="00B064F3" w:rsidRDefault="002251CB" w:rsidP="002251CB">
                        <w:pPr>
                          <w:textDirection w:val="tbRlV"/>
                          <w:rPr>
                            <w:rFonts w:ascii="Simplified Arabic"/>
                            <w:szCs w:val="20"/>
                          </w:rPr>
                        </w:pPr>
                        <w:r w:rsidRPr="00B064F3">
                          <w:rPr>
                            <w:rFonts w:ascii="Simplified Arabic"/>
                            <w:szCs w:val="20"/>
                            <w:rtl/>
                          </w:rPr>
                          <w:t>1498</w:t>
                        </w:r>
                      </w:p>
                      <w:p w14:paraId="7D8EFA2E" w14:textId="77777777" w:rsidR="002251CB" w:rsidRPr="00B064F3" w:rsidRDefault="002251CB" w:rsidP="002251CB">
                        <w:pPr>
                          <w:textDirection w:val="tbRlV"/>
                          <w:rPr>
                            <w:rFonts w:ascii="Simplified Arabic"/>
                            <w:szCs w:val="20"/>
                          </w:rPr>
                        </w:pPr>
                        <w:r w:rsidRPr="00B064F3">
                          <w:rPr>
                            <w:rFonts w:ascii="Simplified Arabic"/>
                            <w:szCs w:val="20"/>
                            <w:rtl/>
                          </w:rPr>
                          <w:t>202</w:t>
                        </w:r>
                      </w:p>
                      <w:p w14:paraId="7120C107" w14:textId="77777777" w:rsidR="002251CB" w:rsidRPr="00B064F3" w:rsidRDefault="002251CB" w:rsidP="002251CB">
                        <w:pPr>
                          <w:textDirection w:val="tbRlV"/>
                          <w:rPr>
                            <w:rFonts w:ascii="Simplified Arabic"/>
                            <w:szCs w:val="20"/>
                          </w:rPr>
                        </w:pPr>
                        <w:r w:rsidRPr="00B064F3">
                          <w:rPr>
                            <w:rFonts w:ascii="Simplified Arabic"/>
                            <w:szCs w:val="20"/>
                            <w:rtl/>
                          </w:rPr>
                          <w:t>172</w:t>
                        </w:r>
                      </w:p>
                      <w:p w14:paraId="109A0F60" w14:textId="77777777" w:rsidR="002251CB" w:rsidRDefault="002251CB" w:rsidP="002251CB">
                        <w:pPr>
                          <w:textDirection w:val="tbRlV"/>
                          <w:rPr>
                            <w:sz w:val="18"/>
                            <w:szCs w:val="20"/>
                            <w:lang w:val="ar-SA" w:eastAsia="zh-TW" w:bidi="en-GB"/>
                          </w:rPr>
                        </w:pPr>
                      </w:p>
                    </w:txbxContent>
                  </v:textbox>
                </v:shape>
                <v:shape id="docshape767" o:spid="_x0000_s1093" type="#_x0000_t202" style="position:absolute;left:11304;top:11103;width:7442;height:144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" filled="f" stroked="f">
                  <v:textbox inset="0,0,0,0">
                    <w:txbxContent>
                      <w:p w14:paraId="014C83A9" w14:textId="77777777" w:rsidR="002251CB" w:rsidRPr="00B064F3" w:rsidRDefault="002251CB" w:rsidP="002251CB">
                        <w:pPr>
                          <w:spacing w:line="183" w:lineRule="exact"/>
                          <w:textDirection w:val="tbRlV"/>
                          <w:rPr>
                            <w:sz w:val="16"/>
                            <w:szCs w:val="16"/>
                          </w:rPr>
                        </w:pPr>
                        <w:proofErr w:type="spellStart"/>
                        <w:r w:rsidRPr="00B064F3">
                          <w:rPr>
                            <w:sz w:val="16"/>
                            <w:szCs w:val="16"/>
                            <w:rtl/>
                          </w:rPr>
                          <w:t>مبولات</w:t>
                        </w:r>
                        <w:proofErr w:type="spellEnd"/>
                        <w:r w:rsidRPr="00B064F3">
                          <w:rPr>
                            <w:sz w:val="16"/>
                            <w:szCs w:val="16"/>
                            <w:rtl/>
                          </w:rPr>
                          <w:t xml:space="preserve"> </w:t>
                        </w:r>
                        <w:r w:rsidRPr="00B064F3">
                          <w:rPr>
                            <w:sz w:val="16"/>
                            <w:szCs w:val="16"/>
                            <w:rtl/>
                            <w:lang w:bidi="ar-YE"/>
                          </w:rPr>
                          <w:t>محسّنة</w:t>
                        </w:r>
                      </w:p>
                      <w:p w14:paraId="6F639D31" w14:textId="77777777" w:rsidR="002251CB" w:rsidRDefault="002251CB" w:rsidP="002251CB">
                        <w:pPr>
                          <w:spacing w:line="183" w:lineRule="exact"/>
                          <w:textDirection w:val="tbRlV"/>
                          <w:rPr>
                            <w:sz w:val="16"/>
                            <w:szCs w:val="16"/>
                            <w:rtl/>
                            <w:lang w:eastAsia="zh-TW"/>
                          </w:rPr>
                        </w:pPr>
                      </w:p>
                      <w:p w14:paraId="5B9266D9" w14:textId="77777777" w:rsidR="002251CB" w:rsidRDefault="002251CB" w:rsidP="002251CB">
                        <w:pPr>
                          <w:spacing w:line="183" w:lineRule="exact"/>
                          <w:textDirection w:val="tbRlV"/>
                          <w:rPr>
                            <w:sz w:val="16"/>
                            <w:szCs w:val="16"/>
                            <w:rtl/>
                            <w:lang w:eastAsia="zh-TW"/>
                          </w:rPr>
                        </w:pPr>
                      </w:p>
                      <w:p w14:paraId="1A807690" w14:textId="77777777" w:rsidR="002251CB" w:rsidRPr="007A0AE1" w:rsidRDefault="002251CB" w:rsidP="002251CB">
                        <w:pPr>
                          <w:spacing w:line="183" w:lineRule="exact"/>
                          <w:textDirection w:val="tbRlV"/>
                          <w:rPr>
                            <w:sz w:val="16"/>
                            <w:szCs w:val="16"/>
                            <w:lang w:eastAsia="zh-TW" w:bidi="en-GB"/>
                          </w:rPr>
                        </w:pPr>
                      </w:p>
                      <w:p w14:paraId="4D514316" w14:textId="77777777" w:rsidR="002251CB" w:rsidRDefault="002251CB" w:rsidP="002251CB">
                        <w:pPr>
                          <w:ind w:right="35"/>
                          <w:jc w:val="both"/>
                          <w:rPr>
                            <w:sz w:val="18"/>
                          </w:rPr>
                        </w:pPr>
                      </w:p>
                      <w:p w14:paraId="4187757D" w14:textId="77777777" w:rsidR="002251CB" w:rsidRPr="00B064F3" w:rsidRDefault="002251CB" w:rsidP="002251CB">
                        <w:pPr>
                          <w:textDirection w:val="tbRlV"/>
                          <w:rPr>
                            <w:rFonts w:ascii="Simplified Arabic"/>
                            <w:szCs w:val="20"/>
                          </w:rPr>
                        </w:pPr>
                        <w:r w:rsidRPr="00B064F3">
                          <w:rPr>
                            <w:rFonts w:ascii="Simplified Arabic"/>
                            <w:szCs w:val="20"/>
                            <w:rtl/>
                          </w:rPr>
                          <w:t>2010</w:t>
                        </w:r>
                      </w:p>
                      <w:p w14:paraId="04B315BB" w14:textId="77777777" w:rsidR="002251CB" w:rsidRPr="00B064F3" w:rsidRDefault="002251CB" w:rsidP="002251CB">
                        <w:pPr>
                          <w:textDirection w:val="tbRlV"/>
                          <w:rPr>
                            <w:rFonts w:ascii="Simplified Arabic"/>
                            <w:szCs w:val="20"/>
                          </w:rPr>
                        </w:pPr>
                        <w:r w:rsidRPr="00B064F3">
                          <w:rPr>
                            <w:rFonts w:ascii="Simplified Arabic"/>
                            <w:szCs w:val="20"/>
                            <w:rtl/>
                          </w:rPr>
                          <w:t>1943</w:t>
                        </w:r>
                      </w:p>
                      <w:p w14:paraId="655547D3" w14:textId="77777777" w:rsidR="002251CB" w:rsidRPr="00B064F3" w:rsidRDefault="002251CB" w:rsidP="002251CB">
                        <w:pPr>
                          <w:textDirection w:val="tbRlV"/>
                          <w:rPr>
                            <w:rFonts w:ascii="Simplified Arabic"/>
                            <w:szCs w:val="20"/>
                          </w:rPr>
                        </w:pPr>
                        <w:r w:rsidRPr="00B064F3">
                          <w:rPr>
                            <w:rFonts w:ascii="Simplified Arabic"/>
                            <w:szCs w:val="20"/>
                            <w:rtl/>
                          </w:rPr>
                          <w:t>190</w:t>
                        </w:r>
                      </w:p>
                      <w:p w14:paraId="13B15FE4" w14:textId="77777777" w:rsidR="002251CB" w:rsidRPr="00B064F3" w:rsidRDefault="002251CB" w:rsidP="002251CB">
                        <w:pPr>
                          <w:textDirection w:val="tbRlV"/>
                          <w:rPr>
                            <w:rFonts w:ascii="Simplified Arabic"/>
                            <w:szCs w:val="20"/>
                          </w:rPr>
                        </w:pPr>
                        <w:r w:rsidRPr="00B064F3">
                          <w:rPr>
                            <w:rFonts w:ascii="Simplified Arabic"/>
                            <w:szCs w:val="20"/>
                            <w:rtl/>
                          </w:rPr>
                          <w:t>146</w:t>
                        </w:r>
                      </w:p>
                      <w:p w14:paraId="16B8796F" w14:textId="77777777" w:rsidR="002251CB" w:rsidRDefault="002251CB" w:rsidP="002251CB">
                        <w:pPr>
                          <w:textDirection w:val="tbRlV"/>
                          <w:rPr>
                            <w:sz w:val="18"/>
                            <w:szCs w:val="20"/>
                            <w:lang w:val="ar-SA" w:eastAsia="zh-TW" w:bidi="en-GB"/>
                          </w:rPr>
                        </w:pPr>
                      </w:p>
                    </w:txbxContent>
                  </v:textbox>
                </v:shape>
                <v:shape id="docshape767" o:spid="_x0000_s1094" type="#_x0000_t202" style="position:absolute;left:20046;top:11103;width:7442;height:14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" filled="f" stroked="f">
                  <v:textbox inset="0,0,0,0">
                    <w:txbxContent>
                      <w:p w14:paraId="3E17555E" w14:textId="77777777" w:rsidR="002251CB" w:rsidRPr="00B064F3" w:rsidRDefault="002251CB" w:rsidP="002251CB">
                        <w:pPr>
                          <w:spacing w:line="183" w:lineRule="exact"/>
                          <w:textDirection w:val="tbRlV"/>
                          <w:rPr>
                            <w:sz w:val="16"/>
                            <w:szCs w:val="16"/>
                          </w:rPr>
                        </w:pPr>
                        <w:r w:rsidRPr="00B064F3">
                          <w:rPr>
                            <w:sz w:val="16"/>
                            <w:szCs w:val="16"/>
                            <w:rtl/>
                          </w:rPr>
                          <w:t>مراحيض ملائمة للإعاقة</w:t>
                        </w:r>
                        <w:r w:rsidRPr="00B064F3">
                          <w:rPr>
                            <w:sz w:val="16"/>
                            <w:szCs w:val="16"/>
                          </w:rPr>
                          <w:t xml:space="preserve"> </w:t>
                        </w:r>
                        <w:r w:rsidRPr="00B064F3">
                          <w:rPr>
                            <w:sz w:val="16"/>
                            <w:szCs w:val="16"/>
                            <w:rtl/>
                          </w:rPr>
                          <w:t>أساسي</w:t>
                        </w:r>
                        <w:r w:rsidRPr="00B064F3">
                          <w:rPr>
                            <w:sz w:val="16"/>
                            <w:szCs w:val="16"/>
                            <w:rtl/>
                            <w:lang w:bidi="ar-YE"/>
                          </w:rPr>
                          <w:t>ة</w:t>
                        </w:r>
                      </w:p>
                      <w:p w14:paraId="2032B9E9" w14:textId="77777777" w:rsidR="002251CB" w:rsidRDefault="002251CB" w:rsidP="002251CB">
                        <w:pPr>
                          <w:spacing w:line="183" w:lineRule="exact"/>
                          <w:textDirection w:val="tbRlV"/>
                          <w:rPr>
                            <w:sz w:val="16"/>
                            <w:szCs w:val="16"/>
                            <w:rtl/>
                            <w:lang w:eastAsia="zh-TW"/>
                          </w:rPr>
                        </w:pPr>
                      </w:p>
                      <w:p w14:paraId="5512F36A" w14:textId="77777777" w:rsidR="002251CB" w:rsidRPr="007A0AE1" w:rsidRDefault="002251CB" w:rsidP="002251CB">
                        <w:pPr>
                          <w:spacing w:line="183" w:lineRule="exact"/>
                          <w:textDirection w:val="tbRlV"/>
                          <w:rPr>
                            <w:sz w:val="16"/>
                            <w:szCs w:val="16"/>
                            <w:lang w:eastAsia="zh-TW" w:bidi="en-GB"/>
                          </w:rPr>
                        </w:pPr>
                      </w:p>
                      <w:p w14:paraId="53110631" w14:textId="77777777" w:rsidR="002251CB" w:rsidRDefault="002251CB" w:rsidP="002251CB">
                        <w:pPr>
                          <w:ind w:right="35"/>
                          <w:jc w:val="both"/>
                          <w:rPr>
                            <w:sz w:val="18"/>
                          </w:rPr>
                        </w:pPr>
                      </w:p>
                      <w:p w14:paraId="4F277A17" w14:textId="77777777" w:rsidR="002251CB" w:rsidRPr="00B064F3" w:rsidRDefault="002251CB" w:rsidP="002251CB">
                        <w:pPr>
                          <w:textDirection w:val="tbRlV"/>
                          <w:rPr>
                            <w:rFonts w:ascii="Simplified Arabic"/>
                            <w:szCs w:val="20"/>
                          </w:rPr>
                        </w:pPr>
                        <w:r w:rsidRPr="00B064F3">
                          <w:rPr>
                            <w:rFonts w:ascii="Simplified Arabic"/>
                            <w:szCs w:val="20"/>
                            <w:rtl/>
                          </w:rPr>
                          <w:t>850</w:t>
                        </w:r>
                      </w:p>
                      <w:p w14:paraId="38839A99" w14:textId="77777777" w:rsidR="002251CB" w:rsidRPr="00B064F3" w:rsidRDefault="002251CB" w:rsidP="002251CB">
                        <w:pPr>
                          <w:textDirection w:val="tbRlV"/>
                          <w:rPr>
                            <w:rFonts w:ascii="Simplified Arabic"/>
                            <w:szCs w:val="20"/>
                          </w:rPr>
                        </w:pPr>
                        <w:r w:rsidRPr="00B064F3">
                          <w:rPr>
                            <w:rFonts w:ascii="Simplified Arabic"/>
                            <w:szCs w:val="20"/>
                            <w:rtl/>
                          </w:rPr>
                          <w:t>947</w:t>
                        </w:r>
                      </w:p>
                      <w:p w14:paraId="2BCEBC0C" w14:textId="77777777" w:rsidR="002251CB" w:rsidRPr="00B064F3" w:rsidRDefault="002251CB" w:rsidP="002251CB">
                        <w:pPr>
                          <w:textDirection w:val="tbRlV"/>
                          <w:rPr>
                            <w:rFonts w:ascii="Simplified Arabic"/>
                            <w:szCs w:val="20"/>
                          </w:rPr>
                        </w:pPr>
                        <w:r w:rsidRPr="00B064F3">
                          <w:rPr>
                            <w:rFonts w:ascii="Simplified Arabic"/>
                            <w:szCs w:val="20"/>
                            <w:rtl/>
                          </w:rPr>
                          <w:t>127</w:t>
                        </w:r>
                      </w:p>
                      <w:p w14:paraId="3510D161" w14:textId="77777777" w:rsidR="002251CB" w:rsidRPr="00B064F3" w:rsidRDefault="002251CB" w:rsidP="002251CB">
                        <w:pPr>
                          <w:textDirection w:val="tbRlV"/>
                          <w:rPr>
                            <w:rFonts w:ascii="Simplified Arabic"/>
                            <w:szCs w:val="20"/>
                          </w:rPr>
                        </w:pPr>
                        <w:r w:rsidRPr="00B064F3">
                          <w:rPr>
                            <w:rFonts w:ascii="Simplified Arabic"/>
                            <w:szCs w:val="20"/>
                            <w:rtl/>
                          </w:rPr>
                          <w:t>112</w:t>
                        </w:r>
                      </w:p>
                      <w:p w14:paraId="613D58D8" w14:textId="77777777" w:rsidR="002251CB" w:rsidRDefault="002251CB" w:rsidP="002251CB">
                        <w:pPr>
                          <w:textDirection w:val="tbRlV"/>
                          <w:rPr>
                            <w:sz w:val="18"/>
                            <w:szCs w:val="20"/>
                            <w:lang w:val="ar-SA" w:eastAsia="zh-TW" w:bidi="en-GB"/>
                          </w:rPr>
                        </w:pPr>
                      </w:p>
                    </w:txbxContent>
                  </v:textbox>
                </v:shape>
                <v:shape id="docshape770" o:spid="_x0000_s1095" type="#_x0000_t202" style="position:absolute;left:38033;top:17383;width:8102;height:8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" filled="f" stroked="f">
                  <v:textbox inset="0,0,0,0">
                    <w:txbxContent>
                      <w:p w14:paraId="098631CF" w14:textId="77777777" w:rsidR="002251CB" w:rsidRPr="007A0AE1" w:rsidRDefault="002251CB" w:rsidP="002251CB">
                        <w:pPr>
                          <w:spacing w:before="40" w:after="40"/>
                          <w:textDirection w:val="tbRlV"/>
                          <w:rPr>
                            <w:sz w:val="16"/>
                            <w:szCs w:val="16"/>
                            <w:lang w:val="ar-SA" w:eastAsia="zh-TW" w:bidi="en-GB"/>
                          </w:rPr>
                        </w:pPr>
                        <w:r w:rsidRPr="007A0AE1">
                          <w:rPr>
                            <w:sz w:val="16"/>
                            <w:szCs w:val="16"/>
                            <w:rtl/>
                          </w:rPr>
                          <w:t>البنون</w:t>
                        </w:r>
                      </w:p>
                      <w:p w14:paraId="7C3195C8" w14:textId="77777777" w:rsidR="002251CB" w:rsidRPr="007A0AE1" w:rsidRDefault="002251CB" w:rsidP="002251CB">
                        <w:pPr>
                          <w:spacing w:before="40" w:after="40"/>
                          <w:textDirection w:val="tbRlV"/>
                          <w:rPr>
                            <w:sz w:val="16"/>
                            <w:szCs w:val="16"/>
                            <w:lang w:val="ar-SA" w:eastAsia="zh-TW" w:bidi="en-GB"/>
                          </w:rPr>
                        </w:pPr>
                        <w:r w:rsidRPr="007A0AE1">
                          <w:rPr>
                            <w:sz w:val="16"/>
                            <w:szCs w:val="16"/>
                            <w:rtl/>
                          </w:rPr>
                          <w:t>البنات</w:t>
                        </w:r>
                      </w:p>
                      <w:p w14:paraId="154C13B8" w14:textId="77777777" w:rsidR="002251CB" w:rsidRDefault="002251CB" w:rsidP="002251CB">
                        <w:pPr>
                          <w:spacing w:before="40" w:after="40"/>
                          <w:textDirection w:val="tbRlV"/>
                          <w:rPr>
                            <w:sz w:val="16"/>
                            <w:szCs w:val="16"/>
                            <w:rtl/>
                            <w:lang w:bidi="ar-YE"/>
                          </w:rPr>
                        </w:pPr>
                        <w:r w:rsidRPr="007A0AE1">
                          <w:rPr>
                            <w:sz w:val="16"/>
                            <w:szCs w:val="16"/>
                            <w:rtl/>
                          </w:rPr>
                          <w:t xml:space="preserve">الموظفون </w:t>
                        </w:r>
                      </w:p>
                      <w:p w14:paraId="229D2947" w14:textId="77777777" w:rsidR="002251CB" w:rsidRPr="00B064F3" w:rsidRDefault="002251CB" w:rsidP="002251CB">
                        <w:pPr>
                          <w:spacing w:before="40" w:after="40"/>
                          <w:textDirection w:val="tbRlV"/>
                          <w:rPr>
                            <w:sz w:val="16"/>
                            <w:szCs w:val="16"/>
                            <w:lang w:eastAsia="zh-TW" w:bidi="en-GB"/>
                          </w:rPr>
                        </w:pPr>
                        <w:r w:rsidRPr="007A0AE1">
                          <w:rPr>
                            <w:sz w:val="16"/>
                            <w:szCs w:val="16"/>
                            <w:rtl/>
                          </w:rPr>
                          <w:t>الموظفات</w:t>
                        </w:r>
                      </w:p>
                    </w:txbxContent>
                  </v:textbox>
                </v:shape>
                <w10:anchorlock/>
              </v:group>
            </w:pict>
          </mc:Fallback>
        </mc:AlternateContent>
      </w:r>
    </w:p>
    <w:p w14:paraId="6E6CC6E5" w14:textId="263A8157" w:rsidR="00794B5E" w:rsidRPr="00794B5E" w:rsidRDefault="00794B5E" w:rsidP="002251CB">
      <w:pPr>
        <w:pStyle w:val="SingleTxtGA"/>
        <w:spacing w:before="240"/>
      </w:pPr>
      <w:r w:rsidRPr="00794B5E">
        <w:rPr>
          <w:rtl/>
        </w:rPr>
        <w:t>73-</w:t>
      </w:r>
      <w:r w:rsidRPr="00794B5E">
        <w:rPr>
          <w:rtl/>
        </w:rPr>
        <w:tab/>
        <w:t>وفي مرحلة الانتقال إلى التنفيذ الكامل للتعليم الشامل، تحولت مدارس ذوي الاحتياجات الخاصة إلى مراكز موارد تخدُم المتعلمين ذوي الاحتياجات التعليمية الخاصة باعتبارها بيئات مؤسسية ملحقة بمؤسسات التعليم الابتدائي أو الثانوي أو العالي. واعتبارا</w:t>
      </w:r>
      <w:r w:rsidR="004C5FDB">
        <w:rPr>
          <w:rFonts w:hint="cs"/>
          <w:rtl/>
        </w:rPr>
        <w:t>ً</w:t>
      </w:r>
      <w:r w:rsidRPr="00794B5E">
        <w:rPr>
          <w:rtl/>
        </w:rPr>
        <w:t xml:space="preserve"> من عام 2019، كان هناك 140 مركزا</w:t>
      </w:r>
      <w:r w:rsidR="004C5FDB">
        <w:rPr>
          <w:rFonts w:hint="cs"/>
          <w:rtl/>
        </w:rPr>
        <w:t>ً</w:t>
      </w:r>
      <w:r w:rsidRPr="00794B5E">
        <w:rPr>
          <w:rtl/>
        </w:rPr>
        <w:t xml:space="preserve"> ابتدائيا</w:t>
      </w:r>
      <w:r w:rsidR="004C5FDB">
        <w:rPr>
          <w:rFonts w:hint="cs"/>
          <w:rtl/>
        </w:rPr>
        <w:t>ً</w:t>
      </w:r>
      <w:r w:rsidRPr="00794B5E">
        <w:rPr>
          <w:rtl/>
        </w:rPr>
        <w:t xml:space="preserve"> للموارد و37 مركزا</w:t>
      </w:r>
      <w:r w:rsidR="004C5FDB">
        <w:rPr>
          <w:rFonts w:hint="cs"/>
          <w:rtl/>
        </w:rPr>
        <w:t>ً</w:t>
      </w:r>
      <w:r w:rsidRPr="00794B5E">
        <w:rPr>
          <w:rtl/>
        </w:rPr>
        <w:t xml:space="preserve"> ثانويا</w:t>
      </w:r>
      <w:r w:rsidR="004C5FDB">
        <w:rPr>
          <w:rFonts w:hint="cs"/>
          <w:rtl/>
        </w:rPr>
        <w:t>ً</w:t>
      </w:r>
      <w:r w:rsidRPr="00794B5E">
        <w:rPr>
          <w:rtl/>
        </w:rPr>
        <w:t xml:space="preserve"> للموارد. وعبّأ بعض المجتمعات المحلية أيضا</w:t>
      </w:r>
      <w:r w:rsidR="004C5FDB">
        <w:rPr>
          <w:rFonts w:hint="cs"/>
          <w:rtl/>
        </w:rPr>
        <w:t>ً</w:t>
      </w:r>
      <w:r w:rsidRPr="00794B5E">
        <w:rPr>
          <w:rtl/>
        </w:rPr>
        <w:t xml:space="preserve"> الموارد بغرض إنشاء مراكز موارد للأشخاص ذوي الإعاقة ملحقة بالمدارس العادية المحلية، مثل مركز </w:t>
      </w:r>
      <w:proofErr w:type="spellStart"/>
      <w:r w:rsidRPr="00794B5E">
        <w:rPr>
          <w:rtl/>
        </w:rPr>
        <w:t>غومبو</w:t>
      </w:r>
      <w:proofErr w:type="spellEnd"/>
      <w:r w:rsidRPr="00794B5E">
        <w:rPr>
          <w:rtl/>
        </w:rPr>
        <w:t xml:space="preserve"> للموارد في مقاطعة </w:t>
      </w:r>
      <w:proofErr w:type="spellStart"/>
      <w:r w:rsidRPr="00794B5E">
        <w:rPr>
          <w:rtl/>
        </w:rPr>
        <w:t>نتشيو</w:t>
      </w:r>
      <w:proofErr w:type="spellEnd"/>
      <w:r w:rsidRPr="00794B5E">
        <w:rPr>
          <w:rtl/>
        </w:rPr>
        <w:t xml:space="preserve"> ومركز </w:t>
      </w:r>
      <w:proofErr w:type="spellStart"/>
      <w:r w:rsidRPr="00794B5E">
        <w:rPr>
          <w:rtl/>
        </w:rPr>
        <w:t>ميغووي</w:t>
      </w:r>
      <w:proofErr w:type="spellEnd"/>
      <w:r w:rsidRPr="00794B5E">
        <w:rPr>
          <w:rtl/>
        </w:rPr>
        <w:t xml:space="preserve"> للموارد في مقاطعة </w:t>
      </w:r>
      <w:proofErr w:type="spellStart"/>
      <w:r w:rsidRPr="00794B5E">
        <w:rPr>
          <w:rtl/>
        </w:rPr>
        <w:t>فالومبي</w:t>
      </w:r>
      <w:proofErr w:type="spellEnd"/>
      <w:r w:rsidRPr="00794B5E">
        <w:rPr>
          <w:rtl/>
        </w:rPr>
        <w:t>.</w:t>
      </w:r>
    </w:p>
    <w:p w14:paraId="5E1722B2" w14:textId="77777777" w:rsidR="00794B5E" w:rsidRPr="00794B5E" w:rsidRDefault="00794B5E" w:rsidP="00794B5E">
      <w:pPr>
        <w:pStyle w:val="H1GA"/>
      </w:pPr>
      <w:r w:rsidRPr="00794B5E">
        <w:rPr>
          <w:rtl/>
        </w:rPr>
        <w:lastRenderedPageBreak/>
        <w:tab/>
      </w:r>
      <w:r w:rsidRPr="00794B5E">
        <w:rPr>
          <w:rtl/>
        </w:rPr>
        <w:tab/>
        <w:t>الصحة (المادة 25</w:t>
      </w:r>
      <w:r w:rsidRPr="00794B5E">
        <w:t>(</w:t>
      </w:r>
    </w:p>
    <w:p w14:paraId="389AE8E5" w14:textId="77777777" w:rsidR="00794B5E" w:rsidRPr="00794B5E" w:rsidRDefault="00794B5E" w:rsidP="00794B5E">
      <w:pPr>
        <w:pStyle w:val="H23GA"/>
      </w:pPr>
      <w:r w:rsidRPr="00794B5E">
        <w:rPr>
          <w:rtl/>
        </w:rPr>
        <w:tab/>
      </w:r>
      <w:r w:rsidRPr="00794B5E">
        <w:rPr>
          <w:rtl/>
        </w:rPr>
        <w:tab/>
        <w:t>الرد على الفقرة 23 من قائمة المسائل</w:t>
      </w:r>
    </w:p>
    <w:p w14:paraId="29E5780D" w14:textId="07FB4AD4" w:rsidR="00794B5E" w:rsidRPr="00794B5E" w:rsidRDefault="00794B5E" w:rsidP="000C4064">
      <w:pPr>
        <w:pStyle w:val="SingleTxtGA"/>
        <w:spacing w:line="350" w:lineRule="exact"/>
        <w:rPr>
          <w:lang w:val="en-US"/>
        </w:rPr>
      </w:pPr>
      <w:r w:rsidRPr="00794B5E">
        <w:rPr>
          <w:rtl/>
        </w:rPr>
        <w:t>74-</w:t>
      </w:r>
      <w:r w:rsidRPr="00794B5E">
        <w:rPr>
          <w:rtl/>
        </w:rPr>
        <w:tab/>
        <w:t>تكلف المادة 13 من دستور ملاوي الدولة بزيادة رفاه شعب ملاوي ونمائه عن طريق اعتمادٍ وتنفيذ تدريجيين لسياسات وتشريعات ترمي إلى توفير الرعاية الصحية الملائمة، بما يتناسب مع احتياجات المجتمع الملاوي في مجال الصحة ومع المعايير الدولية للرعاية الصحية. وإنفاذاً لما تنص عليه هذه المادة من الدستور، اعتُمدت أحكام وسياسات قانونية شتى. وكما ذُكر في الفقرة 185 من تقريرنا عن الدولة الطرف، تكلف المادة 6 من قانون الإعاقة الحكومة بتوفير خدمات الرعاية الصحية المناسبة للأشخاص ذوي الإعاقة، ومن جملتها الوقاية، والتشخي</w:t>
      </w:r>
      <w:r w:rsidR="002251CB">
        <w:rPr>
          <w:rFonts w:hint="cs"/>
          <w:rtl/>
        </w:rPr>
        <w:t>ص</w:t>
      </w:r>
      <w:r w:rsidRPr="00794B5E">
        <w:rPr>
          <w:rtl/>
        </w:rPr>
        <w:t xml:space="preserve"> المبكر، والتدخل الطبي، وغيرها من الخدمات التي يراد بها تقليل إمكانية حدوث مزيد من الإعاقات إلى أدنى حد ممكن ومنع حدوثها. وعلاوة على ذلك، تحظر المادة 7 من قانون الإعاقة الحرمان من الحصول على خدمات الرعاية الصحية وإعادة التأهيل في أي مؤسسة صحية أو طلب دفع رسوم أعلى مقابل هذه الخدمات، على أساس الإعاقة. ولتحسين النصوص القانونية المتعلقة بحصول الأشخاص ذوي إعاقة على الخدمات الصحية، تعتزم الحكومة زيادة التزامات مقدمي الخدمات الصحية في قانون الإعاقة قيد الاستعراض حاليا</w:t>
      </w:r>
      <w:r w:rsidR="004C5FDB">
        <w:rPr>
          <w:rFonts w:hint="cs"/>
          <w:rtl/>
        </w:rPr>
        <w:t>ً</w:t>
      </w:r>
      <w:r w:rsidRPr="00794B5E">
        <w:rPr>
          <w:rtl/>
        </w:rPr>
        <w:t>، بمن فيهم مقدمو الخدمات الصحية من القطاع الخاص، بقصد تيسير حصول الأشخاص ذوي إعاقة على الخدمات الصحية.</w:t>
      </w:r>
    </w:p>
    <w:p w14:paraId="633B62E9" w14:textId="3C082652" w:rsidR="00794B5E" w:rsidRPr="00794B5E" w:rsidRDefault="00794B5E" w:rsidP="000C4064">
      <w:pPr>
        <w:pStyle w:val="SingleTxtGA"/>
        <w:spacing w:line="350" w:lineRule="exact"/>
      </w:pPr>
      <w:r w:rsidRPr="00794B5E">
        <w:rPr>
          <w:rtl/>
        </w:rPr>
        <w:t>75-</w:t>
      </w:r>
      <w:r w:rsidRPr="00794B5E">
        <w:rPr>
          <w:rtl/>
        </w:rPr>
        <w:tab/>
        <w:t>وعلاوة على ذلك، تنفذ حكومة ملاوي سياسات صحية مختلفة لأجل زيادة فرص الجميع في الحصول على الخدمات الصحية، بمن فيهم الأشخاص ذوو إعاقة. والسياسات والاستراتيجيات والمبادئ التوجيهية هي كما يلي:</w:t>
      </w:r>
    </w:p>
    <w:p w14:paraId="784E7CD4" w14:textId="4495BE38" w:rsidR="00794B5E" w:rsidRPr="00794B5E" w:rsidRDefault="00794B5E" w:rsidP="000C4064">
      <w:pPr>
        <w:pStyle w:val="SingleTxtGA"/>
        <w:spacing w:line="350" w:lineRule="exact"/>
      </w:pPr>
      <w:r>
        <w:rPr>
          <w:rtl/>
        </w:rPr>
        <w:tab/>
      </w:r>
      <w:r w:rsidRPr="00794B5E">
        <w:rPr>
          <w:rtl/>
        </w:rPr>
        <w:t>(أ)</w:t>
      </w:r>
      <w:r w:rsidRPr="00794B5E">
        <w:rPr>
          <w:rtl/>
        </w:rPr>
        <w:tab/>
        <w:t>سياسة الصحة الوطنية (2016-2022)؛</w:t>
      </w:r>
    </w:p>
    <w:p w14:paraId="7617B857" w14:textId="3FAF4455" w:rsidR="00794B5E" w:rsidRPr="00794B5E" w:rsidRDefault="00794B5E" w:rsidP="000C4064">
      <w:pPr>
        <w:pStyle w:val="SingleTxtGA"/>
        <w:spacing w:line="350" w:lineRule="exact"/>
      </w:pPr>
      <w:r>
        <w:rPr>
          <w:rtl/>
        </w:rPr>
        <w:tab/>
      </w:r>
      <w:r w:rsidRPr="00794B5E">
        <w:rPr>
          <w:rtl/>
        </w:rPr>
        <w:t>(ب)</w:t>
      </w:r>
      <w:r w:rsidRPr="00794B5E">
        <w:rPr>
          <w:rtl/>
        </w:rPr>
        <w:tab/>
        <w:t>السياسة الوطنية المتعلقة بحقوق الصحة الجنسية والإنجابية (2017-2022)؛</w:t>
      </w:r>
    </w:p>
    <w:p w14:paraId="0707CE08" w14:textId="41DD507D" w:rsidR="00794B5E" w:rsidRPr="00794B5E" w:rsidRDefault="00794B5E" w:rsidP="000C4064">
      <w:pPr>
        <w:pStyle w:val="SingleTxtGA"/>
        <w:spacing w:line="350" w:lineRule="exact"/>
      </w:pPr>
      <w:r>
        <w:rPr>
          <w:rtl/>
        </w:rPr>
        <w:tab/>
      </w:r>
      <w:r w:rsidRPr="00794B5E">
        <w:rPr>
          <w:rtl/>
        </w:rPr>
        <w:t>(ج)</w:t>
      </w:r>
      <w:r w:rsidRPr="00794B5E">
        <w:rPr>
          <w:rtl/>
        </w:rPr>
        <w:tab/>
        <w:t>الاستراتيجية الوطنية لحقوق الصحة الجنسية والإنجابية (2021-2025)؛</w:t>
      </w:r>
    </w:p>
    <w:p w14:paraId="5177B616" w14:textId="62659C8E" w:rsidR="00794B5E" w:rsidRPr="00794B5E" w:rsidRDefault="00794B5E" w:rsidP="000C4064">
      <w:pPr>
        <w:pStyle w:val="SingleTxtGA"/>
        <w:spacing w:line="350" w:lineRule="exact"/>
      </w:pPr>
      <w:r>
        <w:rPr>
          <w:rtl/>
        </w:rPr>
        <w:tab/>
      </w:r>
      <w:r w:rsidRPr="00794B5E">
        <w:rPr>
          <w:rtl/>
        </w:rPr>
        <w:t>(د)</w:t>
      </w:r>
      <w:r w:rsidRPr="00794B5E">
        <w:rPr>
          <w:rtl/>
        </w:rPr>
        <w:tab/>
        <w:t>الاستراتيجية الوطنية للصحة المجتمعية (2018-2022)؛</w:t>
      </w:r>
    </w:p>
    <w:p w14:paraId="78915822" w14:textId="357B90CF" w:rsidR="00794B5E" w:rsidRPr="00794B5E" w:rsidRDefault="00794B5E" w:rsidP="000C4064">
      <w:pPr>
        <w:pStyle w:val="SingleTxtGA"/>
        <w:spacing w:line="350" w:lineRule="exact"/>
      </w:pPr>
      <w:r>
        <w:rPr>
          <w:rtl/>
        </w:rPr>
        <w:tab/>
      </w:r>
      <w:r w:rsidRPr="00794B5E">
        <w:rPr>
          <w:rtl/>
        </w:rPr>
        <w:t>(ه)</w:t>
      </w:r>
      <w:r w:rsidRPr="00794B5E">
        <w:rPr>
          <w:rtl/>
        </w:rPr>
        <w:tab/>
        <w:t>الخطة الاستراتيجية الثانية لقطاع الصحة (2017-2022)</w:t>
      </w:r>
    </w:p>
    <w:p w14:paraId="7AEF1100" w14:textId="606F1E67" w:rsidR="00794B5E" w:rsidRPr="00794B5E" w:rsidRDefault="00794B5E" w:rsidP="000C4064">
      <w:pPr>
        <w:pStyle w:val="SingleTxtGA"/>
        <w:spacing w:line="350" w:lineRule="exact"/>
      </w:pPr>
      <w:r>
        <w:rPr>
          <w:rtl/>
        </w:rPr>
        <w:tab/>
      </w:r>
      <w:r w:rsidRPr="00794B5E">
        <w:rPr>
          <w:rtl/>
        </w:rPr>
        <w:t>(و)</w:t>
      </w:r>
      <w:r w:rsidRPr="00794B5E">
        <w:rPr>
          <w:rtl/>
        </w:rPr>
        <w:tab/>
        <w:t xml:space="preserve">المبادئ التوجيهية لتقديم خدمات الصحة الإنجابية (2019-2024)؛ </w:t>
      </w:r>
    </w:p>
    <w:p w14:paraId="406C288F" w14:textId="21EE4104" w:rsidR="00794B5E" w:rsidRPr="00794B5E" w:rsidRDefault="00794B5E" w:rsidP="000C4064">
      <w:pPr>
        <w:pStyle w:val="SingleTxtGA"/>
        <w:spacing w:line="350" w:lineRule="exact"/>
      </w:pPr>
      <w:r>
        <w:rPr>
          <w:rtl/>
        </w:rPr>
        <w:tab/>
      </w:r>
      <w:r w:rsidRPr="00794B5E">
        <w:rPr>
          <w:rtl/>
        </w:rPr>
        <w:t>(ز)</w:t>
      </w:r>
      <w:r w:rsidRPr="00794B5E">
        <w:rPr>
          <w:rtl/>
        </w:rPr>
        <w:tab/>
        <w:t xml:space="preserve">السياسة الوطنية لإعادة التأهيل الطبي؛ </w:t>
      </w:r>
    </w:p>
    <w:p w14:paraId="105CBDA9" w14:textId="4C4109FF" w:rsidR="00794B5E" w:rsidRPr="00794B5E" w:rsidRDefault="00794B5E" w:rsidP="000C4064">
      <w:pPr>
        <w:pStyle w:val="SingleTxtGA"/>
        <w:spacing w:line="350" w:lineRule="exact"/>
      </w:pPr>
      <w:r>
        <w:rPr>
          <w:rtl/>
        </w:rPr>
        <w:tab/>
      </w:r>
      <w:r w:rsidRPr="00794B5E">
        <w:rPr>
          <w:rtl/>
        </w:rPr>
        <w:t>(ح)</w:t>
      </w:r>
      <w:r w:rsidRPr="00794B5E">
        <w:rPr>
          <w:rtl/>
        </w:rPr>
        <w:tab/>
        <w:t xml:space="preserve">سياسة الصحة العقلية؛ </w:t>
      </w:r>
    </w:p>
    <w:p w14:paraId="50E4A95A" w14:textId="762969C7" w:rsidR="00794B5E" w:rsidRPr="00794B5E" w:rsidRDefault="00794B5E" w:rsidP="000C4064">
      <w:pPr>
        <w:pStyle w:val="SingleTxtGA"/>
        <w:spacing w:line="350" w:lineRule="exact"/>
      </w:pPr>
      <w:r>
        <w:rPr>
          <w:rtl/>
        </w:rPr>
        <w:tab/>
      </w:r>
      <w:r w:rsidRPr="00794B5E">
        <w:rPr>
          <w:rtl/>
        </w:rPr>
        <w:t>(ط)</w:t>
      </w:r>
      <w:r w:rsidRPr="00794B5E">
        <w:rPr>
          <w:rtl/>
        </w:rPr>
        <w:tab/>
        <w:t xml:space="preserve">خطة العمل الوطنية بشأن الأشخاص المصابين بالمهق في ملاوي (2018-2022). </w:t>
      </w:r>
    </w:p>
    <w:p w14:paraId="6F41BAEF" w14:textId="77777777" w:rsidR="00794B5E" w:rsidRPr="000C4064" w:rsidRDefault="00794B5E" w:rsidP="000C4064">
      <w:pPr>
        <w:pStyle w:val="SingleTxtGA"/>
        <w:spacing w:line="350" w:lineRule="exact"/>
        <w:rPr>
          <w:spacing w:val="-4"/>
        </w:rPr>
      </w:pPr>
      <w:r w:rsidRPr="00794B5E">
        <w:rPr>
          <w:rtl/>
        </w:rPr>
        <w:t>76-</w:t>
      </w:r>
      <w:r w:rsidRPr="00794B5E">
        <w:rPr>
          <w:rtl/>
        </w:rPr>
        <w:tab/>
      </w:r>
      <w:r w:rsidRPr="000C4064">
        <w:rPr>
          <w:spacing w:val="-4"/>
          <w:rtl/>
        </w:rPr>
        <w:t xml:space="preserve">ولا يزال الأشخاص المصابون بالمهق يتلقون الدعم بالأدوية الأساسية وبغيرها من الضروريات مثل غسول واقي الشمس. ومع ذلك، لا تزال تعترض الحكومةَ صعوبات في توفير الخدمات الصحية الكافية لهم. </w:t>
      </w:r>
    </w:p>
    <w:p w14:paraId="47AD497A" w14:textId="2D80BE20" w:rsidR="00794B5E" w:rsidRPr="00104863" w:rsidRDefault="00794B5E" w:rsidP="000C4064">
      <w:pPr>
        <w:pStyle w:val="SingleTxtGA"/>
        <w:spacing w:line="350" w:lineRule="exact"/>
        <w:rPr>
          <w:spacing w:val="-2"/>
        </w:rPr>
      </w:pPr>
      <w:r w:rsidRPr="00104863">
        <w:rPr>
          <w:spacing w:val="-2"/>
          <w:rtl/>
        </w:rPr>
        <w:t>77-</w:t>
      </w:r>
      <w:r w:rsidRPr="00104863">
        <w:rPr>
          <w:spacing w:val="-2"/>
          <w:rtl/>
        </w:rPr>
        <w:tab/>
        <w:t>وعلاوة على ذلك، لا تزال حكومة ملاوي تجد صعوبات في توفير الخدمات الصحية اللازمة للأشخاص ذوي إعاقات نفسية أو ذهنية بسبب نقص شديد في الموظفين الطبيين اللازمين. ولا يوجد حاليا</w:t>
      </w:r>
      <w:r w:rsidR="004C5FDB" w:rsidRPr="00104863">
        <w:rPr>
          <w:rFonts w:hint="cs"/>
          <w:spacing w:val="-2"/>
          <w:rtl/>
        </w:rPr>
        <w:t>ً</w:t>
      </w:r>
      <w:r w:rsidRPr="00104863">
        <w:rPr>
          <w:spacing w:val="-2"/>
          <w:rtl/>
        </w:rPr>
        <w:t xml:space="preserve"> سوى طبيبين نفسيين اثنين لخدمة سكان البلد بأكمله، بمن فيهم الأشخاص ذوو إعاقة. وعلاوة على ذلك، هناك نقص كبير في الأطباء الذين يتخصصون في الطب النفسي. وتسيِّر ممرضات الطب النفسي بالأساس خدمات الصحة العقلية في المنطقة. بيد أنه يوجد في البلد الآن علماء نفس وأخصائيون اجتماعيون مدرَّبون في مجال الصحة العقلية. وتواصل الحكومة تشجيع طلاب الطب على التخصص في الطب النفسي. وبمساعدة الشركاء الإنمائيين، تلقت الحكومة في الماضي الدعم من أطباء نفسيين أجانب زائرين. </w:t>
      </w:r>
    </w:p>
    <w:p w14:paraId="5DE8A177" w14:textId="1E939B33" w:rsidR="00794B5E" w:rsidRPr="00794B5E" w:rsidRDefault="00794B5E" w:rsidP="00794B5E">
      <w:pPr>
        <w:pStyle w:val="SingleTxtGA"/>
      </w:pPr>
      <w:r w:rsidRPr="00794B5E">
        <w:rPr>
          <w:rtl/>
        </w:rPr>
        <w:lastRenderedPageBreak/>
        <w:t>78-</w:t>
      </w:r>
      <w:r w:rsidRPr="00794B5E">
        <w:rPr>
          <w:rtl/>
        </w:rPr>
        <w:tab/>
        <w:t>وللتغلب على التحديات التي تعترض الأشخاص ذوي إعاقة في الحصول على الخدمات الصحية المدرجة في الفقرة 197 من تقريرنا عن الدولة الطرف، تواصل حكومة ملاوي، بواسطة وزارة الشؤون الجنسانية والتنمية المجتمعية والرعاية الاجتماعية (إدارة شؤون الإعاقة)، توعية الأشخاص ذوي إعاقة بأهمية التماس العناية الطبية في مرفق طبي وعدم الاعتماد بشكل كبير على الأدوية والمعتقدات التقليدية. كما لا تزال تُبذل جهود التوعية في المجتمعات المحلية بعدم وصم الأشخاص ذوي إعاقة. وللتغلب على التحدي المتمثل في حواجز التواصل بين العاملين في مجال الصحة والأشخاص ذوي العاهات السمعية، نشرت حكومة ملاوي أيضا</w:t>
      </w:r>
      <w:r w:rsidR="004C5FDB">
        <w:rPr>
          <w:rFonts w:hint="cs"/>
          <w:rtl/>
        </w:rPr>
        <w:t>ً</w:t>
      </w:r>
      <w:r w:rsidRPr="00794B5E">
        <w:rPr>
          <w:rtl/>
        </w:rPr>
        <w:t xml:space="preserve"> موظفين مؤهلين مختصين في إعادة التأهيل الطبي في جميع المستشفيات المركزية ومستشفيات المقاطعات والمراكز الصحية وبعض المستشفيات في الأرياف في جميع أنحاء البلد. وقد تم بالفعل تدريب بعض هؤلاء الموظفين على لغة الإشارة وينصب التركيز على التدريب وعلى تعيين منسِّق في كل مرفق لمساعدة الأشخاص ذوي إعاقة سمعية. وهذه خطوة مهمة باتجاه إتاحة الحصول على الخدمات الصحية للجميع. ولحل مشاكل التنقل، أعادت بعض المرافق الطبية تصميم مبانيها لكي تراعي مشاكل إتاحة الدخول. وعلاوة على ذلك، ينظر استعراض قانون الإعاقة أيضا</w:t>
      </w:r>
      <w:r w:rsidR="004C5FDB">
        <w:rPr>
          <w:rFonts w:hint="cs"/>
          <w:rtl/>
        </w:rPr>
        <w:t>ً</w:t>
      </w:r>
      <w:r w:rsidRPr="00794B5E">
        <w:rPr>
          <w:rtl/>
        </w:rPr>
        <w:t xml:space="preserve"> في التكليف بإعادة تصميم المستشفيات والمراكز الصحية القائمة لأجل مراعاة مسائل إتاحة الدخول إليها. </w:t>
      </w:r>
    </w:p>
    <w:p w14:paraId="40872B65" w14:textId="77777777" w:rsidR="00794B5E" w:rsidRPr="00794B5E" w:rsidRDefault="00794B5E" w:rsidP="00794B5E">
      <w:pPr>
        <w:pStyle w:val="H1GA"/>
      </w:pPr>
      <w:r w:rsidRPr="00794B5E">
        <w:rPr>
          <w:rtl/>
        </w:rPr>
        <w:tab/>
      </w:r>
      <w:r w:rsidRPr="00794B5E">
        <w:rPr>
          <w:rtl/>
        </w:rPr>
        <w:tab/>
        <w:t>العمل والعمالة (المادة 27)</w:t>
      </w:r>
    </w:p>
    <w:p w14:paraId="1C98A161" w14:textId="77777777" w:rsidR="00794B5E" w:rsidRPr="00794B5E" w:rsidRDefault="00794B5E" w:rsidP="00794B5E">
      <w:pPr>
        <w:pStyle w:val="H23GA"/>
      </w:pPr>
      <w:r w:rsidRPr="00794B5E">
        <w:rPr>
          <w:rtl/>
        </w:rPr>
        <w:tab/>
      </w:r>
      <w:r w:rsidRPr="00794B5E">
        <w:rPr>
          <w:rtl/>
        </w:rPr>
        <w:tab/>
        <w:t>الرد على الفقرة 24 من قائمة المسائل</w:t>
      </w:r>
    </w:p>
    <w:p w14:paraId="2673B7FE" w14:textId="42656C2A" w:rsidR="00794B5E" w:rsidRPr="00794B5E" w:rsidRDefault="00794B5E" w:rsidP="00794B5E">
      <w:pPr>
        <w:pStyle w:val="SingleTxtGA"/>
      </w:pPr>
      <w:r w:rsidRPr="00794B5E">
        <w:rPr>
          <w:rtl/>
        </w:rPr>
        <w:t>79-</w:t>
      </w:r>
      <w:r w:rsidRPr="00794B5E">
        <w:rPr>
          <w:rtl/>
        </w:rPr>
        <w:tab/>
        <w:t>لا تزال قائمةً الضمانات القانونية المنصوص عليها في دستور ملاوي وقانون العمل (الفصل</w:t>
      </w:r>
      <w:r w:rsidR="000C4064">
        <w:rPr>
          <w:rFonts w:hint="cs"/>
          <w:rtl/>
        </w:rPr>
        <w:t> </w:t>
      </w:r>
      <w:r w:rsidRPr="00794B5E">
        <w:rPr>
          <w:rtl/>
        </w:rPr>
        <w:t>55:01) وفي الفقرات 202 إلى 204 من قانون الإعاقة. بيد أن حكومة ملاوي تعتزم تحسين ضمان حق ذوي الإعاقة في العمل المنصوص عليه في قانون الإعاقة قيد الاستعراض. ومن ضمن الاعتبارات فرض حصص توظيف لفائدة الأشخاص ذوي إعاقة في كل من القطاعين العام والخاص، فضلا</w:t>
      </w:r>
      <w:r w:rsidR="004C5FDB">
        <w:rPr>
          <w:rFonts w:hint="cs"/>
          <w:rtl/>
        </w:rPr>
        <w:t>ً</w:t>
      </w:r>
      <w:r w:rsidRPr="00794B5E">
        <w:rPr>
          <w:rtl/>
        </w:rPr>
        <w:t xml:space="preserve"> عن إلزام أصحاب العمل بتوفير الترتيبات التيسيرية المعقولة لموظفيهم ذوي الإعاقة. </w:t>
      </w:r>
    </w:p>
    <w:p w14:paraId="40665621" w14:textId="77777777" w:rsidR="00794B5E" w:rsidRPr="00794B5E" w:rsidRDefault="00794B5E" w:rsidP="00794B5E">
      <w:pPr>
        <w:pStyle w:val="SingleTxtGA"/>
        <w:rPr>
          <w:lang w:val="en-US"/>
        </w:rPr>
      </w:pPr>
      <w:r w:rsidRPr="00794B5E">
        <w:rPr>
          <w:rtl/>
        </w:rPr>
        <w:t>80-</w:t>
      </w:r>
      <w:r w:rsidRPr="00794B5E">
        <w:rPr>
          <w:rtl/>
        </w:rPr>
        <w:tab/>
        <w:t>وفيما يتعلق بالسياسات، تنفذ حكومة ملاوي السياسة الوطنية للعمالة والعمل. وتوجز هذه السياسة الإطار الاستراتيجي المحدد للحكومة لكي تخلق فرص عمل لائقة ولكي تعزز الحماية الاجتماعية لجميع العمال في ملاوي. وتركز السياسة على المجالات الرئيسية التالية:</w:t>
      </w:r>
    </w:p>
    <w:p w14:paraId="3102F513" w14:textId="2DCBF7F2" w:rsidR="00794B5E" w:rsidRPr="00794B5E" w:rsidRDefault="00794B5E" w:rsidP="00794B5E">
      <w:pPr>
        <w:pStyle w:val="SingleTxtGA"/>
      </w:pPr>
      <w:r>
        <w:rPr>
          <w:rtl/>
        </w:rPr>
        <w:tab/>
      </w:r>
      <w:r w:rsidRPr="00794B5E">
        <w:rPr>
          <w:rtl/>
        </w:rPr>
        <w:t>(أ)</w:t>
      </w:r>
      <w:r w:rsidRPr="00794B5E">
        <w:rPr>
          <w:rtl/>
        </w:rPr>
        <w:tab/>
        <w:t>خلق فرص العمل وتحقيق النمو الاقتصادي؛</w:t>
      </w:r>
    </w:p>
    <w:p w14:paraId="59809F82" w14:textId="04F3D41D" w:rsidR="00794B5E" w:rsidRPr="00794B5E" w:rsidRDefault="00794B5E" w:rsidP="00794B5E">
      <w:pPr>
        <w:pStyle w:val="SingleTxtGA"/>
      </w:pPr>
      <w:r>
        <w:rPr>
          <w:rtl/>
        </w:rPr>
        <w:tab/>
      </w:r>
      <w:r w:rsidRPr="00794B5E">
        <w:rPr>
          <w:rtl/>
        </w:rPr>
        <w:t>(ب)</w:t>
      </w:r>
      <w:r w:rsidRPr="00794B5E">
        <w:rPr>
          <w:rtl/>
        </w:rPr>
        <w:tab/>
        <w:t>حوكمة سوق العمل؛</w:t>
      </w:r>
    </w:p>
    <w:p w14:paraId="3674349D" w14:textId="191CFDCE" w:rsidR="00794B5E" w:rsidRPr="00794B5E" w:rsidRDefault="00794B5E" w:rsidP="00794B5E">
      <w:pPr>
        <w:pStyle w:val="SingleTxtGA"/>
      </w:pPr>
      <w:r>
        <w:rPr>
          <w:rtl/>
        </w:rPr>
        <w:tab/>
      </w:r>
      <w:r w:rsidRPr="00794B5E">
        <w:rPr>
          <w:rtl/>
        </w:rPr>
        <w:t>(ج)</w:t>
      </w:r>
      <w:r w:rsidRPr="00794B5E">
        <w:rPr>
          <w:rtl/>
        </w:rPr>
        <w:tab/>
        <w:t>تنمية المهارات وإدارة الموارد البشرية؛</w:t>
      </w:r>
    </w:p>
    <w:p w14:paraId="23134494" w14:textId="08419431" w:rsidR="00794B5E" w:rsidRPr="00794B5E" w:rsidRDefault="00794B5E" w:rsidP="00794B5E">
      <w:pPr>
        <w:pStyle w:val="SingleTxtGA"/>
      </w:pPr>
      <w:r>
        <w:rPr>
          <w:rtl/>
        </w:rPr>
        <w:tab/>
      </w:r>
      <w:r w:rsidRPr="00794B5E">
        <w:rPr>
          <w:rtl/>
        </w:rPr>
        <w:t>(د)</w:t>
      </w:r>
      <w:r w:rsidRPr="00794B5E">
        <w:rPr>
          <w:rtl/>
        </w:rPr>
        <w:tab/>
        <w:t>الحماية الاجتماعية وظروف العمل؛</w:t>
      </w:r>
    </w:p>
    <w:p w14:paraId="353A9791" w14:textId="17FF9597" w:rsidR="00794B5E" w:rsidRPr="00794B5E" w:rsidRDefault="00794B5E" w:rsidP="00794B5E">
      <w:pPr>
        <w:pStyle w:val="SingleTxtGA"/>
      </w:pPr>
      <w:r>
        <w:rPr>
          <w:rtl/>
        </w:rPr>
        <w:tab/>
      </w:r>
      <w:r w:rsidRPr="00794B5E">
        <w:rPr>
          <w:rtl/>
        </w:rPr>
        <w:t>(ه)</w:t>
      </w:r>
      <w:r w:rsidRPr="00794B5E">
        <w:rPr>
          <w:rtl/>
        </w:rPr>
        <w:tab/>
        <w:t xml:space="preserve">المساواة بين الجنسين وعدم التمييز (لا سيما عدم التمييز في حق المرأة والأشخاص ذوي إعاقة). </w:t>
      </w:r>
    </w:p>
    <w:p w14:paraId="23D55930" w14:textId="2A3E6F7E" w:rsidR="00794B5E" w:rsidRPr="00104863" w:rsidRDefault="00794B5E" w:rsidP="00794B5E">
      <w:pPr>
        <w:pStyle w:val="SingleTxtGA"/>
        <w:rPr>
          <w:spacing w:val="-1"/>
        </w:rPr>
      </w:pPr>
      <w:r w:rsidRPr="00104863">
        <w:rPr>
          <w:spacing w:val="-1"/>
          <w:rtl/>
        </w:rPr>
        <w:t>81-</w:t>
      </w:r>
      <w:r w:rsidRPr="00104863">
        <w:rPr>
          <w:spacing w:val="-1"/>
          <w:rtl/>
        </w:rPr>
        <w:tab/>
        <w:t>ولإنفاذ هذه السياسة، تواصل وزارة الشؤون الجنسانية والتنمية المجتمعية والرعاية الاجتماعية (إدارة شؤون الإعاقة)، بالتعاون مع وزارة العمل، ومع هيئة التعليم والتدريب التقني والمهني وريادة الأعمال، ووزارة التعليم والتدريب المهني، ومجلس ملاوي للمعوقين،</w:t>
      </w:r>
      <w:r w:rsidR="00F50B11" w:rsidRPr="00104863">
        <w:rPr>
          <w:rFonts w:hint="cs"/>
          <w:spacing w:val="-1"/>
          <w:rtl/>
        </w:rPr>
        <w:t xml:space="preserve"> </w:t>
      </w:r>
      <w:r w:rsidRPr="00104863">
        <w:rPr>
          <w:spacing w:val="-1"/>
          <w:rtl/>
        </w:rPr>
        <w:t>تدريبَ الأشخاص ذوي إعاقة لأجل اكتساب مهارات شتى بما يجعلهم أكثر قابلية للتسويق في سوق العمل. وعلاوة على ذلك، يواصل تقديمُ خدمات التوظيف للأشخاص ذوي الإعاقة حتى يتمكنوا من الحصول على عمل في القطاعين العام والخاص على السواء ومن الاحتفاظ به والتقدم فيه. ومن المؤسف أن عدد الأشخاص ذوي إعاقة العاملين قليل نسبيا</w:t>
      </w:r>
      <w:r w:rsidR="004C5FDB" w:rsidRPr="00104863">
        <w:rPr>
          <w:rFonts w:hint="cs"/>
          <w:spacing w:val="-1"/>
          <w:rtl/>
        </w:rPr>
        <w:t>ً</w:t>
      </w:r>
      <w:r w:rsidRPr="00104863">
        <w:rPr>
          <w:spacing w:val="-1"/>
          <w:rtl/>
        </w:rPr>
        <w:t xml:space="preserve"> بسبب عدم </w:t>
      </w:r>
      <w:r w:rsidRPr="00104863">
        <w:rPr>
          <w:spacing w:val="-1"/>
          <w:rtl/>
        </w:rPr>
        <w:lastRenderedPageBreak/>
        <w:t>كفاية الوعي بحقوق الأشخاص ذوي إعاقة وبقدراتهم وإمكانياتهم وبسبب مواقف سلبية لدى أصحاب العمل، وهذا هو السبب الذي جعل الحكومة تنظر في اقتراح فرض حصص للتوظيف.</w:t>
      </w:r>
    </w:p>
    <w:p w14:paraId="4ACB532A" w14:textId="3D0F899B" w:rsidR="00794B5E" w:rsidRPr="00794B5E" w:rsidRDefault="00794B5E" w:rsidP="00794B5E">
      <w:pPr>
        <w:pStyle w:val="SingleTxtGA"/>
      </w:pPr>
      <w:r w:rsidRPr="00794B5E">
        <w:rPr>
          <w:rtl/>
        </w:rPr>
        <w:t>82-</w:t>
      </w:r>
      <w:r w:rsidRPr="00794B5E">
        <w:rPr>
          <w:rtl/>
        </w:rPr>
        <w:tab/>
        <w:t>وستواصل الحكومة توعية أصحاب العمل المحتملين بهذه المسائل بهدف زيادة إمكانية توظيف أشخاص ذوي إعاقة في القطاعين العام والخاص على السواء، وكذلك متابعة أداء الأشخاص ذوي إعاقة الذين سبق توظيفهم لأجل ضمان قيامهم بواجباتهم وفقا</w:t>
      </w:r>
      <w:r w:rsidR="004C5FDB">
        <w:rPr>
          <w:rFonts w:hint="cs"/>
          <w:rtl/>
        </w:rPr>
        <w:t>ً</w:t>
      </w:r>
      <w:r w:rsidRPr="00794B5E">
        <w:rPr>
          <w:rtl/>
        </w:rPr>
        <w:t xml:space="preserve"> للمعايير المطلوبة.</w:t>
      </w:r>
    </w:p>
    <w:p w14:paraId="75424C18" w14:textId="7466027D" w:rsidR="00794B5E" w:rsidRPr="00794B5E" w:rsidRDefault="00794B5E" w:rsidP="00794B5E">
      <w:pPr>
        <w:pStyle w:val="SingleTxtGA"/>
      </w:pPr>
      <w:r w:rsidRPr="00794B5E">
        <w:rPr>
          <w:rtl/>
        </w:rPr>
        <w:t>83-</w:t>
      </w:r>
      <w:r w:rsidRPr="00794B5E">
        <w:rPr>
          <w:rtl/>
        </w:rPr>
        <w:tab/>
        <w:t>وليس لدى حكومة ملاوي بيانات ومعلومات إحصائية، مصنفة حسب نوع الجنس والعمر، عن عدد الأشخاص ذوي إعاقة العاملين في سوق العمل المفتوحة.</w:t>
      </w:r>
    </w:p>
    <w:p w14:paraId="0B6E2CC2" w14:textId="77777777" w:rsidR="00794B5E" w:rsidRPr="00794B5E" w:rsidRDefault="00794B5E" w:rsidP="00794B5E">
      <w:pPr>
        <w:pStyle w:val="H1GA"/>
        <w:rPr>
          <w:lang w:val="en-US"/>
        </w:rPr>
      </w:pPr>
      <w:r w:rsidRPr="00794B5E">
        <w:rPr>
          <w:rtl/>
        </w:rPr>
        <w:tab/>
      </w:r>
      <w:r w:rsidRPr="00794B5E">
        <w:rPr>
          <w:rtl/>
        </w:rPr>
        <w:tab/>
        <w:t>مستوى المعيشة اللائق والحماية الاجتماعية (المادة 28</w:t>
      </w:r>
      <w:r w:rsidRPr="00794B5E">
        <w:t>(</w:t>
      </w:r>
    </w:p>
    <w:p w14:paraId="1CB7C1A8" w14:textId="77777777" w:rsidR="00794B5E" w:rsidRPr="00794B5E" w:rsidRDefault="00794B5E" w:rsidP="00794B5E">
      <w:pPr>
        <w:pStyle w:val="H23GA"/>
      </w:pPr>
      <w:r w:rsidRPr="00794B5E">
        <w:rPr>
          <w:rtl/>
        </w:rPr>
        <w:tab/>
      </w:r>
      <w:r w:rsidRPr="00794B5E">
        <w:rPr>
          <w:rtl/>
        </w:rPr>
        <w:tab/>
        <w:t>الرد على الفقرة 25 من قائمة المسائل</w:t>
      </w:r>
    </w:p>
    <w:p w14:paraId="508CFFD4" w14:textId="56A9939A" w:rsidR="00794B5E" w:rsidRPr="00794B5E" w:rsidRDefault="00794B5E" w:rsidP="00794B5E">
      <w:pPr>
        <w:pStyle w:val="SingleTxtGA"/>
      </w:pPr>
      <w:r w:rsidRPr="00794B5E">
        <w:rPr>
          <w:rtl/>
        </w:rPr>
        <w:t>84-</w:t>
      </w:r>
      <w:r w:rsidRPr="00794B5E">
        <w:rPr>
          <w:rtl/>
        </w:rPr>
        <w:tab/>
        <w:t>يُعتبر الأشخاص ذوو إعاقة، ولا سيما كبار السن ذوو إعاقة في الأرياف والأطفال ذوو إعاقة وأسرهم، مستحِقين لتغطية النفقات المرتبطة بالإعاقة في إطار برنامج التحويلات النقدية الاجتماعية الذي تنفذه الحكومة، بمساعدة شركاء إنمائيين. ويقدم البرنامج تحويلات نقدية غير مشروطة للمستفيدين. وتتم التحويلات النقدية غير المشروطة حاليا</w:t>
      </w:r>
      <w:r w:rsidR="004C5FDB">
        <w:rPr>
          <w:rFonts w:hint="cs"/>
          <w:rtl/>
        </w:rPr>
        <w:t>ً</w:t>
      </w:r>
      <w:r w:rsidRPr="00794B5E">
        <w:rPr>
          <w:rtl/>
        </w:rPr>
        <w:t xml:space="preserve"> على أساس نصف شهري في 22 مقاطعة في ملاوي ويتم تسليمها "فوق الطاولة" (أي أن فرق المقاطعات تسلّم مبالغ مالية </w:t>
      </w:r>
      <w:proofErr w:type="spellStart"/>
      <w:r w:rsidRPr="00794B5E">
        <w:rPr>
          <w:rtl/>
        </w:rPr>
        <w:t>بالكواتشا</w:t>
      </w:r>
      <w:proofErr w:type="spellEnd"/>
      <w:r w:rsidRPr="00794B5E">
        <w:rPr>
          <w:rtl/>
        </w:rPr>
        <w:t xml:space="preserve"> للمستفيدين في أيام الدفع المخصصة). أما بالنسبة للمقاطعات الست المتبقية في البلد، فتتم التحويلات النقدية غير المشروطة على أساس شهري بوسائط دفع إلكترونية. ومعايير الأهلية هي وجوب أن تكون الأسرة المعيشية فقيرة للغاية (غير قادرة على تلبية معظم الاحتياجات الأساسية: الغذاء والمواد الأساسية غير الغذائية، وما إلى ذلك) ومقيدة من حيث العمل (تكون الأسرة مقيدة من حيث العمل إذا لم يكن هناك أفراد </w:t>
      </w:r>
      <w:r w:rsidR="007504E4">
        <w:rPr>
          <w:rFonts w:hint="cs"/>
          <w:rtl/>
        </w:rPr>
        <w:t>"</w:t>
      </w:r>
      <w:r w:rsidRPr="00794B5E">
        <w:rPr>
          <w:rtl/>
        </w:rPr>
        <w:t>لائقون للعمل" في الأسرة المعيشية، أو إذا تجاوزت نسبة إعالة غير اللائقين إلى اللائقين ثلاثة). وأفراد الأسرة الذين يُعرَّفون بأنهم "غير لائقين" هم أولئك الذين تقل أعمارهم عن 18 عاما</w:t>
      </w:r>
      <w:r w:rsidR="004C5FDB">
        <w:rPr>
          <w:rFonts w:hint="cs"/>
          <w:rtl/>
        </w:rPr>
        <w:t>ً</w:t>
      </w:r>
      <w:r w:rsidRPr="00794B5E">
        <w:rPr>
          <w:rtl/>
        </w:rPr>
        <w:t xml:space="preserve"> وتزيد على 64 عاما</w:t>
      </w:r>
      <w:r w:rsidR="004C5FDB">
        <w:rPr>
          <w:rFonts w:hint="cs"/>
          <w:rtl/>
        </w:rPr>
        <w:t>ً</w:t>
      </w:r>
      <w:r w:rsidRPr="00794B5E">
        <w:rPr>
          <w:rtl/>
        </w:rPr>
        <w:t>، أو الذين هم ضمن الفئة العمرية من 18 إلى 64 عاما</w:t>
      </w:r>
      <w:r w:rsidR="004C5FDB">
        <w:rPr>
          <w:rFonts w:hint="cs"/>
          <w:rtl/>
        </w:rPr>
        <w:t>ً</w:t>
      </w:r>
      <w:r w:rsidRPr="00794B5E">
        <w:rPr>
          <w:rtl/>
        </w:rPr>
        <w:t xml:space="preserve"> ولكنهم يعانون من مرض مزمن أو إعاقة، أو غير قادرين على العمل لأي سبب آخر. واعتبارا</w:t>
      </w:r>
      <w:r w:rsidR="004C5FDB">
        <w:rPr>
          <w:rFonts w:hint="cs"/>
          <w:rtl/>
        </w:rPr>
        <w:t>ً</w:t>
      </w:r>
      <w:r w:rsidRPr="00794B5E">
        <w:rPr>
          <w:rtl/>
        </w:rPr>
        <w:t xml:space="preserve"> من أيلول/سبتمبر 2022، يقدم برنامج التحويلات النقدية الاجتماعية تحويلات نقدية نصف شهرية/ شهرية إلى 138 297 أسرة في جميع المقاطعات ال</w:t>
      </w:r>
      <w:r w:rsidR="004C5FDB">
        <w:rPr>
          <w:rFonts w:hint="cs"/>
          <w:rtl/>
        </w:rPr>
        <w:t>‍ </w:t>
      </w:r>
      <w:r w:rsidRPr="00794B5E">
        <w:rPr>
          <w:rtl/>
        </w:rPr>
        <w:t>28 في ملاوي، أي ما يقارب 7</w:t>
      </w:r>
      <w:r w:rsidR="004C5FDB">
        <w:rPr>
          <w:rFonts w:hint="cs"/>
          <w:rtl/>
        </w:rPr>
        <w:t xml:space="preserve"> في المائة</w:t>
      </w:r>
      <w:r w:rsidRPr="00794B5E">
        <w:rPr>
          <w:rtl/>
        </w:rPr>
        <w:t xml:space="preserve"> من الأسر المعيشية في البلد. وتضم هذه الأسر المعيشية البالغ عددها 138 297 أسرة، أكثر من 1,4 مليون فرد، مما يدل على أن أكثر من 7</w:t>
      </w:r>
      <w:r w:rsidR="007504E4">
        <w:rPr>
          <w:rFonts w:hint="cs"/>
          <w:rtl/>
        </w:rPr>
        <w:t xml:space="preserve"> في المائة</w:t>
      </w:r>
      <w:r w:rsidRPr="00794B5E">
        <w:rPr>
          <w:rtl/>
        </w:rPr>
        <w:t xml:space="preserve"> من سكان البلد يستفيدون من برنامج التحويلات النقدية الاجتماعية. وتنطبق</w:t>
      </w:r>
      <w:r w:rsidR="007504E4">
        <w:rPr>
          <w:rFonts w:hint="cs"/>
          <w:rtl/>
        </w:rPr>
        <w:t xml:space="preserve"> </w:t>
      </w:r>
      <w:r w:rsidRPr="00794B5E">
        <w:rPr>
          <w:rtl/>
        </w:rPr>
        <w:t xml:space="preserve">المعايير على معظم الأشخاص ذوي إعاقة في الأرياف وهم بالتالي يستفيدون من البرنامج. وسيقدَّم أثناء الاستعراض العدد الدقيق من الأشخاص ذوي إعاقة المستفيدين من البرنامج. </w:t>
      </w:r>
      <w:bookmarkStart w:id="5" w:name="_Hlk132740031"/>
      <w:bookmarkEnd w:id="5"/>
    </w:p>
    <w:p w14:paraId="4C3F51E4" w14:textId="77777777" w:rsidR="00794B5E" w:rsidRPr="00794B5E" w:rsidRDefault="00794B5E" w:rsidP="00794B5E">
      <w:pPr>
        <w:pStyle w:val="H1GA"/>
      </w:pPr>
      <w:r w:rsidRPr="00794B5E">
        <w:rPr>
          <w:rtl/>
        </w:rPr>
        <w:tab/>
      </w:r>
      <w:r w:rsidRPr="00794B5E">
        <w:rPr>
          <w:rtl/>
        </w:rPr>
        <w:tab/>
        <w:t>المشاركة في الحياة السياسية والعامة (المادة 29)</w:t>
      </w:r>
    </w:p>
    <w:p w14:paraId="3435648E" w14:textId="77777777" w:rsidR="00794B5E" w:rsidRPr="00794B5E" w:rsidRDefault="00794B5E" w:rsidP="00794B5E">
      <w:pPr>
        <w:pStyle w:val="H23GA"/>
      </w:pPr>
      <w:r w:rsidRPr="00794B5E">
        <w:rPr>
          <w:rtl/>
        </w:rPr>
        <w:tab/>
      </w:r>
      <w:r w:rsidRPr="00794B5E">
        <w:rPr>
          <w:rtl/>
        </w:rPr>
        <w:tab/>
        <w:t>الرد على الفقرة 26 من قائمة المسائل</w:t>
      </w:r>
    </w:p>
    <w:p w14:paraId="7F5F756C" w14:textId="77777777" w:rsidR="00794B5E" w:rsidRPr="00794B5E" w:rsidRDefault="00794B5E" w:rsidP="00794B5E">
      <w:pPr>
        <w:pStyle w:val="SingleTxtGA"/>
      </w:pPr>
      <w:r w:rsidRPr="00794B5E">
        <w:rPr>
          <w:rtl/>
        </w:rPr>
        <w:t>85-</w:t>
      </w:r>
      <w:r w:rsidRPr="00794B5E">
        <w:rPr>
          <w:rtl/>
        </w:rPr>
        <w:tab/>
        <w:t>لا تزال قائمةً الضمانات القانونية المنصوص عليها في الفقرات من 213 إلى 219 من تقريرنا عن الدولة الطرف. بيد أن حكومة ملاوي تلاحظ أنه لا توجد ضمانات قانونية محددة بشأن كيفية ضمان مشاركة الأشخاص ذوي إعاقات نفسية أو ذهنية بصورة مجدية في العملية الانتخابية. وهذا مجال ستنظر فيه الحكومة بالتشاور مع ذوي المصلحة المعنيين.</w:t>
      </w:r>
    </w:p>
    <w:p w14:paraId="0C28A846" w14:textId="369B6E7C" w:rsidR="00794B5E" w:rsidRPr="00794B5E" w:rsidRDefault="00794B5E" w:rsidP="00794B5E">
      <w:pPr>
        <w:pStyle w:val="SingleTxtGA"/>
      </w:pPr>
      <w:r w:rsidRPr="00794B5E">
        <w:rPr>
          <w:rtl/>
        </w:rPr>
        <w:t>86-</w:t>
      </w:r>
      <w:r w:rsidRPr="00794B5E">
        <w:rPr>
          <w:rtl/>
        </w:rPr>
        <w:tab/>
        <w:t xml:space="preserve">وتنص أحكام قانون الانتخابات الرئاسية والنيابية (رقم 10 لعام 2023) على ضمان تمكين الأشخاص ذوي إعاقة من التصويت المحاط بالسرية أثناء الانتخابات، وتنص المادة 84 من القانون </w:t>
      </w:r>
      <w:r w:rsidRPr="00794B5E">
        <w:rPr>
          <w:rtl/>
        </w:rPr>
        <w:lastRenderedPageBreak/>
        <w:t>تحديداً على أنه يجوز للناخب الكفيف أو المصاب بمرض أو بإعاقة بدنية أخرى التصويت برفقة ناخب مسجل آخر من اختياره أو برفقة أحد موظفي مقر الاقتراع الذي يساعد هذا الشخص في الإدلاء بصوته، ويتصرف الناخب المسجل الآخر أو موظف مقر الاقتراع بأمانة وفقا</w:t>
      </w:r>
      <w:r w:rsidR="004C5FDB">
        <w:rPr>
          <w:rFonts w:hint="cs"/>
          <w:rtl/>
        </w:rPr>
        <w:t>ً</w:t>
      </w:r>
      <w:r w:rsidRPr="00794B5E">
        <w:rPr>
          <w:rtl/>
        </w:rPr>
        <w:t xml:space="preserve"> للرغبة التي يعرب عنها هذا الشخص وفي سرية مطلقة بشأن الصوت الذي يدلي به هذا الشخص.</w:t>
      </w:r>
    </w:p>
    <w:p w14:paraId="0ECC389C" w14:textId="5135F542" w:rsidR="00794B5E" w:rsidRPr="00794B5E" w:rsidRDefault="00794B5E" w:rsidP="00794B5E">
      <w:pPr>
        <w:pStyle w:val="SingleTxtGA"/>
      </w:pPr>
      <w:r w:rsidRPr="00794B5E">
        <w:rPr>
          <w:rtl/>
        </w:rPr>
        <w:t>87-</w:t>
      </w:r>
      <w:r w:rsidRPr="00794B5E">
        <w:rPr>
          <w:rtl/>
        </w:rPr>
        <w:tab/>
        <w:t xml:space="preserve">وتتعهد حكومة ملاوي بتقديم بيانات إحصائية عن عدد الأشخاص ذوي إعاقة الذين يشغلون مناصب صنع القرار في جميع مستويات الحكومة أثناء استعراض تقرير الدولة الطرف. </w:t>
      </w:r>
    </w:p>
    <w:p w14:paraId="4BA46E78" w14:textId="77777777" w:rsidR="00794B5E" w:rsidRPr="00794B5E" w:rsidRDefault="00794B5E" w:rsidP="00794B5E">
      <w:pPr>
        <w:pStyle w:val="H1GA"/>
      </w:pPr>
      <w:r w:rsidRPr="00794B5E">
        <w:rPr>
          <w:rtl/>
        </w:rPr>
        <w:tab/>
      </w:r>
      <w:r w:rsidRPr="00794B5E">
        <w:rPr>
          <w:rtl/>
        </w:rPr>
        <w:tab/>
        <w:t>المشاركة في الحياة الثقافية وأنشطة الترفيه والتسلية والرياضة (المادة 30)</w:t>
      </w:r>
    </w:p>
    <w:p w14:paraId="7E2EDB77" w14:textId="77777777" w:rsidR="00794B5E" w:rsidRPr="00794B5E" w:rsidRDefault="00794B5E" w:rsidP="00794B5E">
      <w:pPr>
        <w:pStyle w:val="H23GA"/>
      </w:pPr>
      <w:r w:rsidRPr="00794B5E">
        <w:rPr>
          <w:rtl/>
        </w:rPr>
        <w:tab/>
      </w:r>
      <w:r w:rsidRPr="00794B5E">
        <w:rPr>
          <w:rtl/>
        </w:rPr>
        <w:tab/>
        <w:t>الرد على الفقرة 27 من قائمة المسائل</w:t>
      </w:r>
    </w:p>
    <w:p w14:paraId="66A65751" w14:textId="38089A99" w:rsidR="00794B5E" w:rsidRPr="00794B5E" w:rsidRDefault="00794B5E" w:rsidP="00794B5E">
      <w:pPr>
        <w:pStyle w:val="SingleTxtGA"/>
      </w:pPr>
      <w:r w:rsidRPr="00794B5E">
        <w:rPr>
          <w:rtl/>
        </w:rPr>
        <w:t>88-</w:t>
      </w:r>
      <w:r w:rsidRPr="00794B5E">
        <w:rPr>
          <w:rtl/>
        </w:rPr>
        <w:tab/>
        <w:t xml:space="preserve">ستواصل حكومة ملاوي العمل على ضمان وصول الأشخاص ذوي إعاقة إلى أماكن الترفيه والثقافة والرياضة وضمان دخولهم إليها. وتُبنى المجمعات الرياضية الجديدة مع مراعاة التصميم العام. وتعتزم الحكومة النظر في تشديد الالتزامات بضمان الدخول المادي إلى هذه المرافق. </w:t>
      </w:r>
    </w:p>
    <w:p w14:paraId="1670BEA2" w14:textId="77777777" w:rsidR="00794B5E" w:rsidRPr="00794B5E" w:rsidRDefault="00794B5E" w:rsidP="00794B5E">
      <w:pPr>
        <w:pStyle w:val="SingleTxtGA"/>
        <w:rPr>
          <w:lang w:val="en-US"/>
        </w:rPr>
      </w:pPr>
      <w:r w:rsidRPr="00794B5E">
        <w:rPr>
          <w:rtl/>
        </w:rPr>
        <w:t>89-</w:t>
      </w:r>
      <w:r w:rsidRPr="00794B5E">
        <w:rPr>
          <w:rtl/>
        </w:rPr>
        <w:tab/>
        <w:t xml:space="preserve">وتواصل حكومة ملاوي ضمان مشاركة الأطفال ذوي الإعاقة في اللعب والتسلية والترفيه والأنشطة الرياضية، حتى في المدارس. وتنفذ الحكومة السياسة الوطنية للرياضة بواسطة وزارة الشباب والرياضة. وتعترف هذه السياسة بأنه يمكن ممارسة الرياضة بهدف التنافس أو بهدف الترفيه وأن مشاركة الأطفال ذوي إعاقة تستند إلى الحماس للمشاركة في الأنشطة الرياضية. ولذلك، تَعتبر السياسة العامة الفئات الضعيفة والمحرومة مسألة شاملة. فتنص السياسة على أن تكفل الحكومة إتاحة الرياضة لجميع الناس بغض النظر عن أمور منها الإعاقة. </w:t>
      </w:r>
    </w:p>
    <w:p w14:paraId="7E4DF828" w14:textId="77777777" w:rsidR="00794B5E" w:rsidRPr="00794B5E" w:rsidRDefault="00794B5E" w:rsidP="00794B5E">
      <w:pPr>
        <w:pStyle w:val="SingleTxtGA"/>
      </w:pPr>
      <w:r w:rsidRPr="00794B5E">
        <w:rPr>
          <w:rtl/>
        </w:rPr>
        <w:t>90-</w:t>
      </w:r>
      <w:r w:rsidRPr="00794B5E">
        <w:rPr>
          <w:rtl/>
        </w:rPr>
        <w:tab/>
        <w:t xml:space="preserve">وتعمل وزارة الشباب والرياضة بشكل وثيق مع وزارة الشؤون الجنسانية والتنمية المجتمعية والرعاية الاجتماعية (إدارة شؤون الإعاقة)، ومع مجلس ملاوي للمعوقين ورابطة ملاوي لرياضة المعوقين، لأجل ضمان مشاركة الأطفال ذوي إعاقة في أنشطة التسلية والترفيه. </w:t>
      </w:r>
    </w:p>
    <w:p w14:paraId="1036164A" w14:textId="2D5F2048" w:rsidR="00794B5E" w:rsidRPr="00794B5E" w:rsidRDefault="00794B5E" w:rsidP="00794B5E">
      <w:pPr>
        <w:pStyle w:val="SingleTxtGA"/>
      </w:pPr>
      <w:r w:rsidRPr="00794B5E">
        <w:rPr>
          <w:rtl/>
        </w:rPr>
        <w:t>91-</w:t>
      </w:r>
      <w:r w:rsidRPr="00794B5E">
        <w:rPr>
          <w:rtl/>
        </w:rPr>
        <w:tab/>
        <w:t>ومع ذلك، هناك حاجة إلى مزيد من العمل على ضمان تمتع الأطفال ذوي إعاقة بأنشطة التسلية والترفيه تمتعا</w:t>
      </w:r>
      <w:r w:rsidR="004C5FDB">
        <w:rPr>
          <w:rFonts w:hint="cs"/>
          <w:rtl/>
        </w:rPr>
        <w:t>ً</w:t>
      </w:r>
      <w:r w:rsidRPr="00794B5E">
        <w:rPr>
          <w:rtl/>
        </w:rPr>
        <w:t xml:space="preserve"> تاما</w:t>
      </w:r>
      <w:r w:rsidR="004C5FDB">
        <w:rPr>
          <w:rFonts w:hint="cs"/>
          <w:rtl/>
        </w:rPr>
        <w:t>ً</w:t>
      </w:r>
      <w:r w:rsidRPr="00794B5E">
        <w:rPr>
          <w:rtl/>
        </w:rPr>
        <w:t xml:space="preserve">. وستواصل الحكومة العمل من أجل جعل هذا الأمر حقيقة واقعة. </w:t>
      </w:r>
    </w:p>
    <w:p w14:paraId="0601BCD3" w14:textId="51B3277B" w:rsidR="00794B5E" w:rsidRPr="00794B5E" w:rsidRDefault="00794B5E" w:rsidP="00794B5E">
      <w:pPr>
        <w:pStyle w:val="H1GA"/>
        <w:rPr>
          <w:lang w:val="en-US"/>
        </w:rPr>
      </w:pPr>
      <w:r>
        <w:rPr>
          <w:rtl/>
        </w:rPr>
        <w:tab/>
      </w:r>
      <w:r w:rsidRPr="00794B5E">
        <w:rPr>
          <w:rtl/>
        </w:rPr>
        <w:t>جيم-</w:t>
      </w:r>
      <w:r w:rsidRPr="00794B5E">
        <w:rPr>
          <w:rtl/>
        </w:rPr>
        <w:tab/>
        <w:t>الالتزامات المحددة (المواد 31-33</w:t>
      </w:r>
      <w:r w:rsidRPr="00794B5E">
        <w:t>(</w:t>
      </w:r>
    </w:p>
    <w:p w14:paraId="0BB59703" w14:textId="77777777" w:rsidR="00794B5E" w:rsidRPr="00794B5E" w:rsidRDefault="00794B5E" w:rsidP="00794B5E">
      <w:pPr>
        <w:pStyle w:val="H1GA"/>
      </w:pPr>
      <w:r w:rsidRPr="00794B5E">
        <w:rPr>
          <w:rtl/>
        </w:rPr>
        <w:tab/>
      </w:r>
      <w:r w:rsidRPr="00794B5E">
        <w:rPr>
          <w:rtl/>
        </w:rPr>
        <w:tab/>
        <w:t>جمع الإحصاءات والبيانات (المادة 31</w:t>
      </w:r>
      <w:r w:rsidRPr="00794B5E">
        <w:t>(</w:t>
      </w:r>
    </w:p>
    <w:p w14:paraId="506F15F2" w14:textId="77777777" w:rsidR="00794B5E" w:rsidRPr="00794B5E" w:rsidRDefault="00794B5E" w:rsidP="00794B5E">
      <w:pPr>
        <w:pStyle w:val="H23GA"/>
      </w:pPr>
      <w:r w:rsidRPr="00794B5E">
        <w:rPr>
          <w:rtl/>
        </w:rPr>
        <w:tab/>
      </w:r>
      <w:r w:rsidRPr="00794B5E">
        <w:rPr>
          <w:rtl/>
        </w:rPr>
        <w:tab/>
        <w:t>الرد على الفقرة 28 من قائمة المسائل</w:t>
      </w:r>
    </w:p>
    <w:p w14:paraId="50A9C62C" w14:textId="77777777" w:rsidR="00794B5E" w:rsidRPr="00794B5E" w:rsidRDefault="00794B5E" w:rsidP="00794B5E">
      <w:pPr>
        <w:pStyle w:val="SingleTxtGA"/>
      </w:pPr>
      <w:r w:rsidRPr="00794B5E">
        <w:rPr>
          <w:rtl/>
        </w:rPr>
        <w:t>92-</w:t>
      </w:r>
      <w:r w:rsidRPr="00794B5E">
        <w:rPr>
          <w:rtl/>
        </w:rPr>
        <w:tab/>
        <w:t>لدى حكومة ملاوي آليات مختلفة على الصعيدين الوطني والمحلي تتولى توفير منابر للأشخاص ذوي إعاقة لأجل التشاور والمشاركة الهادفين، ومن ضمنها عملية تصميم نُظم جمع البيانات وتنفيذها ورصدها. ومن بين هذه الآليات:</w:t>
      </w:r>
    </w:p>
    <w:p w14:paraId="1C2456FC" w14:textId="5F7926E6" w:rsidR="00794B5E" w:rsidRPr="000C4064" w:rsidRDefault="00794B5E" w:rsidP="00794B5E">
      <w:pPr>
        <w:pStyle w:val="SingleTxtGA"/>
        <w:rPr>
          <w:spacing w:val="-4"/>
        </w:rPr>
      </w:pPr>
      <w:r>
        <w:rPr>
          <w:rtl/>
        </w:rPr>
        <w:tab/>
      </w:r>
      <w:r w:rsidRPr="00794B5E">
        <w:rPr>
          <w:rtl/>
        </w:rPr>
        <w:t>(أ)</w:t>
      </w:r>
      <w:r w:rsidRPr="00794B5E">
        <w:rPr>
          <w:rtl/>
        </w:rPr>
        <w:tab/>
      </w:r>
      <w:r w:rsidRPr="000C4064">
        <w:rPr>
          <w:spacing w:val="-4"/>
          <w:rtl/>
        </w:rPr>
        <w:t>اللجنة الاستشارية والتنسيقية الوطنية المعنية بمسائل الإعاقة المنشأة بموجب المادة</w:t>
      </w:r>
      <w:r w:rsidR="000E35CC" w:rsidRPr="000C4064">
        <w:rPr>
          <w:rFonts w:hint="cs"/>
          <w:spacing w:val="-4"/>
          <w:rtl/>
        </w:rPr>
        <w:t> </w:t>
      </w:r>
      <w:r w:rsidRPr="000C4064">
        <w:rPr>
          <w:spacing w:val="-4"/>
          <w:rtl/>
        </w:rPr>
        <w:t xml:space="preserve">5(2) من قانون الإعاقة. وتلك اللجنة مكلفة بتوفير منتدى لأهم ذوي المصلحة المهتمين بمسائل الإعاقة جميعهم لأجل تلقي التقارير التي تقدمها الوزارات والإدارات الحكومية وغيرها من ذوي المصلحة المعنيين بشأن تعميم مراعاة المنظور الجنساني ومناقشتها واستعراضها؛ وبتقديم توصيات إلى الحكومة بشأن الممارسات الفضلى في صياغة السياسات والتشريعات والبرامج المتعلقة بالإعاقة؛ وبالإشراف على تنفيذ البرامج المتعلقة بالإعاقة وعلى </w:t>
      </w:r>
      <w:r w:rsidRPr="000C4064">
        <w:rPr>
          <w:spacing w:val="-4"/>
          <w:rtl/>
        </w:rPr>
        <w:lastRenderedPageBreak/>
        <w:t>رصدها وتقييمها. وتتألف اللجنة من ممثلين عن مختلف الوزارات الحكومية ومنظمات الإعاقة وغيرها من ذوي المصلحة. ويحظى رأي المنظمات التمثيلية مثل منظمة اتحاد الإعاقة بنفس القدر من الأهمية الذي يُعطى لآراء أعضاء آخرين في عملية إسداء المشورة للحكومة ورصد تنفيذ البرامج ذات الصلة بالإعاقة. ومن أنشطة اللجنة وضع سياسات واستراتيجيات الإعاقة وتنفيذها، وتقديم الدعم التقني للوزارات والوكالات الحكومية، والدفاع عن حقوق الأشخاص ذوي إعاقة، والتوعية العامة بمسائل الإعاقة</w:t>
      </w:r>
      <w:r w:rsidR="000C4064" w:rsidRPr="000C4064">
        <w:rPr>
          <w:rFonts w:hint="cs"/>
          <w:spacing w:val="-4"/>
          <w:rtl/>
        </w:rPr>
        <w:t>؛</w:t>
      </w:r>
    </w:p>
    <w:p w14:paraId="3929C296" w14:textId="443143D6" w:rsidR="00794B5E" w:rsidRPr="00794B5E" w:rsidRDefault="00794B5E" w:rsidP="00794B5E">
      <w:pPr>
        <w:pStyle w:val="SingleTxtGA"/>
      </w:pPr>
      <w:r>
        <w:rPr>
          <w:rtl/>
        </w:rPr>
        <w:tab/>
      </w:r>
      <w:r w:rsidRPr="00794B5E">
        <w:rPr>
          <w:rtl/>
        </w:rPr>
        <w:t>(ب)</w:t>
      </w:r>
      <w:r w:rsidRPr="00794B5E">
        <w:rPr>
          <w:rtl/>
        </w:rPr>
        <w:tab/>
        <w:t xml:space="preserve">الفريق العامل الفني الوطني المعني بشؤون الإعاقة الذي يضطلع بتنسيق تنفيذ مختلف الأنشطة ذات الصلة بالإعاقة. ومن الأعضاء في الفريق العامل التقني المنظمات الممثِّلة مثل اتحاد ملاوي للمكفوفين، ومنظمة النساء المعوقات في التنمية، والرابطة الوطنية للصم في ملاوي، ورابطة الأشخاص المصابين بالمهق في ملاوي، ورابطة الأشخاص ذوي إعاقة بدنية في ملاوي. وينظر الفريق </w:t>
      </w:r>
      <w:r w:rsidRPr="00551B6A">
        <w:rPr>
          <w:rtl/>
        </w:rPr>
        <w:t>العامل التقني في التقارير الواردة</w:t>
      </w:r>
      <w:r w:rsidR="00551B6A" w:rsidRPr="00551B6A">
        <w:rPr>
          <w:rFonts w:hint="cs"/>
          <w:rtl/>
        </w:rPr>
        <w:t>،</w:t>
      </w:r>
      <w:r w:rsidRPr="00551B6A">
        <w:rPr>
          <w:rtl/>
        </w:rPr>
        <w:t xml:space="preserve"> من اللجان التنفيذية في المقاطعات ومنتديات الإعاقة في المقاطعات</w:t>
      </w:r>
      <w:r w:rsidR="00551B6A" w:rsidRPr="00551B6A">
        <w:rPr>
          <w:rFonts w:hint="cs"/>
          <w:rtl/>
        </w:rPr>
        <w:t>،</w:t>
      </w:r>
      <w:r w:rsidRPr="00551B6A">
        <w:rPr>
          <w:rtl/>
        </w:rPr>
        <w:t xml:space="preserve"> عن تنفيذ التدخلات ذات الصلة بالإعاقة على مستوى المقاطعات</w:t>
      </w:r>
      <w:r w:rsidR="000C4064">
        <w:rPr>
          <w:rFonts w:hint="cs"/>
          <w:rtl/>
        </w:rPr>
        <w:t>؛</w:t>
      </w:r>
    </w:p>
    <w:p w14:paraId="121AC172" w14:textId="0A250F32" w:rsidR="00794B5E" w:rsidRPr="00794B5E" w:rsidRDefault="00794B5E" w:rsidP="00794B5E">
      <w:pPr>
        <w:pStyle w:val="SingleTxtGA"/>
      </w:pPr>
      <w:r>
        <w:rPr>
          <w:rtl/>
        </w:rPr>
        <w:tab/>
      </w:r>
      <w:r w:rsidRPr="00794B5E">
        <w:rPr>
          <w:rtl/>
        </w:rPr>
        <w:t>(ج)</w:t>
      </w:r>
      <w:r w:rsidRPr="00794B5E">
        <w:rPr>
          <w:rtl/>
        </w:rPr>
        <w:tab/>
        <w:t>وعلى مستوى المقاطعات، هناك لجان تنفيذية في المقاطعات ومنتديات الإعاقة في المقاطعات تنسق تنفيذ البرامج ذات الصلة بالإعاقة على مستوى المقاطعات. وتكون المنظمات التي تمثل الأشخاص ذوي إعاقة العاملة في المقاطعة أعضاءً في هذه اللجان</w:t>
      </w:r>
      <w:r w:rsidR="000C4064">
        <w:rPr>
          <w:rFonts w:hint="cs"/>
          <w:rtl/>
        </w:rPr>
        <w:t>؛</w:t>
      </w:r>
      <w:r w:rsidRPr="00794B5E">
        <w:rPr>
          <w:rtl/>
        </w:rPr>
        <w:t xml:space="preserve"> </w:t>
      </w:r>
    </w:p>
    <w:p w14:paraId="277BFACC" w14:textId="7D03AA28" w:rsidR="00794B5E" w:rsidRPr="00794B5E" w:rsidRDefault="00794B5E" w:rsidP="00794B5E">
      <w:pPr>
        <w:pStyle w:val="SingleTxtGA"/>
      </w:pPr>
      <w:bookmarkStart w:id="6" w:name="_Hlk132560656"/>
      <w:r>
        <w:rPr>
          <w:rtl/>
        </w:rPr>
        <w:tab/>
      </w:r>
      <w:r w:rsidRPr="00794B5E">
        <w:rPr>
          <w:rtl/>
        </w:rPr>
        <w:t>(د)</w:t>
      </w:r>
      <w:r w:rsidRPr="00794B5E">
        <w:rPr>
          <w:rtl/>
        </w:rPr>
        <w:tab/>
        <w:t>وعلى صعيد المجتمع المحلي، هناك لجان لتنمية المناطق ولجان لتنمية القرى تتولى مسؤولية تنسيق تنفيذ أنشطة إعمال حقوق الأشخاص ذوي إعاقة على مستوى المجتمع المحلي. ومن المفترض أن يكون الأشخاص ذوو الإعاقة أعضاء في هذه اللجان، بيد أنهم لا يكونون أعضاء في كل مجتمع محلي. وتعمل حكومة ملاوي، من خلال وزارة الشؤون الجنسانية والتنمية المجتمعية والرعاية الاجتماعية</w:t>
      </w:r>
      <w:r w:rsidRPr="00794B5E">
        <w:t xml:space="preserve"> </w:t>
      </w:r>
      <w:r w:rsidRPr="00794B5E">
        <w:rPr>
          <w:rtl/>
        </w:rPr>
        <w:t xml:space="preserve">(إدارة شؤون الإعاقة)، مع منظمات غير حكومية وشركاء إنمائيين، على توعية المجتمعات المحلية بأهمية إشراك الأشخاص ذوي إعاقة في عضوية هذه اللجان. </w:t>
      </w:r>
    </w:p>
    <w:bookmarkEnd w:id="6"/>
    <w:p w14:paraId="5A51296B" w14:textId="6C0397BE" w:rsidR="00794B5E" w:rsidRPr="00794B5E" w:rsidRDefault="00794B5E" w:rsidP="00794B5E">
      <w:pPr>
        <w:pStyle w:val="SingleTxtGA"/>
      </w:pPr>
      <w:r w:rsidRPr="00794B5E">
        <w:rPr>
          <w:rtl/>
        </w:rPr>
        <w:t>93-</w:t>
      </w:r>
      <w:r w:rsidRPr="00794B5E">
        <w:rPr>
          <w:rtl/>
        </w:rPr>
        <w:tab/>
        <w:t xml:space="preserve">وستنظر ملاوي في استخدام مجموعة أسئلة فريق واشنطن بشأن الإعاقة في سياستها وبرامجها المتعلقة بجمع البيانات الإحصائية. وفي واقع الأمر، استخدمت الحكومة، في تعداد السكان والمساكن في عام 2018، مقاييس الإعاقة بناء على التصنيف الدولي للأداء والإعاقة والصحة وهي تستخدم مفهوم قيود النشاط (صعوبة الرؤية أو السمع أو المشي أو الكلام أو التعلم أو التركيز والرعاية الذاتية) لمعرفة الأشخاص ذوي إعاقة كما استخدمت مجموعة أسئلة فريق واشنطن حول الإعاقة في جمع البيانات. وعليه، تغطي البيانات المتاحة أنواع الإعاقات لدى الأشخاص الذين يبلغون من العمر خمس سنوات فما فوق، باستثناء المهق والصرع اللذين يبدأ عمر الأشخاص المصابين بهما من </w:t>
      </w:r>
      <w:r w:rsidR="00551B6A">
        <w:rPr>
          <w:rFonts w:hint="cs"/>
          <w:rtl/>
        </w:rPr>
        <w:t>صفر (0)</w:t>
      </w:r>
      <w:r w:rsidRPr="00794B5E">
        <w:rPr>
          <w:rtl/>
        </w:rPr>
        <w:t xml:space="preserve"> سنة بينما تتراوح أعمار الأشخاص المصابين بتأخر النمو ما بين </w:t>
      </w:r>
      <w:r w:rsidR="00551B6A">
        <w:rPr>
          <w:rFonts w:hint="cs"/>
          <w:rtl/>
        </w:rPr>
        <w:t>صفر (0)</w:t>
      </w:r>
      <w:r w:rsidRPr="00794B5E">
        <w:rPr>
          <w:rtl/>
        </w:rPr>
        <w:t xml:space="preserve"> وثماني سنوات. وعلاوة على ذلك، يُظهر استخدام تعريف فريق واشنطن أدنى معدلات الانتشار بنسبة 1,4 في المائة مقابل 11,6 في المائة و10,4 في المائة عندما يُدرَج الأشخاص المصابون بالمهق والصرع وعندما يُستبعدون، على التوالي.</w:t>
      </w:r>
    </w:p>
    <w:p w14:paraId="76AEC862" w14:textId="77777777" w:rsidR="00794B5E" w:rsidRPr="00794B5E" w:rsidRDefault="00794B5E" w:rsidP="00794B5E">
      <w:pPr>
        <w:pStyle w:val="SingleTxtGA"/>
      </w:pPr>
      <w:r w:rsidRPr="00794B5E">
        <w:rPr>
          <w:rtl/>
        </w:rPr>
        <w:t>94-</w:t>
      </w:r>
      <w:r w:rsidRPr="00794B5E">
        <w:rPr>
          <w:rtl/>
        </w:rPr>
        <w:tab/>
      </w:r>
      <w:r w:rsidRPr="00551B6A">
        <w:rPr>
          <w:rtl/>
        </w:rPr>
        <w:t>ولا يتاح معظم البيانات الإحصائية، ولا سيما تلك التي ينتجها المكتب الوطني للإحصاء، إلا في نسخ مطبوعة عادية وإلكترونية، من خلال الموقع الشبكي للمكتب الوطني للإحصاء.</w:t>
      </w:r>
      <w:r w:rsidRPr="00794B5E">
        <w:rPr>
          <w:rtl/>
        </w:rPr>
        <w:t xml:space="preserve"> </w:t>
      </w:r>
    </w:p>
    <w:p w14:paraId="2A4A41A0" w14:textId="77777777" w:rsidR="00794B5E" w:rsidRPr="00794B5E" w:rsidRDefault="00794B5E" w:rsidP="00794B5E">
      <w:pPr>
        <w:pStyle w:val="H1GA"/>
      </w:pPr>
      <w:r w:rsidRPr="00794B5E">
        <w:rPr>
          <w:rtl/>
        </w:rPr>
        <w:tab/>
      </w:r>
      <w:r w:rsidRPr="00794B5E">
        <w:rPr>
          <w:rtl/>
        </w:rPr>
        <w:tab/>
        <w:t>التعاون الدولي (المادة 32)</w:t>
      </w:r>
    </w:p>
    <w:p w14:paraId="7DC471DC" w14:textId="77777777" w:rsidR="00794B5E" w:rsidRPr="00794B5E" w:rsidRDefault="00794B5E" w:rsidP="00794B5E">
      <w:pPr>
        <w:pStyle w:val="H23GA"/>
      </w:pPr>
      <w:r w:rsidRPr="00794B5E">
        <w:rPr>
          <w:rtl/>
        </w:rPr>
        <w:tab/>
      </w:r>
      <w:r w:rsidRPr="00794B5E">
        <w:rPr>
          <w:rtl/>
        </w:rPr>
        <w:tab/>
        <w:t>الرد على الفقرة 29 من قائمة المسائل</w:t>
      </w:r>
    </w:p>
    <w:p w14:paraId="745103D9" w14:textId="77777777" w:rsidR="00794B5E" w:rsidRPr="000C4064" w:rsidRDefault="00794B5E" w:rsidP="00794B5E">
      <w:pPr>
        <w:pStyle w:val="SingleTxtGA"/>
        <w:rPr>
          <w:spacing w:val="-4"/>
        </w:rPr>
      </w:pPr>
      <w:r w:rsidRPr="00794B5E">
        <w:rPr>
          <w:rtl/>
        </w:rPr>
        <w:t>95-</w:t>
      </w:r>
      <w:r w:rsidRPr="00794B5E">
        <w:rPr>
          <w:rtl/>
        </w:rPr>
        <w:tab/>
      </w:r>
      <w:r w:rsidRPr="000C4064">
        <w:rPr>
          <w:spacing w:val="-4"/>
          <w:rtl/>
        </w:rPr>
        <w:t xml:space="preserve">يتم التشاور مع الأشخاص ذوي إعاقة والمنظمات التي تمثلهم ويتم إشراكهم في اتخاذ القرارات المتعلقة بالاتفاقات الدولية من خلال الاجتماعات الاستشارية التي تُعقد على الصعيد الإقليمي. وتُدعى المنظمات إلى </w:t>
      </w:r>
      <w:r w:rsidRPr="000C4064">
        <w:rPr>
          <w:spacing w:val="-4"/>
          <w:rtl/>
        </w:rPr>
        <w:lastRenderedPageBreak/>
        <w:t xml:space="preserve">حضور هذه الاجتماعات التشاورية. وتحدِّد هذه الاجتماعات التشاورية التوجه الذي تتّبعه الحكومة فيما يتعلق بالتوقيع على أي اتفاق دولي أو التصديق عليه. </w:t>
      </w:r>
    </w:p>
    <w:p w14:paraId="630D90A5" w14:textId="77777777" w:rsidR="00794B5E" w:rsidRPr="00794B5E" w:rsidRDefault="00794B5E" w:rsidP="00794B5E">
      <w:pPr>
        <w:pStyle w:val="H1GA"/>
      </w:pPr>
      <w:r w:rsidRPr="00794B5E">
        <w:rPr>
          <w:rtl/>
        </w:rPr>
        <w:tab/>
      </w:r>
      <w:r w:rsidRPr="00794B5E">
        <w:rPr>
          <w:rtl/>
        </w:rPr>
        <w:tab/>
        <w:t>التنفيذ والرصد على الصعيد الوطني (المادة 33)</w:t>
      </w:r>
    </w:p>
    <w:p w14:paraId="1A72EAAD" w14:textId="77777777" w:rsidR="00794B5E" w:rsidRPr="00794B5E" w:rsidRDefault="00794B5E" w:rsidP="00794B5E">
      <w:pPr>
        <w:pStyle w:val="H23GA"/>
      </w:pPr>
      <w:r w:rsidRPr="00794B5E">
        <w:rPr>
          <w:rtl/>
        </w:rPr>
        <w:tab/>
      </w:r>
      <w:r w:rsidRPr="00794B5E">
        <w:rPr>
          <w:rtl/>
        </w:rPr>
        <w:tab/>
        <w:t>الرد على الفقرة 30 من قائمة المسائل</w:t>
      </w:r>
    </w:p>
    <w:p w14:paraId="45A1B56E" w14:textId="3B897BAD" w:rsidR="00794B5E" w:rsidRPr="00794B5E" w:rsidRDefault="00794B5E" w:rsidP="000C4064">
      <w:pPr>
        <w:pStyle w:val="SingleTxtGA"/>
        <w:spacing w:line="350" w:lineRule="exact"/>
      </w:pPr>
      <w:r w:rsidRPr="00794B5E">
        <w:rPr>
          <w:rtl/>
        </w:rPr>
        <w:t>96-</w:t>
      </w:r>
      <w:r w:rsidRPr="00794B5E">
        <w:rPr>
          <w:rtl/>
        </w:rPr>
        <w:tab/>
        <w:t>جهات التنسيق</w:t>
      </w:r>
      <w:r w:rsidR="00B4735F">
        <w:rPr>
          <w:rFonts w:hint="cs"/>
          <w:rtl/>
        </w:rPr>
        <w:t xml:space="preserve"> </w:t>
      </w:r>
      <w:r w:rsidRPr="00794B5E">
        <w:rPr>
          <w:rtl/>
        </w:rPr>
        <w:t>المعنية بالنهوض بتنفيذ الاتفاقية هي وزارة الشؤون الجنسانية والتنمية المجتمعية والرعاية الاجتماعية بواسطة إدارة شؤون الإعاقة.</w:t>
      </w:r>
    </w:p>
    <w:p w14:paraId="67BA1AD8" w14:textId="2323ADDF" w:rsidR="00794B5E" w:rsidRPr="00794B5E" w:rsidRDefault="00794B5E" w:rsidP="000C4064">
      <w:pPr>
        <w:pStyle w:val="SingleTxtGA"/>
        <w:spacing w:line="350" w:lineRule="exact"/>
      </w:pPr>
      <w:r w:rsidRPr="00794B5E">
        <w:rPr>
          <w:rtl/>
        </w:rPr>
        <w:t>97-</w:t>
      </w:r>
      <w:r w:rsidRPr="00794B5E">
        <w:rPr>
          <w:rtl/>
        </w:rPr>
        <w:tab/>
        <w:t xml:space="preserve">وقد تم تفعيل اللجنة الاستشارية والتنسيقية الوطنية المعنية بمسائل الإعاقة في ملاوي، التي أُنشئت في عام 2018 بموجب المادة 5(2) من القانون، وتؤدي الدور المبيَّن في الفقرة 50 من هذا الرد. </w:t>
      </w:r>
    </w:p>
    <w:p w14:paraId="69A4C129" w14:textId="2A71972E" w:rsidR="00794B5E" w:rsidRPr="00794B5E" w:rsidRDefault="00794B5E" w:rsidP="000C4064">
      <w:pPr>
        <w:pStyle w:val="SingleTxtGA"/>
        <w:spacing w:line="350" w:lineRule="exact"/>
        <w:rPr>
          <w:lang w:val="en-US"/>
        </w:rPr>
      </w:pPr>
      <w:r w:rsidRPr="00794B5E">
        <w:rPr>
          <w:rtl/>
        </w:rPr>
        <w:t>98-</w:t>
      </w:r>
      <w:r w:rsidRPr="00794B5E">
        <w:rPr>
          <w:rtl/>
        </w:rPr>
        <w:tab/>
        <w:t>وسيبدأ قريبا</w:t>
      </w:r>
      <w:r w:rsidR="004C5FDB">
        <w:rPr>
          <w:rFonts w:hint="cs"/>
          <w:rtl/>
        </w:rPr>
        <w:t>ً</w:t>
      </w:r>
      <w:r w:rsidRPr="00794B5E">
        <w:rPr>
          <w:rtl/>
        </w:rPr>
        <w:t xml:space="preserve"> تشغيل الصندوق الاستئماني للإعاقة. وأصدرت حكومة ملاوي لوائح الصندوق الاستئماني للإعاقة في عام 2019 لأغراض تشغيل الصندوق الاستئماني. وتُبذل الجهود حاليا</w:t>
      </w:r>
      <w:r w:rsidR="004C5FDB">
        <w:rPr>
          <w:rFonts w:hint="cs"/>
          <w:rtl/>
        </w:rPr>
        <w:t>ً</w:t>
      </w:r>
      <w:r w:rsidRPr="00794B5E">
        <w:rPr>
          <w:rtl/>
        </w:rPr>
        <w:t xml:space="preserve"> لأجل تعيين الموظفين المناسبين لتشغيل الصندوق الاستئماني. </w:t>
      </w:r>
    </w:p>
    <w:p w14:paraId="709322ED" w14:textId="139B3509" w:rsidR="00794B5E" w:rsidRPr="00794B5E" w:rsidRDefault="00794B5E" w:rsidP="000C4064">
      <w:pPr>
        <w:pStyle w:val="SingleTxtGA"/>
        <w:spacing w:line="350" w:lineRule="exact"/>
      </w:pPr>
      <w:r w:rsidRPr="00794B5E">
        <w:rPr>
          <w:rtl/>
        </w:rPr>
        <w:t>99-</w:t>
      </w:r>
      <w:r w:rsidRPr="00794B5E">
        <w:rPr>
          <w:rtl/>
        </w:rPr>
        <w:tab/>
        <w:t>ولجنة حقوق الإنسان مكلفة برصد تعزيز وحماية الحقوق الناشئة عن الاتفاقية رصدا</w:t>
      </w:r>
      <w:r w:rsidR="004C5FDB">
        <w:rPr>
          <w:rFonts w:hint="cs"/>
          <w:rtl/>
        </w:rPr>
        <w:t>ً</w:t>
      </w:r>
      <w:r w:rsidRPr="00794B5E">
        <w:rPr>
          <w:rtl/>
        </w:rPr>
        <w:t xml:space="preserve"> مستقلا</w:t>
      </w:r>
      <w:r w:rsidR="004C5FDB">
        <w:rPr>
          <w:rFonts w:hint="cs"/>
          <w:rtl/>
        </w:rPr>
        <w:t>ً</w:t>
      </w:r>
      <w:r w:rsidRPr="00794B5E">
        <w:rPr>
          <w:rtl/>
        </w:rPr>
        <w:t>. وتتمتع لجنة حقوق الإنسان بالمركز "ألف" وفقا</w:t>
      </w:r>
      <w:r w:rsidR="004C5FDB">
        <w:rPr>
          <w:rFonts w:hint="cs"/>
          <w:rtl/>
        </w:rPr>
        <w:t>ً</w:t>
      </w:r>
      <w:r w:rsidRPr="00794B5E">
        <w:rPr>
          <w:rtl/>
        </w:rPr>
        <w:t xml:space="preserve"> لمبادئ باريس. ولديها شعبة مسؤولة عن شؤون الإعاقة. وتعمل هذه الشعبة على تعزيز وحماية حقوق الأشخاص ذوي إعاقة، بمن فيهم الأشخاص المصابون بالمهق، وترصد تنفيذ الاتفاقية، عن طريق التوعية ودورات التربية الوطنية، والتحقيق في انتهاكات حقوق الإنسان، ورصد أماكن الاحتجاز ومؤسسات الرعاية واستعراض التشريعات القائمة. وقد أجرت لجنة حقوق الإنسان تحقيقا</w:t>
      </w:r>
      <w:r w:rsidR="004C5FDB">
        <w:rPr>
          <w:rFonts w:hint="cs"/>
          <w:rtl/>
        </w:rPr>
        <w:t>ً</w:t>
      </w:r>
      <w:r w:rsidRPr="00794B5E">
        <w:rPr>
          <w:rtl/>
        </w:rPr>
        <w:t xml:space="preserve"> في اختطاف وقتل أشخاص مصابين بالمهق ودراسة تناولت إمكانية حصول الأشخاص ذوي إعاقة على الخدمات الاجتماعية.</w:t>
      </w:r>
    </w:p>
    <w:p w14:paraId="57AFC08D" w14:textId="7FDE0C22" w:rsidR="00794B5E" w:rsidRPr="00794B5E" w:rsidRDefault="00794B5E" w:rsidP="000C4064">
      <w:pPr>
        <w:pStyle w:val="SingleTxtGA"/>
        <w:spacing w:line="350" w:lineRule="exact"/>
      </w:pPr>
      <w:r w:rsidRPr="00794B5E">
        <w:rPr>
          <w:rtl/>
        </w:rPr>
        <w:t>100-</w:t>
      </w:r>
      <w:r w:rsidRPr="00794B5E">
        <w:rPr>
          <w:rtl/>
        </w:rPr>
        <w:tab/>
        <w:t xml:space="preserve">وتمول حكومة ملاوي اللجنة لكي تضطلع بمهامها بمبالغ يخصصها لها البرلمان في كل سنة مالية. وارتفعت مستويات تمويل الهيئة منذ السنة المالية 2018/2019 من </w:t>
      </w:r>
      <w:r w:rsidR="00B4735F">
        <w:rPr>
          <w:rFonts w:hint="cs"/>
          <w:rtl/>
        </w:rPr>
        <w:t>236 065 789</w:t>
      </w:r>
      <w:r w:rsidR="00B4735F">
        <w:rPr>
          <w:rFonts w:hint="eastAsia"/>
          <w:rtl/>
        </w:rPr>
        <w:t> </w:t>
      </w:r>
      <w:r w:rsidRPr="00794B5E">
        <w:rPr>
          <w:rtl/>
        </w:rPr>
        <w:t xml:space="preserve">كواتشا </w:t>
      </w:r>
      <w:r w:rsidRPr="00551B6A">
        <w:rPr>
          <w:rtl/>
        </w:rPr>
        <w:t>(320 768 دولار</w:t>
      </w:r>
      <w:r w:rsidR="00551B6A" w:rsidRPr="00551B6A">
        <w:rPr>
          <w:rFonts w:hint="cs"/>
          <w:rtl/>
        </w:rPr>
        <w:t>اً</w:t>
      </w:r>
      <w:r w:rsidRPr="00551B6A">
        <w:rPr>
          <w:rtl/>
        </w:rPr>
        <w:t xml:space="preserve"> بدولارات الولايات المتحدة) إلى 804 182 064 1 كواتشا (205 036 1 </w:t>
      </w:r>
      <w:r w:rsidR="00551B6A" w:rsidRPr="00551B6A">
        <w:rPr>
          <w:rFonts w:hint="cs"/>
          <w:rtl/>
        </w:rPr>
        <w:t>دولارات</w:t>
      </w:r>
      <w:r w:rsidRPr="00551B6A">
        <w:rPr>
          <w:rtl/>
        </w:rPr>
        <w:t xml:space="preserve"> بدولارات الولايات المتحدة) في السنة المالية 2020/2021. ومع ذلك، ونظرا</w:t>
      </w:r>
      <w:r w:rsidR="004C5FDB" w:rsidRPr="00551B6A">
        <w:rPr>
          <w:rFonts w:hint="cs"/>
          <w:rtl/>
        </w:rPr>
        <w:t>ً</w:t>
      </w:r>
      <w:r w:rsidRPr="00551B6A">
        <w:rPr>
          <w:rtl/>
        </w:rPr>
        <w:t xml:space="preserve"> للتحديات الاقتصادية التي تعترض البلد، تم تعديل تمويل السنة المالية 2021/2022 نزولا</w:t>
      </w:r>
      <w:r w:rsidR="004C5FDB" w:rsidRPr="00551B6A">
        <w:rPr>
          <w:rFonts w:hint="cs"/>
          <w:rtl/>
        </w:rPr>
        <w:t>ً</w:t>
      </w:r>
      <w:r w:rsidRPr="00551B6A">
        <w:rPr>
          <w:rtl/>
        </w:rPr>
        <w:t xml:space="preserve"> إلى 442 021 911 كواتشا (أي</w:t>
      </w:r>
      <w:r w:rsidR="004C5FDB" w:rsidRPr="00551B6A">
        <w:rPr>
          <w:rFonts w:hint="cs"/>
          <w:rtl/>
        </w:rPr>
        <w:t> </w:t>
      </w:r>
      <w:r w:rsidRPr="00551B6A">
        <w:rPr>
          <w:rtl/>
        </w:rPr>
        <w:t>070</w:t>
      </w:r>
      <w:r w:rsidR="004C5FDB" w:rsidRPr="00551B6A">
        <w:rPr>
          <w:rFonts w:hint="cs"/>
          <w:rtl/>
        </w:rPr>
        <w:t> </w:t>
      </w:r>
      <w:r w:rsidRPr="00551B6A">
        <w:rPr>
          <w:rtl/>
        </w:rPr>
        <w:t>887 دولارا</w:t>
      </w:r>
      <w:r w:rsidR="004C5FDB" w:rsidRPr="00551B6A">
        <w:rPr>
          <w:rFonts w:hint="cs"/>
          <w:rtl/>
        </w:rPr>
        <w:t>ً</w:t>
      </w:r>
      <w:r w:rsidRPr="00551B6A">
        <w:rPr>
          <w:rtl/>
        </w:rPr>
        <w:t xml:space="preserve"> بدولارات الولايات المتحدة). وفي السنة المالية </w:t>
      </w:r>
      <w:r w:rsidR="00B4735F" w:rsidRPr="00551B6A">
        <w:rPr>
          <w:rFonts w:hint="cs"/>
          <w:rtl/>
        </w:rPr>
        <w:t>2022</w:t>
      </w:r>
      <w:r w:rsidRPr="00551B6A">
        <w:rPr>
          <w:rtl/>
        </w:rPr>
        <w:t>/</w:t>
      </w:r>
      <w:r w:rsidR="00B4735F" w:rsidRPr="00551B6A">
        <w:rPr>
          <w:rtl/>
        </w:rPr>
        <w:t>2023</w:t>
      </w:r>
      <w:r w:rsidRPr="00551B6A">
        <w:rPr>
          <w:rtl/>
        </w:rPr>
        <w:t xml:space="preserve">، خصص </w:t>
      </w:r>
      <w:proofErr w:type="gramStart"/>
      <w:r w:rsidRPr="00551B6A">
        <w:rPr>
          <w:rtl/>
        </w:rPr>
        <w:t>برلمان</w:t>
      </w:r>
      <w:proofErr w:type="gramEnd"/>
      <w:r w:rsidRPr="00551B6A">
        <w:rPr>
          <w:rtl/>
        </w:rPr>
        <w:t xml:space="preserve"> ملاوي مبلغ 312 448 059 2 كواتشا (أي 305 005 2 </w:t>
      </w:r>
      <w:r w:rsidR="00551B6A" w:rsidRPr="00551B6A">
        <w:rPr>
          <w:rFonts w:hint="cs"/>
          <w:rtl/>
        </w:rPr>
        <w:t>دولارات</w:t>
      </w:r>
      <w:r w:rsidRPr="00551B6A">
        <w:rPr>
          <w:rtl/>
        </w:rPr>
        <w:t xml:space="preserve"> بدولارات الولايات المتحدة). ويبلغ مجموع ملاك موظفي اللجنة 124 موظفا</w:t>
      </w:r>
      <w:r w:rsidR="004C5FDB" w:rsidRPr="00551B6A">
        <w:rPr>
          <w:rFonts w:hint="cs"/>
          <w:rtl/>
        </w:rPr>
        <w:t>ً</w:t>
      </w:r>
      <w:r w:rsidRPr="00551B6A">
        <w:rPr>
          <w:rtl/>
        </w:rPr>
        <w:t>، منهم 61 وظيفة مشغولة، وهو ما يمثل مستوى ملاك موظفين بنسبة</w:t>
      </w:r>
      <w:r w:rsidR="00B4735F" w:rsidRPr="00551B6A">
        <w:rPr>
          <w:rFonts w:hint="cs"/>
          <w:rtl/>
        </w:rPr>
        <w:t> </w:t>
      </w:r>
      <w:r w:rsidRPr="00551B6A">
        <w:rPr>
          <w:rtl/>
        </w:rPr>
        <w:t>49,1 في المائة.</w:t>
      </w:r>
    </w:p>
    <w:p w14:paraId="0C7AD524" w14:textId="5BF4806E" w:rsidR="00794B5E" w:rsidRPr="000C4064" w:rsidRDefault="00794B5E" w:rsidP="000C4064">
      <w:pPr>
        <w:pStyle w:val="SingleTxtGA"/>
        <w:spacing w:line="350" w:lineRule="exact"/>
        <w:rPr>
          <w:rFonts w:hint="cs"/>
          <w:spacing w:val="-4"/>
          <w:rtl/>
          <w:lang w:val="en-US"/>
        </w:rPr>
      </w:pPr>
      <w:r w:rsidRPr="00794B5E">
        <w:rPr>
          <w:rtl/>
        </w:rPr>
        <w:t>101-</w:t>
      </w:r>
      <w:r w:rsidRPr="00794B5E">
        <w:rPr>
          <w:rtl/>
        </w:rPr>
        <w:tab/>
      </w:r>
      <w:r w:rsidRPr="000C4064">
        <w:rPr>
          <w:spacing w:val="-4"/>
          <w:rtl/>
        </w:rPr>
        <w:t>ولضمان مشاركة الأشخاص ذوي إعاقة والمنظمات التي تمثلهم مشاركة فعالة في عملية رصد الاتفاقية، تستعين الحكومة بالهياكل الوطنية والمحلية المتاحة بوصفها منابر للتشاور مع الأشخاص ذوي إعاقة ومع المنظمات التي تمثلهم ولإشراكهم في عملية رصد الاتفاقية بصورة فعالة ومجدية. ومن بين هذه الهياكل اللجنة الاستشارية والتنسيقية الوطنية المعنية بمسائل الإعاقة والفريق العامل التقني الوطني لشؤون الإعاقة</w:t>
      </w:r>
      <w:r w:rsidR="000C4064">
        <w:rPr>
          <w:rFonts w:hint="cs"/>
          <w:spacing w:val="-4"/>
          <w:rtl/>
        </w:rPr>
        <w:t>.</w:t>
      </w:r>
    </w:p>
    <w:p w14:paraId="5F4F797A" w14:textId="025C0B40" w:rsidR="00794B5E" w:rsidRPr="00794B5E" w:rsidRDefault="00794B5E" w:rsidP="00794B5E">
      <w:pPr>
        <w:pStyle w:val="HChGA"/>
      </w:pPr>
      <w:r>
        <w:rPr>
          <w:rtl/>
        </w:rPr>
        <w:tab/>
      </w:r>
      <w:r w:rsidRPr="00794B5E">
        <w:rPr>
          <w:rtl/>
        </w:rPr>
        <w:t>ثالثا</w:t>
      </w:r>
      <w:r>
        <w:rPr>
          <w:rFonts w:hint="cs"/>
          <w:rtl/>
        </w:rPr>
        <w:t>ً</w:t>
      </w:r>
      <w:r w:rsidRPr="00794B5E">
        <w:rPr>
          <w:rtl/>
        </w:rPr>
        <w:t>-</w:t>
      </w:r>
      <w:r w:rsidRPr="00794B5E">
        <w:rPr>
          <w:rtl/>
        </w:rPr>
        <w:tab/>
        <w:t>استنتاج</w:t>
      </w:r>
    </w:p>
    <w:p w14:paraId="06F42E64" w14:textId="37D18241" w:rsidR="00794B5E" w:rsidRPr="00794B5E" w:rsidRDefault="00794B5E" w:rsidP="000C4064">
      <w:pPr>
        <w:pStyle w:val="SingleTxtGA"/>
        <w:spacing w:line="340" w:lineRule="exact"/>
      </w:pPr>
      <w:r w:rsidRPr="00794B5E">
        <w:rPr>
          <w:rtl/>
        </w:rPr>
        <w:t>102</w:t>
      </w:r>
      <w:r w:rsidRPr="00551B6A">
        <w:rPr>
          <w:rtl/>
        </w:rPr>
        <w:t>-</w:t>
      </w:r>
      <w:r w:rsidRPr="00551B6A">
        <w:rPr>
          <w:rtl/>
        </w:rPr>
        <w:tab/>
        <w:t>تعرب حكومة ملاوي عن استعدادها لتقديم أي معلومات إضافية قد تطلبها اللجنة أثناء استعراض التقرير الجامع للتقريرين الدوريين الأول والثاني.</w:t>
      </w:r>
      <w:r w:rsidRPr="00794B5E">
        <w:rPr>
          <w:rtl/>
        </w:rPr>
        <w:t xml:space="preserve"> </w:t>
      </w:r>
    </w:p>
    <w:p w14:paraId="44E63324" w14:textId="4E44C64B" w:rsidR="00794B5E" w:rsidRPr="00794B5E" w:rsidRDefault="00794B5E" w:rsidP="000C4064">
      <w:pPr>
        <w:pStyle w:val="SingleTxtGA"/>
        <w:spacing w:line="280" w:lineRule="exact"/>
        <w:jc w:val="center"/>
        <w:rPr>
          <w:u w:val="single"/>
          <w:rtl/>
        </w:rPr>
      </w:pPr>
      <w:r>
        <w:rPr>
          <w:u w:val="single"/>
          <w:rtl/>
        </w:rPr>
        <w:tab/>
      </w:r>
      <w:r>
        <w:rPr>
          <w:u w:val="single"/>
          <w:rtl/>
        </w:rPr>
        <w:tab/>
      </w:r>
      <w:r>
        <w:rPr>
          <w:u w:val="single"/>
          <w:rtl/>
        </w:rPr>
        <w:tab/>
      </w:r>
    </w:p>
    <w:sectPr w:rsidR="00794B5E" w:rsidRPr="00794B5E" w:rsidSect="00F26651">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0F8C1E" w14:textId="77777777" w:rsidR="0086191D" w:rsidRPr="002901D9" w:rsidRDefault="0086191D" w:rsidP="006A5EE7">
      <w:pPr>
        <w:spacing w:after="60" w:line="240" w:lineRule="auto"/>
        <w:ind w:left="57"/>
        <w:rPr>
          <w:i/>
          <w:iCs/>
        </w:rPr>
      </w:pPr>
      <w:r>
        <w:rPr>
          <w:rFonts w:hint="cs"/>
          <w:i/>
          <w:iCs/>
          <w:rtl/>
        </w:rPr>
        <w:t>الحواشي</w:t>
      </w:r>
    </w:p>
  </w:endnote>
  <w:endnote w:type="continuationSeparator" w:id="0">
    <w:p w14:paraId="03E935EA" w14:textId="77777777" w:rsidR="0086191D" w:rsidRDefault="0086191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8DEE2" w14:textId="03CA048F" w:rsidR="003F659F" w:rsidRPr="003F659F" w:rsidRDefault="003F659F" w:rsidP="003F659F">
    <w:pPr>
      <w:pStyle w:val="Footer"/>
      <w:tabs>
        <w:tab w:val="right" w:pos="9638"/>
      </w:tabs>
      <w:rPr>
        <w:b/>
        <w:sz w:val="18"/>
        <w:lang w:val="en-US"/>
      </w:rPr>
    </w:pPr>
    <w:r>
      <w:rPr>
        <w:lang w:val="en-US"/>
      </w:rPr>
      <w:t>GE.23-07495</w:t>
    </w:r>
    <w:r>
      <w:rPr>
        <w:lang w:val="en-US"/>
      </w:rPr>
      <w:tab/>
    </w:r>
    <w:r w:rsidRPr="003F659F">
      <w:rPr>
        <w:b/>
        <w:sz w:val="18"/>
        <w:lang w:val="en-US"/>
      </w:rPr>
      <w:fldChar w:fldCharType="begin"/>
    </w:r>
    <w:r w:rsidRPr="003F659F">
      <w:rPr>
        <w:b/>
        <w:sz w:val="18"/>
        <w:lang w:val="en-US"/>
      </w:rPr>
      <w:instrText xml:space="preserve"> PAGE  \* MERGEFORMAT </w:instrText>
    </w:r>
    <w:r w:rsidRPr="003F659F">
      <w:rPr>
        <w:b/>
        <w:sz w:val="18"/>
        <w:lang w:val="en-US"/>
      </w:rPr>
      <w:fldChar w:fldCharType="separate"/>
    </w:r>
    <w:r w:rsidRPr="003F659F">
      <w:rPr>
        <w:b/>
        <w:noProof/>
        <w:sz w:val="18"/>
        <w:lang w:val="en-US"/>
      </w:rPr>
      <w:t>2</w:t>
    </w:r>
    <w:r w:rsidRPr="003F659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70600" w14:textId="2B85DB31" w:rsidR="006959B0" w:rsidRPr="003F659F" w:rsidRDefault="003F659F" w:rsidP="003F659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GE.23-07495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F22CD" w14:textId="43AB0913" w:rsidR="00114439" w:rsidRPr="003F659F" w:rsidRDefault="003F659F" w:rsidP="003F659F">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1D6B9069" wp14:editId="10287A3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23-07495 (A)</w:t>
    </w:r>
    <w:r>
      <w:rPr>
        <w:noProof/>
        <w:sz w:val="20"/>
        <w:lang w:val="en-US"/>
      </w:rPr>
      <w:drawing>
        <wp:anchor distT="0" distB="0" distL="114300" distR="114300" simplePos="0" relativeHeight="251659264" behindDoc="0" locked="0" layoutInCell="1" allowOverlap="1" wp14:anchorId="4B20C5A4" wp14:editId="52FA82C4">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F212B" w14:textId="77777777" w:rsidR="0086191D" w:rsidRPr="00801A14" w:rsidRDefault="0086191D"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1ED6D66" w14:textId="77777777" w:rsidR="0086191D" w:rsidRDefault="0086191D" w:rsidP="00656392">
      <w:pPr>
        <w:spacing w:line="240" w:lineRule="auto"/>
      </w:pPr>
      <w:r>
        <w:continuationSeparator/>
      </w:r>
    </w:p>
  </w:footnote>
  <w:footnote w:id="1">
    <w:p w14:paraId="4DE0F754" w14:textId="28120EE6" w:rsidR="00794B5E" w:rsidRPr="00794B5E" w:rsidRDefault="00794B5E" w:rsidP="00794B5E">
      <w:pPr>
        <w:pStyle w:val="FootnoteText1"/>
        <w:rPr>
          <w:rtl/>
        </w:rPr>
      </w:pPr>
      <w:r>
        <w:rPr>
          <w:rtl/>
        </w:rPr>
        <w:t>*</w:t>
      </w:r>
      <w:r>
        <w:rPr>
          <w:rtl/>
        </w:rPr>
        <w:tab/>
      </w:r>
      <w:r w:rsidRPr="00794B5E">
        <w:rPr>
          <w:rtl/>
        </w:rPr>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D98CC" w14:textId="35357275" w:rsidR="003F659F" w:rsidRPr="003F659F" w:rsidRDefault="003F659F" w:rsidP="003F659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242BE">
      <w:t>CRPD/C/</w:t>
    </w:r>
    <w:proofErr w:type="spellStart"/>
    <w:r w:rsidR="00F242BE">
      <w:t>MWI</w:t>
    </w:r>
    <w:proofErr w:type="spellEnd"/>
    <w:r w:rsidR="00F242BE">
      <w:t>/</w:t>
    </w:r>
    <w:proofErr w:type="spellStart"/>
    <w:r w:rsidR="00F242BE">
      <w:t>RQ</w:t>
    </w:r>
    <w:proofErr w:type="spellEnd"/>
    <w:r w:rsidR="00F242BE">
      <w:t>/1-2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5D52E" w14:textId="3F187CF0" w:rsidR="003F659F" w:rsidRPr="003F659F" w:rsidRDefault="003F659F" w:rsidP="003F659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242BE">
      <w:t>CRPD/C/</w:t>
    </w:r>
    <w:proofErr w:type="spellStart"/>
    <w:r w:rsidR="00F242BE">
      <w:t>MWI</w:t>
    </w:r>
    <w:proofErr w:type="spellEnd"/>
    <w:r w:rsidR="00F242BE">
      <w:t>/</w:t>
    </w:r>
    <w:proofErr w:type="spellStart"/>
    <w:r w:rsidR="00F242BE">
      <w:t>RQ</w:t>
    </w:r>
    <w:proofErr w:type="spellEnd"/>
    <w:r w:rsidR="00F242BE">
      <w:t>/1-2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20"/>
  </w:num>
  <w:num w:numId="2" w16cid:durableId="2120760390">
    <w:abstractNumId w:val="15"/>
  </w:num>
  <w:num w:numId="3" w16cid:durableId="1225919257">
    <w:abstractNumId w:val="2"/>
  </w:num>
  <w:num w:numId="4" w16cid:durableId="241527626">
    <w:abstractNumId w:val="14"/>
  </w:num>
  <w:num w:numId="5" w16cid:durableId="2072148752">
    <w:abstractNumId w:val="11"/>
  </w:num>
  <w:num w:numId="6" w16cid:durableId="2058167347">
    <w:abstractNumId w:val="7"/>
  </w:num>
  <w:num w:numId="7" w16cid:durableId="1371223423">
    <w:abstractNumId w:val="23"/>
  </w:num>
  <w:num w:numId="8" w16cid:durableId="680163979">
    <w:abstractNumId w:val="2"/>
  </w:num>
  <w:num w:numId="9" w16cid:durableId="339115698">
    <w:abstractNumId w:val="14"/>
  </w:num>
  <w:num w:numId="10" w16cid:durableId="855968614">
    <w:abstractNumId w:val="7"/>
  </w:num>
  <w:num w:numId="11" w16cid:durableId="479031862">
    <w:abstractNumId w:val="23"/>
  </w:num>
  <w:num w:numId="12" w16cid:durableId="939875021">
    <w:abstractNumId w:val="5"/>
  </w:num>
  <w:num w:numId="13" w16cid:durableId="1451164136">
    <w:abstractNumId w:val="3"/>
  </w:num>
  <w:num w:numId="14" w16cid:durableId="1894612447">
    <w:abstractNumId w:val="21"/>
  </w:num>
  <w:num w:numId="15" w16cid:durableId="1836220252">
    <w:abstractNumId w:val="16"/>
  </w:num>
  <w:num w:numId="16" w16cid:durableId="518740566">
    <w:abstractNumId w:val="1"/>
  </w:num>
  <w:num w:numId="17" w16cid:durableId="1964388494">
    <w:abstractNumId w:val="19"/>
  </w:num>
  <w:num w:numId="18" w16cid:durableId="29842760">
    <w:abstractNumId w:val="0"/>
  </w:num>
  <w:num w:numId="19" w16cid:durableId="294870059">
    <w:abstractNumId w:val="12"/>
  </w:num>
  <w:num w:numId="20" w16cid:durableId="590627428">
    <w:abstractNumId w:val="19"/>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9"/>
  </w:num>
  <w:num w:numId="26" w16cid:durableId="975600241">
    <w:abstractNumId w:val="8"/>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8"/>
  </w:num>
  <w:num w:numId="28" w16cid:durableId="1012608956">
    <w:abstractNumId w:val="10"/>
  </w:num>
  <w:num w:numId="29" w16cid:durableId="1799257046">
    <w:abstractNumId w:val="6"/>
  </w:num>
  <w:num w:numId="30" w16cid:durableId="484443318">
    <w:abstractNumId w:val="17"/>
  </w:num>
  <w:num w:numId="31" w16cid:durableId="1951888103">
    <w:abstractNumId w:val="18"/>
  </w:num>
  <w:num w:numId="32" w16cid:durableId="1484077799">
    <w:abstractNumId w:val="22"/>
  </w:num>
  <w:num w:numId="33" w16cid:durableId="18362182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91D"/>
    <w:rsid w:val="000076D5"/>
    <w:rsid w:val="000204DC"/>
    <w:rsid w:val="00037ED2"/>
    <w:rsid w:val="00043663"/>
    <w:rsid w:val="000505CF"/>
    <w:rsid w:val="00082455"/>
    <w:rsid w:val="0008448B"/>
    <w:rsid w:val="000C3055"/>
    <w:rsid w:val="000C4064"/>
    <w:rsid w:val="000D701C"/>
    <w:rsid w:val="000E2A71"/>
    <w:rsid w:val="000E35CC"/>
    <w:rsid w:val="001001F6"/>
    <w:rsid w:val="00104863"/>
    <w:rsid w:val="00114439"/>
    <w:rsid w:val="00160263"/>
    <w:rsid w:val="00181F96"/>
    <w:rsid w:val="00185BED"/>
    <w:rsid w:val="001867BF"/>
    <w:rsid w:val="001A1371"/>
    <w:rsid w:val="001B346A"/>
    <w:rsid w:val="001E1CAD"/>
    <w:rsid w:val="001E290D"/>
    <w:rsid w:val="001F201A"/>
    <w:rsid w:val="002144FA"/>
    <w:rsid w:val="002251CB"/>
    <w:rsid w:val="0023469A"/>
    <w:rsid w:val="00241847"/>
    <w:rsid w:val="00243C8A"/>
    <w:rsid w:val="0026279F"/>
    <w:rsid w:val="00267A0E"/>
    <w:rsid w:val="002901D9"/>
    <w:rsid w:val="002976C2"/>
    <w:rsid w:val="002B4C32"/>
    <w:rsid w:val="0032278B"/>
    <w:rsid w:val="003260FF"/>
    <w:rsid w:val="003373E8"/>
    <w:rsid w:val="00343D95"/>
    <w:rsid w:val="00353EA4"/>
    <w:rsid w:val="00374341"/>
    <w:rsid w:val="00397C83"/>
    <w:rsid w:val="003B0945"/>
    <w:rsid w:val="003D1062"/>
    <w:rsid w:val="003D5984"/>
    <w:rsid w:val="003D767A"/>
    <w:rsid w:val="003F659F"/>
    <w:rsid w:val="00420D7B"/>
    <w:rsid w:val="00450B21"/>
    <w:rsid w:val="00453B63"/>
    <w:rsid w:val="00455780"/>
    <w:rsid w:val="004653FA"/>
    <w:rsid w:val="00476CEF"/>
    <w:rsid w:val="0049167B"/>
    <w:rsid w:val="004B0A1C"/>
    <w:rsid w:val="004C5FDB"/>
    <w:rsid w:val="004D298E"/>
    <w:rsid w:val="004E4D42"/>
    <w:rsid w:val="00517BC9"/>
    <w:rsid w:val="0054149D"/>
    <w:rsid w:val="0054472E"/>
    <w:rsid w:val="00551B6A"/>
    <w:rsid w:val="005662A9"/>
    <w:rsid w:val="005771AA"/>
    <w:rsid w:val="005827D4"/>
    <w:rsid w:val="0059622A"/>
    <w:rsid w:val="005C5878"/>
    <w:rsid w:val="005C7CEA"/>
    <w:rsid w:val="005D3C0B"/>
    <w:rsid w:val="005D7FDC"/>
    <w:rsid w:val="005E5217"/>
    <w:rsid w:val="005F0FA4"/>
    <w:rsid w:val="005F30EE"/>
    <w:rsid w:val="00600888"/>
    <w:rsid w:val="0060473A"/>
    <w:rsid w:val="00606EDF"/>
    <w:rsid w:val="00614B4E"/>
    <w:rsid w:val="006163CA"/>
    <w:rsid w:val="006333FB"/>
    <w:rsid w:val="00656392"/>
    <w:rsid w:val="0068781D"/>
    <w:rsid w:val="006959B0"/>
    <w:rsid w:val="006A5EE7"/>
    <w:rsid w:val="006B3E27"/>
    <w:rsid w:val="006B53DE"/>
    <w:rsid w:val="006B6507"/>
    <w:rsid w:val="006C104C"/>
    <w:rsid w:val="006F30EE"/>
    <w:rsid w:val="006F7C3A"/>
    <w:rsid w:val="00702272"/>
    <w:rsid w:val="00726F9E"/>
    <w:rsid w:val="00733704"/>
    <w:rsid w:val="007504E4"/>
    <w:rsid w:val="007541BA"/>
    <w:rsid w:val="00770CD9"/>
    <w:rsid w:val="00780362"/>
    <w:rsid w:val="0078071A"/>
    <w:rsid w:val="00794B5E"/>
    <w:rsid w:val="007B7A96"/>
    <w:rsid w:val="007E3F4E"/>
    <w:rsid w:val="007F6941"/>
    <w:rsid w:val="00801A14"/>
    <w:rsid w:val="00803632"/>
    <w:rsid w:val="00850B8E"/>
    <w:rsid w:val="00852A9A"/>
    <w:rsid w:val="0086191D"/>
    <w:rsid w:val="008769AC"/>
    <w:rsid w:val="00882451"/>
    <w:rsid w:val="008F49E1"/>
    <w:rsid w:val="0090370F"/>
    <w:rsid w:val="00911B4A"/>
    <w:rsid w:val="009269D2"/>
    <w:rsid w:val="00941975"/>
    <w:rsid w:val="00942135"/>
    <w:rsid w:val="009521B0"/>
    <w:rsid w:val="009A7E9F"/>
    <w:rsid w:val="009B5DED"/>
    <w:rsid w:val="009E5018"/>
    <w:rsid w:val="009F15BC"/>
    <w:rsid w:val="00A12B37"/>
    <w:rsid w:val="00A13D0C"/>
    <w:rsid w:val="00A32291"/>
    <w:rsid w:val="00A50EC0"/>
    <w:rsid w:val="00A54442"/>
    <w:rsid w:val="00AA3959"/>
    <w:rsid w:val="00AB0F58"/>
    <w:rsid w:val="00AB6758"/>
    <w:rsid w:val="00B064F3"/>
    <w:rsid w:val="00B104FF"/>
    <w:rsid w:val="00B13763"/>
    <w:rsid w:val="00B426DA"/>
    <w:rsid w:val="00B44067"/>
    <w:rsid w:val="00B45F89"/>
    <w:rsid w:val="00B4735F"/>
    <w:rsid w:val="00B477A4"/>
    <w:rsid w:val="00B54045"/>
    <w:rsid w:val="00B7445C"/>
    <w:rsid w:val="00B74F82"/>
    <w:rsid w:val="00BC4823"/>
    <w:rsid w:val="00C04E25"/>
    <w:rsid w:val="00C438D7"/>
    <w:rsid w:val="00C53FE8"/>
    <w:rsid w:val="00C81B50"/>
    <w:rsid w:val="00CD1801"/>
    <w:rsid w:val="00D077A7"/>
    <w:rsid w:val="00D10EF1"/>
    <w:rsid w:val="00D42810"/>
    <w:rsid w:val="00D914A7"/>
    <w:rsid w:val="00DD13C3"/>
    <w:rsid w:val="00DD596E"/>
    <w:rsid w:val="00DD621E"/>
    <w:rsid w:val="00DD74C6"/>
    <w:rsid w:val="00DF0575"/>
    <w:rsid w:val="00E70E04"/>
    <w:rsid w:val="00E86F91"/>
    <w:rsid w:val="00EC05A7"/>
    <w:rsid w:val="00EC4B6B"/>
    <w:rsid w:val="00ED7442"/>
    <w:rsid w:val="00EF1EE5"/>
    <w:rsid w:val="00F242BE"/>
    <w:rsid w:val="00F26651"/>
    <w:rsid w:val="00F5023D"/>
    <w:rsid w:val="00F50B11"/>
    <w:rsid w:val="00F763B4"/>
    <w:rsid w:val="00F81F7B"/>
    <w:rsid w:val="00F900C3"/>
    <w:rsid w:val="00FC3F50"/>
    <w:rsid w:val="00FD236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6B5243"/>
  <w15:docId w15:val="{EF5A5293-9B5E-491C-AB72-FF306E6DA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64F3"/>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4653FA"/>
    <w:pPr>
      <w:keepNext/>
      <w:keepLines/>
      <w:spacing w:before="200"/>
      <w:outlineLvl w:val="2"/>
    </w:pPr>
    <w:rPr>
      <w:b/>
      <w:bCs/>
      <w:color w:val="4F81BD"/>
    </w:rPr>
  </w:style>
  <w:style w:type="paragraph" w:styleId="Heading4">
    <w:name w:val="heading 4"/>
    <w:basedOn w:val="Normal"/>
    <w:next w:val="Normal"/>
    <w:link w:val="Heading4Char"/>
    <w:unhideWhenUsed/>
    <w:rsid w:val="004653FA"/>
    <w:pPr>
      <w:keepNext/>
      <w:keepLines/>
      <w:spacing w:before="200"/>
      <w:outlineLvl w:val="3"/>
    </w:pPr>
    <w:rPr>
      <w:b/>
      <w:bCs/>
      <w:i/>
      <w:iCs/>
      <w:color w:val="4F81BD"/>
    </w:rPr>
  </w:style>
  <w:style w:type="paragraph" w:styleId="Heading5">
    <w:name w:val="heading 5"/>
    <w:basedOn w:val="Normal"/>
    <w:next w:val="Normal"/>
    <w:link w:val="Heading5Char"/>
    <w:unhideWhenUsed/>
    <w:rsid w:val="004653FA"/>
    <w:pPr>
      <w:keepNext/>
      <w:keepLines/>
      <w:spacing w:before="200"/>
      <w:outlineLvl w:val="4"/>
    </w:pPr>
    <w:rPr>
      <w:color w:val="243F60"/>
    </w:rPr>
  </w:style>
  <w:style w:type="paragraph" w:styleId="Heading6">
    <w:name w:val="heading 6"/>
    <w:basedOn w:val="Normal"/>
    <w:next w:val="Normal"/>
    <w:link w:val="Heading6Char"/>
    <w:unhideWhenUsed/>
    <w:rsid w:val="004653FA"/>
    <w:pPr>
      <w:keepNext/>
      <w:keepLines/>
      <w:spacing w:before="200"/>
      <w:outlineLvl w:val="5"/>
    </w:pPr>
    <w:rPr>
      <w:i/>
      <w:iCs/>
      <w:color w:val="243F60"/>
    </w:rPr>
  </w:style>
  <w:style w:type="paragraph" w:styleId="Heading7">
    <w:name w:val="heading 7"/>
    <w:basedOn w:val="Normal"/>
    <w:next w:val="Normal"/>
    <w:link w:val="Heading7Char"/>
    <w:unhideWhenUsed/>
    <w:rsid w:val="004653FA"/>
    <w:pPr>
      <w:keepNext/>
      <w:keepLines/>
      <w:spacing w:before="200"/>
      <w:outlineLvl w:val="6"/>
    </w:pPr>
    <w:rPr>
      <w:i/>
      <w:iCs/>
      <w:color w:val="404040"/>
    </w:rPr>
  </w:style>
  <w:style w:type="paragraph" w:styleId="Heading8">
    <w:name w:val="heading 8"/>
    <w:basedOn w:val="Normal"/>
    <w:next w:val="Normal"/>
    <w:link w:val="Heading8Char"/>
    <w:unhideWhenUsed/>
    <w:rsid w:val="004653FA"/>
    <w:pPr>
      <w:keepNext/>
      <w:keepLines/>
      <w:spacing w:before="200"/>
      <w:outlineLvl w:val="7"/>
    </w:pPr>
    <w:rPr>
      <w:color w:val="404040"/>
      <w:szCs w:val="20"/>
    </w:rPr>
  </w:style>
  <w:style w:type="paragraph" w:styleId="Heading9">
    <w:name w:val="heading 9"/>
    <w:basedOn w:val="Normal"/>
    <w:next w:val="Normal"/>
    <w:link w:val="Heading9Char"/>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rsid w:val="004653FA"/>
    <w:rPr>
      <w:rFonts w:ascii="Times New Roman" w:eastAsia="PMingLiU" w:hAnsi="Times New Roman" w:cs="Simplified Arabic"/>
      <w:b/>
      <w:bCs/>
      <w:color w:val="4F81BD"/>
      <w:sz w:val="20"/>
    </w:rPr>
  </w:style>
  <w:style w:type="character" w:customStyle="1" w:styleId="Heading4Char">
    <w:name w:val="Heading 4 Char"/>
    <w:link w:val="Heading4"/>
    <w:rsid w:val="004653FA"/>
    <w:rPr>
      <w:rFonts w:ascii="Times New Roman" w:eastAsia="PMingLiU" w:hAnsi="Times New Roman" w:cs="Simplified Arabic"/>
      <w:b/>
      <w:bCs/>
      <w:i/>
      <w:iCs/>
      <w:color w:val="4F81BD"/>
      <w:sz w:val="20"/>
    </w:rPr>
  </w:style>
  <w:style w:type="character" w:customStyle="1" w:styleId="Heading5Char">
    <w:name w:val="Heading 5 Char"/>
    <w:link w:val="Heading5"/>
    <w:rsid w:val="004653FA"/>
    <w:rPr>
      <w:rFonts w:ascii="Times New Roman" w:eastAsia="PMingLiU" w:hAnsi="Times New Roman" w:cs="Simplified Arabic"/>
      <w:color w:val="243F60"/>
      <w:sz w:val="20"/>
    </w:rPr>
  </w:style>
  <w:style w:type="character" w:customStyle="1" w:styleId="Heading6Char">
    <w:name w:val="Heading 6 Char"/>
    <w:link w:val="Heading6"/>
    <w:rsid w:val="004653FA"/>
    <w:rPr>
      <w:rFonts w:ascii="Times New Roman" w:eastAsia="PMingLiU" w:hAnsi="Times New Roman" w:cs="Simplified Arabic"/>
      <w:i/>
      <w:iCs/>
      <w:color w:val="243F60"/>
      <w:sz w:val="20"/>
    </w:rPr>
  </w:style>
  <w:style w:type="character" w:customStyle="1" w:styleId="Heading7Char">
    <w:name w:val="Heading 7 Char"/>
    <w:link w:val="Heading7"/>
    <w:rsid w:val="004653FA"/>
    <w:rPr>
      <w:rFonts w:ascii="Times New Roman" w:eastAsia="PMingLiU" w:hAnsi="Times New Roman" w:cs="Simplified Arabic"/>
      <w:i/>
      <w:iCs/>
      <w:color w:val="404040"/>
      <w:sz w:val="20"/>
    </w:rPr>
  </w:style>
  <w:style w:type="character" w:customStyle="1" w:styleId="Heading8Char">
    <w:name w:val="Heading 8 Char"/>
    <w:link w:val="Heading8"/>
    <w:rsid w:val="004653FA"/>
    <w:rPr>
      <w:rFonts w:ascii="Times New Roman" w:eastAsia="PMingLiU" w:hAnsi="Times New Roman" w:cs="Simplified Arabic"/>
      <w:color w:val="404040"/>
      <w:sz w:val="20"/>
      <w:szCs w:val="20"/>
    </w:rPr>
  </w:style>
  <w:style w:type="character" w:customStyle="1" w:styleId="Heading9Char">
    <w:name w:val="Heading 9 Char"/>
    <w:link w:val="Heading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MG">
    <w:name w:val="_ H __M_G"/>
    <w:basedOn w:val="Normal"/>
    <w:next w:val="Normal"/>
    <w:rsid w:val="00794B5E"/>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rsid w:val="00794B5E"/>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794B5E"/>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794B5E"/>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rsid w:val="00794B5E"/>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rsid w:val="00794B5E"/>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rsid w:val="00794B5E"/>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794B5E"/>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794B5E"/>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794B5E"/>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794B5E"/>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794B5E"/>
    <w:pPr>
      <w:numPr>
        <w:numId w:val="28"/>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rsid w:val="00794B5E"/>
    <w:pPr>
      <w:numPr>
        <w:numId w:val="29"/>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794B5E"/>
    <w:pPr>
      <w:tabs>
        <w:tab w:val="num" w:pos="2495"/>
      </w:tabs>
      <w:ind w:left="2495" w:hanging="545"/>
    </w:pPr>
  </w:style>
  <w:style w:type="numbering" w:styleId="111111">
    <w:name w:val="Outline List 2"/>
    <w:basedOn w:val="NoList"/>
    <w:semiHidden/>
    <w:rsid w:val="00794B5E"/>
    <w:pPr>
      <w:numPr>
        <w:numId w:val="31"/>
      </w:numPr>
    </w:pPr>
  </w:style>
  <w:style w:type="numbering" w:styleId="1ai">
    <w:name w:val="Outline List 1"/>
    <w:basedOn w:val="NoList"/>
    <w:semiHidden/>
    <w:rsid w:val="00794B5E"/>
    <w:pPr>
      <w:numPr>
        <w:numId w:val="32"/>
      </w:numPr>
    </w:pPr>
  </w:style>
  <w:style w:type="character" w:styleId="EndnoteReference">
    <w:name w:val="endnote reference"/>
    <w:aliases w:val="1_G"/>
    <w:rsid w:val="00794B5E"/>
    <w:rPr>
      <w:rFonts w:ascii="Times New Roman" w:hAnsi="Times New Roman"/>
      <w:sz w:val="18"/>
      <w:vertAlign w:val="superscript"/>
    </w:rPr>
  </w:style>
  <w:style w:type="paragraph" w:styleId="FootnoteText">
    <w:name w:val="footnote text"/>
    <w:aliases w:val="5_G"/>
    <w:basedOn w:val="Normal"/>
    <w:link w:val="FootnoteTextChar"/>
    <w:rsid w:val="00794B5E"/>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794B5E"/>
    <w:rPr>
      <w:rFonts w:ascii="Times New Roman" w:eastAsia="SimSun" w:cs="Simplified Arabic"/>
      <w:sz w:val="18"/>
      <w:szCs w:val="30"/>
      <w:lang w:val="en-GB" w:eastAsia="zh-CN"/>
    </w:rPr>
  </w:style>
  <w:style w:type="character" w:styleId="FootnoteReference">
    <w:name w:val="footnote reference"/>
    <w:aliases w:val="4_G"/>
    <w:rsid w:val="00794B5E"/>
    <w:rPr>
      <w:rFonts w:ascii="Times New Roman" w:hAnsi="Times New Roman"/>
      <w:sz w:val="18"/>
      <w:vertAlign w:val="superscript"/>
    </w:rPr>
  </w:style>
  <w:style w:type="character" w:styleId="BookTitle">
    <w:name w:val="Book Title"/>
    <w:basedOn w:val="DefaultParagraphFont"/>
    <w:uiPriority w:val="33"/>
    <w:rsid w:val="00794B5E"/>
    <w:rPr>
      <w:b/>
      <w:bCs/>
      <w:smallCaps/>
      <w:spacing w:val="5"/>
    </w:rPr>
  </w:style>
  <w:style w:type="paragraph" w:styleId="BalloonText">
    <w:name w:val="Balloon Text"/>
    <w:basedOn w:val="Normal"/>
    <w:link w:val="BalloonTextChar"/>
    <w:uiPriority w:val="99"/>
    <w:semiHidden/>
    <w:unhideWhenUsed/>
    <w:rsid w:val="00794B5E"/>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794B5E"/>
    <w:rPr>
      <w:rFonts w:ascii="Tahoma" w:eastAsia="SimSun" w:hAnsi="Tahoma" w:cs="Tahoma"/>
      <w:sz w:val="16"/>
      <w:szCs w:val="16"/>
      <w:lang w:val="en-GB" w:eastAsia="zh-CN"/>
    </w:rPr>
  </w:style>
  <w:style w:type="character" w:customStyle="1" w:styleId="SingleTxtGChar">
    <w:name w:val="_ Single Txt_G Char"/>
    <w:basedOn w:val="DefaultParagraphFont"/>
    <w:link w:val="SingleTxtG"/>
    <w:rsid w:val="00794B5E"/>
    <w:rPr>
      <w:rFonts w:ascii="Times New Roman" w:eastAsia="SimSun" w:cs="Simplified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23</Pages>
  <Words>8585</Words>
  <Characters>45517</Characters>
  <Application>Microsoft Office Word</Application>
  <DocSecurity>0</DocSecurity>
  <Lines>772</Lines>
  <Paragraphs>296</Paragraphs>
  <ScaleCrop>false</ScaleCrop>
  <HeadingPairs>
    <vt:vector size="2" baseType="variant">
      <vt:variant>
        <vt:lpstr>Title</vt:lpstr>
      </vt:variant>
      <vt:variant>
        <vt:i4>1</vt:i4>
      </vt:variant>
    </vt:vector>
  </HeadingPairs>
  <TitlesOfParts>
    <vt:vector size="1" baseType="lpstr">
      <vt:lpstr>CRPD/C/MWI/RQ/1-2</vt:lpstr>
    </vt:vector>
  </TitlesOfParts>
  <Company>DCM</Company>
  <LinksUpToDate>false</LinksUpToDate>
  <CharactersWithSpaces>54070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CRPD/C/MWI/RQ/1-2</dc:title>
  <dc:subject>GE.2307495(A)</dc:subject>
  <dc:creator>Sayed Mohamed ALY - Naima ABDELLAOUI</dc:creator>
  <cp:keywords>GE.(A)</cp:keywords>
  <dc:description>General _x000d_
28 April 2023_x000d_
Arabic_x000d_
English </dc:description>
  <cp:lastModifiedBy>Ibrahim Balan</cp:lastModifiedBy>
  <cp:revision>3</cp:revision>
  <cp:lastPrinted>2023-07-03T08:01:00Z</cp:lastPrinted>
  <dcterms:created xsi:type="dcterms:W3CDTF">2023-07-03T08:01:00Z</dcterms:created>
  <dcterms:modified xsi:type="dcterms:W3CDTF">2023-07-03T08:02:00Z</dcterms:modified>
</cp:coreProperties>
</file>