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1D8CD8" w14:textId="77777777" w:rsidR="006F5372" w:rsidRDefault="006F5372" w:rsidP="006F5372">
      <w:pPr>
        <w:spacing w:line="60" w:lineRule="exact"/>
        <w:rPr>
          <w:sz w:val="2"/>
        </w:rPr>
        <w:sectPr w:rsidR="006F5372" w:rsidSect="006F5372">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152" w:left="1200" w:header="432" w:footer="504" w:gutter="0"/>
          <w:cols w:space="425"/>
          <w:titlePg/>
          <w:docGrid w:linePitch="312"/>
        </w:sectPr>
      </w:pPr>
      <w:r>
        <w:rPr>
          <w:rStyle w:val="a9"/>
        </w:rPr>
        <w:commentReference w:id="7"/>
      </w:r>
    </w:p>
    <w:p w14:paraId="20558BA6" w14:textId="77777777" w:rsidR="00F60CC4" w:rsidRPr="00F60CC4" w:rsidRDefault="00F60CC4" w:rsidP="00F60C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8" w:name="OLE_LINK26"/>
      <w:bookmarkStart w:id="9" w:name="OLE_LINK27"/>
      <w:bookmarkStart w:id="10" w:name="OLE_LINK30"/>
      <w:r w:rsidRPr="00F60CC4">
        <w:rPr>
          <w:rFonts w:hint="eastAsia"/>
        </w:rPr>
        <w:t>消除对妇女歧视委员会</w:t>
      </w:r>
    </w:p>
    <w:p w14:paraId="0CDB2FA2" w14:textId="77777777" w:rsidR="00F60CC4" w:rsidRPr="00F60CC4" w:rsidRDefault="00F60CC4" w:rsidP="00F60CC4">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rPr>
          <w:lang w:val="en-GB"/>
        </w:rPr>
      </w:pPr>
      <w:r w:rsidRPr="00F60CC4">
        <w:rPr>
          <w:rFonts w:eastAsiaTheme="minorEastAsia"/>
          <w:b/>
          <w:lang w:val="en-GB"/>
        </w:rPr>
        <w:tab/>
      </w:r>
      <w:r w:rsidRPr="00F60CC4">
        <w:rPr>
          <w:rFonts w:eastAsiaTheme="minorEastAsia"/>
          <w:b/>
          <w:lang w:val="en-GB"/>
        </w:rPr>
        <w:tab/>
      </w:r>
      <w:r w:rsidRPr="00F60CC4">
        <w:rPr>
          <w:rFonts w:hint="eastAsia"/>
          <w:bdr w:val="nil"/>
        </w:rPr>
        <w:t>关于</w:t>
      </w:r>
      <w:r w:rsidRPr="00F60CC4">
        <w:rPr>
          <w:bdr w:val="nil"/>
        </w:rPr>
        <w:t>老挝人民民主共和国</w:t>
      </w:r>
      <w:r w:rsidRPr="00F60CC4">
        <w:rPr>
          <w:rFonts w:hint="eastAsia"/>
          <w:bdr w:val="nil"/>
        </w:rPr>
        <w:t>第八次和第九次合并定期报告的结论性意见</w:t>
      </w:r>
      <w:r w:rsidRPr="00F60CC4">
        <w:rPr>
          <w:rFonts w:eastAsia="MS Mincho"/>
          <w:szCs w:val="24"/>
          <w:vertAlign w:val="superscript"/>
          <w:lang w:val="en-GB" w:eastAsia="en-US"/>
        </w:rPr>
        <w:footnoteReference w:customMarkFollows="1" w:id="1"/>
        <w:sym w:font="Symbol" w:char="F02A"/>
      </w:r>
      <w:bookmarkStart w:id="11" w:name="_GoBack"/>
      <w:bookmarkEnd w:id="11"/>
    </w:p>
    <w:p w14:paraId="4FBF0289" w14:textId="3CE123C5" w:rsidR="00F60CC4" w:rsidRPr="00F60CC4" w:rsidRDefault="00F60CC4" w:rsidP="00F60CC4">
      <w:pPr>
        <w:suppressAutoHyphens/>
        <w:spacing w:after="140"/>
        <w:ind w:left="1264" w:right="1264"/>
        <w:rPr>
          <w:kern w:val="0"/>
          <w:szCs w:val="21"/>
          <w:lang w:val="en-GB"/>
        </w:rPr>
      </w:pPr>
      <w:r w:rsidRPr="00F60CC4">
        <w:rPr>
          <w:kern w:val="0"/>
          <w:szCs w:val="21"/>
          <w:lang w:val="en-GB"/>
        </w:rPr>
        <w:t>1.</w:t>
      </w:r>
      <w:r w:rsidRPr="00F60CC4">
        <w:rPr>
          <w:kern w:val="0"/>
          <w:szCs w:val="21"/>
          <w:lang w:val="en-GB"/>
        </w:rPr>
        <w:tab/>
      </w:r>
      <w:r w:rsidRPr="00F60CC4">
        <w:rPr>
          <w:kern w:val="0"/>
          <w:szCs w:val="21"/>
          <w:lang w:val="en-GB"/>
        </w:rPr>
        <w:t>委员会在</w:t>
      </w:r>
      <w:r w:rsidRPr="00F60CC4">
        <w:rPr>
          <w:kern w:val="0"/>
          <w:szCs w:val="21"/>
          <w:lang w:val="en-GB"/>
        </w:rPr>
        <w:t>2018</w:t>
      </w:r>
      <w:r w:rsidRPr="00F60CC4">
        <w:rPr>
          <w:kern w:val="0"/>
          <w:szCs w:val="21"/>
          <w:lang w:val="en-GB"/>
        </w:rPr>
        <w:t>年</w:t>
      </w:r>
      <w:r w:rsidRPr="00F60CC4">
        <w:rPr>
          <w:kern w:val="0"/>
          <w:szCs w:val="21"/>
          <w:lang w:val="en-GB"/>
        </w:rPr>
        <w:t>11</w:t>
      </w:r>
      <w:r w:rsidRPr="00F60CC4">
        <w:rPr>
          <w:kern w:val="0"/>
          <w:szCs w:val="21"/>
          <w:lang w:val="en-GB"/>
        </w:rPr>
        <w:t>月</w:t>
      </w:r>
      <w:r w:rsidRPr="00F60CC4">
        <w:rPr>
          <w:kern w:val="0"/>
          <w:szCs w:val="21"/>
          <w:lang w:val="en-GB"/>
        </w:rPr>
        <w:t>2</w:t>
      </w:r>
      <w:r w:rsidRPr="00F60CC4">
        <w:rPr>
          <w:kern w:val="0"/>
          <w:szCs w:val="21"/>
          <w:lang w:val="en-GB"/>
        </w:rPr>
        <w:t>日举行的第</w:t>
      </w:r>
      <w:r w:rsidRPr="00F60CC4">
        <w:rPr>
          <w:kern w:val="0"/>
          <w:szCs w:val="21"/>
          <w:lang w:val="en-GB"/>
        </w:rPr>
        <w:t>1647</w:t>
      </w:r>
      <w:r w:rsidRPr="00F60CC4">
        <w:rPr>
          <w:kern w:val="0"/>
          <w:szCs w:val="21"/>
          <w:lang w:val="en-GB"/>
        </w:rPr>
        <w:t>次和第</w:t>
      </w:r>
      <w:r w:rsidRPr="00F60CC4">
        <w:rPr>
          <w:kern w:val="0"/>
          <w:szCs w:val="21"/>
          <w:lang w:val="en-GB"/>
        </w:rPr>
        <w:t>1648</w:t>
      </w:r>
      <w:r w:rsidRPr="00F60CC4">
        <w:rPr>
          <w:kern w:val="0"/>
          <w:szCs w:val="21"/>
          <w:lang w:val="en-GB"/>
        </w:rPr>
        <w:t>次会议</w:t>
      </w:r>
      <w:r w:rsidRPr="00F60CC4">
        <w:rPr>
          <w:kern w:val="0"/>
          <w:szCs w:val="21"/>
          <w:lang w:val="en-GB"/>
        </w:rPr>
        <w:t>(</w:t>
      </w:r>
      <w:r w:rsidRPr="00F60CC4">
        <w:rPr>
          <w:kern w:val="0"/>
          <w:szCs w:val="21"/>
          <w:lang w:val="en-GB"/>
        </w:rPr>
        <w:t>见</w:t>
      </w:r>
      <w:hyperlink r:id="rId16" w:history="1">
        <w:r w:rsidRPr="00F60CC4">
          <w:rPr>
            <w:rStyle w:val="ad"/>
            <w:kern w:val="0"/>
            <w:szCs w:val="21"/>
            <w:lang w:val="en-GB"/>
          </w:rPr>
          <w:t>CEDAW/C/SR.1647</w:t>
        </w:r>
      </w:hyperlink>
      <w:r w:rsidRPr="00F60CC4">
        <w:rPr>
          <w:kern w:val="0"/>
          <w:szCs w:val="21"/>
          <w:lang w:val="en-GB"/>
        </w:rPr>
        <w:t>及</w:t>
      </w:r>
      <w:hyperlink r:id="rId17" w:history="1">
        <w:r w:rsidRPr="00F60CC4">
          <w:rPr>
            <w:rStyle w:val="ad"/>
            <w:kern w:val="0"/>
            <w:szCs w:val="21"/>
            <w:lang w:val="en-GB"/>
          </w:rPr>
          <w:t>CEDAW/C/SR.1648</w:t>
        </w:r>
      </w:hyperlink>
      <w:r w:rsidRPr="00F60CC4">
        <w:rPr>
          <w:kern w:val="0"/>
          <w:szCs w:val="21"/>
          <w:lang w:val="en-GB"/>
        </w:rPr>
        <w:t>)</w:t>
      </w:r>
      <w:r w:rsidRPr="00F60CC4">
        <w:rPr>
          <w:kern w:val="0"/>
          <w:szCs w:val="21"/>
          <w:lang w:val="en-GB"/>
        </w:rPr>
        <w:t>上审议了</w:t>
      </w:r>
      <w:r w:rsidRPr="00F60CC4">
        <w:rPr>
          <w:rFonts w:hint="eastAsia"/>
          <w:kern w:val="0"/>
          <w:szCs w:val="21"/>
          <w:lang w:val="en-GB"/>
        </w:rPr>
        <w:t>老挝人民民主共和国</w:t>
      </w:r>
      <w:r w:rsidRPr="00F60CC4">
        <w:rPr>
          <w:kern w:val="0"/>
          <w:szCs w:val="21"/>
          <w:lang w:val="en-GB"/>
        </w:rPr>
        <w:t>的第八次和第九次合并定期报告</w:t>
      </w:r>
      <w:r w:rsidRPr="00F60CC4">
        <w:rPr>
          <w:kern w:val="0"/>
          <w:szCs w:val="21"/>
          <w:lang w:val="en-GB"/>
        </w:rPr>
        <w:t>(</w:t>
      </w:r>
      <w:hyperlink r:id="rId18" w:history="1">
        <w:r w:rsidRPr="00F60CC4">
          <w:rPr>
            <w:rStyle w:val="ad"/>
            <w:kern w:val="0"/>
            <w:szCs w:val="21"/>
            <w:lang w:val="en-GB"/>
          </w:rPr>
          <w:t>CEDAW/C/LAO/8-9</w:t>
        </w:r>
      </w:hyperlink>
      <w:r w:rsidRPr="00F60CC4">
        <w:rPr>
          <w:kern w:val="0"/>
          <w:szCs w:val="21"/>
          <w:lang w:val="en-GB"/>
        </w:rPr>
        <w:t>)</w:t>
      </w:r>
      <w:r w:rsidRPr="00F60CC4">
        <w:rPr>
          <w:kern w:val="0"/>
          <w:szCs w:val="21"/>
          <w:lang w:val="en-GB"/>
        </w:rPr>
        <w:t>。委员会的议题和问题清单载于</w:t>
      </w:r>
      <w:hyperlink r:id="rId19" w:history="1">
        <w:r w:rsidRPr="00F60CC4">
          <w:rPr>
            <w:rStyle w:val="ad"/>
            <w:kern w:val="0"/>
            <w:szCs w:val="21"/>
            <w:lang w:val="en-GB"/>
          </w:rPr>
          <w:t>CEDAW/C/LAO/Q/8-9</w:t>
        </w:r>
      </w:hyperlink>
      <w:r w:rsidRPr="00F60CC4">
        <w:rPr>
          <w:kern w:val="0"/>
          <w:szCs w:val="21"/>
          <w:lang w:val="en-GB"/>
        </w:rPr>
        <w:t>，缔约国的答复载于</w:t>
      </w:r>
      <w:hyperlink r:id="rId20" w:history="1">
        <w:r w:rsidRPr="00F60CC4">
          <w:rPr>
            <w:rStyle w:val="ad"/>
            <w:kern w:val="0"/>
            <w:szCs w:val="21"/>
            <w:lang w:val="en-GB"/>
          </w:rPr>
          <w:t>CEDAW/C/LAO/Q/8-9/Add.1</w:t>
        </w:r>
      </w:hyperlink>
      <w:r w:rsidRPr="00F60CC4">
        <w:rPr>
          <w:kern w:val="0"/>
          <w:szCs w:val="21"/>
          <w:lang w:val="en-GB"/>
        </w:rPr>
        <w:t>。</w:t>
      </w:r>
    </w:p>
    <w:p w14:paraId="6DD133CF" w14:textId="77777777" w:rsidR="00F60CC4" w:rsidRPr="00F60CC4" w:rsidRDefault="00F60CC4" w:rsidP="00F60CC4">
      <w:pPr>
        <w:suppressAutoHyphens/>
        <w:spacing w:after="140"/>
        <w:ind w:right="1264" w:firstLineChars="350" w:firstLine="843"/>
        <w:rPr>
          <w:rFonts w:ascii="黑体" w:eastAsia="黑体" w:hAnsi="黑体"/>
          <w:kern w:val="0"/>
          <w:sz w:val="24"/>
          <w:szCs w:val="21"/>
          <w:lang w:val="en-GB"/>
        </w:rPr>
      </w:pPr>
      <w:r w:rsidRPr="00F60CC4">
        <w:rPr>
          <w:rFonts w:eastAsiaTheme="minorEastAsia"/>
          <w:b/>
          <w:kern w:val="0"/>
          <w:sz w:val="24"/>
          <w:szCs w:val="21"/>
          <w:lang w:val="en-GB"/>
        </w:rPr>
        <w:t>A.</w:t>
      </w:r>
      <w:r w:rsidRPr="00F60CC4">
        <w:rPr>
          <w:rFonts w:ascii="黑体" w:eastAsia="黑体" w:hAnsi="黑体"/>
          <w:kern w:val="0"/>
          <w:sz w:val="24"/>
          <w:szCs w:val="21"/>
          <w:lang w:val="en-GB"/>
        </w:rPr>
        <w:tab/>
      </w:r>
      <w:r w:rsidRPr="00F60CC4">
        <w:rPr>
          <w:rFonts w:ascii="黑体" w:eastAsia="黑体" w:hAnsi="黑体" w:hint="eastAsia"/>
          <w:kern w:val="0"/>
          <w:sz w:val="24"/>
          <w:szCs w:val="21"/>
          <w:lang w:val="en-GB"/>
        </w:rPr>
        <w:t>导言</w:t>
      </w:r>
    </w:p>
    <w:p w14:paraId="0DBD7793" w14:textId="24261A27" w:rsidR="00F60CC4" w:rsidRPr="00F60CC4" w:rsidRDefault="00F60CC4" w:rsidP="00F60CC4">
      <w:pPr>
        <w:suppressAutoHyphens/>
        <w:spacing w:after="140"/>
        <w:ind w:left="1264" w:right="1264"/>
        <w:rPr>
          <w:kern w:val="0"/>
          <w:szCs w:val="21"/>
          <w:lang w:val="en-GB"/>
        </w:rPr>
      </w:pPr>
      <w:r w:rsidRPr="00F60CC4">
        <w:rPr>
          <w:kern w:val="0"/>
          <w:szCs w:val="21"/>
          <w:lang w:val="en-GB"/>
        </w:rPr>
        <w:t>2.</w:t>
      </w:r>
      <w:r w:rsidRPr="00F60CC4">
        <w:rPr>
          <w:kern w:val="0"/>
          <w:szCs w:val="21"/>
          <w:lang w:val="en-GB"/>
        </w:rPr>
        <w:tab/>
      </w:r>
      <w:r w:rsidRPr="00F60CC4">
        <w:rPr>
          <w:kern w:val="0"/>
          <w:szCs w:val="21"/>
          <w:lang w:val="en-GB"/>
        </w:rPr>
        <w:t>委员会感谢缔约国提交其第八次和第九次</w:t>
      </w:r>
      <w:bookmarkStart w:id="12" w:name="OLE_LINK152"/>
      <w:bookmarkStart w:id="13" w:name="OLE_LINK153"/>
      <w:r w:rsidRPr="00F60CC4">
        <w:rPr>
          <w:kern w:val="0"/>
          <w:szCs w:val="21"/>
          <w:lang w:val="en-GB"/>
        </w:rPr>
        <w:t>合并定期报告</w:t>
      </w:r>
      <w:bookmarkEnd w:id="12"/>
      <w:bookmarkEnd w:id="13"/>
      <w:r w:rsidRPr="00F60CC4">
        <w:rPr>
          <w:kern w:val="0"/>
          <w:szCs w:val="21"/>
          <w:lang w:val="en-GB"/>
        </w:rPr>
        <w:t>。委员会还感谢缔约国</w:t>
      </w:r>
      <w:r w:rsidRPr="00F60CC4">
        <w:rPr>
          <w:rFonts w:hint="eastAsia"/>
          <w:kern w:val="0"/>
          <w:szCs w:val="21"/>
          <w:lang w:val="en-GB"/>
        </w:rPr>
        <w:t>对委员会之前结论性意见的</w:t>
      </w:r>
      <w:r w:rsidRPr="00F60CC4">
        <w:rPr>
          <w:kern w:val="0"/>
          <w:szCs w:val="21"/>
          <w:lang w:val="en-GB"/>
        </w:rPr>
        <w:t>后续报告</w:t>
      </w:r>
      <w:r w:rsidRPr="00F60CC4">
        <w:rPr>
          <w:kern w:val="0"/>
          <w:szCs w:val="21"/>
          <w:lang w:val="en-GB"/>
        </w:rPr>
        <w:t>(</w:t>
      </w:r>
      <w:bookmarkStart w:id="14" w:name="OLE_LINK78"/>
      <w:bookmarkStart w:id="15" w:name="OLE_LINK79"/>
      <w:bookmarkStart w:id="16" w:name="OLE_LINK80"/>
      <w:r>
        <w:rPr>
          <w:color w:val="000000"/>
          <w:kern w:val="0"/>
          <w:szCs w:val="21"/>
          <w:lang w:val="en-GB"/>
        </w:rPr>
        <w:fldChar w:fldCharType="begin"/>
      </w:r>
      <w:r>
        <w:rPr>
          <w:color w:val="000000"/>
          <w:kern w:val="0"/>
          <w:szCs w:val="21"/>
          <w:lang w:val="en-GB"/>
        </w:rPr>
        <w:instrText xml:space="preserve"> HYPERLINK "https://undocs.org/ch/CEDAW/C/LAO/CO/7/Add.1" </w:instrText>
      </w:r>
      <w:r w:rsidR="00A847C7">
        <w:rPr>
          <w:color w:val="000000"/>
          <w:kern w:val="0"/>
          <w:szCs w:val="21"/>
          <w:lang w:val="en-GB"/>
        </w:rPr>
      </w:r>
      <w:r>
        <w:rPr>
          <w:color w:val="000000"/>
          <w:kern w:val="0"/>
          <w:szCs w:val="21"/>
          <w:lang w:val="en-GB"/>
        </w:rPr>
        <w:fldChar w:fldCharType="separate"/>
      </w:r>
      <w:r w:rsidRPr="00F60CC4">
        <w:rPr>
          <w:rStyle w:val="ad"/>
          <w:kern w:val="0"/>
          <w:szCs w:val="21"/>
          <w:lang w:val="en-GB"/>
        </w:rPr>
        <w:t>CEDAW/C/LAO/CO/7/Add.1</w:t>
      </w:r>
      <w:bookmarkEnd w:id="14"/>
      <w:bookmarkEnd w:id="15"/>
      <w:bookmarkEnd w:id="16"/>
      <w:r>
        <w:rPr>
          <w:color w:val="000000"/>
          <w:kern w:val="0"/>
          <w:szCs w:val="21"/>
          <w:lang w:val="en-GB"/>
        </w:rPr>
        <w:fldChar w:fldCharType="end"/>
      </w:r>
      <w:r w:rsidRPr="00F60CC4">
        <w:rPr>
          <w:kern w:val="0"/>
          <w:szCs w:val="21"/>
          <w:lang w:val="en-GB"/>
        </w:rPr>
        <w:t>)</w:t>
      </w:r>
      <w:r w:rsidRPr="00F60CC4">
        <w:rPr>
          <w:kern w:val="0"/>
          <w:szCs w:val="21"/>
          <w:lang w:val="en-GB"/>
        </w:rPr>
        <w:t>及其对会前工作组提出的议题和问题清单所作的书面答复，以及缔约国代表团所作的口头介绍和对委员会在对话期间口头提出的问题作出的进一步澄清。</w:t>
      </w:r>
    </w:p>
    <w:p w14:paraId="38A1011E" w14:textId="77777777" w:rsidR="00F60CC4" w:rsidRPr="00F60CC4" w:rsidRDefault="00F60CC4" w:rsidP="00F60CC4">
      <w:pPr>
        <w:suppressAutoHyphens/>
        <w:spacing w:after="140"/>
        <w:ind w:left="1264" w:right="1264"/>
        <w:rPr>
          <w:kern w:val="0"/>
          <w:szCs w:val="21"/>
          <w:lang w:val="en-GB"/>
        </w:rPr>
      </w:pPr>
      <w:r w:rsidRPr="00F60CC4">
        <w:rPr>
          <w:kern w:val="0"/>
          <w:szCs w:val="21"/>
          <w:lang w:val="en-GB"/>
        </w:rPr>
        <w:t>3.</w:t>
      </w:r>
      <w:r w:rsidRPr="00F60CC4">
        <w:rPr>
          <w:kern w:val="0"/>
          <w:szCs w:val="21"/>
          <w:lang w:val="en-GB"/>
        </w:rPr>
        <w:tab/>
      </w:r>
      <w:r w:rsidRPr="00F60CC4">
        <w:rPr>
          <w:kern w:val="0"/>
          <w:szCs w:val="21"/>
          <w:lang w:val="en-GB"/>
        </w:rPr>
        <w:t>委员会赞扬缔约国派出由总理府部长兼</w:t>
      </w:r>
      <w:bookmarkStart w:id="17" w:name="OLE_LINK158"/>
      <w:bookmarkStart w:id="18" w:name="OLE_LINK159"/>
      <w:r w:rsidRPr="00F60CC4">
        <w:rPr>
          <w:kern w:val="0"/>
          <w:szCs w:val="21"/>
          <w:lang w:val="en-GB"/>
        </w:rPr>
        <w:t>提高妇女</w:t>
      </w:r>
      <w:r w:rsidRPr="00F60CC4">
        <w:rPr>
          <w:rFonts w:hint="eastAsia"/>
          <w:kern w:val="0"/>
          <w:szCs w:val="21"/>
          <w:lang w:val="en-GB"/>
        </w:rPr>
        <w:t>、母亲和儿童</w:t>
      </w:r>
      <w:r w:rsidRPr="00F60CC4">
        <w:rPr>
          <w:kern w:val="0"/>
          <w:szCs w:val="21"/>
          <w:lang w:val="en-GB"/>
        </w:rPr>
        <w:t>地位国家委员会</w:t>
      </w:r>
      <w:bookmarkEnd w:id="17"/>
      <w:bookmarkEnd w:id="18"/>
      <w:r w:rsidRPr="00F60CC4">
        <w:rPr>
          <w:kern w:val="0"/>
          <w:szCs w:val="21"/>
          <w:lang w:val="en-GB"/>
        </w:rPr>
        <w:t>副主席</w:t>
      </w:r>
      <w:r w:rsidRPr="00F60CC4">
        <w:rPr>
          <w:rFonts w:eastAsiaTheme="minorEastAsia"/>
          <w:kern w:val="0"/>
          <w:sz w:val="20"/>
          <w:lang w:val="en-GB"/>
        </w:rPr>
        <w:t>阿伦胶</w:t>
      </w:r>
      <w:r w:rsidRPr="00F60CC4">
        <w:rPr>
          <w:rFonts w:asciiTheme="minorEastAsia" w:eastAsiaTheme="minorEastAsia" w:hAnsiTheme="minorEastAsia"/>
          <w:kern w:val="0"/>
          <w:sz w:val="20"/>
          <w:lang w:val="en-GB"/>
        </w:rPr>
        <w:t>·</w:t>
      </w:r>
      <w:r w:rsidRPr="00F60CC4">
        <w:rPr>
          <w:rFonts w:eastAsiaTheme="minorEastAsia"/>
          <w:kern w:val="0"/>
          <w:sz w:val="20"/>
          <w:lang w:val="en-GB"/>
        </w:rPr>
        <w:t>基迪昆</w:t>
      </w:r>
      <w:r w:rsidRPr="00F60CC4">
        <w:rPr>
          <w:kern w:val="0"/>
          <w:szCs w:val="21"/>
          <w:lang w:val="en-GB"/>
        </w:rPr>
        <w:t>率领的高级别代表团，代表团成员包括</w:t>
      </w:r>
      <w:bookmarkStart w:id="19" w:name="OLE_LINK86"/>
      <w:bookmarkStart w:id="20" w:name="OLE_LINK87"/>
      <w:r w:rsidRPr="00F60CC4">
        <w:rPr>
          <w:kern w:val="0"/>
          <w:szCs w:val="21"/>
          <w:lang w:val="en-GB"/>
        </w:rPr>
        <w:t>提高妇女</w:t>
      </w:r>
      <w:r w:rsidRPr="00F60CC4">
        <w:rPr>
          <w:rFonts w:hint="eastAsia"/>
          <w:kern w:val="0"/>
          <w:szCs w:val="21"/>
          <w:lang w:val="en-GB"/>
        </w:rPr>
        <w:t>、母亲和儿童</w:t>
      </w:r>
      <w:r w:rsidRPr="00F60CC4">
        <w:rPr>
          <w:kern w:val="0"/>
          <w:szCs w:val="21"/>
          <w:lang w:val="en-GB"/>
        </w:rPr>
        <w:t>地位国家委员会</w:t>
      </w:r>
      <w:bookmarkEnd w:id="19"/>
      <w:bookmarkEnd w:id="20"/>
      <w:r w:rsidRPr="00F60CC4">
        <w:rPr>
          <w:kern w:val="0"/>
          <w:szCs w:val="21"/>
          <w:lang w:val="en-GB"/>
        </w:rPr>
        <w:t>、外交部和老挝人民民主共和国常驻联合国日内瓦办事处和</w:t>
      </w:r>
      <w:r w:rsidRPr="00F60CC4">
        <w:rPr>
          <w:kern w:val="0"/>
          <w:szCs w:val="21"/>
        </w:rPr>
        <w:t>日内瓦</w:t>
      </w:r>
      <w:r w:rsidRPr="00F60CC4">
        <w:rPr>
          <w:kern w:val="0"/>
          <w:szCs w:val="21"/>
          <w:lang w:val="en-GB"/>
        </w:rPr>
        <w:t>其他国际组织代表团的代表。</w:t>
      </w:r>
    </w:p>
    <w:p w14:paraId="13B4B704" w14:textId="77777777" w:rsidR="00F60CC4" w:rsidRPr="00F60CC4" w:rsidRDefault="00F60CC4" w:rsidP="00F60CC4">
      <w:pPr>
        <w:keepNext/>
        <w:keepLines/>
        <w:tabs>
          <w:tab w:val="right" w:pos="993"/>
        </w:tabs>
        <w:suppressAutoHyphens/>
        <w:spacing w:after="140"/>
        <w:ind w:left="1264" w:right="1264" w:hanging="1134"/>
        <w:jc w:val="left"/>
        <w:rPr>
          <w:rFonts w:eastAsiaTheme="minorEastAsia"/>
          <w:b/>
          <w:kern w:val="0"/>
          <w:sz w:val="24"/>
          <w:szCs w:val="21"/>
          <w:lang w:val="en-GB"/>
        </w:rPr>
      </w:pPr>
      <w:r w:rsidRPr="00F60CC4">
        <w:rPr>
          <w:rFonts w:eastAsiaTheme="minorEastAsia"/>
          <w:b/>
          <w:kern w:val="0"/>
          <w:sz w:val="24"/>
          <w:szCs w:val="21"/>
          <w:lang w:val="en-GB"/>
        </w:rPr>
        <w:tab/>
        <w:t>B.</w:t>
      </w:r>
      <w:r w:rsidRPr="00F60CC4">
        <w:rPr>
          <w:rFonts w:eastAsiaTheme="minorEastAsia"/>
          <w:b/>
          <w:kern w:val="0"/>
          <w:sz w:val="24"/>
          <w:szCs w:val="21"/>
          <w:lang w:val="en-GB"/>
        </w:rPr>
        <w:tab/>
      </w:r>
      <w:r w:rsidRPr="00F60CC4">
        <w:rPr>
          <w:rFonts w:ascii="黑体" w:eastAsia="黑体" w:hAnsi="黑体" w:hint="eastAsia"/>
          <w:kern w:val="0"/>
          <w:sz w:val="24"/>
          <w:szCs w:val="21"/>
          <w:lang w:val="en-GB"/>
        </w:rPr>
        <w:t>积极方面</w:t>
      </w:r>
    </w:p>
    <w:p w14:paraId="16DDC323" w14:textId="64C61EFC" w:rsidR="00F60CC4" w:rsidRPr="00F60CC4" w:rsidRDefault="00F60CC4" w:rsidP="00F60CC4">
      <w:pPr>
        <w:suppressAutoHyphens/>
        <w:spacing w:after="140"/>
        <w:ind w:left="1264" w:right="1264"/>
        <w:rPr>
          <w:kern w:val="0"/>
          <w:szCs w:val="21"/>
          <w:lang w:val="en-GB"/>
        </w:rPr>
      </w:pPr>
      <w:r w:rsidRPr="00F60CC4">
        <w:rPr>
          <w:kern w:val="0"/>
          <w:szCs w:val="21"/>
          <w:lang w:val="en-GB"/>
        </w:rPr>
        <w:t>4.</w:t>
      </w:r>
      <w:r w:rsidRPr="00F60CC4">
        <w:rPr>
          <w:kern w:val="0"/>
          <w:szCs w:val="21"/>
          <w:lang w:val="en-GB"/>
        </w:rPr>
        <w:tab/>
      </w:r>
      <w:bookmarkStart w:id="21" w:name="OLE_LINK28"/>
      <w:bookmarkStart w:id="22" w:name="OLE_LINK29"/>
      <w:r w:rsidRPr="00F60CC4">
        <w:rPr>
          <w:kern w:val="0"/>
          <w:szCs w:val="21"/>
          <w:lang w:val="en-GB"/>
        </w:rPr>
        <w:t>委员会欢迎自</w:t>
      </w:r>
      <w:r w:rsidRPr="00F60CC4">
        <w:rPr>
          <w:kern w:val="0"/>
          <w:szCs w:val="21"/>
          <w:lang w:val="en-GB"/>
        </w:rPr>
        <w:t>2009</w:t>
      </w:r>
      <w:r w:rsidRPr="00F60CC4">
        <w:rPr>
          <w:kern w:val="0"/>
          <w:szCs w:val="21"/>
          <w:lang w:val="en-GB"/>
        </w:rPr>
        <w:t>年审议缔约国第六次和第七次合并定期报告</w:t>
      </w:r>
      <w:r w:rsidRPr="00F60CC4">
        <w:rPr>
          <w:kern w:val="0"/>
          <w:szCs w:val="21"/>
          <w:lang w:val="en-GB"/>
        </w:rPr>
        <w:t>(</w:t>
      </w:r>
      <w:hyperlink r:id="rId21" w:history="1">
        <w:r w:rsidRPr="00F60CC4">
          <w:rPr>
            <w:rStyle w:val="ad"/>
            <w:kern w:val="0"/>
            <w:szCs w:val="21"/>
            <w:lang w:val="en-GB"/>
          </w:rPr>
          <w:t>CEDAW/</w:t>
        </w:r>
        <w:r w:rsidR="00957E04">
          <w:rPr>
            <w:rStyle w:val="ad"/>
            <w:kern w:val="0"/>
            <w:szCs w:val="21"/>
            <w:lang w:val="en-GB"/>
          </w:rPr>
          <w:t xml:space="preserve"> </w:t>
        </w:r>
        <w:r w:rsidRPr="00F60CC4">
          <w:rPr>
            <w:rStyle w:val="ad"/>
            <w:kern w:val="0"/>
            <w:szCs w:val="21"/>
            <w:lang w:val="en-GB"/>
          </w:rPr>
          <w:t>C/LAO/6-7</w:t>
        </w:r>
      </w:hyperlink>
      <w:r w:rsidRPr="00F60CC4">
        <w:rPr>
          <w:kern w:val="0"/>
          <w:szCs w:val="21"/>
          <w:lang w:val="en-GB"/>
        </w:rPr>
        <w:t>)</w:t>
      </w:r>
      <w:bookmarkEnd w:id="21"/>
      <w:bookmarkEnd w:id="22"/>
      <w:r w:rsidRPr="00F60CC4">
        <w:rPr>
          <w:kern w:val="0"/>
          <w:szCs w:val="21"/>
          <w:lang w:val="en-GB"/>
        </w:rPr>
        <w:t>以来缔约国在开展立法改革方面取得的进展，特别是通过了以下法规：</w:t>
      </w:r>
    </w:p>
    <w:p w14:paraId="5493CF69"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(a)</w:t>
      </w:r>
      <w:r w:rsidRPr="00F60CC4">
        <w:rPr>
          <w:kern w:val="0"/>
          <w:szCs w:val="21"/>
          <w:lang w:val="en-GB"/>
        </w:rPr>
        <w:tab/>
      </w:r>
      <w:r w:rsidRPr="00F60CC4">
        <w:rPr>
          <w:kern w:val="0"/>
          <w:szCs w:val="21"/>
          <w:lang w:val="en-GB"/>
        </w:rPr>
        <w:t>经修正的《检察院法》</w:t>
      </w:r>
      <w:r w:rsidRPr="00F60CC4">
        <w:rPr>
          <w:kern w:val="0"/>
          <w:szCs w:val="21"/>
          <w:lang w:val="en-GB"/>
        </w:rPr>
        <w:t>(2017</w:t>
      </w:r>
      <w:r w:rsidRPr="00F60CC4">
        <w:rPr>
          <w:kern w:val="0"/>
          <w:szCs w:val="21"/>
          <w:lang w:val="en-GB"/>
        </w:rPr>
        <w:t>年</w:t>
      </w:r>
      <w:r w:rsidRPr="00F60CC4">
        <w:rPr>
          <w:kern w:val="0"/>
          <w:szCs w:val="21"/>
          <w:lang w:val="en-GB"/>
        </w:rPr>
        <w:t>)</w:t>
      </w:r>
      <w:r w:rsidRPr="00F60CC4">
        <w:rPr>
          <w:kern w:val="0"/>
          <w:szCs w:val="21"/>
          <w:lang w:val="en-GB"/>
        </w:rPr>
        <w:t>和《请愿处理法》</w:t>
      </w:r>
      <w:r w:rsidRPr="00F60CC4">
        <w:rPr>
          <w:kern w:val="0"/>
          <w:szCs w:val="21"/>
          <w:lang w:val="en-GB"/>
        </w:rPr>
        <w:t>(2015</w:t>
      </w:r>
      <w:r w:rsidRPr="00F60CC4">
        <w:rPr>
          <w:kern w:val="0"/>
          <w:szCs w:val="21"/>
          <w:lang w:val="en-GB"/>
        </w:rPr>
        <w:t>年</w:t>
      </w:r>
      <w:r w:rsidRPr="00F60CC4">
        <w:rPr>
          <w:kern w:val="0"/>
          <w:szCs w:val="21"/>
          <w:lang w:val="en-GB"/>
        </w:rPr>
        <w:t>)</w:t>
      </w:r>
      <w:r w:rsidRPr="00F60CC4">
        <w:rPr>
          <w:kern w:val="0"/>
          <w:szCs w:val="21"/>
          <w:lang w:val="en-GB"/>
        </w:rPr>
        <w:t>对提交申诉和请愿作出规定；</w:t>
      </w:r>
    </w:p>
    <w:p w14:paraId="4588C3BD"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(b)</w:t>
      </w:r>
      <w:r w:rsidRPr="00F60CC4">
        <w:rPr>
          <w:kern w:val="0"/>
          <w:szCs w:val="21"/>
          <w:lang w:val="en-GB"/>
        </w:rPr>
        <w:tab/>
      </w:r>
      <w:r w:rsidRPr="00F60CC4">
        <w:rPr>
          <w:kern w:val="0"/>
          <w:szCs w:val="21"/>
          <w:lang w:val="en-GB"/>
        </w:rPr>
        <w:t>《打击贩运人口法》</w:t>
      </w:r>
      <w:r w:rsidRPr="00F60CC4">
        <w:rPr>
          <w:kern w:val="0"/>
          <w:szCs w:val="21"/>
          <w:lang w:val="en-GB"/>
        </w:rPr>
        <w:t>(2016</w:t>
      </w:r>
      <w:r w:rsidRPr="00F60CC4">
        <w:rPr>
          <w:kern w:val="0"/>
          <w:szCs w:val="21"/>
          <w:lang w:val="en-GB"/>
        </w:rPr>
        <w:t>年</w:t>
      </w:r>
      <w:r w:rsidRPr="00F60CC4">
        <w:rPr>
          <w:kern w:val="0"/>
          <w:szCs w:val="21"/>
          <w:lang w:val="en-GB"/>
        </w:rPr>
        <w:t>)</w:t>
      </w:r>
      <w:r w:rsidRPr="00F60CC4">
        <w:rPr>
          <w:kern w:val="0"/>
          <w:szCs w:val="21"/>
          <w:lang w:val="en-GB"/>
        </w:rPr>
        <w:t>；</w:t>
      </w:r>
    </w:p>
    <w:p w14:paraId="2ACA0646"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lastRenderedPageBreak/>
        <w:t>(c)</w:t>
      </w:r>
      <w:r w:rsidRPr="00F60CC4">
        <w:rPr>
          <w:kern w:val="0"/>
          <w:szCs w:val="21"/>
          <w:lang w:val="en-GB"/>
        </w:rPr>
        <w:tab/>
      </w:r>
      <w:r w:rsidRPr="00F60CC4">
        <w:rPr>
          <w:kern w:val="0"/>
          <w:szCs w:val="21"/>
          <w:lang w:val="en-GB"/>
        </w:rPr>
        <w:t>经订正的《宪法》</w:t>
      </w:r>
      <w:r w:rsidRPr="00F60CC4">
        <w:rPr>
          <w:kern w:val="0"/>
          <w:szCs w:val="21"/>
          <w:lang w:val="en-GB"/>
        </w:rPr>
        <w:t>(2015</w:t>
      </w:r>
      <w:r w:rsidRPr="00F60CC4">
        <w:rPr>
          <w:kern w:val="0"/>
          <w:szCs w:val="21"/>
          <w:lang w:val="en-GB"/>
        </w:rPr>
        <w:t>年</w:t>
      </w:r>
      <w:r w:rsidRPr="00F60CC4">
        <w:rPr>
          <w:kern w:val="0"/>
          <w:szCs w:val="21"/>
          <w:lang w:val="en-GB"/>
        </w:rPr>
        <w:t>)</w:t>
      </w:r>
      <w:r w:rsidRPr="00F60CC4">
        <w:rPr>
          <w:kern w:val="0"/>
          <w:szCs w:val="21"/>
          <w:lang w:val="en-GB"/>
        </w:rPr>
        <w:t>，其中规定法律面前人人平等，包括基于性别的平等；</w:t>
      </w:r>
    </w:p>
    <w:p w14:paraId="235F7264"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(d)</w:t>
      </w:r>
      <w:r w:rsidRPr="00F60CC4">
        <w:rPr>
          <w:kern w:val="0"/>
          <w:szCs w:val="21"/>
          <w:lang w:val="en-GB"/>
        </w:rPr>
        <w:tab/>
      </w:r>
      <w:r w:rsidRPr="00F60CC4">
        <w:rPr>
          <w:kern w:val="0"/>
          <w:szCs w:val="21"/>
          <w:lang w:val="en-GB"/>
        </w:rPr>
        <w:t>《防止和打击暴力侵害妇女和儿童行为法》</w:t>
      </w:r>
      <w:r w:rsidRPr="00F60CC4">
        <w:rPr>
          <w:kern w:val="0"/>
          <w:szCs w:val="21"/>
          <w:lang w:val="en-GB"/>
        </w:rPr>
        <w:t>(2015</w:t>
      </w:r>
      <w:r w:rsidRPr="00F60CC4">
        <w:rPr>
          <w:kern w:val="0"/>
          <w:szCs w:val="21"/>
          <w:lang w:val="en-GB"/>
        </w:rPr>
        <w:t>年</w:t>
      </w:r>
      <w:r w:rsidRPr="00F60CC4">
        <w:rPr>
          <w:kern w:val="0"/>
          <w:szCs w:val="21"/>
          <w:lang w:val="en-GB"/>
        </w:rPr>
        <w:t>)</w:t>
      </w:r>
      <w:r w:rsidRPr="00F60CC4">
        <w:rPr>
          <w:kern w:val="0"/>
          <w:szCs w:val="21"/>
          <w:lang w:val="en-GB"/>
        </w:rPr>
        <w:t>，规定婚内强奸构成犯罪并禁止直接和间接歧视妇女；</w:t>
      </w:r>
    </w:p>
    <w:p w14:paraId="1FB41A55"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(e)</w:t>
      </w:r>
      <w:r w:rsidRPr="00F60CC4">
        <w:rPr>
          <w:kern w:val="0"/>
          <w:szCs w:val="21"/>
          <w:lang w:val="en-GB"/>
        </w:rPr>
        <w:tab/>
      </w:r>
      <w:r w:rsidRPr="00F60CC4">
        <w:rPr>
          <w:kern w:val="0"/>
          <w:szCs w:val="21"/>
          <w:lang w:val="en-GB"/>
        </w:rPr>
        <w:t>经修正的《国家预算法》</w:t>
      </w:r>
      <w:r w:rsidRPr="00F60CC4">
        <w:rPr>
          <w:kern w:val="0"/>
          <w:szCs w:val="21"/>
          <w:lang w:val="en-GB"/>
        </w:rPr>
        <w:t>(2015</w:t>
      </w:r>
      <w:r w:rsidRPr="00F60CC4">
        <w:rPr>
          <w:kern w:val="0"/>
          <w:szCs w:val="21"/>
          <w:lang w:val="en-GB"/>
        </w:rPr>
        <w:t>年</w:t>
      </w:r>
      <w:r w:rsidRPr="00F60CC4">
        <w:rPr>
          <w:kern w:val="0"/>
          <w:szCs w:val="21"/>
          <w:lang w:val="en-GB"/>
        </w:rPr>
        <w:t>)</w:t>
      </w:r>
      <w:r w:rsidRPr="00F60CC4">
        <w:rPr>
          <w:kern w:val="0"/>
          <w:szCs w:val="21"/>
          <w:lang w:val="en-GB"/>
        </w:rPr>
        <w:t>，保障国家预算支出中的性别平等；</w:t>
      </w:r>
    </w:p>
    <w:p w14:paraId="5B62E49A"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(f)</w:t>
      </w:r>
      <w:r w:rsidRPr="00F60CC4">
        <w:rPr>
          <w:kern w:val="0"/>
          <w:szCs w:val="21"/>
          <w:lang w:val="en-GB"/>
        </w:rPr>
        <w:tab/>
      </w:r>
      <w:r w:rsidRPr="00F60CC4">
        <w:rPr>
          <w:kern w:val="0"/>
          <w:szCs w:val="21"/>
          <w:lang w:val="en-GB"/>
        </w:rPr>
        <w:t>经修正的《教育法》</w:t>
      </w:r>
      <w:r w:rsidRPr="00F60CC4">
        <w:rPr>
          <w:kern w:val="0"/>
          <w:szCs w:val="21"/>
          <w:lang w:val="en-GB"/>
        </w:rPr>
        <w:t>(2015</w:t>
      </w:r>
      <w:r w:rsidRPr="00F60CC4">
        <w:rPr>
          <w:kern w:val="0"/>
          <w:szCs w:val="21"/>
          <w:lang w:val="en-GB"/>
        </w:rPr>
        <w:t>年</w:t>
      </w:r>
      <w:r w:rsidRPr="00F60CC4">
        <w:rPr>
          <w:kern w:val="0"/>
          <w:szCs w:val="21"/>
          <w:lang w:val="en-GB"/>
        </w:rPr>
        <w:t>)</w:t>
      </w:r>
      <w:r w:rsidRPr="00F60CC4">
        <w:rPr>
          <w:kern w:val="0"/>
          <w:szCs w:val="21"/>
          <w:lang w:val="en-GB"/>
        </w:rPr>
        <w:t>，规定妇女和女童平等地接受教育；</w:t>
      </w:r>
    </w:p>
    <w:p w14:paraId="7BE8CAD9"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(g)</w:t>
      </w:r>
      <w:r w:rsidRPr="00F60CC4">
        <w:rPr>
          <w:kern w:val="0"/>
          <w:szCs w:val="21"/>
          <w:lang w:val="en-GB"/>
        </w:rPr>
        <w:tab/>
      </w:r>
      <w:r w:rsidRPr="00F60CC4">
        <w:rPr>
          <w:kern w:val="0"/>
          <w:szCs w:val="21"/>
          <w:lang w:val="en-GB"/>
        </w:rPr>
        <w:t>《公务员法》</w:t>
      </w:r>
      <w:r w:rsidRPr="00F60CC4">
        <w:rPr>
          <w:kern w:val="0"/>
          <w:szCs w:val="21"/>
          <w:lang w:val="en-GB"/>
        </w:rPr>
        <w:t>(2015</w:t>
      </w:r>
      <w:r w:rsidRPr="00F60CC4">
        <w:rPr>
          <w:kern w:val="0"/>
          <w:szCs w:val="21"/>
          <w:lang w:val="en-GB"/>
        </w:rPr>
        <w:t>年</w:t>
      </w:r>
      <w:r w:rsidRPr="00F60CC4">
        <w:rPr>
          <w:kern w:val="0"/>
          <w:szCs w:val="21"/>
          <w:lang w:val="en-GB"/>
        </w:rPr>
        <w:t>)</w:t>
      </w:r>
      <w:r w:rsidRPr="00F60CC4">
        <w:rPr>
          <w:kern w:val="0"/>
          <w:szCs w:val="21"/>
          <w:lang w:val="en-GB"/>
        </w:rPr>
        <w:t>和经修正的《劳动法》</w:t>
      </w:r>
      <w:r w:rsidRPr="00F60CC4">
        <w:rPr>
          <w:kern w:val="0"/>
          <w:szCs w:val="21"/>
          <w:lang w:val="en-GB"/>
        </w:rPr>
        <w:t>(2013</w:t>
      </w:r>
      <w:r w:rsidRPr="00F60CC4">
        <w:rPr>
          <w:kern w:val="0"/>
          <w:szCs w:val="21"/>
          <w:lang w:val="en-GB"/>
        </w:rPr>
        <w:t>年</w:t>
      </w:r>
      <w:r w:rsidRPr="00F60CC4">
        <w:rPr>
          <w:kern w:val="0"/>
          <w:szCs w:val="21"/>
          <w:lang w:val="en-GB"/>
        </w:rPr>
        <w:t>)</w:t>
      </w:r>
      <w:r w:rsidRPr="00F60CC4">
        <w:rPr>
          <w:kern w:val="0"/>
          <w:szCs w:val="21"/>
          <w:lang w:val="en-GB"/>
        </w:rPr>
        <w:t>，规定在就业方面男女平等，并</w:t>
      </w:r>
      <w:r w:rsidRPr="00F60CC4">
        <w:rPr>
          <w:kern w:val="0"/>
          <w:szCs w:val="21"/>
        </w:rPr>
        <w:t>对</w:t>
      </w:r>
      <w:r w:rsidRPr="00F60CC4">
        <w:rPr>
          <w:kern w:val="0"/>
          <w:szCs w:val="21"/>
          <w:lang w:val="en-GB"/>
        </w:rPr>
        <w:t>妇女在职业安全、健康和产妇福利及保护领域的权益作出规定；</w:t>
      </w:r>
    </w:p>
    <w:p w14:paraId="2CBADE0B"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(h)</w:t>
      </w:r>
      <w:r w:rsidRPr="00F60CC4">
        <w:rPr>
          <w:kern w:val="0"/>
          <w:szCs w:val="21"/>
          <w:lang w:val="en-GB"/>
        </w:rPr>
        <w:tab/>
      </w:r>
      <w:r w:rsidRPr="00F60CC4">
        <w:rPr>
          <w:kern w:val="0"/>
          <w:szCs w:val="21"/>
          <w:lang w:val="en-GB"/>
        </w:rPr>
        <w:t>《社会保障法》</w:t>
      </w:r>
      <w:r w:rsidRPr="00F60CC4">
        <w:rPr>
          <w:kern w:val="0"/>
          <w:szCs w:val="21"/>
          <w:lang w:val="en-GB"/>
        </w:rPr>
        <w:t>(2013</w:t>
      </w:r>
      <w:r w:rsidRPr="00F60CC4">
        <w:rPr>
          <w:kern w:val="0"/>
          <w:szCs w:val="21"/>
          <w:lang w:val="en-GB"/>
        </w:rPr>
        <w:t>年</w:t>
      </w:r>
      <w:r w:rsidRPr="00F60CC4">
        <w:rPr>
          <w:kern w:val="0"/>
          <w:szCs w:val="21"/>
          <w:lang w:val="en-GB"/>
        </w:rPr>
        <w:t>)</w:t>
      </w:r>
      <w:r w:rsidRPr="00F60CC4">
        <w:rPr>
          <w:kern w:val="0"/>
          <w:szCs w:val="21"/>
          <w:lang w:val="en-GB"/>
        </w:rPr>
        <w:t>，允许</w:t>
      </w:r>
      <w:r w:rsidRPr="00F60CC4">
        <w:rPr>
          <w:rFonts w:hint="eastAsia"/>
          <w:kern w:val="0"/>
          <w:szCs w:val="21"/>
          <w:lang w:val="en-GB"/>
        </w:rPr>
        <w:t>在</w:t>
      </w:r>
      <w:r w:rsidRPr="00F60CC4">
        <w:rPr>
          <w:kern w:val="0"/>
          <w:szCs w:val="21"/>
          <w:lang w:val="en-GB"/>
        </w:rPr>
        <w:t>非正规经济部门</w:t>
      </w:r>
      <w:r w:rsidRPr="00F60CC4">
        <w:rPr>
          <w:rFonts w:hint="eastAsia"/>
          <w:kern w:val="0"/>
          <w:szCs w:val="21"/>
          <w:lang w:val="en-GB"/>
        </w:rPr>
        <w:t>工作</w:t>
      </w:r>
      <w:r w:rsidRPr="00F60CC4">
        <w:rPr>
          <w:kern w:val="0"/>
          <w:szCs w:val="21"/>
          <w:lang w:val="en-GB"/>
        </w:rPr>
        <w:t>的妇女和男子自愿缴纳社会保障金；</w:t>
      </w:r>
    </w:p>
    <w:p w14:paraId="17E5258A" w14:textId="77777777" w:rsidR="00F60CC4" w:rsidRPr="00F60CC4" w:rsidRDefault="00F60CC4" w:rsidP="00F60CC4">
      <w:pPr>
        <w:suppressAutoHyphens/>
        <w:spacing w:after="140"/>
        <w:ind w:left="1264" w:right="1264" w:firstLine="437"/>
        <w:rPr>
          <w:spacing w:val="6"/>
          <w:kern w:val="0"/>
          <w:szCs w:val="21"/>
          <w:lang w:val="en-GB"/>
        </w:rPr>
      </w:pPr>
      <w:r w:rsidRPr="00F60CC4">
        <w:rPr>
          <w:kern w:val="0"/>
          <w:szCs w:val="21"/>
          <w:lang w:val="en-GB"/>
        </w:rPr>
        <w:t>(i)</w:t>
      </w:r>
      <w:r w:rsidRPr="00F60CC4">
        <w:rPr>
          <w:kern w:val="0"/>
          <w:szCs w:val="21"/>
          <w:lang w:val="en-GB"/>
        </w:rPr>
        <w:tab/>
      </w:r>
      <w:r w:rsidRPr="00F60CC4">
        <w:rPr>
          <w:spacing w:val="6"/>
          <w:kern w:val="0"/>
          <w:szCs w:val="21"/>
          <w:lang w:val="en-GB"/>
        </w:rPr>
        <w:t>《妇女联合会法》</w:t>
      </w:r>
      <w:r w:rsidRPr="00F60CC4">
        <w:rPr>
          <w:spacing w:val="6"/>
          <w:kern w:val="0"/>
          <w:szCs w:val="21"/>
          <w:lang w:val="en-GB"/>
        </w:rPr>
        <w:t>(2013</w:t>
      </w:r>
      <w:r w:rsidRPr="00F60CC4">
        <w:rPr>
          <w:spacing w:val="6"/>
          <w:kern w:val="0"/>
          <w:szCs w:val="21"/>
          <w:lang w:val="en-GB"/>
        </w:rPr>
        <w:t>年</w:t>
      </w:r>
      <w:r w:rsidRPr="00F60CC4">
        <w:rPr>
          <w:spacing w:val="6"/>
          <w:kern w:val="0"/>
          <w:szCs w:val="21"/>
          <w:lang w:val="en-GB"/>
        </w:rPr>
        <w:t>)</w:t>
      </w:r>
      <w:r w:rsidRPr="00F60CC4">
        <w:rPr>
          <w:spacing w:val="6"/>
          <w:kern w:val="0"/>
          <w:szCs w:val="21"/>
          <w:lang w:val="en-GB"/>
        </w:rPr>
        <w:t>，界定了老挝妇女联合会的任务、权利和义务；</w:t>
      </w:r>
    </w:p>
    <w:p w14:paraId="4CDDD4EE"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(j)</w:t>
      </w:r>
      <w:r w:rsidRPr="00F60CC4">
        <w:rPr>
          <w:kern w:val="0"/>
          <w:szCs w:val="21"/>
          <w:lang w:val="en-GB"/>
        </w:rPr>
        <w:tab/>
      </w:r>
      <w:r w:rsidRPr="00F60CC4">
        <w:rPr>
          <w:kern w:val="0"/>
          <w:szCs w:val="21"/>
          <w:lang w:val="en-GB"/>
        </w:rPr>
        <w:t>《法律制定法》</w:t>
      </w:r>
      <w:r w:rsidRPr="00F60CC4">
        <w:rPr>
          <w:kern w:val="0"/>
          <w:szCs w:val="21"/>
          <w:lang w:val="en-GB"/>
        </w:rPr>
        <w:t>(2012</w:t>
      </w:r>
      <w:r w:rsidRPr="00F60CC4">
        <w:rPr>
          <w:kern w:val="0"/>
          <w:szCs w:val="21"/>
          <w:lang w:val="en-GB"/>
        </w:rPr>
        <w:t>年</w:t>
      </w:r>
      <w:r w:rsidRPr="00F60CC4">
        <w:rPr>
          <w:kern w:val="0"/>
          <w:szCs w:val="21"/>
          <w:lang w:val="en-GB"/>
        </w:rPr>
        <w:t>)</w:t>
      </w:r>
      <w:r w:rsidRPr="00F60CC4">
        <w:rPr>
          <w:kern w:val="0"/>
          <w:szCs w:val="21"/>
          <w:lang w:val="en-GB"/>
        </w:rPr>
        <w:t>，规定对不符合国际人权条约的国家立法进行修正；</w:t>
      </w:r>
    </w:p>
    <w:p w14:paraId="753E9855" w14:textId="77777777" w:rsidR="00F60CC4" w:rsidRPr="00F60CC4" w:rsidRDefault="00F60CC4" w:rsidP="00F60CC4">
      <w:pPr>
        <w:suppressAutoHyphens/>
        <w:spacing w:after="140"/>
        <w:ind w:left="1264" w:right="1264" w:firstLine="437"/>
        <w:rPr>
          <w:spacing w:val="6"/>
          <w:kern w:val="0"/>
          <w:szCs w:val="21"/>
          <w:lang w:val="en-GB"/>
        </w:rPr>
      </w:pPr>
      <w:r w:rsidRPr="00F60CC4">
        <w:rPr>
          <w:kern w:val="0"/>
          <w:szCs w:val="21"/>
          <w:lang w:val="en-GB"/>
        </w:rPr>
        <w:t>(k)</w:t>
      </w:r>
      <w:r w:rsidRPr="00F60CC4">
        <w:rPr>
          <w:kern w:val="0"/>
          <w:szCs w:val="21"/>
          <w:lang w:val="en-GB"/>
        </w:rPr>
        <w:tab/>
      </w:r>
      <w:r w:rsidRPr="00F60CC4">
        <w:rPr>
          <w:spacing w:val="6"/>
          <w:kern w:val="0"/>
          <w:szCs w:val="21"/>
          <w:lang w:val="en-GB"/>
        </w:rPr>
        <w:t>经修正的《刑事诉讼法》</w:t>
      </w:r>
      <w:r w:rsidRPr="00F60CC4">
        <w:rPr>
          <w:spacing w:val="6"/>
          <w:kern w:val="0"/>
          <w:szCs w:val="21"/>
          <w:lang w:val="en-GB"/>
        </w:rPr>
        <w:t>(2012</w:t>
      </w:r>
      <w:r w:rsidRPr="00F60CC4">
        <w:rPr>
          <w:spacing w:val="6"/>
          <w:kern w:val="0"/>
          <w:szCs w:val="21"/>
          <w:lang w:val="en-GB"/>
        </w:rPr>
        <w:t>年</w:t>
      </w:r>
      <w:r w:rsidRPr="00F60CC4">
        <w:rPr>
          <w:spacing w:val="6"/>
          <w:kern w:val="0"/>
          <w:szCs w:val="21"/>
          <w:lang w:val="en-GB"/>
        </w:rPr>
        <w:t>)</w:t>
      </w:r>
      <w:r w:rsidRPr="00F60CC4">
        <w:rPr>
          <w:spacing w:val="6"/>
          <w:kern w:val="0"/>
          <w:szCs w:val="21"/>
          <w:lang w:val="en-GB"/>
        </w:rPr>
        <w:t>，规定在法律和人民法院面前男女平等；</w:t>
      </w:r>
    </w:p>
    <w:p w14:paraId="7D66E7F7"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(l)</w:t>
      </w:r>
      <w:r w:rsidRPr="00F60CC4">
        <w:rPr>
          <w:kern w:val="0"/>
          <w:szCs w:val="21"/>
          <w:lang w:val="en-GB"/>
        </w:rPr>
        <w:tab/>
      </w:r>
      <w:r w:rsidRPr="00F60CC4">
        <w:rPr>
          <w:kern w:val="0"/>
          <w:szCs w:val="21"/>
          <w:lang w:val="en-GB"/>
        </w:rPr>
        <w:t>《卫生、疾病预防和健康促进法》</w:t>
      </w:r>
      <w:r w:rsidRPr="00F60CC4">
        <w:rPr>
          <w:kern w:val="0"/>
          <w:szCs w:val="21"/>
          <w:lang w:val="en-GB"/>
        </w:rPr>
        <w:t>(2011</w:t>
      </w:r>
      <w:r w:rsidRPr="00F60CC4">
        <w:rPr>
          <w:kern w:val="0"/>
          <w:szCs w:val="21"/>
          <w:lang w:val="en-GB"/>
        </w:rPr>
        <w:t>年</w:t>
      </w:r>
      <w:r w:rsidRPr="00F60CC4">
        <w:rPr>
          <w:kern w:val="0"/>
          <w:szCs w:val="21"/>
          <w:lang w:val="en-GB"/>
        </w:rPr>
        <w:t>)</w:t>
      </w:r>
      <w:r w:rsidRPr="00F60CC4">
        <w:rPr>
          <w:kern w:val="0"/>
          <w:szCs w:val="21"/>
          <w:lang w:val="en-GB"/>
        </w:rPr>
        <w:t>，保障所有妇女</w:t>
      </w:r>
      <w:r w:rsidRPr="00F60CC4">
        <w:rPr>
          <w:rFonts w:hint="eastAsia"/>
          <w:kern w:val="0"/>
          <w:szCs w:val="21"/>
          <w:lang w:val="en-GB"/>
        </w:rPr>
        <w:t>获得</w:t>
      </w:r>
      <w:r w:rsidRPr="00F60CC4">
        <w:rPr>
          <w:kern w:val="0"/>
          <w:szCs w:val="21"/>
          <w:lang w:val="en-GB"/>
        </w:rPr>
        <w:t>产科护理等保健服务的权利；</w:t>
      </w:r>
    </w:p>
    <w:p w14:paraId="6FDDEEEE"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(m)</w:t>
      </w:r>
      <w:r w:rsidRPr="00F60CC4">
        <w:rPr>
          <w:kern w:val="0"/>
          <w:szCs w:val="21"/>
          <w:lang w:val="en-GB"/>
        </w:rPr>
        <w:tab/>
      </w:r>
      <w:r w:rsidRPr="00F60CC4">
        <w:rPr>
          <w:kern w:val="0"/>
          <w:szCs w:val="21"/>
          <w:lang w:val="en-GB"/>
        </w:rPr>
        <w:t>《统计法》</w:t>
      </w:r>
      <w:r w:rsidRPr="00F60CC4">
        <w:rPr>
          <w:kern w:val="0"/>
          <w:szCs w:val="21"/>
          <w:lang w:val="en-GB"/>
        </w:rPr>
        <w:t>(2010</w:t>
      </w:r>
      <w:r w:rsidRPr="00F60CC4">
        <w:rPr>
          <w:kern w:val="0"/>
          <w:szCs w:val="21"/>
          <w:lang w:val="en-GB"/>
        </w:rPr>
        <w:t>年</w:t>
      </w:r>
      <w:r w:rsidRPr="00F60CC4">
        <w:rPr>
          <w:kern w:val="0"/>
          <w:szCs w:val="21"/>
          <w:lang w:val="en-GB"/>
        </w:rPr>
        <w:t>)</w:t>
      </w:r>
      <w:r w:rsidRPr="00F60CC4">
        <w:rPr>
          <w:kern w:val="0"/>
          <w:szCs w:val="21"/>
          <w:lang w:val="en-GB"/>
        </w:rPr>
        <w:t>，规定收集按性别分列的数据。</w:t>
      </w:r>
    </w:p>
    <w:p w14:paraId="30241893" w14:textId="77777777" w:rsidR="00F60CC4" w:rsidRPr="00F60CC4" w:rsidRDefault="00F60CC4" w:rsidP="00F60CC4">
      <w:pPr>
        <w:suppressAutoHyphens/>
        <w:spacing w:after="140"/>
        <w:ind w:left="1264" w:right="1264"/>
        <w:rPr>
          <w:kern w:val="0"/>
          <w:szCs w:val="21"/>
          <w:lang w:val="en-GB"/>
        </w:rPr>
      </w:pPr>
      <w:r w:rsidRPr="00F60CC4">
        <w:rPr>
          <w:kern w:val="0"/>
          <w:szCs w:val="21"/>
          <w:lang w:val="en-GB"/>
        </w:rPr>
        <w:t>5.</w:t>
      </w:r>
      <w:r w:rsidRPr="00F60CC4">
        <w:rPr>
          <w:kern w:val="0"/>
          <w:szCs w:val="21"/>
          <w:lang w:val="en-GB"/>
        </w:rPr>
        <w:tab/>
      </w:r>
      <w:r w:rsidRPr="00F60CC4">
        <w:rPr>
          <w:kern w:val="0"/>
          <w:szCs w:val="21"/>
          <w:lang w:val="en-GB"/>
        </w:rPr>
        <w:t>委员会欢迎缔约国采取努力改进其体制和政策框架意在加速消除对妇女歧视现象和促进性别平等，例如下列举措：</w:t>
      </w:r>
    </w:p>
    <w:p w14:paraId="73CF7978"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(a)</w:t>
      </w:r>
      <w:r w:rsidRPr="00F60CC4">
        <w:rPr>
          <w:kern w:val="0"/>
          <w:szCs w:val="21"/>
          <w:lang w:val="en-GB"/>
        </w:rPr>
        <w:tab/>
      </w:r>
      <w:r w:rsidRPr="00F60CC4">
        <w:rPr>
          <w:kern w:val="0"/>
          <w:szCs w:val="21"/>
          <w:lang w:val="en-GB"/>
        </w:rPr>
        <w:t>《第三个国家性别平等战略</w:t>
      </w:r>
      <w:r w:rsidRPr="00F60CC4">
        <w:rPr>
          <w:kern w:val="0"/>
          <w:szCs w:val="21"/>
          <w:lang w:val="en-GB"/>
        </w:rPr>
        <w:t>(2016-2025</w:t>
      </w:r>
      <w:r w:rsidRPr="00F60CC4">
        <w:rPr>
          <w:kern w:val="0"/>
          <w:szCs w:val="21"/>
          <w:lang w:val="en-GB"/>
        </w:rPr>
        <w:t>年</w:t>
      </w:r>
      <w:r w:rsidRPr="00F60CC4">
        <w:rPr>
          <w:kern w:val="0"/>
          <w:szCs w:val="21"/>
          <w:lang w:val="en-GB"/>
        </w:rPr>
        <w:t>)</w:t>
      </w:r>
      <w:r w:rsidRPr="00F60CC4">
        <w:rPr>
          <w:kern w:val="0"/>
          <w:szCs w:val="21"/>
          <w:lang w:val="en-GB"/>
        </w:rPr>
        <w:t>》和《第三个国家性别平等五年行动计划</w:t>
      </w:r>
      <w:r w:rsidRPr="00F60CC4">
        <w:rPr>
          <w:kern w:val="0"/>
          <w:szCs w:val="21"/>
          <w:lang w:val="en-GB"/>
        </w:rPr>
        <w:t>(2016-2020</w:t>
      </w:r>
      <w:r w:rsidRPr="00F60CC4">
        <w:rPr>
          <w:kern w:val="0"/>
          <w:szCs w:val="21"/>
          <w:lang w:val="en-GB"/>
        </w:rPr>
        <w:t>年</w:t>
      </w:r>
      <w:r w:rsidRPr="00F60CC4">
        <w:rPr>
          <w:kern w:val="0"/>
          <w:szCs w:val="21"/>
          <w:lang w:val="en-GB"/>
        </w:rPr>
        <w:t>)</w:t>
      </w:r>
      <w:r w:rsidRPr="00F60CC4">
        <w:rPr>
          <w:kern w:val="0"/>
          <w:szCs w:val="21"/>
          <w:lang w:val="en-GB"/>
        </w:rPr>
        <w:t>》；</w:t>
      </w:r>
    </w:p>
    <w:p w14:paraId="7973E807"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(b)</w:t>
      </w:r>
      <w:r w:rsidRPr="00F60CC4">
        <w:rPr>
          <w:kern w:val="0"/>
          <w:szCs w:val="21"/>
          <w:lang w:val="en-GB"/>
        </w:rPr>
        <w:tab/>
      </w:r>
      <w:r w:rsidRPr="00F60CC4">
        <w:rPr>
          <w:kern w:val="0"/>
          <w:szCs w:val="21"/>
          <w:lang w:val="en-GB"/>
        </w:rPr>
        <w:t>将若干措施</w:t>
      </w:r>
      <w:r w:rsidRPr="00F60CC4">
        <w:rPr>
          <w:kern w:val="0"/>
          <w:szCs w:val="21"/>
          <w:lang w:val="en-GB"/>
        </w:rPr>
        <w:t>(</w:t>
      </w:r>
      <w:r w:rsidRPr="00F60CC4">
        <w:rPr>
          <w:kern w:val="0"/>
          <w:szCs w:val="21"/>
          <w:lang w:val="en-GB"/>
        </w:rPr>
        <w:t>包括暂行特别措施</w:t>
      </w:r>
      <w:r w:rsidRPr="00F60CC4">
        <w:rPr>
          <w:kern w:val="0"/>
          <w:szCs w:val="21"/>
          <w:lang w:val="en-GB"/>
        </w:rPr>
        <w:t>)</w:t>
      </w:r>
      <w:r w:rsidRPr="00F60CC4">
        <w:rPr>
          <w:kern w:val="0"/>
          <w:szCs w:val="21"/>
          <w:lang w:val="en-GB"/>
        </w:rPr>
        <w:t>纳入</w:t>
      </w:r>
      <w:r w:rsidRPr="00F60CC4">
        <w:rPr>
          <w:kern w:val="0"/>
          <w:szCs w:val="21"/>
          <w:lang w:val="en-GB"/>
        </w:rPr>
        <w:t>2016-2020</w:t>
      </w:r>
      <w:r w:rsidRPr="00F60CC4">
        <w:rPr>
          <w:kern w:val="0"/>
          <w:szCs w:val="21"/>
          <w:lang w:val="en-GB"/>
        </w:rPr>
        <w:t>年第八个国家社会经济发展五年计划，以期促进妇女的人权和促进她们参与就业及政治生活和公共生活；</w:t>
      </w:r>
    </w:p>
    <w:p w14:paraId="6E99430F"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(c)</w:t>
      </w:r>
      <w:r w:rsidRPr="00F60CC4">
        <w:rPr>
          <w:kern w:val="0"/>
          <w:szCs w:val="21"/>
          <w:lang w:val="en-GB"/>
        </w:rPr>
        <w:tab/>
      </w:r>
      <w:r w:rsidRPr="00F60CC4">
        <w:rPr>
          <w:kern w:val="0"/>
          <w:szCs w:val="21"/>
          <w:lang w:val="en-GB"/>
        </w:rPr>
        <w:t>《执行母亲、新生儿和儿童生殖健康战略行动计划</w:t>
      </w:r>
      <w:r w:rsidRPr="00F60CC4">
        <w:rPr>
          <w:kern w:val="0"/>
          <w:szCs w:val="21"/>
          <w:lang w:val="en-GB"/>
        </w:rPr>
        <w:t>(2016-2025</w:t>
      </w:r>
      <w:r w:rsidRPr="00F60CC4">
        <w:rPr>
          <w:kern w:val="0"/>
          <w:szCs w:val="21"/>
          <w:lang w:val="en-GB"/>
        </w:rPr>
        <w:t>年</w:t>
      </w:r>
      <w:r w:rsidRPr="00F60CC4">
        <w:rPr>
          <w:kern w:val="0"/>
          <w:szCs w:val="21"/>
          <w:lang w:val="en-GB"/>
        </w:rPr>
        <w:t>)</w:t>
      </w:r>
      <w:r w:rsidRPr="00F60CC4">
        <w:rPr>
          <w:kern w:val="0"/>
          <w:szCs w:val="21"/>
          <w:lang w:val="en-GB"/>
        </w:rPr>
        <w:t>》；</w:t>
      </w:r>
    </w:p>
    <w:p w14:paraId="08AE93A8"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(d)</w:t>
      </w:r>
      <w:r w:rsidRPr="00F60CC4">
        <w:rPr>
          <w:kern w:val="0"/>
          <w:szCs w:val="21"/>
          <w:lang w:val="en-GB"/>
        </w:rPr>
        <w:tab/>
      </w:r>
      <w:r w:rsidRPr="00F60CC4">
        <w:rPr>
          <w:kern w:val="0"/>
          <w:szCs w:val="21"/>
          <w:lang w:val="en-GB"/>
        </w:rPr>
        <w:t>《保护妇女和儿童并消除暴力侵害妇女和儿童行为国家行动计划</w:t>
      </w:r>
      <w:r w:rsidRPr="00F60CC4">
        <w:rPr>
          <w:kern w:val="0"/>
          <w:szCs w:val="21"/>
          <w:lang w:val="en-GB"/>
        </w:rPr>
        <w:t>(2014-2020</w:t>
      </w:r>
      <w:r w:rsidRPr="00F60CC4">
        <w:rPr>
          <w:kern w:val="0"/>
          <w:szCs w:val="21"/>
          <w:lang w:val="en-GB"/>
        </w:rPr>
        <w:t>年</w:t>
      </w:r>
      <w:r w:rsidRPr="00F60CC4">
        <w:rPr>
          <w:kern w:val="0"/>
          <w:szCs w:val="21"/>
          <w:lang w:val="en-GB"/>
        </w:rPr>
        <w:t>)</w:t>
      </w:r>
      <w:r w:rsidRPr="00F60CC4">
        <w:rPr>
          <w:kern w:val="0"/>
          <w:szCs w:val="21"/>
          <w:lang w:val="en-GB"/>
        </w:rPr>
        <w:t>》；</w:t>
      </w:r>
    </w:p>
    <w:p w14:paraId="2C635B97"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(e)</w:t>
      </w:r>
      <w:r w:rsidRPr="00F60CC4">
        <w:rPr>
          <w:kern w:val="0"/>
          <w:szCs w:val="21"/>
          <w:lang w:val="en-GB"/>
        </w:rPr>
        <w:tab/>
      </w:r>
      <w:r w:rsidRPr="00F60CC4">
        <w:rPr>
          <w:kern w:val="0"/>
          <w:szCs w:val="21"/>
          <w:lang w:val="en-GB"/>
        </w:rPr>
        <w:t>《关于残疾人的第</w:t>
      </w:r>
      <w:r w:rsidRPr="00F60CC4">
        <w:rPr>
          <w:kern w:val="0"/>
          <w:szCs w:val="21"/>
          <w:lang w:val="en-GB"/>
        </w:rPr>
        <w:t>137</w:t>
      </w:r>
      <w:r w:rsidRPr="00F60CC4">
        <w:rPr>
          <w:kern w:val="0"/>
          <w:szCs w:val="21"/>
          <w:lang w:val="en-GB"/>
        </w:rPr>
        <w:t>号法令》</w:t>
      </w:r>
      <w:r w:rsidRPr="00F60CC4">
        <w:rPr>
          <w:kern w:val="0"/>
          <w:szCs w:val="21"/>
          <w:lang w:val="en-GB"/>
        </w:rPr>
        <w:t>(2014</w:t>
      </w:r>
      <w:r w:rsidRPr="00F60CC4">
        <w:rPr>
          <w:kern w:val="0"/>
          <w:szCs w:val="21"/>
          <w:lang w:val="en-GB"/>
        </w:rPr>
        <w:t>年</w:t>
      </w:r>
      <w:r w:rsidRPr="00F60CC4">
        <w:rPr>
          <w:kern w:val="0"/>
          <w:szCs w:val="21"/>
          <w:lang w:val="en-GB"/>
        </w:rPr>
        <w:t>)</w:t>
      </w:r>
      <w:r w:rsidRPr="00F60CC4">
        <w:rPr>
          <w:kern w:val="0"/>
          <w:szCs w:val="21"/>
          <w:lang w:val="en-GB"/>
        </w:rPr>
        <w:t>，保障残疾妇女的平等权利；</w:t>
      </w:r>
    </w:p>
    <w:p w14:paraId="7ABD753C" w14:textId="77777777" w:rsidR="00F60CC4" w:rsidRPr="00F60CC4" w:rsidRDefault="00F60CC4" w:rsidP="00F60CC4">
      <w:pPr>
        <w:suppressAutoHyphens/>
        <w:spacing w:after="140"/>
        <w:ind w:left="1264" w:right="1264" w:firstLine="437"/>
        <w:rPr>
          <w:spacing w:val="6"/>
          <w:kern w:val="0"/>
          <w:szCs w:val="21"/>
          <w:lang w:val="en-GB"/>
        </w:rPr>
      </w:pPr>
      <w:r w:rsidRPr="00F60CC4">
        <w:rPr>
          <w:kern w:val="0"/>
          <w:szCs w:val="21"/>
          <w:lang w:val="en-GB"/>
        </w:rPr>
        <w:t>(f)</w:t>
      </w:r>
      <w:r w:rsidRPr="00F60CC4">
        <w:rPr>
          <w:kern w:val="0"/>
          <w:szCs w:val="21"/>
          <w:lang w:val="en-GB"/>
        </w:rPr>
        <w:tab/>
      </w:r>
      <w:r w:rsidRPr="00F60CC4">
        <w:rPr>
          <w:kern w:val="0"/>
          <w:szCs w:val="21"/>
          <w:lang w:val="en-GB"/>
        </w:rPr>
        <w:t>《教育和体育部提高妇女地位战略</w:t>
      </w:r>
      <w:r w:rsidRPr="00F60CC4">
        <w:rPr>
          <w:kern w:val="0"/>
          <w:szCs w:val="21"/>
          <w:lang w:val="en-GB"/>
        </w:rPr>
        <w:t>(2014-2015</w:t>
      </w:r>
      <w:r w:rsidRPr="00F60CC4">
        <w:rPr>
          <w:kern w:val="0"/>
          <w:szCs w:val="21"/>
          <w:lang w:val="en-GB"/>
        </w:rPr>
        <w:t>年</w:t>
      </w:r>
      <w:r w:rsidRPr="00F60CC4">
        <w:rPr>
          <w:kern w:val="0"/>
          <w:szCs w:val="21"/>
          <w:lang w:val="en-GB"/>
        </w:rPr>
        <w:t>)</w:t>
      </w:r>
      <w:r w:rsidRPr="00F60CC4">
        <w:rPr>
          <w:kern w:val="0"/>
          <w:szCs w:val="21"/>
          <w:lang w:val="en-GB"/>
        </w:rPr>
        <w:t>》、《农业和林业部提高妇女地位战略</w:t>
      </w:r>
      <w:r w:rsidRPr="00F60CC4">
        <w:rPr>
          <w:kern w:val="0"/>
          <w:szCs w:val="21"/>
          <w:lang w:val="en-GB"/>
        </w:rPr>
        <w:t>(2011-2015</w:t>
      </w:r>
      <w:r w:rsidRPr="00F60CC4">
        <w:rPr>
          <w:kern w:val="0"/>
          <w:szCs w:val="21"/>
          <w:lang w:val="en-GB"/>
        </w:rPr>
        <w:t>年</w:t>
      </w:r>
      <w:r w:rsidRPr="00F60CC4">
        <w:rPr>
          <w:kern w:val="0"/>
          <w:szCs w:val="21"/>
          <w:lang w:val="en-GB"/>
        </w:rPr>
        <w:t>)</w:t>
      </w:r>
      <w:r w:rsidRPr="00F60CC4">
        <w:rPr>
          <w:kern w:val="0"/>
          <w:szCs w:val="21"/>
          <w:lang w:val="en-GB"/>
        </w:rPr>
        <w:t>》、《公共工程和交通部提高妇女地位战略</w:t>
      </w:r>
      <w:r w:rsidRPr="00F60CC4">
        <w:rPr>
          <w:kern w:val="0"/>
          <w:szCs w:val="21"/>
          <w:lang w:val="en-GB"/>
        </w:rPr>
        <w:t>(2014-</w:t>
      </w:r>
      <w:r w:rsidRPr="00F60CC4">
        <w:rPr>
          <w:spacing w:val="6"/>
          <w:kern w:val="0"/>
          <w:szCs w:val="21"/>
          <w:lang w:val="en-GB"/>
        </w:rPr>
        <w:t>2025</w:t>
      </w:r>
      <w:r w:rsidRPr="00F60CC4">
        <w:rPr>
          <w:spacing w:val="6"/>
          <w:kern w:val="0"/>
          <w:szCs w:val="21"/>
          <w:lang w:val="en-GB"/>
        </w:rPr>
        <w:t>年</w:t>
      </w:r>
      <w:r w:rsidRPr="00F60CC4">
        <w:rPr>
          <w:spacing w:val="6"/>
          <w:kern w:val="0"/>
          <w:szCs w:val="21"/>
          <w:lang w:val="en-GB"/>
        </w:rPr>
        <w:t>)</w:t>
      </w:r>
      <w:r w:rsidRPr="00F60CC4">
        <w:rPr>
          <w:spacing w:val="6"/>
          <w:kern w:val="0"/>
          <w:szCs w:val="21"/>
          <w:lang w:val="en-GB"/>
        </w:rPr>
        <w:t>》以及《公共工程和交通部小城镇用水和卫生项目促进性别平等行动计划》；</w:t>
      </w:r>
    </w:p>
    <w:p w14:paraId="514786A4"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lastRenderedPageBreak/>
        <w:t>(g)</w:t>
      </w:r>
      <w:r w:rsidRPr="00F60CC4">
        <w:rPr>
          <w:kern w:val="0"/>
          <w:szCs w:val="21"/>
          <w:lang w:val="en-GB"/>
        </w:rPr>
        <w:tab/>
      </w:r>
      <w:r w:rsidRPr="00F60CC4">
        <w:rPr>
          <w:kern w:val="0"/>
          <w:szCs w:val="21"/>
          <w:lang w:val="en-GB"/>
        </w:rPr>
        <w:t>《促进施政中的性别平等战略</w:t>
      </w:r>
      <w:r w:rsidRPr="00F60CC4">
        <w:rPr>
          <w:kern w:val="0"/>
          <w:szCs w:val="21"/>
          <w:lang w:val="en-GB"/>
        </w:rPr>
        <w:t>(2012-2015</w:t>
      </w:r>
      <w:r w:rsidRPr="00F60CC4">
        <w:rPr>
          <w:kern w:val="0"/>
          <w:szCs w:val="21"/>
          <w:lang w:val="en-GB"/>
        </w:rPr>
        <w:t>年</w:t>
      </w:r>
      <w:r w:rsidRPr="00F60CC4">
        <w:rPr>
          <w:kern w:val="0"/>
          <w:szCs w:val="21"/>
          <w:lang w:val="en-GB"/>
        </w:rPr>
        <w:t>)</w:t>
      </w:r>
      <w:r w:rsidRPr="00F60CC4">
        <w:rPr>
          <w:kern w:val="0"/>
          <w:szCs w:val="21"/>
          <w:lang w:val="en-GB"/>
        </w:rPr>
        <w:t>》；</w:t>
      </w:r>
    </w:p>
    <w:p w14:paraId="4005278E"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(h)</w:t>
      </w:r>
      <w:r w:rsidRPr="00F60CC4">
        <w:rPr>
          <w:kern w:val="0"/>
          <w:szCs w:val="21"/>
          <w:lang w:val="en-GB"/>
        </w:rPr>
        <w:tab/>
      </w:r>
      <w:r w:rsidRPr="00F60CC4">
        <w:rPr>
          <w:kern w:val="0"/>
          <w:szCs w:val="21"/>
          <w:lang w:val="en-GB"/>
        </w:rPr>
        <w:t>《第二个提高妇女地位五年战略</w:t>
      </w:r>
      <w:r w:rsidRPr="00F60CC4">
        <w:rPr>
          <w:kern w:val="0"/>
          <w:szCs w:val="21"/>
          <w:lang w:val="en-GB"/>
        </w:rPr>
        <w:t>(2011-2015</w:t>
      </w:r>
      <w:r w:rsidRPr="00F60CC4">
        <w:rPr>
          <w:kern w:val="0"/>
          <w:szCs w:val="21"/>
          <w:lang w:val="en-GB"/>
        </w:rPr>
        <w:t>年</w:t>
      </w:r>
      <w:r w:rsidRPr="00F60CC4">
        <w:rPr>
          <w:kern w:val="0"/>
          <w:szCs w:val="21"/>
          <w:lang w:val="en-GB"/>
        </w:rPr>
        <w:t>)</w:t>
      </w:r>
      <w:r w:rsidRPr="00F60CC4">
        <w:rPr>
          <w:kern w:val="0"/>
          <w:szCs w:val="21"/>
          <w:lang w:val="en-GB"/>
        </w:rPr>
        <w:t>》；</w:t>
      </w:r>
    </w:p>
    <w:p w14:paraId="20CB5498"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(i)</w:t>
      </w:r>
      <w:r w:rsidRPr="00F60CC4">
        <w:rPr>
          <w:kern w:val="0"/>
          <w:szCs w:val="21"/>
          <w:lang w:val="en-GB"/>
        </w:rPr>
        <w:tab/>
      </w:r>
      <w:r w:rsidRPr="00F60CC4">
        <w:rPr>
          <w:kern w:val="0"/>
          <w:szCs w:val="21"/>
          <w:lang w:val="en-GB"/>
        </w:rPr>
        <w:t>国会妇女核心小组</w:t>
      </w:r>
      <w:r w:rsidRPr="00F60CC4">
        <w:rPr>
          <w:kern w:val="0"/>
          <w:szCs w:val="21"/>
          <w:lang w:val="en-GB"/>
        </w:rPr>
        <w:t>(2010</w:t>
      </w:r>
      <w:r w:rsidRPr="00F60CC4">
        <w:rPr>
          <w:kern w:val="0"/>
          <w:szCs w:val="21"/>
          <w:lang w:val="en-GB"/>
        </w:rPr>
        <w:t>年成立</w:t>
      </w:r>
      <w:r w:rsidRPr="00F60CC4">
        <w:rPr>
          <w:kern w:val="0"/>
          <w:szCs w:val="21"/>
          <w:lang w:val="en-GB"/>
        </w:rPr>
        <w:t>)</w:t>
      </w:r>
      <w:r w:rsidRPr="00F60CC4">
        <w:rPr>
          <w:kern w:val="0"/>
          <w:szCs w:val="21"/>
          <w:lang w:val="en-GB"/>
        </w:rPr>
        <w:t>以及《国会妇女核心小组行动计划</w:t>
      </w:r>
      <w:r w:rsidRPr="00F60CC4">
        <w:rPr>
          <w:kern w:val="0"/>
          <w:szCs w:val="21"/>
          <w:lang w:val="en-GB"/>
        </w:rPr>
        <w:t>(2011-2015</w:t>
      </w:r>
      <w:r w:rsidRPr="00F60CC4">
        <w:rPr>
          <w:kern w:val="0"/>
          <w:szCs w:val="21"/>
          <w:lang w:val="en-GB"/>
        </w:rPr>
        <w:t>年</w:t>
      </w:r>
      <w:r w:rsidRPr="00F60CC4">
        <w:rPr>
          <w:kern w:val="0"/>
          <w:szCs w:val="21"/>
          <w:lang w:val="en-GB"/>
        </w:rPr>
        <w:t>)</w:t>
      </w:r>
      <w:r w:rsidRPr="00F60CC4">
        <w:rPr>
          <w:kern w:val="0"/>
          <w:szCs w:val="21"/>
          <w:lang w:val="en-GB"/>
        </w:rPr>
        <w:t>》；</w:t>
      </w:r>
    </w:p>
    <w:p w14:paraId="3379152D"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(j)</w:t>
      </w:r>
      <w:r w:rsidRPr="00F60CC4">
        <w:rPr>
          <w:kern w:val="0"/>
          <w:szCs w:val="21"/>
          <w:lang w:val="en-GB"/>
        </w:rPr>
        <w:tab/>
      </w:r>
      <w:r w:rsidRPr="00F60CC4">
        <w:rPr>
          <w:kern w:val="0"/>
          <w:szCs w:val="21"/>
          <w:lang w:val="en-GB"/>
        </w:rPr>
        <w:t>《关于颁布〈国家教育政策〉的第</w:t>
      </w:r>
      <w:r w:rsidRPr="00F60CC4">
        <w:rPr>
          <w:kern w:val="0"/>
          <w:szCs w:val="21"/>
          <w:lang w:val="en-GB"/>
        </w:rPr>
        <w:t>509</w:t>
      </w:r>
      <w:r w:rsidRPr="00F60CC4">
        <w:rPr>
          <w:kern w:val="0"/>
          <w:szCs w:val="21"/>
          <w:lang w:val="en-GB"/>
        </w:rPr>
        <w:t>号法令》</w:t>
      </w:r>
      <w:r w:rsidRPr="00F60CC4">
        <w:rPr>
          <w:kern w:val="0"/>
          <w:szCs w:val="21"/>
          <w:lang w:val="en-GB"/>
        </w:rPr>
        <w:t>(2010</w:t>
      </w:r>
      <w:r w:rsidRPr="00F60CC4">
        <w:rPr>
          <w:kern w:val="0"/>
          <w:szCs w:val="21"/>
          <w:lang w:val="en-GB"/>
        </w:rPr>
        <w:t>年</w:t>
      </w:r>
      <w:r w:rsidRPr="00F60CC4">
        <w:rPr>
          <w:kern w:val="0"/>
          <w:szCs w:val="21"/>
          <w:lang w:val="en-GB"/>
        </w:rPr>
        <w:t>)</w:t>
      </w:r>
      <w:r w:rsidRPr="00F60CC4">
        <w:rPr>
          <w:kern w:val="0"/>
          <w:szCs w:val="21"/>
          <w:lang w:val="en-GB"/>
        </w:rPr>
        <w:t>和《国家全民教育行动计划</w:t>
      </w:r>
      <w:r w:rsidRPr="00F60CC4">
        <w:rPr>
          <w:kern w:val="0"/>
          <w:szCs w:val="21"/>
          <w:lang w:val="en-GB"/>
        </w:rPr>
        <w:t>(2003-2015</w:t>
      </w:r>
      <w:r w:rsidRPr="00F60CC4">
        <w:rPr>
          <w:kern w:val="0"/>
          <w:szCs w:val="21"/>
          <w:lang w:val="en-GB"/>
        </w:rPr>
        <w:t>年</w:t>
      </w:r>
      <w:r w:rsidRPr="00F60CC4">
        <w:rPr>
          <w:kern w:val="0"/>
          <w:szCs w:val="21"/>
          <w:lang w:val="en-GB"/>
        </w:rPr>
        <w:t>)</w:t>
      </w:r>
      <w:r w:rsidRPr="00F60CC4">
        <w:rPr>
          <w:kern w:val="0"/>
          <w:szCs w:val="21"/>
          <w:lang w:val="en-GB"/>
        </w:rPr>
        <w:t>》，除其他外，旨在缩小和消除妇女和女童在入学率和毕业率方面的差距。</w:t>
      </w:r>
    </w:p>
    <w:p w14:paraId="472E1D8A" w14:textId="77777777" w:rsidR="00F60CC4" w:rsidRPr="00F60CC4" w:rsidRDefault="00F60CC4" w:rsidP="00F60CC4">
      <w:pPr>
        <w:suppressAutoHyphens/>
        <w:spacing w:after="140"/>
        <w:ind w:left="1264" w:right="1264"/>
        <w:rPr>
          <w:kern w:val="0"/>
          <w:szCs w:val="21"/>
          <w:lang w:val="en-GB"/>
        </w:rPr>
      </w:pPr>
      <w:r w:rsidRPr="00F60CC4">
        <w:rPr>
          <w:kern w:val="0"/>
          <w:szCs w:val="21"/>
          <w:lang w:val="en-GB"/>
        </w:rPr>
        <w:t>6.</w:t>
      </w:r>
      <w:r w:rsidRPr="00F60CC4">
        <w:rPr>
          <w:kern w:val="0"/>
          <w:szCs w:val="21"/>
          <w:lang w:val="en-GB"/>
        </w:rPr>
        <w:tab/>
      </w:r>
      <w:r w:rsidRPr="00F60CC4">
        <w:rPr>
          <w:kern w:val="0"/>
          <w:szCs w:val="21"/>
          <w:lang w:val="en-GB"/>
        </w:rPr>
        <w:t>自审议上次报告以来，缔约国批准或加入了下列国际和区域文书，委员会对这一事实表示欢迎：</w:t>
      </w:r>
    </w:p>
    <w:p w14:paraId="4F3007D4" w14:textId="77777777" w:rsidR="00F60CC4" w:rsidRPr="00F60CC4" w:rsidRDefault="00F60CC4" w:rsidP="00F60CC4">
      <w:pPr>
        <w:suppressAutoHyphens/>
        <w:spacing w:after="140"/>
        <w:ind w:left="1264" w:right="1264" w:firstLine="437"/>
        <w:rPr>
          <w:spacing w:val="6"/>
          <w:kern w:val="0"/>
          <w:szCs w:val="21"/>
          <w:lang w:val="en-GB"/>
        </w:rPr>
      </w:pPr>
      <w:r w:rsidRPr="00F60CC4">
        <w:rPr>
          <w:kern w:val="0"/>
          <w:szCs w:val="21"/>
          <w:lang w:val="en-GB"/>
        </w:rPr>
        <w:t>(a)</w:t>
      </w:r>
      <w:r w:rsidRPr="00F60CC4">
        <w:rPr>
          <w:kern w:val="0"/>
          <w:szCs w:val="21"/>
          <w:lang w:val="en-GB"/>
        </w:rPr>
        <w:tab/>
      </w:r>
      <w:r w:rsidRPr="00F60CC4">
        <w:rPr>
          <w:spacing w:val="6"/>
          <w:kern w:val="0"/>
          <w:szCs w:val="21"/>
          <w:lang w:val="en-GB"/>
        </w:rPr>
        <w:t>《禁止酷刑和其他残忍、不人道或有辱人格的待遇或处罚公约》，</w:t>
      </w:r>
      <w:r w:rsidRPr="00F60CC4">
        <w:rPr>
          <w:spacing w:val="6"/>
          <w:kern w:val="0"/>
          <w:szCs w:val="21"/>
          <w:lang w:val="en-GB"/>
        </w:rPr>
        <w:t>2012</w:t>
      </w:r>
      <w:r w:rsidRPr="00F60CC4">
        <w:rPr>
          <w:spacing w:val="6"/>
          <w:kern w:val="0"/>
          <w:szCs w:val="21"/>
          <w:lang w:val="en-GB"/>
        </w:rPr>
        <w:t>年；</w:t>
      </w:r>
    </w:p>
    <w:p w14:paraId="00A941E9"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(b)</w:t>
      </w:r>
      <w:r w:rsidRPr="00F60CC4">
        <w:rPr>
          <w:kern w:val="0"/>
          <w:szCs w:val="21"/>
          <w:lang w:val="en-GB"/>
        </w:rPr>
        <w:tab/>
      </w:r>
      <w:r w:rsidRPr="00F60CC4">
        <w:rPr>
          <w:kern w:val="0"/>
          <w:szCs w:val="21"/>
          <w:lang w:val="en-GB"/>
        </w:rPr>
        <w:t>《公民权利和政治权利国际公约》，</w:t>
      </w:r>
      <w:r w:rsidRPr="00F60CC4">
        <w:rPr>
          <w:kern w:val="0"/>
          <w:szCs w:val="21"/>
          <w:lang w:val="en-GB"/>
        </w:rPr>
        <w:t>2009</w:t>
      </w:r>
      <w:r w:rsidRPr="00F60CC4">
        <w:rPr>
          <w:kern w:val="0"/>
          <w:szCs w:val="21"/>
          <w:lang w:val="en-GB"/>
        </w:rPr>
        <w:t>年；</w:t>
      </w:r>
    </w:p>
    <w:p w14:paraId="78523EB7"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(c)</w:t>
      </w:r>
      <w:r w:rsidRPr="00F60CC4">
        <w:rPr>
          <w:kern w:val="0"/>
          <w:szCs w:val="21"/>
          <w:lang w:val="en-GB"/>
        </w:rPr>
        <w:tab/>
      </w:r>
      <w:r w:rsidRPr="00F60CC4">
        <w:rPr>
          <w:kern w:val="0"/>
          <w:szCs w:val="21"/>
          <w:lang w:val="en-GB"/>
        </w:rPr>
        <w:t>《残疾人权利公约》，</w:t>
      </w:r>
      <w:r w:rsidRPr="00F60CC4">
        <w:rPr>
          <w:kern w:val="0"/>
          <w:szCs w:val="21"/>
          <w:lang w:val="en-GB"/>
        </w:rPr>
        <w:t>2009</w:t>
      </w:r>
      <w:r w:rsidRPr="00F60CC4">
        <w:rPr>
          <w:kern w:val="0"/>
          <w:szCs w:val="21"/>
          <w:lang w:val="en-GB"/>
        </w:rPr>
        <w:t>年；</w:t>
      </w:r>
    </w:p>
    <w:p w14:paraId="063CDFBB" w14:textId="77777777" w:rsidR="00F60CC4" w:rsidRPr="00F60CC4" w:rsidRDefault="00F60CC4" w:rsidP="00F60CC4">
      <w:pPr>
        <w:suppressAutoHyphens/>
        <w:spacing w:after="140"/>
        <w:ind w:left="1264" w:right="1264" w:firstLine="437"/>
        <w:rPr>
          <w:spacing w:val="6"/>
          <w:kern w:val="0"/>
          <w:szCs w:val="21"/>
          <w:lang w:val="en-GB"/>
        </w:rPr>
      </w:pPr>
      <w:r w:rsidRPr="00F60CC4">
        <w:rPr>
          <w:kern w:val="0"/>
          <w:szCs w:val="21"/>
          <w:lang w:val="en-GB"/>
        </w:rPr>
        <w:t>(d)</w:t>
      </w:r>
      <w:r w:rsidRPr="00F60CC4">
        <w:rPr>
          <w:kern w:val="0"/>
          <w:szCs w:val="21"/>
          <w:lang w:val="en-GB"/>
        </w:rPr>
        <w:tab/>
      </w:r>
      <w:r w:rsidRPr="00F60CC4">
        <w:rPr>
          <w:spacing w:val="6"/>
          <w:kern w:val="0"/>
          <w:szCs w:val="21"/>
          <w:lang w:val="en-GB"/>
        </w:rPr>
        <w:t>《东南亚国家联盟打击贩运人口特别是妇女和儿童公约》，</w:t>
      </w:r>
      <w:r w:rsidRPr="00F60CC4">
        <w:rPr>
          <w:spacing w:val="6"/>
          <w:kern w:val="0"/>
          <w:szCs w:val="21"/>
          <w:lang w:val="en-GB"/>
        </w:rPr>
        <w:t>2017</w:t>
      </w:r>
      <w:r w:rsidRPr="00F60CC4">
        <w:rPr>
          <w:spacing w:val="6"/>
          <w:kern w:val="0"/>
          <w:szCs w:val="21"/>
          <w:lang w:val="en-GB"/>
        </w:rPr>
        <w:t>年；</w:t>
      </w:r>
    </w:p>
    <w:p w14:paraId="685FC181"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(e)</w:t>
      </w:r>
      <w:r w:rsidRPr="00F60CC4">
        <w:rPr>
          <w:kern w:val="0"/>
          <w:szCs w:val="21"/>
          <w:lang w:val="en-GB"/>
        </w:rPr>
        <w:tab/>
      </w:r>
      <w:r w:rsidRPr="00F60CC4">
        <w:rPr>
          <w:kern w:val="0"/>
          <w:szCs w:val="21"/>
          <w:lang w:val="en-GB"/>
        </w:rPr>
        <w:t>《国际劳工组织</w:t>
      </w:r>
      <w:r w:rsidRPr="00F60CC4">
        <w:rPr>
          <w:kern w:val="0"/>
          <w:szCs w:val="21"/>
          <w:lang w:val="en-GB"/>
        </w:rPr>
        <w:t>(</w:t>
      </w:r>
      <w:r w:rsidRPr="00F60CC4">
        <w:rPr>
          <w:kern w:val="0"/>
          <w:szCs w:val="21"/>
          <w:lang w:val="en-GB"/>
        </w:rPr>
        <w:t>劳工组织</w:t>
      </w:r>
      <w:r w:rsidRPr="00F60CC4">
        <w:rPr>
          <w:kern w:val="0"/>
          <w:szCs w:val="21"/>
          <w:lang w:val="en-GB"/>
        </w:rPr>
        <w:t>)1990</w:t>
      </w:r>
      <w:r w:rsidRPr="00F60CC4">
        <w:rPr>
          <w:kern w:val="0"/>
          <w:szCs w:val="21"/>
          <w:lang w:val="en-GB"/>
        </w:rPr>
        <w:t>年夜间工作公约》</w:t>
      </w:r>
      <w:r w:rsidRPr="00F60CC4">
        <w:rPr>
          <w:kern w:val="0"/>
          <w:szCs w:val="21"/>
          <w:lang w:val="en-GB"/>
        </w:rPr>
        <w:t>(</w:t>
      </w:r>
      <w:r w:rsidRPr="00F60CC4">
        <w:rPr>
          <w:kern w:val="0"/>
          <w:szCs w:val="21"/>
          <w:lang w:val="en-GB"/>
        </w:rPr>
        <w:t>第</w:t>
      </w:r>
      <w:r w:rsidRPr="00F60CC4">
        <w:rPr>
          <w:kern w:val="0"/>
          <w:szCs w:val="21"/>
          <w:lang w:val="en-GB"/>
        </w:rPr>
        <w:t>171</w:t>
      </w:r>
      <w:r w:rsidRPr="00F60CC4">
        <w:rPr>
          <w:kern w:val="0"/>
          <w:szCs w:val="21"/>
          <w:lang w:val="en-GB"/>
        </w:rPr>
        <w:t>号</w:t>
      </w:r>
      <w:r w:rsidRPr="00F60CC4">
        <w:rPr>
          <w:kern w:val="0"/>
          <w:szCs w:val="21"/>
          <w:lang w:val="en-GB"/>
        </w:rPr>
        <w:t>)</w:t>
      </w:r>
      <w:r w:rsidRPr="00F60CC4">
        <w:rPr>
          <w:kern w:val="0"/>
          <w:szCs w:val="21"/>
          <w:lang w:val="en-GB"/>
        </w:rPr>
        <w:t>，</w:t>
      </w:r>
      <w:r w:rsidRPr="00F60CC4">
        <w:rPr>
          <w:kern w:val="0"/>
          <w:szCs w:val="21"/>
          <w:lang w:val="en-GB"/>
        </w:rPr>
        <w:t>2014</w:t>
      </w:r>
      <w:r w:rsidRPr="00F60CC4">
        <w:rPr>
          <w:kern w:val="0"/>
          <w:szCs w:val="21"/>
          <w:lang w:val="en-GB"/>
        </w:rPr>
        <w:t>年；</w:t>
      </w:r>
    </w:p>
    <w:p w14:paraId="3C8F5106"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(f)</w:t>
      </w:r>
      <w:r w:rsidRPr="00F60CC4">
        <w:rPr>
          <w:kern w:val="0"/>
          <w:szCs w:val="21"/>
          <w:lang w:val="en-GB"/>
        </w:rPr>
        <w:tab/>
      </w:r>
      <w:r w:rsidRPr="00F60CC4">
        <w:rPr>
          <w:rFonts w:hint="eastAsia"/>
          <w:kern w:val="0"/>
          <w:szCs w:val="21"/>
          <w:lang w:val="en-GB"/>
        </w:rPr>
        <w:t>劳工组织</w:t>
      </w:r>
      <w:r w:rsidRPr="00F60CC4">
        <w:rPr>
          <w:kern w:val="0"/>
          <w:szCs w:val="21"/>
          <w:lang w:val="en-GB"/>
        </w:rPr>
        <w:t>《</w:t>
      </w:r>
      <w:r w:rsidRPr="00F60CC4">
        <w:rPr>
          <w:kern w:val="0"/>
          <w:szCs w:val="21"/>
          <w:lang w:val="en-GB"/>
        </w:rPr>
        <w:t>1976</w:t>
      </w:r>
      <w:r w:rsidRPr="00F60CC4">
        <w:rPr>
          <w:kern w:val="0"/>
          <w:szCs w:val="21"/>
          <w:lang w:val="en-GB"/>
        </w:rPr>
        <w:t>年</w:t>
      </w:r>
      <w:r w:rsidRPr="00F60CC4">
        <w:rPr>
          <w:kern w:val="0"/>
          <w:szCs w:val="21"/>
          <w:lang w:val="en-GB"/>
        </w:rPr>
        <w:t>(</w:t>
      </w:r>
      <w:r w:rsidRPr="00F60CC4">
        <w:rPr>
          <w:kern w:val="0"/>
          <w:szCs w:val="21"/>
          <w:lang w:val="en-GB"/>
        </w:rPr>
        <w:t>国际劳工标准</w:t>
      </w:r>
      <w:r w:rsidRPr="00F60CC4">
        <w:rPr>
          <w:kern w:val="0"/>
          <w:szCs w:val="21"/>
          <w:lang w:val="en-GB"/>
        </w:rPr>
        <w:t>)</w:t>
      </w:r>
      <w:r w:rsidRPr="00F60CC4">
        <w:rPr>
          <w:kern w:val="0"/>
          <w:szCs w:val="21"/>
          <w:lang w:val="en-GB"/>
        </w:rPr>
        <w:t>三方协商公约》</w:t>
      </w:r>
      <w:r w:rsidRPr="00F60CC4">
        <w:rPr>
          <w:kern w:val="0"/>
          <w:szCs w:val="21"/>
          <w:lang w:val="en-GB"/>
        </w:rPr>
        <w:t>(</w:t>
      </w:r>
      <w:r w:rsidRPr="00F60CC4">
        <w:rPr>
          <w:kern w:val="0"/>
          <w:szCs w:val="21"/>
          <w:lang w:val="en-GB"/>
        </w:rPr>
        <w:t>第</w:t>
      </w:r>
      <w:r w:rsidRPr="00F60CC4">
        <w:rPr>
          <w:kern w:val="0"/>
          <w:szCs w:val="21"/>
          <w:lang w:val="en-GB"/>
        </w:rPr>
        <w:t>144</w:t>
      </w:r>
      <w:r w:rsidRPr="00F60CC4">
        <w:rPr>
          <w:kern w:val="0"/>
          <w:szCs w:val="21"/>
          <w:lang w:val="en-GB"/>
        </w:rPr>
        <w:t>号</w:t>
      </w:r>
      <w:r w:rsidRPr="00F60CC4">
        <w:rPr>
          <w:kern w:val="0"/>
          <w:szCs w:val="21"/>
          <w:lang w:val="en-GB"/>
        </w:rPr>
        <w:t>)</w:t>
      </w:r>
      <w:r w:rsidRPr="00F60CC4">
        <w:rPr>
          <w:kern w:val="0"/>
          <w:szCs w:val="21"/>
          <w:lang w:val="en-GB"/>
        </w:rPr>
        <w:t>，</w:t>
      </w:r>
      <w:r w:rsidRPr="00F60CC4">
        <w:rPr>
          <w:kern w:val="0"/>
          <w:szCs w:val="21"/>
          <w:lang w:val="en-GB"/>
        </w:rPr>
        <w:t>2010</w:t>
      </w:r>
      <w:r w:rsidRPr="00F60CC4">
        <w:rPr>
          <w:kern w:val="0"/>
          <w:szCs w:val="21"/>
          <w:lang w:val="en-GB"/>
        </w:rPr>
        <w:t>年。</w:t>
      </w:r>
    </w:p>
    <w:p w14:paraId="612420E1" w14:textId="77777777" w:rsidR="00F60CC4" w:rsidRPr="00F60CC4" w:rsidRDefault="00F60CC4" w:rsidP="00F60CC4">
      <w:pPr>
        <w:keepNext/>
        <w:keepLines/>
        <w:tabs>
          <w:tab w:val="right" w:pos="993"/>
        </w:tabs>
        <w:suppressAutoHyphens/>
        <w:spacing w:after="140"/>
        <w:ind w:left="1264" w:right="1264" w:hanging="1134"/>
        <w:jc w:val="left"/>
        <w:rPr>
          <w:rFonts w:eastAsiaTheme="minorEastAsia"/>
          <w:b/>
          <w:kern w:val="0"/>
          <w:szCs w:val="21"/>
          <w:lang w:val="en-GB"/>
        </w:rPr>
      </w:pPr>
      <w:r w:rsidRPr="00F60CC4">
        <w:rPr>
          <w:rFonts w:eastAsiaTheme="minorEastAsia"/>
          <w:b/>
          <w:kern w:val="0"/>
          <w:sz w:val="24"/>
          <w:szCs w:val="21"/>
          <w:lang w:val="en-GB"/>
        </w:rPr>
        <w:tab/>
      </w:r>
      <w:r w:rsidRPr="00F60CC4">
        <w:rPr>
          <w:rFonts w:eastAsiaTheme="minorEastAsia"/>
          <w:b/>
          <w:kern w:val="0"/>
          <w:szCs w:val="21"/>
          <w:lang w:val="en-GB"/>
        </w:rPr>
        <w:tab/>
      </w:r>
      <w:r w:rsidRPr="00F60CC4">
        <w:rPr>
          <w:rFonts w:ascii="黑体" w:eastAsia="黑体" w:hAnsi="黑体" w:hint="eastAsia"/>
          <w:kern w:val="0"/>
          <w:szCs w:val="21"/>
          <w:lang w:val="en-GB"/>
        </w:rPr>
        <w:t>可持续发展目标</w:t>
      </w:r>
    </w:p>
    <w:p w14:paraId="420E3F70" w14:textId="77777777" w:rsidR="00F60CC4" w:rsidRPr="00F60CC4" w:rsidRDefault="00F60CC4" w:rsidP="00F60CC4">
      <w:pPr>
        <w:suppressAutoHyphens/>
        <w:spacing w:after="140"/>
        <w:ind w:left="1264" w:right="1264"/>
        <w:rPr>
          <w:rFonts w:eastAsiaTheme="minorEastAsia"/>
          <w:kern w:val="0"/>
          <w:szCs w:val="21"/>
          <w:lang w:val="en-GB"/>
        </w:rPr>
      </w:pPr>
      <w:r w:rsidRPr="00F60CC4">
        <w:rPr>
          <w:rFonts w:eastAsiaTheme="minorEastAsia"/>
          <w:bCs/>
          <w:color w:val="000000"/>
          <w:kern w:val="0"/>
          <w:szCs w:val="21"/>
        </w:rPr>
        <w:t>7.</w:t>
      </w:r>
      <w:r w:rsidRPr="00F60CC4">
        <w:rPr>
          <w:rFonts w:eastAsiaTheme="minorEastAsia"/>
          <w:bCs/>
          <w:color w:val="000000"/>
          <w:kern w:val="0"/>
          <w:szCs w:val="21"/>
        </w:rPr>
        <w:tab/>
      </w:r>
      <w:r w:rsidRPr="00F60CC4">
        <w:rPr>
          <w:rFonts w:asciiTheme="majorBidi" w:eastAsiaTheme="minorEastAsia" w:hAnsiTheme="majorBidi" w:cstheme="majorBidi"/>
          <w:bCs/>
          <w:kern w:val="0"/>
          <w:szCs w:val="21"/>
        </w:rPr>
        <w:t>委员会欢迎国际社会对可持续发展目标给予的支持，并呼吁在执行《</w:t>
      </w:r>
      <w:r w:rsidRPr="00F60CC4">
        <w:rPr>
          <w:rFonts w:asciiTheme="majorBidi" w:eastAsiaTheme="minorEastAsia" w:hAnsiTheme="majorBidi" w:cstheme="majorBidi"/>
          <w:bCs/>
          <w:kern w:val="0"/>
          <w:szCs w:val="21"/>
        </w:rPr>
        <w:t>2030</w:t>
      </w:r>
      <w:r w:rsidRPr="00F60CC4">
        <w:rPr>
          <w:rFonts w:asciiTheme="majorBidi" w:eastAsiaTheme="minorEastAsia" w:hAnsiTheme="majorBidi" w:cstheme="majorBidi"/>
          <w:bCs/>
          <w:kern w:val="0"/>
          <w:szCs w:val="21"/>
        </w:rPr>
        <w:t>年可持续发展议程》的整个进程中，根据《公约》规定，实现法律上</w:t>
      </w:r>
      <w:r w:rsidRPr="00F60CC4">
        <w:rPr>
          <w:rFonts w:asciiTheme="majorBidi" w:eastAsiaTheme="minorEastAsia" w:hAnsiTheme="majorBidi" w:cstheme="majorBidi"/>
          <w:bCs/>
          <w:kern w:val="0"/>
          <w:szCs w:val="21"/>
        </w:rPr>
        <w:t>(</w:t>
      </w:r>
      <w:r w:rsidRPr="00F60CC4">
        <w:rPr>
          <w:rFonts w:asciiTheme="majorBidi" w:eastAsiaTheme="minorEastAsia" w:hAnsiTheme="majorBidi" w:cstheme="majorBidi"/>
          <w:bCs/>
          <w:kern w:val="0"/>
          <w:szCs w:val="21"/>
        </w:rPr>
        <w:t>依法</w:t>
      </w:r>
      <w:r w:rsidRPr="00F60CC4">
        <w:rPr>
          <w:rFonts w:asciiTheme="majorBidi" w:eastAsiaTheme="minorEastAsia" w:hAnsiTheme="majorBidi" w:cstheme="majorBidi"/>
          <w:bCs/>
          <w:kern w:val="0"/>
          <w:szCs w:val="21"/>
        </w:rPr>
        <w:t>)</w:t>
      </w:r>
      <w:r w:rsidRPr="00F60CC4">
        <w:rPr>
          <w:rFonts w:asciiTheme="majorBidi" w:eastAsiaTheme="minorEastAsia" w:hAnsiTheme="majorBidi" w:cstheme="majorBidi"/>
          <w:bCs/>
          <w:kern w:val="0"/>
          <w:szCs w:val="21"/>
        </w:rPr>
        <w:t>和事实上</w:t>
      </w:r>
      <w:r w:rsidRPr="00F60CC4">
        <w:rPr>
          <w:rFonts w:asciiTheme="majorBidi" w:eastAsiaTheme="minorEastAsia" w:hAnsiTheme="majorBidi" w:cstheme="majorBidi"/>
          <w:bCs/>
          <w:kern w:val="0"/>
          <w:szCs w:val="21"/>
        </w:rPr>
        <w:t>(</w:t>
      </w:r>
      <w:r w:rsidRPr="00F60CC4">
        <w:rPr>
          <w:rFonts w:asciiTheme="majorBidi" w:eastAsiaTheme="minorEastAsia" w:hAnsiTheme="majorBidi" w:cstheme="majorBidi"/>
          <w:bCs/>
          <w:kern w:val="0"/>
          <w:szCs w:val="21"/>
        </w:rPr>
        <w:t>实质性</w:t>
      </w:r>
      <w:r w:rsidRPr="00F60CC4">
        <w:rPr>
          <w:rFonts w:asciiTheme="majorBidi" w:eastAsiaTheme="minorEastAsia" w:hAnsiTheme="majorBidi" w:cstheme="majorBidi"/>
          <w:bCs/>
          <w:kern w:val="0"/>
          <w:szCs w:val="21"/>
        </w:rPr>
        <w:t>)</w:t>
      </w:r>
      <w:r w:rsidRPr="00F60CC4">
        <w:rPr>
          <w:rFonts w:asciiTheme="majorBidi" w:eastAsiaTheme="minorEastAsia" w:hAnsiTheme="majorBidi" w:cstheme="majorBidi"/>
          <w:bCs/>
          <w:kern w:val="0"/>
          <w:szCs w:val="21"/>
        </w:rPr>
        <w:t>的性别平等。委员会回顾目标</w:t>
      </w:r>
      <w:r w:rsidRPr="00F60CC4">
        <w:rPr>
          <w:rFonts w:asciiTheme="majorBidi" w:eastAsiaTheme="minorEastAsia" w:hAnsiTheme="majorBidi" w:cstheme="majorBidi"/>
          <w:bCs/>
          <w:kern w:val="0"/>
          <w:szCs w:val="21"/>
        </w:rPr>
        <w:t>5</w:t>
      </w:r>
      <w:r w:rsidRPr="00F60CC4">
        <w:rPr>
          <w:rFonts w:asciiTheme="majorBidi" w:eastAsiaTheme="minorEastAsia" w:hAnsiTheme="majorBidi" w:cstheme="majorBidi"/>
          <w:bCs/>
          <w:kern w:val="0"/>
          <w:szCs w:val="21"/>
        </w:rPr>
        <w:t>以及将平等和不歧视原则纳入所有</w:t>
      </w:r>
      <w:r w:rsidRPr="00F60CC4">
        <w:rPr>
          <w:rFonts w:asciiTheme="majorBidi" w:eastAsiaTheme="minorEastAsia" w:hAnsiTheme="majorBidi" w:cstheme="majorBidi"/>
          <w:bCs/>
          <w:kern w:val="0"/>
          <w:szCs w:val="21"/>
        </w:rPr>
        <w:t>17</w:t>
      </w:r>
      <w:r w:rsidRPr="00F60CC4">
        <w:rPr>
          <w:rFonts w:asciiTheme="majorBidi" w:eastAsiaTheme="minorEastAsia" w:hAnsiTheme="majorBidi" w:cstheme="majorBidi"/>
          <w:bCs/>
          <w:kern w:val="0"/>
          <w:szCs w:val="21"/>
        </w:rPr>
        <w:t>项目标的主流的重要意义。委员会敦促缔约国承认妇女是本国可持续发展的动力并为此采取相关政策和战略。</w:t>
      </w:r>
    </w:p>
    <w:p w14:paraId="37A49483" w14:textId="77777777" w:rsidR="00F60CC4" w:rsidRPr="00F60CC4" w:rsidRDefault="00F60CC4" w:rsidP="00F60CC4">
      <w:pPr>
        <w:keepNext/>
        <w:keepLines/>
        <w:tabs>
          <w:tab w:val="right" w:pos="993"/>
        </w:tabs>
        <w:suppressAutoHyphens/>
        <w:spacing w:after="140"/>
        <w:ind w:left="1264" w:right="1264" w:hanging="1134"/>
        <w:jc w:val="left"/>
        <w:rPr>
          <w:rFonts w:eastAsiaTheme="minorEastAsia"/>
          <w:b/>
          <w:kern w:val="0"/>
          <w:sz w:val="24"/>
          <w:szCs w:val="21"/>
          <w:lang w:val="en-GB"/>
        </w:rPr>
      </w:pPr>
      <w:r w:rsidRPr="00F60CC4">
        <w:rPr>
          <w:rFonts w:eastAsiaTheme="minorEastAsia"/>
          <w:b/>
          <w:kern w:val="0"/>
          <w:sz w:val="24"/>
          <w:szCs w:val="21"/>
          <w:lang w:val="en-GB"/>
        </w:rPr>
        <w:tab/>
      </w:r>
      <w:r w:rsidRPr="00F60CC4">
        <w:rPr>
          <w:rFonts w:eastAsiaTheme="minorEastAsia" w:hint="eastAsia"/>
          <w:b/>
          <w:kern w:val="0"/>
          <w:sz w:val="24"/>
          <w:szCs w:val="21"/>
          <w:lang w:val="en-GB"/>
        </w:rPr>
        <w:t>C</w:t>
      </w:r>
      <w:r w:rsidRPr="00F60CC4">
        <w:rPr>
          <w:rFonts w:eastAsiaTheme="minorEastAsia"/>
          <w:b/>
          <w:kern w:val="0"/>
          <w:sz w:val="24"/>
          <w:szCs w:val="21"/>
          <w:lang w:val="en-GB"/>
        </w:rPr>
        <w:t>.</w:t>
      </w:r>
      <w:r w:rsidRPr="00F60CC4">
        <w:rPr>
          <w:rFonts w:eastAsiaTheme="minorEastAsia"/>
          <w:b/>
          <w:kern w:val="0"/>
          <w:sz w:val="24"/>
          <w:szCs w:val="21"/>
          <w:lang w:val="en-GB"/>
        </w:rPr>
        <w:tab/>
      </w:r>
      <w:r w:rsidRPr="00F60CC4">
        <w:rPr>
          <w:rFonts w:ascii="黑体" w:eastAsia="黑体" w:hAnsi="黑体" w:hint="eastAsia"/>
          <w:kern w:val="0"/>
          <w:sz w:val="24"/>
          <w:szCs w:val="21"/>
          <w:lang w:val="en-GB"/>
        </w:rPr>
        <w:t>议会</w:t>
      </w:r>
    </w:p>
    <w:p w14:paraId="3FE243DA" w14:textId="33D54021" w:rsidR="00F60CC4" w:rsidRPr="00F60CC4" w:rsidRDefault="00F60CC4" w:rsidP="00F60CC4">
      <w:pPr>
        <w:suppressAutoHyphens/>
        <w:spacing w:after="140"/>
        <w:ind w:left="1264" w:right="1264"/>
        <w:rPr>
          <w:rFonts w:eastAsia="黑体"/>
          <w:kern w:val="0"/>
          <w:szCs w:val="21"/>
          <w:lang w:val="en-GB"/>
        </w:rPr>
      </w:pPr>
      <w:r w:rsidRPr="00F60CC4">
        <w:rPr>
          <w:rFonts w:eastAsiaTheme="minorEastAsia"/>
          <w:kern w:val="0"/>
          <w:szCs w:val="21"/>
          <w:lang w:val="en-GB"/>
        </w:rPr>
        <w:t>8.</w:t>
      </w:r>
      <w:r w:rsidRPr="00F60CC4">
        <w:rPr>
          <w:rFonts w:eastAsiaTheme="minorEastAsia"/>
          <w:kern w:val="0"/>
          <w:szCs w:val="21"/>
          <w:lang w:val="en-GB"/>
        </w:rPr>
        <w:tab/>
      </w:r>
      <w:r w:rsidRPr="00F60CC4">
        <w:rPr>
          <w:rFonts w:eastAsia="黑体"/>
          <w:bCs/>
          <w:kern w:val="0"/>
          <w:szCs w:val="21"/>
        </w:rPr>
        <w:t>委员会强调立法权在确保充分执行《公约》方面的关键作用</w:t>
      </w:r>
      <w:r w:rsidRPr="00F60CC4">
        <w:rPr>
          <w:rFonts w:eastAsia="黑体"/>
          <w:bCs/>
          <w:kern w:val="0"/>
          <w:szCs w:val="21"/>
        </w:rPr>
        <w:t>(</w:t>
      </w:r>
      <w:r w:rsidRPr="00F60CC4">
        <w:rPr>
          <w:rFonts w:eastAsia="黑体"/>
          <w:bCs/>
          <w:kern w:val="0"/>
          <w:szCs w:val="21"/>
        </w:rPr>
        <w:t>见</w:t>
      </w:r>
      <w:hyperlink r:id="rId22" w:history="1">
        <w:r w:rsidRPr="00F60CC4">
          <w:rPr>
            <w:rStyle w:val="ad"/>
            <w:rFonts w:eastAsia="黑体"/>
            <w:bCs/>
            <w:kern w:val="0"/>
            <w:szCs w:val="21"/>
          </w:rPr>
          <w:t>A/65/38</w:t>
        </w:r>
      </w:hyperlink>
      <w:r w:rsidRPr="00F60CC4">
        <w:rPr>
          <w:rFonts w:eastAsia="黑体" w:hint="eastAsia"/>
          <w:bCs/>
          <w:kern w:val="0"/>
          <w:szCs w:val="21"/>
        </w:rPr>
        <w:t>，第二部分，</w:t>
      </w:r>
      <w:r w:rsidRPr="00F60CC4">
        <w:rPr>
          <w:rFonts w:eastAsia="黑体"/>
          <w:bCs/>
          <w:kern w:val="0"/>
          <w:szCs w:val="21"/>
        </w:rPr>
        <w:t>附件六</w:t>
      </w:r>
      <w:r w:rsidRPr="00F60CC4">
        <w:rPr>
          <w:rFonts w:eastAsia="黑体"/>
          <w:bCs/>
          <w:kern w:val="0"/>
          <w:szCs w:val="21"/>
        </w:rPr>
        <w:t>)</w:t>
      </w:r>
      <w:r w:rsidRPr="00F60CC4">
        <w:rPr>
          <w:rFonts w:eastAsia="黑体"/>
          <w:bCs/>
          <w:kern w:val="0"/>
          <w:szCs w:val="21"/>
        </w:rPr>
        <w:t>。委员会请国会根据其任务授权，从现在起直至根据《公约》提交下一次定期报告期间，</w:t>
      </w:r>
      <w:r w:rsidRPr="00F60CC4">
        <w:rPr>
          <w:rFonts w:eastAsia="黑体"/>
          <w:kern w:val="0"/>
          <w:szCs w:val="21"/>
          <w:lang w:val="en-GB"/>
        </w:rPr>
        <w:t>采取必要步骤落实本结论性意见</w:t>
      </w:r>
      <w:r w:rsidRPr="00F60CC4">
        <w:rPr>
          <w:rFonts w:eastAsia="黑体"/>
          <w:bCs/>
          <w:kern w:val="0"/>
          <w:szCs w:val="21"/>
        </w:rPr>
        <w:t>。</w:t>
      </w:r>
    </w:p>
    <w:p w14:paraId="6651C900" w14:textId="77777777" w:rsidR="00F60CC4" w:rsidRPr="00F60CC4" w:rsidRDefault="00F60CC4" w:rsidP="00F60CC4">
      <w:pPr>
        <w:keepNext/>
        <w:keepLines/>
        <w:tabs>
          <w:tab w:val="right" w:pos="993"/>
        </w:tabs>
        <w:suppressAutoHyphens/>
        <w:spacing w:after="140"/>
        <w:ind w:left="1264" w:right="1264" w:hanging="1134"/>
        <w:jc w:val="left"/>
        <w:rPr>
          <w:rFonts w:eastAsiaTheme="minorEastAsia"/>
          <w:b/>
          <w:kern w:val="0"/>
          <w:sz w:val="24"/>
          <w:szCs w:val="21"/>
          <w:lang w:val="en-GB"/>
        </w:rPr>
      </w:pPr>
      <w:r w:rsidRPr="00F60CC4">
        <w:rPr>
          <w:rFonts w:eastAsiaTheme="minorEastAsia"/>
          <w:b/>
          <w:kern w:val="0"/>
          <w:sz w:val="24"/>
          <w:szCs w:val="21"/>
          <w:lang w:val="en-GB"/>
        </w:rPr>
        <w:tab/>
      </w:r>
      <w:r w:rsidRPr="00F60CC4">
        <w:rPr>
          <w:rFonts w:eastAsiaTheme="minorEastAsia" w:hint="eastAsia"/>
          <w:b/>
          <w:kern w:val="0"/>
          <w:sz w:val="24"/>
          <w:szCs w:val="21"/>
          <w:lang w:val="en-GB"/>
        </w:rPr>
        <w:t>D</w:t>
      </w:r>
      <w:r w:rsidRPr="00F60CC4">
        <w:rPr>
          <w:rFonts w:eastAsiaTheme="minorEastAsia"/>
          <w:b/>
          <w:kern w:val="0"/>
          <w:sz w:val="24"/>
          <w:szCs w:val="21"/>
          <w:lang w:val="en-GB"/>
        </w:rPr>
        <w:t>.</w:t>
      </w:r>
      <w:r w:rsidRPr="00F60CC4">
        <w:rPr>
          <w:rFonts w:eastAsiaTheme="minorEastAsia"/>
          <w:b/>
          <w:kern w:val="0"/>
          <w:sz w:val="24"/>
          <w:szCs w:val="21"/>
          <w:lang w:val="en-GB"/>
        </w:rPr>
        <w:tab/>
      </w:r>
      <w:r w:rsidRPr="00F60CC4">
        <w:rPr>
          <w:rFonts w:ascii="黑体" w:eastAsia="黑体" w:hAnsi="黑体" w:hint="eastAsia"/>
          <w:kern w:val="0"/>
          <w:sz w:val="24"/>
          <w:szCs w:val="21"/>
          <w:lang w:val="en-GB"/>
        </w:rPr>
        <w:t>主要关切领域和建议</w:t>
      </w:r>
    </w:p>
    <w:p w14:paraId="6A98F7CA" w14:textId="77777777" w:rsidR="00F60CC4" w:rsidRPr="00F60CC4" w:rsidRDefault="00F60CC4" w:rsidP="00F60CC4">
      <w:pPr>
        <w:keepNext/>
        <w:keepLines/>
        <w:tabs>
          <w:tab w:val="right" w:pos="851"/>
        </w:tabs>
        <w:suppressAutoHyphens/>
        <w:spacing w:after="140"/>
        <w:ind w:left="1264" w:right="1264" w:hanging="1134"/>
        <w:jc w:val="left"/>
        <w:rPr>
          <w:rFonts w:eastAsiaTheme="minorEastAsia"/>
          <w:b/>
          <w:kern w:val="0"/>
          <w:szCs w:val="21"/>
          <w:lang w:val="en-GB"/>
        </w:rPr>
      </w:pPr>
      <w:r w:rsidRPr="00F60CC4">
        <w:rPr>
          <w:rFonts w:eastAsiaTheme="minorEastAsia"/>
          <w:b/>
          <w:kern w:val="0"/>
          <w:szCs w:val="21"/>
          <w:lang w:val="en-GB"/>
        </w:rPr>
        <w:tab/>
      </w:r>
      <w:r w:rsidRPr="00F60CC4">
        <w:rPr>
          <w:rFonts w:eastAsiaTheme="minorEastAsia"/>
          <w:b/>
          <w:kern w:val="0"/>
          <w:szCs w:val="21"/>
          <w:lang w:val="en-GB"/>
        </w:rPr>
        <w:tab/>
      </w:r>
      <w:r w:rsidRPr="00F60CC4">
        <w:rPr>
          <w:rFonts w:ascii="黑体" w:eastAsia="黑体" w:hAnsi="黑体" w:hint="eastAsia"/>
          <w:kern w:val="0"/>
          <w:szCs w:val="21"/>
          <w:lang w:val="en-GB"/>
        </w:rPr>
        <w:t>《公约》的可见性</w:t>
      </w:r>
    </w:p>
    <w:p w14:paraId="0966E4B7" w14:textId="77777777" w:rsidR="00F60CC4" w:rsidRPr="00F60CC4" w:rsidRDefault="00F60CC4" w:rsidP="00F60CC4">
      <w:pPr>
        <w:suppressAutoHyphens/>
        <w:spacing w:after="140"/>
        <w:ind w:left="1264" w:right="1264"/>
        <w:rPr>
          <w:kern w:val="0"/>
          <w:szCs w:val="21"/>
          <w:lang w:val="en-GB"/>
        </w:rPr>
      </w:pPr>
      <w:r w:rsidRPr="00F60CC4">
        <w:rPr>
          <w:kern w:val="0"/>
          <w:szCs w:val="21"/>
          <w:lang w:val="en-GB"/>
        </w:rPr>
        <w:t>9.</w:t>
      </w:r>
      <w:r w:rsidRPr="00F60CC4">
        <w:rPr>
          <w:kern w:val="0"/>
          <w:szCs w:val="21"/>
          <w:lang w:val="en-GB"/>
        </w:rPr>
        <w:tab/>
      </w:r>
      <w:r w:rsidRPr="00F60CC4">
        <w:rPr>
          <w:kern w:val="0"/>
          <w:szCs w:val="21"/>
          <w:lang w:val="en-GB"/>
        </w:rPr>
        <w:t>委员会赞赏地注意到</w:t>
      </w:r>
      <w:r w:rsidRPr="00F60CC4">
        <w:rPr>
          <w:rFonts w:hint="eastAsia"/>
          <w:kern w:val="0"/>
          <w:szCs w:val="21"/>
          <w:lang w:val="en-GB"/>
        </w:rPr>
        <w:t>这一事实，即已在</w:t>
      </w:r>
      <w:r w:rsidRPr="00F60CC4">
        <w:rPr>
          <w:kern w:val="0"/>
          <w:szCs w:val="21"/>
          <w:lang w:val="en-GB"/>
        </w:rPr>
        <w:t>缔约国通过媒体等途径开展关于《公约》的各类培训和提高认识活动。但委员会感到关切的是，妇女</w:t>
      </w:r>
      <w:r w:rsidRPr="00F60CC4">
        <w:rPr>
          <w:rFonts w:hint="eastAsia"/>
          <w:kern w:val="0"/>
          <w:szCs w:val="21"/>
          <w:lang w:val="en-GB"/>
        </w:rPr>
        <w:t>、</w:t>
      </w:r>
      <w:r w:rsidRPr="00F60CC4">
        <w:rPr>
          <w:kern w:val="0"/>
          <w:szCs w:val="21"/>
          <w:lang w:val="en-GB"/>
        </w:rPr>
        <w:t>特别是</w:t>
      </w:r>
      <w:r w:rsidRPr="00F60CC4">
        <w:rPr>
          <w:rFonts w:hint="eastAsia"/>
          <w:kern w:val="0"/>
          <w:szCs w:val="21"/>
          <w:lang w:val="en-GB"/>
        </w:rPr>
        <w:t>生活</w:t>
      </w:r>
      <w:r w:rsidRPr="00F60CC4">
        <w:rPr>
          <w:kern w:val="0"/>
          <w:szCs w:val="21"/>
          <w:lang w:val="en-GB"/>
        </w:rPr>
        <w:t>在农村和偏远地区的妇女</w:t>
      </w:r>
      <w:r w:rsidRPr="00F60CC4">
        <w:rPr>
          <w:rFonts w:hint="eastAsia"/>
          <w:kern w:val="0"/>
          <w:szCs w:val="21"/>
          <w:lang w:val="en-GB"/>
        </w:rPr>
        <w:t>，</w:t>
      </w:r>
      <w:r w:rsidRPr="00F60CC4">
        <w:rPr>
          <w:kern w:val="0"/>
          <w:szCs w:val="21"/>
          <w:lang w:val="en-GB"/>
        </w:rPr>
        <w:t>对于她们根据《公约》享有的权利和这些权利遭到侵犯时可以获得的补救</w:t>
      </w:r>
      <w:r w:rsidRPr="00F60CC4">
        <w:rPr>
          <w:rFonts w:hint="eastAsia"/>
          <w:kern w:val="0"/>
          <w:szCs w:val="21"/>
          <w:lang w:val="en-GB"/>
        </w:rPr>
        <w:t>的</w:t>
      </w:r>
      <w:r w:rsidRPr="00F60CC4">
        <w:rPr>
          <w:kern w:val="0"/>
          <w:szCs w:val="21"/>
          <w:lang w:val="en-GB"/>
        </w:rPr>
        <w:t>了解有限。</w:t>
      </w:r>
    </w:p>
    <w:p w14:paraId="4B60FC46" w14:textId="77777777" w:rsidR="00F60CC4" w:rsidRPr="00F60CC4" w:rsidRDefault="00F60CC4" w:rsidP="00F60CC4">
      <w:pPr>
        <w:suppressAutoHyphens/>
        <w:spacing w:after="140"/>
        <w:ind w:left="1264" w:right="1264"/>
        <w:rPr>
          <w:rFonts w:eastAsiaTheme="minorEastAsia"/>
          <w:b/>
          <w:kern w:val="0"/>
          <w:szCs w:val="21"/>
          <w:lang w:val="en-GB"/>
        </w:rPr>
      </w:pPr>
      <w:r w:rsidRPr="00F60CC4">
        <w:rPr>
          <w:rFonts w:eastAsiaTheme="minorEastAsia"/>
          <w:kern w:val="0"/>
          <w:szCs w:val="21"/>
          <w:lang w:val="en-GB"/>
        </w:rPr>
        <w:t>10.</w:t>
      </w:r>
      <w:r w:rsidRPr="00F60CC4">
        <w:rPr>
          <w:rFonts w:eastAsiaTheme="minorEastAsia"/>
          <w:kern w:val="0"/>
          <w:szCs w:val="21"/>
          <w:lang w:val="en-GB"/>
        </w:rPr>
        <w:tab/>
      </w:r>
      <w:r w:rsidRPr="00F60CC4">
        <w:rPr>
          <w:rFonts w:ascii="黑体" w:eastAsia="黑体" w:hAnsi="黑体"/>
          <w:kern w:val="0"/>
          <w:szCs w:val="21"/>
          <w:lang w:val="en-GB"/>
        </w:rPr>
        <w:t>委员会建议缔约国：</w:t>
      </w:r>
    </w:p>
    <w:p w14:paraId="62BAE152" w14:textId="77777777" w:rsidR="00F60CC4" w:rsidRPr="00F60CC4" w:rsidRDefault="00F60CC4" w:rsidP="00F60CC4">
      <w:pPr>
        <w:suppressAutoHyphens/>
        <w:spacing w:after="140"/>
        <w:ind w:left="1264" w:right="1264" w:firstLine="437"/>
        <w:rPr>
          <w:rFonts w:eastAsiaTheme="minorEastAsia"/>
          <w:b/>
          <w:kern w:val="0"/>
          <w:szCs w:val="21"/>
          <w:lang w:val="en-GB"/>
        </w:rPr>
      </w:pPr>
      <w:r w:rsidRPr="00F60CC4">
        <w:rPr>
          <w:rFonts w:eastAsiaTheme="minorEastAsia"/>
          <w:kern w:val="0"/>
          <w:szCs w:val="21"/>
          <w:lang w:val="en-GB"/>
        </w:rPr>
        <w:lastRenderedPageBreak/>
        <w:t>(a)</w:t>
      </w:r>
      <w:r w:rsidRPr="00F60CC4">
        <w:rPr>
          <w:rFonts w:eastAsiaTheme="minorEastAsia"/>
          <w:kern w:val="0"/>
          <w:szCs w:val="21"/>
          <w:lang w:val="en-GB"/>
        </w:rPr>
        <w:tab/>
      </w:r>
      <w:r w:rsidRPr="00F60CC4">
        <w:rPr>
          <w:rFonts w:ascii="黑体" w:eastAsia="黑体" w:hAnsi="黑体" w:hint="eastAsia"/>
          <w:kern w:val="0"/>
          <w:szCs w:val="21"/>
          <w:lang w:val="en-GB"/>
        </w:rPr>
        <w:t>加强努力，包括拨付充足的资源，将相关法律翻译成当地语文，并通过无线电广播等各类媒体机构在缔约国全境广泛传播，借此提高所有妇女，包括生活在农村地区的妇女、少数族裔群体妇女、移民妇女、老年妇女和残疾妇女对于她们根据《公约》享有的权利以及当这些权利受到侵犯寻求纠正时可获得的补救的认识；</w:t>
      </w:r>
    </w:p>
    <w:p w14:paraId="3662E31A" w14:textId="77777777" w:rsidR="00F60CC4" w:rsidRPr="00F60CC4" w:rsidRDefault="00F60CC4" w:rsidP="00F60CC4">
      <w:pPr>
        <w:suppressAutoHyphens/>
        <w:spacing w:after="140"/>
        <w:ind w:left="1264" w:right="1264" w:firstLine="437"/>
        <w:rPr>
          <w:rFonts w:eastAsiaTheme="minorEastAsia"/>
          <w:kern w:val="0"/>
          <w:szCs w:val="21"/>
          <w:lang w:val="en-GB"/>
        </w:rPr>
      </w:pPr>
      <w:r w:rsidRPr="00F60CC4">
        <w:rPr>
          <w:rFonts w:eastAsiaTheme="minorEastAsia"/>
          <w:kern w:val="0"/>
          <w:szCs w:val="21"/>
          <w:lang w:val="en-GB"/>
        </w:rPr>
        <w:t>(b)</w:t>
      </w:r>
      <w:r w:rsidRPr="00F60CC4">
        <w:rPr>
          <w:rFonts w:eastAsiaTheme="minorEastAsia"/>
          <w:b/>
          <w:kern w:val="0"/>
          <w:szCs w:val="21"/>
          <w:lang w:val="en-GB"/>
        </w:rPr>
        <w:tab/>
      </w:r>
      <w:r w:rsidRPr="00F60CC4">
        <w:rPr>
          <w:rFonts w:eastAsiaTheme="minorEastAsia" w:hint="eastAsia"/>
          <w:b/>
          <w:kern w:val="0"/>
          <w:szCs w:val="21"/>
          <w:lang w:val="en-GB"/>
        </w:rPr>
        <w:t>有</w:t>
      </w:r>
      <w:r w:rsidRPr="00F60CC4">
        <w:rPr>
          <w:rFonts w:ascii="黑体" w:eastAsia="黑体" w:hAnsi="黑体" w:hint="eastAsia"/>
          <w:kern w:val="0"/>
          <w:szCs w:val="21"/>
          <w:lang w:val="en-GB"/>
        </w:rPr>
        <w:t>系统地提高政府官员、议员、执法官员、法律专业人士、村庄调解机构和妇女组织的成员等相关利益攸关方对《公约》和性别平等的认识和理解，以期在制定和执行旨在实现男女实质性平等的所有立法、政策和方案时加强对《公约》的利用。</w:t>
      </w:r>
    </w:p>
    <w:p w14:paraId="0AAF2DE5" w14:textId="77777777" w:rsidR="00F60CC4" w:rsidRPr="00F60CC4" w:rsidRDefault="00F60CC4" w:rsidP="00F60CC4">
      <w:pPr>
        <w:keepNext/>
        <w:keepLines/>
        <w:tabs>
          <w:tab w:val="right" w:pos="851"/>
        </w:tabs>
        <w:suppressAutoHyphens/>
        <w:spacing w:after="140"/>
        <w:ind w:left="1264" w:right="1264" w:hanging="1134"/>
        <w:jc w:val="left"/>
        <w:rPr>
          <w:rFonts w:eastAsiaTheme="minorEastAsia"/>
          <w:b/>
          <w:kern w:val="0"/>
          <w:szCs w:val="21"/>
          <w:lang w:val="en-GB"/>
        </w:rPr>
      </w:pPr>
      <w:r w:rsidRPr="00F60CC4">
        <w:rPr>
          <w:rFonts w:eastAsiaTheme="minorEastAsia"/>
          <w:b/>
          <w:kern w:val="0"/>
          <w:szCs w:val="21"/>
          <w:lang w:val="en-GB"/>
        </w:rPr>
        <w:tab/>
      </w:r>
      <w:r w:rsidRPr="00F60CC4">
        <w:rPr>
          <w:rFonts w:eastAsiaTheme="minorEastAsia"/>
          <w:b/>
          <w:kern w:val="0"/>
          <w:szCs w:val="21"/>
          <w:lang w:val="en-GB"/>
        </w:rPr>
        <w:tab/>
      </w:r>
      <w:r w:rsidRPr="00F60CC4">
        <w:rPr>
          <w:rFonts w:ascii="黑体" w:eastAsia="黑体" w:hAnsi="黑体" w:hint="eastAsia"/>
          <w:kern w:val="0"/>
          <w:szCs w:val="21"/>
          <w:lang w:val="en-GB"/>
        </w:rPr>
        <w:t>宪法、立法和政策框架</w:t>
      </w:r>
    </w:p>
    <w:p w14:paraId="7D806EAC" w14:textId="77777777" w:rsidR="00F60CC4" w:rsidRPr="00F60CC4" w:rsidRDefault="00F60CC4" w:rsidP="00F60CC4">
      <w:pPr>
        <w:suppressAutoHyphens/>
        <w:spacing w:after="140"/>
        <w:ind w:left="1264" w:right="1264"/>
        <w:rPr>
          <w:kern w:val="0"/>
          <w:szCs w:val="21"/>
          <w:lang w:val="en-GB"/>
        </w:rPr>
      </w:pPr>
      <w:r w:rsidRPr="00F60CC4">
        <w:rPr>
          <w:kern w:val="0"/>
          <w:szCs w:val="21"/>
          <w:lang w:val="en-GB"/>
        </w:rPr>
        <w:t>11.</w:t>
      </w:r>
      <w:r w:rsidRPr="00F60CC4">
        <w:rPr>
          <w:kern w:val="0"/>
          <w:szCs w:val="21"/>
          <w:lang w:val="en-GB"/>
        </w:rPr>
        <w:tab/>
      </w:r>
      <w:r w:rsidRPr="00F60CC4">
        <w:rPr>
          <w:kern w:val="0"/>
          <w:szCs w:val="21"/>
          <w:lang w:val="en-GB"/>
        </w:rPr>
        <w:t>委员会赞赏地注意到缔约国为</w:t>
      </w:r>
      <w:r w:rsidRPr="00F60CC4">
        <w:rPr>
          <w:rFonts w:hint="eastAsia"/>
          <w:kern w:val="0"/>
          <w:szCs w:val="21"/>
          <w:lang w:val="en-GB"/>
        </w:rPr>
        <w:t>保障</w:t>
      </w:r>
      <w:r w:rsidRPr="00F60CC4">
        <w:rPr>
          <w:kern w:val="0"/>
          <w:szCs w:val="21"/>
          <w:lang w:val="en-GB"/>
        </w:rPr>
        <w:t>男女平等和禁止性别歧视而采取的诸多立法、行政和政策措施。但委员会感到关切的是，这些措施没有得到充分执行，也未提供资料说明与妇女遭受的性别歧视有关的起诉和法院裁决。</w:t>
      </w:r>
    </w:p>
    <w:p w14:paraId="4322BD70" w14:textId="77777777" w:rsidR="00F60CC4" w:rsidRPr="00F60CC4" w:rsidRDefault="00F60CC4" w:rsidP="00F60CC4">
      <w:pPr>
        <w:suppressAutoHyphens/>
        <w:spacing w:after="140"/>
        <w:ind w:left="1264" w:right="1264"/>
        <w:rPr>
          <w:rFonts w:eastAsiaTheme="minorEastAsia"/>
          <w:kern w:val="0"/>
          <w:szCs w:val="21"/>
          <w:lang w:val="en-GB"/>
        </w:rPr>
      </w:pPr>
      <w:r w:rsidRPr="00F60CC4">
        <w:rPr>
          <w:rFonts w:eastAsiaTheme="minorEastAsia"/>
          <w:kern w:val="0"/>
          <w:szCs w:val="21"/>
          <w:lang w:val="en-GB"/>
        </w:rPr>
        <w:t>12.</w:t>
      </w:r>
      <w:r w:rsidRPr="00F60CC4">
        <w:rPr>
          <w:rFonts w:eastAsiaTheme="minorEastAsia"/>
          <w:kern w:val="0"/>
          <w:szCs w:val="21"/>
          <w:lang w:val="en-GB"/>
        </w:rPr>
        <w:tab/>
      </w:r>
      <w:r w:rsidRPr="00F60CC4">
        <w:rPr>
          <w:rFonts w:ascii="黑体" w:eastAsia="黑体" w:hAnsi="黑体"/>
          <w:kern w:val="0"/>
          <w:szCs w:val="21"/>
          <w:lang w:val="en-GB"/>
        </w:rPr>
        <w:t>委员会建议缔约国：</w:t>
      </w:r>
    </w:p>
    <w:p w14:paraId="26CA3C65" w14:textId="77777777" w:rsidR="00F60CC4" w:rsidRPr="00F60CC4" w:rsidRDefault="00F60CC4" w:rsidP="00F60CC4">
      <w:pPr>
        <w:suppressAutoHyphens/>
        <w:spacing w:after="140"/>
        <w:ind w:left="1264" w:right="1264" w:firstLine="437"/>
        <w:rPr>
          <w:rFonts w:eastAsiaTheme="minorEastAsia"/>
          <w:b/>
          <w:kern w:val="0"/>
          <w:szCs w:val="21"/>
          <w:lang w:val="en-GB"/>
        </w:rPr>
      </w:pPr>
      <w:r w:rsidRPr="00F60CC4">
        <w:rPr>
          <w:rFonts w:eastAsiaTheme="minorEastAsia"/>
          <w:kern w:val="0"/>
          <w:szCs w:val="21"/>
          <w:lang w:val="en-GB"/>
        </w:rPr>
        <w:t>(a)</w:t>
      </w:r>
      <w:r w:rsidRPr="00F60CC4">
        <w:rPr>
          <w:rFonts w:eastAsiaTheme="minorEastAsia"/>
          <w:kern w:val="0"/>
          <w:szCs w:val="21"/>
          <w:lang w:val="en-GB"/>
        </w:rPr>
        <w:tab/>
      </w:r>
      <w:r w:rsidRPr="00F60CC4">
        <w:rPr>
          <w:rFonts w:ascii="黑体" w:eastAsia="黑体" w:hAnsi="黑体" w:hint="eastAsia"/>
          <w:kern w:val="0"/>
          <w:szCs w:val="21"/>
          <w:lang w:val="en-GB"/>
        </w:rPr>
        <w:t>拨出充足的人力、技术和财政资源，确保禁止歧视妇女能够辅以适当的执行机制和惩治</w:t>
      </w:r>
      <w:r w:rsidRPr="00F60CC4">
        <w:rPr>
          <w:rFonts w:ascii="黑体" w:eastAsia="黑体" w:hAnsi="黑体" w:hint="eastAsia"/>
          <w:kern w:val="0"/>
          <w:szCs w:val="21"/>
        </w:rPr>
        <w:t>措施；</w:t>
      </w:r>
    </w:p>
    <w:p w14:paraId="377BA5D7" w14:textId="77777777" w:rsidR="00F60CC4" w:rsidRPr="00F60CC4" w:rsidRDefault="00F60CC4" w:rsidP="00F60CC4">
      <w:pPr>
        <w:suppressAutoHyphens/>
        <w:spacing w:after="140"/>
        <w:ind w:left="1264" w:right="1264" w:firstLine="437"/>
        <w:rPr>
          <w:rFonts w:eastAsiaTheme="minorEastAsia"/>
          <w:b/>
          <w:kern w:val="0"/>
          <w:szCs w:val="21"/>
          <w:lang w:val="en-GB"/>
        </w:rPr>
      </w:pPr>
      <w:r w:rsidRPr="00F60CC4">
        <w:rPr>
          <w:rFonts w:eastAsiaTheme="minorEastAsia"/>
          <w:kern w:val="0"/>
          <w:szCs w:val="21"/>
          <w:lang w:val="en-GB"/>
        </w:rPr>
        <w:t>(b)</w:t>
      </w:r>
      <w:r w:rsidRPr="00F60CC4">
        <w:rPr>
          <w:rFonts w:eastAsiaTheme="minorEastAsia"/>
          <w:b/>
          <w:kern w:val="0"/>
          <w:szCs w:val="21"/>
          <w:lang w:val="en-GB"/>
        </w:rPr>
        <w:tab/>
      </w:r>
      <w:r w:rsidRPr="00F60CC4">
        <w:rPr>
          <w:rFonts w:ascii="黑体" w:eastAsia="黑体" w:hAnsi="黑体" w:hint="eastAsia"/>
          <w:kern w:val="0"/>
          <w:szCs w:val="21"/>
          <w:lang w:val="en-GB"/>
        </w:rPr>
        <w:t>通过确保妥善处理针对妇女的性别歧视，加强男女实质性平等，并确保执行禁止针对妇女和女童的性别歧视的立法。</w:t>
      </w:r>
    </w:p>
    <w:p w14:paraId="1D95F6F5" w14:textId="77777777" w:rsidR="00F60CC4" w:rsidRPr="00F60CC4" w:rsidRDefault="00F60CC4" w:rsidP="00F60CC4">
      <w:pPr>
        <w:keepNext/>
        <w:keepLines/>
        <w:tabs>
          <w:tab w:val="right" w:pos="851"/>
        </w:tabs>
        <w:suppressAutoHyphens/>
        <w:spacing w:after="140"/>
        <w:ind w:left="1264" w:right="1264" w:hanging="1134"/>
        <w:jc w:val="left"/>
        <w:rPr>
          <w:rFonts w:eastAsiaTheme="minorEastAsia"/>
          <w:b/>
          <w:kern w:val="0"/>
          <w:szCs w:val="21"/>
          <w:lang w:val="en-GB"/>
        </w:rPr>
      </w:pPr>
      <w:r w:rsidRPr="00F60CC4">
        <w:rPr>
          <w:rFonts w:eastAsiaTheme="minorEastAsia"/>
          <w:b/>
          <w:kern w:val="0"/>
          <w:szCs w:val="21"/>
          <w:lang w:val="en-GB"/>
        </w:rPr>
        <w:tab/>
      </w:r>
      <w:r w:rsidRPr="00F60CC4">
        <w:rPr>
          <w:rFonts w:eastAsiaTheme="minorEastAsia"/>
          <w:b/>
          <w:kern w:val="0"/>
          <w:szCs w:val="21"/>
          <w:lang w:val="en-GB"/>
        </w:rPr>
        <w:tab/>
      </w:r>
      <w:r w:rsidRPr="00F60CC4">
        <w:rPr>
          <w:rFonts w:ascii="黑体" w:eastAsia="黑体" w:hAnsi="黑体" w:hint="eastAsia"/>
          <w:kern w:val="0"/>
          <w:szCs w:val="21"/>
          <w:lang w:val="en-GB"/>
        </w:rPr>
        <w:t>司法救助</w:t>
      </w:r>
    </w:p>
    <w:p w14:paraId="1D2FE448" w14:textId="77777777" w:rsidR="00F60CC4" w:rsidRPr="00F60CC4" w:rsidRDefault="00F60CC4" w:rsidP="00F60CC4">
      <w:pPr>
        <w:suppressAutoHyphens/>
        <w:spacing w:after="140"/>
        <w:ind w:left="1264" w:right="1264"/>
        <w:rPr>
          <w:kern w:val="0"/>
          <w:szCs w:val="21"/>
          <w:lang w:val="en-GB"/>
        </w:rPr>
      </w:pPr>
      <w:r w:rsidRPr="00F60CC4">
        <w:rPr>
          <w:kern w:val="0"/>
          <w:szCs w:val="21"/>
          <w:lang w:val="en-GB"/>
        </w:rPr>
        <w:t>13.</w:t>
      </w:r>
      <w:r w:rsidRPr="00F60CC4">
        <w:rPr>
          <w:kern w:val="0"/>
          <w:szCs w:val="21"/>
          <w:lang w:val="en-GB"/>
        </w:rPr>
        <w:tab/>
      </w:r>
      <w:r w:rsidRPr="00F60CC4">
        <w:rPr>
          <w:kern w:val="0"/>
          <w:szCs w:val="21"/>
          <w:lang w:val="en-GB"/>
        </w:rPr>
        <w:t>委员会欢迎</w:t>
      </w:r>
      <w:r w:rsidRPr="00F60CC4">
        <w:rPr>
          <w:rFonts w:hint="eastAsia"/>
          <w:kern w:val="0"/>
          <w:szCs w:val="21"/>
          <w:lang w:val="en-GB"/>
        </w:rPr>
        <w:t>缔约国</w:t>
      </w:r>
      <w:r w:rsidRPr="00F60CC4">
        <w:rPr>
          <w:kern w:val="0"/>
          <w:szCs w:val="21"/>
          <w:lang w:val="en-GB"/>
        </w:rPr>
        <w:t>为保障妇女提出申诉和获得司法救助的权利而采取的各项立法措施，并对妇女可以通过老挝律师协会获得免费法律援助表示欢迎。但委员会</w:t>
      </w:r>
      <w:r w:rsidRPr="00F60CC4">
        <w:rPr>
          <w:rFonts w:hint="eastAsia"/>
          <w:kern w:val="0"/>
          <w:szCs w:val="21"/>
          <w:lang w:val="en-GB"/>
        </w:rPr>
        <w:t>对以下方面</w:t>
      </w:r>
      <w:r w:rsidRPr="00F60CC4">
        <w:rPr>
          <w:kern w:val="0"/>
          <w:szCs w:val="21"/>
          <w:lang w:val="en-GB"/>
        </w:rPr>
        <w:t>感到关切：</w:t>
      </w:r>
    </w:p>
    <w:p w14:paraId="51555860"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(a)</w:t>
      </w:r>
      <w:r w:rsidRPr="00F60CC4">
        <w:rPr>
          <w:kern w:val="0"/>
          <w:szCs w:val="21"/>
          <w:lang w:val="en-GB"/>
        </w:rPr>
        <w:tab/>
      </w:r>
      <w:r w:rsidRPr="00F60CC4">
        <w:rPr>
          <w:kern w:val="0"/>
          <w:szCs w:val="21"/>
          <w:lang w:val="en-GB"/>
        </w:rPr>
        <w:t>持续存在各种障碍，包括背负污名化、害怕报复、根深蒂固的歧视性性别陈规定型观念以及法律知识有限，使妇女和女</w:t>
      </w:r>
      <w:r w:rsidRPr="00F60CC4">
        <w:rPr>
          <w:rFonts w:hint="eastAsia"/>
          <w:kern w:val="0"/>
          <w:szCs w:val="21"/>
          <w:lang w:val="en-GB"/>
        </w:rPr>
        <w:t>童</w:t>
      </w:r>
      <w:r w:rsidRPr="00F60CC4">
        <w:rPr>
          <w:kern w:val="0"/>
          <w:szCs w:val="21"/>
          <w:lang w:val="en-GB"/>
        </w:rPr>
        <w:t>不敢对性别歧视和性别暴力侵害行为</w:t>
      </w:r>
      <w:r w:rsidRPr="00F60CC4">
        <w:rPr>
          <w:kern w:val="0"/>
          <w:szCs w:val="21"/>
          <w:lang w:val="en-GB"/>
        </w:rPr>
        <w:t>——</w:t>
      </w:r>
      <w:r w:rsidRPr="00F60CC4">
        <w:rPr>
          <w:kern w:val="0"/>
          <w:szCs w:val="21"/>
          <w:lang w:val="en-GB"/>
        </w:rPr>
        <w:t>包括家庭暴力、婚内强奸和性骚扰提出申诉；</w:t>
      </w:r>
    </w:p>
    <w:p w14:paraId="522C39E2"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(b)</w:t>
      </w:r>
      <w:r w:rsidRPr="00F60CC4">
        <w:rPr>
          <w:kern w:val="0"/>
          <w:szCs w:val="21"/>
          <w:lang w:val="en-GB"/>
        </w:rPr>
        <w:tab/>
      </w:r>
      <w:r w:rsidRPr="00F60CC4">
        <w:rPr>
          <w:kern w:val="0"/>
          <w:szCs w:val="21"/>
          <w:lang w:val="en-GB"/>
        </w:rPr>
        <w:t>有关现有申诉机制在司法过程中消除歧视性性别陈规定型观念和针对妇女的性别歧视方面的影响的资料不足。</w:t>
      </w:r>
    </w:p>
    <w:p w14:paraId="05B5793C" w14:textId="77777777" w:rsidR="00F60CC4" w:rsidRPr="00F60CC4" w:rsidRDefault="00F60CC4" w:rsidP="00F60CC4">
      <w:pPr>
        <w:suppressAutoHyphens/>
        <w:spacing w:after="140"/>
        <w:ind w:left="1264" w:right="1264"/>
        <w:rPr>
          <w:rFonts w:eastAsiaTheme="minorEastAsia"/>
          <w:kern w:val="0"/>
          <w:szCs w:val="21"/>
          <w:lang w:val="en-GB"/>
        </w:rPr>
      </w:pPr>
      <w:r w:rsidRPr="00F60CC4">
        <w:rPr>
          <w:rFonts w:eastAsiaTheme="minorEastAsia"/>
          <w:kern w:val="0"/>
          <w:szCs w:val="21"/>
          <w:lang w:val="en-GB"/>
        </w:rPr>
        <w:t>14.</w:t>
      </w:r>
      <w:r w:rsidRPr="00F60CC4">
        <w:rPr>
          <w:rFonts w:eastAsiaTheme="minorEastAsia"/>
          <w:kern w:val="0"/>
          <w:szCs w:val="21"/>
          <w:lang w:val="en-GB"/>
        </w:rPr>
        <w:tab/>
      </w:r>
      <w:r w:rsidRPr="00F60CC4">
        <w:rPr>
          <w:rFonts w:ascii="黑体" w:eastAsia="黑体" w:hAnsi="黑体" w:hint="eastAsia"/>
          <w:kern w:val="0"/>
          <w:szCs w:val="21"/>
          <w:lang w:val="en-GB"/>
        </w:rPr>
        <w:t>委员会回顾其关于妇女获得司法救助的第</w:t>
      </w:r>
      <w:r w:rsidRPr="00F60CC4">
        <w:rPr>
          <w:rFonts w:eastAsia="黑体"/>
          <w:kern w:val="0"/>
          <w:szCs w:val="21"/>
          <w:lang w:val="en-GB"/>
        </w:rPr>
        <w:t>33</w:t>
      </w:r>
      <w:r w:rsidRPr="00F60CC4">
        <w:rPr>
          <w:rFonts w:ascii="黑体" w:eastAsia="黑体" w:hAnsi="黑体" w:hint="eastAsia"/>
          <w:kern w:val="0"/>
          <w:szCs w:val="21"/>
          <w:lang w:val="en-GB"/>
        </w:rPr>
        <w:t>(</w:t>
      </w:r>
      <w:r w:rsidRPr="00F60CC4">
        <w:rPr>
          <w:rFonts w:eastAsia="黑体"/>
          <w:kern w:val="0"/>
          <w:szCs w:val="21"/>
          <w:lang w:val="en-GB"/>
        </w:rPr>
        <w:t>2015</w:t>
      </w:r>
      <w:r w:rsidRPr="00F60CC4">
        <w:rPr>
          <w:rFonts w:ascii="黑体" w:eastAsia="黑体" w:hAnsi="黑体" w:hint="eastAsia"/>
          <w:kern w:val="0"/>
          <w:szCs w:val="21"/>
          <w:lang w:val="en-GB"/>
        </w:rPr>
        <w:t>)</w:t>
      </w:r>
      <w:r w:rsidRPr="00F60CC4">
        <w:rPr>
          <w:rFonts w:eastAsia="黑体"/>
          <w:kern w:val="0"/>
          <w:szCs w:val="21"/>
          <w:lang w:val="en-GB"/>
        </w:rPr>
        <w:t>号</w:t>
      </w:r>
      <w:r w:rsidRPr="00F60CC4">
        <w:rPr>
          <w:rFonts w:ascii="黑体" w:eastAsia="黑体" w:hAnsi="黑体" w:hint="eastAsia"/>
          <w:kern w:val="0"/>
          <w:szCs w:val="21"/>
          <w:lang w:val="en-GB"/>
        </w:rPr>
        <w:t>一般性建议，并建议缔约国：</w:t>
      </w:r>
    </w:p>
    <w:p w14:paraId="1DF89604" w14:textId="77777777" w:rsidR="00F60CC4" w:rsidRPr="00F60CC4" w:rsidRDefault="00F60CC4" w:rsidP="00F60CC4">
      <w:pPr>
        <w:suppressAutoHyphens/>
        <w:spacing w:after="140"/>
        <w:ind w:left="1264" w:right="1264" w:firstLine="437"/>
        <w:rPr>
          <w:rFonts w:eastAsiaTheme="minorEastAsia"/>
          <w:kern w:val="0"/>
          <w:szCs w:val="21"/>
          <w:lang w:val="en-GB"/>
        </w:rPr>
      </w:pPr>
      <w:r w:rsidRPr="00F60CC4">
        <w:rPr>
          <w:rFonts w:eastAsiaTheme="minorEastAsia"/>
          <w:kern w:val="0"/>
          <w:szCs w:val="21"/>
          <w:lang w:val="en-GB"/>
        </w:rPr>
        <w:t>(a)</w:t>
      </w:r>
      <w:r w:rsidRPr="00F60CC4">
        <w:rPr>
          <w:rFonts w:eastAsiaTheme="minorEastAsia"/>
          <w:kern w:val="0"/>
          <w:szCs w:val="21"/>
          <w:lang w:val="en-GB"/>
        </w:rPr>
        <w:tab/>
      </w:r>
      <w:r w:rsidRPr="00F60CC4">
        <w:rPr>
          <w:rFonts w:ascii="黑体" w:eastAsia="黑体" w:hAnsi="黑体" w:hint="eastAsia"/>
          <w:kern w:val="0"/>
          <w:szCs w:val="21"/>
          <w:lang w:val="en-GB"/>
        </w:rPr>
        <w:t>确保妇女有效获得司法救助，办法是通过划拨充足的人力、技术和财政资源等措施，增进妇女的法律知识，为司法机构、执法官员和村庄调解机构提供强制性能力建设，并确保获得免费的法律援助和口译服务；</w:t>
      </w:r>
    </w:p>
    <w:p w14:paraId="649FD92A" w14:textId="77777777" w:rsidR="00F60CC4" w:rsidRPr="00F60CC4" w:rsidRDefault="00F60CC4" w:rsidP="00F60CC4">
      <w:pPr>
        <w:suppressAutoHyphens/>
        <w:spacing w:after="140"/>
        <w:ind w:left="1264" w:right="1264" w:firstLine="437"/>
        <w:rPr>
          <w:rFonts w:eastAsiaTheme="minorEastAsia"/>
          <w:b/>
          <w:kern w:val="0"/>
          <w:szCs w:val="21"/>
          <w:lang w:val="en-GB"/>
        </w:rPr>
      </w:pPr>
      <w:r w:rsidRPr="00F60CC4">
        <w:rPr>
          <w:rFonts w:eastAsiaTheme="minorEastAsia"/>
          <w:kern w:val="0"/>
          <w:szCs w:val="21"/>
          <w:lang w:val="en-GB"/>
        </w:rPr>
        <w:t>(b)</w:t>
      </w:r>
      <w:r w:rsidRPr="00F60CC4">
        <w:rPr>
          <w:rFonts w:eastAsiaTheme="minorEastAsia"/>
          <w:b/>
          <w:kern w:val="0"/>
          <w:szCs w:val="21"/>
          <w:lang w:val="en-GB"/>
        </w:rPr>
        <w:tab/>
      </w:r>
      <w:r w:rsidRPr="00F60CC4">
        <w:rPr>
          <w:rFonts w:ascii="黑体" w:eastAsia="黑体" w:hAnsi="黑体" w:hint="eastAsia"/>
          <w:kern w:val="0"/>
          <w:szCs w:val="21"/>
          <w:lang w:val="en-GB"/>
        </w:rPr>
        <w:t>确保遭受性别歧视和暴力侵害的妇女能够提出申诉，而不必担心</w:t>
      </w:r>
      <w:r w:rsidRPr="00F60CC4">
        <w:rPr>
          <w:rFonts w:ascii="黑体" w:eastAsia="黑体" w:hAnsi="黑体" w:hint="eastAsia"/>
          <w:kern w:val="0"/>
          <w:szCs w:val="21"/>
        </w:rPr>
        <w:t>遭到</w:t>
      </w:r>
      <w:r w:rsidRPr="00F60CC4">
        <w:rPr>
          <w:rFonts w:ascii="黑体" w:eastAsia="黑体" w:hAnsi="黑体" w:hint="eastAsia"/>
          <w:kern w:val="0"/>
          <w:szCs w:val="21"/>
          <w:lang w:val="en-GB"/>
        </w:rPr>
        <w:t>报复或污名化，并且获得有效补救和受害者支助，例如医疗和心理援助及庇护所；</w:t>
      </w:r>
    </w:p>
    <w:p w14:paraId="635B058F" w14:textId="77777777" w:rsidR="00F60CC4" w:rsidRPr="00F60CC4" w:rsidRDefault="00F60CC4" w:rsidP="00F60CC4">
      <w:pPr>
        <w:suppressAutoHyphens/>
        <w:spacing w:after="140"/>
        <w:ind w:left="1264" w:right="1264" w:firstLine="437"/>
        <w:rPr>
          <w:rFonts w:eastAsiaTheme="minorEastAsia"/>
          <w:kern w:val="0"/>
          <w:szCs w:val="21"/>
          <w:lang w:val="en-GB"/>
        </w:rPr>
      </w:pPr>
      <w:r w:rsidRPr="00F60CC4">
        <w:rPr>
          <w:rFonts w:eastAsiaTheme="minorEastAsia"/>
          <w:kern w:val="0"/>
          <w:szCs w:val="21"/>
          <w:lang w:val="en-GB"/>
        </w:rPr>
        <w:lastRenderedPageBreak/>
        <w:t>(c)</w:t>
      </w:r>
      <w:r w:rsidRPr="00F60CC4">
        <w:rPr>
          <w:rFonts w:eastAsiaTheme="minorEastAsia"/>
          <w:kern w:val="0"/>
          <w:szCs w:val="21"/>
          <w:lang w:val="en-GB"/>
        </w:rPr>
        <w:tab/>
      </w:r>
      <w:r w:rsidRPr="00F60CC4">
        <w:rPr>
          <w:rFonts w:ascii="黑体" w:eastAsia="黑体" w:hAnsi="黑体" w:hint="eastAsia"/>
          <w:kern w:val="0"/>
          <w:szCs w:val="21"/>
          <w:lang w:val="en-GB"/>
        </w:rPr>
        <w:t>监测和评估改进司法救助工作对于妇女的影响，包括受《诉求处理法》管辖的申诉机制的效果，并在下一次定期报告中介绍有关评估的情况。</w:t>
      </w:r>
    </w:p>
    <w:p w14:paraId="35F12EF8" w14:textId="77777777" w:rsidR="00F60CC4" w:rsidRPr="00F60CC4" w:rsidRDefault="00F60CC4" w:rsidP="00F60CC4">
      <w:pPr>
        <w:keepNext/>
        <w:keepLines/>
        <w:tabs>
          <w:tab w:val="right" w:pos="851"/>
        </w:tabs>
        <w:suppressAutoHyphens/>
        <w:spacing w:after="140"/>
        <w:ind w:left="1264" w:right="1264" w:hanging="1134"/>
        <w:jc w:val="left"/>
        <w:rPr>
          <w:rFonts w:eastAsiaTheme="minorEastAsia"/>
          <w:b/>
          <w:kern w:val="0"/>
          <w:szCs w:val="21"/>
          <w:lang w:val="en-GB"/>
        </w:rPr>
      </w:pPr>
      <w:r w:rsidRPr="00F60CC4">
        <w:rPr>
          <w:rFonts w:eastAsiaTheme="minorEastAsia"/>
          <w:b/>
          <w:kern w:val="0"/>
          <w:szCs w:val="21"/>
          <w:lang w:val="en-GB"/>
        </w:rPr>
        <w:tab/>
      </w:r>
      <w:r w:rsidRPr="00F60CC4">
        <w:rPr>
          <w:rFonts w:eastAsiaTheme="minorEastAsia"/>
          <w:b/>
          <w:kern w:val="0"/>
          <w:szCs w:val="21"/>
          <w:lang w:val="en-GB"/>
        </w:rPr>
        <w:tab/>
      </w:r>
      <w:r w:rsidRPr="00F60CC4">
        <w:rPr>
          <w:rFonts w:ascii="黑体" w:eastAsia="黑体" w:hAnsi="黑体" w:hint="eastAsia"/>
          <w:kern w:val="0"/>
          <w:szCs w:val="21"/>
          <w:lang w:val="en-GB"/>
        </w:rPr>
        <w:t>提高妇女地位国家机构</w:t>
      </w:r>
    </w:p>
    <w:p w14:paraId="00A3A8C7" w14:textId="77777777" w:rsidR="00F60CC4" w:rsidRPr="00F60CC4" w:rsidRDefault="00F60CC4" w:rsidP="00F60CC4">
      <w:pPr>
        <w:suppressAutoHyphens/>
        <w:spacing w:after="140"/>
        <w:ind w:left="1264" w:right="1264"/>
        <w:rPr>
          <w:kern w:val="0"/>
          <w:szCs w:val="21"/>
          <w:lang w:val="en-GB"/>
        </w:rPr>
      </w:pPr>
      <w:r w:rsidRPr="00F60CC4">
        <w:rPr>
          <w:kern w:val="0"/>
          <w:szCs w:val="21"/>
          <w:lang w:val="en-GB"/>
        </w:rPr>
        <w:t>15.</w:t>
      </w:r>
      <w:r w:rsidRPr="00F60CC4">
        <w:rPr>
          <w:kern w:val="0"/>
          <w:szCs w:val="21"/>
          <w:lang w:val="en-GB"/>
        </w:rPr>
        <w:tab/>
      </w:r>
      <w:r w:rsidRPr="00F60CC4">
        <w:rPr>
          <w:kern w:val="0"/>
          <w:szCs w:val="21"/>
          <w:lang w:val="en-GB"/>
        </w:rPr>
        <w:t>委员会注意到，国会妇女核心小组、老挝妇女联盟和</w:t>
      </w:r>
      <w:bookmarkStart w:id="23" w:name="OLE_LINK109"/>
      <w:bookmarkStart w:id="24" w:name="OLE_LINK110"/>
      <w:r w:rsidRPr="00F60CC4">
        <w:rPr>
          <w:kern w:val="0"/>
          <w:szCs w:val="21"/>
          <w:lang w:val="en-GB"/>
        </w:rPr>
        <w:t>提高妇女</w:t>
      </w:r>
      <w:r w:rsidRPr="00F60CC4">
        <w:rPr>
          <w:rFonts w:hint="eastAsia"/>
          <w:kern w:val="0"/>
          <w:szCs w:val="21"/>
          <w:lang w:val="en-GB"/>
        </w:rPr>
        <w:t>、母亲和儿童</w:t>
      </w:r>
      <w:r w:rsidRPr="00F60CC4">
        <w:rPr>
          <w:kern w:val="0"/>
          <w:szCs w:val="21"/>
          <w:lang w:val="en-GB"/>
        </w:rPr>
        <w:t>地位国家委员会</w:t>
      </w:r>
      <w:bookmarkEnd w:id="23"/>
      <w:bookmarkEnd w:id="24"/>
      <w:r w:rsidRPr="00F60CC4">
        <w:rPr>
          <w:kern w:val="0"/>
          <w:szCs w:val="21"/>
          <w:lang w:val="en-GB"/>
        </w:rPr>
        <w:t>最近已经合并，以便加强有关性别平等的立法和政策的执行。但委员会感到关切的是，在所有领域和各级政府，这些机构有效协调和执行性别平等计划、政策和方案的资源和能力有限。</w:t>
      </w:r>
    </w:p>
    <w:p w14:paraId="218E951D" w14:textId="77777777" w:rsidR="00F60CC4" w:rsidRPr="00F60CC4" w:rsidRDefault="00F60CC4" w:rsidP="00F60CC4">
      <w:pPr>
        <w:suppressAutoHyphens/>
        <w:spacing w:after="140"/>
        <w:ind w:left="1264" w:right="1264"/>
        <w:rPr>
          <w:rFonts w:eastAsiaTheme="minorEastAsia"/>
          <w:kern w:val="0"/>
          <w:szCs w:val="21"/>
          <w:lang w:val="en-GB"/>
        </w:rPr>
      </w:pPr>
      <w:r w:rsidRPr="00F60CC4">
        <w:rPr>
          <w:rFonts w:eastAsiaTheme="minorEastAsia"/>
          <w:kern w:val="0"/>
          <w:szCs w:val="21"/>
          <w:lang w:val="en-GB"/>
        </w:rPr>
        <w:t>16.</w:t>
      </w:r>
      <w:r w:rsidRPr="00F60CC4">
        <w:rPr>
          <w:rFonts w:eastAsiaTheme="minorEastAsia"/>
          <w:kern w:val="0"/>
          <w:szCs w:val="21"/>
          <w:lang w:val="en-GB"/>
        </w:rPr>
        <w:tab/>
      </w:r>
      <w:r w:rsidRPr="00F60CC4">
        <w:rPr>
          <w:rFonts w:ascii="黑体" w:eastAsia="黑体" w:hAnsi="黑体" w:hint="eastAsia"/>
          <w:kern w:val="0"/>
          <w:szCs w:val="21"/>
          <w:lang w:val="en-GB"/>
        </w:rPr>
        <w:t>委员会建议缔约国：</w:t>
      </w:r>
    </w:p>
    <w:p w14:paraId="75FB4390" w14:textId="77777777" w:rsidR="00F60CC4" w:rsidRPr="00F60CC4" w:rsidRDefault="00F60CC4" w:rsidP="00F60CC4">
      <w:pPr>
        <w:suppressAutoHyphens/>
        <w:spacing w:after="140"/>
        <w:ind w:left="1264" w:right="1264" w:firstLine="437"/>
        <w:rPr>
          <w:rFonts w:eastAsiaTheme="minorEastAsia"/>
          <w:b/>
          <w:kern w:val="0"/>
          <w:szCs w:val="21"/>
          <w:lang w:val="en-GB"/>
        </w:rPr>
      </w:pPr>
      <w:r w:rsidRPr="00F60CC4">
        <w:rPr>
          <w:rFonts w:eastAsiaTheme="minorEastAsia"/>
          <w:kern w:val="0"/>
          <w:szCs w:val="21"/>
          <w:lang w:val="en-GB"/>
        </w:rPr>
        <w:t>(a)</w:t>
      </w:r>
      <w:r w:rsidRPr="00F60CC4">
        <w:rPr>
          <w:rFonts w:eastAsiaTheme="minorEastAsia"/>
          <w:kern w:val="0"/>
          <w:szCs w:val="21"/>
          <w:lang w:val="en-GB"/>
        </w:rPr>
        <w:tab/>
      </w:r>
      <w:r w:rsidRPr="00F60CC4">
        <w:rPr>
          <w:rFonts w:ascii="黑体" w:eastAsia="黑体" w:hAnsi="黑体" w:hint="eastAsia"/>
          <w:kern w:val="0"/>
          <w:szCs w:val="21"/>
          <w:lang w:val="en-GB"/>
        </w:rPr>
        <w:t>确保提高妇女地位国家机构具有充足的人力、技术和财政资源，以便制定和执行旨在实现性别平等的政策和方案，并确保该机构以协调的方式开展工作；</w:t>
      </w:r>
    </w:p>
    <w:p w14:paraId="435BE256" w14:textId="77777777" w:rsidR="00F60CC4" w:rsidRPr="00F60CC4" w:rsidRDefault="00F60CC4" w:rsidP="00F60CC4">
      <w:pPr>
        <w:suppressAutoHyphens/>
        <w:spacing w:after="140"/>
        <w:ind w:left="1264" w:right="1264" w:firstLine="437"/>
        <w:rPr>
          <w:rFonts w:eastAsiaTheme="minorEastAsia"/>
          <w:b/>
          <w:kern w:val="0"/>
          <w:szCs w:val="21"/>
          <w:lang w:val="en-GB"/>
        </w:rPr>
      </w:pPr>
      <w:r w:rsidRPr="00F60CC4">
        <w:rPr>
          <w:rFonts w:eastAsiaTheme="minorEastAsia"/>
          <w:kern w:val="0"/>
          <w:szCs w:val="21"/>
          <w:lang w:val="en-GB"/>
        </w:rPr>
        <w:t>(b)</w:t>
      </w:r>
      <w:r w:rsidRPr="00F60CC4">
        <w:rPr>
          <w:rFonts w:eastAsiaTheme="minorEastAsia"/>
          <w:kern w:val="0"/>
          <w:szCs w:val="21"/>
          <w:lang w:val="en-GB"/>
        </w:rPr>
        <w:tab/>
      </w:r>
      <w:r w:rsidRPr="00F60CC4">
        <w:rPr>
          <w:rFonts w:ascii="黑体" w:eastAsia="黑体" w:hAnsi="黑体" w:hint="eastAsia"/>
          <w:kern w:val="0"/>
          <w:szCs w:val="21"/>
          <w:lang w:val="en-GB"/>
        </w:rPr>
        <w:t>加强努力，确保利用性别反应预算编制原则分配国家预算中的公共资源，以期加快实现男女实质性平等；</w:t>
      </w:r>
    </w:p>
    <w:p w14:paraId="3706D895" w14:textId="77777777" w:rsidR="00F60CC4" w:rsidRPr="00F60CC4" w:rsidRDefault="00F60CC4" w:rsidP="00F60CC4">
      <w:pPr>
        <w:suppressAutoHyphens/>
        <w:spacing w:after="140"/>
        <w:ind w:left="1264" w:right="1264" w:firstLine="437"/>
        <w:rPr>
          <w:rFonts w:eastAsiaTheme="minorEastAsia"/>
          <w:kern w:val="0"/>
          <w:szCs w:val="21"/>
          <w:lang w:val="en-GB"/>
        </w:rPr>
      </w:pPr>
      <w:r w:rsidRPr="00F60CC4">
        <w:rPr>
          <w:rFonts w:eastAsiaTheme="minorEastAsia"/>
          <w:kern w:val="0"/>
          <w:szCs w:val="21"/>
          <w:lang w:val="en-GB"/>
        </w:rPr>
        <w:t>(c)</w:t>
      </w:r>
      <w:r w:rsidRPr="00F60CC4">
        <w:rPr>
          <w:rFonts w:eastAsiaTheme="minorEastAsia"/>
          <w:kern w:val="0"/>
          <w:szCs w:val="21"/>
          <w:lang w:val="en-GB"/>
        </w:rPr>
        <w:tab/>
      </w:r>
      <w:r w:rsidRPr="00F60CC4">
        <w:rPr>
          <w:rFonts w:ascii="黑体" w:eastAsia="黑体" w:hAnsi="黑体" w:hint="eastAsia"/>
          <w:kern w:val="0"/>
          <w:szCs w:val="21"/>
          <w:lang w:val="en-GB"/>
        </w:rPr>
        <w:t>定期监测和评估国家机构为促进性别平等所开展活动的影响，包括通过改进按性别、年龄、族裔和其他相关因素分列的评估性别政策和方案有效性所必需的数据的收集工作。</w:t>
      </w:r>
    </w:p>
    <w:p w14:paraId="1CAF8FB7" w14:textId="77777777" w:rsidR="00F60CC4" w:rsidRPr="00F60CC4" w:rsidRDefault="00F60CC4" w:rsidP="00F60CC4">
      <w:pPr>
        <w:keepNext/>
        <w:keepLines/>
        <w:tabs>
          <w:tab w:val="right" w:pos="851"/>
        </w:tabs>
        <w:suppressAutoHyphens/>
        <w:spacing w:after="140"/>
        <w:ind w:left="1264" w:right="1264" w:hanging="1134"/>
        <w:jc w:val="left"/>
        <w:rPr>
          <w:rFonts w:eastAsiaTheme="minorEastAsia"/>
          <w:b/>
          <w:kern w:val="0"/>
          <w:szCs w:val="21"/>
          <w:lang w:val="en-GB"/>
        </w:rPr>
      </w:pPr>
      <w:r w:rsidRPr="00F60CC4">
        <w:rPr>
          <w:rFonts w:eastAsiaTheme="minorEastAsia"/>
          <w:b/>
          <w:kern w:val="0"/>
          <w:szCs w:val="21"/>
          <w:lang w:val="en-GB"/>
        </w:rPr>
        <w:tab/>
      </w:r>
      <w:r w:rsidRPr="00F60CC4">
        <w:rPr>
          <w:rFonts w:eastAsiaTheme="minorEastAsia"/>
          <w:b/>
          <w:kern w:val="0"/>
          <w:szCs w:val="21"/>
          <w:lang w:val="en-GB"/>
        </w:rPr>
        <w:tab/>
      </w:r>
      <w:r w:rsidRPr="00F60CC4">
        <w:rPr>
          <w:rFonts w:ascii="黑体" w:eastAsia="黑体" w:hAnsi="黑体" w:hint="eastAsia"/>
          <w:kern w:val="0"/>
          <w:szCs w:val="21"/>
          <w:lang w:val="en-GB"/>
        </w:rPr>
        <w:t>国家人权机构</w:t>
      </w:r>
    </w:p>
    <w:p w14:paraId="1629332E" w14:textId="77777777" w:rsidR="00F60CC4" w:rsidRPr="00F60CC4" w:rsidRDefault="00F60CC4" w:rsidP="00F60CC4">
      <w:pPr>
        <w:suppressAutoHyphens/>
        <w:spacing w:after="140"/>
        <w:ind w:left="1264" w:right="1264"/>
        <w:rPr>
          <w:kern w:val="0"/>
          <w:szCs w:val="21"/>
          <w:lang w:val="en-GB"/>
        </w:rPr>
      </w:pPr>
      <w:r w:rsidRPr="00F60CC4">
        <w:rPr>
          <w:kern w:val="0"/>
          <w:szCs w:val="21"/>
          <w:lang w:val="en-GB"/>
        </w:rPr>
        <w:t>17.</w:t>
      </w:r>
      <w:r w:rsidRPr="00F60CC4">
        <w:rPr>
          <w:kern w:val="0"/>
          <w:szCs w:val="21"/>
          <w:lang w:val="en-GB"/>
        </w:rPr>
        <w:tab/>
      </w:r>
      <w:r w:rsidRPr="00F60CC4">
        <w:rPr>
          <w:kern w:val="0"/>
          <w:szCs w:val="21"/>
          <w:lang w:val="en-GB"/>
        </w:rPr>
        <w:t>委员会注意到包括国家人权指导委员会和提高妇女</w:t>
      </w:r>
      <w:r w:rsidRPr="00F60CC4">
        <w:rPr>
          <w:rFonts w:hint="eastAsia"/>
          <w:kern w:val="0"/>
          <w:szCs w:val="21"/>
          <w:lang w:val="en-GB"/>
        </w:rPr>
        <w:t>、</w:t>
      </w:r>
      <w:bookmarkStart w:id="25" w:name="OLE_LINK107"/>
      <w:bookmarkStart w:id="26" w:name="OLE_LINK108"/>
      <w:r w:rsidRPr="00F60CC4">
        <w:rPr>
          <w:rFonts w:hint="eastAsia"/>
          <w:kern w:val="0"/>
          <w:szCs w:val="21"/>
          <w:lang w:val="en-GB"/>
        </w:rPr>
        <w:t>母亲和儿童</w:t>
      </w:r>
      <w:r w:rsidRPr="00F60CC4">
        <w:rPr>
          <w:kern w:val="0"/>
          <w:szCs w:val="21"/>
          <w:lang w:val="en-GB"/>
        </w:rPr>
        <w:t>地位</w:t>
      </w:r>
      <w:bookmarkEnd w:id="25"/>
      <w:bookmarkEnd w:id="26"/>
      <w:r w:rsidRPr="00F60CC4">
        <w:rPr>
          <w:rFonts w:hint="eastAsia"/>
          <w:kern w:val="0"/>
          <w:szCs w:val="21"/>
          <w:lang w:val="en-GB"/>
        </w:rPr>
        <w:t>国家</w:t>
      </w:r>
      <w:r w:rsidRPr="00F60CC4">
        <w:rPr>
          <w:kern w:val="0"/>
          <w:szCs w:val="21"/>
          <w:lang w:val="en-GB"/>
        </w:rPr>
        <w:t>委员会在内的各类政府机构在促进和保护人权方面发挥的作用。但委员会感到关切的是，缔约国尚未按照</w:t>
      </w:r>
      <w:bookmarkStart w:id="27" w:name="OLE_LINK218"/>
      <w:bookmarkStart w:id="28" w:name="OLE_LINK219"/>
      <w:r w:rsidRPr="00F60CC4">
        <w:rPr>
          <w:kern w:val="0"/>
          <w:szCs w:val="21"/>
          <w:lang w:val="en-GB"/>
        </w:rPr>
        <w:t>《关于促进和保护人权的国家机构的地位的原则》</w:t>
      </w:r>
      <w:bookmarkEnd w:id="27"/>
      <w:bookmarkEnd w:id="28"/>
      <w:r w:rsidRPr="00F60CC4">
        <w:rPr>
          <w:kern w:val="0"/>
          <w:szCs w:val="21"/>
          <w:lang w:val="en-GB"/>
        </w:rPr>
        <w:t>(</w:t>
      </w:r>
      <w:r w:rsidRPr="00F60CC4">
        <w:rPr>
          <w:kern w:val="0"/>
          <w:szCs w:val="21"/>
          <w:lang w:val="en-GB"/>
        </w:rPr>
        <w:t>《</w:t>
      </w:r>
      <w:bookmarkStart w:id="29" w:name="OLE_LINK214"/>
      <w:bookmarkStart w:id="30" w:name="OLE_LINK215"/>
      <w:r w:rsidRPr="00F60CC4">
        <w:rPr>
          <w:kern w:val="0"/>
          <w:szCs w:val="21"/>
          <w:lang w:val="en-GB"/>
        </w:rPr>
        <w:t>巴黎原则</w:t>
      </w:r>
      <w:bookmarkEnd w:id="29"/>
      <w:bookmarkEnd w:id="30"/>
      <w:r w:rsidRPr="00F60CC4">
        <w:rPr>
          <w:kern w:val="0"/>
          <w:szCs w:val="21"/>
          <w:lang w:val="en-GB"/>
        </w:rPr>
        <w:t>》</w:t>
      </w:r>
      <w:r w:rsidRPr="00F60CC4">
        <w:rPr>
          <w:kern w:val="0"/>
          <w:szCs w:val="21"/>
          <w:lang w:val="en-GB"/>
        </w:rPr>
        <w:t>)</w:t>
      </w:r>
      <w:r w:rsidRPr="00F60CC4">
        <w:rPr>
          <w:kern w:val="0"/>
          <w:szCs w:val="21"/>
          <w:lang w:val="en-GB"/>
        </w:rPr>
        <w:t>设立充分促进和保护妇女权利和性别平等所需要的国家人权机构。</w:t>
      </w:r>
    </w:p>
    <w:p w14:paraId="459D1B11" w14:textId="1709F919" w:rsidR="00F60CC4" w:rsidRPr="00F60CC4" w:rsidRDefault="00F60CC4" w:rsidP="00F60CC4">
      <w:pPr>
        <w:suppressAutoHyphens/>
        <w:spacing w:after="140"/>
        <w:ind w:left="1264" w:right="1264"/>
        <w:rPr>
          <w:rFonts w:eastAsia="黑体"/>
          <w:kern w:val="0"/>
          <w:szCs w:val="21"/>
          <w:lang w:val="en-GB"/>
        </w:rPr>
      </w:pPr>
      <w:r w:rsidRPr="00F60CC4">
        <w:rPr>
          <w:rFonts w:eastAsiaTheme="minorEastAsia"/>
          <w:kern w:val="0"/>
          <w:szCs w:val="21"/>
          <w:lang w:val="en-GB"/>
        </w:rPr>
        <w:t>18.</w:t>
      </w:r>
      <w:r w:rsidRPr="00F60CC4">
        <w:rPr>
          <w:rFonts w:eastAsiaTheme="minorEastAsia"/>
          <w:kern w:val="0"/>
          <w:szCs w:val="21"/>
          <w:lang w:val="en-GB"/>
        </w:rPr>
        <w:tab/>
      </w:r>
      <w:r w:rsidRPr="00F60CC4">
        <w:rPr>
          <w:rFonts w:eastAsia="黑体"/>
          <w:kern w:val="0"/>
          <w:szCs w:val="21"/>
          <w:lang w:val="en-GB"/>
        </w:rPr>
        <w:t>委员会重申其建议</w:t>
      </w:r>
      <w:r w:rsidRPr="00F60CC4">
        <w:rPr>
          <w:rFonts w:eastAsia="黑体"/>
          <w:kern w:val="0"/>
          <w:szCs w:val="21"/>
          <w:lang w:val="en-GB"/>
        </w:rPr>
        <w:t>(</w:t>
      </w:r>
      <w:hyperlink r:id="rId23" w:history="1">
        <w:r w:rsidRPr="00F60CC4">
          <w:rPr>
            <w:rStyle w:val="ad"/>
            <w:rFonts w:eastAsia="黑体"/>
            <w:b/>
            <w:kern w:val="0"/>
            <w:szCs w:val="21"/>
            <w:lang w:val="en-GB"/>
          </w:rPr>
          <w:t>CEDAW/C/LAO/CO/7</w:t>
        </w:r>
      </w:hyperlink>
      <w:r w:rsidRPr="00F60CC4">
        <w:rPr>
          <w:rFonts w:eastAsia="黑体"/>
          <w:b/>
          <w:kern w:val="0"/>
          <w:szCs w:val="21"/>
          <w:lang w:val="en-GB"/>
        </w:rPr>
        <w:t>，</w:t>
      </w:r>
      <w:r w:rsidRPr="00F60CC4">
        <w:rPr>
          <w:rFonts w:eastAsia="黑体"/>
          <w:kern w:val="0"/>
          <w:szCs w:val="21"/>
          <w:lang w:val="en-GB"/>
        </w:rPr>
        <w:t>第</w:t>
      </w:r>
      <w:r w:rsidRPr="00F60CC4">
        <w:rPr>
          <w:rFonts w:eastAsia="黑体"/>
          <w:kern w:val="0"/>
          <w:szCs w:val="21"/>
          <w:lang w:val="en-GB"/>
        </w:rPr>
        <w:t>1</w:t>
      </w:r>
      <w:r w:rsidRPr="00F60CC4">
        <w:rPr>
          <w:rFonts w:eastAsia="黑体" w:hint="eastAsia"/>
          <w:kern w:val="0"/>
          <w:szCs w:val="21"/>
          <w:lang w:val="en-GB"/>
        </w:rPr>
        <w:t>4</w:t>
      </w:r>
      <w:r w:rsidRPr="00F60CC4">
        <w:rPr>
          <w:rFonts w:eastAsia="黑体"/>
          <w:kern w:val="0"/>
          <w:szCs w:val="21"/>
          <w:lang w:val="en-GB"/>
        </w:rPr>
        <w:t>段</w:t>
      </w:r>
      <w:r w:rsidRPr="00F60CC4">
        <w:rPr>
          <w:rFonts w:eastAsia="黑体"/>
          <w:kern w:val="0"/>
          <w:szCs w:val="21"/>
          <w:lang w:val="en-GB"/>
        </w:rPr>
        <w:t>)</w:t>
      </w:r>
      <w:r w:rsidRPr="00F60CC4">
        <w:rPr>
          <w:rFonts w:eastAsia="黑体"/>
          <w:kern w:val="0"/>
          <w:szCs w:val="21"/>
          <w:lang w:val="en-GB"/>
        </w:rPr>
        <w:t>，即缔约国应按照《巴黎原则》设立一个独立的国家人权机构，其承担的广泛任务主要是促进和保护妇女权利和性别平等。</w:t>
      </w:r>
    </w:p>
    <w:p w14:paraId="37242D39" w14:textId="77777777" w:rsidR="00F60CC4" w:rsidRPr="00F60CC4" w:rsidRDefault="00F60CC4" w:rsidP="00F60CC4">
      <w:pPr>
        <w:keepNext/>
        <w:keepLines/>
        <w:tabs>
          <w:tab w:val="right" w:pos="851"/>
        </w:tabs>
        <w:suppressAutoHyphens/>
        <w:spacing w:after="140"/>
        <w:ind w:left="1264" w:right="1264" w:hanging="1134"/>
        <w:jc w:val="left"/>
        <w:rPr>
          <w:rFonts w:eastAsiaTheme="minorEastAsia"/>
          <w:b/>
          <w:kern w:val="0"/>
          <w:szCs w:val="21"/>
          <w:lang w:val="en-GB"/>
        </w:rPr>
      </w:pPr>
      <w:r w:rsidRPr="00F60CC4">
        <w:rPr>
          <w:rFonts w:eastAsiaTheme="minorEastAsia"/>
          <w:b/>
          <w:kern w:val="0"/>
          <w:szCs w:val="21"/>
          <w:lang w:val="en-GB"/>
        </w:rPr>
        <w:tab/>
      </w:r>
      <w:r w:rsidRPr="00F60CC4">
        <w:rPr>
          <w:rFonts w:eastAsiaTheme="minorEastAsia"/>
          <w:b/>
          <w:kern w:val="0"/>
          <w:szCs w:val="21"/>
          <w:lang w:val="en-GB"/>
        </w:rPr>
        <w:tab/>
      </w:r>
      <w:r w:rsidRPr="00F60CC4">
        <w:rPr>
          <w:rFonts w:ascii="黑体" w:eastAsia="黑体" w:hAnsi="黑体" w:hint="eastAsia"/>
          <w:kern w:val="0"/>
          <w:szCs w:val="21"/>
          <w:lang w:val="en-GB"/>
        </w:rPr>
        <w:t>民间社会组织和非政府组织</w:t>
      </w:r>
    </w:p>
    <w:p w14:paraId="01E7B994" w14:textId="77777777" w:rsidR="00F60CC4" w:rsidRPr="00F60CC4" w:rsidRDefault="00F60CC4" w:rsidP="00F60CC4">
      <w:pPr>
        <w:suppressAutoHyphens/>
        <w:spacing w:after="140"/>
        <w:ind w:left="1264" w:right="1264"/>
        <w:rPr>
          <w:kern w:val="0"/>
          <w:szCs w:val="21"/>
          <w:lang w:val="en-GB"/>
        </w:rPr>
      </w:pPr>
      <w:r w:rsidRPr="00F60CC4">
        <w:rPr>
          <w:kern w:val="0"/>
          <w:szCs w:val="21"/>
          <w:lang w:val="en-GB"/>
        </w:rPr>
        <w:t>19.</w:t>
      </w:r>
      <w:r w:rsidRPr="00F60CC4">
        <w:rPr>
          <w:kern w:val="0"/>
          <w:szCs w:val="21"/>
          <w:lang w:val="en-GB"/>
        </w:rPr>
        <w:tab/>
      </w:r>
      <w:r w:rsidRPr="00F60CC4">
        <w:rPr>
          <w:kern w:val="0"/>
          <w:szCs w:val="21"/>
          <w:lang w:val="en-GB"/>
        </w:rPr>
        <w:t>委员会注意到缔约国于</w:t>
      </w:r>
      <w:r w:rsidRPr="00F60CC4">
        <w:rPr>
          <w:kern w:val="0"/>
          <w:szCs w:val="21"/>
          <w:lang w:val="en-GB"/>
        </w:rPr>
        <w:t>2012</w:t>
      </w:r>
      <w:r w:rsidRPr="00F60CC4">
        <w:rPr>
          <w:kern w:val="0"/>
          <w:szCs w:val="21"/>
          <w:lang w:val="en-GB"/>
        </w:rPr>
        <w:t>年通过了《立法法》，引入了参与和协商原则。但委员会感到关切的是，《</w:t>
      </w:r>
      <w:r w:rsidRPr="00F60CC4">
        <w:rPr>
          <w:kern w:val="0"/>
          <w:szCs w:val="21"/>
          <w:lang w:val="en-GB"/>
        </w:rPr>
        <w:t>2017</w:t>
      </w:r>
      <w:r w:rsidRPr="00F60CC4">
        <w:rPr>
          <w:kern w:val="0"/>
          <w:szCs w:val="21"/>
          <w:lang w:val="en-GB"/>
        </w:rPr>
        <w:t>年关于结社的第</w:t>
      </w:r>
      <w:r w:rsidRPr="00F60CC4">
        <w:rPr>
          <w:kern w:val="0"/>
          <w:szCs w:val="21"/>
          <w:lang w:val="en-GB"/>
        </w:rPr>
        <w:t>238</w:t>
      </w:r>
      <w:r w:rsidRPr="00F60CC4">
        <w:rPr>
          <w:kern w:val="0"/>
          <w:szCs w:val="21"/>
          <w:lang w:val="en-GB"/>
        </w:rPr>
        <w:t>号法令》对非政府组织和社团的活动施加过度限制，</w:t>
      </w:r>
      <w:r w:rsidRPr="00F60CC4">
        <w:rPr>
          <w:rFonts w:hint="eastAsia"/>
          <w:kern w:val="0"/>
          <w:szCs w:val="21"/>
          <w:lang w:val="en-GB"/>
        </w:rPr>
        <w:t>尤其是</w:t>
      </w:r>
      <w:r w:rsidRPr="00F60CC4">
        <w:rPr>
          <w:kern w:val="0"/>
          <w:szCs w:val="21"/>
          <w:lang w:val="en-GB"/>
        </w:rPr>
        <w:t>限制妇女自由参加这些组织。</w:t>
      </w:r>
    </w:p>
    <w:p w14:paraId="31C71C63" w14:textId="77777777" w:rsidR="00F60CC4" w:rsidRPr="00F60CC4" w:rsidRDefault="00F60CC4" w:rsidP="00F60CC4">
      <w:pPr>
        <w:suppressAutoHyphens/>
        <w:spacing w:after="140"/>
        <w:ind w:left="1264" w:right="1264"/>
        <w:rPr>
          <w:rFonts w:eastAsiaTheme="minorEastAsia"/>
          <w:kern w:val="0"/>
          <w:szCs w:val="21"/>
          <w:lang w:val="en-GB"/>
        </w:rPr>
      </w:pPr>
      <w:r w:rsidRPr="00F60CC4">
        <w:rPr>
          <w:rFonts w:eastAsiaTheme="minorEastAsia"/>
          <w:kern w:val="0"/>
          <w:szCs w:val="21"/>
          <w:lang w:val="en-GB"/>
        </w:rPr>
        <w:t>20.</w:t>
      </w:r>
      <w:r w:rsidRPr="00F60CC4">
        <w:rPr>
          <w:rFonts w:eastAsiaTheme="minorEastAsia"/>
          <w:kern w:val="0"/>
          <w:szCs w:val="21"/>
          <w:lang w:val="en-GB"/>
        </w:rPr>
        <w:tab/>
      </w:r>
      <w:r w:rsidRPr="00F60CC4">
        <w:rPr>
          <w:rFonts w:ascii="黑体" w:eastAsia="黑体" w:hAnsi="黑体" w:hint="eastAsia"/>
          <w:kern w:val="0"/>
          <w:szCs w:val="21"/>
          <w:lang w:val="en-GB"/>
        </w:rPr>
        <w:t>委员会请缔约国注意独立的民间社会组织在缔约国促进、监测和增进妇女权利方面发挥的重要作用并建议缔约国：</w:t>
      </w:r>
    </w:p>
    <w:p w14:paraId="3E98CF98" w14:textId="77777777" w:rsidR="00F60CC4" w:rsidRPr="00F60CC4" w:rsidRDefault="00F60CC4" w:rsidP="00F60CC4">
      <w:pPr>
        <w:suppressAutoHyphens/>
        <w:spacing w:after="140"/>
        <w:ind w:left="1264" w:right="1264" w:firstLine="437"/>
        <w:rPr>
          <w:rFonts w:eastAsiaTheme="minorEastAsia"/>
          <w:b/>
          <w:kern w:val="0"/>
          <w:szCs w:val="21"/>
          <w:lang w:val="en-GB"/>
        </w:rPr>
      </w:pPr>
      <w:r w:rsidRPr="00F60CC4">
        <w:rPr>
          <w:rFonts w:eastAsiaTheme="minorEastAsia"/>
          <w:kern w:val="0"/>
          <w:szCs w:val="21"/>
          <w:lang w:val="en-GB"/>
        </w:rPr>
        <w:t>(a)</w:t>
      </w:r>
      <w:r w:rsidRPr="00F60CC4">
        <w:rPr>
          <w:rFonts w:eastAsiaTheme="minorEastAsia"/>
          <w:kern w:val="0"/>
          <w:szCs w:val="21"/>
          <w:lang w:val="en-GB"/>
        </w:rPr>
        <w:tab/>
      </w:r>
      <w:r w:rsidRPr="00F60CC4">
        <w:rPr>
          <w:rFonts w:ascii="黑体" w:eastAsia="黑体" w:hAnsi="黑体" w:hint="eastAsia"/>
          <w:kern w:val="0"/>
          <w:szCs w:val="21"/>
          <w:lang w:val="en-GB"/>
        </w:rPr>
        <w:t>审查民间社会组织和非政府组织的登记要求，以确保这些组织，特别是妇女权利组织，可以在不受过度限制的情况下开展活动；</w:t>
      </w:r>
    </w:p>
    <w:p w14:paraId="0760CB98" w14:textId="77777777" w:rsidR="00F60CC4" w:rsidRPr="00F60CC4" w:rsidRDefault="00F60CC4" w:rsidP="00F60CC4">
      <w:pPr>
        <w:suppressAutoHyphens/>
        <w:spacing w:after="140"/>
        <w:ind w:left="1264" w:right="1264" w:firstLine="437"/>
        <w:rPr>
          <w:rFonts w:eastAsiaTheme="minorEastAsia"/>
          <w:b/>
          <w:kern w:val="0"/>
          <w:szCs w:val="21"/>
          <w:lang w:val="en-GB"/>
        </w:rPr>
      </w:pPr>
      <w:r w:rsidRPr="00F60CC4">
        <w:rPr>
          <w:rFonts w:eastAsiaTheme="minorEastAsia"/>
          <w:kern w:val="0"/>
          <w:szCs w:val="21"/>
          <w:lang w:val="en-GB"/>
        </w:rPr>
        <w:t>(b)</w:t>
      </w:r>
      <w:r w:rsidRPr="00F60CC4">
        <w:rPr>
          <w:rFonts w:eastAsiaTheme="minorEastAsia"/>
          <w:kern w:val="0"/>
          <w:szCs w:val="21"/>
          <w:lang w:val="en-GB"/>
        </w:rPr>
        <w:tab/>
      </w:r>
      <w:r w:rsidRPr="00F60CC4">
        <w:rPr>
          <w:rFonts w:ascii="黑体" w:eastAsia="黑体" w:hAnsi="黑体" w:hint="eastAsia"/>
          <w:kern w:val="0"/>
          <w:szCs w:val="21"/>
          <w:lang w:val="en-GB"/>
        </w:rPr>
        <w:t>为民间社会组织和妇女组织、特别是为遭受性别歧视和暴力侵害的妇女和女童提供协助的基层组织的运作和活动提供财政和其他形式的支助。</w:t>
      </w:r>
    </w:p>
    <w:p w14:paraId="276F43BD" w14:textId="77777777" w:rsidR="00F60CC4" w:rsidRPr="00F60CC4" w:rsidRDefault="00F60CC4" w:rsidP="00F60CC4">
      <w:pPr>
        <w:keepNext/>
        <w:keepLines/>
        <w:tabs>
          <w:tab w:val="right" w:pos="851"/>
        </w:tabs>
        <w:suppressAutoHyphens/>
        <w:spacing w:after="140"/>
        <w:ind w:left="1264" w:right="1264" w:hanging="1134"/>
        <w:jc w:val="left"/>
        <w:rPr>
          <w:rFonts w:eastAsiaTheme="minorEastAsia"/>
          <w:b/>
          <w:kern w:val="0"/>
          <w:szCs w:val="21"/>
          <w:lang w:val="en-GB"/>
        </w:rPr>
      </w:pPr>
      <w:r w:rsidRPr="00F60CC4">
        <w:rPr>
          <w:rFonts w:eastAsiaTheme="minorEastAsia"/>
          <w:b/>
          <w:kern w:val="0"/>
          <w:szCs w:val="21"/>
          <w:lang w:val="en-GB"/>
        </w:rPr>
        <w:lastRenderedPageBreak/>
        <w:tab/>
      </w:r>
      <w:r w:rsidRPr="00F60CC4">
        <w:rPr>
          <w:rFonts w:eastAsiaTheme="minorEastAsia"/>
          <w:b/>
          <w:kern w:val="0"/>
          <w:szCs w:val="21"/>
          <w:lang w:val="en-GB"/>
        </w:rPr>
        <w:tab/>
      </w:r>
      <w:r w:rsidRPr="00F60CC4">
        <w:rPr>
          <w:rFonts w:ascii="黑体" w:eastAsia="黑体" w:hAnsi="黑体"/>
          <w:kern w:val="0"/>
          <w:szCs w:val="21"/>
          <w:lang w:val="en-GB"/>
        </w:rPr>
        <w:t>暂行特别措施</w:t>
      </w:r>
    </w:p>
    <w:p w14:paraId="72866201" w14:textId="77777777" w:rsidR="00F60CC4" w:rsidRPr="00F60CC4" w:rsidRDefault="00F60CC4" w:rsidP="00F60CC4">
      <w:pPr>
        <w:suppressAutoHyphens/>
        <w:spacing w:after="140"/>
        <w:ind w:left="1264" w:right="1264"/>
        <w:rPr>
          <w:kern w:val="0"/>
          <w:szCs w:val="21"/>
          <w:lang w:val="en-GB"/>
        </w:rPr>
      </w:pPr>
      <w:r w:rsidRPr="00F60CC4">
        <w:rPr>
          <w:kern w:val="0"/>
          <w:szCs w:val="21"/>
          <w:lang w:val="en-GB"/>
        </w:rPr>
        <w:t>21.</w:t>
      </w:r>
      <w:r w:rsidRPr="00F60CC4">
        <w:rPr>
          <w:kern w:val="0"/>
          <w:szCs w:val="21"/>
          <w:lang w:val="en-GB"/>
        </w:rPr>
        <w:tab/>
      </w:r>
      <w:r w:rsidRPr="00F60CC4">
        <w:rPr>
          <w:kern w:val="0"/>
          <w:szCs w:val="21"/>
          <w:lang w:val="en-GB"/>
        </w:rPr>
        <w:t>委员会欢迎缔约国通过</w:t>
      </w:r>
      <w:bookmarkStart w:id="31" w:name="OLE_LINK113"/>
      <w:bookmarkStart w:id="32" w:name="OLE_LINK114"/>
      <w:r w:rsidRPr="00F60CC4">
        <w:rPr>
          <w:rFonts w:hint="eastAsia"/>
          <w:kern w:val="0"/>
          <w:szCs w:val="21"/>
          <w:lang w:val="en-GB"/>
        </w:rPr>
        <w:t>2016-2020</w:t>
      </w:r>
      <w:r w:rsidRPr="00F60CC4">
        <w:rPr>
          <w:rFonts w:hint="eastAsia"/>
          <w:kern w:val="0"/>
          <w:szCs w:val="21"/>
          <w:lang w:val="en-GB"/>
        </w:rPr>
        <w:t>年</w:t>
      </w:r>
      <w:r w:rsidRPr="00F60CC4">
        <w:rPr>
          <w:kern w:val="0"/>
          <w:szCs w:val="21"/>
          <w:lang w:val="en-GB"/>
        </w:rPr>
        <w:t>第八个国家社会经济发展</w:t>
      </w:r>
      <w:r w:rsidRPr="00F60CC4">
        <w:rPr>
          <w:rFonts w:hint="eastAsia"/>
          <w:kern w:val="0"/>
          <w:szCs w:val="21"/>
          <w:lang w:val="en-GB"/>
        </w:rPr>
        <w:t>五年</w:t>
      </w:r>
      <w:r w:rsidRPr="00F60CC4">
        <w:rPr>
          <w:kern w:val="0"/>
          <w:szCs w:val="21"/>
          <w:lang w:val="en-GB"/>
        </w:rPr>
        <w:t>计划</w:t>
      </w:r>
      <w:bookmarkEnd w:id="31"/>
      <w:bookmarkEnd w:id="32"/>
      <w:r w:rsidRPr="00F60CC4">
        <w:rPr>
          <w:kern w:val="0"/>
          <w:szCs w:val="21"/>
          <w:lang w:val="en-GB"/>
        </w:rPr>
        <w:t>之下的各项目标以便让妇女更多地参与公职</w:t>
      </w:r>
      <w:r w:rsidRPr="00F60CC4">
        <w:rPr>
          <w:kern w:val="0"/>
          <w:szCs w:val="21"/>
          <w:lang w:val="en-GB"/>
        </w:rPr>
        <w:t>(</w:t>
      </w:r>
      <w:r w:rsidRPr="00F60CC4">
        <w:rPr>
          <w:kern w:val="0"/>
          <w:szCs w:val="21"/>
          <w:lang w:val="en-GB"/>
        </w:rPr>
        <w:t>特别是国会</w:t>
      </w:r>
      <w:r w:rsidRPr="00F60CC4">
        <w:rPr>
          <w:kern w:val="0"/>
          <w:szCs w:val="21"/>
          <w:lang w:val="en-GB"/>
        </w:rPr>
        <w:t>)</w:t>
      </w:r>
      <w:r w:rsidRPr="00F60CC4">
        <w:rPr>
          <w:kern w:val="0"/>
          <w:szCs w:val="21"/>
          <w:lang w:val="en-GB"/>
        </w:rPr>
        <w:t>和参与就业。但委员会感到关切的是，暂行特别措施仅限于推动妇女担任决策职位，而妇女代表性被规定为</w:t>
      </w:r>
      <w:r w:rsidRPr="00F60CC4">
        <w:rPr>
          <w:kern w:val="0"/>
          <w:szCs w:val="21"/>
          <w:lang w:val="en-GB"/>
        </w:rPr>
        <w:t xml:space="preserve">20% </w:t>
      </w:r>
      <w:r w:rsidRPr="00F60CC4">
        <w:rPr>
          <w:kern w:val="0"/>
          <w:szCs w:val="21"/>
          <w:lang w:val="en-GB"/>
        </w:rPr>
        <w:t>至</w:t>
      </w:r>
      <w:r w:rsidRPr="00F60CC4">
        <w:rPr>
          <w:kern w:val="0"/>
          <w:szCs w:val="21"/>
          <w:lang w:val="en-GB"/>
        </w:rPr>
        <w:t xml:space="preserve"> 25%</w:t>
      </w:r>
      <w:r w:rsidRPr="00F60CC4">
        <w:rPr>
          <w:kern w:val="0"/>
          <w:szCs w:val="21"/>
          <w:lang w:val="en-GB"/>
        </w:rPr>
        <w:t>，其大多数目标无法达到促使变革的临界数量。</w:t>
      </w:r>
    </w:p>
    <w:p w14:paraId="286AB0FB" w14:textId="77777777" w:rsidR="00F60CC4" w:rsidRPr="00F60CC4" w:rsidRDefault="00F60CC4" w:rsidP="00F60CC4">
      <w:pPr>
        <w:suppressAutoHyphens/>
        <w:spacing w:after="140"/>
        <w:ind w:left="1264" w:right="1264"/>
        <w:rPr>
          <w:rFonts w:eastAsiaTheme="minorEastAsia"/>
          <w:b/>
          <w:kern w:val="0"/>
          <w:szCs w:val="21"/>
          <w:lang w:val="en-GB"/>
        </w:rPr>
      </w:pPr>
      <w:r w:rsidRPr="00F60CC4">
        <w:rPr>
          <w:rFonts w:eastAsiaTheme="minorEastAsia"/>
          <w:kern w:val="0"/>
          <w:szCs w:val="21"/>
          <w:lang w:val="en-GB"/>
        </w:rPr>
        <w:t>22.</w:t>
      </w:r>
      <w:r w:rsidRPr="00F60CC4">
        <w:rPr>
          <w:rFonts w:eastAsiaTheme="minorEastAsia"/>
          <w:kern w:val="0"/>
          <w:szCs w:val="21"/>
          <w:lang w:val="en-GB"/>
        </w:rPr>
        <w:tab/>
      </w:r>
      <w:r w:rsidRPr="00F60CC4">
        <w:rPr>
          <w:rFonts w:eastAsia="黑体"/>
          <w:kern w:val="0"/>
          <w:szCs w:val="21"/>
          <w:lang w:val="en-GB"/>
        </w:rPr>
        <w:t>根据《公约》第</w:t>
      </w:r>
      <w:r w:rsidRPr="00F60CC4">
        <w:rPr>
          <w:rFonts w:eastAsia="黑体" w:hint="eastAsia"/>
          <w:kern w:val="0"/>
          <w:szCs w:val="21"/>
          <w:lang w:val="en-GB"/>
        </w:rPr>
        <w:t>四</w:t>
      </w:r>
      <w:r w:rsidRPr="00F60CC4">
        <w:rPr>
          <w:rFonts w:eastAsia="黑体"/>
          <w:kern w:val="0"/>
          <w:szCs w:val="21"/>
          <w:lang w:val="en-GB"/>
        </w:rPr>
        <w:t>条第</w:t>
      </w:r>
      <w:r w:rsidRPr="00F60CC4">
        <w:rPr>
          <w:rFonts w:eastAsia="黑体" w:hint="eastAsia"/>
          <w:kern w:val="0"/>
          <w:szCs w:val="21"/>
          <w:lang w:val="en-GB"/>
        </w:rPr>
        <w:t>1</w:t>
      </w:r>
      <w:r w:rsidRPr="00F60CC4">
        <w:rPr>
          <w:rFonts w:eastAsia="黑体"/>
          <w:kern w:val="0"/>
          <w:szCs w:val="21"/>
          <w:lang w:val="en-GB"/>
        </w:rPr>
        <w:t>款和委员会关于暂行特别措施的第</w:t>
      </w:r>
      <w:r w:rsidRPr="00F60CC4">
        <w:rPr>
          <w:rFonts w:eastAsia="黑体"/>
          <w:kern w:val="0"/>
          <w:szCs w:val="21"/>
          <w:lang w:val="en-GB"/>
        </w:rPr>
        <w:t>25</w:t>
      </w:r>
      <w:r w:rsidRPr="00F60CC4">
        <w:rPr>
          <w:rFonts w:eastAsiaTheme="minorEastAsia"/>
          <w:b/>
          <w:kern w:val="0"/>
          <w:szCs w:val="21"/>
          <w:lang w:val="en-GB"/>
        </w:rPr>
        <w:t>(2004)</w:t>
      </w:r>
      <w:r w:rsidRPr="00F60CC4">
        <w:rPr>
          <w:rFonts w:eastAsia="黑体"/>
          <w:kern w:val="0"/>
          <w:szCs w:val="21"/>
          <w:lang w:val="en-GB"/>
        </w:rPr>
        <w:t>号一般性建议</w:t>
      </w:r>
      <w:r w:rsidRPr="00F60CC4">
        <w:rPr>
          <w:rFonts w:eastAsia="黑体" w:hint="eastAsia"/>
          <w:kern w:val="0"/>
          <w:szCs w:val="21"/>
          <w:lang w:val="en-GB"/>
        </w:rPr>
        <w:t>，</w:t>
      </w:r>
      <w:r w:rsidRPr="00F60CC4">
        <w:rPr>
          <w:rFonts w:eastAsia="黑体"/>
          <w:kern w:val="0"/>
          <w:szCs w:val="21"/>
          <w:lang w:val="en-GB"/>
        </w:rPr>
        <w:t>委员会建议缔约国</w:t>
      </w:r>
      <w:r w:rsidRPr="00F60CC4">
        <w:rPr>
          <w:rFonts w:eastAsia="黑体" w:hint="eastAsia"/>
          <w:kern w:val="0"/>
          <w:szCs w:val="21"/>
          <w:lang w:val="en-GB"/>
        </w:rPr>
        <w:t>：</w:t>
      </w:r>
    </w:p>
    <w:p w14:paraId="20146753" w14:textId="77777777" w:rsidR="00F60CC4" w:rsidRPr="00F60CC4" w:rsidRDefault="00F60CC4" w:rsidP="00F60CC4">
      <w:pPr>
        <w:suppressAutoHyphens/>
        <w:spacing w:after="140"/>
        <w:ind w:left="1264" w:right="1264" w:firstLine="437"/>
        <w:rPr>
          <w:rFonts w:eastAsiaTheme="minorEastAsia"/>
          <w:spacing w:val="6"/>
          <w:kern w:val="0"/>
          <w:szCs w:val="21"/>
          <w:lang w:val="en-GB"/>
        </w:rPr>
      </w:pPr>
      <w:r w:rsidRPr="00F60CC4">
        <w:rPr>
          <w:rFonts w:eastAsiaTheme="minorEastAsia"/>
          <w:kern w:val="0"/>
          <w:szCs w:val="21"/>
          <w:lang w:val="en-GB"/>
        </w:rPr>
        <w:t>(a)</w:t>
      </w:r>
      <w:r w:rsidRPr="00F60CC4">
        <w:rPr>
          <w:rFonts w:eastAsiaTheme="minorEastAsia"/>
          <w:kern w:val="0"/>
          <w:szCs w:val="21"/>
          <w:lang w:val="en-GB"/>
        </w:rPr>
        <w:tab/>
      </w:r>
      <w:r w:rsidRPr="00F60CC4">
        <w:rPr>
          <w:rFonts w:ascii="黑体" w:eastAsia="黑体" w:hAnsi="黑体" w:hint="eastAsia"/>
          <w:kern w:val="0"/>
          <w:szCs w:val="21"/>
          <w:lang w:val="en-GB"/>
        </w:rPr>
        <w:t>提高从政者(尤其是议员)、社区领袖和公众(尤其是男性)对性别平等的</w:t>
      </w:r>
      <w:r w:rsidRPr="00F60CC4">
        <w:rPr>
          <w:rFonts w:ascii="黑体" w:eastAsia="黑体" w:hAnsi="黑体" w:hint="eastAsia"/>
          <w:spacing w:val="6"/>
          <w:kern w:val="0"/>
          <w:szCs w:val="21"/>
          <w:lang w:val="en-GB"/>
        </w:rPr>
        <w:t>认识，以增进对暂行特别措施重要性的了解，并为执行暂行特别措施奠定法律基础；</w:t>
      </w:r>
    </w:p>
    <w:p w14:paraId="49CCA255" w14:textId="77777777" w:rsidR="00F60CC4" w:rsidRPr="00F60CC4" w:rsidRDefault="00F60CC4" w:rsidP="00F60CC4">
      <w:pPr>
        <w:suppressAutoHyphens/>
        <w:spacing w:after="140"/>
        <w:ind w:left="1264" w:right="1264" w:firstLine="437"/>
        <w:rPr>
          <w:rFonts w:eastAsiaTheme="minorEastAsia"/>
          <w:b/>
          <w:kern w:val="0"/>
          <w:szCs w:val="21"/>
          <w:lang w:val="en-GB"/>
        </w:rPr>
      </w:pPr>
      <w:r w:rsidRPr="00F60CC4">
        <w:rPr>
          <w:rFonts w:eastAsiaTheme="minorEastAsia"/>
          <w:kern w:val="0"/>
          <w:szCs w:val="21"/>
          <w:lang w:val="en-GB"/>
        </w:rPr>
        <w:t>(b)</w:t>
      </w:r>
      <w:r w:rsidRPr="00F60CC4">
        <w:rPr>
          <w:rFonts w:eastAsiaTheme="minorEastAsia"/>
          <w:kern w:val="0"/>
          <w:szCs w:val="21"/>
          <w:lang w:val="en-GB"/>
        </w:rPr>
        <w:tab/>
      </w:r>
      <w:r w:rsidRPr="00F60CC4">
        <w:rPr>
          <w:rFonts w:eastAsia="黑体" w:hint="eastAsia"/>
          <w:kern w:val="0"/>
          <w:szCs w:val="21"/>
          <w:lang w:val="en-GB"/>
        </w:rPr>
        <w:t>设定妇女代表性至少占</w:t>
      </w:r>
      <w:r w:rsidRPr="00F60CC4">
        <w:rPr>
          <w:rFonts w:eastAsia="黑体"/>
          <w:kern w:val="0"/>
          <w:szCs w:val="21"/>
          <w:lang w:val="en-GB"/>
        </w:rPr>
        <w:t>30%</w:t>
      </w:r>
      <w:r w:rsidRPr="00F60CC4">
        <w:rPr>
          <w:rFonts w:eastAsia="黑体" w:hint="eastAsia"/>
          <w:kern w:val="0"/>
          <w:szCs w:val="21"/>
          <w:lang w:val="en-GB"/>
        </w:rPr>
        <w:t>的目标</w:t>
      </w:r>
      <w:r w:rsidRPr="00F60CC4">
        <w:rPr>
          <w:rFonts w:eastAsiaTheme="minorEastAsia" w:hint="eastAsia"/>
          <w:b/>
          <w:kern w:val="0"/>
          <w:szCs w:val="21"/>
          <w:lang w:val="en-GB"/>
        </w:rPr>
        <w:t>，</w:t>
      </w:r>
      <w:r w:rsidRPr="00F60CC4">
        <w:rPr>
          <w:rFonts w:eastAsia="黑体" w:hint="eastAsia"/>
          <w:kern w:val="0"/>
          <w:szCs w:val="21"/>
          <w:lang w:val="en-GB"/>
        </w:rPr>
        <w:t>提供</w:t>
      </w:r>
      <w:r w:rsidRPr="00F60CC4">
        <w:rPr>
          <w:rFonts w:eastAsia="黑体"/>
          <w:kern w:val="0"/>
          <w:szCs w:val="21"/>
          <w:lang w:val="en-GB"/>
        </w:rPr>
        <w:t>外联和支助方案及其他注重成果的积极</w:t>
      </w:r>
      <w:r w:rsidRPr="00F60CC4">
        <w:rPr>
          <w:rFonts w:eastAsia="黑体" w:hint="eastAsia"/>
          <w:kern w:val="0"/>
          <w:szCs w:val="21"/>
          <w:lang w:val="en-GB"/>
        </w:rPr>
        <w:t>主动</w:t>
      </w:r>
      <w:r w:rsidRPr="00F60CC4">
        <w:rPr>
          <w:rFonts w:eastAsia="黑体"/>
          <w:kern w:val="0"/>
          <w:szCs w:val="21"/>
          <w:lang w:val="en-GB"/>
        </w:rPr>
        <w:t>措施</w:t>
      </w:r>
      <w:r w:rsidRPr="00F60CC4">
        <w:rPr>
          <w:rFonts w:eastAsia="黑体" w:hint="eastAsia"/>
          <w:kern w:val="0"/>
          <w:szCs w:val="21"/>
          <w:lang w:val="en-GB"/>
        </w:rPr>
        <w:t>，</w:t>
      </w:r>
      <w:r w:rsidRPr="00F60CC4">
        <w:rPr>
          <w:rFonts w:eastAsia="黑体"/>
          <w:kern w:val="0"/>
          <w:szCs w:val="21"/>
          <w:lang w:val="en-GB"/>
        </w:rPr>
        <w:t>并为执行暂行特别措施</w:t>
      </w:r>
      <w:r w:rsidRPr="00F60CC4">
        <w:rPr>
          <w:rFonts w:eastAsia="黑体" w:hint="eastAsia"/>
          <w:kern w:val="0"/>
          <w:szCs w:val="21"/>
          <w:lang w:val="en-GB"/>
        </w:rPr>
        <w:t>划拨充足</w:t>
      </w:r>
      <w:r w:rsidRPr="00F60CC4">
        <w:rPr>
          <w:rFonts w:eastAsia="黑体"/>
          <w:kern w:val="0"/>
          <w:szCs w:val="21"/>
          <w:lang w:val="en-GB"/>
        </w:rPr>
        <w:t>资源</w:t>
      </w:r>
      <w:r w:rsidRPr="00F60CC4">
        <w:rPr>
          <w:rFonts w:eastAsia="黑体" w:hint="eastAsia"/>
          <w:kern w:val="0"/>
          <w:szCs w:val="21"/>
          <w:lang w:val="en-GB"/>
        </w:rPr>
        <w:t>，</w:t>
      </w:r>
      <w:r w:rsidRPr="00F60CC4">
        <w:rPr>
          <w:rFonts w:eastAsia="黑体"/>
          <w:kern w:val="0"/>
          <w:szCs w:val="21"/>
          <w:lang w:val="en-GB"/>
        </w:rPr>
        <w:t>以期在《公约》涵盖的所有领域实现男女实质性平等</w:t>
      </w:r>
      <w:r w:rsidRPr="00F60CC4">
        <w:rPr>
          <w:rFonts w:eastAsia="黑体" w:hint="eastAsia"/>
          <w:kern w:val="0"/>
          <w:szCs w:val="21"/>
          <w:lang w:val="en-GB"/>
        </w:rPr>
        <w:t>；</w:t>
      </w:r>
    </w:p>
    <w:p w14:paraId="4A7C8626" w14:textId="77777777" w:rsidR="00F60CC4" w:rsidRPr="00F60CC4" w:rsidRDefault="00F60CC4" w:rsidP="00F60CC4">
      <w:pPr>
        <w:suppressAutoHyphens/>
        <w:spacing w:after="140"/>
        <w:ind w:left="1264" w:right="1264" w:firstLine="437"/>
        <w:rPr>
          <w:rFonts w:eastAsiaTheme="minorEastAsia"/>
          <w:b/>
          <w:kern w:val="0"/>
          <w:szCs w:val="21"/>
          <w:lang w:val="en-GB"/>
        </w:rPr>
      </w:pPr>
      <w:r w:rsidRPr="00F60CC4">
        <w:rPr>
          <w:rFonts w:eastAsiaTheme="minorEastAsia"/>
          <w:kern w:val="0"/>
          <w:szCs w:val="21"/>
          <w:lang w:val="en-GB"/>
        </w:rPr>
        <w:t>(c)</w:t>
      </w:r>
      <w:r w:rsidRPr="00F60CC4">
        <w:rPr>
          <w:rFonts w:eastAsiaTheme="minorEastAsia"/>
          <w:kern w:val="0"/>
          <w:szCs w:val="21"/>
          <w:lang w:val="en-GB"/>
        </w:rPr>
        <w:tab/>
      </w:r>
      <w:r w:rsidRPr="00F60CC4">
        <w:rPr>
          <w:rFonts w:eastAsia="黑体" w:hint="eastAsia"/>
          <w:kern w:val="0"/>
          <w:szCs w:val="21"/>
          <w:lang w:val="en-GB"/>
        </w:rPr>
        <w:t>鼓励在地方一级，特别是在教育、就业和政治参与领域，采取暂行特别措施，以消除针对妇女特别是生活在农村地区的妇女、少数族裔群体妇女、贫困妇女、女户主和残疾妇女的交叉形式歧视；</w:t>
      </w:r>
    </w:p>
    <w:p w14:paraId="26332F88" w14:textId="77777777" w:rsidR="00F60CC4" w:rsidRPr="00F60CC4" w:rsidRDefault="00F60CC4" w:rsidP="00F60CC4">
      <w:pPr>
        <w:suppressAutoHyphens/>
        <w:spacing w:after="140"/>
        <w:ind w:left="1264" w:right="1264" w:firstLine="437"/>
        <w:rPr>
          <w:rFonts w:eastAsiaTheme="minorEastAsia"/>
          <w:kern w:val="0"/>
          <w:szCs w:val="21"/>
          <w:lang w:val="en-GB"/>
        </w:rPr>
      </w:pPr>
      <w:r w:rsidRPr="00F60CC4">
        <w:rPr>
          <w:rFonts w:eastAsiaTheme="minorEastAsia"/>
          <w:kern w:val="0"/>
          <w:szCs w:val="21"/>
          <w:lang w:val="en-GB"/>
        </w:rPr>
        <w:t>(d)</w:t>
      </w:r>
      <w:r w:rsidRPr="00F60CC4">
        <w:rPr>
          <w:rFonts w:eastAsiaTheme="minorEastAsia"/>
          <w:kern w:val="0"/>
          <w:szCs w:val="21"/>
          <w:lang w:val="en-GB"/>
        </w:rPr>
        <w:tab/>
      </w:r>
      <w:r w:rsidRPr="00F60CC4">
        <w:rPr>
          <w:rFonts w:eastAsia="黑体" w:hint="eastAsia"/>
          <w:kern w:val="0"/>
          <w:szCs w:val="21"/>
          <w:lang w:val="en-GB"/>
        </w:rPr>
        <w:t>记录在执行暂行特别措施方面取得的进展，并将这些措施扩大到《公约》涵盖的妇女代表人数不足或处于不利地位的所有领域，如保健、教育、就业领域以及在获得社会和经济惠益方面。</w:t>
      </w:r>
    </w:p>
    <w:p w14:paraId="14B33213" w14:textId="77777777" w:rsidR="00F60CC4" w:rsidRPr="00F60CC4" w:rsidRDefault="00F60CC4" w:rsidP="00F60CC4">
      <w:pPr>
        <w:keepNext/>
        <w:keepLines/>
        <w:tabs>
          <w:tab w:val="right" w:pos="851"/>
        </w:tabs>
        <w:suppressAutoHyphens/>
        <w:spacing w:after="140"/>
        <w:ind w:left="1264" w:right="1264" w:hanging="1134"/>
        <w:jc w:val="left"/>
        <w:rPr>
          <w:rFonts w:eastAsiaTheme="minorEastAsia"/>
          <w:b/>
          <w:kern w:val="0"/>
          <w:szCs w:val="21"/>
          <w:lang w:val="en-GB"/>
        </w:rPr>
      </w:pPr>
      <w:r w:rsidRPr="00F60CC4">
        <w:rPr>
          <w:rFonts w:eastAsiaTheme="minorEastAsia"/>
          <w:b/>
          <w:kern w:val="0"/>
          <w:szCs w:val="21"/>
          <w:lang w:val="en-GB"/>
        </w:rPr>
        <w:tab/>
      </w:r>
      <w:r w:rsidRPr="00F60CC4">
        <w:rPr>
          <w:rFonts w:eastAsiaTheme="minorEastAsia"/>
          <w:b/>
          <w:kern w:val="0"/>
          <w:szCs w:val="21"/>
          <w:lang w:val="en-GB"/>
        </w:rPr>
        <w:tab/>
      </w:r>
      <w:r w:rsidRPr="00F60CC4">
        <w:rPr>
          <w:rFonts w:eastAsia="黑体" w:hint="eastAsia"/>
          <w:kern w:val="0"/>
          <w:szCs w:val="21"/>
          <w:lang w:val="en-GB"/>
        </w:rPr>
        <w:t>陈规定型观念和有害习俗</w:t>
      </w:r>
    </w:p>
    <w:p w14:paraId="3994C930" w14:textId="77777777" w:rsidR="00F60CC4" w:rsidRPr="00F60CC4" w:rsidRDefault="00F60CC4" w:rsidP="00F60CC4">
      <w:pPr>
        <w:suppressAutoHyphens/>
        <w:spacing w:after="140"/>
        <w:ind w:left="1264" w:right="1264"/>
        <w:rPr>
          <w:kern w:val="0"/>
          <w:szCs w:val="21"/>
          <w:lang w:val="en-GB"/>
        </w:rPr>
      </w:pPr>
      <w:r w:rsidRPr="00F60CC4">
        <w:rPr>
          <w:kern w:val="0"/>
          <w:szCs w:val="21"/>
          <w:lang w:val="en-GB"/>
        </w:rPr>
        <w:t>23.</w:t>
      </w:r>
      <w:r w:rsidRPr="00F60CC4">
        <w:rPr>
          <w:kern w:val="0"/>
          <w:szCs w:val="21"/>
          <w:lang w:val="en-GB"/>
        </w:rPr>
        <w:tab/>
      </w:r>
      <w:r w:rsidRPr="00F60CC4">
        <w:rPr>
          <w:kern w:val="0"/>
          <w:szCs w:val="21"/>
          <w:lang w:val="en-GB"/>
        </w:rPr>
        <w:t>委员会欢迎</w:t>
      </w:r>
      <w:r w:rsidRPr="00F60CC4">
        <w:rPr>
          <w:kern w:val="0"/>
          <w:szCs w:val="21"/>
        </w:rPr>
        <w:t>缔约国为</w:t>
      </w:r>
      <w:r w:rsidRPr="00F60CC4">
        <w:rPr>
          <w:kern w:val="0"/>
          <w:szCs w:val="21"/>
          <w:lang w:val="en-GB"/>
        </w:rPr>
        <w:t>消除针对妇女和女童的歧视性性别陈规定型观念和有害习俗而采取的措施，包括通过开展提高公众认识运动以及针对公务员和司法机构的能力建设方案。但委员会仍然感到关切的是，关于妇女和男子在家庭和社会中的作用和责任的歧视性性别陈规定型观念持续存在，这使得童婚等有害习俗持续存在和针对妇女和女</w:t>
      </w:r>
      <w:r w:rsidRPr="00F60CC4">
        <w:rPr>
          <w:rFonts w:hint="eastAsia"/>
          <w:kern w:val="0"/>
          <w:szCs w:val="21"/>
          <w:lang w:val="en-GB"/>
        </w:rPr>
        <w:t>童</w:t>
      </w:r>
      <w:r w:rsidRPr="00F60CC4">
        <w:rPr>
          <w:kern w:val="0"/>
          <w:szCs w:val="21"/>
          <w:lang w:val="en-GB"/>
        </w:rPr>
        <w:t>的性别暴力行为包括家庭暴力发生率较高。</w:t>
      </w:r>
    </w:p>
    <w:p w14:paraId="1BF6F874" w14:textId="77777777" w:rsidR="00F60CC4" w:rsidRPr="00F60CC4" w:rsidRDefault="00F60CC4" w:rsidP="00F60CC4">
      <w:pPr>
        <w:suppressAutoHyphens/>
        <w:spacing w:after="140"/>
        <w:ind w:left="1264" w:right="1264"/>
        <w:rPr>
          <w:rFonts w:eastAsiaTheme="minorEastAsia"/>
          <w:kern w:val="0"/>
          <w:szCs w:val="21"/>
          <w:lang w:val="en-GB"/>
        </w:rPr>
      </w:pPr>
      <w:r w:rsidRPr="00F60CC4">
        <w:rPr>
          <w:rFonts w:eastAsiaTheme="minorEastAsia"/>
          <w:kern w:val="0"/>
          <w:szCs w:val="21"/>
          <w:lang w:val="en-GB"/>
        </w:rPr>
        <w:t>24.</w:t>
      </w:r>
      <w:r w:rsidRPr="00F60CC4">
        <w:rPr>
          <w:rFonts w:eastAsiaTheme="minorEastAsia"/>
          <w:kern w:val="0"/>
          <w:szCs w:val="21"/>
          <w:lang w:val="en-GB"/>
        </w:rPr>
        <w:tab/>
      </w:r>
      <w:r w:rsidRPr="00F60CC4">
        <w:rPr>
          <w:rFonts w:ascii="黑体" w:eastAsia="黑体" w:hAnsi="黑体"/>
          <w:kern w:val="0"/>
          <w:lang w:val="en-GB"/>
        </w:rPr>
        <w:t>委员会回顾</w:t>
      </w:r>
      <w:r w:rsidRPr="00F60CC4">
        <w:rPr>
          <w:rFonts w:ascii="黑体" w:eastAsia="黑体" w:hAnsi="黑体"/>
          <w:kern w:val="0"/>
          <w:szCs w:val="21"/>
          <w:lang w:val="en-GB"/>
        </w:rPr>
        <w:t>消除对妇</w:t>
      </w:r>
      <w:r w:rsidRPr="00F60CC4">
        <w:rPr>
          <w:rFonts w:eastAsia="黑体"/>
          <w:kern w:val="0"/>
          <w:szCs w:val="21"/>
          <w:lang w:val="en-GB"/>
        </w:rPr>
        <w:t>女歧视委员会第</w:t>
      </w:r>
      <w:r w:rsidRPr="00F60CC4">
        <w:rPr>
          <w:rFonts w:eastAsia="黑体"/>
          <w:kern w:val="0"/>
          <w:szCs w:val="21"/>
          <w:lang w:val="en-GB"/>
        </w:rPr>
        <w:t>31</w:t>
      </w:r>
      <w:r w:rsidRPr="00F60CC4">
        <w:rPr>
          <w:rFonts w:eastAsia="黑体"/>
          <w:kern w:val="0"/>
          <w:szCs w:val="21"/>
          <w:lang w:val="en-GB"/>
        </w:rPr>
        <w:t>号以及儿童权利委员会有关有害做法的第</w:t>
      </w:r>
      <w:r w:rsidRPr="00F60CC4">
        <w:rPr>
          <w:rFonts w:eastAsia="黑体"/>
          <w:kern w:val="0"/>
          <w:szCs w:val="21"/>
          <w:lang w:val="en-GB"/>
        </w:rPr>
        <w:t>18</w:t>
      </w:r>
      <w:r w:rsidRPr="00F60CC4">
        <w:rPr>
          <w:rFonts w:eastAsia="黑体"/>
          <w:kern w:val="0"/>
          <w:szCs w:val="21"/>
          <w:lang w:val="en-GB"/>
        </w:rPr>
        <w:t>号联合一般性建议</w:t>
      </w:r>
      <w:r w:rsidRPr="00F60CC4">
        <w:rPr>
          <w:rFonts w:eastAsia="黑体"/>
          <w:kern w:val="0"/>
          <w:szCs w:val="21"/>
          <w:lang w:val="en-GB"/>
        </w:rPr>
        <w:t>/</w:t>
      </w:r>
      <w:r w:rsidRPr="00F60CC4">
        <w:rPr>
          <w:rFonts w:eastAsia="黑体"/>
          <w:kern w:val="0"/>
          <w:szCs w:val="21"/>
          <w:lang w:val="en-GB"/>
        </w:rPr>
        <w:t>意见</w:t>
      </w:r>
      <w:r w:rsidRPr="00F60CC4">
        <w:rPr>
          <w:rFonts w:eastAsia="黑体"/>
          <w:kern w:val="0"/>
          <w:sz w:val="20"/>
          <w:lang w:val="en-GB"/>
        </w:rPr>
        <w:t>(2014</w:t>
      </w:r>
      <w:r w:rsidRPr="00F60CC4">
        <w:rPr>
          <w:rFonts w:eastAsia="黑体" w:hint="eastAsia"/>
          <w:kern w:val="0"/>
          <w:sz w:val="20"/>
          <w:lang w:val="en-GB"/>
        </w:rPr>
        <w:t>年</w:t>
      </w:r>
      <w:r w:rsidRPr="00F60CC4">
        <w:rPr>
          <w:rFonts w:eastAsia="黑体"/>
          <w:kern w:val="0"/>
          <w:sz w:val="20"/>
          <w:lang w:val="en-GB"/>
        </w:rPr>
        <w:t>)</w:t>
      </w:r>
      <w:r w:rsidRPr="00F60CC4">
        <w:rPr>
          <w:rFonts w:eastAsia="黑体" w:hint="eastAsia"/>
          <w:kern w:val="0"/>
          <w:szCs w:val="21"/>
          <w:lang w:val="en-GB"/>
        </w:rPr>
        <w:t>，</w:t>
      </w:r>
      <w:r w:rsidRPr="00F60CC4">
        <w:rPr>
          <w:rFonts w:eastAsia="黑体"/>
          <w:kern w:val="0"/>
          <w:szCs w:val="21"/>
          <w:lang w:val="en-GB"/>
        </w:rPr>
        <w:t>并根据可持续发展目标的具体目标</w:t>
      </w:r>
      <w:r w:rsidRPr="00F60CC4">
        <w:rPr>
          <w:rFonts w:eastAsiaTheme="minorEastAsia"/>
          <w:kern w:val="0"/>
          <w:sz w:val="20"/>
          <w:lang w:val="en-GB"/>
        </w:rPr>
        <w:t>5.3</w:t>
      </w:r>
      <w:r w:rsidRPr="00F60CC4">
        <w:rPr>
          <w:rFonts w:eastAsia="黑体"/>
          <w:kern w:val="0"/>
          <w:szCs w:val="21"/>
          <w:lang w:val="en-GB"/>
        </w:rPr>
        <w:t>，</w:t>
      </w:r>
      <w:r w:rsidRPr="00F60CC4">
        <w:rPr>
          <w:rFonts w:eastAsia="黑体" w:hint="eastAsia"/>
          <w:kern w:val="0"/>
          <w:szCs w:val="21"/>
          <w:lang w:val="en-GB"/>
        </w:rPr>
        <w:t>建议</w:t>
      </w:r>
      <w:r w:rsidRPr="00F60CC4">
        <w:rPr>
          <w:rFonts w:eastAsia="黑体"/>
          <w:kern w:val="0"/>
          <w:szCs w:val="21"/>
          <w:lang w:val="en-GB"/>
        </w:rPr>
        <w:t>缔约国：</w:t>
      </w:r>
    </w:p>
    <w:p w14:paraId="6CA62E97" w14:textId="77777777" w:rsidR="00F60CC4" w:rsidRPr="00F60CC4" w:rsidRDefault="00F60CC4" w:rsidP="00F60CC4">
      <w:pPr>
        <w:suppressAutoHyphens/>
        <w:spacing w:after="140"/>
        <w:ind w:left="1264" w:right="1264" w:firstLine="437"/>
        <w:rPr>
          <w:rFonts w:eastAsiaTheme="minorEastAsia"/>
          <w:b/>
          <w:kern w:val="0"/>
          <w:szCs w:val="21"/>
          <w:lang w:val="en-GB"/>
        </w:rPr>
      </w:pPr>
      <w:r w:rsidRPr="00F60CC4">
        <w:rPr>
          <w:rFonts w:eastAsiaTheme="minorEastAsia"/>
          <w:kern w:val="0"/>
          <w:szCs w:val="21"/>
          <w:lang w:val="en-GB"/>
        </w:rPr>
        <w:t>(a)</w:t>
      </w:r>
      <w:r w:rsidRPr="00F60CC4">
        <w:rPr>
          <w:rFonts w:eastAsiaTheme="minorEastAsia"/>
          <w:kern w:val="0"/>
          <w:szCs w:val="21"/>
          <w:lang w:val="en-GB"/>
        </w:rPr>
        <w:tab/>
      </w:r>
      <w:r w:rsidRPr="00F60CC4">
        <w:rPr>
          <w:rFonts w:eastAsia="黑体" w:hint="eastAsia"/>
          <w:kern w:val="0"/>
          <w:szCs w:val="21"/>
          <w:lang w:val="en-GB"/>
        </w:rPr>
        <w:t>制定并执行一项全面战略，以便消除遭受性别暴力侵害的妇女和女童遭遇的歧视性性别陈规定型观念、有害习俗和污名化现象；</w:t>
      </w:r>
    </w:p>
    <w:p w14:paraId="3E563664" w14:textId="77777777" w:rsidR="00F60CC4" w:rsidRPr="00F60CC4" w:rsidRDefault="00F60CC4" w:rsidP="00F60CC4">
      <w:pPr>
        <w:suppressAutoHyphens/>
        <w:spacing w:after="140"/>
        <w:ind w:left="1264" w:right="1264" w:firstLine="437"/>
        <w:rPr>
          <w:rFonts w:eastAsiaTheme="minorEastAsia"/>
          <w:b/>
          <w:kern w:val="0"/>
          <w:szCs w:val="21"/>
          <w:lang w:val="en-GB"/>
        </w:rPr>
      </w:pPr>
      <w:r w:rsidRPr="00F60CC4">
        <w:rPr>
          <w:rFonts w:eastAsiaTheme="minorEastAsia"/>
          <w:kern w:val="0"/>
          <w:szCs w:val="21"/>
          <w:lang w:val="en-GB"/>
        </w:rPr>
        <w:t>(b)</w:t>
      </w:r>
      <w:r w:rsidRPr="00F60CC4">
        <w:rPr>
          <w:rFonts w:eastAsiaTheme="minorEastAsia"/>
          <w:kern w:val="0"/>
          <w:szCs w:val="21"/>
          <w:lang w:val="en-GB"/>
        </w:rPr>
        <w:tab/>
      </w:r>
      <w:r w:rsidRPr="00F60CC4">
        <w:rPr>
          <w:rFonts w:eastAsia="黑体" w:hint="eastAsia"/>
          <w:kern w:val="0"/>
          <w:szCs w:val="21"/>
          <w:lang w:val="en-GB"/>
        </w:rPr>
        <w:t>面向男子和男童开展长期提高认识运动，并让妇女和妇女组织，以及政治领袖和社区领袖、村长、媒体、雇主和公众积极参与进来，以期消除歧视性性别陈规定型观念和有害习俗；</w:t>
      </w:r>
    </w:p>
    <w:p w14:paraId="0C716496" w14:textId="77777777" w:rsidR="00F60CC4" w:rsidRPr="00F60CC4" w:rsidRDefault="00F60CC4" w:rsidP="00F60CC4">
      <w:pPr>
        <w:suppressAutoHyphens/>
        <w:spacing w:after="140"/>
        <w:ind w:left="1264" w:right="1264" w:firstLine="437"/>
        <w:rPr>
          <w:rFonts w:eastAsiaTheme="minorEastAsia"/>
          <w:b/>
          <w:kern w:val="0"/>
          <w:szCs w:val="21"/>
          <w:lang w:val="en-GB"/>
        </w:rPr>
      </w:pPr>
      <w:r w:rsidRPr="00F60CC4">
        <w:rPr>
          <w:rFonts w:eastAsiaTheme="minorEastAsia"/>
          <w:kern w:val="0"/>
          <w:szCs w:val="21"/>
          <w:lang w:val="en-GB"/>
        </w:rPr>
        <w:t>(c)</w:t>
      </w:r>
      <w:r w:rsidRPr="00F60CC4">
        <w:rPr>
          <w:rFonts w:eastAsiaTheme="minorEastAsia"/>
          <w:b/>
          <w:kern w:val="0"/>
          <w:szCs w:val="21"/>
          <w:lang w:val="en-GB"/>
        </w:rPr>
        <w:tab/>
      </w:r>
      <w:r w:rsidRPr="00F60CC4">
        <w:rPr>
          <w:rFonts w:eastAsia="黑体" w:hint="eastAsia"/>
          <w:kern w:val="0"/>
          <w:szCs w:val="21"/>
          <w:lang w:val="en-GB"/>
        </w:rPr>
        <w:t>消除教科书和学校课程中的歧视性性别陈规定型观念，纳入关于性别教育的必修单元，并向所有教师提供性别培训；</w:t>
      </w:r>
    </w:p>
    <w:p w14:paraId="752C8231" w14:textId="77777777" w:rsidR="00F60CC4" w:rsidRPr="00F60CC4" w:rsidRDefault="00F60CC4" w:rsidP="00F60CC4">
      <w:pPr>
        <w:suppressAutoHyphens/>
        <w:spacing w:after="140"/>
        <w:ind w:left="1264" w:right="1264" w:firstLine="437"/>
        <w:rPr>
          <w:rFonts w:eastAsiaTheme="minorEastAsia"/>
          <w:kern w:val="0"/>
          <w:szCs w:val="21"/>
          <w:lang w:val="en-GB"/>
        </w:rPr>
      </w:pPr>
      <w:r w:rsidRPr="00F60CC4">
        <w:rPr>
          <w:rFonts w:eastAsiaTheme="minorEastAsia"/>
          <w:kern w:val="0"/>
          <w:szCs w:val="21"/>
          <w:lang w:val="en-GB"/>
        </w:rPr>
        <w:lastRenderedPageBreak/>
        <w:t>(d)</w:t>
      </w:r>
      <w:r w:rsidRPr="00F60CC4">
        <w:rPr>
          <w:rFonts w:eastAsiaTheme="minorEastAsia"/>
          <w:kern w:val="0"/>
          <w:szCs w:val="21"/>
          <w:lang w:val="en-GB"/>
        </w:rPr>
        <w:tab/>
      </w:r>
      <w:r w:rsidRPr="00F60CC4">
        <w:rPr>
          <w:rFonts w:eastAsia="黑体" w:hint="eastAsia"/>
          <w:kern w:val="0"/>
          <w:szCs w:val="21"/>
          <w:lang w:val="en-GB"/>
        </w:rPr>
        <w:t>监测所采取的措施的执行情况，并评估这些措施对消除歧视性性别陈规定型观念和有害习俗的影响。</w:t>
      </w:r>
    </w:p>
    <w:p w14:paraId="478B7861" w14:textId="77777777" w:rsidR="00F60CC4" w:rsidRPr="00F60CC4" w:rsidRDefault="00F60CC4" w:rsidP="00F60CC4">
      <w:pPr>
        <w:keepNext/>
        <w:keepLines/>
        <w:tabs>
          <w:tab w:val="right" w:pos="851"/>
        </w:tabs>
        <w:suppressAutoHyphens/>
        <w:spacing w:after="140"/>
        <w:ind w:left="1264" w:right="1264" w:hanging="1134"/>
        <w:jc w:val="left"/>
        <w:rPr>
          <w:rFonts w:eastAsiaTheme="minorEastAsia"/>
          <w:b/>
          <w:kern w:val="0"/>
          <w:szCs w:val="21"/>
          <w:lang w:val="en-GB"/>
        </w:rPr>
      </w:pPr>
      <w:r w:rsidRPr="00F60CC4">
        <w:rPr>
          <w:rFonts w:eastAsiaTheme="minorEastAsia"/>
          <w:b/>
          <w:kern w:val="0"/>
          <w:szCs w:val="21"/>
          <w:lang w:val="en-GB"/>
        </w:rPr>
        <w:tab/>
      </w:r>
      <w:r w:rsidRPr="00F60CC4">
        <w:rPr>
          <w:rFonts w:eastAsiaTheme="minorEastAsia"/>
          <w:b/>
          <w:kern w:val="0"/>
          <w:szCs w:val="21"/>
          <w:lang w:val="en-GB"/>
        </w:rPr>
        <w:tab/>
      </w:r>
      <w:r w:rsidRPr="00F60CC4">
        <w:rPr>
          <w:rFonts w:ascii="黑体" w:eastAsia="黑体" w:hAnsi="黑体" w:hint="eastAsia"/>
          <w:kern w:val="0"/>
          <w:szCs w:val="21"/>
          <w:lang w:val="en-GB"/>
        </w:rPr>
        <w:t>基于</w:t>
      </w:r>
      <w:r w:rsidRPr="00F60CC4">
        <w:rPr>
          <w:rFonts w:eastAsia="黑体" w:hint="eastAsia"/>
          <w:kern w:val="0"/>
          <w:szCs w:val="21"/>
          <w:lang w:val="en-GB"/>
        </w:rPr>
        <w:t>性别的暴力侵害妇女行为</w:t>
      </w:r>
    </w:p>
    <w:p w14:paraId="4C95EE57" w14:textId="77777777" w:rsidR="00F60CC4" w:rsidRPr="00F60CC4" w:rsidRDefault="00F60CC4" w:rsidP="00F60CC4">
      <w:pPr>
        <w:suppressAutoHyphens/>
        <w:spacing w:after="140"/>
        <w:ind w:left="1264" w:right="1264"/>
        <w:rPr>
          <w:kern w:val="0"/>
          <w:szCs w:val="21"/>
          <w:lang w:val="en-GB"/>
        </w:rPr>
      </w:pPr>
      <w:r w:rsidRPr="00F60CC4">
        <w:rPr>
          <w:kern w:val="0"/>
          <w:szCs w:val="21"/>
          <w:lang w:val="en-GB"/>
        </w:rPr>
        <w:t>25.</w:t>
      </w:r>
      <w:r w:rsidRPr="00F60CC4">
        <w:rPr>
          <w:kern w:val="0"/>
          <w:szCs w:val="21"/>
          <w:lang w:val="en-GB"/>
        </w:rPr>
        <w:tab/>
      </w:r>
      <w:r w:rsidRPr="00F60CC4">
        <w:rPr>
          <w:kern w:val="0"/>
          <w:szCs w:val="21"/>
          <w:lang w:val="en-GB"/>
        </w:rPr>
        <w:t>委员会欢迎缔约国采取措施打击性别暴力侵害妇女行为，包括规定婚内强奸构成犯罪和制定一项相关的国家行动计划。委员会还赞赏地注意到关于暴力侵害妇女行为的国家研究、为受害者设立咨询服务和庇护所以及各种教育和提高认识方案。但</w:t>
      </w:r>
      <w:r w:rsidRPr="00F60CC4">
        <w:rPr>
          <w:rFonts w:hint="eastAsia"/>
          <w:kern w:val="0"/>
          <w:szCs w:val="21"/>
          <w:lang w:val="en-GB"/>
        </w:rPr>
        <w:t>是，</w:t>
      </w:r>
      <w:r w:rsidRPr="00F60CC4">
        <w:rPr>
          <w:kern w:val="0"/>
          <w:szCs w:val="21"/>
          <w:lang w:val="en-GB"/>
        </w:rPr>
        <w:t>委员会仍然感到关切的是</w:t>
      </w:r>
      <w:r w:rsidRPr="00F60CC4">
        <w:rPr>
          <w:rFonts w:hint="eastAsia"/>
          <w:kern w:val="0"/>
          <w:szCs w:val="21"/>
          <w:lang w:val="en-GB"/>
        </w:rPr>
        <w:t>以下方面</w:t>
      </w:r>
      <w:r w:rsidRPr="00F60CC4">
        <w:rPr>
          <w:kern w:val="0"/>
          <w:szCs w:val="21"/>
          <w:lang w:val="en-GB"/>
        </w:rPr>
        <w:t>：</w:t>
      </w:r>
    </w:p>
    <w:p w14:paraId="2EE555ED"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(a)</w:t>
      </w:r>
      <w:r w:rsidRPr="00F60CC4">
        <w:rPr>
          <w:kern w:val="0"/>
          <w:szCs w:val="21"/>
          <w:lang w:val="en-GB"/>
        </w:rPr>
        <w:tab/>
      </w:r>
      <w:r w:rsidRPr="00F60CC4">
        <w:rPr>
          <w:kern w:val="0"/>
          <w:szCs w:val="21"/>
          <w:lang w:val="en-GB"/>
        </w:rPr>
        <w:t>性别暴力侵害妇女行为，特别是家庭暴力、性暴力和强奸发生率高；</w:t>
      </w:r>
    </w:p>
    <w:p w14:paraId="2F1E222A"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(b)</w:t>
      </w:r>
      <w:r w:rsidRPr="00F60CC4">
        <w:rPr>
          <w:kern w:val="0"/>
          <w:szCs w:val="21"/>
          <w:lang w:val="en-GB"/>
        </w:rPr>
        <w:tab/>
      </w:r>
      <w:r w:rsidRPr="00F60CC4">
        <w:rPr>
          <w:kern w:val="0"/>
          <w:szCs w:val="21"/>
          <w:lang w:val="en-GB"/>
        </w:rPr>
        <w:t>遭受家庭暴力的妇女的报案率低，还有与之相关的社会污名化现象；</w:t>
      </w:r>
    </w:p>
    <w:p w14:paraId="32118086"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(c)</w:t>
      </w:r>
      <w:r w:rsidRPr="00F60CC4">
        <w:rPr>
          <w:kern w:val="0"/>
          <w:szCs w:val="21"/>
          <w:lang w:val="en-GB"/>
        </w:rPr>
        <w:tab/>
      </w:r>
      <w:r w:rsidRPr="00F60CC4">
        <w:rPr>
          <w:kern w:val="0"/>
          <w:szCs w:val="21"/>
          <w:lang w:val="en-GB"/>
        </w:rPr>
        <w:t>长期使用</w:t>
      </w:r>
      <w:r w:rsidRPr="00F60CC4">
        <w:rPr>
          <w:kern w:val="0"/>
          <w:szCs w:val="21"/>
          <w:lang w:val="en-GB"/>
        </w:rPr>
        <w:t>(</w:t>
      </w:r>
      <w:r w:rsidRPr="00F60CC4">
        <w:rPr>
          <w:kern w:val="0"/>
          <w:szCs w:val="21"/>
          <w:lang w:val="en-GB"/>
        </w:rPr>
        <w:t>尽管并非必须使用</w:t>
      </w:r>
      <w:r w:rsidRPr="00F60CC4">
        <w:rPr>
          <w:kern w:val="0"/>
          <w:szCs w:val="21"/>
          <w:lang w:val="en-GB"/>
        </w:rPr>
        <w:t>)</w:t>
      </w:r>
      <w:r w:rsidRPr="00F60CC4">
        <w:rPr>
          <w:rFonts w:hint="eastAsia"/>
          <w:kern w:val="0"/>
          <w:szCs w:val="21"/>
          <w:lang w:val="en-GB"/>
        </w:rPr>
        <w:t>其他形式</w:t>
      </w:r>
      <w:r w:rsidRPr="00F60CC4">
        <w:rPr>
          <w:kern w:val="0"/>
          <w:szCs w:val="21"/>
          <w:lang w:val="en-GB"/>
        </w:rPr>
        <w:t>纠纷解决办法处理家庭暴力和性暴力事件，村庄调解</w:t>
      </w:r>
      <w:r w:rsidRPr="00F60CC4">
        <w:rPr>
          <w:rFonts w:hint="eastAsia"/>
          <w:kern w:val="0"/>
          <w:szCs w:val="21"/>
          <w:lang w:val="en-GB"/>
        </w:rPr>
        <w:t>机构</w:t>
      </w:r>
      <w:r w:rsidRPr="00F60CC4">
        <w:rPr>
          <w:kern w:val="0"/>
          <w:szCs w:val="21"/>
          <w:lang w:val="en-GB"/>
        </w:rPr>
        <w:t>尤其如此；</w:t>
      </w:r>
    </w:p>
    <w:p w14:paraId="647C514B" w14:textId="77777777" w:rsidR="00F60CC4" w:rsidRPr="00F60CC4" w:rsidRDefault="00F60CC4" w:rsidP="00F60CC4">
      <w:pPr>
        <w:suppressAutoHyphens/>
        <w:spacing w:after="140"/>
        <w:ind w:left="1264" w:right="1264" w:firstLine="437"/>
        <w:rPr>
          <w:spacing w:val="4"/>
          <w:kern w:val="0"/>
          <w:szCs w:val="21"/>
          <w:lang w:val="en-GB"/>
        </w:rPr>
      </w:pPr>
      <w:r w:rsidRPr="00F60CC4">
        <w:rPr>
          <w:kern w:val="0"/>
          <w:szCs w:val="21"/>
          <w:lang w:val="en-GB"/>
        </w:rPr>
        <w:t>(d)</w:t>
      </w:r>
      <w:r w:rsidRPr="00F60CC4">
        <w:rPr>
          <w:kern w:val="0"/>
          <w:szCs w:val="21"/>
          <w:lang w:val="en-GB"/>
        </w:rPr>
        <w:tab/>
      </w:r>
      <w:r w:rsidRPr="00F60CC4">
        <w:rPr>
          <w:kern w:val="0"/>
          <w:szCs w:val="21"/>
          <w:lang w:val="en-GB"/>
        </w:rPr>
        <w:t>关于查明一切形式性别暴力侵害妇女行为和以对性别问题有敏感认识</w:t>
      </w:r>
      <w:r w:rsidRPr="00F60CC4">
        <w:rPr>
          <w:spacing w:val="4"/>
          <w:kern w:val="0"/>
          <w:szCs w:val="21"/>
          <w:lang w:val="en-GB"/>
        </w:rPr>
        <w:t>的方式处理个案，向执法人员、公共卫生官员和村庄调解</w:t>
      </w:r>
      <w:r w:rsidRPr="00F60CC4">
        <w:rPr>
          <w:rFonts w:hint="eastAsia"/>
          <w:spacing w:val="4"/>
          <w:kern w:val="0"/>
          <w:szCs w:val="21"/>
          <w:lang w:val="en-GB"/>
        </w:rPr>
        <w:t>机构</w:t>
      </w:r>
      <w:r w:rsidRPr="00F60CC4">
        <w:rPr>
          <w:spacing w:val="4"/>
          <w:kern w:val="0"/>
          <w:szCs w:val="21"/>
          <w:lang w:val="en-GB"/>
        </w:rPr>
        <w:t>成员提供的培训有限；</w:t>
      </w:r>
    </w:p>
    <w:p w14:paraId="1047A86E"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(e)</w:t>
      </w:r>
      <w:r w:rsidRPr="00F60CC4">
        <w:rPr>
          <w:kern w:val="0"/>
          <w:szCs w:val="21"/>
          <w:lang w:val="en-GB"/>
        </w:rPr>
        <w:tab/>
      </w:r>
      <w:r w:rsidRPr="00F60CC4">
        <w:rPr>
          <w:kern w:val="0"/>
          <w:szCs w:val="21"/>
          <w:lang w:val="en-GB"/>
        </w:rPr>
        <w:t>为</w:t>
      </w:r>
      <w:r w:rsidRPr="00F60CC4">
        <w:rPr>
          <w:rFonts w:hint="eastAsia"/>
          <w:kern w:val="0"/>
          <w:szCs w:val="21"/>
          <w:lang w:val="en-GB"/>
        </w:rPr>
        <w:t>生活在</w:t>
      </w:r>
      <w:r w:rsidRPr="00F60CC4">
        <w:rPr>
          <w:kern w:val="0"/>
          <w:szCs w:val="21"/>
          <w:lang w:val="en-GB"/>
        </w:rPr>
        <w:t>农村和偏远地区遭受性别暴力特别是家庭暴力侵害的妇女和女童提供的庇护所数量有限；</w:t>
      </w:r>
    </w:p>
    <w:p w14:paraId="281532F1"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(f)</w:t>
      </w:r>
      <w:r w:rsidRPr="00F60CC4">
        <w:rPr>
          <w:kern w:val="0"/>
          <w:szCs w:val="21"/>
          <w:lang w:val="en-GB"/>
        </w:rPr>
        <w:tab/>
      </w:r>
      <w:r w:rsidRPr="00F60CC4">
        <w:rPr>
          <w:kern w:val="0"/>
          <w:szCs w:val="21"/>
          <w:lang w:val="en-GB"/>
        </w:rPr>
        <w:t>缺乏以下数据：关于已被调查和最终</w:t>
      </w:r>
      <w:r w:rsidRPr="00F60CC4">
        <w:rPr>
          <w:rFonts w:hint="eastAsia"/>
          <w:kern w:val="0"/>
          <w:szCs w:val="21"/>
          <w:lang w:val="en-GB"/>
        </w:rPr>
        <w:t>促使</w:t>
      </w:r>
      <w:r w:rsidRPr="00F60CC4">
        <w:rPr>
          <w:kern w:val="0"/>
          <w:szCs w:val="21"/>
          <w:lang w:val="en-GB"/>
        </w:rPr>
        <w:t>起诉的性别暴力侵害妇女案件，以及关于对犯罪人实施的制裁</w:t>
      </w:r>
      <w:r w:rsidRPr="00F60CC4">
        <w:rPr>
          <w:rFonts w:hint="eastAsia"/>
          <w:kern w:val="0"/>
          <w:szCs w:val="21"/>
          <w:lang w:val="en-GB"/>
        </w:rPr>
        <w:t>，</w:t>
      </w:r>
      <w:r w:rsidRPr="00F60CC4">
        <w:rPr>
          <w:kern w:val="0"/>
          <w:szCs w:val="21"/>
          <w:lang w:val="en-GB"/>
        </w:rPr>
        <w:t>并按年龄和受害者与犯罪人之间关系分列。</w:t>
      </w:r>
    </w:p>
    <w:p w14:paraId="50501D1E" w14:textId="77777777" w:rsidR="00F60CC4" w:rsidRPr="00F60CC4" w:rsidRDefault="00F60CC4" w:rsidP="00F60CC4">
      <w:pPr>
        <w:suppressAutoHyphens/>
        <w:spacing w:after="140"/>
        <w:ind w:left="1264" w:right="1264"/>
        <w:rPr>
          <w:rFonts w:eastAsiaTheme="minorEastAsia"/>
          <w:kern w:val="0"/>
          <w:szCs w:val="21"/>
          <w:lang w:val="en-GB"/>
        </w:rPr>
      </w:pPr>
      <w:r w:rsidRPr="00F60CC4">
        <w:rPr>
          <w:rFonts w:eastAsiaTheme="minorEastAsia"/>
          <w:kern w:val="0"/>
          <w:szCs w:val="21"/>
          <w:lang w:val="en-GB"/>
        </w:rPr>
        <w:t>26.</w:t>
      </w:r>
      <w:r w:rsidRPr="00F60CC4">
        <w:rPr>
          <w:rFonts w:eastAsiaTheme="minorEastAsia"/>
          <w:kern w:val="0"/>
          <w:szCs w:val="21"/>
          <w:lang w:val="en-GB"/>
        </w:rPr>
        <w:tab/>
      </w:r>
      <w:r w:rsidRPr="00F60CC4">
        <w:rPr>
          <w:rFonts w:eastAsia="黑体"/>
          <w:kern w:val="0"/>
          <w:szCs w:val="21"/>
          <w:lang w:val="en-GB"/>
        </w:rPr>
        <w:t>委员会回顾关于基于性别的暴力侵害妇女行为的第</w:t>
      </w:r>
      <w:r w:rsidRPr="00F60CC4">
        <w:rPr>
          <w:rFonts w:eastAsia="黑体"/>
          <w:kern w:val="0"/>
          <w:szCs w:val="21"/>
          <w:lang w:val="en-GB"/>
        </w:rPr>
        <w:t>35</w:t>
      </w:r>
      <w:r w:rsidRPr="00F60CC4">
        <w:rPr>
          <w:rFonts w:eastAsiaTheme="minorEastAsia"/>
          <w:kern w:val="0"/>
          <w:szCs w:val="21"/>
          <w:lang w:val="en-GB"/>
        </w:rPr>
        <w:t>(2017)</w:t>
      </w:r>
      <w:r w:rsidRPr="00F60CC4">
        <w:rPr>
          <w:rFonts w:eastAsia="黑体"/>
          <w:kern w:val="0"/>
          <w:szCs w:val="21"/>
          <w:lang w:val="en-GB"/>
        </w:rPr>
        <w:t>号一般性建议，更新第</w:t>
      </w:r>
      <w:r w:rsidRPr="00F60CC4">
        <w:rPr>
          <w:rFonts w:eastAsia="黑体"/>
          <w:kern w:val="0"/>
          <w:szCs w:val="21"/>
          <w:lang w:val="en-GB"/>
        </w:rPr>
        <w:t>19</w:t>
      </w:r>
      <w:r w:rsidRPr="00F60CC4">
        <w:rPr>
          <w:rFonts w:eastAsia="黑体"/>
          <w:kern w:val="0"/>
          <w:szCs w:val="21"/>
          <w:lang w:val="en-GB"/>
        </w:rPr>
        <w:t>号一般性建议，</w:t>
      </w:r>
      <w:r w:rsidRPr="00F60CC4">
        <w:rPr>
          <w:rFonts w:eastAsia="黑体" w:hint="eastAsia"/>
          <w:kern w:val="0"/>
          <w:szCs w:val="21"/>
          <w:lang w:val="en-GB"/>
        </w:rPr>
        <w:t>并建议</w:t>
      </w:r>
      <w:r w:rsidRPr="00F60CC4">
        <w:rPr>
          <w:rFonts w:eastAsia="黑体"/>
          <w:kern w:val="0"/>
          <w:szCs w:val="21"/>
          <w:lang w:val="en-GB"/>
        </w:rPr>
        <w:t>缔约国：</w:t>
      </w:r>
    </w:p>
    <w:p w14:paraId="2C79F260" w14:textId="77777777" w:rsidR="00F60CC4" w:rsidRPr="00F60CC4" w:rsidRDefault="00F60CC4" w:rsidP="00F60CC4">
      <w:pPr>
        <w:suppressAutoHyphens/>
        <w:spacing w:after="140"/>
        <w:ind w:left="1264" w:right="1264" w:firstLine="437"/>
        <w:rPr>
          <w:rFonts w:eastAsiaTheme="minorEastAsia"/>
          <w:b/>
          <w:kern w:val="0"/>
          <w:szCs w:val="21"/>
          <w:lang w:val="en-GB"/>
        </w:rPr>
      </w:pPr>
      <w:r w:rsidRPr="00F60CC4">
        <w:rPr>
          <w:rFonts w:eastAsiaTheme="minorEastAsia"/>
          <w:kern w:val="0"/>
          <w:szCs w:val="21"/>
          <w:lang w:val="en-GB"/>
        </w:rPr>
        <w:t>(a)</w:t>
      </w:r>
      <w:r w:rsidRPr="00F60CC4">
        <w:rPr>
          <w:rFonts w:eastAsiaTheme="minorEastAsia"/>
          <w:kern w:val="0"/>
          <w:szCs w:val="21"/>
          <w:lang w:val="en-GB"/>
        </w:rPr>
        <w:tab/>
      </w:r>
      <w:r w:rsidRPr="00F60CC4">
        <w:rPr>
          <w:rFonts w:eastAsia="黑体" w:hint="eastAsia"/>
          <w:kern w:val="0"/>
          <w:szCs w:val="21"/>
          <w:lang w:val="en-GB"/>
        </w:rPr>
        <w:t>确保有效执行关于性别暴力侵害妇女和女童行为的立法，特别是《防止和打击暴力侵害妇女和儿童行为法》，包括通过为处理申诉和移交案件系统的运转划拨充足的人力、财力和技术资源；</w:t>
      </w:r>
    </w:p>
    <w:p w14:paraId="5D54049F" w14:textId="77777777" w:rsidR="00F60CC4" w:rsidRPr="00F60CC4" w:rsidRDefault="00F60CC4" w:rsidP="00F60CC4">
      <w:pPr>
        <w:suppressAutoHyphens/>
        <w:spacing w:after="140"/>
        <w:ind w:left="1264" w:right="1264" w:firstLine="437"/>
        <w:rPr>
          <w:rFonts w:eastAsiaTheme="minorEastAsia"/>
          <w:b/>
          <w:kern w:val="0"/>
          <w:szCs w:val="21"/>
          <w:lang w:val="en-GB"/>
        </w:rPr>
      </w:pPr>
      <w:r w:rsidRPr="00F60CC4">
        <w:rPr>
          <w:rFonts w:eastAsiaTheme="minorEastAsia"/>
          <w:kern w:val="0"/>
          <w:szCs w:val="21"/>
          <w:lang w:val="en-GB"/>
        </w:rPr>
        <w:t>(b)</w:t>
      </w:r>
      <w:r w:rsidRPr="00F60CC4">
        <w:rPr>
          <w:rFonts w:eastAsiaTheme="minorEastAsia"/>
          <w:kern w:val="0"/>
          <w:szCs w:val="21"/>
          <w:lang w:val="en-GB"/>
        </w:rPr>
        <w:tab/>
      </w:r>
      <w:r w:rsidRPr="00F60CC4">
        <w:rPr>
          <w:rFonts w:ascii="黑体" w:eastAsia="黑体" w:hAnsi="黑体" w:hint="eastAsia"/>
          <w:kern w:val="0"/>
          <w:szCs w:val="21"/>
          <w:lang w:val="en-GB"/>
        </w:rPr>
        <w:t>藉由通过媒体推进提高认识</w:t>
      </w:r>
      <w:r w:rsidRPr="00F60CC4">
        <w:rPr>
          <w:rFonts w:eastAsia="黑体" w:hint="eastAsia"/>
          <w:kern w:val="0"/>
          <w:szCs w:val="21"/>
          <w:lang w:val="en-GB"/>
        </w:rPr>
        <w:t>运动和公众教育运动等办法，鼓励妇女和女童举报一切性别暴力侵害妇女和女童事件；</w:t>
      </w:r>
    </w:p>
    <w:p w14:paraId="7B4226FE" w14:textId="77777777" w:rsidR="00F60CC4" w:rsidRPr="00F60CC4" w:rsidRDefault="00F60CC4" w:rsidP="00F60CC4">
      <w:pPr>
        <w:suppressAutoHyphens/>
        <w:spacing w:after="140"/>
        <w:ind w:left="1264" w:right="1264" w:firstLine="437"/>
        <w:rPr>
          <w:rFonts w:eastAsiaTheme="minorEastAsia"/>
          <w:b/>
          <w:kern w:val="0"/>
          <w:szCs w:val="21"/>
          <w:lang w:val="en-GB"/>
        </w:rPr>
      </w:pPr>
      <w:r w:rsidRPr="00F60CC4">
        <w:rPr>
          <w:rFonts w:eastAsiaTheme="minorEastAsia"/>
          <w:kern w:val="0"/>
          <w:szCs w:val="21"/>
          <w:lang w:val="en-GB"/>
        </w:rPr>
        <w:t>(c)</w:t>
      </w:r>
      <w:r w:rsidRPr="00F60CC4">
        <w:rPr>
          <w:rFonts w:eastAsiaTheme="minorEastAsia"/>
          <w:kern w:val="0"/>
          <w:szCs w:val="21"/>
          <w:lang w:val="en-GB"/>
        </w:rPr>
        <w:tab/>
      </w:r>
      <w:r w:rsidRPr="00F60CC4">
        <w:rPr>
          <w:rFonts w:eastAsia="黑体" w:hint="eastAsia"/>
          <w:kern w:val="0"/>
          <w:szCs w:val="21"/>
          <w:lang w:val="en-GB"/>
        </w:rPr>
        <w:t>确保遭受性别暴力侵害的妇女和女童能够直接获得法律补救方法以及受害者和证人援助和保护方案，并确保村庄调解机构不会妨碍妇女获得正规司法救助，特别是在家庭暴力和性暴力事件中；</w:t>
      </w:r>
    </w:p>
    <w:p w14:paraId="33DED94F" w14:textId="77777777" w:rsidR="00F60CC4" w:rsidRPr="00F60CC4" w:rsidRDefault="00F60CC4" w:rsidP="00F60CC4">
      <w:pPr>
        <w:suppressAutoHyphens/>
        <w:spacing w:after="140"/>
        <w:ind w:left="1264" w:right="1264" w:firstLine="437"/>
        <w:rPr>
          <w:rFonts w:eastAsiaTheme="minorEastAsia"/>
          <w:b/>
          <w:kern w:val="0"/>
          <w:szCs w:val="21"/>
          <w:lang w:val="en-GB"/>
        </w:rPr>
      </w:pPr>
      <w:r w:rsidRPr="00F60CC4">
        <w:rPr>
          <w:rFonts w:eastAsiaTheme="minorEastAsia"/>
          <w:kern w:val="0"/>
          <w:szCs w:val="21"/>
          <w:lang w:val="en-GB"/>
        </w:rPr>
        <w:t>(d)</w:t>
      </w:r>
      <w:r w:rsidRPr="00F60CC4">
        <w:rPr>
          <w:rFonts w:eastAsiaTheme="minorEastAsia"/>
          <w:kern w:val="0"/>
          <w:szCs w:val="21"/>
          <w:lang w:val="en-GB"/>
        </w:rPr>
        <w:tab/>
      </w:r>
      <w:r w:rsidRPr="00F60CC4">
        <w:rPr>
          <w:rFonts w:eastAsia="黑体" w:hint="eastAsia"/>
          <w:kern w:val="0"/>
          <w:szCs w:val="21"/>
          <w:lang w:val="en-GB"/>
        </w:rPr>
        <w:t>为法官、检察官、警察和其他执法官员、法律从业人员、保健服务提供者和村庄调解机构的成员提供能力建设方案，确保以对性别问题有敏感认识的方式调查和起诉一切性别暴力侵害案件；</w:t>
      </w:r>
    </w:p>
    <w:p w14:paraId="07436912" w14:textId="77777777" w:rsidR="00F60CC4" w:rsidRPr="00F60CC4" w:rsidRDefault="00F60CC4" w:rsidP="00F60CC4">
      <w:pPr>
        <w:suppressAutoHyphens/>
        <w:spacing w:after="140"/>
        <w:ind w:left="1264" w:right="1264" w:firstLine="437"/>
        <w:rPr>
          <w:rFonts w:eastAsiaTheme="minorEastAsia"/>
          <w:kern w:val="0"/>
          <w:szCs w:val="21"/>
          <w:lang w:val="en-GB"/>
        </w:rPr>
      </w:pPr>
      <w:r w:rsidRPr="00F60CC4">
        <w:rPr>
          <w:rFonts w:eastAsiaTheme="minorEastAsia"/>
          <w:kern w:val="0"/>
          <w:szCs w:val="21"/>
          <w:lang w:val="en-GB"/>
        </w:rPr>
        <w:t>(e)</w:t>
      </w:r>
      <w:r w:rsidRPr="00F60CC4">
        <w:rPr>
          <w:rFonts w:eastAsiaTheme="minorEastAsia"/>
          <w:kern w:val="0"/>
          <w:szCs w:val="21"/>
          <w:lang w:val="en-GB"/>
        </w:rPr>
        <w:tab/>
      </w:r>
      <w:r w:rsidRPr="00F60CC4">
        <w:rPr>
          <w:rFonts w:eastAsia="黑体" w:hint="eastAsia"/>
          <w:kern w:val="0"/>
          <w:szCs w:val="21"/>
          <w:lang w:val="en-GB"/>
        </w:rPr>
        <w:t>确保遭受家庭暴力侵害的妇女和女童，特别是生活在偏远地区的妇女和女童，能够充分获得庇护所、心理咨询、法律援助和针对施暴伴侣的保护令；</w:t>
      </w:r>
    </w:p>
    <w:p w14:paraId="402281F3" w14:textId="77777777" w:rsidR="00F60CC4" w:rsidRPr="00F60CC4" w:rsidRDefault="00F60CC4" w:rsidP="00F60CC4">
      <w:pPr>
        <w:suppressAutoHyphens/>
        <w:spacing w:after="140"/>
        <w:ind w:left="1264" w:right="1264" w:firstLine="437"/>
        <w:rPr>
          <w:rFonts w:eastAsiaTheme="minorEastAsia"/>
          <w:kern w:val="0"/>
          <w:szCs w:val="21"/>
          <w:lang w:val="en-GB"/>
        </w:rPr>
      </w:pPr>
      <w:r w:rsidRPr="00F60CC4">
        <w:rPr>
          <w:rFonts w:eastAsiaTheme="minorEastAsia"/>
          <w:kern w:val="0"/>
          <w:szCs w:val="21"/>
          <w:lang w:val="en-GB"/>
        </w:rPr>
        <w:lastRenderedPageBreak/>
        <w:t>(f)</w:t>
      </w:r>
      <w:r w:rsidRPr="00F60CC4">
        <w:rPr>
          <w:rFonts w:eastAsiaTheme="minorEastAsia"/>
          <w:kern w:val="0"/>
          <w:szCs w:val="21"/>
          <w:lang w:val="en-GB"/>
        </w:rPr>
        <w:tab/>
      </w:r>
      <w:r w:rsidRPr="00F60CC4">
        <w:rPr>
          <w:rFonts w:eastAsia="黑体" w:hint="eastAsia"/>
          <w:kern w:val="0"/>
          <w:szCs w:val="21"/>
          <w:lang w:val="en-GB"/>
        </w:rPr>
        <w:t>系统地收集关于性别暴力侵害妇女和女童行为、特别是家庭暴力和性暴力的数据，并按年龄、族裔和受害者与施暴者之间的关系分列，并收集关于签发保护令、对施暴者提起起诉和判处刑罚的数量的数据。</w:t>
      </w:r>
    </w:p>
    <w:p w14:paraId="06E019C7" w14:textId="77777777" w:rsidR="00F60CC4" w:rsidRPr="00F60CC4" w:rsidRDefault="00F60CC4" w:rsidP="00F60CC4">
      <w:pPr>
        <w:keepNext/>
        <w:keepLines/>
        <w:tabs>
          <w:tab w:val="right" w:pos="851"/>
        </w:tabs>
        <w:suppressAutoHyphens/>
        <w:spacing w:after="140"/>
        <w:ind w:left="1264" w:right="1264" w:hanging="1134"/>
        <w:jc w:val="left"/>
        <w:rPr>
          <w:rFonts w:eastAsiaTheme="minorEastAsia"/>
          <w:b/>
          <w:kern w:val="0"/>
          <w:szCs w:val="21"/>
          <w:lang w:val="en-GB"/>
        </w:rPr>
      </w:pPr>
      <w:r w:rsidRPr="00F60CC4">
        <w:rPr>
          <w:rFonts w:eastAsiaTheme="minorEastAsia"/>
          <w:b/>
          <w:kern w:val="0"/>
          <w:szCs w:val="21"/>
          <w:lang w:val="en-GB"/>
        </w:rPr>
        <w:tab/>
      </w:r>
      <w:r w:rsidRPr="00F60CC4">
        <w:rPr>
          <w:rFonts w:eastAsiaTheme="minorEastAsia"/>
          <w:b/>
          <w:kern w:val="0"/>
          <w:szCs w:val="21"/>
          <w:lang w:val="en-GB"/>
        </w:rPr>
        <w:tab/>
      </w:r>
      <w:r w:rsidRPr="00F60CC4">
        <w:rPr>
          <w:rFonts w:ascii="黑体" w:eastAsia="黑体" w:hAnsi="黑体" w:hint="eastAsia"/>
          <w:kern w:val="0"/>
          <w:szCs w:val="21"/>
          <w:lang w:val="en-GB"/>
        </w:rPr>
        <w:t>贩运妇女和利用妇女卖淫意图营利</w:t>
      </w:r>
    </w:p>
    <w:p w14:paraId="5E499A3E" w14:textId="77777777" w:rsidR="00F60CC4" w:rsidRPr="00F60CC4" w:rsidRDefault="00F60CC4" w:rsidP="00F60CC4">
      <w:pPr>
        <w:suppressAutoHyphens/>
        <w:spacing w:after="140"/>
        <w:ind w:left="1264" w:right="1264"/>
        <w:rPr>
          <w:kern w:val="0"/>
          <w:szCs w:val="21"/>
          <w:lang w:val="en-GB"/>
        </w:rPr>
      </w:pPr>
      <w:r w:rsidRPr="00F60CC4">
        <w:rPr>
          <w:kern w:val="0"/>
          <w:szCs w:val="21"/>
          <w:lang w:val="en-GB"/>
        </w:rPr>
        <w:t>27.</w:t>
      </w:r>
      <w:r w:rsidRPr="00F60CC4">
        <w:rPr>
          <w:kern w:val="0"/>
          <w:szCs w:val="21"/>
          <w:lang w:val="en-GB"/>
        </w:rPr>
        <w:tab/>
      </w:r>
      <w:r w:rsidRPr="00F60CC4">
        <w:rPr>
          <w:kern w:val="0"/>
          <w:szCs w:val="21"/>
          <w:lang w:val="en-GB"/>
        </w:rPr>
        <w:t>委员会欢迎缔约国通过有关打击贩运人口行为的立法和国家行动计划，并欢迎缔约国于</w:t>
      </w:r>
      <w:r w:rsidRPr="00F60CC4">
        <w:rPr>
          <w:kern w:val="0"/>
          <w:szCs w:val="21"/>
          <w:lang w:val="en-GB"/>
        </w:rPr>
        <w:t>2011</w:t>
      </w:r>
      <w:r w:rsidRPr="00F60CC4">
        <w:rPr>
          <w:kern w:val="0"/>
          <w:szCs w:val="21"/>
          <w:lang w:val="en-GB"/>
        </w:rPr>
        <w:t>年设立打击贩运人口行为国家指导委员会以及在全国各地警察局设立打击贩运人口行为的部门。但委员会</w:t>
      </w:r>
      <w:r w:rsidRPr="00F60CC4">
        <w:rPr>
          <w:rFonts w:hint="eastAsia"/>
          <w:kern w:val="0"/>
          <w:szCs w:val="21"/>
          <w:lang w:val="en-GB"/>
        </w:rPr>
        <w:t>对以下方面表示</w:t>
      </w:r>
      <w:r w:rsidRPr="00F60CC4">
        <w:rPr>
          <w:kern w:val="0"/>
          <w:szCs w:val="21"/>
          <w:lang w:val="en-GB"/>
        </w:rPr>
        <w:t>关切：</w:t>
      </w:r>
    </w:p>
    <w:p w14:paraId="48AF2A25"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(a)</w:t>
      </w:r>
      <w:r w:rsidRPr="00F60CC4">
        <w:rPr>
          <w:kern w:val="0"/>
          <w:szCs w:val="21"/>
          <w:lang w:val="en-GB"/>
        </w:rPr>
        <w:tab/>
      </w:r>
      <w:r w:rsidRPr="00F60CC4">
        <w:rPr>
          <w:kern w:val="0"/>
          <w:szCs w:val="21"/>
          <w:lang w:val="en-GB"/>
        </w:rPr>
        <w:t>农村和偏远地区的妇女和女童被以性剥削或强迫劳动为目的和以欺诈婚姻为幌子贩运的风险增加，而解决贩运问题的根源</w:t>
      </w:r>
      <w:r w:rsidRPr="00F60CC4">
        <w:rPr>
          <w:kern w:val="0"/>
          <w:szCs w:val="21"/>
          <w:lang w:val="en-GB"/>
        </w:rPr>
        <w:t>(</w:t>
      </w:r>
      <w:r w:rsidRPr="00F60CC4">
        <w:rPr>
          <w:kern w:val="0"/>
          <w:szCs w:val="21"/>
          <w:lang w:val="en-GB"/>
        </w:rPr>
        <w:t>包括贫困和缺乏经济机会</w:t>
      </w:r>
      <w:r w:rsidRPr="00F60CC4">
        <w:rPr>
          <w:kern w:val="0"/>
          <w:szCs w:val="21"/>
          <w:lang w:val="en-GB"/>
        </w:rPr>
        <w:t>)</w:t>
      </w:r>
      <w:r w:rsidRPr="00F60CC4">
        <w:rPr>
          <w:kern w:val="0"/>
          <w:szCs w:val="21"/>
          <w:lang w:val="en-GB"/>
        </w:rPr>
        <w:t>的措施不足；</w:t>
      </w:r>
    </w:p>
    <w:p w14:paraId="02F09D52"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(b)</w:t>
      </w:r>
      <w:r w:rsidRPr="00F60CC4">
        <w:rPr>
          <w:kern w:val="0"/>
          <w:szCs w:val="21"/>
          <w:lang w:val="en-GB"/>
        </w:rPr>
        <w:tab/>
      </w:r>
      <w:r w:rsidRPr="00F60CC4">
        <w:rPr>
          <w:kern w:val="0"/>
          <w:szCs w:val="21"/>
          <w:lang w:val="en-GB"/>
        </w:rPr>
        <w:t>缺乏对于贩运妇女和利用妇女卖淫营利</w:t>
      </w:r>
      <w:r w:rsidRPr="00F60CC4">
        <w:rPr>
          <w:rFonts w:hint="eastAsia"/>
          <w:kern w:val="0"/>
          <w:szCs w:val="21"/>
          <w:lang w:val="en-GB"/>
        </w:rPr>
        <w:t>进行监测</w:t>
      </w:r>
      <w:r w:rsidRPr="00F60CC4">
        <w:rPr>
          <w:kern w:val="0"/>
          <w:szCs w:val="21"/>
          <w:lang w:val="en-GB"/>
        </w:rPr>
        <w:t>的正式机制，而且缺乏有关受害者及早识别机制和转介系统；</w:t>
      </w:r>
    </w:p>
    <w:p w14:paraId="63CFF807"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(c)</w:t>
      </w:r>
      <w:r w:rsidRPr="00F60CC4">
        <w:rPr>
          <w:kern w:val="0"/>
          <w:szCs w:val="21"/>
          <w:lang w:val="en-GB"/>
        </w:rPr>
        <w:tab/>
      </w:r>
      <w:r w:rsidRPr="00F60CC4">
        <w:rPr>
          <w:kern w:val="0"/>
          <w:szCs w:val="21"/>
          <w:lang w:val="en-GB"/>
        </w:rPr>
        <w:t>保护受害者和向其提供必要信息和支助的措施不足；</w:t>
      </w:r>
    </w:p>
    <w:p w14:paraId="3C6B08F3"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(d)</w:t>
      </w:r>
      <w:r w:rsidRPr="00F60CC4">
        <w:rPr>
          <w:kern w:val="0"/>
          <w:szCs w:val="21"/>
          <w:lang w:val="en-GB"/>
        </w:rPr>
        <w:tab/>
      </w:r>
      <w:r w:rsidRPr="00F60CC4">
        <w:rPr>
          <w:kern w:val="0"/>
          <w:szCs w:val="21"/>
          <w:lang w:val="en-GB"/>
        </w:rPr>
        <w:t>缺乏防止代孕妇女遭受剥削的立法框架。</w:t>
      </w:r>
    </w:p>
    <w:p w14:paraId="71432C0A" w14:textId="77777777" w:rsidR="00F60CC4" w:rsidRPr="00F60CC4" w:rsidRDefault="00F60CC4" w:rsidP="00F60CC4">
      <w:pPr>
        <w:spacing w:after="140"/>
        <w:ind w:left="1264" w:right="1264" w:firstLineChars="5" w:firstLine="10"/>
        <w:rPr>
          <w:szCs w:val="21"/>
        </w:rPr>
      </w:pPr>
      <w:r w:rsidRPr="00F60CC4">
        <w:rPr>
          <w:szCs w:val="21"/>
        </w:rPr>
        <w:t>28.</w:t>
      </w:r>
      <w:r w:rsidRPr="00F60CC4">
        <w:rPr>
          <w:szCs w:val="21"/>
        </w:rPr>
        <w:tab/>
      </w:r>
      <w:r w:rsidRPr="00F60CC4">
        <w:rPr>
          <w:rFonts w:ascii="黑体" w:eastAsia="黑体" w:hAnsi="黑体"/>
          <w:szCs w:val="21"/>
        </w:rPr>
        <w:t>委员会建议缔约国：</w:t>
      </w:r>
    </w:p>
    <w:p w14:paraId="38FD6CB3" w14:textId="77777777" w:rsidR="00F60CC4" w:rsidRPr="00F60CC4" w:rsidRDefault="00F60CC4" w:rsidP="00F60CC4">
      <w:pPr>
        <w:suppressAutoHyphens/>
        <w:spacing w:after="140"/>
        <w:ind w:left="1264" w:right="1264" w:firstLine="437"/>
        <w:rPr>
          <w:rFonts w:eastAsiaTheme="minorEastAsia"/>
          <w:kern w:val="0"/>
          <w:szCs w:val="21"/>
          <w:lang w:val="en-GB"/>
        </w:rPr>
      </w:pPr>
      <w:r w:rsidRPr="00F60CC4">
        <w:rPr>
          <w:rFonts w:eastAsiaTheme="minorEastAsia"/>
          <w:kern w:val="0"/>
          <w:szCs w:val="21"/>
          <w:lang w:val="en-GB"/>
        </w:rPr>
        <w:t>(a)</w:t>
      </w:r>
      <w:r w:rsidRPr="00F60CC4">
        <w:rPr>
          <w:rFonts w:eastAsiaTheme="minorEastAsia"/>
          <w:kern w:val="0"/>
          <w:szCs w:val="21"/>
          <w:lang w:val="en-GB"/>
        </w:rPr>
        <w:tab/>
      </w:r>
      <w:r w:rsidRPr="00F60CC4">
        <w:rPr>
          <w:rFonts w:ascii="黑体" w:eastAsia="黑体" w:hAnsi="黑体" w:hint="eastAsia"/>
          <w:kern w:val="0"/>
          <w:szCs w:val="21"/>
          <w:lang w:val="en-GB"/>
        </w:rPr>
        <w:t>开展系统化提高认识运动，宣传贩运的危险和犯罪性质，消除贩运和剥削妇女和女童行为的根源,包括为处境危险的女童和妇女提供职业培训和替代</w:t>
      </w:r>
      <w:r w:rsidRPr="00F60CC4">
        <w:rPr>
          <w:rFonts w:ascii="黑体" w:eastAsia="黑体" w:hAnsi="黑体" w:hint="eastAsia"/>
          <w:kern w:val="0"/>
          <w:szCs w:val="21"/>
        </w:rPr>
        <w:t>创收</w:t>
      </w:r>
      <w:r w:rsidRPr="00F60CC4">
        <w:rPr>
          <w:rFonts w:ascii="黑体" w:eastAsia="黑体" w:hAnsi="黑体" w:hint="eastAsia"/>
          <w:kern w:val="0"/>
          <w:szCs w:val="21"/>
          <w:lang w:val="en-GB"/>
        </w:rPr>
        <w:t>机会；</w:t>
      </w:r>
    </w:p>
    <w:p w14:paraId="6D3FEC9C" w14:textId="77777777" w:rsidR="00F60CC4" w:rsidRPr="00F60CC4" w:rsidRDefault="00F60CC4" w:rsidP="00F60CC4">
      <w:pPr>
        <w:suppressAutoHyphens/>
        <w:spacing w:after="140"/>
        <w:ind w:left="1264" w:right="1264" w:firstLine="437"/>
        <w:rPr>
          <w:rFonts w:eastAsiaTheme="minorEastAsia"/>
          <w:kern w:val="0"/>
          <w:szCs w:val="21"/>
          <w:lang w:val="en-GB"/>
        </w:rPr>
      </w:pPr>
      <w:r w:rsidRPr="00F60CC4">
        <w:rPr>
          <w:rFonts w:eastAsiaTheme="minorEastAsia"/>
          <w:kern w:val="0"/>
          <w:szCs w:val="21"/>
          <w:lang w:val="en-GB"/>
        </w:rPr>
        <w:t>(b)</w:t>
      </w:r>
      <w:r w:rsidRPr="00F60CC4">
        <w:rPr>
          <w:rFonts w:eastAsiaTheme="minorEastAsia"/>
          <w:kern w:val="0"/>
          <w:szCs w:val="21"/>
          <w:lang w:val="en-GB"/>
        </w:rPr>
        <w:tab/>
      </w:r>
      <w:r w:rsidRPr="00F60CC4">
        <w:rPr>
          <w:rFonts w:ascii="黑体" w:eastAsia="黑体" w:hAnsi="黑体" w:hint="eastAsia"/>
          <w:kern w:val="0"/>
          <w:szCs w:val="21"/>
          <w:lang w:val="en-GB"/>
        </w:rPr>
        <w:t>确保及早识别贩运受害者，并将受害者转介到适当的服务机构寻求援助和康复服务</w:t>
      </w:r>
      <w:r w:rsidRPr="00F60CC4">
        <w:rPr>
          <w:rFonts w:ascii="黑体" w:eastAsia="黑体" w:hAnsi="黑体" w:hint="eastAsia"/>
          <w:kern w:val="0"/>
          <w:szCs w:val="21"/>
        </w:rPr>
        <w:t>，包括为此</w:t>
      </w:r>
      <w:r w:rsidRPr="00F60CC4">
        <w:rPr>
          <w:rFonts w:ascii="黑体" w:eastAsia="黑体" w:hAnsi="黑体" w:hint="eastAsia"/>
          <w:kern w:val="0"/>
          <w:szCs w:val="21"/>
          <w:lang w:val="en-GB"/>
        </w:rPr>
        <w:t>划拨充足资源加强部际协调，为执法官员提供强制性能力建设，并确保民间社会组织参与执行国家行动计划；</w:t>
      </w:r>
    </w:p>
    <w:p w14:paraId="486517DB" w14:textId="77777777" w:rsidR="00F60CC4" w:rsidRPr="00F60CC4" w:rsidRDefault="00F60CC4" w:rsidP="00F60CC4">
      <w:pPr>
        <w:suppressAutoHyphens/>
        <w:spacing w:after="140"/>
        <w:ind w:left="1264" w:right="1264" w:firstLine="437"/>
        <w:rPr>
          <w:rFonts w:eastAsiaTheme="minorEastAsia"/>
          <w:b/>
          <w:kern w:val="0"/>
          <w:szCs w:val="21"/>
          <w:lang w:val="en-GB"/>
        </w:rPr>
      </w:pPr>
      <w:r w:rsidRPr="00F60CC4">
        <w:rPr>
          <w:rFonts w:eastAsiaTheme="minorEastAsia"/>
          <w:kern w:val="0"/>
          <w:szCs w:val="21"/>
          <w:lang w:val="en-GB"/>
        </w:rPr>
        <w:t>(c)</w:t>
      </w:r>
      <w:r w:rsidRPr="00F60CC4">
        <w:rPr>
          <w:rFonts w:eastAsiaTheme="minorEastAsia"/>
          <w:kern w:val="0"/>
          <w:szCs w:val="21"/>
          <w:lang w:val="en-GB"/>
        </w:rPr>
        <w:tab/>
      </w:r>
      <w:r w:rsidRPr="00F60CC4">
        <w:rPr>
          <w:rFonts w:ascii="黑体" w:eastAsia="黑体" w:hAnsi="黑体" w:hint="eastAsia"/>
          <w:kern w:val="0"/>
          <w:szCs w:val="21"/>
          <w:lang w:val="en-GB"/>
        </w:rPr>
        <w:t>调查、起诉和适当惩罚贩运人口的犯罪分子，确保被贩运的受害妇女和女童获得保护，并为她们提供免费而且可以立即享用的专门庇护所、医疗、心理社会咨询、法律援助以及康复和重返社会服务；</w:t>
      </w:r>
    </w:p>
    <w:p w14:paraId="6950F7B6" w14:textId="77777777" w:rsidR="00F60CC4" w:rsidRPr="00F60CC4" w:rsidRDefault="00F60CC4" w:rsidP="00F60CC4">
      <w:pPr>
        <w:suppressAutoHyphens/>
        <w:spacing w:after="140"/>
        <w:ind w:left="1264" w:right="1264" w:firstLine="437"/>
        <w:rPr>
          <w:rFonts w:eastAsiaTheme="minorEastAsia"/>
          <w:kern w:val="0"/>
          <w:szCs w:val="21"/>
          <w:lang w:val="en-GB"/>
        </w:rPr>
      </w:pPr>
      <w:r w:rsidRPr="00F60CC4">
        <w:rPr>
          <w:rFonts w:eastAsiaTheme="minorEastAsia"/>
          <w:kern w:val="0"/>
          <w:szCs w:val="21"/>
          <w:lang w:val="en-GB"/>
        </w:rPr>
        <w:t>(d)</w:t>
      </w:r>
      <w:r w:rsidRPr="00F60CC4">
        <w:rPr>
          <w:rFonts w:eastAsiaTheme="minorEastAsia"/>
          <w:kern w:val="0"/>
          <w:szCs w:val="21"/>
          <w:lang w:val="en-GB"/>
        </w:rPr>
        <w:tab/>
      </w:r>
      <w:r w:rsidRPr="00F60CC4">
        <w:rPr>
          <w:rFonts w:ascii="黑体" w:eastAsia="黑体" w:hAnsi="黑体" w:hint="eastAsia"/>
          <w:kern w:val="0"/>
          <w:szCs w:val="21"/>
          <w:lang w:val="en-GB"/>
        </w:rPr>
        <w:t>通过一个立法和政策框架，确保代孕妇女获得法律保护，免遭剥削。</w:t>
      </w:r>
    </w:p>
    <w:p w14:paraId="623BE213" w14:textId="77777777" w:rsidR="00F60CC4" w:rsidRPr="00F60CC4" w:rsidRDefault="00F60CC4" w:rsidP="00F60CC4">
      <w:pPr>
        <w:suppressAutoHyphens/>
        <w:spacing w:after="140"/>
        <w:ind w:left="1264" w:right="1264"/>
        <w:rPr>
          <w:kern w:val="0"/>
          <w:szCs w:val="21"/>
          <w:lang w:val="en-GB"/>
        </w:rPr>
      </w:pPr>
      <w:r w:rsidRPr="00F60CC4">
        <w:rPr>
          <w:kern w:val="0"/>
          <w:szCs w:val="21"/>
          <w:lang w:val="en-GB"/>
        </w:rPr>
        <w:t>29.</w:t>
      </w:r>
      <w:r w:rsidRPr="00F60CC4">
        <w:rPr>
          <w:kern w:val="0"/>
          <w:szCs w:val="21"/>
          <w:lang w:val="en-GB"/>
        </w:rPr>
        <w:tab/>
      </w:r>
      <w:r w:rsidRPr="00F60CC4">
        <w:rPr>
          <w:kern w:val="0"/>
          <w:szCs w:val="21"/>
          <w:lang w:val="en-GB"/>
        </w:rPr>
        <w:t>委员会仍然感到关切的是，缔约国没有采取充分措施向被利用卖淫营利的妇女和女童提供支助。</w:t>
      </w:r>
    </w:p>
    <w:p w14:paraId="2E5CCE64" w14:textId="74A5F604" w:rsidR="00F60CC4" w:rsidRPr="00F60CC4" w:rsidRDefault="00F60CC4" w:rsidP="00F60CC4">
      <w:pPr>
        <w:suppressAutoHyphens/>
        <w:spacing w:after="140"/>
        <w:ind w:left="1264" w:right="1264"/>
        <w:rPr>
          <w:rFonts w:eastAsiaTheme="minorEastAsia"/>
          <w:b/>
          <w:kern w:val="0"/>
          <w:szCs w:val="21"/>
          <w:lang w:val="en-GB"/>
        </w:rPr>
      </w:pPr>
      <w:r w:rsidRPr="00F60CC4">
        <w:rPr>
          <w:rFonts w:eastAsiaTheme="minorEastAsia"/>
          <w:kern w:val="0"/>
          <w:szCs w:val="21"/>
          <w:lang w:val="en-GB"/>
        </w:rPr>
        <w:t>30.</w:t>
      </w:r>
      <w:r w:rsidRPr="00F60CC4">
        <w:rPr>
          <w:rFonts w:eastAsiaTheme="minorEastAsia"/>
          <w:kern w:val="0"/>
          <w:szCs w:val="21"/>
          <w:lang w:val="en-GB"/>
        </w:rPr>
        <w:tab/>
      </w:r>
      <w:r w:rsidRPr="00F60CC4">
        <w:rPr>
          <w:rFonts w:ascii="黑体" w:eastAsia="黑体" w:hAnsi="黑体" w:hint="eastAsia"/>
          <w:kern w:val="0"/>
          <w:szCs w:val="21"/>
          <w:lang w:val="en-GB"/>
        </w:rPr>
        <w:t>委员会重申其之前的建议(</w:t>
      </w:r>
      <w:hyperlink r:id="rId24" w:history="1">
        <w:r w:rsidRPr="00F60CC4">
          <w:rPr>
            <w:rStyle w:val="ad"/>
            <w:rFonts w:eastAsiaTheme="minorEastAsia"/>
            <w:b/>
            <w:kern w:val="0"/>
            <w:szCs w:val="21"/>
            <w:lang w:val="en-GB"/>
          </w:rPr>
          <w:t>CEDAW/C/LAO/CO/7</w:t>
        </w:r>
      </w:hyperlink>
      <w:r w:rsidRPr="00F60CC4">
        <w:rPr>
          <w:rFonts w:eastAsiaTheme="minorEastAsia" w:hint="eastAsia"/>
          <w:b/>
          <w:kern w:val="0"/>
          <w:szCs w:val="21"/>
          <w:lang w:val="en-GB"/>
        </w:rPr>
        <w:t>，</w:t>
      </w:r>
      <w:r w:rsidRPr="00F60CC4">
        <w:rPr>
          <w:rFonts w:ascii="黑体" w:eastAsia="黑体" w:hAnsi="黑体" w:hint="eastAsia"/>
          <w:kern w:val="0"/>
          <w:szCs w:val="21"/>
          <w:lang w:val="en-GB"/>
        </w:rPr>
        <w:t>第30段</w:t>
      </w:r>
      <w:r w:rsidRPr="00F60CC4">
        <w:rPr>
          <w:rFonts w:ascii="黑体" w:eastAsia="黑体" w:hAnsi="黑体"/>
          <w:kern w:val="0"/>
          <w:szCs w:val="21"/>
          <w:lang w:val="en-GB"/>
        </w:rPr>
        <w:t>)</w:t>
      </w:r>
      <w:r w:rsidRPr="00F60CC4">
        <w:rPr>
          <w:rFonts w:ascii="黑体" w:eastAsia="黑体" w:hAnsi="黑体" w:hint="eastAsia"/>
          <w:kern w:val="0"/>
          <w:szCs w:val="21"/>
          <w:lang w:val="en-GB"/>
        </w:rPr>
        <w:t xml:space="preserve"> 并建议缔约国：</w:t>
      </w:r>
    </w:p>
    <w:p w14:paraId="3966A3DA" w14:textId="77777777" w:rsidR="00F60CC4" w:rsidRPr="00F60CC4" w:rsidRDefault="00F60CC4" w:rsidP="00F60CC4">
      <w:pPr>
        <w:suppressAutoHyphens/>
        <w:spacing w:after="140"/>
        <w:ind w:left="1264" w:right="1264" w:firstLine="437"/>
        <w:rPr>
          <w:rFonts w:eastAsiaTheme="minorEastAsia"/>
          <w:b/>
          <w:kern w:val="0"/>
          <w:szCs w:val="21"/>
          <w:lang w:val="en-GB"/>
        </w:rPr>
      </w:pPr>
      <w:r w:rsidRPr="00F60CC4">
        <w:rPr>
          <w:rFonts w:eastAsiaTheme="minorEastAsia"/>
          <w:kern w:val="0"/>
          <w:szCs w:val="21"/>
          <w:lang w:val="en-GB"/>
        </w:rPr>
        <w:t>(a)</w:t>
      </w:r>
      <w:r w:rsidRPr="00F60CC4">
        <w:rPr>
          <w:rFonts w:eastAsiaTheme="minorEastAsia"/>
          <w:kern w:val="0"/>
          <w:szCs w:val="21"/>
          <w:lang w:val="en-GB"/>
        </w:rPr>
        <w:tab/>
      </w:r>
      <w:r w:rsidRPr="00F60CC4">
        <w:rPr>
          <w:rFonts w:ascii="黑体" w:eastAsia="黑体" w:hAnsi="黑体" w:hint="eastAsia"/>
          <w:kern w:val="0"/>
          <w:szCs w:val="21"/>
          <w:lang w:val="en-GB"/>
        </w:rPr>
        <w:t>调查和惩处利用妇女和女童卖淫营利的人；</w:t>
      </w:r>
    </w:p>
    <w:p w14:paraId="31A8ADA6" w14:textId="77777777" w:rsidR="00F60CC4" w:rsidRPr="00F60CC4" w:rsidRDefault="00F60CC4" w:rsidP="00F60CC4">
      <w:pPr>
        <w:suppressAutoHyphens/>
        <w:spacing w:after="140"/>
        <w:ind w:left="1264" w:right="1264" w:firstLine="437"/>
        <w:rPr>
          <w:rFonts w:eastAsiaTheme="minorEastAsia"/>
          <w:b/>
          <w:kern w:val="0"/>
          <w:szCs w:val="21"/>
          <w:lang w:val="en-GB"/>
        </w:rPr>
      </w:pPr>
      <w:r w:rsidRPr="00F60CC4">
        <w:rPr>
          <w:rFonts w:eastAsiaTheme="minorEastAsia"/>
          <w:kern w:val="0"/>
          <w:szCs w:val="21"/>
          <w:lang w:val="en-GB"/>
        </w:rPr>
        <w:t>(b)</w:t>
      </w:r>
      <w:r w:rsidRPr="00F60CC4">
        <w:rPr>
          <w:rFonts w:eastAsiaTheme="minorEastAsia"/>
          <w:kern w:val="0"/>
          <w:szCs w:val="21"/>
          <w:lang w:val="en-GB"/>
        </w:rPr>
        <w:tab/>
      </w:r>
      <w:r w:rsidRPr="00F60CC4">
        <w:rPr>
          <w:rFonts w:ascii="黑体" w:eastAsia="黑体" w:hAnsi="黑体" w:hint="eastAsia"/>
          <w:kern w:val="0"/>
          <w:szCs w:val="21"/>
          <w:lang w:val="en-GB"/>
        </w:rPr>
        <w:t>研究缔约国卖淫的普遍程度，以便查明和消除卖淫现象的根源；</w:t>
      </w:r>
    </w:p>
    <w:p w14:paraId="2F1A8FC6" w14:textId="77777777" w:rsidR="00F60CC4" w:rsidRPr="00F60CC4" w:rsidRDefault="00F60CC4" w:rsidP="00F60CC4">
      <w:pPr>
        <w:suppressAutoHyphens/>
        <w:spacing w:after="140"/>
        <w:ind w:left="1264" w:right="1264" w:firstLine="437"/>
        <w:rPr>
          <w:rFonts w:eastAsiaTheme="minorEastAsia"/>
          <w:b/>
          <w:kern w:val="0"/>
          <w:szCs w:val="21"/>
          <w:lang w:val="en-GB"/>
        </w:rPr>
      </w:pPr>
      <w:r w:rsidRPr="00F60CC4">
        <w:rPr>
          <w:rFonts w:eastAsiaTheme="minorEastAsia"/>
          <w:kern w:val="0"/>
          <w:szCs w:val="21"/>
          <w:lang w:val="en-GB"/>
        </w:rPr>
        <w:t>(c)</w:t>
      </w:r>
      <w:r w:rsidRPr="00F60CC4">
        <w:rPr>
          <w:rFonts w:eastAsiaTheme="minorEastAsia"/>
          <w:kern w:val="0"/>
          <w:szCs w:val="21"/>
          <w:lang w:val="en-GB"/>
        </w:rPr>
        <w:tab/>
      </w:r>
      <w:r w:rsidRPr="00F60CC4">
        <w:rPr>
          <w:rFonts w:ascii="黑体" w:eastAsia="黑体" w:hAnsi="黑体" w:hint="eastAsia"/>
          <w:kern w:val="0"/>
          <w:szCs w:val="21"/>
          <w:lang w:val="en-GB"/>
        </w:rPr>
        <w:t>为被利用卖淫营利的妇女和女童提供援助，包括保健、康复和</w:t>
      </w:r>
      <w:r w:rsidRPr="00F60CC4">
        <w:rPr>
          <w:rFonts w:ascii="黑体" w:eastAsia="黑体" w:hAnsi="黑体"/>
          <w:kern w:val="0"/>
          <w:szCs w:val="21"/>
          <w:lang w:val="en-GB"/>
        </w:rPr>
        <w:t>重返社会</w:t>
      </w:r>
      <w:r w:rsidRPr="00F60CC4">
        <w:rPr>
          <w:rFonts w:ascii="黑体" w:eastAsia="黑体" w:hAnsi="黑体" w:hint="eastAsia"/>
          <w:kern w:val="0"/>
          <w:szCs w:val="21"/>
          <w:lang w:val="en-GB"/>
        </w:rPr>
        <w:t>方案，并为希望脱离卖淫业的妇女提供退出方案。</w:t>
      </w:r>
    </w:p>
    <w:p w14:paraId="290A69EF" w14:textId="77777777" w:rsidR="00F60CC4" w:rsidRPr="00F60CC4" w:rsidRDefault="00F60CC4" w:rsidP="00F60CC4">
      <w:pPr>
        <w:keepNext/>
        <w:keepLines/>
        <w:tabs>
          <w:tab w:val="right" w:pos="851"/>
        </w:tabs>
        <w:suppressAutoHyphens/>
        <w:spacing w:after="140"/>
        <w:ind w:left="1264" w:right="1264" w:hanging="1134"/>
        <w:jc w:val="left"/>
        <w:rPr>
          <w:rFonts w:eastAsiaTheme="minorEastAsia"/>
          <w:b/>
          <w:kern w:val="0"/>
          <w:szCs w:val="21"/>
          <w:lang w:val="en-GB"/>
        </w:rPr>
      </w:pPr>
      <w:r w:rsidRPr="00F60CC4">
        <w:rPr>
          <w:rFonts w:eastAsiaTheme="minorEastAsia"/>
          <w:b/>
          <w:kern w:val="0"/>
          <w:szCs w:val="21"/>
          <w:lang w:val="en-GB"/>
        </w:rPr>
        <w:lastRenderedPageBreak/>
        <w:tab/>
      </w:r>
      <w:r w:rsidRPr="00F60CC4">
        <w:rPr>
          <w:rFonts w:eastAsiaTheme="minorEastAsia"/>
          <w:b/>
          <w:kern w:val="0"/>
          <w:szCs w:val="21"/>
          <w:lang w:val="en-GB"/>
        </w:rPr>
        <w:tab/>
      </w:r>
      <w:r w:rsidRPr="00F60CC4">
        <w:rPr>
          <w:rFonts w:ascii="黑体" w:eastAsia="黑体" w:hAnsi="黑体" w:hint="eastAsia"/>
          <w:kern w:val="0"/>
          <w:szCs w:val="21"/>
          <w:lang w:val="en-GB"/>
        </w:rPr>
        <w:t>参与政治和公共生活</w:t>
      </w:r>
    </w:p>
    <w:p w14:paraId="0F8EC8D9" w14:textId="77777777" w:rsidR="00F60CC4" w:rsidRPr="00F60CC4" w:rsidRDefault="00F60CC4" w:rsidP="00F60CC4">
      <w:pPr>
        <w:suppressAutoHyphens/>
        <w:spacing w:after="140"/>
        <w:ind w:left="1264" w:right="1264"/>
        <w:rPr>
          <w:kern w:val="0"/>
          <w:szCs w:val="21"/>
          <w:lang w:val="en-GB"/>
        </w:rPr>
      </w:pPr>
      <w:r w:rsidRPr="00F60CC4">
        <w:rPr>
          <w:kern w:val="0"/>
          <w:szCs w:val="21"/>
          <w:lang w:val="en-GB"/>
        </w:rPr>
        <w:t>31.</w:t>
      </w:r>
      <w:r w:rsidRPr="00F60CC4">
        <w:rPr>
          <w:kern w:val="0"/>
          <w:szCs w:val="21"/>
          <w:lang w:val="en-GB"/>
        </w:rPr>
        <w:tab/>
      </w:r>
      <w:r w:rsidRPr="00F60CC4">
        <w:rPr>
          <w:kern w:val="0"/>
          <w:szCs w:val="21"/>
          <w:lang w:val="en-GB"/>
        </w:rPr>
        <w:t>委员会对妇女在国会和司法机构中的比例增加表示欢迎，并且欢迎缔约国继续承诺提高妇女在政治决策中的参与度，为鼓励妇女参与而采取的诸多政策措施</w:t>
      </w:r>
      <w:r w:rsidRPr="00F60CC4">
        <w:rPr>
          <w:rFonts w:hint="eastAsia"/>
          <w:kern w:val="0"/>
          <w:szCs w:val="21"/>
          <w:lang w:val="en-GB"/>
        </w:rPr>
        <w:t>就</w:t>
      </w:r>
      <w:r w:rsidRPr="00F60CC4">
        <w:rPr>
          <w:kern w:val="0"/>
          <w:szCs w:val="21"/>
          <w:lang w:val="en-GB"/>
        </w:rPr>
        <w:t>表明了这一点。但委员会仍然感到关切的是，在省级和地方一级担任决策职务的妇女人数不多，在副省长中女性仅占</w:t>
      </w:r>
      <w:r w:rsidRPr="00F60CC4">
        <w:rPr>
          <w:kern w:val="0"/>
          <w:szCs w:val="21"/>
          <w:lang w:val="en-GB"/>
        </w:rPr>
        <w:t xml:space="preserve"> 8%</w:t>
      </w:r>
      <w:r w:rsidRPr="00F60CC4">
        <w:rPr>
          <w:kern w:val="0"/>
          <w:szCs w:val="21"/>
          <w:lang w:val="en-GB"/>
        </w:rPr>
        <w:t>，在区长中，女性仅占</w:t>
      </w:r>
      <w:r w:rsidRPr="00F60CC4">
        <w:rPr>
          <w:kern w:val="0"/>
          <w:szCs w:val="21"/>
          <w:lang w:val="en-GB"/>
        </w:rPr>
        <w:t>6%</w:t>
      </w:r>
      <w:r w:rsidRPr="00F60CC4">
        <w:rPr>
          <w:kern w:val="0"/>
          <w:szCs w:val="21"/>
          <w:lang w:val="en-GB"/>
        </w:rPr>
        <w:t>。</w:t>
      </w:r>
    </w:p>
    <w:p w14:paraId="73BBEA32" w14:textId="77777777" w:rsidR="00F60CC4" w:rsidRPr="00F60CC4" w:rsidRDefault="00F60CC4" w:rsidP="00F60CC4">
      <w:pPr>
        <w:suppressAutoHyphens/>
        <w:spacing w:after="140"/>
        <w:ind w:left="1264" w:right="1264"/>
        <w:rPr>
          <w:rFonts w:eastAsiaTheme="minorEastAsia"/>
          <w:kern w:val="0"/>
          <w:szCs w:val="21"/>
          <w:lang w:val="en-GB"/>
        </w:rPr>
      </w:pPr>
      <w:r w:rsidRPr="00F60CC4">
        <w:rPr>
          <w:rFonts w:eastAsiaTheme="minorEastAsia"/>
          <w:kern w:val="0"/>
          <w:szCs w:val="21"/>
          <w:lang w:val="en-GB"/>
        </w:rPr>
        <w:t>32.</w:t>
      </w:r>
      <w:r w:rsidRPr="00F60CC4">
        <w:rPr>
          <w:rFonts w:eastAsiaTheme="minorEastAsia"/>
          <w:kern w:val="0"/>
          <w:szCs w:val="21"/>
          <w:lang w:val="en-GB"/>
        </w:rPr>
        <w:tab/>
      </w:r>
      <w:r w:rsidRPr="00F60CC4">
        <w:rPr>
          <w:rFonts w:ascii="黑体" w:eastAsia="黑体" w:hAnsi="黑体"/>
          <w:kern w:val="0"/>
          <w:szCs w:val="21"/>
          <w:lang w:val="en-GB"/>
        </w:rPr>
        <w:t>委员会建议缔约国：</w:t>
      </w:r>
    </w:p>
    <w:p w14:paraId="0B14774E" w14:textId="77777777" w:rsidR="00F60CC4" w:rsidRPr="00F60CC4" w:rsidRDefault="00F60CC4" w:rsidP="00F60CC4">
      <w:pPr>
        <w:suppressAutoHyphens/>
        <w:spacing w:after="140"/>
        <w:ind w:left="1264" w:right="1264" w:firstLine="437"/>
        <w:rPr>
          <w:rFonts w:eastAsiaTheme="minorEastAsia"/>
          <w:b/>
          <w:kern w:val="0"/>
          <w:szCs w:val="21"/>
          <w:lang w:val="en-GB"/>
        </w:rPr>
      </w:pPr>
      <w:r w:rsidRPr="00F60CC4">
        <w:rPr>
          <w:rFonts w:eastAsiaTheme="minorEastAsia"/>
          <w:kern w:val="0"/>
          <w:szCs w:val="21"/>
          <w:lang w:val="en-GB"/>
        </w:rPr>
        <w:t>(a)</w:t>
      </w:r>
      <w:r w:rsidRPr="00F60CC4">
        <w:rPr>
          <w:rFonts w:eastAsiaTheme="minorEastAsia"/>
          <w:kern w:val="0"/>
          <w:szCs w:val="21"/>
          <w:lang w:val="en-GB"/>
        </w:rPr>
        <w:tab/>
      </w:r>
      <w:r w:rsidRPr="00F60CC4">
        <w:rPr>
          <w:rFonts w:ascii="黑体" w:eastAsia="黑体" w:hAnsi="黑体" w:hint="eastAsia"/>
          <w:kern w:val="0"/>
          <w:szCs w:val="21"/>
          <w:lang w:val="en-GB"/>
        </w:rPr>
        <w:t>制定明确的程序，以便执行暂行特别措施，包括2016-2020年第八个国家社会经济发展五年计划中概述的</w:t>
      </w:r>
      <w:r w:rsidRPr="00F60CC4">
        <w:rPr>
          <w:rFonts w:ascii="黑体" w:eastAsia="黑体" w:hAnsi="黑体"/>
          <w:kern w:val="0"/>
          <w:szCs w:val="21"/>
          <w:lang w:val="en-GB"/>
        </w:rPr>
        <w:t>暂行特别</w:t>
      </w:r>
      <w:r w:rsidRPr="00F60CC4">
        <w:rPr>
          <w:rFonts w:ascii="黑体" w:eastAsia="黑体" w:hAnsi="黑体" w:hint="eastAsia"/>
          <w:kern w:val="0"/>
          <w:szCs w:val="21"/>
          <w:lang w:val="en-GB"/>
        </w:rPr>
        <w:t>措施，以确保任命妇女担任政府、外交部门、司法机构、警察和军队的决策职务时做到性别平等；</w:t>
      </w:r>
    </w:p>
    <w:p w14:paraId="2B31979F" w14:textId="77777777" w:rsidR="00F60CC4" w:rsidRPr="00F60CC4" w:rsidRDefault="00F60CC4" w:rsidP="00F60CC4">
      <w:pPr>
        <w:suppressAutoHyphens/>
        <w:spacing w:after="140"/>
        <w:ind w:left="1264" w:right="1264" w:firstLine="437"/>
        <w:rPr>
          <w:rFonts w:eastAsiaTheme="minorEastAsia"/>
          <w:b/>
          <w:kern w:val="0"/>
          <w:szCs w:val="21"/>
          <w:lang w:val="en-GB"/>
        </w:rPr>
      </w:pPr>
      <w:r w:rsidRPr="00F60CC4">
        <w:rPr>
          <w:rFonts w:eastAsiaTheme="minorEastAsia"/>
          <w:kern w:val="0"/>
          <w:szCs w:val="21"/>
          <w:lang w:val="en-GB"/>
        </w:rPr>
        <w:t>(b)</w:t>
      </w:r>
      <w:r w:rsidRPr="00F60CC4">
        <w:rPr>
          <w:rFonts w:eastAsiaTheme="minorEastAsia"/>
          <w:kern w:val="0"/>
          <w:szCs w:val="21"/>
          <w:lang w:val="en-GB"/>
        </w:rPr>
        <w:tab/>
      </w:r>
      <w:r w:rsidRPr="00F60CC4">
        <w:rPr>
          <w:rFonts w:ascii="黑体" w:eastAsia="黑体" w:hAnsi="黑体" w:hint="eastAsia"/>
          <w:kern w:val="0"/>
          <w:szCs w:val="21"/>
          <w:lang w:val="en-GB"/>
        </w:rPr>
        <w:t>为希望从政或担任各级(包括地方一级)公职和高级管理职务的妇女提供培训和能力建设方案；</w:t>
      </w:r>
    </w:p>
    <w:p w14:paraId="28926FA7" w14:textId="77777777" w:rsidR="00F60CC4" w:rsidRPr="00F60CC4" w:rsidRDefault="00F60CC4" w:rsidP="00F60CC4">
      <w:pPr>
        <w:suppressAutoHyphens/>
        <w:spacing w:after="140"/>
        <w:ind w:left="1264" w:right="1264" w:firstLine="437"/>
        <w:rPr>
          <w:rFonts w:eastAsiaTheme="minorEastAsia"/>
          <w:b/>
          <w:kern w:val="0"/>
          <w:szCs w:val="21"/>
          <w:lang w:val="en-GB"/>
        </w:rPr>
      </w:pPr>
      <w:r w:rsidRPr="00F60CC4">
        <w:rPr>
          <w:rFonts w:eastAsiaTheme="minorEastAsia"/>
          <w:kern w:val="0"/>
          <w:szCs w:val="21"/>
          <w:lang w:val="en-GB"/>
        </w:rPr>
        <w:t>(c)</w:t>
      </w:r>
      <w:r w:rsidRPr="00F60CC4">
        <w:rPr>
          <w:rFonts w:eastAsiaTheme="minorEastAsia"/>
          <w:kern w:val="0"/>
          <w:szCs w:val="21"/>
          <w:lang w:val="en-GB"/>
        </w:rPr>
        <w:tab/>
      </w:r>
      <w:r w:rsidRPr="00F60CC4">
        <w:rPr>
          <w:rFonts w:ascii="黑体" w:eastAsia="黑体" w:hAnsi="黑体" w:hint="eastAsia"/>
          <w:kern w:val="0"/>
          <w:szCs w:val="21"/>
          <w:lang w:val="en-GB"/>
        </w:rPr>
        <w:t>提高从政者、社区领袖和公众的觉悟，让他们认识到妇女与男子在平等的基础上充分、平等、自由和民主地参与政治生活和公共生活是切实执行《公约》的一项要求。</w:t>
      </w:r>
    </w:p>
    <w:p w14:paraId="14D218B0" w14:textId="77777777" w:rsidR="00F60CC4" w:rsidRPr="00F60CC4" w:rsidRDefault="00F60CC4" w:rsidP="00F60CC4">
      <w:pPr>
        <w:keepNext/>
        <w:keepLines/>
        <w:tabs>
          <w:tab w:val="right" w:pos="851"/>
        </w:tabs>
        <w:suppressAutoHyphens/>
        <w:spacing w:after="140"/>
        <w:ind w:left="1264" w:right="1264" w:hanging="1134"/>
        <w:jc w:val="left"/>
        <w:rPr>
          <w:rFonts w:eastAsiaTheme="minorEastAsia"/>
          <w:b/>
          <w:kern w:val="0"/>
          <w:szCs w:val="21"/>
          <w:lang w:val="en-GB"/>
        </w:rPr>
      </w:pPr>
      <w:r w:rsidRPr="00F60CC4">
        <w:rPr>
          <w:rFonts w:eastAsiaTheme="minorEastAsia"/>
          <w:b/>
          <w:kern w:val="0"/>
          <w:szCs w:val="21"/>
          <w:lang w:val="en-GB"/>
        </w:rPr>
        <w:tab/>
      </w:r>
      <w:r w:rsidRPr="00F60CC4">
        <w:rPr>
          <w:rFonts w:eastAsiaTheme="minorEastAsia"/>
          <w:b/>
          <w:kern w:val="0"/>
          <w:szCs w:val="21"/>
          <w:lang w:val="en-GB"/>
        </w:rPr>
        <w:tab/>
      </w:r>
      <w:r w:rsidRPr="00F60CC4">
        <w:rPr>
          <w:rFonts w:ascii="黑体" w:eastAsia="黑体" w:hAnsi="黑体" w:hint="eastAsia"/>
          <w:kern w:val="0"/>
          <w:szCs w:val="21"/>
          <w:lang w:val="en-GB"/>
        </w:rPr>
        <w:t>国籍</w:t>
      </w:r>
    </w:p>
    <w:p w14:paraId="5B09C232" w14:textId="77777777" w:rsidR="00F60CC4" w:rsidRPr="00F60CC4" w:rsidRDefault="00F60CC4" w:rsidP="00F60CC4">
      <w:pPr>
        <w:suppressAutoHyphens/>
        <w:spacing w:after="140"/>
        <w:ind w:left="1264" w:right="1264"/>
        <w:rPr>
          <w:kern w:val="0"/>
          <w:szCs w:val="21"/>
          <w:lang w:val="en-GB"/>
        </w:rPr>
      </w:pPr>
      <w:r w:rsidRPr="00F60CC4">
        <w:rPr>
          <w:kern w:val="0"/>
          <w:szCs w:val="21"/>
          <w:lang w:val="en-GB"/>
        </w:rPr>
        <w:t>33.</w:t>
      </w:r>
      <w:r w:rsidRPr="00F60CC4">
        <w:rPr>
          <w:kern w:val="0"/>
          <w:szCs w:val="21"/>
          <w:lang w:val="en-GB"/>
        </w:rPr>
        <w:tab/>
      </w:r>
      <w:r w:rsidRPr="00F60CC4">
        <w:rPr>
          <w:kern w:val="0"/>
          <w:szCs w:val="21"/>
          <w:lang w:val="en-GB"/>
        </w:rPr>
        <w:t>委员会赞扬缔约国有关获得国籍的法律框架。但委员会感到关切的是，出生登记率低，在农村地区和少数</w:t>
      </w:r>
      <w:r w:rsidRPr="00F60CC4">
        <w:rPr>
          <w:rFonts w:hint="eastAsia"/>
          <w:kern w:val="0"/>
          <w:szCs w:val="21"/>
          <w:lang w:val="en-GB"/>
        </w:rPr>
        <w:t>族裔</w:t>
      </w:r>
      <w:r w:rsidRPr="00F60CC4">
        <w:rPr>
          <w:kern w:val="0"/>
          <w:szCs w:val="21"/>
          <w:lang w:val="en-GB"/>
        </w:rPr>
        <w:t>群体中尤其如此。</w:t>
      </w:r>
    </w:p>
    <w:p w14:paraId="206BE317" w14:textId="77777777" w:rsidR="00F60CC4" w:rsidRPr="00F60CC4" w:rsidRDefault="00F60CC4" w:rsidP="00F60CC4">
      <w:pPr>
        <w:suppressAutoHyphens/>
        <w:spacing w:after="140"/>
        <w:ind w:left="1264" w:right="1264"/>
        <w:rPr>
          <w:rFonts w:eastAsiaTheme="minorEastAsia"/>
          <w:b/>
          <w:kern w:val="0"/>
          <w:szCs w:val="21"/>
          <w:lang w:val="en-GB"/>
        </w:rPr>
      </w:pPr>
      <w:r w:rsidRPr="00F60CC4">
        <w:rPr>
          <w:rFonts w:eastAsiaTheme="minorEastAsia"/>
          <w:kern w:val="0"/>
          <w:szCs w:val="21"/>
          <w:lang w:val="en-GB"/>
        </w:rPr>
        <w:t>34.</w:t>
      </w:r>
      <w:r w:rsidRPr="00F60CC4">
        <w:rPr>
          <w:rFonts w:eastAsiaTheme="minorEastAsia"/>
          <w:kern w:val="0"/>
          <w:szCs w:val="21"/>
          <w:lang w:val="en-GB"/>
        </w:rPr>
        <w:tab/>
      </w:r>
      <w:r w:rsidRPr="00F60CC4">
        <w:rPr>
          <w:rFonts w:ascii="黑体" w:eastAsia="黑体" w:hAnsi="黑体" w:hint="eastAsia"/>
          <w:kern w:val="0"/>
          <w:szCs w:val="21"/>
          <w:lang w:val="en-GB"/>
        </w:rPr>
        <w:t>委员会建议，缔约国加强努力，通过开展提高认识运动、消除语言障碍和部署流动民事登记机构，促进及时为儿童办理出生登记，特别是在农村和偏远地区。</w:t>
      </w:r>
    </w:p>
    <w:p w14:paraId="65F3A48C" w14:textId="77777777" w:rsidR="00F60CC4" w:rsidRPr="00F60CC4" w:rsidRDefault="00F60CC4" w:rsidP="00F60CC4">
      <w:pPr>
        <w:keepNext/>
        <w:keepLines/>
        <w:tabs>
          <w:tab w:val="right" w:pos="851"/>
        </w:tabs>
        <w:suppressAutoHyphens/>
        <w:spacing w:after="140"/>
        <w:ind w:left="1264" w:right="1264" w:hanging="1134"/>
        <w:jc w:val="left"/>
        <w:rPr>
          <w:rFonts w:eastAsiaTheme="minorEastAsia"/>
          <w:b/>
          <w:kern w:val="0"/>
          <w:szCs w:val="21"/>
          <w:lang w:val="en-GB"/>
        </w:rPr>
      </w:pPr>
      <w:r w:rsidRPr="00F60CC4">
        <w:rPr>
          <w:rFonts w:eastAsiaTheme="minorEastAsia"/>
          <w:b/>
          <w:kern w:val="0"/>
          <w:szCs w:val="21"/>
          <w:lang w:val="en-GB"/>
        </w:rPr>
        <w:tab/>
      </w:r>
      <w:r w:rsidRPr="00F60CC4">
        <w:rPr>
          <w:rFonts w:eastAsiaTheme="minorEastAsia"/>
          <w:b/>
          <w:kern w:val="0"/>
          <w:szCs w:val="21"/>
          <w:lang w:val="en-GB"/>
        </w:rPr>
        <w:tab/>
      </w:r>
      <w:r w:rsidRPr="00F60CC4">
        <w:rPr>
          <w:rFonts w:ascii="黑体" w:eastAsia="黑体" w:hAnsi="黑体" w:hint="eastAsia"/>
          <w:kern w:val="0"/>
          <w:szCs w:val="21"/>
          <w:lang w:val="en-GB"/>
        </w:rPr>
        <w:t>教育</w:t>
      </w:r>
    </w:p>
    <w:p w14:paraId="4EFC7BBB" w14:textId="77777777" w:rsidR="00F60CC4" w:rsidRPr="00F60CC4" w:rsidRDefault="00F60CC4" w:rsidP="00F60CC4">
      <w:pPr>
        <w:suppressAutoHyphens/>
        <w:spacing w:after="140"/>
        <w:ind w:left="1264" w:right="1264"/>
        <w:rPr>
          <w:kern w:val="0"/>
          <w:szCs w:val="21"/>
          <w:lang w:val="en-GB"/>
        </w:rPr>
      </w:pPr>
      <w:r w:rsidRPr="00F60CC4">
        <w:rPr>
          <w:kern w:val="0"/>
          <w:szCs w:val="21"/>
          <w:lang w:val="en-GB"/>
        </w:rPr>
        <w:t>35.</w:t>
      </w:r>
      <w:r w:rsidRPr="00F60CC4">
        <w:rPr>
          <w:kern w:val="0"/>
          <w:szCs w:val="21"/>
          <w:lang w:val="en-GB"/>
        </w:rPr>
        <w:tab/>
      </w:r>
      <w:r w:rsidRPr="00F60CC4">
        <w:rPr>
          <w:kern w:val="0"/>
          <w:szCs w:val="21"/>
          <w:lang w:val="en-GB"/>
        </w:rPr>
        <w:t>委员会欢迎缔约国为增加妇女和女童受教育的机会以及提高她们的识字率和入学率而采取的措施。但委员会</w:t>
      </w:r>
      <w:r w:rsidRPr="00F60CC4">
        <w:rPr>
          <w:rFonts w:hint="eastAsia"/>
          <w:kern w:val="0"/>
          <w:szCs w:val="21"/>
          <w:lang w:val="en-GB"/>
        </w:rPr>
        <w:t>对以下方面表示</w:t>
      </w:r>
      <w:r w:rsidRPr="00F60CC4">
        <w:rPr>
          <w:kern w:val="0"/>
          <w:szCs w:val="21"/>
          <w:lang w:val="en-GB"/>
        </w:rPr>
        <w:t>关切：</w:t>
      </w:r>
    </w:p>
    <w:p w14:paraId="47238BDA"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(a)</w:t>
      </w:r>
      <w:r w:rsidRPr="00F60CC4">
        <w:rPr>
          <w:kern w:val="0"/>
          <w:szCs w:val="21"/>
          <w:lang w:val="en-GB"/>
        </w:rPr>
        <w:tab/>
      </w:r>
      <w:r w:rsidRPr="00F60CC4">
        <w:rPr>
          <w:kern w:val="0"/>
          <w:szCs w:val="21"/>
          <w:lang w:val="en-GB"/>
        </w:rPr>
        <w:t>女童接受小学和中学教育的机会有限，部分原因是间接教育费用、家务、语言障碍、根深蒂固的重男轻女观念以及对女童在家庭和社会中的作用和责任的歧视性性别陈规定型观念；</w:t>
      </w:r>
    </w:p>
    <w:p w14:paraId="39B8F8A5" w14:textId="77777777" w:rsidR="00F60CC4" w:rsidRPr="00F60CC4" w:rsidRDefault="00F60CC4" w:rsidP="00F60CC4">
      <w:pPr>
        <w:suppressAutoHyphens/>
        <w:spacing w:after="140"/>
        <w:ind w:left="1264" w:right="1264" w:firstLine="437"/>
        <w:rPr>
          <w:kern w:val="0"/>
          <w:szCs w:val="21"/>
          <w:lang w:val="en-GB"/>
        </w:rPr>
      </w:pPr>
      <w:r w:rsidRPr="00F60CC4">
        <w:rPr>
          <w:bCs/>
          <w:kern w:val="0"/>
          <w:szCs w:val="21"/>
          <w:lang w:val="en-GB"/>
        </w:rPr>
        <w:t>(b)</w:t>
      </w:r>
      <w:r w:rsidRPr="00F60CC4">
        <w:rPr>
          <w:bCs/>
          <w:kern w:val="0"/>
          <w:szCs w:val="21"/>
          <w:lang w:val="en-GB"/>
        </w:rPr>
        <w:tab/>
      </w:r>
      <w:r w:rsidRPr="00F60CC4">
        <w:rPr>
          <w:bCs/>
          <w:kern w:val="0"/>
          <w:szCs w:val="21"/>
          <w:lang w:val="en-GB"/>
        </w:rPr>
        <w:t>缺乏有关女童因怀孕而辍学的比率的数据，也没有采取充分措施确保她们在分娩后重返学校和留校学习；</w:t>
      </w:r>
    </w:p>
    <w:p w14:paraId="0827B29A"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(c)</w:t>
      </w:r>
      <w:r w:rsidRPr="00F60CC4">
        <w:rPr>
          <w:kern w:val="0"/>
          <w:szCs w:val="21"/>
          <w:lang w:val="en-GB"/>
        </w:rPr>
        <w:tab/>
      </w:r>
      <w:r w:rsidRPr="00F60CC4">
        <w:rPr>
          <w:kern w:val="0"/>
          <w:szCs w:val="21"/>
          <w:lang w:val="en-GB"/>
        </w:rPr>
        <w:t>妇女和女童在职业学校和高等学府的入学率过低，在科学、技术、工程和数学等非传统学习领域尤其如此；</w:t>
      </w:r>
    </w:p>
    <w:p w14:paraId="75FB7D8E"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(d)</w:t>
      </w:r>
      <w:r w:rsidRPr="00F60CC4">
        <w:rPr>
          <w:kern w:val="0"/>
          <w:szCs w:val="21"/>
          <w:lang w:val="en-GB"/>
        </w:rPr>
        <w:tab/>
      </w:r>
      <w:r w:rsidRPr="00F60CC4">
        <w:rPr>
          <w:kern w:val="0"/>
          <w:szCs w:val="21"/>
          <w:lang w:val="en-GB"/>
        </w:rPr>
        <w:t>妇女和女童的文盲率高，在某些</w:t>
      </w:r>
      <w:r w:rsidRPr="00F60CC4">
        <w:rPr>
          <w:rFonts w:hint="eastAsia"/>
          <w:kern w:val="0"/>
          <w:szCs w:val="21"/>
          <w:lang w:val="en-GB"/>
        </w:rPr>
        <w:t>族裔群体</w:t>
      </w:r>
      <w:r w:rsidRPr="00F60CC4">
        <w:rPr>
          <w:kern w:val="0"/>
          <w:szCs w:val="21"/>
          <w:lang w:val="en-GB"/>
        </w:rPr>
        <w:t>尤其如此。</w:t>
      </w:r>
      <w:r w:rsidRPr="00F60CC4">
        <w:rPr>
          <w:kern w:val="0"/>
          <w:szCs w:val="21"/>
          <w:lang w:val="en-GB"/>
        </w:rPr>
        <w:t>2015</w:t>
      </w:r>
      <w:r w:rsidRPr="00F60CC4">
        <w:rPr>
          <w:kern w:val="0"/>
          <w:szCs w:val="21"/>
          <w:lang w:val="en-GB"/>
        </w:rPr>
        <w:t>年人口和住房普查的结果表明，妇女和女童在出勤和学业方面的结果不佳；</w:t>
      </w:r>
    </w:p>
    <w:p w14:paraId="4C0CB8F4"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(e)</w:t>
      </w:r>
      <w:r w:rsidRPr="00F60CC4">
        <w:rPr>
          <w:kern w:val="0"/>
          <w:szCs w:val="21"/>
          <w:lang w:val="en-GB"/>
        </w:rPr>
        <w:tab/>
      </w:r>
      <w:r w:rsidRPr="00F60CC4">
        <w:rPr>
          <w:rFonts w:hint="eastAsia"/>
          <w:kern w:val="0"/>
          <w:szCs w:val="21"/>
          <w:lang w:val="en-GB"/>
        </w:rPr>
        <w:t>属于</w:t>
      </w:r>
      <w:r w:rsidRPr="00F60CC4">
        <w:rPr>
          <w:kern w:val="0"/>
          <w:szCs w:val="21"/>
          <w:lang w:val="en-GB"/>
        </w:rPr>
        <w:t>少数</w:t>
      </w:r>
      <w:r w:rsidRPr="00F60CC4">
        <w:rPr>
          <w:rFonts w:hint="eastAsia"/>
          <w:kern w:val="0"/>
          <w:szCs w:val="21"/>
          <w:lang w:val="en-GB"/>
        </w:rPr>
        <w:t>族裔群体的</w:t>
      </w:r>
      <w:r w:rsidRPr="00F60CC4">
        <w:rPr>
          <w:kern w:val="0"/>
          <w:szCs w:val="21"/>
          <w:lang w:val="en-GB"/>
        </w:rPr>
        <w:t>女童可以获得跨文化教育的途径有限。</w:t>
      </w:r>
    </w:p>
    <w:p w14:paraId="1F2058F6" w14:textId="77777777" w:rsidR="00F60CC4" w:rsidRPr="00F60CC4" w:rsidRDefault="00F60CC4" w:rsidP="00F60CC4">
      <w:pPr>
        <w:suppressAutoHyphens/>
        <w:spacing w:after="140"/>
        <w:ind w:left="1264" w:right="1264"/>
        <w:rPr>
          <w:rFonts w:eastAsiaTheme="minorEastAsia"/>
          <w:kern w:val="0"/>
          <w:szCs w:val="21"/>
          <w:lang w:val="en-GB"/>
        </w:rPr>
      </w:pPr>
      <w:r w:rsidRPr="00F60CC4">
        <w:rPr>
          <w:rFonts w:eastAsiaTheme="minorEastAsia"/>
          <w:kern w:val="0"/>
          <w:szCs w:val="21"/>
        </w:rPr>
        <w:t>36.</w:t>
      </w:r>
      <w:r w:rsidRPr="00F60CC4">
        <w:rPr>
          <w:rFonts w:eastAsiaTheme="minorEastAsia"/>
          <w:kern w:val="0"/>
          <w:szCs w:val="21"/>
        </w:rPr>
        <w:tab/>
      </w:r>
      <w:r w:rsidRPr="00F60CC4">
        <w:rPr>
          <w:rFonts w:eastAsia="黑体"/>
          <w:kern w:val="0"/>
          <w:szCs w:val="21"/>
          <w:lang w:val="en-GB"/>
        </w:rPr>
        <w:t>根据其关于女</w:t>
      </w:r>
      <w:r w:rsidRPr="00F60CC4">
        <w:rPr>
          <w:rFonts w:eastAsia="黑体" w:hint="eastAsia"/>
          <w:kern w:val="0"/>
          <w:szCs w:val="21"/>
          <w:lang w:val="en-GB"/>
        </w:rPr>
        <w:t>童</w:t>
      </w:r>
      <w:r w:rsidRPr="00F60CC4">
        <w:rPr>
          <w:rFonts w:eastAsia="黑体"/>
          <w:kern w:val="0"/>
          <w:szCs w:val="21"/>
          <w:lang w:val="en-GB"/>
        </w:rPr>
        <w:t>和妇女受教育权的第</w:t>
      </w:r>
      <w:r w:rsidRPr="00F60CC4">
        <w:rPr>
          <w:rFonts w:eastAsia="黑体"/>
          <w:kern w:val="0"/>
          <w:szCs w:val="21"/>
          <w:lang w:val="en-GB"/>
        </w:rPr>
        <w:t>36</w:t>
      </w:r>
      <w:r w:rsidRPr="00F60CC4">
        <w:rPr>
          <w:rFonts w:eastAsiaTheme="minorEastAsia"/>
          <w:kern w:val="0"/>
          <w:szCs w:val="21"/>
          <w:lang w:val="en-GB"/>
        </w:rPr>
        <w:t>(2017)</w:t>
      </w:r>
      <w:r w:rsidRPr="00F60CC4">
        <w:rPr>
          <w:rFonts w:eastAsia="黑体"/>
          <w:kern w:val="0"/>
          <w:szCs w:val="21"/>
          <w:lang w:val="en-GB"/>
        </w:rPr>
        <w:t>号一般性建议</w:t>
      </w:r>
      <w:r w:rsidRPr="00F60CC4">
        <w:rPr>
          <w:rFonts w:eastAsia="黑体" w:hint="eastAsia"/>
          <w:kern w:val="0"/>
          <w:szCs w:val="21"/>
          <w:lang w:val="en-GB"/>
        </w:rPr>
        <w:t>，</w:t>
      </w:r>
      <w:r w:rsidRPr="00F60CC4">
        <w:rPr>
          <w:rFonts w:eastAsia="黑体"/>
          <w:kern w:val="0"/>
          <w:szCs w:val="21"/>
          <w:lang w:val="en-GB"/>
        </w:rPr>
        <w:t>委员会</w:t>
      </w:r>
      <w:r w:rsidRPr="00F60CC4">
        <w:rPr>
          <w:rFonts w:eastAsia="黑体" w:hint="eastAsia"/>
          <w:kern w:val="0"/>
          <w:szCs w:val="21"/>
          <w:lang w:val="en-GB"/>
        </w:rPr>
        <w:t>建议</w:t>
      </w:r>
      <w:r w:rsidRPr="00F60CC4">
        <w:rPr>
          <w:rFonts w:eastAsia="黑体"/>
          <w:kern w:val="0"/>
          <w:szCs w:val="21"/>
          <w:lang w:val="en-GB"/>
        </w:rPr>
        <w:t>缔约国</w:t>
      </w:r>
      <w:r w:rsidRPr="00F60CC4">
        <w:rPr>
          <w:rFonts w:eastAsia="黑体" w:hint="eastAsia"/>
          <w:kern w:val="0"/>
          <w:szCs w:val="21"/>
          <w:lang w:val="en-GB"/>
        </w:rPr>
        <w:t>：</w:t>
      </w:r>
    </w:p>
    <w:p w14:paraId="3701938F" w14:textId="77777777" w:rsidR="00F60CC4" w:rsidRPr="00F60CC4" w:rsidRDefault="00F60CC4" w:rsidP="00F60CC4">
      <w:pPr>
        <w:suppressAutoHyphens/>
        <w:spacing w:after="140"/>
        <w:ind w:left="1264" w:right="1264" w:firstLine="437"/>
        <w:rPr>
          <w:rFonts w:eastAsiaTheme="minorEastAsia"/>
          <w:kern w:val="0"/>
          <w:szCs w:val="21"/>
          <w:lang w:val="en-GB"/>
        </w:rPr>
      </w:pPr>
      <w:r w:rsidRPr="00F60CC4">
        <w:rPr>
          <w:rFonts w:eastAsiaTheme="minorEastAsia"/>
          <w:kern w:val="0"/>
          <w:szCs w:val="21"/>
          <w:lang w:val="en-GB"/>
        </w:rPr>
        <w:lastRenderedPageBreak/>
        <w:t>(a)</w:t>
      </w:r>
      <w:r w:rsidRPr="00F60CC4">
        <w:rPr>
          <w:rFonts w:eastAsiaTheme="minorEastAsia"/>
          <w:kern w:val="0"/>
          <w:szCs w:val="21"/>
          <w:lang w:val="en-GB"/>
        </w:rPr>
        <w:tab/>
      </w:r>
      <w:r w:rsidRPr="00F60CC4">
        <w:rPr>
          <w:rFonts w:ascii="黑体" w:eastAsia="黑体" w:hAnsi="黑体" w:hint="eastAsia"/>
          <w:kern w:val="0"/>
          <w:szCs w:val="21"/>
          <w:lang w:val="en-GB"/>
        </w:rPr>
        <w:t>通过取消间接学费和处罚不遵守规定的行为，调整教育方法以确保兼顾学校工作与家务</w:t>
      </w:r>
      <w:r w:rsidRPr="00F60CC4">
        <w:rPr>
          <w:rFonts w:ascii="黑体" w:eastAsia="黑体" w:hAnsi="黑体" w:hint="eastAsia"/>
          <w:kern w:val="0"/>
          <w:szCs w:val="21"/>
        </w:rPr>
        <w:t>，</w:t>
      </w:r>
      <w:r w:rsidRPr="00F60CC4">
        <w:rPr>
          <w:rFonts w:ascii="黑体" w:eastAsia="黑体" w:hAnsi="黑体" w:hint="eastAsia"/>
          <w:kern w:val="0"/>
          <w:szCs w:val="21"/>
          <w:lang w:val="en-GB"/>
        </w:rPr>
        <w:t>提高教学质量和改善学校基础设施，以及提高教师提供跨文化教育的能力，从而确保所有女童和妇女，特别是在农村和偏远地区生活的女童和妇女，都能接受教育；</w:t>
      </w:r>
    </w:p>
    <w:p w14:paraId="5286A5A5" w14:textId="77777777" w:rsidR="00F60CC4" w:rsidRPr="00F60CC4" w:rsidRDefault="00F60CC4" w:rsidP="00F60CC4">
      <w:pPr>
        <w:suppressAutoHyphens/>
        <w:spacing w:after="140"/>
        <w:ind w:left="1264" w:right="1264" w:firstLine="437"/>
        <w:rPr>
          <w:rFonts w:eastAsiaTheme="minorEastAsia"/>
          <w:kern w:val="0"/>
          <w:szCs w:val="21"/>
          <w:lang w:val="en-GB"/>
        </w:rPr>
      </w:pPr>
      <w:r w:rsidRPr="00F60CC4">
        <w:rPr>
          <w:rFonts w:eastAsiaTheme="minorEastAsia"/>
          <w:kern w:val="0"/>
          <w:szCs w:val="21"/>
          <w:lang w:val="en-GB"/>
        </w:rPr>
        <w:t>(b)</w:t>
      </w:r>
      <w:r w:rsidRPr="00F60CC4">
        <w:rPr>
          <w:rFonts w:eastAsiaTheme="minorEastAsia"/>
          <w:kern w:val="0"/>
          <w:szCs w:val="21"/>
          <w:lang w:val="en-GB"/>
        </w:rPr>
        <w:tab/>
      </w:r>
      <w:r w:rsidRPr="00F60CC4">
        <w:rPr>
          <w:rFonts w:ascii="黑体" w:eastAsia="黑体" w:hAnsi="黑体" w:hint="eastAsia"/>
          <w:kern w:val="0"/>
          <w:szCs w:val="21"/>
          <w:lang w:val="en-GB"/>
        </w:rPr>
        <w:t>消除妨碍女童接受教育的歧视性陈规定型观念，提高父母和社区领袖对妇女接受教育的重要性的认识；</w:t>
      </w:r>
    </w:p>
    <w:p w14:paraId="128D9CD6" w14:textId="77777777" w:rsidR="00F60CC4" w:rsidRPr="00F60CC4" w:rsidRDefault="00F60CC4" w:rsidP="00F60CC4">
      <w:pPr>
        <w:suppressAutoHyphens/>
        <w:spacing w:after="140"/>
        <w:ind w:left="1264" w:right="1264" w:firstLine="437"/>
        <w:rPr>
          <w:rFonts w:eastAsiaTheme="minorEastAsia"/>
          <w:kern w:val="0"/>
          <w:szCs w:val="21"/>
          <w:lang w:val="en-GB"/>
        </w:rPr>
      </w:pPr>
      <w:r w:rsidRPr="00F60CC4">
        <w:rPr>
          <w:rFonts w:eastAsiaTheme="minorEastAsia"/>
          <w:kern w:val="0"/>
          <w:szCs w:val="21"/>
          <w:lang w:val="en-GB"/>
        </w:rPr>
        <w:t>(c)</w:t>
      </w:r>
      <w:r w:rsidRPr="00F60CC4">
        <w:rPr>
          <w:rFonts w:eastAsiaTheme="minorEastAsia"/>
          <w:kern w:val="0"/>
          <w:szCs w:val="21"/>
          <w:lang w:val="en-GB"/>
        </w:rPr>
        <w:tab/>
      </w:r>
      <w:r w:rsidRPr="00F60CC4">
        <w:rPr>
          <w:rFonts w:ascii="黑体" w:eastAsia="黑体" w:hAnsi="黑体" w:hint="eastAsia"/>
          <w:kern w:val="0"/>
          <w:szCs w:val="21"/>
          <w:lang w:val="en-GB"/>
        </w:rPr>
        <w:t>根据按性别、地点、年龄、学校类型和族裔分列的接受各级教育的数据，采取策略，鼓励和监测入学、出勤、在学和辍学后重返学校情况；</w:t>
      </w:r>
    </w:p>
    <w:p w14:paraId="5DC674D0" w14:textId="77777777" w:rsidR="00F60CC4" w:rsidRPr="00F60CC4" w:rsidRDefault="00F60CC4" w:rsidP="00F60CC4">
      <w:pPr>
        <w:suppressAutoHyphens/>
        <w:spacing w:after="140"/>
        <w:ind w:left="1264" w:right="1264" w:firstLine="437"/>
        <w:rPr>
          <w:rFonts w:eastAsiaTheme="minorEastAsia"/>
          <w:b/>
          <w:bCs/>
          <w:kern w:val="0"/>
          <w:szCs w:val="21"/>
          <w:lang w:val="en-GB"/>
        </w:rPr>
      </w:pPr>
      <w:r w:rsidRPr="00F60CC4">
        <w:rPr>
          <w:rFonts w:eastAsiaTheme="minorEastAsia"/>
          <w:kern w:val="0"/>
          <w:szCs w:val="21"/>
          <w:lang w:val="en-GB"/>
        </w:rPr>
        <w:t>(d)</w:t>
      </w:r>
      <w:r w:rsidRPr="00F60CC4">
        <w:rPr>
          <w:rFonts w:eastAsiaTheme="minorEastAsia"/>
          <w:kern w:val="0"/>
          <w:szCs w:val="21"/>
          <w:lang w:val="en-GB"/>
        </w:rPr>
        <w:tab/>
      </w:r>
      <w:r w:rsidRPr="00F60CC4">
        <w:rPr>
          <w:rFonts w:ascii="黑体" w:eastAsia="黑体" w:hAnsi="黑体" w:hint="eastAsia"/>
          <w:kern w:val="0"/>
          <w:szCs w:val="21"/>
          <w:lang w:val="en-GB"/>
        </w:rPr>
        <w:t>采取各项措施包括暂行特别措施，提高中等和高等教育以及科学、技术、工程和数学等非传统学习领域中妇女和女童的入学率；</w:t>
      </w:r>
    </w:p>
    <w:p w14:paraId="217C3CCF" w14:textId="77777777" w:rsidR="00F60CC4" w:rsidRPr="00F60CC4" w:rsidRDefault="00F60CC4" w:rsidP="00F60CC4">
      <w:pPr>
        <w:suppressAutoHyphens/>
        <w:spacing w:after="140"/>
        <w:ind w:left="1264" w:right="1264" w:firstLine="437"/>
        <w:rPr>
          <w:rFonts w:eastAsiaTheme="minorEastAsia"/>
          <w:b/>
          <w:kern w:val="0"/>
          <w:szCs w:val="21"/>
          <w:lang w:val="en-GB"/>
        </w:rPr>
      </w:pPr>
      <w:r w:rsidRPr="00F60CC4">
        <w:rPr>
          <w:rFonts w:eastAsiaTheme="minorEastAsia"/>
          <w:kern w:val="0"/>
          <w:szCs w:val="21"/>
          <w:lang w:val="en-GB"/>
        </w:rPr>
        <w:t>(e)</w:t>
      </w:r>
      <w:r w:rsidRPr="00F60CC4">
        <w:rPr>
          <w:rFonts w:eastAsiaTheme="minorEastAsia"/>
          <w:kern w:val="0"/>
          <w:szCs w:val="21"/>
          <w:lang w:val="en-GB"/>
        </w:rPr>
        <w:tab/>
      </w:r>
      <w:r w:rsidRPr="00F60CC4">
        <w:rPr>
          <w:rFonts w:ascii="黑体" w:eastAsia="黑体" w:hAnsi="黑体" w:hint="eastAsia"/>
          <w:kern w:val="0"/>
          <w:szCs w:val="21"/>
          <w:lang w:val="en-GB"/>
        </w:rPr>
        <w:t>加强努力提供非正规教育和其他成人扫盲方案，特别是为农村地区的妇女提供这些方案。</w:t>
      </w:r>
    </w:p>
    <w:p w14:paraId="3635A498" w14:textId="77777777" w:rsidR="00F60CC4" w:rsidRPr="00F60CC4" w:rsidRDefault="00F60CC4" w:rsidP="00F60CC4">
      <w:pPr>
        <w:keepNext/>
        <w:keepLines/>
        <w:tabs>
          <w:tab w:val="right" w:pos="851"/>
        </w:tabs>
        <w:suppressAutoHyphens/>
        <w:spacing w:after="140"/>
        <w:ind w:left="1264" w:right="1264" w:hanging="1134"/>
        <w:jc w:val="left"/>
        <w:rPr>
          <w:rFonts w:eastAsiaTheme="minorEastAsia"/>
          <w:b/>
          <w:kern w:val="0"/>
          <w:szCs w:val="21"/>
          <w:lang w:val="en-GB"/>
        </w:rPr>
      </w:pPr>
      <w:r w:rsidRPr="00F60CC4">
        <w:rPr>
          <w:rFonts w:eastAsiaTheme="minorEastAsia"/>
          <w:b/>
          <w:kern w:val="0"/>
          <w:szCs w:val="21"/>
          <w:lang w:val="en-GB"/>
        </w:rPr>
        <w:tab/>
      </w:r>
      <w:r w:rsidRPr="00F60CC4">
        <w:rPr>
          <w:rFonts w:eastAsiaTheme="minorEastAsia"/>
          <w:b/>
          <w:kern w:val="0"/>
          <w:szCs w:val="21"/>
          <w:lang w:val="en-GB"/>
        </w:rPr>
        <w:tab/>
      </w:r>
      <w:r w:rsidRPr="00F60CC4">
        <w:rPr>
          <w:rFonts w:ascii="黑体" w:eastAsia="黑体" w:hAnsi="黑体" w:hint="eastAsia"/>
          <w:kern w:val="0"/>
          <w:szCs w:val="21"/>
          <w:lang w:val="en-GB"/>
        </w:rPr>
        <w:t>就业</w:t>
      </w:r>
    </w:p>
    <w:p w14:paraId="42F83B6D" w14:textId="77777777" w:rsidR="00F60CC4" w:rsidRPr="00F60CC4" w:rsidRDefault="00F60CC4" w:rsidP="00F60CC4">
      <w:pPr>
        <w:suppressAutoHyphens/>
        <w:spacing w:after="140"/>
        <w:ind w:left="1264" w:right="1264"/>
        <w:rPr>
          <w:spacing w:val="4"/>
          <w:kern w:val="0"/>
          <w:szCs w:val="21"/>
          <w:lang w:val="en-GB"/>
        </w:rPr>
      </w:pPr>
      <w:r w:rsidRPr="00F60CC4">
        <w:rPr>
          <w:kern w:val="0"/>
          <w:szCs w:val="21"/>
          <w:lang w:val="en-GB"/>
        </w:rPr>
        <w:t>37.</w:t>
      </w:r>
      <w:r w:rsidRPr="00F60CC4">
        <w:rPr>
          <w:kern w:val="0"/>
          <w:szCs w:val="21"/>
          <w:lang w:val="en-GB"/>
        </w:rPr>
        <w:tab/>
      </w:r>
      <w:r w:rsidRPr="00F60CC4">
        <w:rPr>
          <w:kern w:val="0"/>
          <w:szCs w:val="21"/>
          <w:lang w:val="en-GB"/>
        </w:rPr>
        <w:t>委员会赞赏地注意到缔约国采取立法措施保障同值工作同等报酬、禁止基于怀孕或生育状况的歧视以及提高最低工资。委员会还注意到缔约国通过了一项促</w:t>
      </w:r>
      <w:r w:rsidRPr="00F60CC4">
        <w:rPr>
          <w:spacing w:val="4"/>
          <w:kern w:val="0"/>
          <w:szCs w:val="21"/>
          <w:lang w:val="en-GB"/>
        </w:rPr>
        <w:t>进体面工作的行动计划</w:t>
      </w:r>
      <w:r w:rsidRPr="00F60CC4">
        <w:rPr>
          <w:rFonts w:hint="eastAsia"/>
          <w:spacing w:val="4"/>
          <w:kern w:val="0"/>
          <w:szCs w:val="21"/>
          <w:lang w:val="en-GB"/>
        </w:rPr>
        <w:t>，</w:t>
      </w:r>
      <w:r w:rsidRPr="00F60CC4">
        <w:rPr>
          <w:spacing w:val="4"/>
          <w:kern w:val="0"/>
          <w:szCs w:val="21"/>
          <w:lang w:val="en-GB"/>
        </w:rPr>
        <w:t>并努力加强劳动监察制度。但委员会</w:t>
      </w:r>
      <w:r w:rsidRPr="00F60CC4">
        <w:rPr>
          <w:rFonts w:hint="eastAsia"/>
          <w:spacing w:val="4"/>
          <w:kern w:val="0"/>
          <w:szCs w:val="21"/>
          <w:lang w:val="en-GB"/>
        </w:rPr>
        <w:t>对以下方面表示</w:t>
      </w:r>
      <w:r w:rsidRPr="00F60CC4">
        <w:rPr>
          <w:spacing w:val="4"/>
          <w:kern w:val="0"/>
          <w:szCs w:val="21"/>
          <w:lang w:val="en-GB"/>
        </w:rPr>
        <w:t>关切：</w:t>
      </w:r>
    </w:p>
    <w:p w14:paraId="480CA721"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(a)</w:t>
      </w:r>
      <w:r w:rsidRPr="00F60CC4">
        <w:rPr>
          <w:kern w:val="0"/>
          <w:szCs w:val="21"/>
          <w:lang w:val="en-GB"/>
        </w:rPr>
        <w:tab/>
      </w:r>
      <w:r w:rsidRPr="00F60CC4">
        <w:rPr>
          <w:kern w:val="0"/>
          <w:szCs w:val="21"/>
          <w:lang w:val="en-GB"/>
        </w:rPr>
        <w:t>纵向和横向劳动力隔离和男女工资差距巨大的现象长期存在，妇女的工作时间一般比男子长，执行同值工作同等报酬原则并对其加以监测的力度有限；</w:t>
      </w:r>
    </w:p>
    <w:p w14:paraId="2874715C"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(b)</w:t>
      </w:r>
      <w:r w:rsidRPr="00F60CC4">
        <w:rPr>
          <w:kern w:val="0"/>
          <w:szCs w:val="21"/>
          <w:lang w:val="en-GB"/>
        </w:rPr>
        <w:tab/>
      </w:r>
      <w:r w:rsidRPr="00F60CC4">
        <w:rPr>
          <w:kern w:val="0"/>
          <w:szCs w:val="21"/>
          <w:lang w:val="en-GB"/>
        </w:rPr>
        <w:t>妇女集中在非正规就业部门，从事低收入工作，包括成衣行业，工作环境恶劣，不能充分保护她们免遭歧视和剥削</w:t>
      </w:r>
      <w:r w:rsidRPr="00F60CC4">
        <w:rPr>
          <w:kern w:val="0"/>
          <w:szCs w:val="21"/>
        </w:rPr>
        <w:t>；</w:t>
      </w:r>
    </w:p>
    <w:p w14:paraId="162D9E22"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(c)</w:t>
      </w:r>
      <w:r w:rsidRPr="00F60CC4">
        <w:rPr>
          <w:kern w:val="0"/>
          <w:szCs w:val="21"/>
          <w:lang w:val="en-GB"/>
        </w:rPr>
        <w:tab/>
      </w:r>
      <w:r w:rsidRPr="00F60CC4">
        <w:rPr>
          <w:kern w:val="0"/>
          <w:szCs w:val="21"/>
          <w:lang w:val="en-GB"/>
        </w:rPr>
        <w:t>为产妇特别是在私营部门工作的妇女提供的保护不充分，使其怀孕时的职业保障遭到削弱；</w:t>
      </w:r>
    </w:p>
    <w:p w14:paraId="6F182B4E"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(d)</w:t>
      </w:r>
      <w:r w:rsidRPr="00F60CC4">
        <w:rPr>
          <w:kern w:val="0"/>
          <w:szCs w:val="21"/>
          <w:lang w:val="en-GB"/>
        </w:rPr>
        <w:tab/>
      </w:r>
      <w:r w:rsidRPr="00F60CC4">
        <w:rPr>
          <w:kern w:val="0"/>
          <w:szCs w:val="21"/>
          <w:lang w:val="en-GB"/>
        </w:rPr>
        <w:t>没有有关工作场所性骚扰问题的明确法律框架，也没有妇女针对工作场所的性骚扰提出申诉；</w:t>
      </w:r>
    </w:p>
    <w:p w14:paraId="0D424EF1"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(e)</w:t>
      </w:r>
      <w:r w:rsidRPr="00F60CC4">
        <w:rPr>
          <w:kern w:val="0"/>
          <w:szCs w:val="21"/>
          <w:lang w:val="en-GB"/>
        </w:rPr>
        <w:tab/>
      </w:r>
      <w:r w:rsidRPr="00F60CC4">
        <w:rPr>
          <w:kern w:val="0"/>
          <w:szCs w:val="21"/>
          <w:lang w:val="en-GB"/>
        </w:rPr>
        <w:t>很大一部分妇女是无报酬的家庭劳力，部分原因是受传统规范和关于性别角色的歧视性陈规定型观念的影响</w:t>
      </w:r>
      <w:r w:rsidRPr="00F60CC4">
        <w:rPr>
          <w:rFonts w:hint="eastAsia"/>
          <w:kern w:val="0"/>
          <w:szCs w:val="21"/>
          <w:lang w:val="en-GB"/>
        </w:rPr>
        <w:t>，</w:t>
      </w:r>
      <w:r w:rsidRPr="00F60CC4">
        <w:rPr>
          <w:kern w:val="0"/>
          <w:szCs w:val="21"/>
          <w:lang w:val="en-GB"/>
        </w:rPr>
        <w:t>以及妇女受教育程度较低。</w:t>
      </w:r>
    </w:p>
    <w:p w14:paraId="43DB33EA" w14:textId="77777777" w:rsidR="00F60CC4" w:rsidRPr="00F60CC4" w:rsidRDefault="00F60CC4" w:rsidP="00F60CC4">
      <w:pPr>
        <w:suppressAutoHyphens/>
        <w:spacing w:after="140"/>
        <w:ind w:left="1264" w:right="1264"/>
        <w:rPr>
          <w:rFonts w:eastAsiaTheme="minorEastAsia"/>
          <w:kern w:val="0"/>
          <w:szCs w:val="21"/>
          <w:lang w:val="en-GB"/>
        </w:rPr>
      </w:pPr>
      <w:r w:rsidRPr="00F60CC4">
        <w:rPr>
          <w:rFonts w:eastAsiaTheme="minorEastAsia"/>
          <w:kern w:val="0"/>
          <w:szCs w:val="21"/>
          <w:lang w:val="en-GB"/>
        </w:rPr>
        <w:t>38.</w:t>
      </w:r>
      <w:r w:rsidRPr="00F60CC4">
        <w:rPr>
          <w:rFonts w:eastAsiaTheme="minorEastAsia"/>
          <w:kern w:val="0"/>
          <w:szCs w:val="21"/>
          <w:lang w:val="en-GB"/>
        </w:rPr>
        <w:tab/>
      </w:r>
      <w:r w:rsidRPr="00F60CC4">
        <w:rPr>
          <w:rFonts w:ascii="黑体" w:eastAsia="黑体" w:hAnsi="黑体"/>
          <w:kern w:val="0"/>
          <w:szCs w:val="21"/>
          <w:lang w:val="en-GB"/>
        </w:rPr>
        <w:t>委员会建议缔约国：</w:t>
      </w:r>
    </w:p>
    <w:p w14:paraId="4B6372F8" w14:textId="77777777" w:rsidR="00F60CC4" w:rsidRPr="00F60CC4" w:rsidRDefault="00F60CC4" w:rsidP="00F60CC4">
      <w:pPr>
        <w:suppressAutoHyphens/>
        <w:spacing w:after="140"/>
        <w:ind w:left="1264" w:right="1264" w:firstLine="437"/>
        <w:rPr>
          <w:rFonts w:eastAsiaTheme="minorEastAsia"/>
          <w:b/>
          <w:bCs/>
          <w:kern w:val="0"/>
          <w:szCs w:val="21"/>
          <w:lang w:val="en-GB"/>
        </w:rPr>
      </w:pPr>
      <w:r w:rsidRPr="00F60CC4">
        <w:rPr>
          <w:rFonts w:eastAsiaTheme="minorEastAsia"/>
          <w:bCs/>
          <w:kern w:val="0"/>
          <w:szCs w:val="21"/>
          <w:lang w:val="en-GB"/>
        </w:rPr>
        <w:t>(a)</w:t>
      </w:r>
      <w:r w:rsidRPr="00F60CC4">
        <w:rPr>
          <w:rFonts w:eastAsiaTheme="minorEastAsia"/>
          <w:bCs/>
          <w:kern w:val="0"/>
          <w:szCs w:val="21"/>
          <w:lang w:val="en-GB"/>
        </w:rPr>
        <w:tab/>
      </w:r>
      <w:r w:rsidRPr="00F60CC4">
        <w:rPr>
          <w:rFonts w:ascii="黑体" w:eastAsia="黑体" w:hAnsi="黑体" w:hint="eastAsia"/>
          <w:bCs/>
          <w:kern w:val="0"/>
          <w:szCs w:val="21"/>
          <w:lang w:val="en-GB"/>
        </w:rPr>
        <w:t>加强对妇女的职业培训，促进男女平等分担家务和家庭责任，并确保所有行业遵守同值工作同等报酬原则，从而提高妇女获得正规就业的机会；</w:t>
      </w:r>
    </w:p>
    <w:p w14:paraId="413E8190" w14:textId="77777777" w:rsidR="00F60CC4" w:rsidRPr="00F60CC4" w:rsidRDefault="00F60CC4" w:rsidP="00F60CC4">
      <w:pPr>
        <w:suppressAutoHyphens/>
        <w:spacing w:after="140"/>
        <w:ind w:left="1264" w:right="1264" w:firstLine="437"/>
        <w:rPr>
          <w:rFonts w:eastAsiaTheme="minorEastAsia"/>
          <w:b/>
          <w:bCs/>
          <w:kern w:val="0"/>
          <w:szCs w:val="21"/>
          <w:lang w:val="en-GB"/>
        </w:rPr>
      </w:pPr>
      <w:r w:rsidRPr="00F60CC4">
        <w:rPr>
          <w:rFonts w:eastAsiaTheme="minorEastAsia"/>
          <w:bCs/>
          <w:kern w:val="0"/>
          <w:szCs w:val="21"/>
          <w:lang w:val="en-GB"/>
        </w:rPr>
        <w:t>(b)</w:t>
      </w:r>
      <w:r w:rsidRPr="00F60CC4">
        <w:rPr>
          <w:rFonts w:eastAsiaTheme="minorEastAsia"/>
          <w:bCs/>
          <w:kern w:val="0"/>
          <w:szCs w:val="21"/>
          <w:lang w:val="en-GB"/>
        </w:rPr>
        <w:tab/>
      </w:r>
      <w:r w:rsidRPr="00F60CC4">
        <w:rPr>
          <w:rFonts w:ascii="黑体" w:eastAsia="黑体" w:hAnsi="黑体" w:hint="eastAsia"/>
          <w:bCs/>
          <w:kern w:val="0"/>
          <w:szCs w:val="21"/>
          <w:lang w:val="en-GB"/>
        </w:rPr>
        <w:t>监测和改善非正规和私营部门中妇女的工作条件，特别是通过定期劳动监察，消除妇女面临的剥削性劳动做法，监测所有部门的最低工资执行情况，并且研究能否在成衣部门、该部门内部及其他部门推《成衣部门劳动标准方案；</w:t>
      </w:r>
    </w:p>
    <w:p w14:paraId="15FD599E" w14:textId="77777777" w:rsidR="00F60CC4" w:rsidRPr="00F60CC4" w:rsidRDefault="00F60CC4" w:rsidP="00F60CC4">
      <w:pPr>
        <w:suppressAutoHyphens/>
        <w:spacing w:after="140"/>
        <w:ind w:left="1264" w:right="1264" w:firstLine="437"/>
        <w:rPr>
          <w:rFonts w:eastAsiaTheme="minorEastAsia"/>
          <w:b/>
          <w:bCs/>
          <w:kern w:val="0"/>
          <w:szCs w:val="21"/>
          <w:lang w:val="en-GB"/>
        </w:rPr>
      </w:pPr>
      <w:r w:rsidRPr="00F60CC4">
        <w:rPr>
          <w:rFonts w:eastAsiaTheme="minorEastAsia"/>
          <w:bCs/>
          <w:kern w:val="0"/>
          <w:szCs w:val="21"/>
          <w:lang w:val="en-GB"/>
        </w:rPr>
        <w:lastRenderedPageBreak/>
        <w:t>(c)</w:t>
      </w:r>
      <w:r w:rsidRPr="00F60CC4">
        <w:rPr>
          <w:rFonts w:eastAsiaTheme="minorEastAsia"/>
          <w:bCs/>
          <w:kern w:val="0"/>
          <w:szCs w:val="21"/>
          <w:lang w:val="en-GB"/>
        </w:rPr>
        <w:tab/>
      </w:r>
      <w:r w:rsidRPr="00F60CC4">
        <w:rPr>
          <w:rFonts w:ascii="黑体" w:eastAsia="黑体" w:hAnsi="黑体" w:hint="eastAsia"/>
          <w:bCs/>
          <w:kern w:val="0"/>
          <w:szCs w:val="21"/>
          <w:lang w:val="en-GB"/>
        </w:rPr>
        <w:t>通过一项国家计划，资助在私营部门提供产假补助金，以期消除妇女因怀孕而失业的风险；</w:t>
      </w:r>
    </w:p>
    <w:p w14:paraId="3363AFE2" w14:textId="77777777" w:rsidR="00F60CC4" w:rsidRPr="00F60CC4" w:rsidRDefault="00F60CC4" w:rsidP="00F60CC4">
      <w:pPr>
        <w:suppressAutoHyphens/>
        <w:spacing w:after="140"/>
        <w:ind w:left="1264" w:right="1264" w:firstLine="437"/>
        <w:rPr>
          <w:rFonts w:eastAsiaTheme="minorEastAsia"/>
          <w:bCs/>
          <w:kern w:val="0"/>
          <w:szCs w:val="21"/>
          <w:lang w:val="en-GB"/>
        </w:rPr>
      </w:pPr>
      <w:r w:rsidRPr="00F60CC4">
        <w:rPr>
          <w:rFonts w:eastAsiaTheme="minorEastAsia"/>
          <w:bCs/>
          <w:kern w:val="0"/>
          <w:szCs w:val="21"/>
          <w:lang w:val="en-GB"/>
        </w:rPr>
        <w:t>(d)</w:t>
      </w:r>
      <w:r w:rsidRPr="00F60CC4">
        <w:rPr>
          <w:rFonts w:eastAsiaTheme="minorEastAsia"/>
          <w:bCs/>
          <w:kern w:val="0"/>
          <w:szCs w:val="21"/>
          <w:lang w:val="en-GB"/>
        </w:rPr>
        <w:tab/>
      </w:r>
      <w:r w:rsidRPr="00F60CC4">
        <w:rPr>
          <w:rFonts w:ascii="黑体" w:eastAsia="黑体" w:hAnsi="黑体" w:hint="eastAsia"/>
          <w:bCs/>
          <w:kern w:val="0"/>
          <w:szCs w:val="21"/>
          <w:lang w:val="en-GB"/>
        </w:rPr>
        <w:t>修正《劳动法》第83条，以便纳入性骚扰的定义，并对实施性骚扰的犯罪人予以制裁；采取措施防止工作场所的性骚扰，包括为此建立一项提交申诉和确保受害者切实获得补救的制度；</w:t>
      </w:r>
    </w:p>
    <w:p w14:paraId="125F2E65" w14:textId="77777777" w:rsidR="00F60CC4" w:rsidRPr="00F60CC4" w:rsidRDefault="00F60CC4" w:rsidP="00F60CC4">
      <w:pPr>
        <w:suppressAutoHyphens/>
        <w:spacing w:after="140"/>
        <w:ind w:left="1264" w:right="1264" w:firstLine="437"/>
        <w:rPr>
          <w:rFonts w:eastAsiaTheme="minorEastAsia"/>
          <w:bCs/>
          <w:kern w:val="0"/>
          <w:szCs w:val="21"/>
          <w:lang w:val="en-GB"/>
        </w:rPr>
      </w:pPr>
      <w:r w:rsidRPr="00F60CC4">
        <w:rPr>
          <w:rFonts w:eastAsiaTheme="minorEastAsia"/>
          <w:bCs/>
          <w:kern w:val="0"/>
          <w:szCs w:val="21"/>
          <w:lang w:val="en-GB"/>
        </w:rPr>
        <w:t>(e)</w:t>
      </w:r>
      <w:r w:rsidRPr="00F60CC4">
        <w:rPr>
          <w:rFonts w:eastAsiaTheme="minorEastAsia"/>
          <w:bCs/>
          <w:kern w:val="0"/>
          <w:szCs w:val="21"/>
          <w:lang w:val="en-GB"/>
        </w:rPr>
        <w:tab/>
      </w:r>
      <w:r w:rsidRPr="00F60CC4">
        <w:rPr>
          <w:rFonts w:eastAsia="黑体"/>
          <w:kern w:val="0"/>
          <w:szCs w:val="21"/>
          <w:lang w:val="en-GB"/>
        </w:rPr>
        <w:t>按照委员会关于妇女无偿家务活动的衡量和定量及其在国民生产总值中的确认的第</w:t>
      </w:r>
      <w:r w:rsidRPr="00F60CC4">
        <w:rPr>
          <w:rFonts w:eastAsia="黑体"/>
          <w:kern w:val="0"/>
          <w:szCs w:val="21"/>
          <w:lang w:val="en-GB"/>
        </w:rPr>
        <w:t>17(1991)</w:t>
      </w:r>
      <w:r w:rsidRPr="00F60CC4">
        <w:rPr>
          <w:rFonts w:eastAsia="黑体"/>
          <w:kern w:val="0"/>
          <w:szCs w:val="21"/>
          <w:lang w:val="en-GB"/>
        </w:rPr>
        <w:t>号一般性建议，</w:t>
      </w:r>
      <w:r w:rsidRPr="00F60CC4">
        <w:rPr>
          <w:rFonts w:ascii="黑体" w:eastAsia="黑体" w:hAnsi="黑体" w:hint="eastAsia"/>
          <w:bCs/>
          <w:kern w:val="0"/>
          <w:szCs w:val="21"/>
          <w:lang w:val="en-GB"/>
        </w:rPr>
        <w:t>通过对儿童保育、老年人护理、保健、教育和交通等基础设施和社会服务进行投资，承认、减少和重新分配妇女的无偿护理和居家劳作；</w:t>
      </w:r>
    </w:p>
    <w:p w14:paraId="6883A27E" w14:textId="77777777" w:rsidR="00F60CC4" w:rsidRPr="00F60CC4" w:rsidRDefault="00F60CC4" w:rsidP="00F60CC4">
      <w:pPr>
        <w:suppressAutoHyphens/>
        <w:spacing w:after="140"/>
        <w:ind w:left="1264" w:right="1264" w:firstLine="437"/>
        <w:rPr>
          <w:rFonts w:eastAsiaTheme="minorEastAsia"/>
          <w:bCs/>
          <w:kern w:val="0"/>
          <w:szCs w:val="21"/>
          <w:lang w:val="en-GB"/>
        </w:rPr>
      </w:pPr>
      <w:r w:rsidRPr="00F60CC4">
        <w:rPr>
          <w:rFonts w:eastAsiaTheme="minorEastAsia"/>
          <w:bCs/>
          <w:kern w:val="0"/>
          <w:szCs w:val="21"/>
          <w:lang w:val="en-GB"/>
        </w:rPr>
        <w:t>(f)</w:t>
      </w:r>
      <w:r w:rsidRPr="00F60CC4">
        <w:rPr>
          <w:rFonts w:eastAsiaTheme="minorEastAsia"/>
          <w:bCs/>
          <w:kern w:val="0"/>
          <w:szCs w:val="21"/>
          <w:lang w:val="en-GB"/>
        </w:rPr>
        <w:tab/>
      </w:r>
      <w:r w:rsidRPr="00F60CC4">
        <w:rPr>
          <w:rFonts w:eastAsia="黑体"/>
          <w:bCs/>
          <w:kern w:val="0"/>
          <w:szCs w:val="21"/>
          <w:lang w:val="en-GB"/>
        </w:rPr>
        <w:t>考虑批准劳工组织《</w:t>
      </w:r>
      <w:r w:rsidRPr="00F60CC4">
        <w:rPr>
          <w:rFonts w:eastAsia="黑体"/>
          <w:bCs/>
          <w:kern w:val="0"/>
          <w:szCs w:val="21"/>
          <w:lang w:val="en-GB"/>
        </w:rPr>
        <w:t>2011</w:t>
      </w:r>
      <w:r w:rsidRPr="00F60CC4">
        <w:rPr>
          <w:rFonts w:eastAsia="黑体"/>
          <w:bCs/>
          <w:kern w:val="0"/>
          <w:szCs w:val="21"/>
          <w:lang w:val="en-GB"/>
        </w:rPr>
        <w:t>年家庭工人公约》</w:t>
      </w:r>
      <w:r w:rsidRPr="00F60CC4">
        <w:rPr>
          <w:rFonts w:eastAsia="黑体"/>
          <w:bCs/>
          <w:kern w:val="0"/>
          <w:szCs w:val="21"/>
          <w:lang w:val="en-GB"/>
        </w:rPr>
        <w:t>(</w:t>
      </w:r>
      <w:r w:rsidRPr="00F60CC4">
        <w:rPr>
          <w:rFonts w:eastAsia="黑体"/>
          <w:bCs/>
          <w:kern w:val="0"/>
          <w:szCs w:val="21"/>
          <w:lang w:val="en-GB"/>
        </w:rPr>
        <w:t>第</w:t>
      </w:r>
      <w:r w:rsidRPr="00F60CC4">
        <w:rPr>
          <w:rFonts w:eastAsia="黑体"/>
          <w:bCs/>
          <w:kern w:val="0"/>
          <w:szCs w:val="21"/>
          <w:lang w:val="en-GB"/>
        </w:rPr>
        <w:t>189</w:t>
      </w:r>
      <w:r w:rsidRPr="00F60CC4">
        <w:rPr>
          <w:rFonts w:eastAsia="黑体"/>
          <w:bCs/>
          <w:kern w:val="0"/>
          <w:szCs w:val="21"/>
          <w:lang w:val="en-GB"/>
        </w:rPr>
        <w:t>号</w:t>
      </w:r>
      <w:r w:rsidRPr="00F60CC4">
        <w:rPr>
          <w:rFonts w:eastAsia="黑体"/>
          <w:bCs/>
          <w:kern w:val="0"/>
          <w:szCs w:val="21"/>
          <w:lang w:val="en-GB"/>
        </w:rPr>
        <w:t>)</w:t>
      </w:r>
      <w:r w:rsidRPr="00F60CC4">
        <w:rPr>
          <w:rFonts w:eastAsia="黑体"/>
          <w:bCs/>
          <w:kern w:val="0"/>
          <w:szCs w:val="21"/>
          <w:lang w:val="en-GB"/>
        </w:rPr>
        <w:t>、《</w:t>
      </w:r>
      <w:r w:rsidRPr="00F60CC4">
        <w:rPr>
          <w:rFonts w:eastAsia="黑体"/>
          <w:bCs/>
          <w:kern w:val="0"/>
          <w:szCs w:val="21"/>
          <w:lang w:val="en-GB"/>
        </w:rPr>
        <w:t>2000</w:t>
      </w:r>
      <w:r w:rsidRPr="00F60CC4">
        <w:rPr>
          <w:rFonts w:eastAsia="黑体"/>
          <w:bCs/>
          <w:kern w:val="0"/>
          <w:szCs w:val="21"/>
          <w:lang w:val="en-GB"/>
        </w:rPr>
        <w:t>年保护生育公约》</w:t>
      </w:r>
      <w:r w:rsidRPr="00F60CC4">
        <w:rPr>
          <w:rFonts w:eastAsia="黑体"/>
          <w:bCs/>
          <w:kern w:val="0"/>
          <w:szCs w:val="21"/>
          <w:lang w:val="en-GB"/>
        </w:rPr>
        <w:t>(</w:t>
      </w:r>
      <w:r w:rsidRPr="00F60CC4">
        <w:rPr>
          <w:rFonts w:eastAsia="黑体"/>
          <w:bCs/>
          <w:kern w:val="0"/>
          <w:szCs w:val="21"/>
          <w:lang w:val="en-GB"/>
        </w:rPr>
        <w:t>第</w:t>
      </w:r>
      <w:r w:rsidRPr="00F60CC4">
        <w:rPr>
          <w:rFonts w:eastAsia="黑体"/>
          <w:bCs/>
          <w:kern w:val="0"/>
          <w:szCs w:val="21"/>
          <w:lang w:val="en-GB"/>
        </w:rPr>
        <w:t>183</w:t>
      </w:r>
      <w:r w:rsidRPr="00F60CC4">
        <w:rPr>
          <w:rFonts w:eastAsia="黑体"/>
          <w:bCs/>
          <w:kern w:val="0"/>
          <w:szCs w:val="21"/>
          <w:lang w:val="en-GB"/>
        </w:rPr>
        <w:t>号</w:t>
      </w:r>
      <w:r w:rsidRPr="00F60CC4">
        <w:rPr>
          <w:rFonts w:eastAsia="黑体"/>
          <w:bCs/>
          <w:kern w:val="0"/>
          <w:szCs w:val="21"/>
          <w:lang w:val="en-GB"/>
        </w:rPr>
        <w:t>)</w:t>
      </w:r>
      <w:r w:rsidRPr="00F60CC4">
        <w:rPr>
          <w:rFonts w:eastAsia="黑体"/>
          <w:bCs/>
          <w:kern w:val="0"/>
          <w:szCs w:val="21"/>
          <w:lang w:val="en-GB"/>
        </w:rPr>
        <w:t>和《</w:t>
      </w:r>
      <w:r w:rsidRPr="00F60CC4">
        <w:rPr>
          <w:rFonts w:eastAsia="黑体"/>
          <w:bCs/>
          <w:kern w:val="0"/>
          <w:szCs w:val="21"/>
          <w:lang w:val="en-GB"/>
        </w:rPr>
        <w:t>1981</w:t>
      </w:r>
      <w:r w:rsidRPr="00F60CC4">
        <w:rPr>
          <w:rFonts w:eastAsia="黑体"/>
          <w:bCs/>
          <w:kern w:val="0"/>
          <w:szCs w:val="21"/>
          <w:lang w:val="en-GB"/>
        </w:rPr>
        <w:t>年</w:t>
      </w:r>
      <w:r w:rsidRPr="00F60CC4">
        <w:rPr>
          <w:rFonts w:eastAsia="黑体" w:hint="eastAsia"/>
          <w:bCs/>
          <w:kern w:val="0"/>
          <w:szCs w:val="21"/>
          <w:lang w:val="en-GB"/>
        </w:rPr>
        <w:t>关于</w:t>
      </w:r>
      <w:r w:rsidRPr="00F60CC4">
        <w:rPr>
          <w:rFonts w:eastAsia="黑体"/>
          <w:bCs/>
          <w:kern w:val="0"/>
          <w:szCs w:val="21"/>
          <w:lang w:val="en-GB"/>
        </w:rPr>
        <w:t>有家庭责任</w:t>
      </w:r>
      <w:r w:rsidRPr="00F60CC4">
        <w:rPr>
          <w:rFonts w:eastAsia="黑体" w:hint="eastAsia"/>
          <w:bCs/>
          <w:kern w:val="0"/>
          <w:szCs w:val="21"/>
          <w:lang w:val="en-GB"/>
        </w:rPr>
        <w:t>的</w:t>
      </w:r>
      <w:r w:rsidRPr="00F60CC4">
        <w:rPr>
          <w:rFonts w:eastAsia="黑体"/>
          <w:bCs/>
          <w:kern w:val="0"/>
          <w:szCs w:val="21"/>
          <w:lang w:val="en-GB"/>
        </w:rPr>
        <w:t>工人公约》</w:t>
      </w:r>
      <w:r w:rsidRPr="00F60CC4">
        <w:rPr>
          <w:rFonts w:eastAsia="黑体"/>
          <w:bCs/>
          <w:kern w:val="0"/>
          <w:szCs w:val="21"/>
          <w:lang w:val="en-GB"/>
        </w:rPr>
        <w:t>(</w:t>
      </w:r>
      <w:r w:rsidRPr="00F60CC4">
        <w:rPr>
          <w:rFonts w:eastAsia="黑体"/>
          <w:bCs/>
          <w:kern w:val="0"/>
          <w:szCs w:val="21"/>
          <w:lang w:val="en-GB"/>
        </w:rPr>
        <w:t>第</w:t>
      </w:r>
      <w:r w:rsidRPr="00F60CC4">
        <w:rPr>
          <w:rFonts w:eastAsia="黑体"/>
          <w:bCs/>
          <w:kern w:val="0"/>
          <w:szCs w:val="21"/>
          <w:lang w:val="en-GB"/>
        </w:rPr>
        <w:t>156</w:t>
      </w:r>
      <w:r w:rsidRPr="00F60CC4">
        <w:rPr>
          <w:rFonts w:eastAsia="黑体"/>
          <w:bCs/>
          <w:kern w:val="0"/>
          <w:szCs w:val="21"/>
          <w:lang w:val="en-GB"/>
        </w:rPr>
        <w:t>号</w:t>
      </w:r>
      <w:r w:rsidRPr="00F60CC4">
        <w:rPr>
          <w:rFonts w:eastAsia="黑体"/>
          <w:bCs/>
          <w:kern w:val="0"/>
          <w:szCs w:val="21"/>
          <w:lang w:val="en-GB"/>
        </w:rPr>
        <w:t>)</w:t>
      </w:r>
      <w:r w:rsidRPr="00F60CC4">
        <w:rPr>
          <w:rFonts w:eastAsia="黑体"/>
          <w:bCs/>
          <w:kern w:val="0"/>
          <w:szCs w:val="21"/>
          <w:lang w:val="en-GB"/>
        </w:rPr>
        <w:t>。</w:t>
      </w:r>
    </w:p>
    <w:p w14:paraId="1CFDB8C2" w14:textId="77777777" w:rsidR="00F60CC4" w:rsidRPr="00F60CC4" w:rsidRDefault="00F60CC4" w:rsidP="00F60CC4">
      <w:pPr>
        <w:keepNext/>
        <w:keepLines/>
        <w:tabs>
          <w:tab w:val="right" w:pos="851"/>
        </w:tabs>
        <w:suppressAutoHyphens/>
        <w:spacing w:after="140"/>
        <w:ind w:left="1264" w:right="1264" w:hanging="1134"/>
        <w:jc w:val="left"/>
        <w:rPr>
          <w:rFonts w:eastAsiaTheme="minorEastAsia"/>
          <w:b/>
          <w:kern w:val="0"/>
          <w:szCs w:val="21"/>
          <w:lang w:val="en-GB"/>
        </w:rPr>
      </w:pPr>
      <w:r w:rsidRPr="00F60CC4">
        <w:rPr>
          <w:rFonts w:eastAsiaTheme="minorEastAsia"/>
          <w:b/>
          <w:kern w:val="0"/>
          <w:szCs w:val="21"/>
          <w:lang w:val="en-GB"/>
        </w:rPr>
        <w:tab/>
      </w:r>
      <w:r w:rsidRPr="00F60CC4">
        <w:rPr>
          <w:rFonts w:eastAsiaTheme="minorEastAsia"/>
          <w:b/>
          <w:kern w:val="0"/>
          <w:szCs w:val="21"/>
          <w:lang w:val="en-GB"/>
        </w:rPr>
        <w:tab/>
      </w:r>
      <w:r w:rsidRPr="00F60CC4">
        <w:rPr>
          <w:rFonts w:ascii="黑体" w:eastAsia="黑体" w:hAnsi="黑体" w:hint="eastAsia"/>
          <w:kern w:val="0"/>
          <w:szCs w:val="21"/>
          <w:lang w:val="en-GB"/>
        </w:rPr>
        <w:t>保健</w:t>
      </w:r>
    </w:p>
    <w:p w14:paraId="4CA59D0D" w14:textId="77777777" w:rsidR="00F60CC4" w:rsidRPr="00F60CC4" w:rsidRDefault="00F60CC4" w:rsidP="00F60CC4">
      <w:pPr>
        <w:suppressAutoHyphens/>
        <w:spacing w:after="140"/>
        <w:ind w:left="1264" w:right="1264"/>
        <w:rPr>
          <w:kern w:val="0"/>
          <w:szCs w:val="21"/>
          <w:lang w:val="en-GB"/>
        </w:rPr>
      </w:pPr>
      <w:r w:rsidRPr="00F60CC4">
        <w:rPr>
          <w:kern w:val="0"/>
          <w:szCs w:val="21"/>
          <w:lang w:val="en-GB"/>
        </w:rPr>
        <w:t>39.</w:t>
      </w:r>
      <w:r w:rsidRPr="00F60CC4">
        <w:rPr>
          <w:kern w:val="0"/>
          <w:szCs w:val="21"/>
          <w:lang w:val="en-GB"/>
        </w:rPr>
        <w:tab/>
      </w:r>
      <w:r w:rsidRPr="00F60CC4">
        <w:rPr>
          <w:kern w:val="0"/>
          <w:szCs w:val="21"/>
          <w:lang w:val="en-GB"/>
        </w:rPr>
        <w:t>委员会欢迎缔约国为改善妇女获得保健服务的机会而采取的措施，包括向孕妇提供财政援助、部署固定和流动保健机构以及开展生殖健康公共教育运动。它还欢迎缔约国在降低孕产妇死亡率和鼓励使用避孕药具方面取得的进展。但委员会</w:t>
      </w:r>
      <w:r w:rsidRPr="00F60CC4">
        <w:rPr>
          <w:rFonts w:hint="eastAsia"/>
          <w:kern w:val="0"/>
          <w:szCs w:val="21"/>
          <w:lang w:val="en-GB"/>
        </w:rPr>
        <w:t>对以下方面表示</w:t>
      </w:r>
      <w:r w:rsidRPr="00F60CC4">
        <w:rPr>
          <w:kern w:val="0"/>
          <w:szCs w:val="21"/>
          <w:lang w:val="en-GB"/>
        </w:rPr>
        <w:t>关切的是：</w:t>
      </w:r>
    </w:p>
    <w:p w14:paraId="0886ECDE"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(a)</w:t>
      </w:r>
      <w:r w:rsidRPr="00F60CC4">
        <w:rPr>
          <w:kern w:val="0"/>
          <w:szCs w:val="21"/>
          <w:lang w:val="en-GB"/>
        </w:rPr>
        <w:tab/>
      </w:r>
      <w:r w:rsidRPr="00F60CC4">
        <w:rPr>
          <w:kern w:val="0"/>
          <w:szCs w:val="21"/>
          <w:lang w:val="en-GB"/>
        </w:rPr>
        <w:t>孕产妇死亡、早孕和营养不良的比率居高不下，获得产前和产后保健服务的机会有限，以及由熟练保健人员接生的比率低，在农村地区尤其如此；</w:t>
      </w:r>
    </w:p>
    <w:p w14:paraId="3B39BEC4"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(b)</w:t>
      </w:r>
      <w:r w:rsidRPr="00F60CC4">
        <w:rPr>
          <w:kern w:val="0"/>
          <w:szCs w:val="21"/>
          <w:lang w:val="en-GB"/>
        </w:rPr>
        <w:tab/>
      </w:r>
      <w:r w:rsidRPr="00F60CC4">
        <w:rPr>
          <w:rFonts w:hint="eastAsia"/>
          <w:kern w:val="0"/>
          <w:szCs w:val="21"/>
          <w:lang w:val="en-GB"/>
        </w:rPr>
        <w:t>未充分提供有关</w:t>
      </w:r>
      <w:r w:rsidRPr="00F60CC4">
        <w:rPr>
          <w:kern w:val="0"/>
          <w:szCs w:val="21"/>
          <w:lang w:val="en-GB"/>
        </w:rPr>
        <w:t>性和生殖健康及权利和计划生育服务的适龄、全面教育，</w:t>
      </w:r>
      <w:r w:rsidRPr="00F60CC4">
        <w:rPr>
          <w:rFonts w:hint="eastAsia"/>
          <w:kern w:val="0"/>
          <w:szCs w:val="21"/>
          <w:lang w:val="en-GB"/>
        </w:rPr>
        <w:t>获得</w:t>
      </w:r>
      <w:r w:rsidRPr="00F60CC4">
        <w:rPr>
          <w:kern w:val="0"/>
          <w:szCs w:val="21"/>
          <w:lang w:val="en-GB"/>
        </w:rPr>
        <w:t>避孕</w:t>
      </w:r>
      <w:r w:rsidRPr="00F60CC4">
        <w:rPr>
          <w:rFonts w:hint="eastAsia"/>
          <w:kern w:val="0"/>
          <w:szCs w:val="21"/>
          <w:lang w:val="en-GB"/>
        </w:rPr>
        <w:t>药具的</w:t>
      </w:r>
      <w:r w:rsidRPr="00F60CC4">
        <w:rPr>
          <w:kern w:val="0"/>
          <w:szCs w:val="21"/>
          <w:lang w:val="en-GB"/>
        </w:rPr>
        <w:t>需求</w:t>
      </w:r>
      <w:r w:rsidRPr="00F60CC4">
        <w:rPr>
          <w:rFonts w:hint="eastAsia"/>
          <w:kern w:val="0"/>
          <w:szCs w:val="21"/>
          <w:lang w:val="en-GB"/>
        </w:rPr>
        <w:t>远</w:t>
      </w:r>
      <w:r w:rsidRPr="00F60CC4">
        <w:rPr>
          <w:kern w:val="0"/>
          <w:szCs w:val="21"/>
          <w:lang w:val="en-GB"/>
        </w:rPr>
        <w:t>没有得到满足，对女童和未婚妇女而言尤其如此；</w:t>
      </w:r>
    </w:p>
    <w:p w14:paraId="31582EEF"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(c)</w:t>
      </w:r>
      <w:r w:rsidRPr="00F60CC4">
        <w:rPr>
          <w:kern w:val="0"/>
          <w:szCs w:val="21"/>
          <w:lang w:val="en-GB"/>
        </w:rPr>
        <w:tab/>
      </w:r>
      <w:r w:rsidRPr="00F60CC4">
        <w:rPr>
          <w:kern w:val="0"/>
          <w:szCs w:val="21"/>
          <w:lang w:val="en-GB"/>
        </w:rPr>
        <w:t>缺乏关于宫颈癌和乳腺癌流行率以及影响妇女和女童的其他健康问题的信息；</w:t>
      </w:r>
    </w:p>
    <w:p w14:paraId="1F0D567A"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(d)</w:t>
      </w:r>
      <w:r w:rsidRPr="00F60CC4">
        <w:rPr>
          <w:kern w:val="0"/>
          <w:szCs w:val="21"/>
          <w:lang w:val="en-GB"/>
        </w:rPr>
        <w:tab/>
      </w:r>
      <w:r w:rsidRPr="00F60CC4">
        <w:rPr>
          <w:kern w:val="0"/>
          <w:szCs w:val="21"/>
          <w:lang w:val="en-GB"/>
        </w:rPr>
        <w:t>除孕妇有生命危险的情况外，规定堕胎</w:t>
      </w:r>
      <w:r w:rsidRPr="00F60CC4">
        <w:rPr>
          <w:kern w:val="0"/>
          <w:szCs w:val="21"/>
        </w:rPr>
        <w:t>一律构成</w:t>
      </w:r>
      <w:r w:rsidRPr="00F60CC4">
        <w:rPr>
          <w:kern w:val="0"/>
          <w:szCs w:val="21"/>
          <w:lang w:val="en-GB"/>
        </w:rPr>
        <w:t>犯罪；</w:t>
      </w:r>
    </w:p>
    <w:p w14:paraId="5DBB3D04" w14:textId="77777777" w:rsidR="00F60CC4" w:rsidRPr="00F60CC4" w:rsidRDefault="00F60CC4" w:rsidP="00F60CC4">
      <w:pPr>
        <w:suppressAutoHyphens/>
        <w:spacing w:after="140"/>
        <w:ind w:left="1264" w:right="1264" w:firstLine="437"/>
        <w:rPr>
          <w:spacing w:val="6"/>
          <w:kern w:val="0"/>
          <w:szCs w:val="21"/>
          <w:lang w:val="en-GB"/>
        </w:rPr>
      </w:pPr>
      <w:r w:rsidRPr="00F60CC4">
        <w:rPr>
          <w:kern w:val="0"/>
          <w:szCs w:val="21"/>
          <w:lang w:val="en-GB"/>
        </w:rPr>
        <w:t>(e)</w:t>
      </w:r>
      <w:r w:rsidRPr="00F60CC4">
        <w:rPr>
          <w:kern w:val="0"/>
          <w:szCs w:val="21"/>
          <w:lang w:val="en-GB"/>
        </w:rPr>
        <w:tab/>
      </w:r>
      <w:r w:rsidRPr="00F60CC4">
        <w:rPr>
          <w:spacing w:val="6"/>
          <w:kern w:val="0"/>
          <w:szCs w:val="21"/>
          <w:lang w:val="en-GB"/>
        </w:rPr>
        <w:t>缺乏关于不安全堕胎及其对妇女健康的影响</w:t>
      </w:r>
      <w:r w:rsidRPr="00F60CC4">
        <w:rPr>
          <w:spacing w:val="6"/>
          <w:kern w:val="0"/>
          <w:szCs w:val="21"/>
          <w:lang w:val="en-GB"/>
        </w:rPr>
        <w:t>(</w:t>
      </w:r>
      <w:r w:rsidRPr="00F60CC4">
        <w:rPr>
          <w:spacing w:val="6"/>
          <w:kern w:val="0"/>
          <w:szCs w:val="21"/>
          <w:lang w:val="en-GB"/>
        </w:rPr>
        <w:t>包括孕产妇死亡率</w:t>
      </w:r>
      <w:r w:rsidRPr="00F60CC4">
        <w:rPr>
          <w:spacing w:val="6"/>
          <w:kern w:val="0"/>
          <w:szCs w:val="21"/>
          <w:lang w:val="en-GB"/>
        </w:rPr>
        <w:t>)</w:t>
      </w:r>
      <w:r w:rsidRPr="00F60CC4">
        <w:rPr>
          <w:spacing w:val="6"/>
          <w:kern w:val="0"/>
          <w:szCs w:val="21"/>
          <w:lang w:val="en-GB"/>
        </w:rPr>
        <w:t>的信息。</w:t>
      </w:r>
    </w:p>
    <w:p w14:paraId="7320B338" w14:textId="77777777" w:rsidR="00F60CC4" w:rsidRPr="00F60CC4" w:rsidRDefault="00F60CC4" w:rsidP="00F60CC4">
      <w:pPr>
        <w:suppressAutoHyphens/>
        <w:spacing w:after="140"/>
        <w:ind w:left="1264" w:right="1264"/>
        <w:rPr>
          <w:rFonts w:eastAsiaTheme="minorEastAsia"/>
          <w:kern w:val="0"/>
          <w:szCs w:val="21"/>
          <w:lang w:val="en-GB"/>
        </w:rPr>
      </w:pPr>
      <w:r w:rsidRPr="00F60CC4">
        <w:rPr>
          <w:rFonts w:eastAsiaTheme="minorEastAsia"/>
          <w:kern w:val="0"/>
          <w:szCs w:val="21"/>
          <w:lang w:val="en-GB"/>
        </w:rPr>
        <w:t>40.</w:t>
      </w:r>
      <w:r w:rsidRPr="00F60CC4">
        <w:rPr>
          <w:rFonts w:eastAsiaTheme="minorEastAsia"/>
          <w:kern w:val="0"/>
          <w:szCs w:val="21"/>
          <w:lang w:val="en-GB"/>
        </w:rPr>
        <w:tab/>
      </w:r>
      <w:r w:rsidRPr="00F60CC4">
        <w:rPr>
          <w:rFonts w:ascii="黑体" w:eastAsia="黑体" w:hAnsi="黑体"/>
          <w:kern w:val="0"/>
          <w:szCs w:val="21"/>
          <w:lang w:val="en-GB"/>
        </w:rPr>
        <w:t>委员会建议缔约国：</w:t>
      </w:r>
    </w:p>
    <w:p w14:paraId="48885358" w14:textId="77777777" w:rsidR="00F60CC4" w:rsidRPr="00F60CC4" w:rsidRDefault="00F60CC4" w:rsidP="00F60CC4">
      <w:pPr>
        <w:suppressAutoHyphens/>
        <w:spacing w:after="140"/>
        <w:ind w:left="1264" w:right="1264" w:firstLine="437"/>
        <w:rPr>
          <w:rFonts w:eastAsiaTheme="minorEastAsia"/>
          <w:kern w:val="0"/>
          <w:szCs w:val="21"/>
          <w:lang w:val="en-GB"/>
        </w:rPr>
      </w:pPr>
      <w:r w:rsidRPr="00F60CC4">
        <w:rPr>
          <w:rFonts w:eastAsiaTheme="minorEastAsia"/>
          <w:kern w:val="0"/>
          <w:szCs w:val="21"/>
          <w:lang w:val="en-GB"/>
        </w:rPr>
        <w:t>(a)</w:t>
      </w:r>
      <w:r w:rsidRPr="00F60CC4">
        <w:rPr>
          <w:rFonts w:eastAsiaTheme="minorEastAsia"/>
          <w:kern w:val="0"/>
          <w:szCs w:val="21"/>
          <w:lang w:val="en-GB"/>
        </w:rPr>
        <w:tab/>
      </w:r>
      <w:r w:rsidRPr="00F60CC4">
        <w:rPr>
          <w:rFonts w:ascii="黑体" w:eastAsia="黑体" w:hAnsi="黑体" w:hint="eastAsia"/>
          <w:kern w:val="0"/>
          <w:szCs w:val="21"/>
          <w:lang w:val="en-GB"/>
        </w:rPr>
        <w:t>扩大全国各地保健服务的覆盖范围和获得保健服务的机会，并加强努力降低孕产妇死亡和营养不良的发生率，包括通过培训助产士和其他卫生专业人员，特别是在农村地区；</w:t>
      </w:r>
    </w:p>
    <w:p w14:paraId="30F2354E" w14:textId="77777777" w:rsidR="00F60CC4" w:rsidRPr="00F60CC4" w:rsidRDefault="00F60CC4" w:rsidP="00F60CC4">
      <w:pPr>
        <w:suppressAutoHyphens/>
        <w:spacing w:after="140"/>
        <w:ind w:left="1264" w:right="1264" w:firstLine="437"/>
        <w:rPr>
          <w:rFonts w:eastAsiaTheme="minorEastAsia"/>
          <w:b/>
          <w:kern w:val="0"/>
          <w:szCs w:val="21"/>
          <w:lang w:val="en-GB"/>
        </w:rPr>
      </w:pPr>
      <w:r w:rsidRPr="00F60CC4">
        <w:rPr>
          <w:rFonts w:eastAsiaTheme="minorEastAsia"/>
          <w:kern w:val="0"/>
          <w:szCs w:val="21"/>
          <w:lang w:val="en-GB"/>
        </w:rPr>
        <w:t>(b)</w:t>
      </w:r>
      <w:r w:rsidRPr="00F60CC4">
        <w:rPr>
          <w:rFonts w:eastAsiaTheme="minorEastAsia"/>
          <w:kern w:val="0"/>
          <w:szCs w:val="21"/>
          <w:lang w:val="en-GB"/>
        </w:rPr>
        <w:tab/>
      </w:r>
      <w:r w:rsidRPr="00F60CC4">
        <w:rPr>
          <w:rFonts w:ascii="黑体" w:eastAsia="黑体" w:hAnsi="黑体" w:hint="eastAsia"/>
          <w:kern w:val="0"/>
          <w:szCs w:val="21"/>
          <w:lang w:val="en-GB"/>
        </w:rPr>
        <w:t>确保所有妇女都能获得高质量的性健康和生殖健康服务，包括获得现代避孕药具和关于性健康的适龄教育，并确保她们获得以当地语文编写的涉及计划生育、早孕和性传播感染的预防的相关资料；</w:t>
      </w:r>
    </w:p>
    <w:p w14:paraId="56F3BF1C" w14:textId="77777777" w:rsidR="00F60CC4" w:rsidRPr="00F60CC4" w:rsidRDefault="00F60CC4" w:rsidP="00F60CC4">
      <w:pPr>
        <w:suppressAutoHyphens/>
        <w:spacing w:after="140"/>
        <w:ind w:left="1264" w:right="1264" w:firstLine="437"/>
        <w:rPr>
          <w:rFonts w:eastAsiaTheme="minorEastAsia"/>
          <w:b/>
          <w:kern w:val="0"/>
          <w:szCs w:val="21"/>
          <w:lang w:val="en-GB"/>
        </w:rPr>
      </w:pPr>
      <w:r w:rsidRPr="00F60CC4">
        <w:rPr>
          <w:rFonts w:eastAsiaTheme="minorEastAsia"/>
          <w:kern w:val="0"/>
          <w:szCs w:val="21"/>
          <w:lang w:val="en-GB"/>
        </w:rPr>
        <w:t>(c)</w:t>
      </w:r>
      <w:r w:rsidRPr="00F60CC4">
        <w:rPr>
          <w:rFonts w:eastAsiaTheme="minorEastAsia"/>
          <w:kern w:val="0"/>
          <w:szCs w:val="21"/>
          <w:lang w:val="en-GB"/>
        </w:rPr>
        <w:tab/>
      </w:r>
      <w:r w:rsidRPr="00F60CC4">
        <w:rPr>
          <w:rFonts w:ascii="黑体" w:eastAsia="黑体" w:hAnsi="黑体" w:hint="eastAsia"/>
          <w:kern w:val="0"/>
          <w:szCs w:val="21"/>
          <w:lang w:val="en-GB"/>
        </w:rPr>
        <w:t>改进关于缔约国宫颈癌和乳腺癌流行率的数据收集工作，并向医疗和卫生专业人员提供及有关及早发现和治疗这些疾病的培训，包括在农村地区；</w:t>
      </w:r>
    </w:p>
    <w:p w14:paraId="5FF783D7" w14:textId="77777777" w:rsidR="00F60CC4" w:rsidRPr="00F60CC4" w:rsidRDefault="00F60CC4" w:rsidP="00F60CC4">
      <w:pPr>
        <w:suppressAutoHyphens/>
        <w:spacing w:after="140"/>
        <w:ind w:left="1264" w:right="1264" w:firstLine="437"/>
        <w:rPr>
          <w:rFonts w:eastAsiaTheme="minorEastAsia"/>
          <w:b/>
          <w:kern w:val="0"/>
          <w:szCs w:val="21"/>
          <w:lang w:val="en-GB"/>
        </w:rPr>
      </w:pPr>
      <w:r w:rsidRPr="00F60CC4">
        <w:rPr>
          <w:rFonts w:eastAsiaTheme="minorEastAsia"/>
          <w:kern w:val="0"/>
          <w:szCs w:val="21"/>
          <w:lang w:val="en-GB"/>
        </w:rPr>
        <w:lastRenderedPageBreak/>
        <w:t>(d)</w:t>
      </w:r>
      <w:r w:rsidRPr="00F60CC4">
        <w:rPr>
          <w:rFonts w:eastAsiaTheme="minorEastAsia"/>
          <w:kern w:val="0"/>
          <w:szCs w:val="21"/>
          <w:lang w:val="en-GB"/>
        </w:rPr>
        <w:tab/>
      </w:r>
      <w:r w:rsidRPr="00F60CC4">
        <w:rPr>
          <w:rFonts w:ascii="黑体" w:eastAsia="黑体" w:hAnsi="黑体" w:hint="eastAsia"/>
          <w:kern w:val="0"/>
          <w:szCs w:val="21"/>
          <w:lang w:val="en-GB"/>
        </w:rPr>
        <w:t>规定在可能危及孕妇健康、强奸、乱伦或胎儿严重受损的情况下堕胎合法，在其他情况下堕胎一律不构成犯罪；</w:t>
      </w:r>
    </w:p>
    <w:p w14:paraId="3589B3CF" w14:textId="77777777" w:rsidR="00F60CC4" w:rsidRPr="00F60CC4" w:rsidRDefault="00F60CC4" w:rsidP="00F60CC4">
      <w:pPr>
        <w:suppressAutoHyphens/>
        <w:spacing w:after="140"/>
        <w:ind w:left="1264" w:right="1264" w:firstLine="437"/>
        <w:rPr>
          <w:rFonts w:eastAsiaTheme="minorEastAsia"/>
          <w:b/>
          <w:kern w:val="0"/>
          <w:szCs w:val="21"/>
          <w:lang w:val="en-GB"/>
        </w:rPr>
      </w:pPr>
      <w:r w:rsidRPr="00F60CC4">
        <w:rPr>
          <w:rFonts w:eastAsiaTheme="minorEastAsia"/>
          <w:kern w:val="0"/>
          <w:szCs w:val="21"/>
          <w:lang w:val="en-GB"/>
        </w:rPr>
        <w:t>(e)</w:t>
      </w:r>
      <w:r w:rsidRPr="00F60CC4">
        <w:rPr>
          <w:rFonts w:eastAsiaTheme="minorEastAsia"/>
          <w:kern w:val="0"/>
          <w:szCs w:val="21"/>
          <w:lang w:val="en-GB"/>
        </w:rPr>
        <w:tab/>
      </w:r>
      <w:r w:rsidRPr="00F60CC4">
        <w:rPr>
          <w:rFonts w:ascii="黑体" w:eastAsia="黑体" w:hAnsi="黑体" w:hint="eastAsia"/>
          <w:kern w:val="0"/>
          <w:szCs w:val="21"/>
          <w:lang w:val="en-GB"/>
        </w:rPr>
        <w:t>收集以下方面按年龄和区域分列的数据，即不安全堕胎及其对妇女健康的影响，包括孕产妇死亡率，以及影响妇女的其他健康问题，如心理健康，以便评估妇女的健康状况并改善相关服务。</w:t>
      </w:r>
    </w:p>
    <w:p w14:paraId="7EC3EAD5" w14:textId="77777777" w:rsidR="00F60CC4" w:rsidRPr="00F60CC4" w:rsidRDefault="00F60CC4" w:rsidP="00F60CC4">
      <w:pPr>
        <w:keepNext/>
        <w:keepLines/>
        <w:tabs>
          <w:tab w:val="right" w:pos="851"/>
        </w:tabs>
        <w:suppressAutoHyphens/>
        <w:spacing w:after="140"/>
        <w:ind w:left="1264" w:right="1264" w:hanging="1134"/>
        <w:jc w:val="left"/>
        <w:rPr>
          <w:rFonts w:eastAsiaTheme="minorEastAsia"/>
          <w:kern w:val="0"/>
          <w:szCs w:val="21"/>
          <w:lang w:val="en-GB"/>
        </w:rPr>
      </w:pPr>
      <w:r w:rsidRPr="00F60CC4">
        <w:rPr>
          <w:rFonts w:eastAsiaTheme="minorEastAsia"/>
          <w:b/>
          <w:kern w:val="0"/>
          <w:szCs w:val="21"/>
          <w:lang w:val="en-GB"/>
        </w:rPr>
        <w:tab/>
      </w:r>
      <w:r w:rsidRPr="00F60CC4">
        <w:rPr>
          <w:rFonts w:eastAsiaTheme="minorEastAsia"/>
          <w:b/>
          <w:kern w:val="0"/>
          <w:szCs w:val="21"/>
          <w:lang w:val="en-GB"/>
        </w:rPr>
        <w:tab/>
      </w:r>
      <w:r w:rsidRPr="00F60CC4">
        <w:rPr>
          <w:rFonts w:ascii="黑体" w:eastAsia="黑体" w:hAnsi="黑体" w:hint="eastAsia"/>
          <w:kern w:val="0"/>
          <w:szCs w:val="21"/>
          <w:lang w:val="en-GB"/>
        </w:rPr>
        <w:t>艾滋病毒</w:t>
      </w:r>
      <w:r w:rsidRPr="00F60CC4">
        <w:rPr>
          <w:rFonts w:eastAsiaTheme="minorEastAsia"/>
          <w:b/>
          <w:kern w:val="0"/>
          <w:szCs w:val="21"/>
          <w:lang w:val="en-GB"/>
        </w:rPr>
        <w:t>/</w:t>
      </w:r>
      <w:r w:rsidRPr="00F60CC4">
        <w:rPr>
          <w:rFonts w:ascii="黑体" w:eastAsia="黑体" w:hAnsi="黑体" w:hint="eastAsia"/>
          <w:kern w:val="0"/>
          <w:szCs w:val="21"/>
          <w:lang w:val="en-GB"/>
        </w:rPr>
        <w:t>艾滋病</w:t>
      </w:r>
    </w:p>
    <w:p w14:paraId="3D14D707" w14:textId="77777777" w:rsidR="00F60CC4" w:rsidRPr="00F60CC4" w:rsidRDefault="00F60CC4" w:rsidP="00F60CC4">
      <w:pPr>
        <w:suppressAutoHyphens/>
        <w:spacing w:after="140"/>
        <w:ind w:left="1264" w:right="1264"/>
        <w:rPr>
          <w:kern w:val="0"/>
          <w:szCs w:val="21"/>
          <w:lang w:val="en-GB"/>
        </w:rPr>
      </w:pPr>
      <w:r w:rsidRPr="00F60CC4">
        <w:rPr>
          <w:kern w:val="0"/>
          <w:szCs w:val="21"/>
          <w:lang w:val="en-GB"/>
        </w:rPr>
        <w:t>41.</w:t>
      </w:r>
      <w:r w:rsidRPr="00F60CC4">
        <w:rPr>
          <w:kern w:val="0"/>
          <w:szCs w:val="21"/>
          <w:lang w:val="en-GB"/>
        </w:rPr>
        <w:tab/>
      </w:r>
      <w:r w:rsidRPr="00F60CC4">
        <w:rPr>
          <w:kern w:val="0"/>
          <w:szCs w:val="21"/>
          <w:lang w:val="en-GB"/>
        </w:rPr>
        <w:t>委员会欢迎缔约国在《</w:t>
      </w:r>
      <w:r w:rsidRPr="00F60CC4">
        <w:rPr>
          <w:kern w:val="0"/>
          <w:szCs w:val="21"/>
          <w:lang w:val="en-GB"/>
        </w:rPr>
        <w:t>2010</w:t>
      </w:r>
      <w:r w:rsidRPr="00F60CC4">
        <w:rPr>
          <w:kern w:val="0"/>
          <w:szCs w:val="21"/>
          <w:lang w:val="en-GB"/>
        </w:rPr>
        <w:t>年控制和预防艾滋病毒</w:t>
      </w:r>
      <w:r w:rsidRPr="00F60CC4">
        <w:rPr>
          <w:kern w:val="0"/>
          <w:szCs w:val="21"/>
          <w:lang w:val="en-GB"/>
        </w:rPr>
        <w:t>/</w:t>
      </w:r>
      <w:r w:rsidRPr="00F60CC4">
        <w:rPr>
          <w:kern w:val="0"/>
          <w:szCs w:val="21"/>
          <w:lang w:val="en-GB"/>
        </w:rPr>
        <w:t>艾滋病法》和</w:t>
      </w:r>
      <w:r w:rsidRPr="00F60CC4">
        <w:rPr>
          <w:kern w:val="0"/>
          <w:szCs w:val="21"/>
          <w:lang w:val="en-GB"/>
        </w:rPr>
        <w:t>2011-2015</w:t>
      </w:r>
      <w:r w:rsidRPr="00F60CC4">
        <w:rPr>
          <w:kern w:val="0"/>
          <w:szCs w:val="21"/>
          <w:lang w:val="en-GB"/>
        </w:rPr>
        <w:t>年控制和预防艾滋病毒</w:t>
      </w:r>
      <w:r w:rsidRPr="00F60CC4">
        <w:rPr>
          <w:kern w:val="0"/>
          <w:szCs w:val="21"/>
          <w:lang w:val="en-GB"/>
        </w:rPr>
        <w:t>/</w:t>
      </w:r>
      <w:r w:rsidRPr="00F60CC4">
        <w:rPr>
          <w:kern w:val="0"/>
          <w:szCs w:val="21"/>
          <w:lang w:val="en-GB"/>
        </w:rPr>
        <w:t>艾滋病</w:t>
      </w:r>
      <w:r w:rsidRPr="00F60CC4">
        <w:rPr>
          <w:rFonts w:hint="eastAsia"/>
          <w:kern w:val="0"/>
          <w:szCs w:val="21"/>
          <w:lang w:val="en-GB"/>
        </w:rPr>
        <w:t>和</w:t>
      </w:r>
      <w:r w:rsidRPr="00F60CC4">
        <w:rPr>
          <w:kern w:val="0"/>
          <w:szCs w:val="21"/>
          <w:lang w:val="en-GB"/>
        </w:rPr>
        <w:t>性传播感染国家战略和行动计划的框架内，采取措施</w:t>
      </w:r>
      <w:r w:rsidRPr="00F60CC4">
        <w:rPr>
          <w:rFonts w:hint="eastAsia"/>
          <w:kern w:val="0"/>
          <w:szCs w:val="21"/>
          <w:lang w:val="en-GB"/>
        </w:rPr>
        <w:t>防止</w:t>
      </w:r>
      <w:r w:rsidRPr="00F60CC4">
        <w:rPr>
          <w:kern w:val="0"/>
          <w:szCs w:val="21"/>
          <w:lang w:val="en-GB"/>
        </w:rPr>
        <w:t>艾滋病毒</w:t>
      </w:r>
      <w:r w:rsidRPr="00F60CC4">
        <w:rPr>
          <w:kern w:val="0"/>
          <w:szCs w:val="21"/>
          <w:lang w:val="en-GB"/>
        </w:rPr>
        <w:t>/</w:t>
      </w:r>
      <w:r w:rsidRPr="00F60CC4">
        <w:rPr>
          <w:kern w:val="0"/>
          <w:szCs w:val="21"/>
          <w:lang w:val="en-GB"/>
        </w:rPr>
        <w:t>艾滋病和性传播疾病，包括通过培训和提供抗逆转录病毒药物。但委员会感到关切的是，妇女</w:t>
      </w:r>
      <w:r w:rsidRPr="00F60CC4">
        <w:rPr>
          <w:rFonts w:hint="eastAsia"/>
          <w:kern w:val="0"/>
          <w:szCs w:val="21"/>
          <w:lang w:val="en-GB"/>
        </w:rPr>
        <w:t>中</w:t>
      </w:r>
      <w:r w:rsidRPr="00F60CC4">
        <w:rPr>
          <w:kern w:val="0"/>
          <w:szCs w:val="21"/>
          <w:lang w:val="en-GB"/>
        </w:rPr>
        <w:t>艾滋病毒</w:t>
      </w:r>
      <w:r w:rsidRPr="00F60CC4">
        <w:rPr>
          <w:kern w:val="0"/>
          <w:szCs w:val="21"/>
          <w:lang w:val="en-GB"/>
        </w:rPr>
        <w:t>/</w:t>
      </w:r>
      <w:r w:rsidRPr="00F60CC4">
        <w:rPr>
          <w:kern w:val="0"/>
          <w:szCs w:val="21"/>
          <w:lang w:val="en-GB"/>
        </w:rPr>
        <w:t>艾滋病流行率过高，而且现有方案的可持续性在很大程度上依赖国际捐助者的资助。</w:t>
      </w:r>
    </w:p>
    <w:p w14:paraId="638A05E0" w14:textId="77777777" w:rsidR="00F60CC4" w:rsidRPr="00F60CC4" w:rsidRDefault="00F60CC4" w:rsidP="00F60CC4">
      <w:pPr>
        <w:suppressAutoHyphens/>
        <w:spacing w:after="140"/>
        <w:ind w:left="1264" w:right="1264"/>
        <w:rPr>
          <w:rFonts w:eastAsiaTheme="minorEastAsia"/>
          <w:kern w:val="0"/>
          <w:szCs w:val="21"/>
          <w:lang w:val="en-GB"/>
        </w:rPr>
      </w:pPr>
      <w:r w:rsidRPr="00F60CC4">
        <w:rPr>
          <w:rFonts w:eastAsiaTheme="minorEastAsia"/>
          <w:kern w:val="0"/>
          <w:szCs w:val="21"/>
          <w:lang w:val="en-GB"/>
        </w:rPr>
        <w:t>42.</w:t>
      </w:r>
      <w:r w:rsidRPr="00F60CC4">
        <w:rPr>
          <w:rFonts w:eastAsiaTheme="minorEastAsia"/>
          <w:kern w:val="0"/>
          <w:szCs w:val="21"/>
          <w:lang w:val="en-GB"/>
        </w:rPr>
        <w:tab/>
      </w:r>
      <w:r w:rsidRPr="00F60CC4">
        <w:rPr>
          <w:rFonts w:ascii="黑体" w:eastAsia="黑体" w:hAnsi="黑体" w:hint="eastAsia"/>
          <w:kern w:val="0"/>
          <w:szCs w:val="21"/>
          <w:lang w:val="en-GB"/>
        </w:rPr>
        <w:t>委员会建议缔约国保证妇女和男子平等地获得预防和妥善治疗艾滋病毒/艾滋病的资源，并且保证妇女和女童免费获得抗逆转录病毒药物，尤其关注卖淫妇女和移民妇女。委员会还建议缔约国采取措施消除感染艾滋病毒/艾滋病的妇女和女童面临的歧视和污名化现象，并采取协调有序和资金充足的措施确保现有方案的可持续性。</w:t>
      </w:r>
    </w:p>
    <w:p w14:paraId="41105684" w14:textId="77777777" w:rsidR="00F60CC4" w:rsidRPr="00F60CC4" w:rsidRDefault="00F60CC4" w:rsidP="00F60CC4">
      <w:pPr>
        <w:keepNext/>
        <w:keepLines/>
        <w:tabs>
          <w:tab w:val="right" w:pos="851"/>
        </w:tabs>
        <w:suppressAutoHyphens/>
        <w:spacing w:after="140"/>
        <w:ind w:left="1264" w:right="1264" w:hanging="1134"/>
        <w:jc w:val="left"/>
        <w:rPr>
          <w:rFonts w:eastAsiaTheme="minorEastAsia"/>
          <w:b/>
          <w:kern w:val="0"/>
          <w:szCs w:val="21"/>
          <w:lang w:val="en-GB"/>
        </w:rPr>
      </w:pPr>
      <w:r w:rsidRPr="00F60CC4">
        <w:rPr>
          <w:rFonts w:eastAsiaTheme="minorEastAsia"/>
          <w:b/>
          <w:kern w:val="0"/>
          <w:szCs w:val="21"/>
          <w:lang w:val="en-GB"/>
        </w:rPr>
        <w:tab/>
      </w:r>
      <w:r w:rsidRPr="00F60CC4">
        <w:rPr>
          <w:rFonts w:eastAsiaTheme="minorEastAsia"/>
          <w:b/>
          <w:kern w:val="0"/>
          <w:szCs w:val="21"/>
          <w:lang w:val="en-GB"/>
        </w:rPr>
        <w:tab/>
      </w:r>
      <w:r w:rsidRPr="00F60CC4">
        <w:rPr>
          <w:rFonts w:ascii="黑体" w:eastAsia="黑体" w:hAnsi="黑体" w:hint="eastAsia"/>
          <w:kern w:val="0"/>
          <w:szCs w:val="21"/>
          <w:lang w:val="en-GB"/>
        </w:rPr>
        <w:t>经济和社会福利</w:t>
      </w:r>
    </w:p>
    <w:p w14:paraId="2AD3CE43" w14:textId="77777777" w:rsidR="00F60CC4" w:rsidRPr="00F60CC4" w:rsidRDefault="00F60CC4" w:rsidP="00F60CC4">
      <w:pPr>
        <w:suppressAutoHyphens/>
        <w:spacing w:after="140"/>
        <w:ind w:left="1264" w:right="1264"/>
        <w:rPr>
          <w:kern w:val="0"/>
          <w:szCs w:val="21"/>
          <w:lang w:val="en-GB"/>
        </w:rPr>
      </w:pPr>
      <w:r w:rsidRPr="00F60CC4">
        <w:rPr>
          <w:kern w:val="0"/>
          <w:szCs w:val="21"/>
          <w:lang w:val="en-GB"/>
        </w:rPr>
        <w:t>43.</w:t>
      </w:r>
      <w:r w:rsidRPr="00F60CC4">
        <w:rPr>
          <w:kern w:val="0"/>
          <w:szCs w:val="21"/>
          <w:lang w:val="en-GB"/>
        </w:rPr>
        <w:tab/>
      </w:r>
      <w:r w:rsidRPr="00F60CC4">
        <w:rPr>
          <w:kern w:val="0"/>
          <w:szCs w:val="21"/>
          <w:lang w:val="en-GB"/>
        </w:rPr>
        <w:t>委员会赞赏地注意到缔约国通过了《</w:t>
      </w:r>
      <w:r w:rsidRPr="00F60CC4">
        <w:rPr>
          <w:kern w:val="0"/>
          <w:szCs w:val="21"/>
          <w:lang w:val="en-GB"/>
        </w:rPr>
        <w:t>2013</w:t>
      </w:r>
      <w:r w:rsidRPr="00F60CC4">
        <w:rPr>
          <w:kern w:val="0"/>
          <w:szCs w:val="21"/>
          <w:lang w:val="en-GB"/>
        </w:rPr>
        <w:t>年社会保障法》和《国家社会保障战略》，还制订了若干增强妇女经济权能的方案，包括村庄一级的妇女储蓄团体和小额融资研究所。但委员会感到关切的是：</w:t>
      </w:r>
    </w:p>
    <w:p w14:paraId="1A9C9EAF"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(a)</w:t>
      </w:r>
      <w:r w:rsidRPr="00F60CC4">
        <w:rPr>
          <w:kern w:val="0"/>
          <w:szCs w:val="21"/>
          <w:lang w:val="en-GB"/>
        </w:rPr>
        <w:tab/>
      </w:r>
      <w:r w:rsidRPr="00F60CC4">
        <w:rPr>
          <w:kern w:val="0"/>
          <w:szCs w:val="21"/>
          <w:lang w:val="en-GB"/>
        </w:rPr>
        <w:t>若干妇女群体，包括移民妇女、贫困妇女以及从事无报酬工作或在农业或非正规经济部门工作的妇女，得不到社会保护或社会保障；</w:t>
      </w:r>
    </w:p>
    <w:p w14:paraId="058057D9" w14:textId="77777777" w:rsidR="00F60CC4" w:rsidRPr="00F60CC4" w:rsidRDefault="00F60CC4" w:rsidP="00F60CC4">
      <w:pPr>
        <w:suppressAutoHyphens/>
        <w:spacing w:after="140"/>
        <w:ind w:left="1264" w:right="1264" w:firstLine="437"/>
        <w:rPr>
          <w:kern w:val="0"/>
          <w:szCs w:val="21"/>
          <w:lang w:val="en-GB"/>
        </w:rPr>
      </w:pPr>
      <w:r w:rsidRPr="00F60CC4">
        <w:rPr>
          <w:kern w:val="0"/>
          <w:szCs w:val="21"/>
          <w:lang w:val="en-GB"/>
        </w:rPr>
        <w:t>(b)</w:t>
      </w:r>
      <w:r w:rsidRPr="00F60CC4">
        <w:rPr>
          <w:kern w:val="0"/>
          <w:szCs w:val="21"/>
          <w:lang w:val="en-GB"/>
        </w:rPr>
        <w:tab/>
      </w:r>
      <w:r w:rsidRPr="00F60CC4">
        <w:rPr>
          <w:kern w:val="0"/>
          <w:szCs w:val="21"/>
          <w:lang w:val="en-GB"/>
        </w:rPr>
        <w:t>尽管有立法保证妇女和男子在使用银行和信贷系统方面享有平等权利，但妇女在财政资源和获取方面往往面临阻碍。</w:t>
      </w:r>
    </w:p>
    <w:p w14:paraId="27B6E31F" w14:textId="77777777" w:rsidR="00F60CC4" w:rsidRPr="00F60CC4" w:rsidRDefault="00F60CC4" w:rsidP="00F60CC4">
      <w:pPr>
        <w:suppressAutoHyphens/>
        <w:spacing w:after="140"/>
        <w:ind w:left="1264" w:right="1264"/>
        <w:rPr>
          <w:rFonts w:eastAsiaTheme="minorEastAsia"/>
          <w:kern w:val="0"/>
          <w:szCs w:val="21"/>
          <w:lang w:val="en-GB"/>
        </w:rPr>
      </w:pPr>
      <w:r w:rsidRPr="00F60CC4">
        <w:rPr>
          <w:rFonts w:eastAsiaTheme="minorEastAsia"/>
          <w:kern w:val="0"/>
          <w:szCs w:val="21"/>
          <w:lang w:val="en-GB"/>
        </w:rPr>
        <w:t>44.</w:t>
      </w:r>
      <w:r w:rsidRPr="00F60CC4">
        <w:rPr>
          <w:rFonts w:eastAsiaTheme="minorEastAsia"/>
          <w:kern w:val="0"/>
          <w:szCs w:val="21"/>
          <w:lang w:val="en-GB"/>
        </w:rPr>
        <w:tab/>
      </w:r>
      <w:r w:rsidRPr="00F60CC4">
        <w:rPr>
          <w:rFonts w:ascii="黑体" w:eastAsia="黑体" w:hAnsi="黑体"/>
          <w:kern w:val="0"/>
          <w:szCs w:val="21"/>
          <w:lang w:val="en-GB"/>
        </w:rPr>
        <w:t>委员会建议缔约国：</w:t>
      </w:r>
    </w:p>
    <w:p w14:paraId="2E33D416" w14:textId="77777777" w:rsidR="00F60CC4" w:rsidRPr="00F60CC4" w:rsidRDefault="00F60CC4" w:rsidP="00F60CC4">
      <w:pPr>
        <w:suppressAutoHyphens/>
        <w:spacing w:after="140"/>
        <w:ind w:left="1264" w:right="1264" w:firstLine="437"/>
        <w:rPr>
          <w:rFonts w:eastAsiaTheme="minorEastAsia"/>
          <w:b/>
          <w:kern w:val="0"/>
          <w:szCs w:val="21"/>
          <w:lang w:val="en-GB"/>
        </w:rPr>
      </w:pPr>
      <w:r w:rsidRPr="00F60CC4">
        <w:rPr>
          <w:rFonts w:eastAsiaTheme="minorEastAsia"/>
          <w:kern w:val="0"/>
          <w:szCs w:val="21"/>
          <w:lang w:val="en-GB"/>
        </w:rPr>
        <w:t>(a)</w:t>
      </w:r>
      <w:r w:rsidRPr="00F60CC4">
        <w:rPr>
          <w:rFonts w:eastAsiaTheme="minorEastAsia"/>
          <w:kern w:val="0"/>
          <w:szCs w:val="21"/>
          <w:lang w:val="en-GB"/>
        </w:rPr>
        <w:tab/>
      </w:r>
      <w:r w:rsidRPr="00F60CC4">
        <w:rPr>
          <w:rFonts w:ascii="黑体" w:eastAsia="黑体" w:hAnsi="黑体" w:hint="eastAsia"/>
          <w:kern w:val="0"/>
          <w:szCs w:val="21"/>
          <w:lang w:val="en-GB"/>
        </w:rPr>
        <w:t>确保在农村和城市地区从事无报酬工作或在非正规经济部门工作的所有妇女都能参加不自缴保费的社会保障计划，并向非正规经济和农村经济中的妇女提供正规部门经济社会保障计划下可获得的生育、残疾和养老等现金福利；</w:t>
      </w:r>
    </w:p>
    <w:p w14:paraId="155C0FD6" w14:textId="77777777" w:rsidR="00F60CC4" w:rsidRPr="00F60CC4" w:rsidRDefault="00F60CC4" w:rsidP="00F60CC4">
      <w:pPr>
        <w:suppressAutoHyphens/>
        <w:spacing w:after="140"/>
        <w:ind w:left="1264" w:right="1264" w:firstLine="437"/>
        <w:rPr>
          <w:rFonts w:eastAsiaTheme="minorEastAsia"/>
          <w:b/>
          <w:kern w:val="0"/>
          <w:szCs w:val="21"/>
          <w:lang w:val="en-GB"/>
        </w:rPr>
      </w:pPr>
      <w:r w:rsidRPr="00F60CC4">
        <w:rPr>
          <w:rFonts w:eastAsiaTheme="minorEastAsia"/>
          <w:kern w:val="0"/>
          <w:szCs w:val="21"/>
          <w:lang w:val="en-GB"/>
        </w:rPr>
        <w:t>(b)</w:t>
      </w:r>
      <w:r w:rsidRPr="00F60CC4">
        <w:rPr>
          <w:rFonts w:eastAsiaTheme="minorEastAsia"/>
          <w:kern w:val="0"/>
          <w:szCs w:val="21"/>
          <w:lang w:val="en-GB"/>
        </w:rPr>
        <w:tab/>
      </w:r>
      <w:r w:rsidRPr="00F60CC4">
        <w:rPr>
          <w:rFonts w:ascii="黑体" w:eastAsia="黑体" w:hAnsi="黑体" w:hint="eastAsia"/>
          <w:kern w:val="0"/>
          <w:szCs w:val="21"/>
          <w:lang w:val="en-GB"/>
        </w:rPr>
        <w:t>消除妨碍移民妇女获得社会保障福利的阻碍，包括通过修改关于证件资格要求和最短试用期的资格要求并将覆盖范围扩大到所有部门；</w:t>
      </w:r>
    </w:p>
    <w:p w14:paraId="07D82EEE" w14:textId="77777777" w:rsidR="00F60CC4" w:rsidRPr="00F60CC4" w:rsidRDefault="00F60CC4" w:rsidP="00F60CC4">
      <w:pPr>
        <w:suppressAutoHyphens/>
        <w:spacing w:after="140"/>
        <w:ind w:left="1264" w:right="1264" w:firstLine="437"/>
        <w:rPr>
          <w:rFonts w:eastAsiaTheme="minorEastAsia"/>
          <w:kern w:val="0"/>
          <w:szCs w:val="21"/>
          <w:lang w:val="en-GB"/>
        </w:rPr>
      </w:pPr>
      <w:r w:rsidRPr="00F60CC4">
        <w:rPr>
          <w:rFonts w:eastAsiaTheme="minorEastAsia"/>
          <w:kern w:val="0"/>
          <w:szCs w:val="21"/>
          <w:lang w:val="en-GB"/>
        </w:rPr>
        <w:t>(c)</w:t>
      </w:r>
      <w:r w:rsidRPr="00F60CC4">
        <w:rPr>
          <w:rFonts w:eastAsiaTheme="minorEastAsia"/>
          <w:kern w:val="0"/>
          <w:szCs w:val="21"/>
          <w:lang w:val="en-GB"/>
        </w:rPr>
        <w:tab/>
      </w:r>
      <w:r w:rsidRPr="00F60CC4">
        <w:rPr>
          <w:rFonts w:ascii="黑体" w:eastAsia="黑体" w:hAnsi="黑体" w:hint="eastAsia"/>
          <w:kern w:val="0"/>
          <w:szCs w:val="21"/>
          <w:lang w:val="en-GB"/>
        </w:rPr>
        <w:t>按照劳工组织关于国家社会保障最</w:t>
      </w:r>
      <w:r w:rsidRPr="00F60CC4">
        <w:rPr>
          <w:rFonts w:eastAsia="黑体"/>
          <w:kern w:val="0"/>
          <w:szCs w:val="21"/>
          <w:lang w:val="en-GB"/>
        </w:rPr>
        <w:t>低标准的第</w:t>
      </w:r>
      <w:r w:rsidRPr="00F60CC4">
        <w:rPr>
          <w:rFonts w:eastAsia="黑体"/>
          <w:kern w:val="0"/>
          <w:szCs w:val="21"/>
          <w:lang w:val="en-GB"/>
        </w:rPr>
        <w:t>202</w:t>
      </w:r>
      <w:r w:rsidRPr="00F60CC4">
        <w:rPr>
          <w:rFonts w:eastAsia="黑体"/>
          <w:kern w:val="0"/>
          <w:szCs w:val="21"/>
          <w:lang w:val="en-GB"/>
        </w:rPr>
        <w:t>号建议</w:t>
      </w:r>
      <w:r w:rsidRPr="00F60CC4">
        <w:rPr>
          <w:rFonts w:eastAsia="黑体" w:hint="eastAsia"/>
          <w:kern w:val="0"/>
          <w:szCs w:val="21"/>
          <w:lang w:val="en-GB"/>
        </w:rPr>
        <w:t>书</w:t>
      </w:r>
      <w:r w:rsidRPr="00F60CC4">
        <w:rPr>
          <w:rFonts w:ascii="黑体" w:eastAsia="黑体" w:hAnsi="黑体" w:hint="eastAsia"/>
          <w:kern w:val="0"/>
          <w:szCs w:val="21"/>
          <w:lang w:val="en-GB"/>
        </w:rPr>
        <w:t>，采用促进性别平等的社会保障最低标准，以确保所有农村妇女都能获得基本保健、儿童保育设施和收入保障；</w:t>
      </w:r>
    </w:p>
    <w:p w14:paraId="0B8D1E0E" w14:textId="77777777" w:rsidR="00F60CC4" w:rsidRPr="00F60CC4" w:rsidRDefault="00F60CC4" w:rsidP="00F60CC4">
      <w:pPr>
        <w:suppressAutoHyphens/>
        <w:spacing w:after="140"/>
        <w:ind w:left="1264" w:right="1264" w:firstLine="437"/>
        <w:rPr>
          <w:rFonts w:eastAsiaTheme="minorEastAsia"/>
          <w:kern w:val="0"/>
          <w:szCs w:val="21"/>
          <w:lang w:val="en-GB"/>
        </w:rPr>
      </w:pPr>
      <w:r w:rsidRPr="00F60CC4">
        <w:rPr>
          <w:rFonts w:eastAsiaTheme="minorEastAsia"/>
          <w:kern w:val="0"/>
          <w:szCs w:val="21"/>
          <w:lang w:val="en-GB"/>
        </w:rPr>
        <w:t>(d)</w:t>
      </w:r>
      <w:r w:rsidRPr="00F60CC4">
        <w:rPr>
          <w:rFonts w:eastAsiaTheme="minorEastAsia"/>
          <w:kern w:val="0"/>
          <w:szCs w:val="21"/>
          <w:lang w:val="en-GB"/>
        </w:rPr>
        <w:tab/>
      </w:r>
      <w:r w:rsidRPr="00F60CC4">
        <w:rPr>
          <w:rFonts w:ascii="黑体" w:eastAsia="黑体" w:hAnsi="黑体" w:hint="eastAsia"/>
          <w:bCs/>
          <w:kern w:val="0"/>
          <w:szCs w:val="21"/>
          <w:lang w:val="en-GB"/>
        </w:rPr>
        <w:t>采取针对性措施增加妇女获得低息贷款和储蓄计划等金融服务的机会，并通过在企业发展和管理方面提供技术援助、咨询和培训，促进她们的创业活动。</w:t>
      </w:r>
    </w:p>
    <w:p w14:paraId="3FC6BE67" w14:textId="77777777" w:rsidR="00F60CC4" w:rsidRPr="00F60CC4" w:rsidRDefault="00F60CC4" w:rsidP="00F60CC4">
      <w:pPr>
        <w:keepNext/>
        <w:keepLines/>
        <w:tabs>
          <w:tab w:val="right" w:pos="851"/>
        </w:tabs>
        <w:suppressAutoHyphens/>
        <w:spacing w:after="140"/>
        <w:ind w:left="1264" w:right="1264" w:hanging="1134"/>
        <w:jc w:val="left"/>
        <w:rPr>
          <w:rFonts w:eastAsiaTheme="minorEastAsia"/>
          <w:b/>
          <w:kern w:val="0"/>
          <w:szCs w:val="21"/>
          <w:lang w:val="en-GB"/>
        </w:rPr>
      </w:pPr>
      <w:r w:rsidRPr="00F60CC4">
        <w:rPr>
          <w:rFonts w:eastAsiaTheme="minorEastAsia"/>
          <w:b/>
          <w:kern w:val="0"/>
          <w:szCs w:val="21"/>
          <w:lang w:val="en-GB"/>
        </w:rPr>
        <w:lastRenderedPageBreak/>
        <w:tab/>
      </w:r>
      <w:r w:rsidRPr="00F60CC4">
        <w:rPr>
          <w:rFonts w:eastAsiaTheme="minorEastAsia"/>
          <w:b/>
          <w:kern w:val="0"/>
          <w:szCs w:val="21"/>
          <w:lang w:val="en-GB"/>
        </w:rPr>
        <w:tab/>
      </w:r>
      <w:r w:rsidRPr="00F60CC4">
        <w:rPr>
          <w:rFonts w:ascii="黑体" w:eastAsia="黑体" w:hAnsi="黑体" w:hint="eastAsia"/>
          <w:bCs/>
          <w:kern w:val="0"/>
          <w:szCs w:val="21"/>
          <w:lang w:val="en-GB"/>
        </w:rPr>
        <w:t>农村妇女</w:t>
      </w:r>
    </w:p>
    <w:p w14:paraId="46833B8D" w14:textId="77777777" w:rsidR="00F60CC4" w:rsidRPr="00F60CC4" w:rsidRDefault="00F60CC4" w:rsidP="00F60CC4">
      <w:pPr>
        <w:suppressAutoHyphens/>
        <w:spacing w:after="140"/>
        <w:ind w:left="1264" w:right="1264"/>
        <w:rPr>
          <w:kern w:val="0"/>
          <w:szCs w:val="21"/>
          <w:lang w:val="en-GB"/>
        </w:rPr>
      </w:pPr>
      <w:r w:rsidRPr="00F60CC4">
        <w:rPr>
          <w:kern w:val="0"/>
          <w:szCs w:val="21"/>
          <w:lang w:val="en-GB"/>
        </w:rPr>
        <w:t>45.</w:t>
      </w:r>
      <w:r w:rsidRPr="00F60CC4">
        <w:rPr>
          <w:kern w:val="0"/>
          <w:szCs w:val="21"/>
          <w:lang w:val="en-GB"/>
        </w:rPr>
        <w:tab/>
      </w:r>
      <w:r w:rsidRPr="00F60CC4">
        <w:rPr>
          <w:kern w:val="0"/>
          <w:szCs w:val="21"/>
          <w:lang w:val="en-GB"/>
        </w:rPr>
        <w:t>委员会赞扬缔约国通过减贫基金和国家增长和</w:t>
      </w:r>
      <w:r w:rsidRPr="00F60CC4">
        <w:rPr>
          <w:rFonts w:hint="eastAsia"/>
          <w:kern w:val="0"/>
          <w:szCs w:val="21"/>
          <w:lang w:val="en-GB"/>
        </w:rPr>
        <w:t>根除贫穷</w:t>
      </w:r>
      <w:r w:rsidRPr="00F60CC4">
        <w:rPr>
          <w:kern w:val="0"/>
          <w:szCs w:val="21"/>
          <w:lang w:val="en-GB"/>
        </w:rPr>
        <w:t>战略等措施努力</w:t>
      </w:r>
      <w:r w:rsidRPr="00F60CC4">
        <w:rPr>
          <w:rFonts w:hint="eastAsia"/>
          <w:kern w:val="0"/>
          <w:szCs w:val="21"/>
          <w:lang w:val="en-GB"/>
        </w:rPr>
        <w:t>消除</w:t>
      </w:r>
      <w:r w:rsidRPr="00F60CC4">
        <w:rPr>
          <w:kern w:val="0"/>
          <w:szCs w:val="21"/>
          <w:lang w:val="en-GB"/>
        </w:rPr>
        <w:t>农村地区的贫困现象。但委员会仍然感到关切的是，农村妇女和</w:t>
      </w:r>
      <w:r w:rsidRPr="00F60CC4">
        <w:rPr>
          <w:rFonts w:hint="eastAsia"/>
          <w:kern w:val="0"/>
          <w:szCs w:val="21"/>
          <w:lang w:val="en-GB"/>
        </w:rPr>
        <w:t>属于</w:t>
      </w:r>
      <w:r w:rsidRPr="00F60CC4">
        <w:rPr>
          <w:kern w:val="0"/>
          <w:szCs w:val="21"/>
          <w:lang w:val="en-GB"/>
        </w:rPr>
        <w:t>少数</w:t>
      </w:r>
      <w:r w:rsidRPr="00F60CC4">
        <w:rPr>
          <w:rFonts w:hint="eastAsia"/>
          <w:kern w:val="0"/>
          <w:szCs w:val="21"/>
          <w:lang w:val="en-GB"/>
        </w:rPr>
        <w:t>族裔群体的</w:t>
      </w:r>
      <w:r w:rsidRPr="00F60CC4">
        <w:rPr>
          <w:kern w:val="0"/>
          <w:szCs w:val="21"/>
          <w:lang w:val="en-GB"/>
        </w:rPr>
        <w:t>妇女在获得基本公共社会服务、土地和财产方面</w:t>
      </w:r>
      <w:r w:rsidRPr="00F60CC4">
        <w:rPr>
          <w:rFonts w:hint="eastAsia"/>
          <w:kern w:val="0"/>
          <w:szCs w:val="21"/>
          <w:lang w:val="en-GB"/>
        </w:rPr>
        <w:t>面临差异</w:t>
      </w:r>
      <w:r w:rsidRPr="00F60CC4">
        <w:rPr>
          <w:kern w:val="0"/>
          <w:szCs w:val="21"/>
          <w:lang w:val="en-GB"/>
        </w:rPr>
        <w:t>，而且农村妇女的政治参与程度低，女村长仅占</w:t>
      </w:r>
      <w:r w:rsidRPr="00F60CC4">
        <w:rPr>
          <w:kern w:val="0"/>
          <w:szCs w:val="21"/>
          <w:lang w:val="en-GB"/>
        </w:rPr>
        <w:t>2.6%</w:t>
      </w:r>
      <w:r w:rsidRPr="00F60CC4">
        <w:rPr>
          <w:kern w:val="0"/>
          <w:szCs w:val="21"/>
          <w:lang w:val="en-GB"/>
        </w:rPr>
        <w:t>。委员会还感到关切的是，缔约国</w:t>
      </w:r>
      <w:r w:rsidRPr="00F60CC4">
        <w:rPr>
          <w:rFonts w:hint="eastAsia"/>
          <w:kern w:val="0"/>
          <w:szCs w:val="21"/>
          <w:lang w:val="en-GB"/>
        </w:rPr>
        <w:t>未采取充分措施</w:t>
      </w:r>
      <w:r w:rsidRPr="00F60CC4">
        <w:rPr>
          <w:kern w:val="0"/>
          <w:szCs w:val="21"/>
          <w:lang w:val="en-GB"/>
        </w:rPr>
        <w:t>解决未爆弹药问题，而未爆弹药不仅有可能导致农村妇女和女童受伤、残疾或死亡，还使大量土地无法用于对经济发展至关重要的农业和其他用途。</w:t>
      </w:r>
    </w:p>
    <w:p w14:paraId="33906AAA" w14:textId="77777777" w:rsidR="00F60CC4" w:rsidRPr="00F60CC4" w:rsidRDefault="00F60CC4" w:rsidP="00F60CC4">
      <w:pPr>
        <w:suppressAutoHyphens/>
        <w:spacing w:after="140"/>
        <w:ind w:left="1264" w:right="1264"/>
        <w:rPr>
          <w:rFonts w:eastAsiaTheme="minorEastAsia"/>
          <w:kern w:val="0"/>
          <w:szCs w:val="21"/>
          <w:lang w:val="en-GB"/>
        </w:rPr>
      </w:pPr>
      <w:r w:rsidRPr="00F60CC4">
        <w:rPr>
          <w:rFonts w:eastAsiaTheme="minorEastAsia"/>
          <w:kern w:val="0"/>
          <w:szCs w:val="21"/>
          <w:lang w:val="en-GB"/>
        </w:rPr>
        <w:t>46.</w:t>
      </w:r>
      <w:r w:rsidRPr="00F60CC4">
        <w:rPr>
          <w:rFonts w:eastAsiaTheme="minorEastAsia"/>
          <w:kern w:val="0"/>
          <w:szCs w:val="21"/>
          <w:lang w:val="en-GB"/>
        </w:rPr>
        <w:tab/>
      </w:r>
      <w:r w:rsidRPr="00F60CC4">
        <w:rPr>
          <w:rFonts w:eastAsia="黑体"/>
          <w:kern w:val="0"/>
          <w:szCs w:val="21"/>
          <w:lang w:val="en-GB"/>
        </w:rPr>
        <w:t>根据其关于农村妇女权利的第</w:t>
      </w:r>
      <w:r w:rsidRPr="00F60CC4">
        <w:rPr>
          <w:rFonts w:eastAsia="黑体"/>
          <w:kern w:val="0"/>
          <w:szCs w:val="21"/>
          <w:lang w:val="en-GB"/>
        </w:rPr>
        <w:t>34</w:t>
      </w:r>
      <w:r w:rsidRPr="00F60CC4">
        <w:rPr>
          <w:rFonts w:eastAsiaTheme="minorEastAsia"/>
          <w:b/>
          <w:kern w:val="0"/>
          <w:szCs w:val="21"/>
          <w:lang w:val="en-GB"/>
        </w:rPr>
        <w:t>(2016)</w:t>
      </w:r>
      <w:r w:rsidRPr="00F60CC4">
        <w:rPr>
          <w:rFonts w:eastAsia="黑体"/>
          <w:kern w:val="0"/>
          <w:szCs w:val="21"/>
          <w:lang w:val="en-GB"/>
        </w:rPr>
        <w:t>号一般性建议，委员会</w:t>
      </w:r>
      <w:r w:rsidRPr="00F60CC4">
        <w:rPr>
          <w:rFonts w:eastAsia="黑体" w:hint="eastAsia"/>
          <w:kern w:val="0"/>
          <w:szCs w:val="21"/>
          <w:lang w:val="en-GB"/>
        </w:rPr>
        <w:t>建议</w:t>
      </w:r>
      <w:r w:rsidRPr="00F60CC4">
        <w:rPr>
          <w:rFonts w:eastAsia="黑体"/>
          <w:kern w:val="0"/>
          <w:szCs w:val="21"/>
          <w:lang w:val="en-GB"/>
        </w:rPr>
        <w:t>缔约国：</w:t>
      </w:r>
    </w:p>
    <w:p w14:paraId="4658B873" w14:textId="77777777" w:rsidR="00F60CC4" w:rsidRPr="00F60CC4" w:rsidRDefault="00F60CC4" w:rsidP="00F60CC4">
      <w:pPr>
        <w:suppressAutoHyphens/>
        <w:spacing w:after="140"/>
        <w:ind w:left="1264" w:right="1264" w:firstLine="437"/>
        <w:rPr>
          <w:rFonts w:eastAsiaTheme="minorEastAsia"/>
          <w:b/>
          <w:kern w:val="0"/>
          <w:szCs w:val="21"/>
          <w:lang w:val="en-GB"/>
        </w:rPr>
      </w:pPr>
      <w:r w:rsidRPr="00F60CC4">
        <w:rPr>
          <w:rFonts w:eastAsiaTheme="minorEastAsia"/>
          <w:kern w:val="0"/>
          <w:szCs w:val="21"/>
          <w:lang w:val="en-GB"/>
        </w:rPr>
        <w:t>(a)</w:t>
      </w:r>
      <w:r w:rsidRPr="00F60CC4">
        <w:rPr>
          <w:rFonts w:eastAsiaTheme="minorEastAsia"/>
          <w:kern w:val="0"/>
          <w:szCs w:val="21"/>
          <w:lang w:val="en-GB"/>
        </w:rPr>
        <w:tab/>
      </w:r>
      <w:r w:rsidRPr="00F60CC4">
        <w:rPr>
          <w:rFonts w:ascii="黑体" w:eastAsia="黑体" w:hAnsi="黑体" w:hint="eastAsia"/>
          <w:kern w:val="0"/>
          <w:szCs w:val="21"/>
          <w:lang w:val="en-GB"/>
        </w:rPr>
        <w:t>执行包括暂行特别措施在内的若干措施，增加农村妇女获得教育、保健、竞争性市场和创收活动的机会，包括将一项扶持农村年轻妇女、女户主和残疾妇女的规定纳入国家农村就业战略；</w:t>
      </w:r>
    </w:p>
    <w:p w14:paraId="54A8F290" w14:textId="77777777" w:rsidR="00F60CC4" w:rsidRPr="00F60CC4" w:rsidRDefault="00F60CC4" w:rsidP="00F60CC4">
      <w:pPr>
        <w:suppressAutoHyphens/>
        <w:spacing w:after="140"/>
        <w:ind w:left="1264" w:right="1264" w:firstLine="437"/>
        <w:rPr>
          <w:rFonts w:eastAsiaTheme="minorEastAsia"/>
          <w:b/>
          <w:kern w:val="0"/>
          <w:szCs w:val="21"/>
          <w:lang w:val="en-GB"/>
        </w:rPr>
      </w:pPr>
      <w:r w:rsidRPr="00F60CC4">
        <w:rPr>
          <w:rFonts w:eastAsiaTheme="minorEastAsia"/>
          <w:kern w:val="0"/>
          <w:szCs w:val="21"/>
          <w:lang w:val="en-GB"/>
        </w:rPr>
        <w:t>(b)</w:t>
      </w:r>
      <w:r w:rsidRPr="00F60CC4">
        <w:rPr>
          <w:rFonts w:eastAsiaTheme="minorEastAsia"/>
          <w:kern w:val="0"/>
          <w:szCs w:val="21"/>
          <w:lang w:val="en-GB"/>
        </w:rPr>
        <w:tab/>
      </w:r>
      <w:r w:rsidRPr="00F60CC4">
        <w:rPr>
          <w:rFonts w:ascii="黑体" w:eastAsia="黑体" w:hAnsi="黑体" w:hint="eastAsia"/>
          <w:kern w:val="0"/>
          <w:szCs w:val="21"/>
          <w:lang w:val="en-GB"/>
        </w:rPr>
        <w:t>确保《土地法》修正案草案规定在农业部门从业的农村妇女对关键资产拥有更大的所有权，将性别平等观念纳入国家农业部门政策的主流，并确保妇女的农业生产集体是经济福利安排的主要目标受益人</w:t>
      </w:r>
      <w:r w:rsidRPr="00F60CC4">
        <w:rPr>
          <w:rFonts w:ascii="黑体" w:eastAsia="黑体" w:hAnsi="黑体" w:hint="eastAsia"/>
          <w:kern w:val="0"/>
          <w:szCs w:val="21"/>
        </w:rPr>
        <w:t>，且</w:t>
      </w:r>
      <w:r w:rsidRPr="00F60CC4">
        <w:rPr>
          <w:rFonts w:ascii="黑体" w:eastAsia="黑体" w:hAnsi="黑体" w:hint="eastAsia"/>
          <w:kern w:val="0"/>
          <w:szCs w:val="21"/>
          <w:lang w:val="en-GB"/>
        </w:rPr>
        <w:t>妇女是该部门决策的平等行为体</w:t>
      </w:r>
      <w:r w:rsidRPr="00F60CC4">
        <w:rPr>
          <w:rFonts w:eastAsiaTheme="minorEastAsia" w:hint="eastAsia"/>
          <w:b/>
          <w:kern w:val="0"/>
          <w:szCs w:val="21"/>
          <w:lang w:val="en-GB"/>
        </w:rPr>
        <w:t>;</w:t>
      </w:r>
    </w:p>
    <w:p w14:paraId="706E4F88" w14:textId="77777777" w:rsidR="00F60CC4" w:rsidRPr="00F60CC4" w:rsidRDefault="00F60CC4" w:rsidP="00F60CC4">
      <w:pPr>
        <w:suppressAutoHyphens/>
        <w:spacing w:after="140"/>
        <w:ind w:left="1264" w:right="1264" w:firstLine="437"/>
        <w:rPr>
          <w:rFonts w:eastAsiaTheme="minorEastAsia"/>
          <w:b/>
          <w:kern w:val="0"/>
          <w:szCs w:val="21"/>
          <w:lang w:val="en-GB"/>
        </w:rPr>
      </w:pPr>
      <w:r w:rsidRPr="00F60CC4">
        <w:rPr>
          <w:rFonts w:eastAsiaTheme="minorEastAsia"/>
          <w:kern w:val="0"/>
          <w:szCs w:val="21"/>
          <w:lang w:val="en-GB"/>
        </w:rPr>
        <w:t>(c)</w:t>
      </w:r>
      <w:r w:rsidRPr="00F60CC4">
        <w:rPr>
          <w:rFonts w:eastAsiaTheme="minorEastAsia"/>
          <w:kern w:val="0"/>
          <w:szCs w:val="21"/>
          <w:lang w:val="en-GB"/>
        </w:rPr>
        <w:tab/>
      </w:r>
      <w:r w:rsidRPr="00F60CC4">
        <w:rPr>
          <w:rFonts w:ascii="黑体" w:eastAsia="黑体" w:hAnsi="黑体" w:hint="eastAsia"/>
          <w:kern w:val="0"/>
          <w:szCs w:val="21"/>
          <w:lang w:val="en-GB"/>
        </w:rPr>
        <w:t>加大努力解决妨碍妇女参政的因素，并采取积极主动的政策措施，辅以充足的资源，促进妇女参与农村地区的政治和公共生活以及参与规划、执行、监测和评价地方发展政策和社区项目，并增强她们这方面的权能；</w:t>
      </w:r>
    </w:p>
    <w:p w14:paraId="52EE10B6" w14:textId="77777777" w:rsidR="00F60CC4" w:rsidRPr="00F60CC4" w:rsidRDefault="00F60CC4" w:rsidP="00F60CC4">
      <w:pPr>
        <w:suppressAutoHyphens/>
        <w:spacing w:after="140"/>
        <w:ind w:left="1264" w:right="1264" w:firstLine="437"/>
        <w:rPr>
          <w:rFonts w:eastAsiaTheme="minorEastAsia"/>
          <w:b/>
          <w:kern w:val="0"/>
          <w:szCs w:val="21"/>
          <w:lang w:val="en-GB"/>
        </w:rPr>
      </w:pPr>
      <w:r w:rsidRPr="00F60CC4">
        <w:rPr>
          <w:rFonts w:eastAsiaTheme="minorEastAsia"/>
          <w:kern w:val="0"/>
          <w:szCs w:val="21"/>
          <w:lang w:val="en-GB"/>
        </w:rPr>
        <w:t>(d)</w:t>
      </w:r>
      <w:r w:rsidRPr="00F60CC4">
        <w:rPr>
          <w:rFonts w:eastAsiaTheme="minorEastAsia"/>
          <w:kern w:val="0"/>
          <w:szCs w:val="21"/>
          <w:lang w:val="en-GB"/>
        </w:rPr>
        <w:tab/>
      </w:r>
      <w:r w:rsidRPr="00F60CC4">
        <w:rPr>
          <w:rFonts w:ascii="黑体" w:eastAsia="黑体" w:hAnsi="黑体" w:hint="eastAsia"/>
          <w:kern w:val="0"/>
          <w:szCs w:val="21"/>
          <w:lang w:val="en-GB"/>
        </w:rPr>
        <w:t>设定关于女村长最低比例的目标，并采取措施实现这一目标；</w:t>
      </w:r>
    </w:p>
    <w:p w14:paraId="1203FD26" w14:textId="77777777" w:rsidR="00F60CC4" w:rsidRPr="00F60CC4" w:rsidRDefault="00F60CC4" w:rsidP="00F60CC4">
      <w:pPr>
        <w:suppressAutoHyphens/>
        <w:spacing w:after="140"/>
        <w:ind w:left="1264" w:right="1264" w:firstLine="437"/>
        <w:rPr>
          <w:rFonts w:eastAsiaTheme="minorEastAsia"/>
          <w:b/>
          <w:kern w:val="0"/>
          <w:szCs w:val="21"/>
          <w:lang w:val="en-GB"/>
        </w:rPr>
      </w:pPr>
      <w:r w:rsidRPr="00F60CC4">
        <w:rPr>
          <w:rFonts w:eastAsiaTheme="minorEastAsia"/>
          <w:kern w:val="0"/>
          <w:szCs w:val="21"/>
          <w:lang w:val="en-GB"/>
        </w:rPr>
        <w:t>(e)</w:t>
      </w:r>
      <w:r w:rsidRPr="00F60CC4">
        <w:rPr>
          <w:rFonts w:eastAsiaTheme="minorEastAsia"/>
          <w:kern w:val="0"/>
          <w:szCs w:val="21"/>
          <w:lang w:val="en-GB"/>
        </w:rPr>
        <w:tab/>
      </w:r>
      <w:r w:rsidRPr="00F60CC4">
        <w:rPr>
          <w:rFonts w:ascii="黑体" w:eastAsia="黑体" w:hAnsi="黑体" w:hint="eastAsia"/>
          <w:kern w:val="0"/>
          <w:szCs w:val="21"/>
          <w:lang w:val="en-GB"/>
        </w:rPr>
        <w:t>采取措施，通过国际合作解决未爆弹药问题，清除未爆弹药，并提高农村妇女和女童的认识以防止未爆弹药造成伤害或死亡，并促进经济发展。</w:t>
      </w:r>
    </w:p>
    <w:p w14:paraId="3E1344EA" w14:textId="77777777" w:rsidR="00F60CC4" w:rsidRPr="00F60CC4" w:rsidRDefault="00F60CC4" w:rsidP="00F60CC4">
      <w:pPr>
        <w:keepNext/>
        <w:keepLines/>
        <w:tabs>
          <w:tab w:val="right" w:pos="851"/>
        </w:tabs>
        <w:suppressAutoHyphens/>
        <w:spacing w:after="140"/>
        <w:ind w:left="1264" w:right="1264" w:hanging="1134"/>
        <w:jc w:val="left"/>
        <w:rPr>
          <w:rFonts w:eastAsiaTheme="minorEastAsia"/>
          <w:kern w:val="0"/>
          <w:szCs w:val="21"/>
          <w:lang w:val="en-GB"/>
        </w:rPr>
      </w:pPr>
      <w:r w:rsidRPr="00F60CC4">
        <w:rPr>
          <w:rFonts w:eastAsiaTheme="minorEastAsia"/>
          <w:b/>
          <w:kern w:val="0"/>
          <w:szCs w:val="21"/>
          <w:lang w:val="en-GB"/>
        </w:rPr>
        <w:tab/>
      </w:r>
      <w:r w:rsidRPr="00F60CC4">
        <w:rPr>
          <w:rFonts w:eastAsiaTheme="minorEastAsia"/>
          <w:b/>
          <w:kern w:val="0"/>
          <w:szCs w:val="21"/>
          <w:lang w:val="en-GB"/>
        </w:rPr>
        <w:tab/>
      </w:r>
      <w:r w:rsidRPr="00F60CC4">
        <w:rPr>
          <w:rFonts w:ascii="黑体" w:eastAsia="黑体" w:hAnsi="黑体" w:hint="eastAsia"/>
          <w:kern w:val="0"/>
          <w:szCs w:val="21"/>
          <w:lang w:val="en-GB"/>
        </w:rPr>
        <w:t>移民妇女</w:t>
      </w:r>
    </w:p>
    <w:p w14:paraId="0447A1FF" w14:textId="77777777" w:rsidR="00F60CC4" w:rsidRPr="00F60CC4" w:rsidRDefault="00F60CC4" w:rsidP="00F60CC4">
      <w:pPr>
        <w:suppressAutoHyphens/>
        <w:spacing w:after="140"/>
        <w:ind w:left="1264" w:right="1264"/>
        <w:rPr>
          <w:kern w:val="0"/>
          <w:szCs w:val="21"/>
          <w:lang w:val="en-GB"/>
        </w:rPr>
      </w:pPr>
      <w:r w:rsidRPr="00F60CC4">
        <w:rPr>
          <w:kern w:val="0"/>
          <w:szCs w:val="21"/>
          <w:lang w:val="en-GB"/>
        </w:rPr>
        <w:t>47.</w:t>
      </w:r>
      <w:r w:rsidRPr="00F60CC4">
        <w:rPr>
          <w:kern w:val="0"/>
          <w:szCs w:val="21"/>
          <w:lang w:val="en-GB"/>
        </w:rPr>
        <w:tab/>
      </w:r>
      <w:r w:rsidRPr="00F60CC4">
        <w:rPr>
          <w:kern w:val="0"/>
          <w:szCs w:val="21"/>
          <w:lang w:val="en-GB"/>
        </w:rPr>
        <w:t>委员会注意到缔约国设立了若干职业介绍所和资源中心，还设立了若干体制化机制，其中包括在劳动和社会福利部内设立一个指定的指导委员会和在大使馆设立劳工专员，为移民工人提供支持。但委员会仍然感到关切的是，大量通过非正规渠道移徙到其他国家寻找工作的老挝妇女仍然容易受到剥削，归国的移民妇女得不到充分的重返社会支助。</w:t>
      </w:r>
    </w:p>
    <w:p w14:paraId="4B1E7712" w14:textId="1DDBF1AA" w:rsidR="00F60CC4" w:rsidRPr="00F60CC4" w:rsidRDefault="00F60CC4" w:rsidP="00F60CC4">
      <w:pPr>
        <w:suppressAutoHyphens/>
        <w:spacing w:after="140"/>
        <w:ind w:left="1264" w:right="1264"/>
        <w:rPr>
          <w:rFonts w:eastAsiaTheme="minorEastAsia"/>
          <w:kern w:val="0"/>
          <w:szCs w:val="21"/>
          <w:lang w:val="en-GB"/>
        </w:rPr>
      </w:pPr>
      <w:r w:rsidRPr="00F60CC4">
        <w:rPr>
          <w:rFonts w:eastAsiaTheme="minorEastAsia"/>
          <w:kern w:val="0"/>
          <w:szCs w:val="21"/>
          <w:lang w:val="en-GB"/>
        </w:rPr>
        <w:t>48.</w:t>
      </w:r>
      <w:r w:rsidRPr="00F60CC4">
        <w:rPr>
          <w:rFonts w:eastAsiaTheme="minorEastAsia"/>
          <w:kern w:val="0"/>
          <w:szCs w:val="21"/>
          <w:lang w:val="en-GB"/>
        </w:rPr>
        <w:tab/>
      </w:r>
      <w:r w:rsidRPr="00F60CC4">
        <w:rPr>
          <w:rFonts w:eastAsia="黑体"/>
          <w:kern w:val="0"/>
          <w:szCs w:val="21"/>
          <w:lang w:val="en-GB"/>
        </w:rPr>
        <w:t>委员会重申其</w:t>
      </w:r>
      <w:r w:rsidRPr="00F60CC4">
        <w:rPr>
          <w:rFonts w:eastAsia="黑体" w:hint="eastAsia"/>
          <w:kern w:val="0"/>
          <w:szCs w:val="21"/>
          <w:lang w:val="en-GB"/>
        </w:rPr>
        <w:t>之</w:t>
      </w:r>
      <w:r w:rsidRPr="00F60CC4">
        <w:rPr>
          <w:rFonts w:eastAsia="黑体"/>
          <w:kern w:val="0"/>
          <w:szCs w:val="21"/>
          <w:lang w:val="en-GB"/>
        </w:rPr>
        <w:t>前的建议</w:t>
      </w:r>
      <w:r w:rsidRPr="00F60CC4">
        <w:rPr>
          <w:rFonts w:eastAsia="黑体" w:hint="eastAsia"/>
          <w:kern w:val="0"/>
          <w:szCs w:val="21"/>
          <w:lang w:val="en-GB"/>
        </w:rPr>
        <w:t>(</w:t>
      </w:r>
      <w:hyperlink r:id="rId25" w:history="1">
        <w:r w:rsidRPr="00F60CC4">
          <w:rPr>
            <w:rStyle w:val="ad"/>
            <w:rFonts w:eastAsiaTheme="minorEastAsia"/>
            <w:b/>
            <w:kern w:val="0"/>
            <w:szCs w:val="21"/>
            <w:lang w:val="en-GB"/>
          </w:rPr>
          <w:t>CEDAW/C/LAO/CO/7</w:t>
        </w:r>
      </w:hyperlink>
      <w:r w:rsidRPr="00F60CC4">
        <w:rPr>
          <w:rFonts w:eastAsiaTheme="minorEastAsia" w:hint="eastAsia"/>
          <w:b/>
          <w:kern w:val="0"/>
          <w:szCs w:val="21"/>
          <w:lang w:val="en-GB"/>
        </w:rPr>
        <w:t>，</w:t>
      </w:r>
      <w:r w:rsidRPr="00F60CC4">
        <w:rPr>
          <w:rFonts w:eastAsia="黑体" w:hint="eastAsia"/>
          <w:kern w:val="0"/>
          <w:szCs w:val="21"/>
          <w:lang w:val="en-GB"/>
        </w:rPr>
        <w:t>第</w:t>
      </w:r>
      <w:r w:rsidRPr="00F60CC4">
        <w:rPr>
          <w:rFonts w:eastAsia="黑体" w:hint="eastAsia"/>
          <w:kern w:val="0"/>
          <w:szCs w:val="21"/>
          <w:lang w:val="en-GB"/>
        </w:rPr>
        <w:t>43</w:t>
      </w:r>
      <w:r w:rsidRPr="00F60CC4">
        <w:rPr>
          <w:rFonts w:eastAsia="黑体" w:hint="eastAsia"/>
          <w:kern w:val="0"/>
          <w:szCs w:val="21"/>
          <w:lang w:val="en-GB"/>
        </w:rPr>
        <w:t>段</w:t>
      </w:r>
      <w:r w:rsidRPr="00F60CC4">
        <w:rPr>
          <w:rFonts w:eastAsia="黑体" w:hint="eastAsia"/>
          <w:kern w:val="0"/>
          <w:szCs w:val="21"/>
          <w:lang w:val="en-GB"/>
        </w:rPr>
        <w:t>)</w:t>
      </w:r>
      <w:r w:rsidRPr="00F60CC4">
        <w:rPr>
          <w:rFonts w:eastAsia="黑体"/>
          <w:kern w:val="0"/>
          <w:szCs w:val="21"/>
          <w:lang w:val="en-GB"/>
        </w:rPr>
        <w:t>并建议缔约国</w:t>
      </w:r>
      <w:r w:rsidRPr="00F60CC4">
        <w:rPr>
          <w:rFonts w:eastAsia="黑体" w:hint="eastAsia"/>
          <w:kern w:val="0"/>
          <w:szCs w:val="21"/>
          <w:lang w:val="en-GB"/>
        </w:rPr>
        <w:t>：</w:t>
      </w:r>
    </w:p>
    <w:p w14:paraId="6ACAD9A9" w14:textId="77777777" w:rsidR="00F60CC4" w:rsidRPr="00F60CC4" w:rsidRDefault="00F60CC4" w:rsidP="00F60CC4">
      <w:pPr>
        <w:suppressAutoHyphens/>
        <w:spacing w:after="140"/>
        <w:ind w:left="1264" w:right="1264" w:firstLine="437"/>
        <w:rPr>
          <w:rFonts w:eastAsiaTheme="minorEastAsia"/>
          <w:b/>
          <w:kern w:val="0"/>
          <w:szCs w:val="21"/>
          <w:lang w:val="en-GB"/>
        </w:rPr>
      </w:pPr>
      <w:r w:rsidRPr="00F60CC4">
        <w:rPr>
          <w:rFonts w:eastAsiaTheme="minorEastAsia"/>
          <w:kern w:val="0"/>
          <w:szCs w:val="21"/>
          <w:lang w:val="en-GB"/>
        </w:rPr>
        <w:t>(a)</w:t>
      </w:r>
      <w:r w:rsidRPr="00F60CC4">
        <w:rPr>
          <w:rFonts w:eastAsiaTheme="minorEastAsia"/>
          <w:kern w:val="0"/>
          <w:szCs w:val="21"/>
          <w:lang w:val="en-GB"/>
        </w:rPr>
        <w:tab/>
      </w:r>
      <w:r w:rsidRPr="00F60CC4">
        <w:rPr>
          <w:rFonts w:eastAsia="黑体"/>
          <w:kern w:val="0"/>
          <w:szCs w:val="21"/>
          <w:lang w:val="en-GB"/>
        </w:rPr>
        <w:t>根据委员会关于移</w:t>
      </w:r>
      <w:r w:rsidRPr="00F60CC4">
        <w:rPr>
          <w:rFonts w:eastAsia="黑体" w:hint="eastAsia"/>
          <w:kern w:val="0"/>
          <w:szCs w:val="21"/>
          <w:lang w:val="en-GB"/>
        </w:rPr>
        <w:t>民</w:t>
      </w:r>
      <w:r w:rsidRPr="00F60CC4">
        <w:rPr>
          <w:rFonts w:eastAsia="黑体"/>
          <w:kern w:val="0"/>
          <w:szCs w:val="21"/>
          <w:lang w:val="en-GB"/>
        </w:rPr>
        <w:t>女工的第</w:t>
      </w:r>
      <w:r w:rsidRPr="00F60CC4">
        <w:rPr>
          <w:rFonts w:eastAsia="黑体"/>
          <w:kern w:val="0"/>
          <w:szCs w:val="21"/>
          <w:lang w:val="en-GB"/>
        </w:rPr>
        <w:t>26</w:t>
      </w:r>
      <w:r w:rsidRPr="00F60CC4">
        <w:rPr>
          <w:rFonts w:eastAsiaTheme="minorEastAsia"/>
          <w:b/>
          <w:kern w:val="0"/>
          <w:szCs w:val="21"/>
          <w:lang w:val="en-GB"/>
        </w:rPr>
        <w:t xml:space="preserve"> (2008)</w:t>
      </w:r>
      <w:r w:rsidRPr="00F60CC4">
        <w:rPr>
          <w:rFonts w:eastAsia="黑体"/>
          <w:kern w:val="0"/>
          <w:szCs w:val="21"/>
          <w:lang w:val="en-GB"/>
        </w:rPr>
        <w:t>号一般性建议</w:t>
      </w:r>
      <w:r w:rsidRPr="00F60CC4">
        <w:rPr>
          <w:rFonts w:eastAsia="黑体" w:hint="eastAsia"/>
          <w:kern w:val="0"/>
          <w:szCs w:val="21"/>
          <w:lang w:val="en-GB"/>
        </w:rPr>
        <w:t>，</w:t>
      </w:r>
      <w:r w:rsidRPr="00F60CC4">
        <w:rPr>
          <w:rFonts w:eastAsia="黑体"/>
          <w:kern w:val="0"/>
          <w:szCs w:val="21"/>
          <w:lang w:val="en-GB"/>
        </w:rPr>
        <w:t>通过一项对性别问题有敏感认识的</w:t>
      </w:r>
      <w:r w:rsidRPr="00F60CC4">
        <w:rPr>
          <w:rFonts w:eastAsia="黑体" w:hint="eastAsia"/>
          <w:kern w:val="0"/>
          <w:szCs w:val="21"/>
          <w:lang w:val="en-GB"/>
        </w:rPr>
        <w:t>综合</w:t>
      </w:r>
      <w:r w:rsidRPr="00F60CC4">
        <w:rPr>
          <w:rFonts w:eastAsia="黑体"/>
          <w:kern w:val="0"/>
          <w:szCs w:val="21"/>
          <w:lang w:val="en-GB"/>
        </w:rPr>
        <w:t>移</w:t>
      </w:r>
      <w:r w:rsidRPr="00F60CC4">
        <w:rPr>
          <w:rFonts w:eastAsia="黑体" w:hint="eastAsia"/>
          <w:kern w:val="0"/>
          <w:szCs w:val="21"/>
          <w:lang w:val="en-GB"/>
        </w:rPr>
        <w:t>民</w:t>
      </w:r>
      <w:r w:rsidRPr="00F60CC4">
        <w:rPr>
          <w:rFonts w:eastAsia="黑体"/>
          <w:kern w:val="0"/>
          <w:szCs w:val="21"/>
          <w:lang w:val="en-GB"/>
        </w:rPr>
        <w:t>政策</w:t>
      </w:r>
      <w:r w:rsidRPr="00F60CC4">
        <w:rPr>
          <w:rFonts w:eastAsia="黑体" w:hint="eastAsia"/>
          <w:kern w:val="0"/>
          <w:szCs w:val="21"/>
          <w:lang w:val="en-GB"/>
        </w:rPr>
        <w:t>，</w:t>
      </w:r>
      <w:r w:rsidRPr="00F60CC4">
        <w:rPr>
          <w:rFonts w:eastAsia="黑体"/>
          <w:kern w:val="0"/>
          <w:szCs w:val="21"/>
          <w:lang w:val="en-GB"/>
        </w:rPr>
        <w:t>有效保护在国外的老挝移</w:t>
      </w:r>
      <w:r w:rsidRPr="00F60CC4">
        <w:rPr>
          <w:rFonts w:eastAsia="黑体" w:hint="eastAsia"/>
          <w:kern w:val="0"/>
          <w:szCs w:val="21"/>
          <w:lang w:val="en-GB"/>
        </w:rPr>
        <w:t>民</w:t>
      </w:r>
      <w:r w:rsidRPr="00F60CC4">
        <w:rPr>
          <w:rFonts w:eastAsia="黑体"/>
          <w:kern w:val="0"/>
          <w:szCs w:val="21"/>
          <w:lang w:val="en-GB"/>
        </w:rPr>
        <w:t>工人</w:t>
      </w:r>
      <w:r w:rsidRPr="00F60CC4">
        <w:rPr>
          <w:rFonts w:eastAsia="黑体" w:hint="eastAsia"/>
          <w:kern w:val="0"/>
          <w:szCs w:val="21"/>
          <w:lang w:val="en-GB"/>
        </w:rPr>
        <w:t>，并</w:t>
      </w:r>
      <w:r w:rsidRPr="00F60CC4">
        <w:rPr>
          <w:rFonts w:eastAsia="黑体"/>
          <w:kern w:val="0"/>
          <w:szCs w:val="21"/>
          <w:lang w:val="en-GB"/>
        </w:rPr>
        <w:t>解决妇女移徙问题的根源；</w:t>
      </w:r>
    </w:p>
    <w:p w14:paraId="030D065C" w14:textId="77777777" w:rsidR="00F60CC4" w:rsidRPr="00F60CC4" w:rsidRDefault="00F60CC4" w:rsidP="00F60CC4">
      <w:pPr>
        <w:suppressAutoHyphens/>
        <w:spacing w:after="140"/>
        <w:ind w:left="1264" w:right="1264" w:firstLine="437"/>
        <w:rPr>
          <w:rFonts w:eastAsiaTheme="minorEastAsia"/>
          <w:b/>
          <w:kern w:val="0"/>
          <w:szCs w:val="21"/>
          <w:lang w:val="en-GB"/>
        </w:rPr>
      </w:pPr>
      <w:r w:rsidRPr="00F60CC4">
        <w:rPr>
          <w:rFonts w:eastAsiaTheme="minorEastAsia"/>
          <w:kern w:val="0"/>
          <w:szCs w:val="21"/>
          <w:lang w:val="en-GB"/>
        </w:rPr>
        <w:t>(b)</w:t>
      </w:r>
      <w:r w:rsidRPr="00F60CC4">
        <w:rPr>
          <w:rFonts w:eastAsiaTheme="minorEastAsia"/>
          <w:kern w:val="0"/>
          <w:szCs w:val="21"/>
          <w:lang w:val="en-GB"/>
        </w:rPr>
        <w:tab/>
      </w:r>
      <w:r w:rsidRPr="00F60CC4">
        <w:rPr>
          <w:rFonts w:ascii="黑体" w:eastAsia="黑体" w:hAnsi="黑体" w:hint="eastAsia"/>
          <w:kern w:val="0"/>
          <w:szCs w:val="21"/>
          <w:lang w:val="en-GB"/>
        </w:rPr>
        <w:t>酌情审查和重订与老挝妇女为寻找工作而移徙到的国家签订的现有双边协定和谅解备忘录，以期夯实这些协定，使其符合《公约》的规定，防止移民妇女遭到剥削，并将实施剥削者绳之以法；</w:t>
      </w:r>
    </w:p>
    <w:p w14:paraId="25B9A282" w14:textId="77777777" w:rsidR="00F60CC4" w:rsidRPr="00F60CC4" w:rsidRDefault="00F60CC4" w:rsidP="00F60CC4">
      <w:pPr>
        <w:suppressAutoHyphens/>
        <w:spacing w:after="140"/>
        <w:ind w:left="1264" w:right="1264" w:firstLine="437"/>
        <w:rPr>
          <w:rFonts w:eastAsiaTheme="minorEastAsia"/>
          <w:b/>
          <w:kern w:val="0"/>
          <w:szCs w:val="21"/>
          <w:lang w:val="en-GB"/>
        </w:rPr>
      </w:pPr>
      <w:r w:rsidRPr="00F60CC4">
        <w:rPr>
          <w:rFonts w:eastAsiaTheme="minorEastAsia"/>
          <w:kern w:val="0"/>
          <w:szCs w:val="21"/>
          <w:lang w:val="en-GB"/>
        </w:rPr>
        <w:lastRenderedPageBreak/>
        <w:t>(c)</w:t>
      </w:r>
      <w:r w:rsidRPr="00F60CC4">
        <w:rPr>
          <w:rFonts w:eastAsiaTheme="minorEastAsia"/>
          <w:kern w:val="0"/>
          <w:szCs w:val="21"/>
          <w:lang w:val="en-GB"/>
        </w:rPr>
        <w:tab/>
      </w:r>
      <w:r w:rsidRPr="00F60CC4">
        <w:rPr>
          <w:rFonts w:ascii="黑体" w:eastAsia="黑体" w:hAnsi="黑体" w:hint="eastAsia"/>
          <w:kern w:val="0"/>
          <w:szCs w:val="21"/>
          <w:lang w:val="en-GB"/>
        </w:rPr>
        <w:t>通过出国前的情况介绍会和公共宣传运动，加强提高认识工作，使移民女工了解她们的权利、可能面临的风险以及在</w:t>
      </w:r>
      <w:r w:rsidRPr="00F60CC4">
        <w:rPr>
          <w:rFonts w:ascii="黑体" w:eastAsia="黑体" w:hAnsi="黑体" w:hint="eastAsia"/>
          <w:kern w:val="0"/>
          <w:szCs w:val="21"/>
        </w:rPr>
        <w:t>她们的</w:t>
      </w:r>
      <w:r w:rsidRPr="00F60CC4">
        <w:rPr>
          <w:rFonts w:ascii="黑体" w:eastAsia="黑体" w:hAnsi="黑体" w:hint="eastAsia"/>
          <w:kern w:val="0"/>
          <w:szCs w:val="21"/>
          <w:lang w:val="en-GB"/>
        </w:rPr>
        <w:t>权利受到侵犯时可以利用的补救办法；</w:t>
      </w:r>
    </w:p>
    <w:p w14:paraId="5D9C19B6" w14:textId="77777777" w:rsidR="00F60CC4" w:rsidRPr="00F60CC4" w:rsidRDefault="00F60CC4" w:rsidP="00F60CC4">
      <w:pPr>
        <w:suppressAutoHyphens/>
        <w:spacing w:after="140"/>
        <w:ind w:left="1264" w:right="1264" w:firstLine="437"/>
        <w:rPr>
          <w:rFonts w:eastAsiaTheme="minorEastAsia"/>
          <w:b/>
          <w:kern w:val="0"/>
          <w:szCs w:val="21"/>
          <w:lang w:val="en-GB"/>
        </w:rPr>
      </w:pPr>
      <w:r w:rsidRPr="00F60CC4">
        <w:rPr>
          <w:rFonts w:eastAsiaTheme="minorEastAsia"/>
          <w:kern w:val="0"/>
          <w:szCs w:val="21"/>
          <w:lang w:val="en-GB"/>
        </w:rPr>
        <w:t>(d)</w:t>
      </w:r>
      <w:r w:rsidRPr="00F60CC4">
        <w:rPr>
          <w:rFonts w:eastAsiaTheme="minorEastAsia"/>
          <w:kern w:val="0"/>
          <w:szCs w:val="21"/>
          <w:lang w:val="en-GB"/>
        </w:rPr>
        <w:tab/>
      </w:r>
      <w:r w:rsidRPr="00F60CC4">
        <w:rPr>
          <w:rFonts w:ascii="黑体" w:eastAsia="黑体" w:hAnsi="黑体" w:hint="eastAsia"/>
          <w:kern w:val="0"/>
          <w:szCs w:val="21"/>
          <w:lang w:val="en-GB"/>
        </w:rPr>
        <w:t>制定和执行有关移民工人职业介绍所的条例，对不遵守条例的行为予以制裁，确保移民妇女免遭剥削；</w:t>
      </w:r>
    </w:p>
    <w:p w14:paraId="48934CB5" w14:textId="77777777" w:rsidR="00F60CC4" w:rsidRPr="00F60CC4" w:rsidRDefault="00F60CC4" w:rsidP="00F60CC4">
      <w:pPr>
        <w:suppressAutoHyphens/>
        <w:spacing w:after="140"/>
        <w:ind w:left="1264" w:right="1264" w:firstLine="437"/>
        <w:rPr>
          <w:rFonts w:eastAsiaTheme="minorEastAsia"/>
          <w:kern w:val="0"/>
          <w:szCs w:val="21"/>
          <w:lang w:val="en-GB"/>
        </w:rPr>
      </w:pPr>
      <w:r w:rsidRPr="00F60CC4">
        <w:rPr>
          <w:rFonts w:eastAsiaTheme="minorEastAsia"/>
          <w:kern w:val="0"/>
          <w:szCs w:val="21"/>
          <w:lang w:val="en-GB"/>
        </w:rPr>
        <w:t>(e)</w:t>
      </w:r>
      <w:r w:rsidRPr="00F60CC4">
        <w:rPr>
          <w:rFonts w:eastAsiaTheme="minorEastAsia"/>
          <w:kern w:val="0"/>
          <w:szCs w:val="21"/>
          <w:lang w:val="en-GB"/>
        </w:rPr>
        <w:tab/>
      </w:r>
      <w:r w:rsidRPr="00F60CC4">
        <w:rPr>
          <w:rFonts w:ascii="黑体" w:eastAsia="黑体" w:hAnsi="黑体" w:hint="eastAsia"/>
          <w:kern w:val="0"/>
          <w:szCs w:val="21"/>
          <w:lang w:val="en-GB"/>
        </w:rPr>
        <w:t>为归国移民女工重返社会提供对性别问题有敏感认识的支助，包括提供创收机会。</w:t>
      </w:r>
    </w:p>
    <w:p w14:paraId="55F2A3AE" w14:textId="77777777" w:rsidR="00F60CC4" w:rsidRPr="00F60CC4" w:rsidRDefault="00F60CC4" w:rsidP="00F60CC4">
      <w:pPr>
        <w:keepNext/>
        <w:keepLines/>
        <w:tabs>
          <w:tab w:val="right" w:pos="851"/>
        </w:tabs>
        <w:suppressAutoHyphens/>
        <w:spacing w:after="140"/>
        <w:ind w:left="1264" w:right="1264" w:hanging="1134"/>
        <w:jc w:val="left"/>
        <w:rPr>
          <w:rFonts w:eastAsiaTheme="minorEastAsia"/>
          <w:b/>
          <w:kern w:val="0"/>
          <w:szCs w:val="21"/>
          <w:lang w:val="en-GB"/>
        </w:rPr>
      </w:pPr>
      <w:r w:rsidRPr="00F60CC4">
        <w:rPr>
          <w:rFonts w:eastAsiaTheme="minorEastAsia"/>
          <w:b/>
          <w:kern w:val="0"/>
          <w:szCs w:val="21"/>
          <w:lang w:val="en-GB"/>
        </w:rPr>
        <w:tab/>
      </w:r>
      <w:r w:rsidRPr="00F60CC4">
        <w:rPr>
          <w:rFonts w:eastAsiaTheme="minorEastAsia"/>
          <w:b/>
          <w:kern w:val="0"/>
          <w:szCs w:val="21"/>
          <w:lang w:val="en-GB"/>
        </w:rPr>
        <w:tab/>
      </w:r>
      <w:r w:rsidRPr="00F60CC4">
        <w:rPr>
          <w:rFonts w:ascii="黑体" w:eastAsia="黑体" w:hAnsi="黑体" w:hint="eastAsia"/>
          <w:kern w:val="0"/>
          <w:szCs w:val="21"/>
          <w:lang w:val="en-GB"/>
        </w:rPr>
        <w:t>婚姻和家庭关系</w:t>
      </w:r>
    </w:p>
    <w:p w14:paraId="587E2193" w14:textId="77777777" w:rsidR="00F60CC4" w:rsidRPr="00F60CC4" w:rsidRDefault="00F60CC4" w:rsidP="00F60CC4">
      <w:pPr>
        <w:suppressAutoHyphens/>
        <w:spacing w:after="140"/>
        <w:ind w:left="1264" w:right="1264"/>
        <w:rPr>
          <w:kern w:val="0"/>
          <w:szCs w:val="21"/>
          <w:lang w:val="en-GB"/>
        </w:rPr>
      </w:pPr>
      <w:r w:rsidRPr="00F60CC4">
        <w:rPr>
          <w:kern w:val="0"/>
          <w:szCs w:val="21"/>
          <w:lang w:val="en-GB"/>
        </w:rPr>
        <w:t>49.</w:t>
      </w:r>
      <w:r w:rsidRPr="00F60CC4">
        <w:rPr>
          <w:kern w:val="0"/>
          <w:szCs w:val="21"/>
          <w:lang w:val="en-GB"/>
        </w:rPr>
        <w:tab/>
      </w:r>
      <w:r w:rsidRPr="00F60CC4">
        <w:rPr>
          <w:kern w:val="0"/>
          <w:szCs w:val="21"/>
          <w:lang w:val="en-GB"/>
        </w:rPr>
        <w:t>委员会感到关切的是，尽管禁止早婚和多配偶制，但这些现象仍然长期普遍存在，而且缔约国没有采取充分措施解决这些陋习的根源。委员会还感到关切的是，儿童监护和探视决定没有考虑家庭环境中的性别暴力侵害妇女行为。</w:t>
      </w:r>
    </w:p>
    <w:p w14:paraId="79DAFCA9" w14:textId="77777777" w:rsidR="00F60CC4" w:rsidRPr="00F60CC4" w:rsidRDefault="00F60CC4" w:rsidP="00F60CC4">
      <w:pPr>
        <w:suppressAutoHyphens/>
        <w:spacing w:after="140"/>
        <w:ind w:left="1264" w:right="1264"/>
        <w:rPr>
          <w:rFonts w:eastAsiaTheme="minorEastAsia"/>
          <w:kern w:val="0"/>
          <w:szCs w:val="21"/>
          <w:lang w:val="en-GB"/>
        </w:rPr>
      </w:pPr>
      <w:r w:rsidRPr="00F60CC4">
        <w:rPr>
          <w:rFonts w:eastAsiaTheme="minorEastAsia"/>
          <w:kern w:val="0"/>
          <w:szCs w:val="21"/>
          <w:lang w:val="en-GB"/>
        </w:rPr>
        <w:t>50.</w:t>
      </w:r>
      <w:r w:rsidRPr="00F60CC4">
        <w:rPr>
          <w:rFonts w:eastAsiaTheme="minorEastAsia"/>
          <w:kern w:val="0"/>
          <w:szCs w:val="21"/>
          <w:lang w:val="en-GB"/>
        </w:rPr>
        <w:tab/>
      </w:r>
      <w:r w:rsidRPr="00F60CC4">
        <w:rPr>
          <w:rFonts w:ascii="黑体" w:eastAsia="黑体" w:hAnsi="黑体"/>
          <w:kern w:val="0"/>
          <w:szCs w:val="21"/>
          <w:lang w:val="en-GB"/>
        </w:rPr>
        <w:t>委员会建议缔约国：</w:t>
      </w:r>
    </w:p>
    <w:p w14:paraId="611BCDB0" w14:textId="77777777" w:rsidR="00F60CC4" w:rsidRPr="00F60CC4" w:rsidRDefault="00F60CC4" w:rsidP="00F60CC4">
      <w:pPr>
        <w:suppressAutoHyphens/>
        <w:spacing w:after="140"/>
        <w:ind w:left="1264" w:right="1264" w:firstLine="437"/>
        <w:rPr>
          <w:rFonts w:eastAsiaTheme="minorEastAsia"/>
          <w:b/>
          <w:kern w:val="0"/>
          <w:szCs w:val="21"/>
          <w:lang w:val="en-GB"/>
        </w:rPr>
      </w:pPr>
      <w:r w:rsidRPr="00F60CC4">
        <w:rPr>
          <w:rFonts w:eastAsiaTheme="minorEastAsia"/>
          <w:kern w:val="0"/>
          <w:szCs w:val="21"/>
          <w:lang w:val="en-GB"/>
        </w:rPr>
        <w:t>(a)</w:t>
      </w:r>
      <w:r w:rsidRPr="00F60CC4">
        <w:rPr>
          <w:rFonts w:eastAsiaTheme="minorEastAsia"/>
          <w:kern w:val="0"/>
          <w:szCs w:val="21"/>
          <w:lang w:val="en-GB"/>
        </w:rPr>
        <w:tab/>
      </w:r>
      <w:r w:rsidRPr="00F60CC4">
        <w:rPr>
          <w:rFonts w:ascii="黑体" w:eastAsia="黑体" w:hAnsi="黑体" w:hint="eastAsia"/>
          <w:kern w:val="0"/>
          <w:szCs w:val="21"/>
          <w:lang w:val="en-GB"/>
        </w:rPr>
        <w:t>确保严格执行《家庭法》，该法禁止早婚和多配偶制，特别是在农村和族裔社区；</w:t>
      </w:r>
    </w:p>
    <w:p w14:paraId="02AEC12B" w14:textId="77777777" w:rsidR="00F60CC4" w:rsidRPr="00F60CC4" w:rsidRDefault="00F60CC4" w:rsidP="00F60CC4">
      <w:pPr>
        <w:suppressAutoHyphens/>
        <w:spacing w:after="140"/>
        <w:ind w:left="1264" w:right="1264" w:firstLine="437"/>
        <w:rPr>
          <w:rFonts w:eastAsiaTheme="minorEastAsia"/>
          <w:b/>
          <w:kern w:val="0"/>
          <w:szCs w:val="21"/>
          <w:lang w:val="en-GB"/>
        </w:rPr>
      </w:pPr>
      <w:r w:rsidRPr="00F60CC4">
        <w:rPr>
          <w:rFonts w:eastAsiaTheme="minorEastAsia"/>
          <w:kern w:val="0"/>
          <w:szCs w:val="21"/>
          <w:lang w:val="en-GB"/>
        </w:rPr>
        <w:t>(b)</w:t>
      </w:r>
      <w:r w:rsidRPr="00F60CC4">
        <w:rPr>
          <w:rFonts w:eastAsiaTheme="minorEastAsia"/>
          <w:kern w:val="0"/>
          <w:szCs w:val="21"/>
          <w:lang w:val="en-GB"/>
        </w:rPr>
        <w:tab/>
      </w:r>
      <w:r w:rsidRPr="00F60CC4">
        <w:rPr>
          <w:rFonts w:ascii="黑体" w:eastAsia="黑体" w:hAnsi="黑体" w:hint="eastAsia"/>
          <w:kern w:val="0"/>
          <w:szCs w:val="21"/>
          <w:lang w:val="en-GB"/>
        </w:rPr>
        <w:t>解决早婚和多配偶制的根源，与妇女组织和有关社区合作，实施提高公众认识方案以取缔这些陋习，包括开展运动宣传早孕和早婚对女童的健康、教育和生计的不良后果；</w:t>
      </w:r>
    </w:p>
    <w:p w14:paraId="05353523" w14:textId="77777777" w:rsidR="00F60CC4" w:rsidRPr="00F60CC4" w:rsidRDefault="00F60CC4" w:rsidP="00F60CC4">
      <w:pPr>
        <w:suppressAutoHyphens/>
        <w:spacing w:after="140"/>
        <w:ind w:left="1264" w:right="1264" w:firstLine="437"/>
        <w:rPr>
          <w:rFonts w:eastAsiaTheme="minorEastAsia"/>
          <w:b/>
          <w:kern w:val="0"/>
          <w:szCs w:val="21"/>
          <w:lang w:val="en-GB"/>
        </w:rPr>
      </w:pPr>
      <w:r w:rsidRPr="00F60CC4">
        <w:rPr>
          <w:rFonts w:eastAsiaTheme="minorEastAsia"/>
          <w:kern w:val="0"/>
          <w:szCs w:val="21"/>
          <w:lang w:val="en-GB"/>
        </w:rPr>
        <w:t>(c)</w:t>
      </w:r>
      <w:r w:rsidRPr="00F60CC4">
        <w:rPr>
          <w:rFonts w:eastAsiaTheme="minorEastAsia"/>
          <w:kern w:val="0"/>
          <w:szCs w:val="21"/>
          <w:lang w:val="en-GB"/>
        </w:rPr>
        <w:tab/>
      </w:r>
      <w:r w:rsidRPr="00F60CC4">
        <w:rPr>
          <w:rFonts w:ascii="黑体" w:eastAsia="黑体" w:hAnsi="黑体" w:hint="eastAsia"/>
          <w:kern w:val="0"/>
          <w:szCs w:val="21"/>
          <w:lang w:val="en-GB"/>
        </w:rPr>
        <w:t>采取措施保护已经早婚和早结合的女童；</w:t>
      </w:r>
    </w:p>
    <w:p w14:paraId="65444121" w14:textId="77777777" w:rsidR="00F60CC4" w:rsidRPr="00F60CC4" w:rsidRDefault="00F60CC4" w:rsidP="00F60CC4">
      <w:pPr>
        <w:suppressAutoHyphens/>
        <w:spacing w:after="140"/>
        <w:ind w:left="1264" w:right="1264" w:firstLine="437"/>
        <w:rPr>
          <w:rFonts w:eastAsiaTheme="minorEastAsia"/>
          <w:b/>
          <w:kern w:val="0"/>
          <w:szCs w:val="21"/>
          <w:lang w:val="en-GB"/>
        </w:rPr>
      </w:pPr>
      <w:r w:rsidRPr="00F60CC4">
        <w:rPr>
          <w:rFonts w:eastAsiaTheme="minorEastAsia"/>
          <w:kern w:val="0"/>
          <w:szCs w:val="21"/>
          <w:lang w:val="en-GB"/>
        </w:rPr>
        <w:t>(d)</w:t>
      </w:r>
      <w:r w:rsidRPr="00F60CC4">
        <w:rPr>
          <w:rFonts w:eastAsiaTheme="minorEastAsia"/>
          <w:kern w:val="0"/>
          <w:szCs w:val="21"/>
          <w:lang w:val="en-GB"/>
        </w:rPr>
        <w:tab/>
      </w:r>
      <w:r w:rsidRPr="00F60CC4">
        <w:rPr>
          <w:rFonts w:ascii="黑体" w:eastAsia="黑体" w:hAnsi="黑体" w:hint="eastAsia"/>
          <w:kern w:val="0"/>
          <w:szCs w:val="21"/>
          <w:lang w:val="en-GB"/>
        </w:rPr>
        <w:t>确保儿童监护和探视决定考虑到家庭环境中的性别暴力侵害妇女行为。</w:t>
      </w:r>
    </w:p>
    <w:p w14:paraId="06836F6A" w14:textId="77777777" w:rsidR="00F60CC4" w:rsidRPr="00F60CC4" w:rsidRDefault="00F60CC4" w:rsidP="00F60CC4">
      <w:pPr>
        <w:keepNext/>
        <w:keepLines/>
        <w:tabs>
          <w:tab w:val="right" w:pos="851"/>
        </w:tabs>
        <w:suppressAutoHyphens/>
        <w:spacing w:after="140"/>
        <w:ind w:left="1264" w:right="1264" w:hanging="1134"/>
        <w:jc w:val="left"/>
        <w:rPr>
          <w:rFonts w:eastAsiaTheme="minorEastAsia"/>
          <w:b/>
          <w:kern w:val="0"/>
          <w:szCs w:val="21"/>
          <w:lang w:val="en-GB"/>
        </w:rPr>
      </w:pPr>
      <w:r w:rsidRPr="00F60CC4">
        <w:rPr>
          <w:rFonts w:eastAsiaTheme="minorEastAsia"/>
          <w:b/>
          <w:kern w:val="0"/>
          <w:szCs w:val="21"/>
          <w:lang w:val="en-GB"/>
        </w:rPr>
        <w:tab/>
      </w:r>
      <w:r w:rsidRPr="00F60CC4">
        <w:rPr>
          <w:rFonts w:eastAsiaTheme="minorEastAsia"/>
          <w:b/>
          <w:kern w:val="0"/>
          <w:szCs w:val="21"/>
          <w:lang w:val="en-GB"/>
        </w:rPr>
        <w:tab/>
      </w:r>
      <w:r w:rsidRPr="00F60CC4">
        <w:rPr>
          <w:rFonts w:ascii="黑体" w:eastAsia="黑体" w:hAnsi="黑体" w:hint="eastAsia"/>
          <w:kern w:val="0"/>
          <w:szCs w:val="21"/>
          <w:lang w:val="en-GB"/>
        </w:rPr>
        <w:t>减少灾害风险和气候变化</w:t>
      </w:r>
    </w:p>
    <w:p w14:paraId="7B55F74B" w14:textId="77777777" w:rsidR="00F60CC4" w:rsidRPr="00F60CC4" w:rsidRDefault="00F60CC4" w:rsidP="00F60CC4">
      <w:pPr>
        <w:suppressAutoHyphens/>
        <w:spacing w:after="140"/>
        <w:ind w:left="1264" w:right="1264"/>
        <w:rPr>
          <w:kern w:val="0"/>
          <w:szCs w:val="21"/>
          <w:lang w:val="en-GB"/>
        </w:rPr>
      </w:pPr>
      <w:r w:rsidRPr="00F60CC4">
        <w:rPr>
          <w:kern w:val="0"/>
          <w:szCs w:val="21"/>
          <w:lang w:val="en-GB"/>
        </w:rPr>
        <w:t>51.</w:t>
      </w:r>
      <w:r w:rsidRPr="00F60CC4">
        <w:rPr>
          <w:kern w:val="0"/>
          <w:szCs w:val="21"/>
          <w:lang w:val="en-GB"/>
        </w:rPr>
        <w:tab/>
      </w:r>
      <w:r w:rsidRPr="00F60CC4">
        <w:rPr>
          <w:kern w:val="0"/>
          <w:szCs w:val="21"/>
          <w:lang w:val="en-GB"/>
        </w:rPr>
        <w:t>委员会感到关切的是，考虑到缔约国容易受到洪水和干旱的影响，在关系到对妇女的生活有影响的所有事项，特别是在减少灾害风险和气候变化方面，妇女没有充分参与制定政策和战略。</w:t>
      </w:r>
    </w:p>
    <w:p w14:paraId="2BFCE485" w14:textId="77777777" w:rsidR="00F60CC4" w:rsidRPr="00F60CC4" w:rsidRDefault="00F60CC4" w:rsidP="00F60CC4">
      <w:pPr>
        <w:suppressAutoHyphens/>
        <w:spacing w:after="140"/>
        <w:ind w:left="1264" w:right="1264"/>
        <w:rPr>
          <w:rFonts w:eastAsiaTheme="minorEastAsia"/>
          <w:b/>
          <w:kern w:val="0"/>
          <w:szCs w:val="21"/>
          <w:lang w:val="en-GB"/>
        </w:rPr>
      </w:pPr>
      <w:r w:rsidRPr="00F60CC4">
        <w:rPr>
          <w:rFonts w:eastAsiaTheme="minorEastAsia"/>
          <w:kern w:val="0"/>
          <w:szCs w:val="21"/>
          <w:lang w:val="en-GB"/>
        </w:rPr>
        <w:t>52.</w:t>
      </w:r>
      <w:r w:rsidRPr="00F60CC4">
        <w:rPr>
          <w:rFonts w:eastAsiaTheme="minorEastAsia"/>
          <w:kern w:val="0"/>
          <w:szCs w:val="21"/>
          <w:lang w:val="en-GB"/>
        </w:rPr>
        <w:tab/>
      </w:r>
      <w:r w:rsidRPr="00F60CC4">
        <w:rPr>
          <w:rFonts w:eastAsia="黑体"/>
          <w:kern w:val="0"/>
          <w:szCs w:val="21"/>
          <w:lang w:val="en-GB"/>
        </w:rPr>
        <w:t>根据其关于气候变化背景下减少灾害风险所涉性别方面的第</w:t>
      </w:r>
      <w:r w:rsidRPr="00F60CC4">
        <w:rPr>
          <w:rFonts w:eastAsia="黑体"/>
          <w:kern w:val="0"/>
          <w:szCs w:val="21"/>
          <w:lang w:val="en-GB"/>
        </w:rPr>
        <w:t>37</w:t>
      </w:r>
      <w:r w:rsidRPr="00F60CC4">
        <w:rPr>
          <w:rFonts w:eastAsiaTheme="minorEastAsia"/>
          <w:kern w:val="0"/>
          <w:szCs w:val="21"/>
          <w:lang w:val="en-GB"/>
        </w:rPr>
        <w:t>(2018)</w:t>
      </w:r>
      <w:r w:rsidRPr="00F60CC4">
        <w:rPr>
          <w:rFonts w:eastAsia="黑体"/>
          <w:kern w:val="0"/>
          <w:szCs w:val="21"/>
          <w:lang w:val="en-GB"/>
        </w:rPr>
        <w:t>号一般性建议，委员会建议缔约国确保妇女参与</w:t>
      </w:r>
      <w:r w:rsidRPr="00F60CC4">
        <w:rPr>
          <w:rFonts w:eastAsia="黑体" w:hint="eastAsia"/>
          <w:kern w:val="0"/>
          <w:szCs w:val="21"/>
          <w:lang w:val="en-GB"/>
        </w:rPr>
        <w:t>拟定</w:t>
      </w:r>
      <w:r w:rsidRPr="00F60CC4">
        <w:rPr>
          <w:rFonts w:eastAsia="黑体"/>
          <w:kern w:val="0"/>
          <w:szCs w:val="21"/>
          <w:lang w:val="en-GB"/>
        </w:rPr>
        <w:t>、通过和执行关于气候变化、救灾和减少风险的国家政策和方案</w:t>
      </w:r>
      <w:r w:rsidRPr="00F60CC4">
        <w:rPr>
          <w:rFonts w:eastAsia="黑体" w:hint="eastAsia"/>
          <w:kern w:val="0"/>
          <w:szCs w:val="21"/>
          <w:lang w:val="en-GB"/>
        </w:rPr>
        <w:t>，</w:t>
      </w:r>
      <w:r w:rsidRPr="00F60CC4">
        <w:rPr>
          <w:rFonts w:eastAsia="黑体"/>
          <w:kern w:val="0"/>
          <w:szCs w:val="21"/>
          <w:lang w:val="en-GB"/>
        </w:rPr>
        <w:t>并</w:t>
      </w:r>
      <w:r w:rsidRPr="00F60CC4">
        <w:rPr>
          <w:rFonts w:eastAsia="黑体" w:hint="eastAsia"/>
          <w:kern w:val="0"/>
          <w:szCs w:val="21"/>
          <w:lang w:val="en-GB"/>
        </w:rPr>
        <w:t>确保将性别平等观点明确纳入</w:t>
      </w:r>
      <w:r w:rsidRPr="00F60CC4">
        <w:rPr>
          <w:rFonts w:eastAsia="黑体"/>
          <w:kern w:val="0"/>
          <w:szCs w:val="21"/>
          <w:lang w:val="en-GB"/>
        </w:rPr>
        <w:t>这些政策。</w:t>
      </w:r>
      <w:r w:rsidRPr="00F60CC4">
        <w:rPr>
          <w:rFonts w:eastAsia="黑体" w:hint="eastAsia"/>
          <w:kern w:val="0"/>
          <w:szCs w:val="21"/>
          <w:lang w:val="en-GB"/>
        </w:rPr>
        <w:t>委员会</w:t>
      </w:r>
      <w:r w:rsidRPr="00F60CC4">
        <w:rPr>
          <w:rFonts w:eastAsia="黑体"/>
          <w:kern w:val="0"/>
          <w:szCs w:val="21"/>
          <w:lang w:val="en-GB"/>
        </w:rPr>
        <w:t>还建议缔约国</w:t>
      </w:r>
      <w:r w:rsidRPr="00F60CC4">
        <w:rPr>
          <w:rFonts w:eastAsia="黑体" w:hint="eastAsia"/>
          <w:kern w:val="0"/>
          <w:szCs w:val="21"/>
          <w:lang w:val="en-GB"/>
        </w:rPr>
        <w:t>大幅</w:t>
      </w:r>
      <w:r w:rsidRPr="00F60CC4">
        <w:rPr>
          <w:rFonts w:eastAsia="黑体"/>
          <w:kern w:val="0"/>
          <w:szCs w:val="21"/>
          <w:lang w:val="en-GB"/>
        </w:rPr>
        <w:t>增加国家预防和控制自然灾害委员会</w:t>
      </w:r>
      <w:r w:rsidRPr="00F60CC4">
        <w:rPr>
          <w:rFonts w:eastAsia="黑体" w:hint="eastAsia"/>
          <w:kern w:val="0"/>
          <w:szCs w:val="21"/>
          <w:lang w:val="en-GB"/>
        </w:rPr>
        <w:t>等</w:t>
      </w:r>
      <w:r w:rsidRPr="00F60CC4">
        <w:rPr>
          <w:rFonts w:eastAsia="黑体"/>
          <w:kern w:val="0"/>
          <w:szCs w:val="21"/>
          <w:lang w:val="en-GB"/>
        </w:rPr>
        <w:t>相关决策机构中的</w:t>
      </w:r>
      <w:r w:rsidRPr="00F60CC4">
        <w:rPr>
          <w:rFonts w:eastAsia="黑体" w:hint="eastAsia"/>
          <w:kern w:val="0"/>
          <w:szCs w:val="21"/>
          <w:lang w:val="en-GB"/>
        </w:rPr>
        <w:t>妇女</w:t>
      </w:r>
      <w:r w:rsidRPr="00F60CC4">
        <w:rPr>
          <w:rFonts w:eastAsia="黑体"/>
          <w:kern w:val="0"/>
          <w:szCs w:val="21"/>
          <w:lang w:val="en-GB"/>
        </w:rPr>
        <w:t>人数。</w:t>
      </w:r>
    </w:p>
    <w:p w14:paraId="1FD787ED" w14:textId="77777777" w:rsidR="00F60CC4" w:rsidRPr="00F60CC4" w:rsidRDefault="00F60CC4" w:rsidP="00F60CC4">
      <w:pPr>
        <w:keepNext/>
        <w:keepLines/>
        <w:tabs>
          <w:tab w:val="right" w:pos="851"/>
        </w:tabs>
        <w:suppressAutoHyphens/>
        <w:spacing w:after="140"/>
        <w:ind w:left="1264" w:right="1264" w:hanging="1134"/>
        <w:jc w:val="left"/>
        <w:rPr>
          <w:rFonts w:eastAsiaTheme="minorEastAsia"/>
          <w:b/>
          <w:kern w:val="0"/>
          <w:szCs w:val="21"/>
          <w:lang w:val="en-GB"/>
        </w:rPr>
      </w:pPr>
      <w:r w:rsidRPr="00F60CC4">
        <w:rPr>
          <w:rFonts w:eastAsiaTheme="minorEastAsia"/>
          <w:b/>
          <w:kern w:val="0"/>
          <w:szCs w:val="21"/>
          <w:lang w:val="en-GB"/>
        </w:rPr>
        <w:tab/>
      </w:r>
      <w:r w:rsidRPr="00F60CC4">
        <w:rPr>
          <w:rFonts w:eastAsiaTheme="minorEastAsia"/>
          <w:b/>
          <w:kern w:val="0"/>
          <w:szCs w:val="21"/>
          <w:lang w:val="en-GB"/>
        </w:rPr>
        <w:tab/>
      </w:r>
      <w:r w:rsidRPr="00F60CC4">
        <w:rPr>
          <w:rFonts w:ascii="黑体" w:eastAsia="黑体" w:hAnsi="黑体" w:hint="eastAsia"/>
          <w:kern w:val="0"/>
          <w:szCs w:val="21"/>
          <w:lang w:val="en-GB"/>
        </w:rPr>
        <w:t>数据收集和分析</w:t>
      </w:r>
    </w:p>
    <w:p w14:paraId="2A865F1F" w14:textId="77777777" w:rsidR="00F60CC4" w:rsidRPr="00F60CC4" w:rsidRDefault="00F60CC4" w:rsidP="00F60CC4">
      <w:pPr>
        <w:suppressAutoHyphens/>
        <w:spacing w:after="140"/>
        <w:ind w:left="1264" w:right="1264"/>
        <w:rPr>
          <w:rFonts w:eastAsiaTheme="minorEastAsia"/>
          <w:kern w:val="0"/>
          <w:szCs w:val="21"/>
          <w:lang w:val="en-GB"/>
        </w:rPr>
      </w:pPr>
      <w:r w:rsidRPr="00F60CC4">
        <w:rPr>
          <w:rFonts w:eastAsiaTheme="minorEastAsia"/>
          <w:kern w:val="0"/>
          <w:szCs w:val="21"/>
          <w:lang w:val="en-GB"/>
        </w:rPr>
        <w:t>53.</w:t>
      </w:r>
      <w:r w:rsidRPr="00F60CC4">
        <w:rPr>
          <w:rFonts w:eastAsiaTheme="minorEastAsia"/>
          <w:kern w:val="0"/>
          <w:szCs w:val="21"/>
          <w:lang w:val="en-GB"/>
        </w:rPr>
        <w:tab/>
      </w:r>
      <w:r w:rsidRPr="00F60CC4">
        <w:rPr>
          <w:rFonts w:ascii="黑体" w:eastAsia="黑体" w:hAnsi="黑体" w:hint="eastAsia"/>
          <w:kern w:val="0"/>
          <w:szCs w:val="21"/>
          <w:lang w:val="en-GB"/>
        </w:rPr>
        <w:t>虽然</w:t>
      </w:r>
      <w:r w:rsidRPr="00F60CC4">
        <w:rPr>
          <w:rFonts w:ascii="黑体" w:eastAsia="黑体" w:hAnsi="黑体"/>
          <w:kern w:val="0"/>
          <w:szCs w:val="21"/>
          <w:lang w:val="en-GB"/>
        </w:rPr>
        <w:t>委员会赞赏地注意到《</w:t>
      </w:r>
      <w:r w:rsidRPr="00F60CC4">
        <w:rPr>
          <w:rFonts w:eastAsia="黑体"/>
          <w:kern w:val="0"/>
          <w:szCs w:val="21"/>
          <w:lang w:val="en-GB"/>
        </w:rPr>
        <w:t>2010</w:t>
      </w:r>
      <w:r w:rsidRPr="00F60CC4">
        <w:rPr>
          <w:rFonts w:eastAsia="黑体"/>
          <w:kern w:val="0"/>
          <w:szCs w:val="21"/>
          <w:lang w:val="en-GB"/>
        </w:rPr>
        <w:t>年统</w:t>
      </w:r>
      <w:r w:rsidRPr="00F60CC4">
        <w:rPr>
          <w:rFonts w:ascii="黑体" w:eastAsia="黑体" w:hAnsi="黑体"/>
          <w:kern w:val="0"/>
          <w:szCs w:val="21"/>
          <w:lang w:val="en-GB"/>
        </w:rPr>
        <w:t>计法》和建立</w:t>
      </w:r>
      <w:r w:rsidRPr="00F60CC4">
        <w:rPr>
          <w:rFonts w:ascii="黑体" w:eastAsia="黑体" w:hAnsi="黑体" w:hint="eastAsia"/>
          <w:kern w:val="0"/>
          <w:szCs w:val="21"/>
          <w:lang w:val="en-GB"/>
        </w:rPr>
        <w:t>了一个</w:t>
      </w:r>
      <w:r w:rsidRPr="00F60CC4">
        <w:rPr>
          <w:rFonts w:ascii="黑体" w:eastAsia="黑体" w:hAnsi="黑体"/>
          <w:kern w:val="0"/>
          <w:szCs w:val="21"/>
          <w:lang w:val="en-GB"/>
        </w:rPr>
        <w:t>国家数据库</w:t>
      </w:r>
      <w:r w:rsidRPr="00F60CC4">
        <w:rPr>
          <w:rFonts w:ascii="黑体" w:eastAsia="黑体" w:hAnsi="黑体" w:hint="eastAsia"/>
          <w:kern w:val="0"/>
          <w:szCs w:val="21"/>
          <w:lang w:val="en-GB"/>
        </w:rPr>
        <w:t>，</w:t>
      </w:r>
      <w:r w:rsidRPr="00F60CC4">
        <w:rPr>
          <w:rFonts w:eastAsia="黑体"/>
          <w:kern w:val="0"/>
          <w:szCs w:val="21"/>
          <w:lang w:val="en-GB"/>
        </w:rPr>
        <w:t>但</w:t>
      </w:r>
      <w:r w:rsidRPr="00F60CC4">
        <w:rPr>
          <w:rFonts w:eastAsia="黑体" w:hint="eastAsia"/>
          <w:kern w:val="0"/>
          <w:szCs w:val="21"/>
          <w:lang w:val="en-GB"/>
        </w:rPr>
        <w:t>它</w:t>
      </w:r>
      <w:r w:rsidRPr="00F60CC4">
        <w:rPr>
          <w:rFonts w:eastAsia="黑体"/>
          <w:kern w:val="0"/>
          <w:szCs w:val="21"/>
          <w:lang w:val="en-GB"/>
        </w:rPr>
        <w:t>建议缔约国加强收集、分析和传播按性别、年龄</w:t>
      </w:r>
      <w:r w:rsidRPr="00F60CC4">
        <w:rPr>
          <w:rFonts w:eastAsia="黑体" w:hint="eastAsia"/>
          <w:kern w:val="0"/>
          <w:szCs w:val="21"/>
          <w:lang w:val="en-GB"/>
        </w:rPr>
        <w:t>、</w:t>
      </w:r>
      <w:r w:rsidRPr="00F60CC4">
        <w:rPr>
          <w:rFonts w:eastAsia="黑体"/>
          <w:kern w:val="0"/>
          <w:szCs w:val="21"/>
          <w:lang w:val="en-GB"/>
        </w:rPr>
        <w:t>残疾</w:t>
      </w:r>
      <w:r w:rsidRPr="00F60CC4">
        <w:rPr>
          <w:rFonts w:eastAsia="黑体" w:hint="eastAsia"/>
          <w:kern w:val="0"/>
          <w:szCs w:val="21"/>
          <w:lang w:val="en-GB"/>
        </w:rPr>
        <w:t>情况</w:t>
      </w:r>
      <w:r w:rsidRPr="00F60CC4">
        <w:rPr>
          <w:rFonts w:eastAsia="黑体"/>
          <w:kern w:val="0"/>
          <w:szCs w:val="21"/>
          <w:lang w:val="en-GB"/>
        </w:rPr>
        <w:t>、族裔、地点和社会经济地位分列的</w:t>
      </w:r>
      <w:r w:rsidRPr="00F60CC4">
        <w:rPr>
          <w:rFonts w:eastAsia="黑体" w:hint="eastAsia"/>
          <w:kern w:val="0"/>
          <w:szCs w:val="21"/>
          <w:lang w:val="en-GB"/>
        </w:rPr>
        <w:t>综合</w:t>
      </w:r>
      <w:r w:rsidRPr="00F60CC4">
        <w:rPr>
          <w:rFonts w:eastAsia="黑体"/>
          <w:kern w:val="0"/>
          <w:szCs w:val="21"/>
          <w:lang w:val="en-GB"/>
        </w:rPr>
        <w:t>数据</w:t>
      </w:r>
      <w:r w:rsidRPr="00F60CC4">
        <w:rPr>
          <w:rFonts w:eastAsia="黑体" w:hint="eastAsia"/>
          <w:kern w:val="0"/>
          <w:szCs w:val="21"/>
          <w:lang w:val="en-GB"/>
        </w:rPr>
        <w:t>，并利用</w:t>
      </w:r>
      <w:r w:rsidRPr="00F60CC4">
        <w:rPr>
          <w:rFonts w:eastAsia="黑体"/>
          <w:kern w:val="0"/>
          <w:szCs w:val="21"/>
          <w:lang w:val="en-GB"/>
        </w:rPr>
        <w:t>可</w:t>
      </w:r>
      <w:r w:rsidRPr="00F60CC4">
        <w:rPr>
          <w:rFonts w:eastAsia="黑体" w:hint="eastAsia"/>
          <w:kern w:val="0"/>
          <w:szCs w:val="21"/>
          <w:lang w:val="en-GB"/>
        </w:rPr>
        <w:t>以</w:t>
      </w:r>
      <w:r w:rsidRPr="00F60CC4">
        <w:rPr>
          <w:rFonts w:eastAsia="黑体"/>
          <w:kern w:val="0"/>
          <w:szCs w:val="21"/>
          <w:lang w:val="en-GB"/>
        </w:rPr>
        <w:t>衡量的指标评估妇女</w:t>
      </w:r>
      <w:r w:rsidRPr="00F60CC4">
        <w:rPr>
          <w:rFonts w:eastAsia="黑体" w:hint="eastAsia"/>
          <w:kern w:val="0"/>
          <w:szCs w:val="21"/>
          <w:lang w:val="en-GB"/>
        </w:rPr>
        <w:t>境况方面</w:t>
      </w:r>
      <w:r w:rsidRPr="00F60CC4">
        <w:rPr>
          <w:rFonts w:eastAsia="黑体"/>
          <w:kern w:val="0"/>
          <w:szCs w:val="21"/>
          <w:lang w:val="en-GB"/>
        </w:rPr>
        <w:t>的趋势</w:t>
      </w:r>
      <w:r w:rsidRPr="00F60CC4">
        <w:rPr>
          <w:rFonts w:eastAsia="黑体" w:hint="eastAsia"/>
          <w:kern w:val="0"/>
          <w:szCs w:val="21"/>
          <w:lang w:val="en-GB"/>
        </w:rPr>
        <w:t>以及</w:t>
      </w:r>
      <w:r w:rsidRPr="00F60CC4">
        <w:rPr>
          <w:rFonts w:eastAsia="黑体"/>
          <w:kern w:val="0"/>
          <w:szCs w:val="21"/>
          <w:lang w:val="en-GB"/>
        </w:rPr>
        <w:t>在《公约》</w:t>
      </w:r>
      <w:r w:rsidRPr="00F60CC4">
        <w:rPr>
          <w:rFonts w:eastAsia="黑体" w:hint="eastAsia"/>
          <w:kern w:val="0"/>
          <w:szCs w:val="21"/>
          <w:lang w:val="en-GB"/>
        </w:rPr>
        <w:t>涵盖</w:t>
      </w:r>
      <w:r w:rsidRPr="00F60CC4">
        <w:rPr>
          <w:rFonts w:eastAsia="黑体"/>
          <w:kern w:val="0"/>
          <w:szCs w:val="21"/>
          <w:lang w:val="en-GB"/>
        </w:rPr>
        <w:t>的所有领域</w:t>
      </w:r>
      <w:r w:rsidRPr="00F60CC4">
        <w:rPr>
          <w:rFonts w:eastAsia="黑体" w:hint="eastAsia"/>
          <w:kern w:val="0"/>
          <w:szCs w:val="21"/>
          <w:lang w:val="en-GB"/>
        </w:rPr>
        <w:t>推动</w:t>
      </w:r>
      <w:r w:rsidRPr="00F60CC4">
        <w:rPr>
          <w:rFonts w:eastAsia="黑体"/>
          <w:kern w:val="0"/>
          <w:szCs w:val="21"/>
          <w:lang w:val="en-GB"/>
        </w:rPr>
        <w:t>实现</w:t>
      </w:r>
      <w:r w:rsidRPr="00F60CC4">
        <w:rPr>
          <w:rFonts w:eastAsia="黑体" w:hint="eastAsia"/>
          <w:kern w:val="0"/>
          <w:szCs w:val="21"/>
          <w:lang w:val="en-GB"/>
        </w:rPr>
        <w:t>男女</w:t>
      </w:r>
      <w:r w:rsidRPr="00F60CC4">
        <w:rPr>
          <w:rFonts w:eastAsia="黑体"/>
          <w:kern w:val="0"/>
          <w:szCs w:val="21"/>
          <w:lang w:val="en-GB"/>
        </w:rPr>
        <w:t>实质性平等的进展情况。</w:t>
      </w:r>
    </w:p>
    <w:p w14:paraId="7FFC01CC" w14:textId="77777777" w:rsidR="00F60CC4" w:rsidRPr="00F60CC4" w:rsidRDefault="00F60CC4" w:rsidP="00F60CC4">
      <w:pPr>
        <w:keepNext/>
        <w:keepLines/>
        <w:tabs>
          <w:tab w:val="right" w:pos="851"/>
        </w:tabs>
        <w:suppressAutoHyphens/>
        <w:spacing w:after="140"/>
        <w:ind w:left="1264" w:right="1264" w:hanging="1134"/>
        <w:jc w:val="left"/>
        <w:rPr>
          <w:rFonts w:eastAsiaTheme="minorEastAsia"/>
          <w:b/>
          <w:kern w:val="0"/>
          <w:szCs w:val="21"/>
          <w:lang w:val="en-GB"/>
        </w:rPr>
      </w:pPr>
      <w:r w:rsidRPr="00F60CC4">
        <w:rPr>
          <w:rFonts w:eastAsiaTheme="minorEastAsia"/>
          <w:b/>
          <w:kern w:val="0"/>
          <w:szCs w:val="21"/>
          <w:lang w:val="en-GB"/>
        </w:rPr>
        <w:lastRenderedPageBreak/>
        <w:tab/>
      </w:r>
      <w:r w:rsidRPr="00F60CC4">
        <w:rPr>
          <w:rFonts w:eastAsiaTheme="minorEastAsia"/>
          <w:b/>
          <w:kern w:val="0"/>
          <w:szCs w:val="21"/>
          <w:lang w:val="en-GB"/>
        </w:rPr>
        <w:tab/>
      </w:r>
      <w:r w:rsidRPr="00F60CC4">
        <w:rPr>
          <w:rFonts w:ascii="黑体" w:eastAsia="黑体" w:hAnsi="黑体" w:hint="eastAsia"/>
          <w:kern w:val="0"/>
          <w:szCs w:val="21"/>
          <w:lang w:val="en-GB"/>
        </w:rPr>
        <w:t>《公约任择议定书》和《公约》第二十条第</w:t>
      </w:r>
      <w:r w:rsidRPr="00F60CC4">
        <w:rPr>
          <w:rFonts w:eastAsia="黑体"/>
          <w:kern w:val="0"/>
          <w:szCs w:val="21"/>
          <w:lang w:val="en-GB"/>
        </w:rPr>
        <w:t>1</w:t>
      </w:r>
      <w:r w:rsidRPr="00F60CC4">
        <w:rPr>
          <w:rFonts w:ascii="黑体" w:eastAsia="黑体" w:hAnsi="黑体" w:hint="eastAsia"/>
          <w:kern w:val="0"/>
          <w:szCs w:val="21"/>
          <w:lang w:val="en-GB"/>
        </w:rPr>
        <w:t>款修正案</w:t>
      </w:r>
    </w:p>
    <w:p w14:paraId="01DDF1A3" w14:textId="77777777" w:rsidR="00F60CC4" w:rsidRPr="00F60CC4" w:rsidRDefault="00F60CC4" w:rsidP="00F60CC4">
      <w:pPr>
        <w:suppressAutoHyphens/>
        <w:spacing w:after="140"/>
        <w:ind w:left="1264" w:right="1264"/>
        <w:rPr>
          <w:rFonts w:eastAsiaTheme="minorEastAsia"/>
          <w:kern w:val="0"/>
          <w:szCs w:val="21"/>
          <w:lang w:val="en-GB"/>
        </w:rPr>
      </w:pPr>
      <w:r w:rsidRPr="00F60CC4">
        <w:rPr>
          <w:rFonts w:eastAsiaTheme="minorEastAsia"/>
          <w:kern w:val="0"/>
          <w:szCs w:val="21"/>
          <w:lang w:val="en-GB"/>
        </w:rPr>
        <w:t>54.</w:t>
      </w:r>
      <w:r w:rsidRPr="00F60CC4">
        <w:rPr>
          <w:rFonts w:eastAsiaTheme="minorEastAsia"/>
          <w:kern w:val="0"/>
          <w:szCs w:val="21"/>
          <w:lang w:val="en-GB"/>
        </w:rPr>
        <w:tab/>
      </w:r>
      <w:r w:rsidRPr="00F60CC4">
        <w:rPr>
          <w:rFonts w:ascii="黑体" w:eastAsia="黑体" w:hAnsi="黑体" w:hint="eastAsia"/>
          <w:kern w:val="0"/>
          <w:szCs w:val="21"/>
          <w:lang w:val="en-GB"/>
        </w:rPr>
        <w:t>委员会鼓励缔约国尽快批准《公约任择议定书》并接受关于委员会会议时间的《公约》第二十</w:t>
      </w:r>
      <w:r w:rsidRPr="00F60CC4">
        <w:rPr>
          <w:rFonts w:ascii="黑体" w:eastAsia="黑体" w:hAnsi="黑体"/>
          <w:kern w:val="0"/>
          <w:szCs w:val="21"/>
          <w:lang w:val="en-GB"/>
        </w:rPr>
        <w:t>条第</w:t>
      </w:r>
      <w:r w:rsidRPr="00F60CC4">
        <w:rPr>
          <w:rFonts w:ascii="黑体" w:eastAsia="黑体" w:hAnsi="黑体" w:hint="eastAsia"/>
          <w:kern w:val="0"/>
          <w:szCs w:val="21"/>
          <w:lang w:val="en-GB"/>
        </w:rPr>
        <w:t>1款的修正案。</w:t>
      </w:r>
    </w:p>
    <w:p w14:paraId="3A8BBDE0" w14:textId="77777777" w:rsidR="00F60CC4" w:rsidRPr="00F60CC4" w:rsidRDefault="00F60CC4" w:rsidP="00F60CC4">
      <w:pPr>
        <w:keepNext/>
        <w:keepLines/>
        <w:tabs>
          <w:tab w:val="right" w:pos="851"/>
        </w:tabs>
        <w:suppressAutoHyphens/>
        <w:spacing w:after="140"/>
        <w:ind w:left="1264" w:right="1264" w:hanging="1134"/>
        <w:jc w:val="left"/>
        <w:rPr>
          <w:rFonts w:eastAsiaTheme="minorEastAsia"/>
          <w:b/>
          <w:kern w:val="0"/>
          <w:szCs w:val="21"/>
          <w:lang w:val="en-GB"/>
        </w:rPr>
      </w:pPr>
      <w:r w:rsidRPr="00F60CC4">
        <w:rPr>
          <w:rFonts w:eastAsiaTheme="minorEastAsia"/>
          <w:b/>
          <w:kern w:val="0"/>
          <w:szCs w:val="21"/>
          <w:lang w:val="en-GB"/>
        </w:rPr>
        <w:tab/>
      </w:r>
      <w:r w:rsidRPr="00F60CC4">
        <w:rPr>
          <w:rFonts w:eastAsiaTheme="minorEastAsia"/>
          <w:b/>
          <w:kern w:val="0"/>
          <w:szCs w:val="21"/>
          <w:lang w:val="en-GB"/>
        </w:rPr>
        <w:tab/>
      </w:r>
      <w:r w:rsidRPr="00F60CC4">
        <w:rPr>
          <w:rFonts w:ascii="黑体" w:eastAsia="黑体" w:hAnsi="黑体" w:hint="eastAsia"/>
          <w:kern w:val="0"/>
          <w:szCs w:val="21"/>
          <w:lang w:val="en-GB"/>
        </w:rPr>
        <w:t>《北京宣言》和《行动纲要》</w:t>
      </w:r>
    </w:p>
    <w:p w14:paraId="1E00150B" w14:textId="77777777" w:rsidR="00F60CC4" w:rsidRPr="00F60CC4" w:rsidRDefault="00F60CC4" w:rsidP="00F60CC4">
      <w:pPr>
        <w:suppressAutoHyphens/>
        <w:spacing w:after="140"/>
        <w:ind w:left="1264" w:right="1264"/>
        <w:rPr>
          <w:rFonts w:eastAsiaTheme="minorEastAsia"/>
          <w:spacing w:val="6"/>
          <w:kern w:val="0"/>
          <w:szCs w:val="21"/>
          <w:lang w:val="en-GB"/>
        </w:rPr>
      </w:pPr>
      <w:r w:rsidRPr="00F60CC4">
        <w:rPr>
          <w:rFonts w:eastAsiaTheme="minorEastAsia"/>
          <w:kern w:val="0"/>
          <w:szCs w:val="21"/>
          <w:lang w:val="en-GB"/>
        </w:rPr>
        <w:t>55.</w:t>
      </w:r>
      <w:r w:rsidRPr="00F60CC4">
        <w:rPr>
          <w:rFonts w:eastAsiaTheme="minorEastAsia"/>
          <w:kern w:val="0"/>
          <w:szCs w:val="21"/>
          <w:lang w:val="en-GB"/>
        </w:rPr>
        <w:tab/>
      </w:r>
      <w:r w:rsidRPr="00F60CC4">
        <w:rPr>
          <w:rFonts w:ascii="黑体" w:eastAsia="黑体" w:hAnsi="黑体" w:hint="eastAsia"/>
          <w:spacing w:val="6"/>
          <w:kern w:val="0"/>
          <w:szCs w:val="21"/>
          <w:lang w:val="en-GB"/>
        </w:rPr>
        <w:t>委员会促请缔约国在努力执行《公约》条款时运用《北京宣言》和《行动纲要》。</w:t>
      </w:r>
    </w:p>
    <w:p w14:paraId="0434093D" w14:textId="77777777" w:rsidR="00F60CC4" w:rsidRPr="00F60CC4" w:rsidRDefault="00F60CC4" w:rsidP="00F60CC4">
      <w:pPr>
        <w:keepNext/>
        <w:keepLines/>
        <w:tabs>
          <w:tab w:val="right" w:pos="851"/>
        </w:tabs>
        <w:suppressAutoHyphens/>
        <w:spacing w:after="140"/>
        <w:ind w:left="1264" w:right="1264" w:hanging="1134"/>
        <w:jc w:val="left"/>
        <w:rPr>
          <w:rFonts w:eastAsiaTheme="minorEastAsia"/>
          <w:b/>
          <w:kern w:val="0"/>
          <w:szCs w:val="21"/>
          <w:lang w:val="en-GB"/>
        </w:rPr>
      </w:pPr>
      <w:r w:rsidRPr="00F60CC4">
        <w:rPr>
          <w:rFonts w:eastAsiaTheme="minorEastAsia"/>
          <w:b/>
          <w:kern w:val="0"/>
          <w:szCs w:val="21"/>
          <w:lang w:val="en-GB"/>
        </w:rPr>
        <w:tab/>
      </w:r>
      <w:r w:rsidRPr="00F60CC4">
        <w:rPr>
          <w:rFonts w:eastAsiaTheme="minorEastAsia"/>
          <w:b/>
          <w:kern w:val="0"/>
          <w:szCs w:val="21"/>
          <w:lang w:val="en-GB"/>
        </w:rPr>
        <w:tab/>
      </w:r>
      <w:r w:rsidRPr="00F60CC4">
        <w:rPr>
          <w:rFonts w:ascii="黑体" w:eastAsia="黑体" w:hAnsi="黑体" w:hint="eastAsia"/>
          <w:kern w:val="0"/>
          <w:szCs w:val="21"/>
          <w:lang w:val="en-GB"/>
        </w:rPr>
        <w:t>传播</w:t>
      </w:r>
    </w:p>
    <w:p w14:paraId="5B530C26" w14:textId="77777777" w:rsidR="00F60CC4" w:rsidRPr="00F60CC4" w:rsidRDefault="00F60CC4" w:rsidP="00F60CC4">
      <w:pPr>
        <w:suppressAutoHyphens/>
        <w:spacing w:after="140"/>
        <w:ind w:left="1264" w:right="1264"/>
        <w:rPr>
          <w:rFonts w:eastAsiaTheme="minorEastAsia"/>
          <w:kern w:val="0"/>
          <w:szCs w:val="21"/>
          <w:lang w:val="en-GB"/>
        </w:rPr>
      </w:pPr>
      <w:r w:rsidRPr="00F60CC4">
        <w:rPr>
          <w:rFonts w:eastAsiaTheme="minorEastAsia"/>
          <w:bCs/>
          <w:color w:val="000000"/>
          <w:kern w:val="0"/>
          <w:szCs w:val="21"/>
          <w:lang w:val="en-GB"/>
        </w:rPr>
        <w:t>56.</w:t>
      </w:r>
      <w:r w:rsidRPr="00F60CC4">
        <w:rPr>
          <w:rFonts w:eastAsiaTheme="minorEastAsia"/>
          <w:bCs/>
          <w:color w:val="000000"/>
          <w:kern w:val="0"/>
          <w:szCs w:val="21"/>
          <w:lang w:val="en-GB"/>
        </w:rPr>
        <w:tab/>
      </w:r>
      <w:r w:rsidRPr="00F60CC4">
        <w:rPr>
          <w:rFonts w:ascii="黑体" w:eastAsia="黑体" w:hAnsi="黑体"/>
          <w:kern w:val="0"/>
          <w:szCs w:val="21"/>
          <w:lang w:val="zh-CN"/>
        </w:rPr>
        <w:t>委员会请缔约国确保以其官方语文及时向</w:t>
      </w:r>
      <w:r w:rsidRPr="00F60CC4">
        <w:rPr>
          <w:rFonts w:ascii="黑体" w:eastAsia="黑体" w:hAnsi="黑体" w:hint="eastAsia"/>
          <w:kern w:val="0"/>
          <w:szCs w:val="21"/>
          <w:lang w:val="zh-CN"/>
        </w:rPr>
        <w:t>所有</w:t>
      </w:r>
      <w:r w:rsidRPr="00F60CC4">
        <w:rPr>
          <w:rFonts w:ascii="黑体" w:eastAsia="黑体" w:hAnsi="黑体"/>
          <w:kern w:val="0"/>
          <w:szCs w:val="21"/>
          <w:lang w:val="zh-CN"/>
        </w:rPr>
        <w:t>各级(国家、</w:t>
      </w:r>
      <w:r w:rsidRPr="00F60CC4">
        <w:rPr>
          <w:rFonts w:ascii="黑体" w:eastAsia="黑体" w:hAnsi="黑体" w:hint="eastAsia"/>
          <w:kern w:val="0"/>
          <w:szCs w:val="21"/>
          <w:lang w:val="zh-CN"/>
        </w:rPr>
        <w:t>区域</w:t>
      </w:r>
      <w:r w:rsidRPr="00F60CC4">
        <w:rPr>
          <w:rFonts w:ascii="黑体" w:eastAsia="黑体" w:hAnsi="黑体"/>
          <w:kern w:val="0"/>
          <w:szCs w:val="21"/>
          <w:lang w:val="zh-CN"/>
        </w:rPr>
        <w:t>和地方)有关</w:t>
      </w:r>
      <w:r w:rsidRPr="00F60CC4">
        <w:rPr>
          <w:rFonts w:ascii="黑体" w:eastAsia="黑体" w:hAnsi="黑体" w:hint="eastAsia"/>
          <w:kern w:val="0"/>
          <w:szCs w:val="21"/>
          <w:lang w:val="zh-CN"/>
        </w:rPr>
        <w:t>国家</w:t>
      </w:r>
      <w:r w:rsidRPr="00F60CC4">
        <w:rPr>
          <w:rFonts w:ascii="黑体" w:eastAsia="黑体" w:hAnsi="黑体"/>
          <w:kern w:val="0"/>
          <w:szCs w:val="21"/>
          <w:lang w:val="zh-CN"/>
        </w:rPr>
        <w:t>机构，特别是向政府、各部委、</w:t>
      </w:r>
      <w:r w:rsidRPr="00F60CC4">
        <w:rPr>
          <w:rFonts w:ascii="黑体" w:eastAsia="黑体" w:hAnsi="黑体" w:hint="eastAsia"/>
          <w:kern w:val="0"/>
          <w:szCs w:val="21"/>
          <w:lang w:val="zh-CN"/>
        </w:rPr>
        <w:t>国会</w:t>
      </w:r>
      <w:r w:rsidRPr="00F60CC4">
        <w:rPr>
          <w:rFonts w:ascii="黑体" w:eastAsia="黑体" w:hAnsi="黑体"/>
          <w:kern w:val="0"/>
          <w:szCs w:val="21"/>
          <w:lang w:val="zh-CN"/>
        </w:rPr>
        <w:t>和司法机构传播本结论性意见，</w:t>
      </w:r>
      <w:r w:rsidRPr="00F60CC4">
        <w:rPr>
          <w:rFonts w:ascii="黑体" w:eastAsia="黑体" w:hAnsi="黑体" w:hint="eastAsia"/>
          <w:kern w:val="0"/>
          <w:szCs w:val="21"/>
          <w:lang w:val="zh-CN"/>
        </w:rPr>
        <w:t>以便这些意见得到充分落实。</w:t>
      </w:r>
    </w:p>
    <w:p w14:paraId="1C060757" w14:textId="77777777" w:rsidR="00F60CC4" w:rsidRPr="00F60CC4" w:rsidRDefault="00F60CC4" w:rsidP="00F60CC4">
      <w:pPr>
        <w:keepNext/>
        <w:keepLines/>
        <w:tabs>
          <w:tab w:val="right" w:pos="851"/>
        </w:tabs>
        <w:suppressAutoHyphens/>
        <w:spacing w:after="140"/>
        <w:ind w:left="1264" w:right="1264" w:hanging="1134"/>
        <w:jc w:val="left"/>
        <w:rPr>
          <w:rFonts w:eastAsiaTheme="minorEastAsia"/>
          <w:b/>
          <w:kern w:val="0"/>
          <w:szCs w:val="21"/>
          <w:lang w:val="en-GB"/>
        </w:rPr>
      </w:pPr>
      <w:r w:rsidRPr="00F60CC4">
        <w:rPr>
          <w:rFonts w:eastAsiaTheme="minorEastAsia"/>
          <w:b/>
          <w:kern w:val="0"/>
          <w:szCs w:val="21"/>
          <w:lang w:val="en-GB"/>
        </w:rPr>
        <w:tab/>
      </w:r>
      <w:r w:rsidRPr="00F60CC4">
        <w:rPr>
          <w:rFonts w:eastAsiaTheme="minorEastAsia"/>
          <w:b/>
          <w:kern w:val="0"/>
          <w:szCs w:val="21"/>
          <w:lang w:val="en-GB"/>
        </w:rPr>
        <w:tab/>
      </w:r>
      <w:r w:rsidRPr="00F60CC4">
        <w:rPr>
          <w:rFonts w:ascii="黑体" w:eastAsia="黑体" w:hAnsi="黑体" w:hint="eastAsia"/>
          <w:kern w:val="0"/>
          <w:szCs w:val="21"/>
          <w:lang w:val="en-GB"/>
        </w:rPr>
        <w:t>技术援助</w:t>
      </w:r>
    </w:p>
    <w:p w14:paraId="2E545FE9" w14:textId="77777777" w:rsidR="00F60CC4" w:rsidRPr="00F60CC4" w:rsidRDefault="00F60CC4" w:rsidP="00F60CC4">
      <w:pPr>
        <w:suppressAutoHyphens/>
        <w:spacing w:after="140"/>
        <w:ind w:left="1264" w:right="1264"/>
        <w:rPr>
          <w:rFonts w:eastAsiaTheme="minorEastAsia"/>
          <w:kern w:val="0"/>
          <w:szCs w:val="21"/>
          <w:lang w:val="en-GB"/>
        </w:rPr>
      </w:pPr>
      <w:r w:rsidRPr="00F60CC4">
        <w:rPr>
          <w:rFonts w:eastAsiaTheme="minorEastAsia"/>
          <w:kern w:val="0"/>
          <w:szCs w:val="21"/>
        </w:rPr>
        <w:t>57.</w:t>
      </w:r>
      <w:r w:rsidRPr="00F60CC4">
        <w:rPr>
          <w:rFonts w:eastAsiaTheme="minorEastAsia"/>
          <w:kern w:val="0"/>
          <w:szCs w:val="21"/>
        </w:rPr>
        <w:tab/>
      </w:r>
      <w:r w:rsidRPr="00F60CC4">
        <w:rPr>
          <w:rFonts w:ascii="黑体" w:eastAsia="黑体" w:hAnsi="黑体" w:hint="eastAsia"/>
          <w:kern w:val="0"/>
          <w:szCs w:val="21"/>
          <w:lang w:val="en-GB"/>
        </w:rPr>
        <w:t>委员会建议缔约国将《公约》的执行与本国的发展努力联系起来，并在这方面利用区域或国际技术援助。</w:t>
      </w:r>
    </w:p>
    <w:p w14:paraId="75F0362C" w14:textId="77777777" w:rsidR="00F60CC4" w:rsidRPr="00F60CC4" w:rsidRDefault="00F60CC4" w:rsidP="00F60CC4">
      <w:pPr>
        <w:keepNext/>
        <w:keepLines/>
        <w:tabs>
          <w:tab w:val="right" w:pos="851"/>
        </w:tabs>
        <w:suppressAutoHyphens/>
        <w:spacing w:after="140"/>
        <w:ind w:left="1264" w:right="1264" w:hanging="1134"/>
        <w:jc w:val="left"/>
        <w:rPr>
          <w:rFonts w:eastAsiaTheme="minorEastAsia"/>
          <w:kern w:val="0"/>
          <w:szCs w:val="21"/>
          <w:lang w:val="en-GB"/>
        </w:rPr>
      </w:pPr>
      <w:r w:rsidRPr="00F60CC4">
        <w:rPr>
          <w:rFonts w:eastAsiaTheme="minorEastAsia"/>
          <w:b/>
          <w:kern w:val="0"/>
          <w:szCs w:val="21"/>
          <w:lang w:val="en-GB"/>
        </w:rPr>
        <w:tab/>
      </w:r>
      <w:r w:rsidRPr="00F60CC4">
        <w:rPr>
          <w:rFonts w:eastAsiaTheme="minorEastAsia"/>
          <w:b/>
          <w:kern w:val="0"/>
          <w:szCs w:val="21"/>
          <w:lang w:val="en-GB"/>
        </w:rPr>
        <w:tab/>
      </w:r>
      <w:r w:rsidRPr="00F60CC4">
        <w:rPr>
          <w:rFonts w:ascii="黑体" w:eastAsia="黑体" w:hAnsi="黑体" w:hint="eastAsia"/>
          <w:kern w:val="0"/>
          <w:szCs w:val="21"/>
          <w:lang w:val="en-GB"/>
        </w:rPr>
        <w:t>批准其他条约</w:t>
      </w:r>
    </w:p>
    <w:p w14:paraId="1B5B2F98" w14:textId="77777777" w:rsidR="00F60CC4" w:rsidRPr="00F60CC4" w:rsidRDefault="00F60CC4" w:rsidP="00F60CC4">
      <w:pPr>
        <w:suppressAutoHyphens/>
        <w:spacing w:after="140"/>
        <w:ind w:left="1264" w:right="1264"/>
        <w:rPr>
          <w:rFonts w:eastAsiaTheme="minorEastAsia"/>
          <w:kern w:val="0"/>
          <w:szCs w:val="21"/>
          <w:lang w:val="en-GB"/>
        </w:rPr>
      </w:pPr>
      <w:r w:rsidRPr="00F60CC4">
        <w:rPr>
          <w:rFonts w:eastAsiaTheme="minorEastAsia"/>
          <w:kern w:val="0"/>
          <w:szCs w:val="21"/>
          <w:lang w:val="en-GB"/>
        </w:rPr>
        <w:t>58.</w:t>
      </w:r>
      <w:r w:rsidRPr="00F60CC4">
        <w:rPr>
          <w:rFonts w:eastAsiaTheme="minorEastAsia"/>
          <w:kern w:val="0"/>
          <w:szCs w:val="21"/>
          <w:lang w:val="en-GB"/>
        </w:rPr>
        <w:tab/>
      </w:r>
      <w:r w:rsidRPr="00F60CC4">
        <w:rPr>
          <w:rFonts w:ascii="黑体" w:eastAsia="黑体" w:hAnsi="黑体" w:hint="eastAsia"/>
          <w:kern w:val="0"/>
          <w:szCs w:val="21"/>
          <w:lang w:val="en-GB"/>
        </w:rPr>
        <w:t>委员会指出，缔约国如能加入九项主要国际人权文书</w:t>
      </w:r>
      <w:r w:rsidRPr="00F60CC4">
        <w:rPr>
          <w:rFonts w:eastAsia="黑体"/>
          <w:w w:val="150"/>
          <w:kern w:val="0"/>
          <w:szCs w:val="21"/>
          <w:vertAlign w:val="superscript"/>
          <w:lang w:val="en-GB" w:eastAsia="en-US"/>
        </w:rPr>
        <w:footnoteReference w:id="2"/>
      </w:r>
      <w:r w:rsidRPr="00F60CC4">
        <w:rPr>
          <w:rFonts w:ascii="黑体" w:eastAsia="黑体" w:hAnsi="黑体" w:hint="eastAsia"/>
          <w:kern w:val="0"/>
          <w:szCs w:val="21"/>
          <w:lang w:val="en-GB"/>
        </w:rPr>
        <w:t>，将</w:t>
      </w:r>
      <w:r w:rsidRPr="00F60CC4">
        <w:rPr>
          <w:rFonts w:ascii="黑体" w:eastAsia="黑体" w:hAnsi="黑体"/>
          <w:kern w:val="0"/>
          <w:szCs w:val="21"/>
          <w:lang w:val="en-GB"/>
        </w:rPr>
        <w:t>促进妇女在生活的</w:t>
      </w:r>
      <w:r w:rsidRPr="00F60CC4">
        <w:rPr>
          <w:rFonts w:ascii="黑体" w:eastAsia="黑体" w:hAnsi="黑体" w:hint="eastAsia"/>
          <w:kern w:val="0"/>
          <w:szCs w:val="21"/>
          <w:lang w:val="en-GB"/>
        </w:rPr>
        <w:t>各个方面享受其人权和基本自由。因此，委员会鼓励缔约国批准其尚未加入的《保护所有人免遭强迫失踪国际公约》和《保护所有移徙工人及其家庭成员权利国际公约》。</w:t>
      </w:r>
    </w:p>
    <w:p w14:paraId="143DAC91" w14:textId="77777777" w:rsidR="00F60CC4" w:rsidRPr="00F60CC4" w:rsidRDefault="00F60CC4" w:rsidP="00F60CC4">
      <w:pPr>
        <w:keepNext/>
        <w:keepLines/>
        <w:tabs>
          <w:tab w:val="right" w:pos="851"/>
        </w:tabs>
        <w:suppressAutoHyphens/>
        <w:spacing w:after="140"/>
        <w:ind w:left="1264" w:right="1264" w:hanging="1134"/>
        <w:jc w:val="left"/>
        <w:rPr>
          <w:rFonts w:eastAsiaTheme="minorEastAsia"/>
          <w:kern w:val="0"/>
          <w:szCs w:val="21"/>
          <w:lang w:val="en-GB"/>
        </w:rPr>
      </w:pPr>
      <w:r w:rsidRPr="00F60CC4">
        <w:rPr>
          <w:rFonts w:eastAsiaTheme="minorEastAsia"/>
          <w:b/>
          <w:kern w:val="0"/>
          <w:szCs w:val="21"/>
        </w:rPr>
        <w:tab/>
      </w:r>
      <w:r w:rsidRPr="00F60CC4">
        <w:rPr>
          <w:rFonts w:eastAsiaTheme="minorEastAsia"/>
          <w:b/>
          <w:kern w:val="0"/>
          <w:szCs w:val="21"/>
        </w:rPr>
        <w:tab/>
      </w:r>
      <w:r w:rsidRPr="00F60CC4">
        <w:rPr>
          <w:rFonts w:ascii="黑体" w:eastAsia="黑体" w:hAnsi="黑体" w:hint="eastAsia"/>
          <w:kern w:val="0"/>
          <w:szCs w:val="21"/>
        </w:rPr>
        <w:t>落实结论性意见的后续行动</w:t>
      </w:r>
    </w:p>
    <w:p w14:paraId="1D12020E" w14:textId="77777777" w:rsidR="00F60CC4" w:rsidRPr="00F60CC4" w:rsidRDefault="00F60CC4" w:rsidP="00F60CC4">
      <w:pPr>
        <w:suppressAutoHyphens/>
        <w:spacing w:after="140"/>
        <w:ind w:left="1264" w:right="1264"/>
        <w:rPr>
          <w:rFonts w:eastAsiaTheme="minorEastAsia"/>
          <w:kern w:val="0"/>
          <w:szCs w:val="21"/>
          <w:lang w:val="en-GB"/>
        </w:rPr>
      </w:pPr>
      <w:r w:rsidRPr="00F60CC4">
        <w:rPr>
          <w:rFonts w:eastAsiaTheme="minorEastAsia"/>
          <w:kern w:val="0"/>
          <w:szCs w:val="21"/>
          <w:lang w:val="en-GB"/>
        </w:rPr>
        <w:t>59.</w:t>
      </w:r>
      <w:r w:rsidRPr="00F60CC4">
        <w:rPr>
          <w:rFonts w:eastAsiaTheme="minorEastAsia"/>
          <w:kern w:val="0"/>
          <w:szCs w:val="21"/>
          <w:lang w:val="en-GB"/>
        </w:rPr>
        <w:tab/>
      </w:r>
      <w:r w:rsidRPr="00F60CC4">
        <w:rPr>
          <w:rFonts w:ascii="黑体" w:eastAsia="黑体" w:hAnsi="黑体" w:hint="eastAsia"/>
          <w:kern w:val="0"/>
          <w:szCs w:val="21"/>
          <w:lang w:val="en-GB"/>
        </w:rPr>
        <w:t>委员会请缔约国在两年内提供书面资料，说明为落实上文</w:t>
      </w:r>
      <w:r w:rsidRPr="00F60CC4">
        <w:rPr>
          <w:rFonts w:eastAsia="黑体"/>
          <w:kern w:val="0"/>
          <w:szCs w:val="21"/>
          <w:lang w:val="en-GB"/>
        </w:rPr>
        <w:t>第</w:t>
      </w:r>
      <w:r w:rsidRPr="00F60CC4">
        <w:rPr>
          <w:rFonts w:eastAsia="黑体"/>
          <w:kern w:val="0"/>
          <w:szCs w:val="21"/>
          <w:lang w:val="en-GB"/>
        </w:rPr>
        <w:t>36 (b)</w:t>
      </w:r>
      <w:r w:rsidRPr="00F60CC4">
        <w:rPr>
          <w:rFonts w:eastAsia="黑体" w:hint="eastAsia"/>
          <w:kern w:val="0"/>
          <w:szCs w:val="21"/>
          <w:lang w:val="en-GB"/>
        </w:rPr>
        <w:t>段</w:t>
      </w:r>
      <w:r w:rsidRPr="00F60CC4">
        <w:rPr>
          <w:rFonts w:eastAsia="黑体"/>
          <w:kern w:val="0"/>
          <w:szCs w:val="21"/>
          <w:lang w:val="en-GB"/>
        </w:rPr>
        <w:t>、</w:t>
      </w:r>
      <w:r w:rsidRPr="00F60CC4">
        <w:rPr>
          <w:rFonts w:eastAsia="黑体" w:hint="eastAsia"/>
          <w:kern w:val="0"/>
          <w:szCs w:val="21"/>
          <w:lang w:val="en-GB"/>
        </w:rPr>
        <w:t>第</w:t>
      </w:r>
      <w:r w:rsidRPr="00F60CC4">
        <w:rPr>
          <w:rFonts w:eastAsia="黑体"/>
          <w:kern w:val="0"/>
          <w:szCs w:val="21"/>
          <w:lang w:val="en-GB"/>
        </w:rPr>
        <w:t>40 (e)</w:t>
      </w:r>
      <w:r w:rsidRPr="00F60CC4">
        <w:rPr>
          <w:rFonts w:eastAsia="黑体" w:hint="eastAsia"/>
          <w:kern w:val="0"/>
          <w:szCs w:val="21"/>
          <w:lang w:val="en-GB"/>
        </w:rPr>
        <w:t>段</w:t>
      </w:r>
      <w:r w:rsidRPr="00F60CC4">
        <w:rPr>
          <w:rFonts w:eastAsia="黑体"/>
          <w:kern w:val="0"/>
          <w:szCs w:val="21"/>
          <w:lang w:val="en-GB"/>
        </w:rPr>
        <w:t>和</w:t>
      </w:r>
      <w:r w:rsidRPr="00F60CC4">
        <w:rPr>
          <w:rFonts w:eastAsia="黑体" w:hint="eastAsia"/>
          <w:kern w:val="0"/>
          <w:szCs w:val="21"/>
          <w:lang w:val="en-GB"/>
        </w:rPr>
        <w:t>第</w:t>
      </w:r>
      <w:r w:rsidRPr="00F60CC4">
        <w:rPr>
          <w:rFonts w:eastAsia="黑体"/>
          <w:kern w:val="0"/>
          <w:szCs w:val="21"/>
          <w:lang w:val="en-GB"/>
        </w:rPr>
        <w:t xml:space="preserve"> 46 (a)</w:t>
      </w:r>
      <w:r w:rsidRPr="00F60CC4">
        <w:rPr>
          <w:rFonts w:eastAsia="黑体" w:hint="eastAsia"/>
          <w:kern w:val="0"/>
          <w:szCs w:val="21"/>
          <w:lang w:val="en-GB"/>
        </w:rPr>
        <w:t>段</w:t>
      </w:r>
      <w:r w:rsidRPr="00F60CC4">
        <w:rPr>
          <w:rFonts w:ascii="黑体" w:eastAsia="黑体" w:hAnsi="黑体" w:hint="eastAsia"/>
          <w:kern w:val="0"/>
          <w:szCs w:val="21"/>
          <w:lang w:val="en-GB"/>
        </w:rPr>
        <w:t>所载建议而采取的步骤。</w:t>
      </w:r>
    </w:p>
    <w:p w14:paraId="56E5A295" w14:textId="77777777" w:rsidR="00F60CC4" w:rsidRPr="00F60CC4" w:rsidRDefault="00F60CC4" w:rsidP="00F60CC4">
      <w:pPr>
        <w:keepNext/>
        <w:keepLines/>
        <w:tabs>
          <w:tab w:val="right" w:pos="851"/>
        </w:tabs>
        <w:suppressAutoHyphens/>
        <w:spacing w:after="140"/>
        <w:ind w:left="1264" w:right="1264" w:hanging="1134"/>
        <w:jc w:val="left"/>
        <w:rPr>
          <w:rFonts w:eastAsiaTheme="minorEastAsia"/>
          <w:kern w:val="0"/>
          <w:szCs w:val="21"/>
          <w:lang w:val="en-GB"/>
        </w:rPr>
      </w:pPr>
      <w:r w:rsidRPr="00F60CC4">
        <w:rPr>
          <w:rFonts w:eastAsiaTheme="minorEastAsia"/>
          <w:b/>
          <w:kern w:val="0"/>
          <w:szCs w:val="21"/>
        </w:rPr>
        <w:tab/>
      </w:r>
      <w:r w:rsidRPr="00F60CC4">
        <w:rPr>
          <w:rFonts w:eastAsiaTheme="minorEastAsia"/>
          <w:b/>
          <w:kern w:val="0"/>
          <w:szCs w:val="21"/>
        </w:rPr>
        <w:tab/>
      </w:r>
      <w:r w:rsidRPr="00F60CC4">
        <w:rPr>
          <w:rFonts w:ascii="黑体" w:eastAsia="黑体" w:hAnsi="黑体" w:hint="eastAsia"/>
          <w:kern w:val="0"/>
          <w:szCs w:val="21"/>
        </w:rPr>
        <w:t>下一次报告的编写</w:t>
      </w:r>
    </w:p>
    <w:p w14:paraId="429B239E" w14:textId="77777777" w:rsidR="00F60CC4" w:rsidRPr="00F60CC4" w:rsidRDefault="00F60CC4" w:rsidP="00F60CC4">
      <w:pPr>
        <w:suppressAutoHyphens/>
        <w:spacing w:after="140"/>
        <w:ind w:left="1264" w:right="1264"/>
        <w:rPr>
          <w:rFonts w:eastAsiaTheme="minorEastAsia"/>
          <w:kern w:val="0"/>
          <w:szCs w:val="21"/>
          <w:lang w:val="en-GB"/>
        </w:rPr>
      </w:pPr>
      <w:r w:rsidRPr="00F60CC4">
        <w:rPr>
          <w:rFonts w:eastAsiaTheme="minorEastAsia"/>
          <w:kern w:val="0"/>
          <w:szCs w:val="21"/>
          <w:lang w:val="en-GB"/>
        </w:rPr>
        <w:t>60.</w:t>
      </w:r>
      <w:r w:rsidRPr="00F60CC4">
        <w:rPr>
          <w:rFonts w:eastAsiaTheme="minorEastAsia"/>
          <w:kern w:val="0"/>
          <w:szCs w:val="21"/>
          <w:lang w:val="en-GB"/>
        </w:rPr>
        <w:tab/>
      </w:r>
      <w:r w:rsidRPr="00F60CC4">
        <w:rPr>
          <w:rFonts w:ascii="黑体" w:eastAsia="黑体" w:hAnsi="黑体" w:hint="eastAsia"/>
          <w:kern w:val="0"/>
          <w:szCs w:val="21"/>
          <w:lang w:val="en-GB"/>
        </w:rPr>
        <w:t>委员会请缔约国提交</w:t>
      </w:r>
      <w:r w:rsidRPr="00F60CC4">
        <w:rPr>
          <w:rFonts w:eastAsia="黑体"/>
          <w:kern w:val="0"/>
          <w:szCs w:val="21"/>
          <w:lang w:val="en-GB"/>
        </w:rPr>
        <w:t>于</w:t>
      </w:r>
      <w:r w:rsidRPr="00F60CC4">
        <w:rPr>
          <w:rFonts w:eastAsia="黑体"/>
          <w:kern w:val="0"/>
          <w:szCs w:val="21"/>
          <w:lang w:val="en-GB"/>
        </w:rPr>
        <w:t>2022</w:t>
      </w:r>
      <w:r w:rsidRPr="00F60CC4">
        <w:rPr>
          <w:rFonts w:eastAsia="黑体"/>
          <w:kern w:val="0"/>
          <w:szCs w:val="21"/>
          <w:lang w:val="en-GB"/>
        </w:rPr>
        <w:t>年</w:t>
      </w:r>
      <w:r w:rsidRPr="00F60CC4">
        <w:rPr>
          <w:rFonts w:eastAsia="黑体"/>
          <w:kern w:val="0"/>
          <w:szCs w:val="21"/>
          <w:lang w:val="en-GB"/>
        </w:rPr>
        <w:t>11</w:t>
      </w:r>
      <w:r w:rsidRPr="00F60CC4">
        <w:rPr>
          <w:rFonts w:eastAsia="黑体"/>
          <w:kern w:val="0"/>
          <w:szCs w:val="21"/>
          <w:lang w:val="en-GB"/>
        </w:rPr>
        <w:t>月</w:t>
      </w:r>
      <w:r w:rsidRPr="00F60CC4">
        <w:rPr>
          <w:rFonts w:eastAsia="黑体" w:hint="eastAsia"/>
          <w:kern w:val="0"/>
          <w:szCs w:val="21"/>
          <w:lang w:val="en-GB"/>
        </w:rPr>
        <w:t>前</w:t>
      </w:r>
      <w:r w:rsidRPr="00F60CC4">
        <w:rPr>
          <w:rFonts w:eastAsia="黑体"/>
          <w:kern w:val="0"/>
          <w:szCs w:val="21"/>
          <w:lang w:val="en-GB"/>
        </w:rPr>
        <w:t>提交</w:t>
      </w:r>
      <w:r w:rsidRPr="00F60CC4">
        <w:rPr>
          <w:rFonts w:eastAsia="黑体" w:hint="eastAsia"/>
          <w:kern w:val="0"/>
          <w:szCs w:val="21"/>
          <w:lang w:val="en-GB"/>
        </w:rPr>
        <w:t>其</w:t>
      </w:r>
      <w:r w:rsidRPr="00F60CC4">
        <w:rPr>
          <w:rFonts w:eastAsia="黑体"/>
          <w:kern w:val="0"/>
          <w:szCs w:val="21"/>
          <w:lang w:val="en-GB"/>
        </w:rPr>
        <w:t>第十次定期报告</w:t>
      </w:r>
      <w:r w:rsidRPr="00F60CC4">
        <w:rPr>
          <w:rFonts w:ascii="黑体" w:eastAsia="黑体" w:hAnsi="黑体" w:hint="eastAsia"/>
          <w:kern w:val="0"/>
          <w:szCs w:val="21"/>
          <w:lang w:val="en-GB"/>
        </w:rPr>
        <w:t>。该报告应当按时提交，并涵盖截至提交之时的整个期间。</w:t>
      </w:r>
    </w:p>
    <w:p w14:paraId="54B2370B" w14:textId="728EBFAD" w:rsidR="00F60CC4" w:rsidRPr="00F60CC4" w:rsidRDefault="00F60CC4" w:rsidP="00F60CC4">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napToGrid w:val="0"/>
        <w:spacing w:after="140"/>
        <w:ind w:left="1264" w:right="1264"/>
        <w:rPr>
          <w:kern w:val="0"/>
          <w:szCs w:val="21"/>
        </w:rPr>
      </w:pPr>
      <w:r w:rsidRPr="00F60CC4">
        <w:rPr>
          <w:szCs w:val="21"/>
        </w:rPr>
        <w:t>61.</w:t>
      </w:r>
      <w:r w:rsidRPr="00F60CC4">
        <w:rPr>
          <w:szCs w:val="21"/>
        </w:rPr>
        <w:tab/>
      </w:r>
      <w:r w:rsidRPr="00F60CC4">
        <w:rPr>
          <w:rFonts w:ascii="黑体" w:eastAsia="黑体" w:hAnsi="黑体" w:hint="eastAsia"/>
          <w:szCs w:val="21"/>
        </w:rPr>
        <w:t>委员会请缔约国遵循“包括共同核心文件和条约专要文件准则在内的根据国际人权条约提交报告的协调准则”(</w:t>
      </w:r>
      <w:hyperlink r:id="rId26" w:history="1">
        <w:r w:rsidRPr="00F60CC4">
          <w:rPr>
            <w:b/>
            <w:color w:val="0000FF"/>
            <w:szCs w:val="21"/>
          </w:rPr>
          <w:t>HRI/GEN/2/Rev.6</w:t>
        </w:r>
      </w:hyperlink>
      <w:r w:rsidRPr="00F60CC4">
        <w:rPr>
          <w:rFonts w:ascii="黑体" w:eastAsia="黑体" w:hAnsi="黑体" w:hint="eastAsia"/>
          <w:szCs w:val="21"/>
        </w:rPr>
        <w:t>，第一章)。</w:t>
      </w:r>
    </w:p>
    <w:p w14:paraId="53F6883F" w14:textId="77777777" w:rsidR="00F60CC4" w:rsidRPr="00F60CC4" w:rsidRDefault="00F60CC4" w:rsidP="00F60CC4">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line="240" w:lineRule="auto"/>
        <w:ind w:left="1264" w:right="1264"/>
        <w:rPr>
          <w:kern w:val="0"/>
        </w:rPr>
      </w:pPr>
      <w:r w:rsidRPr="00F60CC4">
        <w:rPr>
          <w:noProof/>
          <w:kern w:val="0"/>
        </w:rPr>
        <mc:AlternateContent>
          <mc:Choice Requires="wps">
            <w:drawing>
              <wp:anchor distT="4294967291" distB="4294967291" distL="114300" distR="114300" simplePos="0" relativeHeight="251659264" behindDoc="0" locked="0" layoutInCell="1" allowOverlap="1" wp14:anchorId="33D5BE44" wp14:editId="29F10754">
                <wp:simplePos x="0" y="0"/>
                <wp:positionH relativeFrom="column">
                  <wp:posOffset>2667000</wp:posOffset>
                </wp:positionH>
                <wp:positionV relativeFrom="paragraph">
                  <wp:posOffset>247014</wp:posOffset>
                </wp:positionV>
                <wp:extent cx="914400" cy="0"/>
                <wp:effectExtent l="0" t="0" r="0" b="0"/>
                <wp:wrapNone/>
                <wp:docPr id="4" name="直接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noFill/>
                        <a:ln w="3175" cap="flat" cmpd="sng" algn="ctr">
                          <a:solidFill>
                            <a:srgbClr val="010000"/>
                          </a:solidFill>
                          <a:prstDash val="solid"/>
                        </a:ln>
                      </wps:spPr>
                      <wps:bodyPr/>
                    </wps:wsp>
                  </a:graphicData>
                </a:graphic>
                <wp14:sizeRelH relativeFrom="page">
                  <wp14:pctWidth>0</wp14:pctWidth>
                </wp14:sizeRelH>
                <wp14:sizeRelV relativeFrom="page">
                  <wp14:pctHeight>0</wp14:pctHeight>
                </wp14:sizeRelV>
              </wp:anchor>
            </w:drawing>
          </mc:Choice>
          <mc:Fallback>
            <w:pict>
              <v:line w14:anchorId="72CB2819" id="直接连接符 4" o:spid="_x0000_s1026" style="position:absolute;left:0;text-align:left;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10pt,19.45pt" to="282pt,1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" strokecolor="#010000" strokeweight=".25pt">
                <o:lock v:ext="edit" shapetype="f"/>
              </v:line>
            </w:pict>
          </mc:Fallback>
        </mc:AlternateContent>
      </w:r>
      <w:bookmarkEnd w:id="8"/>
      <w:bookmarkEnd w:id="9"/>
      <w:bookmarkEnd w:id="10"/>
    </w:p>
    <w:p w14:paraId="6DB0FA88" w14:textId="16362A05" w:rsidR="00B31E9D" w:rsidRPr="00F60CC4" w:rsidRDefault="00B31E9D" w:rsidP="00F60C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p>
    <w:sectPr w:rsidR="00B31E9D" w:rsidRPr="00F60CC4" w:rsidSect="00B45696">
      <w:type w:val="continuous"/>
      <w:pgSz w:w="12240" w:h="15840"/>
      <w:pgMar w:top="1440" w:right="1200" w:bottom="1152" w:left="1200" w:header="432" w:footer="504"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7" w:author="Start" w:date="2018-12-17T15:52:00Z" w:initials="Start">
    <w:p w14:paraId="6C0596D7" w14:textId="77777777" w:rsidR="00C20EE7" w:rsidRDefault="00C20EE7">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NO&gt;&gt;N1837863C&lt;&lt;ODS JOB NO&gt;&gt;</w:t>
      </w:r>
    </w:p>
    <w:p w14:paraId="2D78B3FD" w14:textId="77777777" w:rsidR="00C20EE7" w:rsidRDefault="00C20EE7">
      <w:pPr>
        <w:pStyle w:val="a7"/>
      </w:pPr>
      <w:r>
        <w:t>&lt;&lt;ODS DOC SYMBOL1&gt;&gt;CEDAW/C/LAO/CO/8-9&lt;&lt;ODS DOC SYMBOL1&gt;&gt;</w:t>
      </w:r>
    </w:p>
    <w:p w14:paraId="0A9DAA62" w14:textId="77777777" w:rsidR="00C20EE7" w:rsidRDefault="00C20EE7">
      <w:pPr>
        <w:pStyle w:val="a7"/>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A9DAA62"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B39246" w14:textId="77777777" w:rsidR="00C20EE7" w:rsidRDefault="00C20EE7">
      <w:r>
        <w:separator/>
      </w:r>
    </w:p>
  </w:endnote>
  <w:endnote w:type="continuationSeparator" w:id="0">
    <w:p w14:paraId="5E585E62" w14:textId="77777777" w:rsidR="00C20EE7" w:rsidRDefault="00C20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800002BF" w:usb1="38CF7CFA" w:usb2="00000016" w:usb3="00000000" w:csb0="00040001"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800002BF" w:usb1="38CF7CFA"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20EE7" w14:paraId="2698E93D" w14:textId="77777777" w:rsidTr="006F5372">
      <w:tc>
        <w:tcPr>
          <w:tcW w:w="4920" w:type="dxa"/>
          <w:shd w:val="clear" w:color="auto" w:fill="auto"/>
        </w:tcPr>
        <w:p w14:paraId="5E122E8E" w14:textId="52F6F3C7" w:rsidR="00C20EE7" w:rsidRPr="006F5372" w:rsidRDefault="00C20EE7" w:rsidP="006F5372">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847C7">
            <w:rPr>
              <w:b w:val="0"/>
              <w:w w:val="103"/>
              <w:sz w:val="14"/>
            </w:rPr>
            <w:t>18-19352</w:t>
          </w:r>
          <w:r>
            <w:rPr>
              <w:b w:val="0"/>
              <w:w w:val="103"/>
              <w:sz w:val="14"/>
            </w:rPr>
            <w:fldChar w:fldCharType="end"/>
          </w:r>
        </w:p>
      </w:tc>
      <w:tc>
        <w:tcPr>
          <w:tcW w:w="4920" w:type="dxa"/>
          <w:shd w:val="clear" w:color="auto" w:fill="auto"/>
        </w:tcPr>
        <w:p w14:paraId="7A90F877" w14:textId="77777777" w:rsidR="00C20EE7" w:rsidRPr="006F5372" w:rsidRDefault="00C20EE7" w:rsidP="006F5372">
          <w:pPr>
            <w:pStyle w:val="ac"/>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3389450" w14:textId="77777777" w:rsidR="00C20EE7" w:rsidRPr="006F5372" w:rsidRDefault="00C20EE7" w:rsidP="006F5372">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20EE7" w14:paraId="28017D60" w14:textId="77777777" w:rsidTr="006F5372">
      <w:tc>
        <w:tcPr>
          <w:tcW w:w="4920" w:type="dxa"/>
          <w:shd w:val="clear" w:color="auto" w:fill="auto"/>
        </w:tcPr>
        <w:p w14:paraId="2CBA754E" w14:textId="77777777" w:rsidR="00C20EE7" w:rsidRPr="006F5372" w:rsidRDefault="00C20EE7" w:rsidP="006F5372">
          <w:pPr>
            <w:pStyle w:val="ac"/>
            <w:jc w:val="right"/>
          </w:pPr>
          <w:r>
            <w:fldChar w:fldCharType="begin"/>
          </w:r>
          <w:r>
            <w:instrText xml:space="preserve"> PAGE  \* Arabic  \* MERGEFORMAT </w:instrText>
          </w:r>
          <w:r>
            <w:fldChar w:fldCharType="separate"/>
          </w:r>
          <w:r>
            <w:t>2</w:t>
          </w:r>
          <w:r>
            <w:fldChar w:fldCharType="end"/>
          </w:r>
          <w:r>
            <w:t>/</w:t>
          </w:r>
          <w:r w:rsidR="00A847C7">
            <w:fldChar w:fldCharType="begin"/>
          </w:r>
          <w:r w:rsidR="00A847C7">
            <w:instrText xml:space="preserve"> NUMPAGES  \* Arabic  \* MERGEFORMAT </w:instrText>
          </w:r>
          <w:r w:rsidR="00A847C7">
            <w:fldChar w:fldCharType="separate"/>
          </w:r>
          <w:r>
            <w:t>4</w:t>
          </w:r>
          <w:r w:rsidR="00A847C7">
            <w:fldChar w:fldCharType="end"/>
          </w:r>
        </w:p>
      </w:tc>
      <w:tc>
        <w:tcPr>
          <w:tcW w:w="4920" w:type="dxa"/>
          <w:shd w:val="clear" w:color="auto" w:fill="auto"/>
        </w:tcPr>
        <w:p w14:paraId="083302DD" w14:textId="11778741" w:rsidR="00C20EE7" w:rsidRPr="006F5372" w:rsidRDefault="00C20EE7" w:rsidP="006F5372">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847C7">
            <w:rPr>
              <w:b w:val="0"/>
              <w:w w:val="103"/>
              <w:sz w:val="14"/>
            </w:rPr>
            <w:t>18-19352</w:t>
          </w:r>
          <w:r>
            <w:rPr>
              <w:b w:val="0"/>
              <w:w w:val="103"/>
              <w:sz w:val="14"/>
            </w:rPr>
            <w:fldChar w:fldCharType="end"/>
          </w:r>
        </w:p>
      </w:tc>
    </w:tr>
  </w:tbl>
  <w:p w14:paraId="5C33A257" w14:textId="77777777" w:rsidR="00C20EE7" w:rsidRPr="006F5372" w:rsidRDefault="00C20EE7" w:rsidP="006F5372">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744"/>
      <w:gridCol w:w="4920"/>
    </w:tblGrid>
    <w:tr w:rsidR="00C20EE7" w14:paraId="00683D9A" w14:textId="77777777" w:rsidTr="006F5372">
      <w:tc>
        <w:tcPr>
          <w:tcW w:w="3744" w:type="dxa"/>
        </w:tcPr>
        <w:p w14:paraId="4E24CA5F" w14:textId="05867F23" w:rsidR="00C20EE7" w:rsidRDefault="00C20EE7" w:rsidP="006F5372">
          <w:pPr>
            <w:pStyle w:val="Release"/>
          </w:pPr>
          <w:r>
            <w:rPr>
              <w:noProof/>
            </w:rPr>
            <w:drawing>
              <wp:anchor distT="0" distB="0" distL="114300" distR="114300" simplePos="0" relativeHeight="251658240" behindDoc="0" locked="0" layoutInCell="1" allowOverlap="1" wp14:anchorId="3407016E" wp14:editId="0BCE9CD9">
                <wp:simplePos x="0" y="0"/>
                <wp:positionH relativeFrom="column">
                  <wp:posOffset>5431155</wp:posOffset>
                </wp:positionH>
                <wp:positionV relativeFrom="paragraph">
                  <wp:posOffset>-356235</wp:posOffset>
                </wp:positionV>
                <wp:extent cx="694690" cy="694690"/>
                <wp:effectExtent l="0" t="0" r="0" b="0"/>
                <wp:wrapNone/>
                <wp:docPr id="3" name="图片 3" descr="https://undocs.org/m2/QRCode2.ashx?DS=CEDAW/C/LAO/CO/8-9&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AO/CO/8-9&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D13F47" w:rsidRPr="00D13F47">
            <w:t>18-19352 X (C)</w:t>
          </w:r>
          <w:r>
            <w:t xml:space="preserve">    </w:t>
          </w:r>
          <w:bookmarkStart w:id="0" w:name="OLE_LINK15"/>
          <w:bookmarkStart w:id="1" w:name="OLE_LINK16"/>
          <w:bookmarkStart w:id="2" w:name="OLE_LINK17"/>
          <w:bookmarkStart w:id="3" w:name="OLE_LINK18"/>
          <w:bookmarkStart w:id="4" w:name="OLE_LINK19"/>
          <w:bookmarkStart w:id="5" w:name="OLE_LINK20"/>
          <w:bookmarkStart w:id="6" w:name="OLE_LINK21"/>
          <w:r>
            <w:t xml:space="preserve">171218    </w:t>
          </w:r>
          <w:bookmarkEnd w:id="0"/>
          <w:bookmarkEnd w:id="1"/>
          <w:bookmarkEnd w:id="2"/>
          <w:bookmarkEnd w:id="3"/>
          <w:bookmarkEnd w:id="4"/>
          <w:bookmarkEnd w:id="5"/>
          <w:bookmarkEnd w:id="6"/>
          <w:r>
            <w:t>201218</w:t>
          </w:r>
        </w:p>
        <w:p w14:paraId="74747C78" w14:textId="77777777" w:rsidR="00C20EE7" w:rsidRPr="006F5372" w:rsidRDefault="00C20EE7" w:rsidP="006F5372">
          <w:pPr>
            <w:spacing w:before="80" w:line="210" w:lineRule="exact"/>
            <w:rPr>
              <w:rFonts w:ascii="Barcode 3 of 9 by request" w:hAnsi="Barcode 3 of 9 by request"/>
              <w:sz w:val="24"/>
            </w:rPr>
          </w:pPr>
          <w:r>
            <w:rPr>
              <w:rFonts w:ascii="Barcode 3 of 9 by request" w:hAnsi="Barcode 3 of 9 by request"/>
              <w:b/>
              <w:sz w:val="24"/>
            </w:rPr>
            <w:t>*1819352*</w:t>
          </w:r>
        </w:p>
      </w:tc>
      <w:tc>
        <w:tcPr>
          <w:tcW w:w="4920" w:type="dxa"/>
        </w:tcPr>
        <w:p w14:paraId="33D7FF41" w14:textId="77777777" w:rsidR="00C20EE7" w:rsidRDefault="00C20EE7" w:rsidP="006F5372">
          <w:pPr>
            <w:pStyle w:val="ac"/>
            <w:jc w:val="right"/>
            <w:rPr>
              <w:b w:val="0"/>
              <w:sz w:val="21"/>
            </w:rPr>
          </w:pPr>
          <w:r>
            <w:rPr>
              <w:b w:val="0"/>
              <w:sz w:val="21"/>
            </w:rPr>
            <w:drawing>
              <wp:inline distT="0" distB="0" distL="0" distR="0" wp14:anchorId="1063FA0A" wp14:editId="667C16DD">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3A100062" w14:textId="77777777" w:rsidR="00C20EE7" w:rsidRPr="006F5372" w:rsidRDefault="00C20EE7" w:rsidP="006F5372">
    <w:pPr>
      <w:pStyle w:val="ac"/>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D5CCDC" w14:textId="53DF9BA6" w:rsidR="00C20EE7" w:rsidRPr="001B3B27" w:rsidRDefault="00C20EE7" w:rsidP="001B3B27">
      <w:pPr>
        <w:pStyle w:val="ac"/>
        <w:spacing w:after="80"/>
        <w:ind w:left="792"/>
        <w:rPr>
          <w:sz w:val="16"/>
        </w:rPr>
      </w:pPr>
      <w:r w:rsidRPr="001B3B27">
        <w:rPr>
          <w:sz w:val="16"/>
        </w:rPr>
        <w:t>__________________</w:t>
      </w:r>
    </w:p>
  </w:footnote>
  <w:footnote w:type="continuationSeparator" w:id="0">
    <w:p w14:paraId="504EA60B" w14:textId="2A08D816" w:rsidR="00C20EE7" w:rsidRPr="001B3B27" w:rsidRDefault="00C20EE7" w:rsidP="001B3B27">
      <w:pPr>
        <w:pStyle w:val="ac"/>
        <w:spacing w:after="80"/>
        <w:ind w:left="792"/>
        <w:rPr>
          <w:sz w:val="16"/>
        </w:rPr>
      </w:pPr>
      <w:r w:rsidRPr="001B3B27">
        <w:rPr>
          <w:sz w:val="16"/>
        </w:rPr>
        <w:t>__________________</w:t>
      </w:r>
    </w:p>
  </w:footnote>
  <w:footnote w:id="1">
    <w:p w14:paraId="1EB2E614" w14:textId="77777777" w:rsidR="00F60CC4" w:rsidRPr="00C15FAB" w:rsidRDefault="00F60CC4" w:rsidP="00D13F47">
      <w:pPr>
        <w:pStyle w:val="a5"/>
        <w:tabs>
          <w:tab w:val="clear" w:pos="418"/>
          <w:tab w:val="right" w:pos="1134"/>
        </w:tabs>
        <w:spacing w:after="360"/>
        <w:ind w:left="1273" w:rightChars="568" w:right="1193" w:hangingChars="707" w:hanging="1273"/>
        <w:rPr>
          <w:kern w:val="0"/>
          <w:szCs w:val="18"/>
        </w:rPr>
      </w:pPr>
      <w:r w:rsidRPr="00C15FAB">
        <w:rPr>
          <w:kern w:val="0"/>
        </w:rPr>
        <w:tab/>
      </w:r>
      <w:r w:rsidRPr="00C15FAB">
        <w:rPr>
          <w:rStyle w:val="a3"/>
          <w:kern w:val="0"/>
        </w:rPr>
        <w:sym w:font="Symbol" w:char="F02A"/>
      </w:r>
      <w:r w:rsidRPr="00C15FAB">
        <w:rPr>
          <w:kern w:val="0"/>
          <w:szCs w:val="18"/>
        </w:rPr>
        <w:tab/>
      </w:r>
      <w:r w:rsidRPr="00C15FAB">
        <w:rPr>
          <w:kern w:val="0"/>
          <w:szCs w:val="18"/>
          <w:lang w:val="en-GB"/>
        </w:rPr>
        <w:t>委员会第七十一届会议</w:t>
      </w:r>
      <w:r>
        <w:rPr>
          <w:kern w:val="0"/>
          <w:szCs w:val="18"/>
          <w:lang w:val="en-GB"/>
        </w:rPr>
        <w:t>(</w:t>
      </w:r>
      <w:r w:rsidRPr="00C15FAB">
        <w:rPr>
          <w:kern w:val="0"/>
          <w:szCs w:val="18"/>
          <w:lang w:val="en-GB"/>
        </w:rPr>
        <w:t>2018</w:t>
      </w:r>
      <w:r w:rsidRPr="00C15FAB">
        <w:rPr>
          <w:kern w:val="0"/>
          <w:szCs w:val="18"/>
          <w:lang w:val="en-GB"/>
        </w:rPr>
        <w:t>年</w:t>
      </w:r>
      <w:r w:rsidRPr="00C15FAB">
        <w:rPr>
          <w:kern w:val="0"/>
          <w:szCs w:val="18"/>
          <w:lang w:val="en-GB"/>
        </w:rPr>
        <w:t>10</w:t>
      </w:r>
      <w:r w:rsidRPr="00C15FAB">
        <w:rPr>
          <w:kern w:val="0"/>
          <w:szCs w:val="18"/>
          <w:lang w:val="en-GB"/>
        </w:rPr>
        <w:t>月</w:t>
      </w:r>
      <w:r w:rsidRPr="00C15FAB">
        <w:rPr>
          <w:kern w:val="0"/>
          <w:szCs w:val="18"/>
          <w:lang w:val="en-GB"/>
        </w:rPr>
        <w:t>22</w:t>
      </w:r>
      <w:r w:rsidRPr="00C15FAB">
        <w:rPr>
          <w:kern w:val="0"/>
          <w:szCs w:val="18"/>
          <w:lang w:val="en-GB"/>
        </w:rPr>
        <w:t>日至</w:t>
      </w:r>
      <w:r w:rsidRPr="00C15FAB">
        <w:rPr>
          <w:kern w:val="0"/>
          <w:szCs w:val="18"/>
          <w:lang w:val="en-GB"/>
        </w:rPr>
        <w:t>11</w:t>
      </w:r>
      <w:r w:rsidRPr="00C15FAB">
        <w:rPr>
          <w:kern w:val="0"/>
          <w:szCs w:val="18"/>
          <w:lang w:val="en-GB"/>
        </w:rPr>
        <w:t>月</w:t>
      </w:r>
      <w:r w:rsidRPr="00C15FAB">
        <w:rPr>
          <w:kern w:val="0"/>
          <w:szCs w:val="18"/>
          <w:lang w:val="en-GB"/>
        </w:rPr>
        <w:t>9</w:t>
      </w:r>
      <w:r w:rsidRPr="00C15FAB">
        <w:rPr>
          <w:kern w:val="0"/>
          <w:szCs w:val="18"/>
          <w:lang w:val="en-GB"/>
        </w:rPr>
        <w:t>日</w:t>
      </w:r>
      <w:r>
        <w:rPr>
          <w:kern w:val="0"/>
          <w:szCs w:val="18"/>
          <w:lang w:val="en-GB"/>
        </w:rPr>
        <w:t>)</w:t>
      </w:r>
      <w:r>
        <w:rPr>
          <w:rFonts w:hint="eastAsia"/>
          <w:kern w:val="0"/>
          <w:szCs w:val="18"/>
          <w:lang w:val="en-GB"/>
        </w:rPr>
        <w:t>上</w:t>
      </w:r>
      <w:r w:rsidRPr="00C15FAB">
        <w:rPr>
          <w:kern w:val="0"/>
          <w:szCs w:val="18"/>
          <w:lang w:val="en-GB"/>
        </w:rPr>
        <w:t>通过。</w:t>
      </w:r>
    </w:p>
  </w:footnote>
  <w:footnote w:id="2">
    <w:p w14:paraId="50314875" w14:textId="77777777" w:rsidR="00F60CC4" w:rsidRPr="00EA11D4" w:rsidRDefault="00F60CC4" w:rsidP="00F60CC4">
      <w:pPr>
        <w:pStyle w:val="a5"/>
        <w:tabs>
          <w:tab w:val="clear" w:pos="418"/>
          <w:tab w:val="right" w:pos="1134"/>
        </w:tabs>
        <w:spacing w:after="60"/>
        <w:ind w:left="1273" w:rightChars="568" w:right="1193" w:hangingChars="707" w:hanging="1273"/>
        <w:rPr>
          <w:kern w:val="0"/>
        </w:rPr>
      </w:pPr>
      <w:r w:rsidRPr="00EA11D4">
        <w:rPr>
          <w:kern w:val="0"/>
        </w:rPr>
        <w:tab/>
      </w:r>
      <w:r w:rsidRPr="00EA11D4">
        <w:rPr>
          <w:rStyle w:val="a3"/>
          <w:kern w:val="0"/>
        </w:rPr>
        <w:footnoteRef/>
      </w:r>
      <w:r w:rsidRPr="00EA11D4">
        <w:rPr>
          <w:kern w:val="0"/>
        </w:rPr>
        <w:tab/>
      </w:r>
      <w:r w:rsidRPr="00EA11D4">
        <w:rPr>
          <w:kern w:val="0"/>
        </w:rPr>
        <w:t>《经济、社会及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及《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C20EE7" w14:paraId="0B2CF4AF" w14:textId="77777777" w:rsidTr="006F5372">
      <w:trPr>
        <w:trHeight w:hRule="exact" w:val="864"/>
      </w:trPr>
      <w:tc>
        <w:tcPr>
          <w:tcW w:w="4925" w:type="dxa"/>
          <w:shd w:val="clear" w:color="auto" w:fill="auto"/>
          <w:vAlign w:val="bottom"/>
        </w:tcPr>
        <w:p w14:paraId="7D75D122" w14:textId="1E79A99E" w:rsidR="00C20EE7" w:rsidRPr="006F5372" w:rsidRDefault="00C20EE7" w:rsidP="006F5372">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A847C7">
            <w:rPr>
              <w:b/>
              <w:sz w:val="17"/>
            </w:rPr>
            <w:t>CEDAW/C/LAO/CO/8-9</w:t>
          </w:r>
          <w:r>
            <w:rPr>
              <w:b/>
              <w:sz w:val="17"/>
            </w:rPr>
            <w:fldChar w:fldCharType="end"/>
          </w:r>
        </w:p>
      </w:tc>
      <w:tc>
        <w:tcPr>
          <w:tcW w:w="4920" w:type="dxa"/>
          <w:shd w:val="clear" w:color="auto" w:fill="auto"/>
          <w:vAlign w:val="bottom"/>
        </w:tcPr>
        <w:p w14:paraId="2BE4FF90" w14:textId="77777777" w:rsidR="00C20EE7" w:rsidRDefault="00C20EE7" w:rsidP="006F5372">
          <w:pPr>
            <w:pStyle w:val="ab"/>
          </w:pPr>
        </w:p>
      </w:tc>
    </w:tr>
  </w:tbl>
  <w:p w14:paraId="56B387FC" w14:textId="77777777" w:rsidR="00C20EE7" w:rsidRPr="006F5372" w:rsidRDefault="00C20EE7" w:rsidP="006F5372">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C20EE7" w14:paraId="666429A9" w14:textId="77777777" w:rsidTr="006F5372">
      <w:trPr>
        <w:trHeight w:hRule="exact" w:val="864"/>
      </w:trPr>
      <w:tc>
        <w:tcPr>
          <w:tcW w:w="4925" w:type="dxa"/>
          <w:shd w:val="clear" w:color="auto" w:fill="auto"/>
          <w:vAlign w:val="bottom"/>
        </w:tcPr>
        <w:p w14:paraId="5552FC4F" w14:textId="77777777" w:rsidR="00C20EE7" w:rsidRDefault="00C20EE7" w:rsidP="006F5372">
          <w:pPr>
            <w:pStyle w:val="ab"/>
          </w:pPr>
        </w:p>
      </w:tc>
      <w:tc>
        <w:tcPr>
          <w:tcW w:w="4920" w:type="dxa"/>
          <w:shd w:val="clear" w:color="auto" w:fill="auto"/>
          <w:vAlign w:val="bottom"/>
        </w:tcPr>
        <w:p w14:paraId="6BA65051" w14:textId="37318E8B" w:rsidR="00C20EE7" w:rsidRPr="006F5372" w:rsidRDefault="00C20EE7" w:rsidP="006F5372">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A847C7">
            <w:rPr>
              <w:b/>
              <w:sz w:val="17"/>
            </w:rPr>
            <w:t>CEDAW/C/LAO/CO/8-9</w:t>
          </w:r>
          <w:r>
            <w:rPr>
              <w:b/>
              <w:sz w:val="17"/>
            </w:rPr>
            <w:fldChar w:fldCharType="end"/>
          </w:r>
        </w:p>
      </w:tc>
    </w:tr>
  </w:tbl>
  <w:p w14:paraId="2B9F2A83" w14:textId="77777777" w:rsidR="00C20EE7" w:rsidRPr="006F5372" w:rsidRDefault="00C20EE7" w:rsidP="006F5372">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C20EE7" w14:paraId="6CF0202A" w14:textId="77777777" w:rsidTr="006F5372">
      <w:trPr>
        <w:trHeight w:hRule="exact" w:val="864"/>
      </w:trPr>
      <w:tc>
        <w:tcPr>
          <w:tcW w:w="1267" w:type="dxa"/>
          <w:tcBorders>
            <w:bottom w:val="single" w:sz="4" w:space="0" w:color="auto"/>
          </w:tcBorders>
          <w:shd w:val="clear" w:color="auto" w:fill="auto"/>
          <w:vAlign w:val="bottom"/>
        </w:tcPr>
        <w:p w14:paraId="2FE2277B" w14:textId="77777777" w:rsidR="00C20EE7" w:rsidRDefault="00C20EE7" w:rsidP="006F5372">
          <w:pPr>
            <w:pStyle w:val="ab"/>
            <w:spacing w:after="120"/>
          </w:pPr>
        </w:p>
      </w:tc>
      <w:tc>
        <w:tcPr>
          <w:tcW w:w="1872" w:type="dxa"/>
          <w:tcBorders>
            <w:bottom w:val="single" w:sz="4" w:space="0" w:color="auto"/>
          </w:tcBorders>
          <w:shd w:val="clear" w:color="auto" w:fill="auto"/>
          <w:vAlign w:val="bottom"/>
        </w:tcPr>
        <w:p w14:paraId="1211570E" w14:textId="77777777" w:rsidR="00C20EE7" w:rsidRPr="006F5372" w:rsidRDefault="00C20EE7" w:rsidP="006F5372">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3E455E7F" w14:textId="77777777" w:rsidR="00C20EE7" w:rsidRDefault="00C20EE7" w:rsidP="006F5372">
          <w:pPr>
            <w:pStyle w:val="ab"/>
            <w:spacing w:after="120"/>
          </w:pPr>
        </w:p>
      </w:tc>
      <w:tc>
        <w:tcPr>
          <w:tcW w:w="6437" w:type="dxa"/>
          <w:gridSpan w:val="3"/>
          <w:tcBorders>
            <w:bottom w:val="single" w:sz="4" w:space="0" w:color="auto"/>
          </w:tcBorders>
          <w:shd w:val="clear" w:color="auto" w:fill="auto"/>
          <w:vAlign w:val="bottom"/>
        </w:tcPr>
        <w:p w14:paraId="064700A3" w14:textId="77777777" w:rsidR="00C20EE7" w:rsidRPr="006F5372" w:rsidRDefault="00C20EE7" w:rsidP="006F5372">
          <w:pPr>
            <w:spacing w:after="80" w:line="240" w:lineRule="auto"/>
            <w:jc w:val="right"/>
            <w:rPr>
              <w:position w:val="-4"/>
            </w:rPr>
          </w:pPr>
          <w:r>
            <w:rPr>
              <w:position w:val="-4"/>
              <w:sz w:val="40"/>
            </w:rPr>
            <w:t>CEDAW</w:t>
          </w:r>
          <w:r>
            <w:rPr>
              <w:position w:val="-4"/>
            </w:rPr>
            <w:t>/C/LAO/CO/8-9</w:t>
          </w:r>
        </w:p>
      </w:tc>
    </w:tr>
    <w:tr w:rsidR="00C20EE7" w:rsidRPr="006F5372" w14:paraId="2F9A5EA8" w14:textId="77777777" w:rsidTr="006F5372">
      <w:trPr>
        <w:trHeight w:hRule="exact" w:val="2880"/>
      </w:trPr>
      <w:tc>
        <w:tcPr>
          <w:tcW w:w="1267" w:type="dxa"/>
          <w:tcBorders>
            <w:top w:val="single" w:sz="4" w:space="0" w:color="auto"/>
            <w:bottom w:val="single" w:sz="12" w:space="0" w:color="auto"/>
          </w:tcBorders>
          <w:shd w:val="clear" w:color="auto" w:fill="auto"/>
        </w:tcPr>
        <w:p w14:paraId="530ED8E1" w14:textId="77777777" w:rsidR="00C20EE7" w:rsidRPr="006F5372" w:rsidRDefault="00C20EE7" w:rsidP="006F5372">
          <w:pPr>
            <w:pStyle w:val="ab"/>
            <w:spacing w:before="109"/>
            <w:ind w:left="-72"/>
          </w:pPr>
          <w:r>
            <w:t xml:space="preserve"> </w:t>
          </w:r>
          <w:r>
            <w:drawing>
              <wp:inline distT="0" distB="0" distL="0" distR="0" wp14:anchorId="78E3CC71" wp14:editId="562712BF">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BA2FFAF" w14:textId="77777777" w:rsidR="00C20EE7" w:rsidRPr="006F5372" w:rsidRDefault="00C20EE7" w:rsidP="006F5372">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3737D582" w14:textId="77777777" w:rsidR="00C20EE7" w:rsidRPr="006F5372" w:rsidRDefault="00C20EE7" w:rsidP="006F5372">
          <w:pPr>
            <w:pStyle w:val="ab"/>
            <w:spacing w:before="109"/>
          </w:pPr>
        </w:p>
      </w:tc>
      <w:tc>
        <w:tcPr>
          <w:tcW w:w="3080" w:type="dxa"/>
          <w:tcBorders>
            <w:top w:val="single" w:sz="4" w:space="0" w:color="auto"/>
            <w:bottom w:val="single" w:sz="12" w:space="0" w:color="auto"/>
          </w:tcBorders>
          <w:shd w:val="clear" w:color="auto" w:fill="auto"/>
        </w:tcPr>
        <w:p w14:paraId="7406BCA8" w14:textId="77777777" w:rsidR="00C20EE7" w:rsidRDefault="00C20EE7" w:rsidP="006F5372">
          <w:pPr>
            <w:pStyle w:val="Distr"/>
          </w:pPr>
          <w:r>
            <w:t>Distr.: General</w:t>
          </w:r>
        </w:p>
        <w:p w14:paraId="41807078" w14:textId="77777777" w:rsidR="00C20EE7" w:rsidRDefault="00C20EE7" w:rsidP="006F5372">
          <w:pPr>
            <w:pStyle w:val="Publication"/>
          </w:pPr>
          <w:r>
            <w:t>14 November 2018</w:t>
          </w:r>
        </w:p>
        <w:p w14:paraId="776773BF" w14:textId="77777777" w:rsidR="00C20EE7" w:rsidRDefault="00C20EE7" w:rsidP="006F5372">
          <w:pPr>
            <w:spacing w:line="240" w:lineRule="exact"/>
          </w:pPr>
          <w:r>
            <w:t>Chinese</w:t>
          </w:r>
        </w:p>
        <w:p w14:paraId="56D06384" w14:textId="77777777" w:rsidR="00C20EE7" w:rsidRDefault="00C20EE7" w:rsidP="006F5372">
          <w:pPr>
            <w:pStyle w:val="Original"/>
          </w:pPr>
          <w:r>
            <w:t>Original: English</w:t>
          </w:r>
        </w:p>
        <w:p w14:paraId="1386A5FC" w14:textId="77777777" w:rsidR="00C20EE7" w:rsidRPr="006F5372" w:rsidRDefault="00C20EE7" w:rsidP="006F5372"/>
      </w:tc>
    </w:tr>
  </w:tbl>
  <w:p w14:paraId="502E3004" w14:textId="77777777" w:rsidR="00C20EE7" w:rsidRPr="006F5372" w:rsidRDefault="00C20EE7" w:rsidP="006F5372">
    <w:pPr>
      <w:pStyle w:val="ab"/>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6145"/>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352*"/>
    <w:docVar w:name="CreationDt" w:val="17/12/2018 15:52:16"/>
    <w:docVar w:name="DocCategory" w:val="Doc"/>
    <w:docVar w:name="DocType" w:val="Final"/>
    <w:docVar w:name="DutyStation" w:val="New York"/>
    <w:docVar w:name="FooterJN" w:val="18-19352"/>
    <w:docVar w:name="jobn" w:val="18-19352 (C)"/>
    <w:docVar w:name="jobnDT" w:val="18-19352 (C)   171218"/>
    <w:docVar w:name="jobnDTDT" w:val="18-19352 (C)   171218   171218"/>
    <w:docVar w:name="JobNo" w:val="1819352C"/>
    <w:docVar w:name="LocalDrive" w:val="0"/>
    <w:docVar w:name="OandT" w:val="jia"/>
    <w:docVar w:name="sss1" w:val="CEDAW/C/LAO/CO/8-9"/>
    <w:docVar w:name="sss2" w:val="-"/>
    <w:docVar w:name="Symbol1" w:val="CEDAW/C/LAO/CO/8-9"/>
    <w:docVar w:name="Symbol2" w:val="-"/>
  </w:docVars>
  <w:rsids>
    <w:rsidRoot w:val="000A5B17"/>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65"/>
    <w:rsid w:val="000344BB"/>
    <w:rsid w:val="000366AA"/>
    <w:rsid w:val="0003678F"/>
    <w:rsid w:val="00036AA2"/>
    <w:rsid w:val="00036F1B"/>
    <w:rsid w:val="00037444"/>
    <w:rsid w:val="000379DC"/>
    <w:rsid w:val="00037B39"/>
    <w:rsid w:val="0004231D"/>
    <w:rsid w:val="00044CA4"/>
    <w:rsid w:val="00044EE9"/>
    <w:rsid w:val="00045EFE"/>
    <w:rsid w:val="00050CCF"/>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123"/>
    <w:rsid w:val="00095C67"/>
    <w:rsid w:val="00096DA0"/>
    <w:rsid w:val="000A08F3"/>
    <w:rsid w:val="000A31F9"/>
    <w:rsid w:val="000A5B17"/>
    <w:rsid w:val="000B04CB"/>
    <w:rsid w:val="000C1786"/>
    <w:rsid w:val="000C4C08"/>
    <w:rsid w:val="000C4DDE"/>
    <w:rsid w:val="000C5208"/>
    <w:rsid w:val="000D1910"/>
    <w:rsid w:val="000D32BA"/>
    <w:rsid w:val="000E240F"/>
    <w:rsid w:val="000E49A4"/>
    <w:rsid w:val="000E4FFB"/>
    <w:rsid w:val="000E57E1"/>
    <w:rsid w:val="000F1058"/>
    <w:rsid w:val="000F55DC"/>
    <w:rsid w:val="000F5AF7"/>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20CC"/>
    <w:rsid w:val="00173286"/>
    <w:rsid w:val="00173F4B"/>
    <w:rsid w:val="00174233"/>
    <w:rsid w:val="001746A8"/>
    <w:rsid w:val="0017506F"/>
    <w:rsid w:val="001845DB"/>
    <w:rsid w:val="001873A2"/>
    <w:rsid w:val="001944A4"/>
    <w:rsid w:val="001A4A37"/>
    <w:rsid w:val="001B0DFD"/>
    <w:rsid w:val="001B2814"/>
    <w:rsid w:val="001B29C1"/>
    <w:rsid w:val="001B3B27"/>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340C"/>
    <w:rsid w:val="001E4442"/>
    <w:rsid w:val="001E5A51"/>
    <w:rsid w:val="001F03A7"/>
    <w:rsid w:val="001F0442"/>
    <w:rsid w:val="001F17FB"/>
    <w:rsid w:val="001F24BA"/>
    <w:rsid w:val="001F2F76"/>
    <w:rsid w:val="001F4108"/>
    <w:rsid w:val="001F5793"/>
    <w:rsid w:val="001F595B"/>
    <w:rsid w:val="001F6F25"/>
    <w:rsid w:val="002000B5"/>
    <w:rsid w:val="00201543"/>
    <w:rsid w:val="00201C2E"/>
    <w:rsid w:val="0020284C"/>
    <w:rsid w:val="00203760"/>
    <w:rsid w:val="002044D8"/>
    <w:rsid w:val="002046D7"/>
    <w:rsid w:val="00207135"/>
    <w:rsid w:val="00212008"/>
    <w:rsid w:val="002145EA"/>
    <w:rsid w:val="002200D0"/>
    <w:rsid w:val="00221884"/>
    <w:rsid w:val="00223D01"/>
    <w:rsid w:val="002253E5"/>
    <w:rsid w:val="00225709"/>
    <w:rsid w:val="0022603B"/>
    <w:rsid w:val="00230FAB"/>
    <w:rsid w:val="00231575"/>
    <w:rsid w:val="00232F4A"/>
    <w:rsid w:val="00236C28"/>
    <w:rsid w:val="002418E2"/>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5DE9"/>
    <w:rsid w:val="00286AD1"/>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3C13"/>
    <w:rsid w:val="002C4439"/>
    <w:rsid w:val="002C48C3"/>
    <w:rsid w:val="002C54DB"/>
    <w:rsid w:val="002D039F"/>
    <w:rsid w:val="002D0694"/>
    <w:rsid w:val="002D0B62"/>
    <w:rsid w:val="002D0FF5"/>
    <w:rsid w:val="002D19D7"/>
    <w:rsid w:val="002D26A9"/>
    <w:rsid w:val="002D400F"/>
    <w:rsid w:val="002D4ACE"/>
    <w:rsid w:val="002D5503"/>
    <w:rsid w:val="002D62B2"/>
    <w:rsid w:val="002D65A8"/>
    <w:rsid w:val="002D76B6"/>
    <w:rsid w:val="002E66D5"/>
    <w:rsid w:val="002F1A55"/>
    <w:rsid w:val="002F41E2"/>
    <w:rsid w:val="002F746E"/>
    <w:rsid w:val="00300EC5"/>
    <w:rsid w:val="00301C97"/>
    <w:rsid w:val="003063F6"/>
    <w:rsid w:val="00313030"/>
    <w:rsid w:val="003209CD"/>
    <w:rsid w:val="00320C99"/>
    <w:rsid w:val="003274A9"/>
    <w:rsid w:val="00327D8B"/>
    <w:rsid w:val="003305F1"/>
    <w:rsid w:val="00331221"/>
    <w:rsid w:val="003349FB"/>
    <w:rsid w:val="003379D1"/>
    <w:rsid w:val="00340943"/>
    <w:rsid w:val="00346223"/>
    <w:rsid w:val="00346C74"/>
    <w:rsid w:val="00350AE6"/>
    <w:rsid w:val="0035304D"/>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0384"/>
    <w:rsid w:val="003A1C26"/>
    <w:rsid w:val="003A2BC6"/>
    <w:rsid w:val="003A7B88"/>
    <w:rsid w:val="003B7AB8"/>
    <w:rsid w:val="003C4125"/>
    <w:rsid w:val="003C448D"/>
    <w:rsid w:val="003C529E"/>
    <w:rsid w:val="003C7B20"/>
    <w:rsid w:val="003D075F"/>
    <w:rsid w:val="003D5B4D"/>
    <w:rsid w:val="003E4565"/>
    <w:rsid w:val="003E5999"/>
    <w:rsid w:val="003E748F"/>
    <w:rsid w:val="003E7612"/>
    <w:rsid w:val="003F3725"/>
    <w:rsid w:val="003F4BD2"/>
    <w:rsid w:val="003F7BF8"/>
    <w:rsid w:val="004044EF"/>
    <w:rsid w:val="00405CAD"/>
    <w:rsid w:val="00413FBC"/>
    <w:rsid w:val="00414423"/>
    <w:rsid w:val="00414FAB"/>
    <w:rsid w:val="0041733F"/>
    <w:rsid w:val="00420761"/>
    <w:rsid w:val="00431D7B"/>
    <w:rsid w:val="004320FA"/>
    <w:rsid w:val="0043377F"/>
    <w:rsid w:val="00433853"/>
    <w:rsid w:val="00440B0D"/>
    <w:rsid w:val="004411AD"/>
    <w:rsid w:val="004424EF"/>
    <w:rsid w:val="00443516"/>
    <w:rsid w:val="00444D99"/>
    <w:rsid w:val="0045053B"/>
    <w:rsid w:val="00453BB0"/>
    <w:rsid w:val="00460162"/>
    <w:rsid w:val="004620A8"/>
    <w:rsid w:val="00463C4F"/>
    <w:rsid w:val="0046458E"/>
    <w:rsid w:val="00466BB5"/>
    <w:rsid w:val="004700CF"/>
    <w:rsid w:val="004715DF"/>
    <w:rsid w:val="004737C9"/>
    <w:rsid w:val="00474C34"/>
    <w:rsid w:val="004760C5"/>
    <w:rsid w:val="004821D0"/>
    <w:rsid w:val="00483BDA"/>
    <w:rsid w:val="00487444"/>
    <w:rsid w:val="00493C9C"/>
    <w:rsid w:val="004953E2"/>
    <w:rsid w:val="004955C1"/>
    <w:rsid w:val="00495C7E"/>
    <w:rsid w:val="0049784E"/>
    <w:rsid w:val="0049799B"/>
    <w:rsid w:val="004A06D1"/>
    <w:rsid w:val="004A0E04"/>
    <w:rsid w:val="004A11FC"/>
    <w:rsid w:val="004A1D1E"/>
    <w:rsid w:val="004B2C67"/>
    <w:rsid w:val="004B2F18"/>
    <w:rsid w:val="004B4F06"/>
    <w:rsid w:val="004C0224"/>
    <w:rsid w:val="004C053E"/>
    <w:rsid w:val="004C089F"/>
    <w:rsid w:val="004C1456"/>
    <w:rsid w:val="004C3255"/>
    <w:rsid w:val="004C3BAA"/>
    <w:rsid w:val="004C48C2"/>
    <w:rsid w:val="004C5B65"/>
    <w:rsid w:val="004D07E1"/>
    <w:rsid w:val="004D1C19"/>
    <w:rsid w:val="004D60D1"/>
    <w:rsid w:val="004E4081"/>
    <w:rsid w:val="004E5076"/>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699"/>
    <w:rsid w:val="00537F92"/>
    <w:rsid w:val="00542636"/>
    <w:rsid w:val="00545A99"/>
    <w:rsid w:val="00546CC5"/>
    <w:rsid w:val="00547EC6"/>
    <w:rsid w:val="00552CE5"/>
    <w:rsid w:val="005541E4"/>
    <w:rsid w:val="00554F60"/>
    <w:rsid w:val="00557B67"/>
    <w:rsid w:val="00562B21"/>
    <w:rsid w:val="00562F67"/>
    <w:rsid w:val="00562FE7"/>
    <w:rsid w:val="00564EAA"/>
    <w:rsid w:val="00566CD2"/>
    <w:rsid w:val="0057094A"/>
    <w:rsid w:val="00570BD4"/>
    <w:rsid w:val="00572790"/>
    <w:rsid w:val="00572961"/>
    <w:rsid w:val="0057450D"/>
    <w:rsid w:val="00574A2F"/>
    <w:rsid w:val="0058302A"/>
    <w:rsid w:val="00583305"/>
    <w:rsid w:val="00585915"/>
    <w:rsid w:val="00585A6B"/>
    <w:rsid w:val="00586A58"/>
    <w:rsid w:val="0058792C"/>
    <w:rsid w:val="0059033C"/>
    <w:rsid w:val="0059457A"/>
    <w:rsid w:val="005A175A"/>
    <w:rsid w:val="005A7200"/>
    <w:rsid w:val="005A7AFF"/>
    <w:rsid w:val="005B04F3"/>
    <w:rsid w:val="005B1476"/>
    <w:rsid w:val="005B1D3C"/>
    <w:rsid w:val="005B3B9A"/>
    <w:rsid w:val="005B4497"/>
    <w:rsid w:val="005B6C71"/>
    <w:rsid w:val="005B7338"/>
    <w:rsid w:val="005C02AB"/>
    <w:rsid w:val="005C0671"/>
    <w:rsid w:val="005C55E1"/>
    <w:rsid w:val="005C5B8C"/>
    <w:rsid w:val="005C5FC3"/>
    <w:rsid w:val="005D0D2E"/>
    <w:rsid w:val="005D0F04"/>
    <w:rsid w:val="005D2204"/>
    <w:rsid w:val="005D680F"/>
    <w:rsid w:val="005E0811"/>
    <w:rsid w:val="005E6A84"/>
    <w:rsid w:val="005E7CAC"/>
    <w:rsid w:val="005F12F0"/>
    <w:rsid w:val="005F1AAD"/>
    <w:rsid w:val="005F3273"/>
    <w:rsid w:val="005F34A3"/>
    <w:rsid w:val="0060128A"/>
    <w:rsid w:val="00601DF9"/>
    <w:rsid w:val="00602C6C"/>
    <w:rsid w:val="006101D0"/>
    <w:rsid w:val="006107DE"/>
    <w:rsid w:val="00610CF2"/>
    <w:rsid w:val="00612F6E"/>
    <w:rsid w:val="00615A9C"/>
    <w:rsid w:val="00617802"/>
    <w:rsid w:val="006201CE"/>
    <w:rsid w:val="0062659C"/>
    <w:rsid w:val="00632644"/>
    <w:rsid w:val="006328DE"/>
    <w:rsid w:val="006353DE"/>
    <w:rsid w:val="00640671"/>
    <w:rsid w:val="006432CB"/>
    <w:rsid w:val="00646B55"/>
    <w:rsid w:val="006479F1"/>
    <w:rsid w:val="00647A37"/>
    <w:rsid w:val="0065055D"/>
    <w:rsid w:val="00650BEE"/>
    <w:rsid w:val="00651B0B"/>
    <w:rsid w:val="006520FA"/>
    <w:rsid w:val="0065377D"/>
    <w:rsid w:val="00661120"/>
    <w:rsid w:val="00664319"/>
    <w:rsid w:val="006652C2"/>
    <w:rsid w:val="00666F57"/>
    <w:rsid w:val="00673D87"/>
    <w:rsid w:val="006740A7"/>
    <w:rsid w:val="00675F64"/>
    <w:rsid w:val="006767D5"/>
    <w:rsid w:val="00691524"/>
    <w:rsid w:val="006926DF"/>
    <w:rsid w:val="00697E61"/>
    <w:rsid w:val="006A2730"/>
    <w:rsid w:val="006A5CFB"/>
    <w:rsid w:val="006A654B"/>
    <w:rsid w:val="006B02CF"/>
    <w:rsid w:val="006B769C"/>
    <w:rsid w:val="006C2998"/>
    <w:rsid w:val="006C3DC0"/>
    <w:rsid w:val="006C4BB3"/>
    <w:rsid w:val="006C7138"/>
    <w:rsid w:val="006D4068"/>
    <w:rsid w:val="006E0E32"/>
    <w:rsid w:val="006E2924"/>
    <w:rsid w:val="006E45BF"/>
    <w:rsid w:val="006E4E7C"/>
    <w:rsid w:val="006E595A"/>
    <w:rsid w:val="006E7A26"/>
    <w:rsid w:val="006F04EF"/>
    <w:rsid w:val="006F1592"/>
    <w:rsid w:val="006F2B3D"/>
    <w:rsid w:val="006F4372"/>
    <w:rsid w:val="006F5372"/>
    <w:rsid w:val="006F6830"/>
    <w:rsid w:val="006F6A4F"/>
    <w:rsid w:val="006F761A"/>
    <w:rsid w:val="006F7749"/>
    <w:rsid w:val="007016DF"/>
    <w:rsid w:val="007038D4"/>
    <w:rsid w:val="00704287"/>
    <w:rsid w:val="007052CC"/>
    <w:rsid w:val="00715C4B"/>
    <w:rsid w:val="007207DD"/>
    <w:rsid w:val="00721BC6"/>
    <w:rsid w:val="00722965"/>
    <w:rsid w:val="00723AAA"/>
    <w:rsid w:val="00724400"/>
    <w:rsid w:val="007319E0"/>
    <w:rsid w:val="00731FBF"/>
    <w:rsid w:val="007328A2"/>
    <w:rsid w:val="00732A10"/>
    <w:rsid w:val="007345AA"/>
    <w:rsid w:val="00735C21"/>
    <w:rsid w:val="00737B00"/>
    <w:rsid w:val="00741472"/>
    <w:rsid w:val="007435A3"/>
    <w:rsid w:val="00743E4A"/>
    <w:rsid w:val="00744E75"/>
    <w:rsid w:val="00747DB4"/>
    <w:rsid w:val="0075155C"/>
    <w:rsid w:val="007515E4"/>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AF1"/>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67929"/>
    <w:rsid w:val="00871662"/>
    <w:rsid w:val="008719E2"/>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B7EEE"/>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90446B"/>
    <w:rsid w:val="00907874"/>
    <w:rsid w:val="00911686"/>
    <w:rsid w:val="009122E0"/>
    <w:rsid w:val="00913351"/>
    <w:rsid w:val="00917344"/>
    <w:rsid w:val="00923D95"/>
    <w:rsid w:val="009248ED"/>
    <w:rsid w:val="009264B1"/>
    <w:rsid w:val="009313EB"/>
    <w:rsid w:val="0093160E"/>
    <w:rsid w:val="00931C8A"/>
    <w:rsid w:val="009331FA"/>
    <w:rsid w:val="00934A85"/>
    <w:rsid w:val="00941874"/>
    <w:rsid w:val="0094294B"/>
    <w:rsid w:val="00945CD6"/>
    <w:rsid w:val="00946C87"/>
    <w:rsid w:val="0095023C"/>
    <w:rsid w:val="0095295A"/>
    <w:rsid w:val="00957134"/>
    <w:rsid w:val="00957E04"/>
    <w:rsid w:val="0096193C"/>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E1774"/>
    <w:rsid w:val="009E2668"/>
    <w:rsid w:val="009E3C4D"/>
    <w:rsid w:val="009E40A3"/>
    <w:rsid w:val="009E5C8C"/>
    <w:rsid w:val="009F10B1"/>
    <w:rsid w:val="009F1FC2"/>
    <w:rsid w:val="009F2F21"/>
    <w:rsid w:val="009F3D89"/>
    <w:rsid w:val="009F47E3"/>
    <w:rsid w:val="009F6938"/>
    <w:rsid w:val="00A0537D"/>
    <w:rsid w:val="00A055AB"/>
    <w:rsid w:val="00A05AE9"/>
    <w:rsid w:val="00A069AD"/>
    <w:rsid w:val="00A07CEC"/>
    <w:rsid w:val="00A07FD3"/>
    <w:rsid w:val="00A07FFB"/>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52D9"/>
    <w:rsid w:val="00A67E9B"/>
    <w:rsid w:val="00A72E47"/>
    <w:rsid w:val="00A74DBA"/>
    <w:rsid w:val="00A750A5"/>
    <w:rsid w:val="00A7559D"/>
    <w:rsid w:val="00A778F1"/>
    <w:rsid w:val="00A800EC"/>
    <w:rsid w:val="00A847C7"/>
    <w:rsid w:val="00A90956"/>
    <w:rsid w:val="00A95404"/>
    <w:rsid w:val="00A954C6"/>
    <w:rsid w:val="00A968C5"/>
    <w:rsid w:val="00AA1A81"/>
    <w:rsid w:val="00AA3C28"/>
    <w:rsid w:val="00AA65E5"/>
    <w:rsid w:val="00AA759D"/>
    <w:rsid w:val="00AB1303"/>
    <w:rsid w:val="00AB1592"/>
    <w:rsid w:val="00AB2786"/>
    <w:rsid w:val="00AB5BEE"/>
    <w:rsid w:val="00AC2EAA"/>
    <w:rsid w:val="00AC373F"/>
    <w:rsid w:val="00AC550F"/>
    <w:rsid w:val="00AD4308"/>
    <w:rsid w:val="00AD6611"/>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335A"/>
    <w:rsid w:val="00B54AD6"/>
    <w:rsid w:val="00B5567C"/>
    <w:rsid w:val="00B55E1D"/>
    <w:rsid w:val="00B56194"/>
    <w:rsid w:val="00B60F41"/>
    <w:rsid w:val="00B616F6"/>
    <w:rsid w:val="00B61A34"/>
    <w:rsid w:val="00B62FDC"/>
    <w:rsid w:val="00B64E8E"/>
    <w:rsid w:val="00B65E8B"/>
    <w:rsid w:val="00B67140"/>
    <w:rsid w:val="00B6728D"/>
    <w:rsid w:val="00B677A0"/>
    <w:rsid w:val="00B67C6D"/>
    <w:rsid w:val="00B7141E"/>
    <w:rsid w:val="00B75C92"/>
    <w:rsid w:val="00B8025A"/>
    <w:rsid w:val="00B8174F"/>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20EE7"/>
    <w:rsid w:val="00C21AD0"/>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312"/>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3F47"/>
    <w:rsid w:val="00D177F1"/>
    <w:rsid w:val="00D21209"/>
    <w:rsid w:val="00D21377"/>
    <w:rsid w:val="00D21DF3"/>
    <w:rsid w:val="00D22A31"/>
    <w:rsid w:val="00D23674"/>
    <w:rsid w:val="00D24E82"/>
    <w:rsid w:val="00D25E6B"/>
    <w:rsid w:val="00D26510"/>
    <w:rsid w:val="00D32015"/>
    <w:rsid w:val="00D322C3"/>
    <w:rsid w:val="00D323B5"/>
    <w:rsid w:val="00D336C9"/>
    <w:rsid w:val="00D344F9"/>
    <w:rsid w:val="00D37EAB"/>
    <w:rsid w:val="00D42ACC"/>
    <w:rsid w:val="00D46BC5"/>
    <w:rsid w:val="00D474BF"/>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5902"/>
    <w:rsid w:val="00DC2506"/>
    <w:rsid w:val="00DC4290"/>
    <w:rsid w:val="00DC49FA"/>
    <w:rsid w:val="00DD3D6B"/>
    <w:rsid w:val="00DD4467"/>
    <w:rsid w:val="00DD5418"/>
    <w:rsid w:val="00DD61C8"/>
    <w:rsid w:val="00DD772B"/>
    <w:rsid w:val="00DE2022"/>
    <w:rsid w:val="00DE2A3B"/>
    <w:rsid w:val="00DE435D"/>
    <w:rsid w:val="00DE4F57"/>
    <w:rsid w:val="00DF0456"/>
    <w:rsid w:val="00DF2A07"/>
    <w:rsid w:val="00DF587D"/>
    <w:rsid w:val="00DF5B53"/>
    <w:rsid w:val="00DF742A"/>
    <w:rsid w:val="00E030F5"/>
    <w:rsid w:val="00E041F4"/>
    <w:rsid w:val="00E050BA"/>
    <w:rsid w:val="00E06CBE"/>
    <w:rsid w:val="00E076AC"/>
    <w:rsid w:val="00E16655"/>
    <w:rsid w:val="00E16A6B"/>
    <w:rsid w:val="00E170BE"/>
    <w:rsid w:val="00E21275"/>
    <w:rsid w:val="00E22001"/>
    <w:rsid w:val="00E25442"/>
    <w:rsid w:val="00E25A1F"/>
    <w:rsid w:val="00E25D27"/>
    <w:rsid w:val="00E31E03"/>
    <w:rsid w:val="00E3288B"/>
    <w:rsid w:val="00E34E6A"/>
    <w:rsid w:val="00E35B72"/>
    <w:rsid w:val="00E37B54"/>
    <w:rsid w:val="00E37EEB"/>
    <w:rsid w:val="00E440B3"/>
    <w:rsid w:val="00E465B2"/>
    <w:rsid w:val="00E51503"/>
    <w:rsid w:val="00E5153D"/>
    <w:rsid w:val="00E56134"/>
    <w:rsid w:val="00E56B5D"/>
    <w:rsid w:val="00E61C81"/>
    <w:rsid w:val="00E62331"/>
    <w:rsid w:val="00E63A20"/>
    <w:rsid w:val="00E66265"/>
    <w:rsid w:val="00E710FB"/>
    <w:rsid w:val="00E730F1"/>
    <w:rsid w:val="00E73CC9"/>
    <w:rsid w:val="00E75847"/>
    <w:rsid w:val="00E76FCC"/>
    <w:rsid w:val="00E80528"/>
    <w:rsid w:val="00E806D9"/>
    <w:rsid w:val="00E816C7"/>
    <w:rsid w:val="00E82CA2"/>
    <w:rsid w:val="00E84367"/>
    <w:rsid w:val="00E9142F"/>
    <w:rsid w:val="00E93A05"/>
    <w:rsid w:val="00E94224"/>
    <w:rsid w:val="00E94E5A"/>
    <w:rsid w:val="00E95594"/>
    <w:rsid w:val="00E95A55"/>
    <w:rsid w:val="00EA0B27"/>
    <w:rsid w:val="00EA0BCE"/>
    <w:rsid w:val="00EA2525"/>
    <w:rsid w:val="00EA31C3"/>
    <w:rsid w:val="00EA4947"/>
    <w:rsid w:val="00EA4B1B"/>
    <w:rsid w:val="00EB16BB"/>
    <w:rsid w:val="00EB3359"/>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32339"/>
    <w:rsid w:val="00F3596A"/>
    <w:rsid w:val="00F36446"/>
    <w:rsid w:val="00F40463"/>
    <w:rsid w:val="00F44A01"/>
    <w:rsid w:val="00F47D1F"/>
    <w:rsid w:val="00F50336"/>
    <w:rsid w:val="00F50D76"/>
    <w:rsid w:val="00F55E5B"/>
    <w:rsid w:val="00F569BC"/>
    <w:rsid w:val="00F60CC4"/>
    <w:rsid w:val="00F6174D"/>
    <w:rsid w:val="00F62E3F"/>
    <w:rsid w:val="00F66B07"/>
    <w:rsid w:val="00F66D76"/>
    <w:rsid w:val="00F66E5C"/>
    <w:rsid w:val="00F67F90"/>
    <w:rsid w:val="00F708D7"/>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1861632"/>
  <w15:chartTrackingRefBased/>
  <w15:docId w15:val="{77F8FE18-2D76-4729-B257-F8028439A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0"/>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093927"/>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093927"/>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FB2C57"/>
    <w:pPr>
      <w:ind w:left="1264" w:right="1264" w:hanging="1264"/>
      <w:outlineLvl w:val="1"/>
    </w:pPr>
    <w:rPr>
      <w:rFonts w:eastAsia="黑体"/>
    </w:rPr>
  </w:style>
  <w:style w:type="paragraph" w:customStyle="1" w:styleId="H4">
    <w:name w:val="_ H_4"/>
    <w:basedOn w:val="a"/>
    <w:next w:val="a"/>
    <w:qFormat/>
    <w:rsid w:val="003662FF"/>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357AB4"/>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357AB4"/>
    <w:pPr>
      <w:spacing w:line="640" w:lineRule="exact"/>
    </w:pPr>
    <w:rPr>
      <w:spacing w:val="-8"/>
      <w:w w:val="96"/>
      <w:sz w:val="57"/>
    </w:rPr>
  </w:style>
  <w:style w:type="paragraph" w:customStyle="1" w:styleId="SS">
    <w:name w:val="__S_S"/>
    <w:basedOn w:val="HCh"/>
    <w:next w:val="a"/>
    <w:qFormat/>
    <w:rsid w:val="00357AB4"/>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Footnote number,ftref,Footnotes refss,Style 10,referencia nota al pie,BVI fnr,Footnote text,4_Footnote text,callout,Fago Fußnotenzeichen,16 Point,Superscript 6 Point,Footnote,Footnote symbol,Appel note de bas de p.,Ref"/>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1704A3"/>
    <w:pPr>
      <w:spacing w:line="240" w:lineRule="exact"/>
    </w:pPr>
    <w:rPr>
      <w:kern w:val="14"/>
      <w:szCs w:val="21"/>
      <w:lang w:val="en-US"/>
    </w:rPr>
  </w:style>
  <w:style w:type="paragraph" w:customStyle="1" w:styleId="Session">
    <w:name w:val="Session"/>
    <w:basedOn w:val="H23"/>
    <w:qFormat/>
    <w:rsid w:val="003349FB"/>
    <w:pPr>
      <w:spacing w:after="60"/>
    </w:pPr>
  </w:style>
  <w:style w:type="paragraph" w:customStyle="1" w:styleId="Committee">
    <w:name w:val="Committee 委员会"/>
    <w:basedOn w:val="H1"/>
    <w:qFormat/>
    <w:rsid w:val="001944A4"/>
    <w:pPr>
      <w:spacing w:line="240" w:lineRule="exact"/>
    </w:pPr>
  </w:style>
  <w:style w:type="paragraph" w:customStyle="1" w:styleId="AgendaItemNormal">
    <w:name w:val="Agenda_Item_Normal"/>
    <w:basedOn w:val="af"/>
    <w:qFormat/>
    <w:rsid w:val="00B6728D"/>
    <w:pPr>
      <w:spacing w:after="60"/>
    </w:pPr>
    <w:rPr>
      <w:sz w:val="21"/>
    </w:rPr>
  </w:style>
  <w:style w:type="paragraph" w:customStyle="1" w:styleId="Sponsors">
    <w:name w:val="Sponsors"/>
    <w:basedOn w:val="H23"/>
    <w:qFormat/>
    <w:rsid w:val="004B2F18"/>
    <w:pPr>
      <w:tabs>
        <w:tab w:val="right" w:pos="1021"/>
        <w:tab w:val="left" w:pos="1264"/>
        <w:tab w:val="left" w:pos="1695"/>
        <w:tab w:val="left" w:pos="2126"/>
        <w:tab w:val="left" w:pos="2557"/>
      </w:tabs>
      <w:ind w:left="1267" w:right="1267" w:hanging="1267"/>
    </w:pPr>
  </w:style>
  <w:style w:type="paragraph" w:styleId="af">
    <w:name w:val="Normal (Web)"/>
    <w:basedOn w:val="a"/>
    <w:rsid w:val="001944A4"/>
    <w:rPr>
      <w:sz w:val="24"/>
      <w:szCs w:val="24"/>
    </w:rPr>
  </w:style>
  <w:style w:type="character" w:customStyle="1" w:styleId="10">
    <w:name w:val="标题 1 字符"/>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5B04F3"/>
    <w:rPr>
      <w:rFonts w:ascii="黑体" w:eastAsiaTheme="majorEastAsia" w:hAnsi="黑体" w:cstheme="majorBidi"/>
      <w:b/>
      <w:bCs/>
      <w:kern w:val="14"/>
      <w:sz w:val="28"/>
      <w:szCs w:val="26"/>
      <w:lang w:val="en-US"/>
    </w:rPr>
  </w:style>
  <w:style w:type="character" w:customStyle="1" w:styleId="30">
    <w:name w:val="标题 3 字符"/>
    <w:basedOn w:val="a0"/>
    <w:link w:val="3"/>
    <w:rsid w:val="005B04F3"/>
    <w:rPr>
      <w:rFonts w:asciiTheme="minorEastAsia" w:eastAsiaTheme="majorEastAsia" w:hAnsiTheme="minorEastAsia" w:cstheme="majorBidi"/>
      <w:b/>
      <w:bCs/>
      <w:kern w:val="14"/>
      <w:sz w:val="32"/>
      <w:lang w:val="en-US"/>
    </w:rPr>
  </w:style>
  <w:style w:type="paragraph" w:customStyle="1" w:styleId="11">
    <w:name w:val="日刊标题1"/>
    <w:basedOn w:val="a"/>
    <w:qFormat/>
    <w:rsid w:val="009D00AA"/>
    <w:pPr>
      <w:spacing w:line="560" w:lineRule="exact"/>
    </w:pPr>
    <w:rPr>
      <w:rFonts w:ascii="黑体" w:eastAsia="黑体" w:hAnsi="黑体"/>
      <w:sz w:val="36"/>
    </w:rPr>
  </w:style>
  <w:style w:type="paragraph" w:customStyle="1" w:styleId="21">
    <w:name w:val="日刊标题2"/>
    <w:basedOn w:val="a"/>
    <w:next w:val="a"/>
    <w:qFormat/>
    <w:rsid w:val="009D00AA"/>
    <w:pPr>
      <w:spacing w:line="400" w:lineRule="exact"/>
    </w:pPr>
    <w:rPr>
      <w:rFonts w:ascii="黑体" w:hAnsi="黑体"/>
      <w:sz w:val="28"/>
    </w:rPr>
  </w:style>
  <w:style w:type="paragraph" w:customStyle="1" w:styleId="31">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3349FB"/>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A622D4"/>
    <w:pPr>
      <w:spacing w:line="400" w:lineRule="exact"/>
    </w:pPr>
    <w:rPr>
      <w:sz w:val="28"/>
    </w:rPr>
  </w:style>
  <w:style w:type="character" w:customStyle="1" w:styleId="TitleHCHChar">
    <w:name w:val="Title_H_CH Char"/>
    <w:basedOn w:val="a0"/>
    <w:link w:val="TitleHCH"/>
    <w:rsid w:val="00A622D4"/>
    <w:rPr>
      <w:rFonts w:eastAsia="黑体"/>
      <w:kern w:val="14"/>
      <w:sz w:val="28"/>
      <w:lang w:val="en-US"/>
    </w:rPr>
  </w:style>
  <w:style w:type="paragraph" w:customStyle="1" w:styleId="TitleH1">
    <w:name w:val="Title_H1"/>
    <w:basedOn w:val="a"/>
    <w:next w:val="a"/>
    <w:link w:val="TitleH1Char"/>
    <w:qFormat/>
    <w:rsid w:val="00A622D4"/>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2D26A9"/>
    <w:pPr>
      <w:ind w:left="1264" w:right="1264" w:hanging="1264"/>
      <w:outlineLvl w:val="1"/>
    </w:pPr>
    <w:rPr>
      <w:rFonts w:eastAsia="黑体"/>
      <w:spacing w:val="2"/>
    </w:rPr>
  </w:style>
  <w:style w:type="character" w:customStyle="1" w:styleId="TitleH1Char">
    <w:name w:val="Title_H1 Char"/>
    <w:basedOn w:val="a0"/>
    <w:link w:val="TitleH1"/>
    <w:rsid w:val="00A622D4"/>
    <w:rPr>
      <w:rFonts w:eastAsia="黑体"/>
      <w:kern w:val="14"/>
      <w:sz w:val="24"/>
      <w:lang w:val="en-US"/>
    </w:rPr>
  </w:style>
  <w:style w:type="character" w:customStyle="1" w:styleId="TitleH2Char">
    <w:name w:val="Title_H2 Char"/>
    <w:basedOn w:val="a0"/>
    <w:link w:val="TitleH2"/>
    <w:rsid w:val="002D26A9"/>
    <w:rPr>
      <w:rFonts w:eastAsia="黑体"/>
      <w:spacing w:val="2"/>
      <w:kern w:val="14"/>
      <w:sz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paragraph" w:customStyle="1" w:styleId="STitleM">
    <w:name w:val="S_Title_M"/>
    <w:basedOn w:val="a"/>
    <w:next w:val="a"/>
    <w:qFormat/>
    <w:rsid w:val="00803083"/>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B84DAC"/>
    <w:pPr>
      <w:ind w:firstLine="0"/>
    </w:pPr>
    <w:rPr>
      <w:lang w:eastAsia="en-US"/>
    </w:rPr>
  </w:style>
  <w:style w:type="paragraph" w:customStyle="1" w:styleId="STitleL">
    <w:name w:val="S_Title_L"/>
    <w:basedOn w:val="SM"/>
    <w:next w:val="a"/>
    <w:qFormat/>
    <w:rsid w:val="0093160E"/>
    <w:pPr>
      <w:spacing w:line="640" w:lineRule="exact"/>
    </w:pPr>
    <w:rPr>
      <w:spacing w:val="-8"/>
      <w:w w:val="96"/>
      <w:sz w:val="57"/>
    </w:rPr>
  </w:style>
  <w:style w:type="character" w:styleId="af0">
    <w:name w:val="Unresolved Mention"/>
    <w:basedOn w:val="a0"/>
    <w:uiPriority w:val="99"/>
    <w:semiHidden/>
    <w:unhideWhenUsed/>
    <w:rsid w:val="001B3B2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132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LAO/8" TargetMode="External"/><Relationship Id="rId26" Type="http://schemas.openxmlformats.org/officeDocument/2006/relationships/hyperlink" Target="http://undocs.org/HRI/GEN/2/Rev.6" TargetMode="External"/><Relationship Id="rId3" Type="http://schemas.openxmlformats.org/officeDocument/2006/relationships/styles" Target="styles.xml"/><Relationship Id="rId21" Type="http://schemas.openxmlformats.org/officeDocument/2006/relationships/hyperlink" Target="https://undocs.org/ch/CEDAW/C/LAO/6"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SR.1648" TargetMode="External"/><Relationship Id="rId25" Type="http://schemas.openxmlformats.org/officeDocument/2006/relationships/hyperlink" Target="https://undocs.org/ch/CEDAW/C/LAO/CO/7" TargetMode="External"/><Relationship Id="rId2" Type="http://schemas.openxmlformats.org/officeDocument/2006/relationships/numbering" Target="numbering.xml"/><Relationship Id="rId16" Type="http://schemas.openxmlformats.org/officeDocument/2006/relationships/hyperlink" Target="https://undocs.org/ch/CEDAW/C/SR.1647" TargetMode="External"/><Relationship Id="rId20" Type="http://schemas.openxmlformats.org/officeDocument/2006/relationships/hyperlink" Target="https://undocs.org/ch/CEDAW/C/LAO/Q/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CEDAW/C/LAO/CO/7"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CEDAW/C/LAO/CO/7"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ch/CEDAW/C/LAO/Q/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A/65/38"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142ACC-2187-48D8-9390-1261F37CC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7047</Words>
  <Characters>7330</Characters>
  <Application>Microsoft Office Word</Application>
  <DocSecurity>0</DocSecurity>
  <Lines>261</Lines>
  <Paragraphs>149</Paragraphs>
  <ScaleCrop>false</ScaleCrop>
  <Company/>
  <LinksUpToDate>false</LinksUpToDate>
  <CharactersWithSpaces>14228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Qiping Jia</dc:creator>
  <cp:keywords/>
  <dc:description/>
  <cp:lastModifiedBy>Ctpu1</cp:lastModifiedBy>
  <cp:revision>3</cp:revision>
  <cp:lastPrinted>2018-12-20T17:49:00Z</cp:lastPrinted>
  <dcterms:created xsi:type="dcterms:W3CDTF">2018-12-20T17:48:00Z</dcterms:created>
  <dcterms:modified xsi:type="dcterms:W3CDTF">2018-12-20T17:49:00Z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1819352</vt:lpwstr>
  </property>
  <property fmtid="{D5CDD505-2E9C-101B-9397-08002B2CF9AE}" pid="3" name="ODSRefJobNo">
    <vt:lpwstr>1837863C</vt:lpwstr>
  </property>
  <property fmtid="{D5CDD505-2E9C-101B-9397-08002B2CF9AE}" pid="4" name="Symbol1">
    <vt:lpwstr>CEDAW/C/LAO/CO/8-9</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Comment">
    <vt:lpwstr/>
  </property>
  <property fmtid="{D5CDD505-2E9C-101B-9397-08002B2CF9AE}" pid="10" name="DraftPages">
    <vt:lpwstr> </vt:lpwstr>
  </property>
  <property fmtid="{D5CDD505-2E9C-101B-9397-08002B2CF9AE}" pid="11" name="Operator">
    <vt:lpwstr>jia</vt:lpwstr>
  </property>
  <property fmtid="{D5CDD505-2E9C-101B-9397-08002B2CF9AE}" pid="12" name="Distribution">
    <vt:lpwstr>General</vt:lpwstr>
  </property>
  <property fmtid="{D5CDD505-2E9C-101B-9397-08002B2CF9AE}" pid="13" name="Publication Date">
    <vt:lpwstr>14 November 2018</vt:lpwstr>
  </property>
  <property fmtid="{D5CDD505-2E9C-101B-9397-08002B2CF9AE}" pid="14" name="Original">
    <vt:lpwstr>English</vt:lpwstr>
  </property>
  <property fmtid="{D5CDD505-2E9C-101B-9397-08002B2CF9AE}" pid="15" name="Release Date">
    <vt:lpwstr>171218</vt:lpwstr>
  </property>
  <property fmtid="{D5CDD505-2E9C-101B-9397-08002B2CF9AE}" pid="16" name="Title1">
    <vt:lpwstr>		关于老挝人民民主共和国第八次和第九次合并定期报告的结论性意见(_x000d_</vt:lpwstr>
  </property>
</Properties>
</file>