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6C27470D" w14:textId="77777777" w:rsidTr="00B64AF6">
        <w:trPr>
          <w:trHeight w:hRule="exact" w:val="851"/>
        </w:trPr>
        <w:tc>
          <w:tcPr>
            <w:tcW w:w="1280" w:type="dxa"/>
            <w:tcBorders>
              <w:bottom w:val="single" w:sz="4" w:space="0" w:color="auto"/>
            </w:tcBorders>
          </w:tcPr>
          <w:p w14:paraId="54C8F900" w14:textId="77777777" w:rsidR="00F90004" w:rsidRPr="00F124C6" w:rsidRDefault="00F90004" w:rsidP="00B64AF6">
            <w:pPr>
              <w:pStyle w:val="H23GC"/>
            </w:pPr>
          </w:p>
        </w:tc>
        <w:tc>
          <w:tcPr>
            <w:tcW w:w="2273" w:type="dxa"/>
            <w:tcBorders>
              <w:bottom w:val="single" w:sz="4" w:space="0" w:color="auto"/>
            </w:tcBorders>
            <w:vAlign w:val="bottom"/>
          </w:tcPr>
          <w:p w14:paraId="3D056325"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2B95CBC" w14:textId="58F128F4" w:rsidR="00F90004" w:rsidRPr="00B71667" w:rsidRDefault="00CD7ED2" w:rsidP="00B64AF6">
            <w:pPr>
              <w:spacing w:line="240" w:lineRule="atLeast"/>
              <w:jc w:val="right"/>
              <w:rPr>
                <w:sz w:val="20"/>
                <w:szCs w:val="21"/>
              </w:rPr>
            </w:pPr>
            <w:proofErr w:type="spellStart"/>
            <w:r w:rsidRPr="00C43EEF">
              <w:rPr>
                <w:sz w:val="40"/>
                <w:szCs w:val="21"/>
              </w:rPr>
              <w:t>CMW</w:t>
            </w:r>
            <w:proofErr w:type="spellEnd"/>
            <w:r w:rsidR="00B71667" w:rsidRPr="00C43EEF">
              <w:rPr>
                <w:sz w:val="20"/>
                <w:szCs w:val="21"/>
              </w:rPr>
              <w:t>/</w:t>
            </w:r>
            <w:r w:rsidRPr="00C43EEF">
              <w:rPr>
                <w:sz w:val="20"/>
                <w:szCs w:val="21"/>
              </w:rPr>
              <w:t>C</w:t>
            </w:r>
            <w:r w:rsidR="00B71667" w:rsidRPr="00C43EEF">
              <w:rPr>
                <w:sz w:val="20"/>
                <w:szCs w:val="21"/>
              </w:rPr>
              <w:t>/</w:t>
            </w:r>
            <w:r w:rsidRPr="00C43EEF">
              <w:rPr>
                <w:sz w:val="20"/>
                <w:szCs w:val="21"/>
              </w:rPr>
              <w:t>BFA</w:t>
            </w:r>
            <w:r w:rsidR="00B71667" w:rsidRPr="00C43EEF">
              <w:rPr>
                <w:sz w:val="20"/>
                <w:szCs w:val="21"/>
              </w:rPr>
              <w:t>/</w:t>
            </w:r>
            <w:r w:rsidRPr="00C43EEF">
              <w:rPr>
                <w:sz w:val="20"/>
                <w:szCs w:val="21"/>
              </w:rPr>
              <w:t>CO</w:t>
            </w:r>
            <w:r w:rsidR="00B71667" w:rsidRPr="00C43EEF">
              <w:rPr>
                <w:sz w:val="20"/>
                <w:szCs w:val="21"/>
              </w:rPr>
              <w:t>/</w:t>
            </w:r>
            <w:r w:rsidRPr="00C43EEF">
              <w:rPr>
                <w:sz w:val="20"/>
                <w:szCs w:val="21"/>
              </w:rPr>
              <w:t>2</w:t>
            </w:r>
          </w:p>
        </w:tc>
      </w:tr>
      <w:tr w:rsidR="00F90004" w:rsidRPr="00F124C6" w14:paraId="76463F53" w14:textId="77777777" w:rsidTr="00B64AF6">
        <w:trPr>
          <w:trHeight w:hRule="exact" w:val="2835"/>
        </w:trPr>
        <w:tc>
          <w:tcPr>
            <w:tcW w:w="1280" w:type="dxa"/>
            <w:tcBorders>
              <w:top w:val="single" w:sz="4" w:space="0" w:color="auto"/>
              <w:bottom w:val="single" w:sz="12" w:space="0" w:color="auto"/>
            </w:tcBorders>
          </w:tcPr>
          <w:p w14:paraId="39DDA4C0" w14:textId="77777777" w:rsidR="00F90004" w:rsidRPr="00F124C6" w:rsidRDefault="00F90004" w:rsidP="00B64AF6">
            <w:pPr>
              <w:spacing w:line="120" w:lineRule="atLeast"/>
              <w:rPr>
                <w:sz w:val="10"/>
                <w:szCs w:val="10"/>
              </w:rPr>
            </w:pPr>
          </w:p>
          <w:p w14:paraId="07062A4D"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40D2287" wp14:editId="36F28BF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918991"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74573EFD"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52185C68" w14:textId="0D798554" w:rsidR="00F90004" w:rsidRPr="0004600B" w:rsidRDefault="00CD7ED2" w:rsidP="00B64AF6">
            <w:pPr>
              <w:spacing w:before="240" w:line="240" w:lineRule="atLeast"/>
              <w:rPr>
                <w:sz w:val="20"/>
              </w:rPr>
            </w:pPr>
            <w:r>
              <w:rPr>
                <w:sz w:val="20"/>
              </w:rPr>
              <w:t>Distr.: General</w:t>
            </w:r>
          </w:p>
          <w:p w14:paraId="0B9DDC39" w14:textId="7D2DB17D" w:rsidR="00F90004" w:rsidRPr="00F124C6" w:rsidRDefault="006F04F5" w:rsidP="00B64AF6">
            <w:pPr>
              <w:spacing w:line="240" w:lineRule="atLeast"/>
              <w:rPr>
                <w:sz w:val="20"/>
              </w:rPr>
            </w:pPr>
            <w:r>
              <w:rPr>
                <w:sz w:val="20"/>
              </w:rPr>
              <w:t xml:space="preserve">19 </w:t>
            </w:r>
            <w:r w:rsidRPr="006F04F5">
              <w:rPr>
                <w:sz w:val="20"/>
              </w:rPr>
              <w:t>May</w:t>
            </w:r>
            <w:r w:rsidR="00B55087">
              <w:rPr>
                <w:sz w:val="20"/>
              </w:rPr>
              <w:t xml:space="preserve"> </w:t>
            </w:r>
            <w:r w:rsidR="00CD7ED2">
              <w:rPr>
                <w:sz w:val="20"/>
              </w:rPr>
              <w:t>2</w:t>
            </w:r>
            <w:r w:rsidR="00B55087">
              <w:rPr>
                <w:sz w:val="20"/>
              </w:rPr>
              <w:t>0</w:t>
            </w:r>
            <w:r w:rsidR="00CD7ED2">
              <w:rPr>
                <w:sz w:val="20"/>
              </w:rPr>
              <w:t>2</w:t>
            </w:r>
            <w:r>
              <w:rPr>
                <w:sz w:val="20"/>
              </w:rPr>
              <w:t>2</w:t>
            </w:r>
          </w:p>
          <w:p w14:paraId="42163366" w14:textId="7D906D6F" w:rsidR="00F90004" w:rsidRPr="00F124C6" w:rsidRDefault="00CD7ED2" w:rsidP="00B64AF6">
            <w:pPr>
              <w:spacing w:line="240" w:lineRule="atLeast"/>
              <w:rPr>
                <w:sz w:val="20"/>
              </w:rPr>
            </w:pPr>
            <w:r>
              <w:rPr>
                <w:sz w:val="20"/>
              </w:rPr>
              <w:t>Chinese</w:t>
            </w:r>
            <w:r w:rsidR="00F90004" w:rsidRPr="00F124C6">
              <w:rPr>
                <w:sz w:val="20"/>
              </w:rPr>
              <w:t xml:space="preserve"> </w:t>
            </w:r>
          </w:p>
          <w:p w14:paraId="68BEAED6" w14:textId="52940105" w:rsidR="00F90004" w:rsidRPr="00F124C6" w:rsidRDefault="00CD7ED2" w:rsidP="00B64AF6">
            <w:pPr>
              <w:spacing w:line="240" w:lineRule="atLeast"/>
            </w:pPr>
            <w:r>
              <w:rPr>
                <w:sz w:val="20"/>
              </w:rPr>
              <w:t xml:space="preserve">Original: </w:t>
            </w:r>
            <w:r w:rsidR="003B3911" w:rsidRPr="003B3911">
              <w:rPr>
                <w:sz w:val="20"/>
              </w:rPr>
              <w:t>French</w:t>
            </w:r>
          </w:p>
        </w:tc>
      </w:tr>
    </w:tbl>
    <w:p w14:paraId="7FF84F74" w14:textId="41430147" w:rsidR="00F90004" w:rsidRDefault="00F90004" w:rsidP="00C43EEF">
      <w:pPr>
        <w:spacing w:before="120"/>
        <w:jc w:val="left"/>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14:paraId="116AFB0F" w14:textId="77777777" w:rsidR="00CD7ED2" w:rsidRPr="00CD7ED2" w:rsidRDefault="00CD7ED2" w:rsidP="00E3124F">
      <w:pPr>
        <w:pStyle w:val="HChGC"/>
        <w:spacing w:before="480" w:after="320"/>
      </w:pPr>
      <w:r w:rsidRPr="00CD7ED2">
        <w:tab/>
      </w:r>
      <w:r w:rsidRPr="00CD7ED2">
        <w:tab/>
      </w:r>
      <w:r w:rsidRPr="00CD7ED2">
        <w:t>关于布基纳法索第二次定期报告的结论性意见</w:t>
      </w:r>
      <w:r w:rsidRPr="00CD7ED2">
        <w:footnoteReference w:customMarkFollows="1" w:id="2"/>
        <w:t>*</w:t>
      </w:r>
    </w:p>
    <w:p w14:paraId="502E2E4A" w14:textId="415F90BF" w:rsidR="00CD7ED2" w:rsidRPr="00CD7ED2" w:rsidRDefault="00CD7ED2" w:rsidP="00CD7ED2">
      <w:pPr>
        <w:pStyle w:val="SingleTxtGC"/>
      </w:pPr>
      <w:r w:rsidRPr="00ED09D2">
        <w:rPr>
          <w:spacing w:val="4"/>
        </w:rPr>
        <w:t>1.</w:t>
      </w:r>
      <w:r w:rsidRPr="00ED09D2">
        <w:rPr>
          <w:spacing w:val="4"/>
        </w:rPr>
        <w:tab/>
      </w:r>
      <w:r w:rsidRPr="00ED09D2">
        <w:rPr>
          <w:spacing w:val="4"/>
        </w:rPr>
        <w:t>委员会在</w:t>
      </w:r>
      <w:r w:rsidRPr="00ED09D2">
        <w:rPr>
          <w:spacing w:val="4"/>
        </w:rPr>
        <w:t>2022</w:t>
      </w:r>
      <w:r w:rsidRPr="00ED09D2">
        <w:rPr>
          <w:spacing w:val="4"/>
        </w:rPr>
        <w:t>年</w:t>
      </w:r>
      <w:r w:rsidRPr="00ED09D2">
        <w:rPr>
          <w:spacing w:val="4"/>
        </w:rPr>
        <w:t>3</w:t>
      </w:r>
      <w:r w:rsidRPr="00ED09D2">
        <w:rPr>
          <w:spacing w:val="4"/>
        </w:rPr>
        <w:t>月</w:t>
      </w:r>
      <w:r w:rsidRPr="00ED09D2">
        <w:rPr>
          <w:spacing w:val="4"/>
        </w:rPr>
        <w:t>30</w:t>
      </w:r>
      <w:r w:rsidRPr="00ED09D2">
        <w:rPr>
          <w:spacing w:val="4"/>
        </w:rPr>
        <w:t>日和</w:t>
      </w:r>
      <w:r w:rsidRPr="00ED09D2">
        <w:rPr>
          <w:spacing w:val="4"/>
        </w:rPr>
        <w:t>31</w:t>
      </w:r>
      <w:r w:rsidRPr="00ED09D2">
        <w:rPr>
          <w:spacing w:val="4"/>
        </w:rPr>
        <w:t>日举行的第</w:t>
      </w:r>
      <w:r w:rsidRPr="00ED09D2">
        <w:rPr>
          <w:spacing w:val="4"/>
        </w:rPr>
        <w:t>478</w:t>
      </w:r>
      <w:r w:rsidRPr="00ED09D2">
        <w:rPr>
          <w:spacing w:val="4"/>
        </w:rPr>
        <w:t>和</w:t>
      </w:r>
      <w:r w:rsidRPr="00ED09D2">
        <w:rPr>
          <w:spacing w:val="4"/>
        </w:rPr>
        <w:t>479</w:t>
      </w:r>
      <w:r w:rsidRPr="00ED09D2">
        <w:rPr>
          <w:spacing w:val="4"/>
        </w:rPr>
        <w:t>次会议</w:t>
      </w:r>
      <w:r w:rsidRPr="00ED09D2">
        <w:rPr>
          <w:spacing w:val="4"/>
          <w:vertAlign w:val="superscript"/>
        </w:rPr>
        <w:footnoteReference w:id="3"/>
      </w:r>
      <w:r w:rsidR="00946B5D" w:rsidRPr="001F29E1">
        <w:rPr>
          <w:rFonts w:hint="eastAsia"/>
          <w:spacing w:val="20"/>
        </w:rPr>
        <w:t xml:space="preserve"> </w:t>
      </w:r>
      <w:r w:rsidRPr="00ED09D2">
        <w:rPr>
          <w:spacing w:val="4"/>
        </w:rPr>
        <w:t>上审议了布基纳法索的第二次定期报告。</w:t>
      </w:r>
      <w:r w:rsidRPr="00ED09D2">
        <w:rPr>
          <w:spacing w:val="4"/>
          <w:vertAlign w:val="superscript"/>
        </w:rPr>
        <w:footnoteReference w:id="4"/>
      </w:r>
      <w:r w:rsidR="00946B5D" w:rsidRPr="00EB3799">
        <w:rPr>
          <w:rFonts w:hint="eastAsia"/>
          <w:spacing w:val="28"/>
        </w:rPr>
        <w:t xml:space="preserve"> </w:t>
      </w:r>
      <w:r w:rsidRPr="00ED09D2">
        <w:rPr>
          <w:spacing w:val="4"/>
        </w:rPr>
        <w:t>在</w:t>
      </w:r>
      <w:r w:rsidRPr="00ED09D2">
        <w:rPr>
          <w:spacing w:val="4"/>
        </w:rPr>
        <w:t>2022</w:t>
      </w:r>
      <w:r w:rsidRPr="00ED09D2">
        <w:rPr>
          <w:spacing w:val="4"/>
        </w:rPr>
        <w:t>年</w:t>
      </w:r>
      <w:r w:rsidRPr="00ED09D2">
        <w:rPr>
          <w:spacing w:val="4"/>
        </w:rPr>
        <w:t>4</w:t>
      </w:r>
      <w:r w:rsidRPr="00ED09D2">
        <w:rPr>
          <w:spacing w:val="4"/>
        </w:rPr>
        <w:t>月</w:t>
      </w:r>
      <w:r w:rsidRPr="00ED09D2">
        <w:rPr>
          <w:spacing w:val="4"/>
        </w:rPr>
        <w:t>8</w:t>
      </w:r>
      <w:r w:rsidRPr="00ED09D2">
        <w:rPr>
          <w:spacing w:val="4"/>
        </w:rPr>
        <w:t>日举行的第</w:t>
      </w:r>
      <w:r w:rsidRPr="00ED09D2">
        <w:rPr>
          <w:spacing w:val="4"/>
        </w:rPr>
        <w:t>492</w:t>
      </w:r>
      <w:r w:rsidRPr="00ED09D2">
        <w:rPr>
          <w:spacing w:val="4"/>
        </w:rPr>
        <w:t>次会议上，委</w:t>
      </w:r>
      <w:r w:rsidRPr="00CD7ED2">
        <w:t>员会通过了以下结论性意见。</w:t>
      </w:r>
    </w:p>
    <w:p w14:paraId="16B29D6F" w14:textId="53BB8231" w:rsidR="00CD7ED2" w:rsidRPr="00CD7ED2" w:rsidRDefault="00CD7ED2" w:rsidP="00CD7ED2">
      <w:pPr>
        <w:pStyle w:val="H1GC"/>
      </w:pPr>
      <w:r w:rsidRPr="00CD7ED2">
        <w:rPr>
          <w:bCs/>
        </w:rPr>
        <w:tab/>
      </w:r>
      <w:r>
        <w:t>A</w:t>
      </w:r>
      <w:r w:rsidRPr="00CD7ED2">
        <w:t>.</w:t>
      </w:r>
      <w:r w:rsidRPr="00CD7ED2">
        <w:tab/>
      </w:r>
      <w:r w:rsidRPr="00CD7ED2">
        <w:t>导言</w:t>
      </w:r>
    </w:p>
    <w:p w14:paraId="5D4E68EA" w14:textId="266E12A3" w:rsidR="00CD7ED2" w:rsidRPr="00CD7ED2" w:rsidRDefault="00CD7ED2" w:rsidP="00CD7ED2">
      <w:pPr>
        <w:pStyle w:val="SingleTxtGC"/>
      </w:pPr>
      <w:r w:rsidRPr="00200193">
        <w:rPr>
          <w:spacing w:val="12"/>
        </w:rPr>
        <w:t>2.</w:t>
      </w:r>
      <w:r w:rsidRPr="00200193">
        <w:rPr>
          <w:spacing w:val="12"/>
        </w:rPr>
        <w:tab/>
      </w:r>
      <w:r w:rsidRPr="00200193">
        <w:rPr>
          <w:spacing w:val="12"/>
        </w:rPr>
        <w:t>委员会欢迎缔约国提交第二次定期报告，报告是根据报告前问题清单</w:t>
      </w:r>
      <w:r w:rsidRPr="00200193">
        <w:rPr>
          <w:spacing w:val="12"/>
          <w:vertAlign w:val="superscript"/>
        </w:rPr>
        <w:footnoteReference w:id="5"/>
      </w:r>
      <w:r w:rsidR="00DD5AB9">
        <w:rPr>
          <w:spacing w:val="12"/>
        </w:rPr>
        <w:t xml:space="preserve"> </w:t>
      </w:r>
      <w:r w:rsidRPr="00200193">
        <w:rPr>
          <w:spacing w:val="-2"/>
        </w:rPr>
        <w:t>编写的。</w:t>
      </w:r>
      <w:r w:rsidRPr="00CD7ED2">
        <w:t>委员会还欢迎由负责机构关系的司法和人权部长</w:t>
      </w:r>
      <w:r w:rsidRPr="00CD7ED2">
        <w:rPr>
          <w:rFonts w:hint="eastAsia"/>
        </w:rPr>
        <w:t>巴泰勒米·凯尔</w:t>
      </w:r>
      <w:r w:rsidRPr="00CD7ED2">
        <w:t>率领的代表团在对话期间提供的补充信息。</w:t>
      </w:r>
    </w:p>
    <w:p w14:paraId="241BBEB0" w14:textId="745C61C8" w:rsidR="00CD7ED2" w:rsidRPr="00CD7ED2" w:rsidRDefault="00CD7ED2" w:rsidP="00CD7ED2">
      <w:pPr>
        <w:pStyle w:val="SingleTxtGC"/>
      </w:pPr>
      <w:r>
        <w:t>3</w:t>
      </w:r>
      <w:r w:rsidRPr="00CD7ED2">
        <w:t>.</w:t>
      </w:r>
      <w:r w:rsidRPr="00CD7ED2">
        <w:tab/>
      </w:r>
      <w:r w:rsidRPr="00CD7ED2">
        <w:t>委员会</w:t>
      </w:r>
      <w:r w:rsidRPr="00CD7ED2">
        <w:rPr>
          <w:rFonts w:hint="eastAsia"/>
        </w:rPr>
        <w:t>赞赏</w:t>
      </w:r>
      <w:r w:rsidRPr="00CD7ED2">
        <w:t>与高级别代表团进行的对话，并感谢缔约国代表提供的信息和</w:t>
      </w:r>
      <w:r w:rsidRPr="00CD7ED2">
        <w:rPr>
          <w:rFonts w:hint="eastAsia"/>
        </w:rPr>
        <w:t>持有的</w:t>
      </w:r>
      <w:r w:rsidRPr="00CD7ED2">
        <w:t>建设性态度，</w:t>
      </w:r>
      <w:r w:rsidRPr="00CD7ED2">
        <w:rPr>
          <w:rFonts w:hint="eastAsia"/>
        </w:rPr>
        <w:t>从而有助于</w:t>
      </w:r>
      <w:r w:rsidRPr="00CD7ED2">
        <w:t>共同分析和思考。委员会还感谢缔约国在对话后</w:t>
      </w:r>
      <w:r>
        <w:t>24</w:t>
      </w:r>
      <w:r w:rsidRPr="00CD7ED2">
        <w:t>小时内提交的答复和补充资料。</w:t>
      </w:r>
    </w:p>
    <w:p w14:paraId="576F2C12" w14:textId="49578F53" w:rsidR="00CD7ED2" w:rsidRPr="00CD7ED2" w:rsidRDefault="00CD7ED2" w:rsidP="00CD7ED2">
      <w:pPr>
        <w:pStyle w:val="SingleTxtGC"/>
      </w:pPr>
      <w:r>
        <w:t>4</w:t>
      </w:r>
      <w:r w:rsidRPr="00CD7ED2">
        <w:t>.</w:t>
      </w:r>
      <w:r w:rsidRPr="00CD7ED2">
        <w:tab/>
      </w:r>
      <w:r w:rsidRPr="0046358E">
        <w:rPr>
          <w:spacing w:val="-6"/>
        </w:rPr>
        <w:t>委员会注意到，布基纳法索作为移民工人的原籍国，在保护</w:t>
      </w:r>
      <w:r w:rsidRPr="0046358E">
        <w:rPr>
          <w:rFonts w:hint="eastAsia"/>
          <w:spacing w:val="-6"/>
        </w:rPr>
        <w:t>海</w:t>
      </w:r>
      <w:r w:rsidRPr="0046358E">
        <w:rPr>
          <w:spacing w:val="-6"/>
        </w:rPr>
        <w:t>外工作的</w:t>
      </w:r>
      <w:r w:rsidRPr="0046358E">
        <w:rPr>
          <w:rFonts w:hint="eastAsia"/>
          <w:spacing w:val="-6"/>
        </w:rPr>
        <w:t>侨</w:t>
      </w:r>
      <w:r w:rsidRPr="0046358E">
        <w:rPr>
          <w:spacing w:val="-6"/>
        </w:rPr>
        <w:t>民的</w:t>
      </w:r>
      <w:r w:rsidRPr="00CD7ED2">
        <w:t>权利方面取得了进展。然而，委员会也注意到，缔约国作为移民工人的原籍国、过境国和目的地国，在保护移民工人及其家庭成员权利方面仍面临诸多挑战。</w:t>
      </w:r>
    </w:p>
    <w:p w14:paraId="5EFA88FA" w14:textId="64A356C8" w:rsidR="00CD7ED2" w:rsidRPr="00CD7ED2" w:rsidRDefault="00CD7ED2" w:rsidP="00CD7ED2">
      <w:pPr>
        <w:pStyle w:val="H1GC"/>
      </w:pPr>
      <w:r w:rsidRPr="00CD7ED2">
        <w:rPr>
          <w:bCs/>
        </w:rPr>
        <w:tab/>
      </w:r>
      <w:r>
        <w:t>B</w:t>
      </w:r>
      <w:r w:rsidRPr="00CD7ED2">
        <w:t>.</w:t>
      </w:r>
      <w:r w:rsidRPr="00CD7ED2">
        <w:tab/>
      </w:r>
      <w:r w:rsidRPr="00CD7ED2">
        <w:t>积极方面</w:t>
      </w:r>
    </w:p>
    <w:p w14:paraId="4C65C1E0" w14:textId="030073FB" w:rsidR="00CD7ED2" w:rsidRPr="00CD7ED2" w:rsidRDefault="00CD7ED2" w:rsidP="00CD7ED2">
      <w:pPr>
        <w:pStyle w:val="SingleTxtGC"/>
      </w:pPr>
      <w:r>
        <w:t>5</w:t>
      </w:r>
      <w:r w:rsidRPr="00CD7ED2">
        <w:t>.</w:t>
      </w:r>
      <w:r w:rsidRPr="00CD7ED2">
        <w:tab/>
      </w:r>
      <w:r w:rsidRPr="00CD7ED2">
        <w:t>委员会赞赏地注意到缔约国批准或加入了下列国际</w:t>
      </w:r>
      <w:r w:rsidRPr="00CD7ED2">
        <w:rPr>
          <w:rFonts w:hint="eastAsia"/>
        </w:rPr>
        <w:t>公</w:t>
      </w:r>
      <w:r w:rsidRPr="00CD7ED2">
        <w:t>约：</w:t>
      </w:r>
    </w:p>
    <w:p w14:paraId="76CB8D28" w14:textId="6A0246F2" w:rsidR="00CD7ED2" w:rsidRPr="00CD7ED2" w:rsidRDefault="00CD7ED2" w:rsidP="00A64C0B">
      <w:pPr>
        <w:pStyle w:val="SingleTxtGC"/>
        <w:numPr>
          <w:ilvl w:val="0"/>
          <w:numId w:val="19"/>
        </w:numPr>
      </w:pPr>
      <w:r w:rsidRPr="00FC5DA5">
        <w:rPr>
          <w:spacing w:val="8"/>
        </w:rPr>
        <w:t>国际劳工组织</w:t>
      </w:r>
      <w:r w:rsidRPr="00FC5DA5">
        <w:rPr>
          <w:spacing w:val="8"/>
        </w:rPr>
        <w:t>(</w:t>
      </w:r>
      <w:r w:rsidRPr="00FC5DA5">
        <w:rPr>
          <w:spacing w:val="8"/>
        </w:rPr>
        <w:t>劳工组织</w:t>
      </w:r>
      <w:r w:rsidRPr="00FC5DA5">
        <w:rPr>
          <w:spacing w:val="8"/>
        </w:rPr>
        <w:t>)</w:t>
      </w:r>
      <w:r w:rsidRPr="00FC5DA5">
        <w:rPr>
          <w:spacing w:val="8"/>
        </w:rPr>
        <w:t>《</w:t>
      </w:r>
      <w:r w:rsidRPr="00FC5DA5">
        <w:rPr>
          <w:spacing w:val="8"/>
        </w:rPr>
        <w:t>2006</w:t>
      </w:r>
      <w:r w:rsidRPr="00FC5DA5">
        <w:rPr>
          <w:spacing w:val="8"/>
        </w:rPr>
        <w:t>年促进职业安全与卫生框架公约》</w:t>
      </w:r>
      <w:r w:rsidRPr="00FC5DA5">
        <w:rPr>
          <w:spacing w:val="8"/>
        </w:rPr>
        <w:t>(</w:t>
      </w:r>
      <w:r w:rsidRPr="00FC5DA5">
        <w:rPr>
          <w:spacing w:val="8"/>
        </w:rPr>
        <w:t>第</w:t>
      </w:r>
      <w:r>
        <w:t>187</w:t>
      </w:r>
      <w:r w:rsidRPr="00CD7ED2">
        <w:t>号</w:t>
      </w:r>
      <w:r w:rsidRPr="00CD7ED2">
        <w:t>)</w:t>
      </w:r>
      <w:r w:rsidRPr="00CD7ED2">
        <w:t>，</w:t>
      </w:r>
      <w:r>
        <w:t>2</w:t>
      </w:r>
      <w:r w:rsidRPr="00CD7ED2">
        <w:t>0</w:t>
      </w:r>
      <w:r>
        <w:t>16</w:t>
      </w:r>
      <w:r w:rsidRPr="00CD7ED2">
        <w:t>年</w:t>
      </w:r>
      <w:r>
        <w:t>7</w:t>
      </w:r>
      <w:r w:rsidRPr="00CD7ED2">
        <w:t>月；</w:t>
      </w:r>
    </w:p>
    <w:p w14:paraId="79F32F1D" w14:textId="1036B4B3" w:rsidR="00CD7ED2" w:rsidRPr="00CD7ED2" w:rsidRDefault="00CD7ED2" w:rsidP="00A64C0B">
      <w:pPr>
        <w:pStyle w:val="SingleTxtGC"/>
        <w:numPr>
          <w:ilvl w:val="0"/>
          <w:numId w:val="19"/>
        </w:numPr>
      </w:pPr>
      <w:r w:rsidRPr="003A3939">
        <w:rPr>
          <w:spacing w:val="2"/>
        </w:rPr>
        <w:t>2021</w:t>
      </w:r>
      <w:r w:rsidRPr="003A3939">
        <w:rPr>
          <w:spacing w:val="2"/>
        </w:rPr>
        <w:t>年</w:t>
      </w:r>
      <w:r w:rsidRPr="003A3939">
        <w:rPr>
          <w:spacing w:val="2"/>
        </w:rPr>
        <w:t>12</w:t>
      </w:r>
      <w:r w:rsidRPr="003A3939">
        <w:rPr>
          <w:spacing w:val="2"/>
        </w:rPr>
        <w:t>月</w:t>
      </w:r>
      <w:r w:rsidRPr="003A3939">
        <w:rPr>
          <w:spacing w:val="2"/>
        </w:rPr>
        <w:t>12</w:t>
      </w:r>
      <w:r w:rsidRPr="003A3939">
        <w:rPr>
          <w:spacing w:val="2"/>
        </w:rPr>
        <w:t>日尼日利亚与布基纳法索《关于预防和惩治贩运人口特</w:t>
      </w:r>
      <w:r w:rsidRPr="00CD7ED2">
        <w:t>别是妇女和儿童行为的合作协</w:t>
      </w:r>
      <w:r w:rsidRPr="00CD7ED2">
        <w:rPr>
          <w:rFonts w:hint="eastAsia"/>
        </w:rPr>
        <w:t>议</w:t>
      </w:r>
      <w:r w:rsidRPr="00CD7ED2">
        <w:t>》；</w:t>
      </w:r>
    </w:p>
    <w:p w14:paraId="016367D8" w14:textId="67D48370" w:rsidR="00CD7ED2" w:rsidRPr="00CD7ED2" w:rsidRDefault="00CD7ED2" w:rsidP="005D7376">
      <w:pPr>
        <w:pStyle w:val="SingleTxtGC"/>
        <w:numPr>
          <w:ilvl w:val="0"/>
          <w:numId w:val="19"/>
        </w:numPr>
        <w:spacing w:line="310" w:lineRule="exact"/>
      </w:pPr>
      <w:r w:rsidRPr="00DD5AB9">
        <w:rPr>
          <w:spacing w:val="4"/>
        </w:rPr>
        <w:lastRenderedPageBreak/>
        <w:t>2019</w:t>
      </w:r>
      <w:r w:rsidRPr="00DD5AB9">
        <w:rPr>
          <w:spacing w:val="4"/>
        </w:rPr>
        <w:t>年</w:t>
      </w:r>
      <w:r w:rsidRPr="00DD5AB9">
        <w:rPr>
          <w:spacing w:val="4"/>
        </w:rPr>
        <w:t>12</w:t>
      </w:r>
      <w:r w:rsidRPr="00DD5AB9">
        <w:rPr>
          <w:spacing w:val="4"/>
        </w:rPr>
        <w:t>月与贝宁和多哥签署的《关于保护被贩运或处于跨</w:t>
      </w:r>
      <w:r w:rsidRPr="00DD5AB9">
        <w:rPr>
          <w:rFonts w:hint="eastAsia"/>
          <w:spacing w:val="4"/>
        </w:rPr>
        <w:t>境</w:t>
      </w:r>
      <w:r w:rsidRPr="00DD5AB9">
        <w:rPr>
          <w:spacing w:val="4"/>
        </w:rPr>
        <w:t>流动状</w:t>
      </w:r>
      <w:r w:rsidRPr="00CD7ED2">
        <w:t>态的受害儿童的三方合作协议》；</w:t>
      </w:r>
    </w:p>
    <w:p w14:paraId="5D938A21" w14:textId="03183AFE" w:rsidR="00CD7ED2" w:rsidRPr="00CD7ED2" w:rsidRDefault="00CD7ED2" w:rsidP="005D7376">
      <w:pPr>
        <w:pStyle w:val="SingleTxtGC"/>
        <w:numPr>
          <w:ilvl w:val="0"/>
          <w:numId w:val="19"/>
        </w:numPr>
        <w:spacing w:line="310" w:lineRule="exact"/>
      </w:pPr>
      <w:r>
        <w:t>2</w:t>
      </w:r>
      <w:r w:rsidRPr="00CD7ED2">
        <w:t>0</w:t>
      </w:r>
      <w:r>
        <w:t>19</w:t>
      </w:r>
      <w:r w:rsidRPr="00CD7ED2">
        <w:t>年</w:t>
      </w:r>
      <w:r>
        <w:t>7</w:t>
      </w:r>
      <w:r w:rsidRPr="00CD7ED2">
        <w:t>月</w:t>
      </w:r>
      <w:r>
        <w:t>31</w:t>
      </w:r>
      <w:r w:rsidRPr="00CD7ED2">
        <w:t>日，与科特迪瓦政府签订了《关于保护跨境流动儿童的合作协议》。</w:t>
      </w:r>
    </w:p>
    <w:p w14:paraId="00270AD4" w14:textId="47068980" w:rsidR="00CD7ED2" w:rsidRPr="00CD7ED2" w:rsidRDefault="00CD7ED2" w:rsidP="005D7376">
      <w:pPr>
        <w:pStyle w:val="SingleTxtGC"/>
        <w:spacing w:line="310" w:lineRule="exact"/>
      </w:pPr>
      <w:r>
        <w:t>6</w:t>
      </w:r>
      <w:r w:rsidRPr="00CD7ED2">
        <w:t>.</w:t>
      </w:r>
      <w:r w:rsidRPr="00CD7ED2">
        <w:tab/>
      </w:r>
      <w:r w:rsidRPr="00CD7ED2">
        <w:t>委员会欢迎通过</w:t>
      </w:r>
      <w:r w:rsidRPr="00CD7ED2">
        <w:rPr>
          <w:rFonts w:hint="eastAsia"/>
        </w:rPr>
        <w:t>了</w:t>
      </w:r>
      <w:r w:rsidRPr="00CD7ED2">
        <w:t>以下立法</w:t>
      </w:r>
      <w:r w:rsidRPr="00CD7ED2">
        <w:rPr>
          <w:rFonts w:hint="eastAsia"/>
        </w:rPr>
        <w:t>条文</w:t>
      </w:r>
      <w:r w:rsidRPr="00CD7ED2">
        <w:t>：</w:t>
      </w:r>
    </w:p>
    <w:p w14:paraId="74D72919" w14:textId="54DAC926" w:rsidR="00CD7ED2" w:rsidRPr="00546DAA" w:rsidRDefault="00CD7ED2" w:rsidP="005D7376">
      <w:pPr>
        <w:pStyle w:val="SingleTxtGC"/>
        <w:numPr>
          <w:ilvl w:val="0"/>
          <w:numId w:val="22"/>
        </w:numPr>
        <w:spacing w:line="310" w:lineRule="exact"/>
      </w:pPr>
      <w:r w:rsidRPr="00546DAA">
        <w:t>2022</w:t>
      </w:r>
      <w:r w:rsidRPr="00546DAA">
        <w:t>年</w:t>
      </w:r>
      <w:r w:rsidRPr="00546DAA">
        <w:t>1</w:t>
      </w:r>
      <w:r w:rsidRPr="00546DAA">
        <w:t>月</w:t>
      </w:r>
      <w:r w:rsidRPr="00546DAA">
        <w:t>21</w:t>
      </w:r>
      <w:r w:rsidRPr="00546DAA">
        <w:t>日《关于国家难民委员会的权力</w:t>
      </w:r>
      <w:r w:rsidRPr="00546DAA">
        <w:rPr>
          <w:rFonts w:hint="eastAsia"/>
        </w:rPr>
        <w:t>、</w:t>
      </w:r>
      <w:r w:rsidRPr="00546DAA">
        <w:t>组成</w:t>
      </w:r>
      <w:r w:rsidRPr="00546DAA">
        <w:rPr>
          <w:rFonts w:hint="eastAsia"/>
        </w:rPr>
        <w:t>、</w:t>
      </w:r>
      <w:r w:rsidRPr="00546DAA">
        <w:t>组织和运作的法令》</w:t>
      </w:r>
      <w:r w:rsidRPr="00546DAA">
        <w:rPr>
          <w:rFonts w:hint="eastAsia"/>
        </w:rPr>
        <w:t>(</w:t>
      </w:r>
      <w:r w:rsidRPr="00546DAA">
        <w:t>第</w:t>
      </w:r>
      <w:r w:rsidRPr="00546DAA">
        <w:t>2022-0065/PRES/PM/</w:t>
      </w:r>
      <w:proofErr w:type="spellStart"/>
      <w:r w:rsidRPr="00546DAA">
        <w:t>MAECBE</w:t>
      </w:r>
      <w:proofErr w:type="spellEnd"/>
      <w:r w:rsidRPr="00546DAA">
        <w:t>/</w:t>
      </w:r>
      <w:proofErr w:type="spellStart"/>
      <w:r w:rsidRPr="00546DAA">
        <w:t>MEFP</w:t>
      </w:r>
      <w:proofErr w:type="spellEnd"/>
      <w:r w:rsidRPr="00546DAA">
        <w:t>号</w:t>
      </w:r>
      <w:r w:rsidRPr="00546DAA">
        <w:rPr>
          <w:rFonts w:hint="eastAsia"/>
        </w:rPr>
        <w:t>)</w:t>
      </w:r>
      <w:r w:rsidRPr="00546DAA">
        <w:t>；</w:t>
      </w:r>
      <w:bookmarkStart w:id="0" w:name="_Hlk99684515"/>
      <w:bookmarkEnd w:id="0"/>
    </w:p>
    <w:p w14:paraId="7D50AC3A" w14:textId="4E63D5E9" w:rsidR="00CD7ED2" w:rsidRPr="00546DAA" w:rsidRDefault="00CD7ED2" w:rsidP="005D7376">
      <w:pPr>
        <w:pStyle w:val="SingleTxtGC"/>
        <w:numPr>
          <w:ilvl w:val="0"/>
          <w:numId w:val="22"/>
        </w:numPr>
        <w:spacing w:line="310" w:lineRule="exact"/>
      </w:pPr>
      <w:r w:rsidRPr="002B161E">
        <w:rPr>
          <w:spacing w:val="-2"/>
        </w:rPr>
        <w:t>2021</w:t>
      </w:r>
      <w:r w:rsidRPr="002B161E">
        <w:rPr>
          <w:spacing w:val="-2"/>
        </w:rPr>
        <w:t>年建立</w:t>
      </w:r>
      <w:r w:rsidRPr="002B161E">
        <w:rPr>
          <w:rFonts w:hint="eastAsia"/>
          <w:spacing w:val="-2"/>
        </w:rPr>
        <w:t>了</w:t>
      </w:r>
      <w:r w:rsidRPr="002B161E">
        <w:rPr>
          <w:spacing w:val="-2"/>
        </w:rPr>
        <w:t>适用于所有</w:t>
      </w:r>
      <w:r w:rsidRPr="002B161E">
        <w:rPr>
          <w:rFonts w:hint="eastAsia"/>
          <w:spacing w:val="-2"/>
        </w:rPr>
        <w:t>领薪工人</w:t>
      </w:r>
      <w:r w:rsidRPr="002B161E">
        <w:rPr>
          <w:spacing w:val="-2"/>
        </w:rPr>
        <w:t>和</w:t>
      </w:r>
      <w:r w:rsidRPr="002B161E">
        <w:rPr>
          <w:rFonts w:hint="eastAsia"/>
          <w:spacing w:val="-2"/>
        </w:rPr>
        <w:t>类似雇员</w:t>
      </w:r>
      <w:r w:rsidRPr="002B161E">
        <w:rPr>
          <w:spacing w:val="-2"/>
        </w:rPr>
        <w:t>制度</w:t>
      </w:r>
      <w:r w:rsidRPr="002B161E">
        <w:rPr>
          <w:rFonts w:hint="eastAsia"/>
          <w:spacing w:val="-2"/>
        </w:rPr>
        <w:t>的法律</w:t>
      </w:r>
      <w:r w:rsidRPr="002B161E">
        <w:rPr>
          <w:spacing w:val="-2"/>
        </w:rPr>
        <w:t>，其中重申了</w:t>
      </w:r>
      <w:r w:rsidRPr="00546DAA">
        <w:t>不因国籍歧视的原则；</w:t>
      </w:r>
    </w:p>
    <w:p w14:paraId="1AEC16F2" w14:textId="3D8E1F38" w:rsidR="00CD7ED2" w:rsidRPr="00546DAA" w:rsidRDefault="00CD7ED2" w:rsidP="005D7376">
      <w:pPr>
        <w:pStyle w:val="SingleTxtGC"/>
        <w:numPr>
          <w:ilvl w:val="0"/>
          <w:numId w:val="22"/>
        </w:numPr>
        <w:spacing w:line="310" w:lineRule="exact"/>
      </w:pPr>
      <w:r w:rsidRPr="00546DAA">
        <w:t>2016</w:t>
      </w:r>
      <w:r w:rsidRPr="00546DAA">
        <w:t>年</w:t>
      </w:r>
      <w:r w:rsidRPr="00546DAA">
        <w:t>3</w:t>
      </w:r>
      <w:r w:rsidRPr="00546DAA">
        <w:t>月</w:t>
      </w:r>
      <w:r w:rsidRPr="00546DAA">
        <w:t>24</w:t>
      </w:r>
      <w:r w:rsidRPr="00546DAA">
        <w:t>日通过了《关于设立国家人权委员会的法</w:t>
      </w:r>
      <w:r w:rsidRPr="00546DAA">
        <w:rPr>
          <w:rFonts w:hint="eastAsia"/>
        </w:rPr>
        <w:t>令</w:t>
      </w:r>
      <w:r w:rsidRPr="00546DAA">
        <w:t>》</w:t>
      </w:r>
      <w:r w:rsidRPr="00546DAA">
        <w:rPr>
          <w:rFonts w:hint="eastAsia"/>
        </w:rPr>
        <w:t>(</w:t>
      </w:r>
      <w:r w:rsidRPr="00546DAA">
        <w:t>第</w:t>
      </w:r>
      <w:r w:rsidRPr="00546DAA">
        <w:t>001-2016/AN</w:t>
      </w:r>
      <w:r w:rsidRPr="00546DAA">
        <w:t>号</w:t>
      </w:r>
      <w:r w:rsidRPr="00546DAA">
        <w:t>)</w:t>
      </w:r>
      <w:r w:rsidRPr="00546DAA">
        <w:t>，该法将人权委员会的任务扩大到包括促进、保护和捍卫人权以及</w:t>
      </w:r>
      <w:r w:rsidRPr="00C82BA1">
        <w:rPr>
          <w:spacing w:val="2"/>
        </w:rPr>
        <w:t>处理投诉</w:t>
      </w:r>
      <w:r w:rsidRPr="00C82BA1">
        <w:rPr>
          <w:rFonts w:hint="eastAsia"/>
          <w:spacing w:val="2"/>
        </w:rPr>
        <w:t>；</w:t>
      </w:r>
      <w:r w:rsidRPr="00C82BA1">
        <w:rPr>
          <w:spacing w:val="2"/>
        </w:rPr>
        <w:t>随后于</w:t>
      </w:r>
      <w:r w:rsidRPr="00C82BA1">
        <w:rPr>
          <w:spacing w:val="2"/>
        </w:rPr>
        <w:t>2017</w:t>
      </w:r>
      <w:r w:rsidRPr="00C82BA1">
        <w:rPr>
          <w:spacing w:val="2"/>
        </w:rPr>
        <w:t>年</w:t>
      </w:r>
      <w:r w:rsidRPr="00C82BA1">
        <w:rPr>
          <w:spacing w:val="2"/>
        </w:rPr>
        <w:t>3</w:t>
      </w:r>
      <w:r w:rsidRPr="00C82BA1">
        <w:rPr>
          <w:spacing w:val="2"/>
        </w:rPr>
        <w:t>月</w:t>
      </w:r>
      <w:r w:rsidRPr="00C82BA1">
        <w:rPr>
          <w:spacing w:val="2"/>
        </w:rPr>
        <w:t>9</w:t>
      </w:r>
      <w:r w:rsidRPr="00C82BA1">
        <w:rPr>
          <w:spacing w:val="2"/>
        </w:rPr>
        <w:t>日通过了《关于国家人权委员会组织和运作的法</w:t>
      </w:r>
      <w:r w:rsidRPr="002B161E">
        <w:rPr>
          <w:spacing w:val="-6"/>
        </w:rPr>
        <w:t>令》</w:t>
      </w:r>
      <w:r w:rsidRPr="00546DAA">
        <w:rPr>
          <w:rFonts w:hint="eastAsia"/>
        </w:rPr>
        <w:t>(</w:t>
      </w:r>
      <w:r w:rsidRPr="00546DAA">
        <w:t>第</w:t>
      </w:r>
      <w:r w:rsidRPr="00546DAA">
        <w:t>2017-0209/PRES/PM/</w:t>
      </w:r>
      <w:proofErr w:type="spellStart"/>
      <w:r w:rsidRPr="00546DAA">
        <w:t>MJDHPC</w:t>
      </w:r>
      <w:proofErr w:type="spellEnd"/>
      <w:r w:rsidRPr="00546DAA">
        <w:t>/</w:t>
      </w:r>
      <w:proofErr w:type="spellStart"/>
      <w:r w:rsidRPr="00546DAA">
        <w:t>MINEFID</w:t>
      </w:r>
      <w:proofErr w:type="spellEnd"/>
      <w:r w:rsidRPr="00546DAA">
        <w:t>号</w:t>
      </w:r>
      <w:r w:rsidRPr="00546DAA">
        <w:t>)</w:t>
      </w:r>
      <w:r w:rsidRPr="00546DAA">
        <w:t>；</w:t>
      </w:r>
    </w:p>
    <w:p w14:paraId="6E390EB7" w14:textId="7CBAAB42" w:rsidR="00CD7ED2" w:rsidRPr="00546DAA" w:rsidRDefault="00CD7ED2" w:rsidP="005D7376">
      <w:pPr>
        <w:pStyle w:val="SingleTxtGC"/>
        <w:numPr>
          <w:ilvl w:val="0"/>
          <w:numId w:val="22"/>
        </w:numPr>
        <w:spacing w:line="310" w:lineRule="exact"/>
      </w:pPr>
      <w:r w:rsidRPr="00685652">
        <w:rPr>
          <w:spacing w:val="-4"/>
        </w:rPr>
        <w:t>2016</w:t>
      </w:r>
      <w:r w:rsidRPr="00685652">
        <w:rPr>
          <w:spacing w:val="-4"/>
        </w:rPr>
        <w:t>年</w:t>
      </w:r>
      <w:r w:rsidRPr="00685652">
        <w:rPr>
          <w:spacing w:val="-4"/>
        </w:rPr>
        <w:t>6</w:t>
      </w:r>
      <w:r w:rsidRPr="00685652">
        <w:rPr>
          <w:spacing w:val="-4"/>
        </w:rPr>
        <w:t>月</w:t>
      </w:r>
      <w:r w:rsidRPr="00685652">
        <w:rPr>
          <w:spacing w:val="-4"/>
        </w:rPr>
        <w:t>9</w:t>
      </w:r>
      <w:r w:rsidRPr="00685652">
        <w:rPr>
          <w:spacing w:val="-4"/>
        </w:rPr>
        <w:t>日《关于确定禁止儿童从事危险工作清单的法令》</w:t>
      </w:r>
      <w:r w:rsidRPr="00685652">
        <w:rPr>
          <w:rFonts w:hint="eastAsia"/>
          <w:spacing w:val="-4"/>
        </w:rPr>
        <w:t>(</w:t>
      </w:r>
      <w:r w:rsidRPr="00685652">
        <w:rPr>
          <w:spacing w:val="-4"/>
        </w:rPr>
        <w:t>第</w:t>
      </w:r>
      <w:r w:rsidRPr="00685652">
        <w:rPr>
          <w:spacing w:val="-4"/>
        </w:rPr>
        <w:t>2016-</w:t>
      </w:r>
      <w:r w:rsidRPr="00546DAA">
        <w:t>504/PRES/PM/</w:t>
      </w:r>
      <w:proofErr w:type="spellStart"/>
      <w:r w:rsidRPr="00546DAA">
        <w:t>MFPTPS</w:t>
      </w:r>
      <w:proofErr w:type="spellEnd"/>
      <w:r w:rsidRPr="00546DAA">
        <w:t>/MS/</w:t>
      </w:r>
      <w:proofErr w:type="spellStart"/>
      <w:r w:rsidRPr="00546DAA">
        <w:t>MFSNF</w:t>
      </w:r>
      <w:proofErr w:type="spellEnd"/>
      <w:r w:rsidRPr="00546DAA">
        <w:t>号</w:t>
      </w:r>
      <w:r w:rsidRPr="00546DAA">
        <w:t>)</w:t>
      </w:r>
      <w:r w:rsidRPr="00546DAA">
        <w:t>。</w:t>
      </w:r>
    </w:p>
    <w:p w14:paraId="1DF6634A" w14:textId="66C86EE0" w:rsidR="00CD7ED2" w:rsidRPr="00CD7ED2" w:rsidRDefault="00CD7ED2" w:rsidP="005D7376">
      <w:pPr>
        <w:pStyle w:val="SingleTxtGC"/>
        <w:spacing w:line="310" w:lineRule="exact"/>
      </w:pPr>
      <w:r>
        <w:t>7</w:t>
      </w:r>
      <w:r w:rsidRPr="00CD7ED2">
        <w:t>.</w:t>
      </w:r>
      <w:r w:rsidRPr="00CD7ED2">
        <w:tab/>
      </w:r>
      <w:r w:rsidRPr="00CD7ED2">
        <w:t>委员会赞赏地注意到缔约国采取了下列体制和政策措施：</w:t>
      </w:r>
    </w:p>
    <w:p w14:paraId="104BDB70" w14:textId="5DED2225" w:rsidR="00CD7ED2" w:rsidRPr="00CD7ED2" w:rsidRDefault="00CD7ED2" w:rsidP="005D7376">
      <w:pPr>
        <w:pStyle w:val="SingleTxtGC"/>
        <w:numPr>
          <w:ilvl w:val="0"/>
          <w:numId w:val="24"/>
        </w:numPr>
        <w:spacing w:line="310" w:lineRule="exact"/>
      </w:pPr>
      <w:r>
        <w:t>2</w:t>
      </w:r>
      <w:r w:rsidRPr="00CD7ED2">
        <w:t>0</w:t>
      </w:r>
      <w:r>
        <w:t>17</w:t>
      </w:r>
      <w:r w:rsidRPr="00CD7ED2">
        <w:t>年</w:t>
      </w:r>
      <w:r>
        <w:t>2</w:t>
      </w:r>
      <w:r w:rsidRPr="00CD7ED2">
        <w:t>月</w:t>
      </w:r>
      <w:r>
        <w:t>8</w:t>
      </w:r>
      <w:r w:rsidRPr="00CD7ED2">
        <w:t>日</w:t>
      </w:r>
      <w:r w:rsidRPr="00CD7ED2">
        <w:rPr>
          <w:rFonts w:hint="eastAsia"/>
        </w:rPr>
        <w:t>通过了</w:t>
      </w:r>
      <w:r w:rsidRPr="00CD7ED2">
        <w:t>《</w:t>
      </w:r>
      <w:r>
        <w:t>2</w:t>
      </w:r>
      <w:r w:rsidRPr="00CD7ED2">
        <w:t>0</w:t>
      </w:r>
      <w:r>
        <w:t>14</w:t>
      </w:r>
      <w:r w:rsidRPr="00CD7ED2">
        <w:t>-</w:t>
      </w:r>
      <w:r>
        <w:t>2</w:t>
      </w:r>
      <w:r w:rsidRPr="00CD7ED2">
        <w:t>0</w:t>
      </w:r>
      <w:r>
        <w:t>25</w:t>
      </w:r>
      <w:r w:rsidRPr="00CD7ED2">
        <w:t>年国家移民战略》，该战略提供了保护移民</w:t>
      </w:r>
      <w:r w:rsidRPr="00CD7ED2">
        <w:rPr>
          <w:rFonts w:hint="eastAsia"/>
        </w:rPr>
        <w:t>和</w:t>
      </w:r>
      <w:r w:rsidRPr="00CD7ED2">
        <w:t>保障其权利</w:t>
      </w:r>
      <w:r w:rsidRPr="00CD7ED2">
        <w:rPr>
          <w:rFonts w:hint="eastAsia"/>
        </w:rPr>
        <w:t>的</w:t>
      </w:r>
      <w:r w:rsidRPr="00CD7ED2">
        <w:t>政策参考框架，</w:t>
      </w:r>
      <w:r>
        <w:t>2</w:t>
      </w:r>
      <w:r w:rsidRPr="00CD7ED2">
        <w:t>0</w:t>
      </w:r>
      <w:r>
        <w:t>2</w:t>
      </w:r>
      <w:r w:rsidRPr="00CD7ED2">
        <w:t>0</w:t>
      </w:r>
      <w:r w:rsidRPr="00CD7ED2">
        <w:t>年</w:t>
      </w:r>
      <w:r>
        <w:t>11</w:t>
      </w:r>
      <w:r w:rsidRPr="00CD7ED2">
        <w:t>月</w:t>
      </w:r>
      <w:r>
        <w:t>27</w:t>
      </w:r>
      <w:r w:rsidRPr="00CD7ED2">
        <w:t>日</w:t>
      </w:r>
      <w:r w:rsidRPr="00CD7ED2">
        <w:rPr>
          <w:rFonts w:hint="eastAsia"/>
        </w:rPr>
        <w:t>又通过了该战略</w:t>
      </w:r>
      <w:r w:rsidRPr="00CD7ED2">
        <w:t>《</w:t>
      </w:r>
      <w:r>
        <w:t>2</w:t>
      </w:r>
      <w:r w:rsidRPr="00CD7ED2">
        <w:t>0</w:t>
      </w:r>
      <w:r>
        <w:t>19</w:t>
      </w:r>
      <w:r w:rsidRPr="00CD7ED2">
        <w:t>-</w:t>
      </w:r>
      <w:r>
        <w:t>2</w:t>
      </w:r>
      <w:r w:rsidRPr="00CD7ED2">
        <w:t>0</w:t>
      </w:r>
      <w:r>
        <w:t>23</w:t>
      </w:r>
      <w:r w:rsidRPr="00CD7ED2">
        <w:t>年行动计划》；</w:t>
      </w:r>
    </w:p>
    <w:p w14:paraId="492E0B17" w14:textId="5E18FBC7" w:rsidR="00CD7ED2" w:rsidRPr="00CD7ED2" w:rsidRDefault="00CD7ED2" w:rsidP="005D7376">
      <w:pPr>
        <w:pStyle w:val="SingleTxtGC"/>
        <w:numPr>
          <w:ilvl w:val="0"/>
          <w:numId w:val="24"/>
        </w:numPr>
        <w:spacing w:line="310" w:lineRule="exact"/>
      </w:pPr>
      <w:r w:rsidRPr="0098052E">
        <w:rPr>
          <w:spacing w:val="-4"/>
        </w:rPr>
        <w:t>2019</w:t>
      </w:r>
      <w:r w:rsidRPr="0098052E">
        <w:rPr>
          <w:spacing w:val="-4"/>
        </w:rPr>
        <w:t>年</w:t>
      </w:r>
      <w:r w:rsidRPr="0098052E">
        <w:rPr>
          <w:spacing w:val="-4"/>
        </w:rPr>
        <w:t>10</w:t>
      </w:r>
      <w:r w:rsidRPr="0098052E">
        <w:rPr>
          <w:spacing w:val="-4"/>
        </w:rPr>
        <w:t>月，布基纳法索弱势移民国家登记机制，以便为</w:t>
      </w:r>
      <w:r w:rsidRPr="0098052E">
        <w:rPr>
          <w:rFonts w:hint="eastAsia"/>
          <w:spacing w:val="-4"/>
        </w:rPr>
        <w:t>他们</w:t>
      </w:r>
      <w:r w:rsidRPr="0098052E">
        <w:rPr>
          <w:spacing w:val="-4"/>
        </w:rPr>
        <w:t>提供保护</w:t>
      </w:r>
      <w:r w:rsidRPr="00CD7ED2">
        <w:t>和援助；</w:t>
      </w:r>
    </w:p>
    <w:p w14:paraId="066C3C10" w14:textId="6C13FED3" w:rsidR="00CD7ED2" w:rsidRPr="00CD7ED2" w:rsidRDefault="00CD7ED2" w:rsidP="005D7376">
      <w:pPr>
        <w:pStyle w:val="SingleTxtGC"/>
        <w:numPr>
          <w:ilvl w:val="0"/>
          <w:numId w:val="24"/>
        </w:numPr>
        <w:spacing w:line="310" w:lineRule="exact"/>
      </w:pPr>
      <w:r w:rsidRPr="009D3871">
        <w:rPr>
          <w:spacing w:val="-6"/>
        </w:rPr>
        <w:t>2018</w:t>
      </w:r>
      <w:r w:rsidRPr="009D3871">
        <w:rPr>
          <w:spacing w:val="-6"/>
        </w:rPr>
        <w:t>年</w:t>
      </w:r>
      <w:r w:rsidRPr="009D3871">
        <w:rPr>
          <w:spacing w:val="-6"/>
        </w:rPr>
        <w:t>1</w:t>
      </w:r>
      <w:r w:rsidRPr="009D3871">
        <w:rPr>
          <w:spacing w:val="-6"/>
        </w:rPr>
        <w:t>月设立了非洲一体化与海外侨民部，负责处理与保护和加强海外</w:t>
      </w:r>
      <w:r w:rsidRPr="00CD7ED2">
        <w:rPr>
          <w:rFonts w:hint="eastAsia"/>
        </w:rPr>
        <w:t>侨民</w:t>
      </w:r>
      <w:r w:rsidRPr="00CD7ED2">
        <w:t>有关的所有事务。</w:t>
      </w:r>
    </w:p>
    <w:p w14:paraId="0148E8F7" w14:textId="5EDAE9D3" w:rsidR="00CD7ED2" w:rsidRPr="00CD7ED2" w:rsidRDefault="00CD7ED2" w:rsidP="005D7376">
      <w:pPr>
        <w:pStyle w:val="H1GC"/>
        <w:spacing w:before="280" w:line="310" w:lineRule="exact"/>
      </w:pPr>
      <w:r w:rsidRPr="00CD7ED2">
        <w:rPr>
          <w:bCs/>
        </w:rPr>
        <w:tab/>
      </w:r>
      <w:r>
        <w:t>C</w:t>
      </w:r>
      <w:r w:rsidRPr="00CD7ED2">
        <w:t>.</w:t>
      </w:r>
      <w:r w:rsidRPr="00CD7ED2">
        <w:tab/>
      </w:r>
      <w:r w:rsidRPr="00CD7ED2">
        <w:t>妨碍</w:t>
      </w:r>
      <w:r w:rsidRPr="00CD7ED2">
        <w:rPr>
          <w:rFonts w:hint="eastAsia"/>
        </w:rPr>
        <w:t>执行</w:t>
      </w:r>
      <w:r w:rsidRPr="00CD7ED2">
        <w:t>《公约》的因素和困难</w:t>
      </w:r>
    </w:p>
    <w:p w14:paraId="651DF337" w14:textId="74ABFAC3" w:rsidR="00CD7ED2" w:rsidRPr="00CD7ED2" w:rsidRDefault="00CD7ED2" w:rsidP="005D7376">
      <w:pPr>
        <w:pStyle w:val="SingleTxtGC"/>
        <w:spacing w:line="310" w:lineRule="exact"/>
      </w:pPr>
      <w:r>
        <w:t>8</w:t>
      </w:r>
      <w:r w:rsidRPr="00CD7ED2">
        <w:t>.</w:t>
      </w:r>
      <w:r w:rsidRPr="00CD7ED2">
        <w:tab/>
      </w:r>
      <w:r w:rsidRPr="00CD7ED2">
        <w:t>委员会认识到缔约国当前政治危机的复杂性，以及由此造成的严重侵犯人权行为，特别是各种武装恐怖主义团体所犯的侵犯人权行为。委员会还认识到气候变化的持续威胁可能对该国生存产生不利影响，以及这种威胁对执行与移民工人及其家庭成员有关的立法</w:t>
      </w:r>
      <w:r w:rsidRPr="00CD7ED2">
        <w:rPr>
          <w:rFonts w:hint="eastAsia"/>
        </w:rPr>
        <w:t>、</w:t>
      </w:r>
      <w:r w:rsidRPr="00CD7ED2">
        <w:t>政策和方案的影响。委员会认识到缔约国面临的政治不稳定</w:t>
      </w:r>
      <w:r w:rsidRPr="00CD7ED2">
        <w:rPr>
          <w:rFonts w:hint="eastAsia"/>
        </w:rPr>
        <w:t>、</w:t>
      </w:r>
      <w:r w:rsidRPr="00CD7ED2">
        <w:t>不安全以及财政</w:t>
      </w:r>
      <w:r w:rsidRPr="00CD7ED2">
        <w:rPr>
          <w:rFonts w:hint="eastAsia"/>
        </w:rPr>
        <w:t>、</w:t>
      </w:r>
      <w:r w:rsidRPr="00CD7ED2">
        <w:t>人力和能力方面的限制。然而，委员会提醒缔约国，</w:t>
      </w:r>
      <w:r w:rsidRPr="009B1179">
        <w:rPr>
          <w:spacing w:val="-12"/>
        </w:rPr>
        <w:t>《公约》规定的权利在任何时候都适用，缔约国的首要责任是</w:t>
      </w:r>
      <w:r w:rsidRPr="009B1179">
        <w:rPr>
          <w:rFonts w:hint="eastAsia"/>
          <w:spacing w:val="-12"/>
        </w:rPr>
        <w:t>，</w:t>
      </w:r>
      <w:r w:rsidRPr="009B1179">
        <w:rPr>
          <w:spacing w:val="-12"/>
        </w:rPr>
        <w:t>无论政治如何动荡</w:t>
      </w:r>
      <w:r w:rsidRPr="009B1179">
        <w:rPr>
          <w:rFonts w:hint="eastAsia"/>
          <w:spacing w:val="-12"/>
        </w:rPr>
        <w:t>，</w:t>
      </w:r>
      <w:r w:rsidRPr="00CD7ED2">
        <w:t>采取一切必要措施，尊重和确保这些权利。</w:t>
      </w:r>
    </w:p>
    <w:p w14:paraId="49087A9E" w14:textId="7C9483CF" w:rsidR="00CD7ED2" w:rsidRPr="00CD7ED2" w:rsidRDefault="00CD7ED2" w:rsidP="00CD7ED2">
      <w:pPr>
        <w:pStyle w:val="H1GC"/>
      </w:pPr>
      <w:r w:rsidRPr="00CD7ED2">
        <w:rPr>
          <w:bCs/>
        </w:rPr>
        <w:tab/>
      </w:r>
      <w:r>
        <w:t>D</w:t>
      </w:r>
      <w:r w:rsidRPr="00CD7ED2">
        <w:t>.</w:t>
      </w:r>
      <w:r w:rsidRPr="00CD7ED2">
        <w:tab/>
      </w:r>
      <w:r w:rsidRPr="00CD7ED2">
        <w:t>关注</w:t>
      </w:r>
      <w:r w:rsidRPr="00CD7ED2">
        <w:rPr>
          <w:rFonts w:hint="eastAsia"/>
        </w:rPr>
        <w:t>的</w:t>
      </w:r>
      <w:r w:rsidRPr="00CD7ED2">
        <w:t>主要问题</w:t>
      </w:r>
      <w:r w:rsidRPr="00CD7ED2">
        <w:rPr>
          <w:rFonts w:hint="eastAsia"/>
        </w:rPr>
        <w:t>和</w:t>
      </w:r>
      <w:r w:rsidRPr="00CD7ED2">
        <w:t>建议</w:t>
      </w:r>
    </w:p>
    <w:p w14:paraId="6554EB71" w14:textId="56BC536F" w:rsidR="00CD7ED2" w:rsidRPr="00CD7ED2" w:rsidRDefault="00CD7ED2" w:rsidP="00CD7ED2">
      <w:pPr>
        <w:pStyle w:val="H23GC"/>
      </w:pPr>
      <w:r w:rsidRPr="00CD7ED2">
        <w:tab/>
      </w:r>
      <w:r>
        <w:t>1</w:t>
      </w:r>
      <w:r w:rsidRPr="00CD7ED2">
        <w:t>.</w:t>
      </w:r>
      <w:r w:rsidRPr="00CD7ED2">
        <w:tab/>
      </w:r>
      <w:r w:rsidRPr="00CD7ED2">
        <w:t>一般执行措施</w:t>
      </w:r>
      <w:r w:rsidRPr="00CD7ED2">
        <w:t>(</w:t>
      </w:r>
      <w:r w:rsidRPr="00CD7ED2">
        <w:t>第</w:t>
      </w:r>
      <w:r>
        <w:t>73</w:t>
      </w:r>
      <w:r w:rsidRPr="00CD7ED2">
        <w:rPr>
          <w:rFonts w:hint="eastAsia"/>
        </w:rPr>
        <w:t>条</w:t>
      </w:r>
      <w:r w:rsidRPr="00CD7ED2">
        <w:t>和第</w:t>
      </w:r>
      <w:r>
        <w:t>84</w:t>
      </w:r>
      <w:r w:rsidRPr="00CD7ED2">
        <w:t>条</w:t>
      </w:r>
      <w:r w:rsidRPr="00CD7ED2">
        <w:t>)</w:t>
      </w:r>
    </w:p>
    <w:p w14:paraId="05D94B69" w14:textId="77777777" w:rsidR="00CD7ED2" w:rsidRPr="00CD7ED2" w:rsidRDefault="00CD7ED2" w:rsidP="00D0229E">
      <w:pPr>
        <w:pStyle w:val="H4GC"/>
      </w:pPr>
      <w:r w:rsidRPr="00CD7ED2">
        <w:tab/>
      </w:r>
      <w:r w:rsidRPr="00CD7ED2">
        <w:tab/>
      </w:r>
      <w:r w:rsidRPr="00CD7ED2">
        <w:t>当前背景</w:t>
      </w:r>
    </w:p>
    <w:p w14:paraId="7C2EAA32" w14:textId="5D494CD9" w:rsidR="00CD7ED2" w:rsidRPr="00224817" w:rsidRDefault="00CD7ED2" w:rsidP="00CD7ED2">
      <w:pPr>
        <w:pStyle w:val="SingleTxtGC"/>
        <w:rPr>
          <w:rFonts w:ascii="Time New Roman" w:eastAsia="黑体" w:hAnsi="Time New Roman" w:hint="eastAsia"/>
        </w:rPr>
      </w:pPr>
      <w:r w:rsidRPr="00224817">
        <w:rPr>
          <w:rFonts w:ascii="Time New Roman" w:eastAsia="黑体" w:hAnsi="Time New Roman"/>
        </w:rPr>
        <w:t>9.</w:t>
      </w:r>
      <w:r w:rsidRPr="00224817">
        <w:rPr>
          <w:rFonts w:ascii="Time New Roman" w:eastAsia="黑体" w:hAnsi="Time New Roman"/>
        </w:rPr>
        <w:tab/>
      </w:r>
      <w:r w:rsidRPr="00224817">
        <w:rPr>
          <w:rFonts w:ascii="Time New Roman" w:eastAsia="黑体" w:hAnsi="Time New Roman"/>
        </w:rPr>
        <w:t>委员会建议缔约国保护移民及其家庭成员的权利，特别是他们的健康权，并通过国际合作减轻冠状病毒</w:t>
      </w:r>
      <w:r w:rsidRPr="00224817">
        <w:rPr>
          <w:rFonts w:ascii="Time New Roman" w:eastAsia="黑体" w:hAnsi="Time New Roman" w:hint="eastAsia"/>
        </w:rPr>
        <w:t>病</w:t>
      </w:r>
      <w:r w:rsidRPr="00224817">
        <w:rPr>
          <w:rFonts w:ascii="Time New Roman" w:eastAsia="黑体" w:hAnsi="Time New Roman"/>
        </w:rPr>
        <w:t>(COVID-19)</w:t>
      </w:r>
      <w:r w:rsidRPr="00224817">
        <w:rPr>
          <w:rFonts w:ascii="Time New Roman" w:eastAsia="黑体" w:hAnsi="Time New Roman"/>
        </w:rPr>
        <w:t>大流行的不利后果，同时借鉴委员会</w:t>
      </w:r>
      <w:r w:rsidRPr="005D7376">
        <w:rPr>
          <w:rFonts w:ascii="Time New Roman" w:eastAsia="黑体" w:hAnsi="Time New Roman"/>
          <w:spacing w:val="2"/>
        </w:rPr>
        <w:t>和移民人权问题特别报告员编写的关于</w:t>
      </w:r>
      <w:r w:rsidRPr="005D7376">
        <w:rPr>
          <w:rFonts w:ascii="Time New Roman" w:eastAsia="黑体" w:hAnsi="Time New Roman"/>
          <w:spacing w:val="2"/>
        </w:rPr>
        <w:t>COVID-19</w:t>
      </w:r>
      <w:r w:rsidRPr="005D7376">
        <w:rPr>
          <w:rFonts w:ascii="Time New Roman" w:eastAsia="黑体" w:hAnsi="Time New Roman"/>
          <w:spacing w:val="2"/>
        </w:rPr>
        <w:t>大流行对移民人权的影响的</w:t>
      </w:r>
      <w:r w:rsidRPr="005D7376">
        <w:rPr>
          <w:rFonts w:ascii="Time New Roman" w:eastAsia="黑体" w:hAnsi="Time New Roman"/>
          <w:spacing w:val="2"/>
        </w:rPr>
        <w:lastRenderedPageBreak/>
        <w:t>联</w:t>
      </w:r>
      <w:r w:rsidRPr="00224817">
        <w:rPr>
          <w:rFonts w:ascii="Time New Roman" w:eastAsia="黑体" w:hAnsi="Time New Roman"/>
        </w:rPr>
        <w:t>合指导说明。委员会特别建议缔约国</w:t>
      </w:r>
      <w:r w:rsidRPr="00224817">
        <w:rPr>
          <w:rFonts w:ascii="Time New Roman" w:eastAsia="黑体" w:hAnsi="Time New Roman" w:hint="eastAsia"/>
        </w:rPr>
        <w:t>，</w:t>
      </w:r>
      <w:r w:rsidRPr="00224817">
        <w:rPr>
          <w:rFonts w:ascii="Time New Roman" w:eastAsia="黑体" w:hAnsi="Time New Roman"/>
        </w:rPr>
        <w:t>根据委员会和其他区域人权机制在说明</w:t>
      </w:r>
      <w:r w:rsidRPr="00D70EE1">
        <w:rPr>
          <w:rFonts w:ascii="Time New Roman" w:eastAsia="黑体" w:hAnsi="Time New Roman"/>
          <w:spacing w:val="-4"/>
        </w:rPr>
        <w:t>中提出的建议，确保所有移民及其家庭成员有平等机会接种</w:t>
      </w:r>
      <w:r w:rsidRPr="00D70EE1">
        <w:rPr>
          <w:rFonts w:ascii="Time New Roman" w:eastAsia="黑体" w:hAnsi="Time New Roman"/>
          <w:spacing w:val="-4"/>
        </w:rPr>
        <w:t>COVID-19</w:t>
      </w:r>
      <w:r w:rsidRPr="00D70EE1">
        <w:rPr>
          <w:rFonts w:ascii="Time New Roman" w:eastAsia="黑体" w:hAnsi="Time New Roman"/>
          <w:spacing w:val="-4"/>
        </w:rPr>
        <w:t>疫苗，无论</w:t>
      </w:r>
      <w:r w:rsidRPr="00224817">
        <w:rPr>
          <w:rFonts w:ascii="Time New Roman" w:eastAsia="黑体" w:hAnsi="Time New Roman"/>
        </w:rPr>
        <w:t>国籍、移民身份或</w:t>
      </w:r>
      <w:r w:rsidRPr="00224817">
        <w:rPr>
          <w:rFonts w:ascii="Time New Roman" w:eastAsia="黑体" w:hAnsi="Time New Roman" w:hint="eastAsia"/>
        </w:rPr>
        <w:t>出于</w:t>
      </w:r>
      <w:r w:rsidRPr="00224817">
        <w:rPr>
          <w:rFonts w:ascii="Time New Roman" w:eastAsia="黑体" w:hAnsi="Time New Roman"/>
        </w:rPr>
        <w:t>任何其他</w:t>
      </w:r>
      <w:r w:rsidRPr="00224817">
        <w:rPr>
          <w:rFonts w:ascii="Time New Roman" w:eastAsia="黑体" w:hAnsi="Time New Roman" w:hint="eastAsia"/>
        </w:rPr>
        <w:t>被</w:t>
      </w:r>
      <w:r w:rsidRPr="00224817">
        <w:rPr>
          <w:rFonts w:ascii="Time New Roman" w:eastAsia="黑体" w:hAnsi="Time New Roman"/>
        </w:rPr>
        <w:t>禁止的歧视理由。</w:t>
      </w:r>
    </w:p>
    <w:p w14:paraId="25444311" w14:textId="77777777" w:rsidR="00CD7ED2" w:rsidRPr="00CD7ED2" w:rsidRDefault="00CD7ED2" w:rsidP="005C7D20">
      <w:pPr>
        <w:pStyle w:val="H4GC"/>
      </w:pPr>
      <w:r w:rsidRPr="00CD7ED2">
        <w:tab/>
      </w:r>
      <w:r w:rsidRPr="00CD7ED2">
        <w:tab/>
      </w:r>
      <w:r w:rsidRPr="00CD7ED2">
        <w:t>立法和适用</w:t>
      </w:r>
    </w:p>
    <w:p w14:paraId="46CDA33D" w14:textId="4EC01C89" w:rsidR="00CD7ED2" w:rsidRPr="00CD7ED2" w:rsidRDefault="00CD7ED2" w:rsidP="009802DE">
      <w:pPr>
        <w:pStyle w:val="SingleTxtGC"/>
        <w:spacing w:line="340" w:lineRule="exact"/>
      </w:pPr>
      <w:r>
        <w:t>1</w:t>
      </w:r>
      <w:r w:rsidRPr="00CD7ED2">
        <w:t>0.</w:t>
      </w:r>
      <w:r w:rsidRPr="00CD7ED2">
        <w:tab/>
      </w:r>
      <w:r w:rsidRPr="00CD7ED2">
        <w:t>委员会注意到，缔约国于</w:t>
      </w:r>
      <w:r>
        <w:t>2</w:t>
      </w:r>
      <w:r w:rsidRPr="00CD7ED2">
        <w:t>0</w:t>
      </w:r>
      <w:r>
        <w:t>2</w:t>
      </w:r>
      <w:r w:rsidRPr="00CD7ED2">
        <w:t>0</w:t>
      </w:r>
      <w:r w:rsidRPr="00CD7ED2">
        <w:t>年起草了一项法律草案，并于</w:t>
      </w:r>
      <w:r>
        <w:t>2</w:t>
      </w:r>
      <w:r w:rsidRPr="00CD7ED2">
        <w:t>0</w:t>
      </w:r>
      <w:r>
        <w:t>21</w:t>
      </w:r>
      <w:r w:rsidRPr="00CD7ED2">
        <w:t>年设立了</w:t>
      </w:r>
      <w:r w:rsidRPr="00641692">
        <w:rPr>
          <w:spacing w:val="-4"/>
        </w:rPr>
        <w:t>一个委员会，审查</w:t>
      </w:r>
      <w:r w:rsidRPr="00641692">
        <w:rPr>
          <w:spacing w:val="-4"/>
        </w:rPr>
        <w:t>1984</w:t>
      </w:r>
      <w:r w:rsidRPr="00641692">
        <w:rPr>
          <w:spacing w:val="-4"/>
        </w:rPr>
        <w:t>年</w:t>
      </w:r>
      <w:r w:rsidRPr="00641692">
        <w:rPr>
          <w:spacing w:val="-4"/>
        </w:rPr>
        <w:t>8</w:t>
      </w:r>
      <w:r w:rsidRPr="00641692">
        <w:rPr>
          <w:spacing w:val="-4"/>
        </w:rPr>
        <w:t>月</w:t>
      </w:r>
      <w:r w:rsidRPr="00641692">
        <w:rPr>
          <w:spacing w:val="-4"/>
        </w:rPr>
        <w:t>4</w:t>
      </w:r>
      <w:r w:rsidRPr="00641692">
        <w:rPr>
          <w:spacing w:val="-4"/>
        </w:rPr>
        <w:t>日关于出入境权的第</w:t>
      </w:r>
      <w:r w:rsidRPr="00641692">
        <w:rPr>
          <w:spacing w:val="-4"/>
        </w:rPr>
        <w:t>84-49</w:t>
      </w:r>
      <w:r w:rsidRPr="00641692">
        <w:rPr>
          <w:spacing w:val="-4"/>
        </w:rPr>
        <w:t>号法令。然而，委员会</w:t>
      </w:r>
      <w:r w:rsidRPr="00CD7ED2">
        <w:t>仍然感到关切的是，新的法律草案尚未提交部长会议。</w:t>
      </w:r>
    </w:p>
    <w:p w14:paraId="59FC409D" w14:textId="25D8F5BB" w:rsidR="00CD7ED2" w:rsidRPr="00224817" w:rsidRDefault="00CD7ED2" w:rsidP="009802DE">
      <w:pPr>
        <w:pStyle w:val="SingleTxtGC"/>
        <w:spacing w:line="340" w:lineRule="exact"/>
        <w:rPr>
          <w:rFonts w:ascii="Time New Roman" w:eastAsia="黑体" w:hAnsi="Time New Roman" w:hint="eastAsia"/>
        </w:rPr>
      </w:pPr>
      <w:r w:rsidRPr="00224817">
        <w:rPr>
          <w:rFonts w:ascii="Time New Roman" w:eastAsia="黑体" w:hAnsi="Time New Roman"/>
        </w:rPr>
        <w:t>11.</w:t>
      </w:r>
      <w:r w:rsidRPr="00224817">
        <w:rPr>
          <w:rFonts w:ascii="Time New Roman" w:eastAsia="黑体" w:hAnsi="Time New Roman"/>
        </w:rPr>
        <w:tab/>
      </w:r>
      <w:r w:rsidRPr="00641692">
        <w:rPr>
          <w:rFonts w:ascii="Time New Roman" w:eastAsia="黑体" w:hAnsi="Time New Roman"/>
          <w:spacing w:val="-6"/>
        </w:rPr>
        <w:t>委员会建议缔约国作为紧急事项，根据《公约》和其他相关国际文书的规定，</w:t>
      </w:r>
      <w:r w:rsidRPr="00224817">
        <w:rPr>
          <w:rFonts w:ascii="Time New Roman" w:eastAsia="黑体" w:hAnsi="Time New Roman"/>
        </w:rPr>
        <w:t>努力制定一项移民法。</w:t>
      </w:r>
    </w:p>
    <w:p w14:paraId="3D479EA0" w14:textId="7485CB2D" w:rsidR="00CD7ED2" w:rsidRPr="00CD7ED2" w:rsidRDefault="00CD7ED2" w:rsidP="009802DE">
      <w:pPr>
        <w:pStyle w:val="H4GC"/>
        <w:spacing w:line="340" w:lineRule="exact"/>
      </w:pPr>
      <w:r w:rsidRPr="00CD7ED2">
        <w:tab/>
      </w:r>
      <w:r w:rsidRPr="00CD7ED2">
        <w:tab/>
      </w:r>
      <w:r w:rsidRPr="00CD7ED2">
        <w:t>第</w:t>
      </w:r>
      <w:r>
        <w:t>76</w:t>
      </w:r>
      <w:r w:rsidRPr="00CD7ED2">
        <w:t>和</w:t>
      </w:r>
      <w:r>
        <w:t>77</w:t>
      </w:r>
      <w:r w:rsidRPr="00CD7ED2">
        <w:t>条</w:t>
      </w:r>
    </w:p>
    <w:p w14:paraId="7F9D46EC" w14:textId="380D2E2F" w:rsidR="00CD7ED2" w:rsidRPr="00CD7ED2" w:rsidRDefault="00CD7ED2" w:rsidP="009802DE">
      <w:pPr>
        <w:pStyle w:val="SingleTxtGC"/>
        <w:spacing w:line="340" w:lineRule="exact"/>
      </w:pPr>
      <w:r>
        <w:t>12</w:t>
      </w:r>
      <w:r w:rsidRPr="00CD7ED2">
        <w:t>.</w:t>
      </w:r>
      <w:r w:rsidRPr="00CD7ED2">
        <w:tab/>
      </w:r>
      <w:r w:rsidRPr="00CD7ED2">
        <w:t>委员会欢迎代表团在对话期间所作的发言，即全国协商</w:t>
      </w:r>
      <w:r w:rsidRPr="00CD7ED2">
        <w:rPr>
          <w:rFonts w:hint="eastAsia"/>
        </w:rPr>
        <w:t>讨论会</w:t>
      </w:r>
      <w:r w:rsidRPr="00CD7ED2">
        <w:t>提出了接受</w:t>
      </w:r>
      <w:r w:rsidRPr="00641692">
        <w:rPr>
          <w:spacing w:val="4"/>
        </w:rPr>
        <w:t>《公约》第</w:t>
      </w:r>
      <w:r w:rsidRPr="00641692">
        <w:rPr>
          <w:spacing w:val="4"/>
        </w:rPr>
        <w:t>76</w:t>
      </w:r>
      <w:r w:rsidRPr="00641692">
        <w:rPr>
          <w:spacing w:val="4"/>
        </w:rPr>
        <w:t>条和第</w:t>
      </w:r>
      <w:r w:rsidRPr="00641692">
        <w:rPr>
          <w:spacing w:val="4"/>
        </w:rPr>
        <w:t>77</w:t>
      </w:r>
      <w:r w:rsidRPr="00641692">
        <w:rPr>
          <w:spacing w:val="4"/>
        </w:rPr>
        <w:t>条规定的声明的建议，承认委员会有权接受缔约国或个</w:t>
      </w:r>
      <w:r w:rsidRPr="00CD7ED2">
        <w:t>人的来文。然而，委员会注意到，缔约国尚未</w:t>
      </w:r>
      <w:proofErr w:type="gramStart"/>
      <w:r w:rsidRPr="00CD7ED2">
        <w:t>作出</w:t>
      </w:r>
      <w:proofErr w:type="gramEnd"/>
      <w:r w:rsidRPr="00CD7ED2">
        <w:t>这种声明。</w:t>
      </w:r>
    </w:p>
    <w:p w14:paraId="4FB6D407" w14:textId="1041EC3F" w:rsidR="00CD7ED2" w:rsidRPr="00224817" w:rsidRDefault="00CD7ED2" w:rsidP="009802DE">
      <w:pPr>
        <w:pStyle w:val="SingleTxtGC"/>
        <w:spacing w:line="340" w:lineRule="exact"/>
        <w:rPr>
          <w:rFonts w:ascii="Time New Roman" w:eastAsia="黑体" w:hAnsi="Time New Roman" w:hint="eastAsia"/>
        </w:rPr>
      </w:pPr>
      <w:r w:rsidRPr="00224817">
        <w:rPr>
          <w:rFonts w:ascii="Time New Roman" w:eastAsia="黑体" w:hAnsi="Time New Roman"/>
        </w:rPr>
        <w:t>13.</w:t>
      </w:r>
      <w:r w:rsidRPr="00224817">
        <w:rPr>
          <w:rFonts w:ascii="Time New Roman" w:eastAsia="黑体" w:hAnsi="Time New Roman"/>
        </w:rPr>
        <w:tab/>
      </w:r>
      <w:r w:rsidRPr="00867239">
        <w:rPr>
          <w:rFonts w:ascii="Time New Roman" w:eastAsia="黑体" w:hAnsi="Time New Roman"/>
          <w:spacing w:val="-4"/>
        </w:rPr>
        <w:t>委员会重申其先前结论性意见中的建议</w:t>
      </w:r>
      <w:r w:rsidRPr="00867239">
        <w:rPr>
          <w:rFonts w:ascii="Time New Roman" w:eastAsia="黑体" w:hAnsi="Time New Roman"/>
          <w:spacing w:val="-4"/>
          <w:vertAlign w:val="superscript"/>
        </w:rPr>
        <w:footnoteReference w:id="6"/>
      </w:r>
      <w:r w:rsidRPr="00867239">
        <w:rPr>
          <w:rFonts w:ascii="Time New Roman" w:eastAsia="黑体" w:hAnsi="Time New Roman"/>
          <w:spacing w:val="-4"/>
        </w:rPr>
        <w:t>，并鼓励缔约国根据《公约》第</w:t>
      </w:r>
      <w:r w:rsidRPr="00867239">
        <w:rPr>
          <w:rFonts w:ascii="Time New Roman" w:eastAsia="黑体" w:hAnsi="Time New Roman"/>
          <w:spacing w:val="-4"/>
        </w:rPr>
        <w:t>76</w:t>
      </w:r>
      <w:r w:rsidRPr="00867239">
        <w:rPr>
          <w:rFonts w:ascii="Time New Roman" w:eastAsia="黑体" w:hAnsi="Time New Roman"/>
          <w:spacing w:val="-4"/>
        </w:rPr>
        <w:t>条</w:t>
      </w:r>
      <w:r w:rsidRPr="00224817">
        <w:rPr>
          <w:rFonts w:ascii="Time New Roman" w:eastAsia="黑体" w:hAnsi="Time New Roman"/>
        </w:rPr>
        <w:t>和第</w:t>
      </w:r>
      <w:r w:rsidRPr="00224817">
        <w:rPr>
          <w:rFonts w:ascii="Time New Roman" w:eastAsia="黑体" w:hAnsi="Time New Roman"/>
        </w:rPr>
        <w:t>77</w:t>
      </w:r>
      <w:r w:rsidRPr="00224817">
        <w:rPr>
          <w:rFonts w:ascii="Time New Roman" w:eastAsia="黑体" w:hAnsi="Time New Roman"/>
        </w:rPr>
        <w:t>条</w:t>
      </w:r>
      <w:proofErr w:type="gramStart"/>
      <w:r w:rsidRPr="00224817">
        <w:rPr>
          <w:rFonts w:ascii="Time New Roman" w:eastAsia="黑体" w:hAnsi="Time New Roman"/>
        </w:rPr>
        <w:t>作出</w:t>
      </w:r>
      <w:proofErr w:type="gramEnd"/>
      <w:r w:rsidRPr="00224817">
        <w:rPr>
          <w:rFonts w:ascii="Time New Roman" w:eastAsia="黑体" w:hAnsi="Time New Roman" w:hint="eastAsia"/>
        </w:rPr>
        <w:t>这一</w:t>
      </w:r>
      <w:r w:rsidRPr="00224817">
        <w:rPr>
          <w:rFonts w:ascii="Time New Roman" w:eastAsia="黑体" w:hAnsi="Time New Roman"/>
        </w:rPr>
        <w:t>声明。</w:t>
      </w:r>
    </w:p>
    <w:p w14:paraId="33F0F9F8" w14:textId="77777777" w:rsidR="00CD7ED2" w:rsidRPr="00CD7ED2" w:rsidRDefault="00CD7ED2" w:rsidP="009802DE">
      <w:pPr>
        <w:pStyle w:val="H4GC"/>
        <w:spacing w:line="340" w:lineRule="exact"/>
      </w:pPr>
      <w:r w:rsidRPr="00CD7ED2">
        <w:tab/>
      </w:r>
      <w:r w:rsidRPr="00CD7ED2">
        <w:tab/>
      </w:r>
      <w:r w:rsidRPr="00CD7ED2">
        <w:t>批准相关文书</w:t>
      </w:r>
    </w:p>
    <w:p w14:paraId="3EB26860" w14:textId="7906E183" w:rsidR="00CD7ED2" w:rsidRPr="00224817" w:rsidRDefault="00CD7ED2" w:rsidP="009802DE">
      <w:pPr>
        <w:pStyle w:val="SingleTxtGC"/>
        <w:spacing w:line="340" w:lineRule="exact"/>
        <w:rPr>
          <w:rFonts w:ascii="Time New Roman" w:eastAsia="黑体" w:hAnsi="Time New Roman" w:hint="eastAsia"/>
        </w:rPr>
      </w:pPr>
      <w:r w:rsidRPr="00224817">
        <w:rPr>
          <w:rFonts w:ascii="Time New Roman" w:eastAsia="黑体" w:hAnsi="Time New Roman"/>
        </w:rPr>
        <w:t>14.</w:t>
      </w:r>
      <w:r w:rsidRPr="00224817">
        <w:rPr>
          <w:rFonts w:ascii="Time New Roman" w:eastAsia="黑体" w:hAnsi="Time New Roman"/>
        </w:rPr>
        <w:tab/>
      </w:r>
      <w:r w:rsidRPr="00867239">
        <w:rPr>
          <w:rFonts w:ascii="Time New Roman" w:eastAsia="黑体" w:hAnsi="Time New Roman"/>
          <w:spacing w:val="-10"/>
        </w:rPr>
        <w:t>委员会再次建议缔约国尽快批准劳工组织《</w:t>
      </w:r>
      <w:r w:rsidRPr="00867239">
        <w:rPr>
          <w:rFonts w:ascii="Time New Roman" w:eastAsia="黑体" w:hAnsi="Time New Roman"/>
          <w:spacing w:val="-10"/>
        </w:rPr>
        <w:t>2011</w:t>
      </w:r>
      <w:r w:rsidRPr="00867239">
        <w:rPr>
          <w:rFonts w:ascii="Time New Roman" w:eastAsia="黑体" w:hAnsi="Time New Roman"/>
          <w:spacing w:val="-10"/>
        </w:rPr>
        <w:t>年家庭工人公约》</w:t>
      </w:r>
      <w:r w:rsidRPr="00867239">
        <w:rPr>
          <w:rFonts w:ascii="Time New Roman" w:eastAsia="黑体" w:hAnsi="Time New Roman"/>
          <w:spacing w:val="-10"/>
        </w:rPr>
        <w:t>(</w:t>
      </w:r>
      <w:r w:rsidRPr="00867239">
        <w:rPr>
          <w:rFonts w:ascii="Time New Roman" w:eastAsia="黑体" w:hAnsi="Time New Roman"/>
          <w:spacing w:val="-10"/>
        </w:rPr>
        <w:t>第</w:t>
      </w:r>
      <w:r w:rsidRPr="00867239">
        <w:rPr>
          <w:rFonts w:ascii="Time New Roman" w:eastAsia="黑体" w:hAnsi="Time New Roman"/>
          <w:spacing w:val="-10"/>
        </w:rPr>
        <w:t>189</w:t>
      </w:r>
      <w:r w:rsidRPr="00867239">
        <w:rPr>
          <w:rFonts w:ascii="Time New Roman" w:eastAsia="黑体" w:hAnsi="Time New Roman"/>
          <w:spacing w:val="-10"/>
        </w:rPr>
        <w:t>号</w:t>
      </w:r>
      <w:r w:rsidRPr="00867239">
        <w:rPr>
          <w:rFonts w:ascii="Time New Roman" w:eastAsia="黑体" w:hAnsi="Time New Roman"/>
          <w:spacing w:val="-10"/>
        </w:rPr>
        <w:t>)</w:t>
      </w:r>
      <w:r w:rsidRPr="00867239">
        <w:rPr>
          <w:rFonts w:ascii="Time New Roman" w:eastAsia="黑体" w:hAnsi="Time New Roman"/>
          <w:spacing w:val="-10"/>
        </w:rPr>
        <w:t>。</w:t>
      </w:r>
    </w:p>
    <w:p w14:paraId="5D5AF713" w14:textId="77777777" w:rsidR="00CD7ED2" w:rsidRPr="00CD7ED2" w:rsidRDefault="00CD7ED2" w:rsidP="009802DE">
      <w:pPr>
        <w:pStyle w:val="H4GC"/>
        <w:spacing w:line="340" w:lineRule="exact"/>
      </w:pPr>
      <w:r w:rsidRPr="00CD7ED2">
        <w:tab/>
      </w:r>
      <w:r w:rsidRPr="00CD7ED2">
        <w:tab/>
      </w:r>
      <w:r w:rsidRPr="00CD7ED2">
        <w:t>政策和战略</w:t>
      </w:r>
    </w:p>
    <w:p w14:paraId="05C589B2" w14:textId="466CAF22" w:rsidR="00CD7ED2" w:rsidRPr="00CD7ED2" w:rsidRDefault="00CD7ED2" w:rsidP="009802DE">
      <w:pPr>
        <w:pStyle w:val="SingleTxtGC"/>
        <w:spacing w:line="340" w:lineRule="exact"/>
      </w:pPr>
      <w:r>
        <w:t>15</w:t>
      </w:r>
      <w:r w:rsidRPr="00CD7ED2">
        <w:t>.</w:t>
      </w:r>
      <w:r w:rsidRPr="00CD7ED2">
        <w:tab/>
      </w:r>
      <w:r w:rsidRPr="00CD7ED2">
        <w:t>委员会欢迎通过《</w:t>
      </w:r>
      <w:r>
        <w:t>2</w:t>
      </w:r>
      <w:r w:rsidRPr="00CD7ED2">
        <w:t>0</w:t>
      </w:r>
      <w:r>
        <w:t>14</w:t>
      </w:r>
      <w:r w:rsidRPr="00CD7ED2">
        <w:t>-</w:t>
      </w:r>
      <w:r>
        <w:t>2</w:t>
      </w:r>
      <w:r w:rsidRPr="00CD7ED2">
        <w:t>0</w:t>
      </w:r>
      <w:r>
        <w:t>25</w:t>
      </w:r>
      <w:r w:rsidRPr="00CD7ED2">
        <w:t>年国家移民战略》及其</w:t>
      </w:r>
      <w:r>
        <w:t>2</w:t>
      </w:r>
      <w:r w:rsidRPr="00CD7ED2">
        <w:t>0</w:t>
      </w:r>
      <w:r>
        <w:t>16</w:t>
      </w:r>
      <w:r w:rsidRPr="00CD7ED2">
        <w:t>-</w:t>
      </w:r>
      <w:r>
        <w:t>2</w:t>
      </w:r>
      <w:r w:rsidRPr="00CD7ED2">
        <w:t>0</w:t>
      </w:r>
      <w:r>
        <w:t>18</w:t>
      </w:r>
      <w:r w:rsidRPr="00CD7ED2">
        <w:t>年和</w:t>
      </w:r>
      <w:r>
        <w:t>2</w:t>
      </w:r>
      <w:r w:rsidRPr="00CD7ED2">
        <w:t>0</w:t>
      </w:r>
      <w:r>
        <w:t>19</w:t>
      </w:r>
      <w:r w:rsidRPr="00CD7ED2">
        <w:t>-</w:t>
      </w:r>
      <w:r>
        <w:t>2</w:t>
      </w:r>
      <w:r w:rsidRPr="00CD7ED2">
        <w:t>0</w:t>
      </w:r>
      <w:r>
        <w:t>23</w:t>
      </w:r>
      <w:r w:rsidRPr="00CD7ED2">
        <w:t>年行动计划，以及在</w:t>
      </w:r>
      <w:r>
        <w:t>2</w:t>
      </w:r>
      <w:r w:rsidRPr="00CD7ED2">
        <w:t>0</w:t>
      </w:r>
      <w:r>
        <w:t>18</w:t>
      </w:r>
      <w:r w:rsidRPr="00CD7ED2">
        <w:t>年设立非洲一体化和海外侨民部。然而，委员会</w:t>
      </w:r>
      <w:r w:rsidRPr="003315A9">
        <w:rPr>
          <w:spacing w:val="2"/>
        </w:rPr>
        <w:t>感到遗憾的是，尚未成立负责监测和评估国家移民政策执行情况的移民总局。委</w:t>
      </w:r>
      <w:r w:rsidRPr="00CD7ED2">
        <w:t>员会还感到关切的是，从事移民工作的机构众多</w:t>
      </w:r>
      <w:r w:rsidRPr="00CD7ED2">
        <w:rPr>
          <w:rFonts w:hint="eastAsia"/>
        </w:rPr>
        <w:t>以及</w:t>
      </w:r>
      <w:r w:rsidRPr="00CD7ED2">
        <w:t>这些机构如何协调。</w:t>
      </w:r>
    </w:p>
    <w:p w14:paraId="06401376" w14:textId="76B2A9AC" w:rsidR="00CD7ED2" w:rsidRPr="00224817" w:rsidRDefault="00CD7ED2" w:rsidP="009802DE">
      <w:pPr>
        <w:pStyle w:val="SingleTxtGC"/>
        <w:spacing w:line="340" w:lineRule="exact"/>
        <w:rPr>
          <w:rFonts w:ascii="Time New Roman" w:eastAsia="黑体" w:hAnsi="Time New Roman" w:hint="eastAsia"/>
        </w:rPr>
      </w:pPr>
      <w:r w:rsidRPr="00224817">
        <w:rPr>
          <w:rFonts w:ascii="Time New Roman" w:eastAsia="黑体" w:hAnsi="Time New Roman"/>
        </w:rPr>
        <w:t>16.</w:t>
      </w:r>
      <w:r w:rsidRPr="00224817">
        <w:rPr>
          <w:rFonts w:ascii="Time New Roman" w:eastAsia="黑体" w:hAnsi="Time New Roman"/>
        </w:rPr>
        <w:tab/>
      </w:r>
      <w:r w:rsidRPr="00224817">
        <w:rPr>
          <w:rFonts w:ascii="Time New Roman" w:eastAsia="黑体" w:hAnsi="Time New Roman"/>
        </w:rPr>
        <w:t>委员会鼓励缔约国建立一个独立的评估机制，评估移民政策的影响，在下次</w:t>
      </w:r>
      <w:r w:rsidRPr="003315A9">
        <w:rPr>
          <w:rFonts w:ascii="Time New Roman" w:eastAsia="黑体" w:hAnsi="Time New Roman"/>
          <w:spacing w:val="2"/>
        </w:rPr>
        <w:t>定期报告中向委员会通报所取得的成果，并确保所有行为</w:t>
      </w:r>
      <w:r w:rsidRPr="003315A9">
        <w:rPr>
          <w:rFonts w:ascii="Time New Roman" w:eastAsia="黑体" w:hAnsi="Time New Roman" w:hint="eastAsia"/>
          <w:spacing w:val="2"/>
        </w:rPr>
        <w:t>体</w:t>
      </w:r>
      <w:r w:rsidRPr="003315A9">
        <w:rPr>
          <w:rFonts w:ascii="Time New Roman" w:eastAsia="黑体" w:hAnsi="Time New Roman"/>
          <w:spacing w:val="2"/>
        </w:rPr>
        <w:t>之间的有效协调。委</w:t>
      </w:r>
      <w:r w:rsidRPr="00224817">
        <w:rPr>
          <w:rFonts w:ascii="Time New Roman" w:eastAsia="黑体" w:hAnsi="Time New Roman"/>
        </w:rPr>
        <w:t>员会还请缔约国提高所有</w:t>
      </w:r>
      <w:r w:rsidRPr="00224817">
        <w:rPr>
          <w:rFonts w:ascii="Time New Roman" w:eastAsia="黑体" w:hAnsi="Time New Roman" w:hint="eastAsia"/>
        </w:rPr>
        <w:t>收容</w:t>
      </w:r>
      <w:r w:rsidRPr="00224817">
        <w:rPr>
          <w:rFonts w:ascii="Time New Roman" w:eastAsia="黑体" w:hAnsi="Time New Roman"/>
        </w:rPr>
        <w:t>国，特别是</w:t>
      </w:r>
      <w:r w:rsidRPr="00224817">
        <w:rPr>
          <w:rFonts w:ascii="Time New Roman" w:eastAsia="黑体" w:hAnsi="Time New Roman" w:hint="eastAsia"/>
        </w:rPr>
        <w:t>本国</w:t>
      </w:r>
      <w:r w:rsidRPr="00224817">
        <w:rPr>
          <w:rFonts w:ascii="Time New Roman" w:eastAsia="黑体" w:hAnsi="Time New Roman"/>
        </w:rPr>
        <w:t>侨民对非洲一体化和布基纳法索侨民部的了解。委员会注意到在移民领域存在一些机构，并建议它们建立</w:t>
      </w:r>
      <w:r w:rsidRPr="00224817">
        <w:rPr>
          <w:rFonts w:ascii="Time New Roman" w:eastAsia="黑体" w:hAnsi="Time New Roman" w:hint="eastAsia"/>
        </w:rPr>
        <w:t>某种</w:t>
      </w:r>
      <w:r w:rsidRPr="00224817">
        <w:rPr>
          <w:rFonts w:ascii="Time New Roman" w:eastAsia="黑体" w:hAnsi="Time New Roman"/>
        </w:rPr>
        <w:t>协调机制。</w:t>
      </w:r>
    </w:p>
    <w:p w14:paraId="63374645" w14:textId="77777777" w:rsidR="00CD7ED2" w:rsidRPr="00CD7ED2" w:rsidRDefault="00CD7ED2" w:rsidP="009802DE">
      <w:pPr>
        <w:pStyle w:val="H4GC"/>
        <w:spacing w:line="340" w:lineRule="exact"/>
      </w:pPr>
      <w:r w:rsidRPr="00CD7ED2">
        <w:tab/>
      </w:r>
      <w:r w:rsidRPr="00CD7ED2">
        <w:tab/>
      </w:r>
      <w:r w:rsidRPr="00CD7ED2">
        <w:t>收集数据</w:t>
      </w:r>
    </w:p>
    <w:p w14:paraId="5A8FABF1" w14:textId="3F08FB1F" w:rsidR="00CD7ED2" w:rsidRPr="00CD7ED2" w:rsidRDefault="00CD7ED2" w:rsidP="009802DE">
      <w:pPr>
        <w:pStyle w:val="SingleTxtGC"/>
        <w:spacing w:line="340" w:lineRule="exact"/>
      </w:pPr>
      <w:r>
        <w:t>17</w:t>
      </w:r>
      <w:r w:rsidRPr="00CD7ED2">
        <w:t>.</w:t>
      </w:r>
      <w:r w:rsidRPr="00CD7ED2">
        <w:tab/>
      </w:r>
      <w:r w:rsidRPr="00CD7ED2">
        <w:t>委员会欢迎代表团在对话期间所作的声明，即缔约国计划设立一个国家移民观测站。然而，委员会感到关切的是，缺乏分类数据和统计数据，特别是关于移民工人就业条件和一般</w:t>
      </w:r>
      <w:bookmarkStart w:id="1" w:name="_Hlk108989041"/>
      <w:r w:rsidRPr="00CD7ED2">
        <w:t>非正常移民</w:t>
      </w:r>
      <w:bookmarkEnd w:id="1"/>
      <w:r w:rsidRPr="00CD7ED2">
        <w:t>的数据和统计资料，因为这些数据和统计资料可为缔约国的移民政策措施提供参考。</w:t>
      </w:r>
    </w:p>
    <w:p w14:paraId="3D778CE7" w14:textId="77777777" w:rsidR="003315A9" w:rsidRDefault="003315A9">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54C42573" w14:textId="3B0B598F" w:rsidR="00CD7ED2" w:rsidRPr="00224817" w:rsidRDefault="00CD7ED2" w:rsidP="00CD7ED2">
      <w:pPr>
        <w:pStyle w:val="SingleTxtGC"/>
        <w:rPr>
          <w:rFonts w:ascii="Time New Roman" w:eastAsia="黑体" w:hAnsi="Time New Roman" w:hint="eastAsia"/>
        </w:rPr>
      </w:pPr>
      <w:r w:rsidRPr="00224817">
        <w:rPr>
          <w:rFonts w:ascii="Time New Roman" w:eastAsia="黑体" w:hAnsi="Time New Roman"/>
        </w:rPr>
        <w:lastRenderedPageBreak/>
        <w:t>18.</w:t>
      </w:r>
      <w:r w:rsidRPr="00224817">
        <w:rPr>
          <w:rFonts w:ascii="Time New Roman" w:eastAsia="黑体" w:hAnsi="Time New Roman"/>
        </w:rPr>
        <w:tab/>
      </w:r>
      <w:r w:rsidRPr="00224817">
        <w:rPr>
          <w:rFonts w:ascii="Time New Roman" w:eastAsia="黑体" w:hAnsi="Time New Roman"/>
        </w:rPr>
        <w:t>委员会回顾先前的结论性意见</w:t>
      </w:r>
      <w:r w:rsidRPr="00D7673C">
        <w:rPr>
          <w:rFonts w:ascii="Time New Roman" w:eastAsia="黑体" w:hAnsi="Time New Roman"/>
          <w:vertAlign w:val="superscript"/>
        </w:rPr>
        <w:footnoteReference w:id="7"/>
      </w:r>
      <w:r w:rsidRPr="00224817">
        <w:rPr>
          <w:rFonts w:ascii="Time New Roman" w:eastAsia="黑体" w:hAnsi="Time New Roman"/>
        </w:rPr>
        <w:t>，建议缔约国作为国家移民战略的一部分，</w:t>
      </w:r>
      <w:r w:rsidRPr="009802DE">
        <w:rPr>
          <w:rFonts w:ascii="Time New Roman" w:eastAsia="黑体" w:hAnsi="Time New Roman"/>
          <w:spacing w:val="2"/>
        </w:rPr>
        <w:t>建立一个中央数据库，包括按性别、年龄和原籍分列的统计数据，</w:t>
      </w:r>
      <w:r w:rsidRPr="009802DE">
        <w:rPr>
          <w:rFonts w:ascii="Time New Roman" w:eastAsia="黑体" w:hAnsi="Time New Roman" w:hint="eastAsia"/>
          <w:spacing w:val="2"/>
        </w:rPr>
        <w:t>旨在</w:t>
      </w:r>
      <w:r w:rsidRPr="009802DE">
        <w:rPr>
          <w:rFonts w:ascii="Time New Roman" w:eastAsia="黑体" w:hAnsi="Time New Roman"/>
          <w:spacing w:val="2"/>
        </w:rPr>
        <w:t>更好地了</w:t>
      </w:r>
      <w:r w:rsidRPr="00224817">
        <w:rPr>
          <w:rFonts w:ascii="Time New Roman" w:eastAsia="黑体" w:hAnsi="Time New Roman"/>
        </w:rPr>
        <w:t>解移民背景和国内</w:t>
      </w:r>
      <w:r w:rsidRPr="00224817">
        <w:rPr>
          <w:rFonts w:ascii="Time New Roman" w:eastAsia="黑体" w:hAnsi="Time New Roman" w:hint="eastAsia"/>
        </w:rPr>
        <w:t>流动</w:t>
      </w:r>
      <w:r w:rsidRPr="00224817">
        <w:rPr>
          <w:rFonts w:ascii="Time New Roman" w:eastAsia="黑体" w:hAnsi="Time New Roman"/>
        </w:rPr>
        <w:t>工人，包括非正常移民工人的状况，确保有效执行移民政策，并监测《公约》条款的执行情况。</w:t>
      </w:r>
    </w:p>
    <w:p w14:paraId="03DD9202" w14:textId="77777777" w:rsidR="00CD7ED2" w:rsidRPr="00CD7ED2" w:rsidRDefault="00CD7ED2" w:rsidP="005C7D20">
      <w:pPr>
        <w:pStyle w:val="H4GC"/>
      </w:pPr>
      <w:r w:rsidRPr="00CD7ED2">
        <w:tab/>
      </w:r>
      <w:r w:rsidRPr="00CD7ED2">
        <w:tab/>
      </w:r>
      <w:r w:rsidRPr="00CD7ED2">
        <w:t>独立监测机制</w:t>
      </w:r>
    </w:p>
    <w:p w14:paraId="66371969" w14:textId="331EE535" w:rsidR="00CD7ED2" w:rsidRPr="00CD7ED2" w:rsidRDefault="00CD7ED2" w:rsidP="00CD7ED2">
      <w:pPr>
        <w:pStyle w:val="SingleTxtGC"/>
      </w:pPr>
      <w:r>
        <w:t>19</w:t>
      </w:r>
      <w:r w:rsidRPr="00CD7ED2">
        <w:t>.</w:t>
      </w:r>
      <w:r w:rsidRPr="00CD7ED2">
        <w:tab/>
      </w:r>
      <w:r w:rsidRPr="00CD7ED2">
        <w:t>委员会感兴趣地注意到，</w:t>
      </w:r>
      <w:r>
        <w:t>2</w:t>
      </w:r>
      <w:r w:rsidRPr="00CD7ED2">
        <w:t>0</w:t>
      </w:r>
      <w:r>
        <w:t>16</w:t>
      </w:r>
      <w:r w:rsidRPr="00CD7ED2">
        <w:t>年</w:t>
      </w:r>
      <w:r>
        <w:t>3</w:t>
      </w:r>
      <w:r w:rsidRPr="00CD7ED2">
        <w:t>月</w:t>
      </w:r>
      <w:r>
        <w:t>24</w:t>
      </w:r>
      <w:r w:rsidRPr="00CD7ED2">
        <w:t>日通过了第</w:t>
      </w:r>
      <w:r w:rsidRPr="00CD7ED2">
        <w:t>00</w:t>
      </w:r>
      <w:r>
        <w:t>1</w:t>
      </w:r>
      <w:r w:rsidRPr="00CD7ED2">
        <w:t>-</w:t>
      </w:r>
      <w:r>
        <w:t>2</w:t>
      </w:r>
      <w:r w:rsidRPr="00CD7ED2">
        <w:t>0</w:t>
      </w:r>
      <w:r>
        <w:t>16</w:t>
      </w:r>
      <w:r w:rsidRPr="00CD7ED2">
        <w:t>/</w:t>
      </w:r>
      <w:r>
        <w:t>AN</w:t>
      </w:r>
      <w:r w:rsidRPr="00CD7ED2">
        <w:t>号法</w:t>
      </w:r>
      <w:r w:rsidRPr="00CD7ED2">
        <w:rPr>
          <w:rFonts w:hint="eastAsia"/>
        </w:rPr>
        <w:t>令</w:t>
      </w:r>
      <w:r w:rsidRPr="00CD7ED2">
        <w:t>，设立了国家人权委员会，并扩大了</w:t>
      </w:r>
      <w:r w:rsidRPr="00CD7ED2">
        <w:rPr>
          <w:rFonts w:hint="eastAsia"/>
        </w:rPr>
        <w:t>它的</w:t>
      </w:r>
      <w:r w:rsidRPr="00CD7ED2">
        <w:t>任务范围，以及代表团在互动对话期间提</w:t>
      </w:r>
      <w:r w:rsidRPr="009802DE">
        <w:rPr>
          <w:spacing w:val="2"/>
        </w:rPr>
        <w:t>供的信息，即正在努力使</w:t>
      </w:r>
      <w:r w:rsidRPr="009802DE">
        <w:rPr>
          <w:rFonts w:hint="eastAsia"/>
          <w:spacing w:val="2"/>
        </w:rPr>
        <w:t>该委员会</w:t>
      </w:r>
      <w:r w:rsidRPr="009802DE">
        <w:rPr>
          <w:spacing w:val="2"/>
        </w:rPr>
        <w:t>获得国家人权机构全球联盟的认证。然而，委</w:t>
      </w:r>
      <w:r w:rsidRPr="00CD7ED2">
        <w:t>员会感到关切的是，缺乏资料说明为提高移民工人对该机构提供的服务的认识</w:t>
      </w:r>
      <w:r w:rsidRPr="00CD7ED2">
        <w:rPr>
          <w:rFonts w:hint="eastAsia"/>
        </w:rPr>
        <w:t>所</w:t>
      </w:r>
      <w:r w:rsidRPr="00CD7ED2">
        <w:t>开展的活动，以及移民工人提出的申诉数量</w:t>
      </w:r>
      <w:r w:rsidRPr="00CD7ED2">
        <w:rPr>
          <w:rFonts w:hint="eastAsia"/>
        </w:rPr>
        <w:t>及</w:t>
      </w:r>
      <w:r w:rsidRPr="00CD7ED2">
        <w:t>受到的待遇。</w:t>
      </w:r>
    </w:p>
    <w:p w14:paraId="6AD6C44F" w14:textId="527E80DF" w:rsidR="00CD7ED2" w:rsidRPr="00224817" w:rsidRDefault="00CD7ED2" w:rsidP="00CD7ED2">
      <w:pPr>
        <w:pStyle w:val="SingleTxtGC"/>
        <w:rPr>
          <w:rFonts w:ascii="Time New Roman" w:eastAsia="黑体" w:hAnsi="Time New Roman" w:hint="eastAsia"/>
        </w:rPr>
      </w:pPr>
      <w:r w:rsidRPr="00A00737">
        <w:rPr>
          <w:rFonts w:ascii="Time New Roman" w:eastAsia="黑体" w:hAnsi="Time New Roman"/>
          <w:spacing w:val="2"/>
        </w:rPr>
        <w:t>20.</w:t>
      </w:r>
      <w:r w:rsidRPr="00A00737">
        <w:rPr>
          <w:rFonts w:ascii="Time New Roman" w:eastAsia="黑体" w:hAnsi="Time New Roman"/>
          <w:spacing w:val="2"/>
        </w:rPr>
        <w:tab/>
      </w:r>
      <w:r w:rsidRPr="00A00737">
        <w:rPr>
          <w:rFonts w:ascii="Time New Roman" w:eastAsia="黑体" w:hAnsi="Time New Roman"/>
          <w:spacing w:val="2"/>
        </w:rPr>
        <w:t>委员会建议缔约国使</w:t>
      </w:r>
      <w:r w:rsidRPr="00A00737">
        <w:rPr>
          <w:rFonts w:ascii="Time New Roman" w:eastAsia="黑体" w:hAnsi="Time New Roman" w:hint="eastAsia"/>
          <w:spacing w:val="2"/>
        </w:rPr>
        <w:t>其</w:t>
      </w:r>
      <w:r w:rsidRPr="00A00737">
        <w:rPr>
          <w:rFonts w:ascii="Time New Roman" w:eastAsia="黑体" w:hAnsi="Time New Roman"/>
          <w:spacing w:val="2"/>
        </w:rPr>
        <w:t>国家人权委员会完全按照《关于促进和保护人权的</w:t>
      </w:r>
      <w:r w:rsidRPr="00A00737">
        <w:rPr>
          <w:rFonts w:ascii="Time New Roman" w:eastAsia="黑体" w:hAnsi="Time New Roman"/>
          <w:spacing w:val="4"/>
        </w:rPr>
        <w:t>国家机构的地位的原则》</w:t>
      </w:r>
      <w:r w:rsidRPr="00A00737">
        <w:rPr>
          <w:rFonts w:ascii="Time New Roman" w:eastAsia="黑体" w:hAnsi="Time New Roman"/>
          <w:spacing w:val="4"/>
        </w:rPr>
        <w:t>(</w:t>
      </w:r>
      <w:r w:rsidRPr="00A00737">
        <w:rPr>
          <w:rFonts w:ascii="Time New Roman" w:eastAsia="黑体" w:hAnsi="Time New Roman"/>
          <w:spacing w:val="4"/>
        </w:rPr>
        <w:t>《巴黎原则》</w:t>
      </w:r>
      <w:r w:rsidRPr="00A00737">
        <w:rPr>
          <w:rFonts w:ascii="Time New Roman" w:eastAsia="黑体" w:hAnsi="Time New Roman"/>
          <w:spacing w:val="4"/>
        </w:rPr>
        <w:t>)</w:t>
      </w:r>
      <w:r w:rsidRPr="00A00737">
        <w:rPr>
          <w:rFonts w:ascii="Time New Roman" w:eastAsia="黑体" w:hAnsi="Time New Roman"/>
          <w:spacing w:val="4"/>
        </w:rPr>
        <w:t>履行任务，确保向移民工人传播关于该</w:t>
      </w:r>
      <w:r w:rsidRPr="00224817">
        <w:rPr>
          <w:rFonts w:ascii="Time New Roman" w:eastAsia="黑体" w:hAnsi="Time New Roman"/>
        </w:rPr>
        <w:t>机构的信息，并在下次定期报告中提供资料，说明收到的移民工人申诉的数量以及受到的待遇。</w:t>
      </w:r>
    </w:p>
    <w:p w14:paraId="4C35EB82" w14:textId="77777777" w:rsidR="00CD7ED2" w:rsidRPr="00CD7ED2" w:rsidRDefault="00CD7ED2" w:rsidP="005C7D20">
      <w:pPr>
        <w:pStyle w:val="H4GC"/>
      </w:pPr>
      <w:r w:rsidRPr="00CD7ED2">
        <w:tab/>
      </w:r>
      <w:r w:rsidRPr="00CD7ED2">
        <w:tab/>
      </w:r>
      <w:r w:rsidRPr="00CD7ED2">
        <w:t>有关《公约》的培训和宣传</w:t>
      </w:r>
    </w:p>
    <w:p w14:paraId="4B98A7C7" w14:textId="0287D524" w:rsidR="00CD7ED2" w:rsidRPr="00CD7ED2" w:rsidRDefault="00CD7ED2" w:rsidP="00CD7ED2">
      <w:pPr>
        <w:pStyle w:val="SingleTxtGC"/>
      </w:pPr>
      <w:r>
        <w:t>21</w:t>
      </w:r>
      <w:r w:rsidRPr="00CD7ED2">
        <w:t>.</w:t>
      </w:r>
      <w:r w:rsidRPr="00CD7ED2">
        <w:tab/>
      </w:r>
      <w:r w:rsidRPr="00CD7ED2">
        <w:t>委员会感兴趣地注意到缔约国在第二次定期报告中</w:t>
      </w:r>
      <w:r w:rsidRPr="00CD7ED2">
        <w:rPr>
          <w:rFonts w:hint="eastAsia"/>
        </w:rPr>
        <w:t>提到</w:t>
      </w:r>
      <w:r w:rsidRPr="00CD7ED2">
        <w:t>的关于移民权利的培训和提高认识方面所做的努力，特别是对培训员进行关于保护</w:t>
      </w:r>
      <w:r w:rsidRPr="00CD7ED2">
        <w:rPr>
          <w:rFonts w:hint="eastAsia"/>
        </w:rPr>
        <w:t>身</w:t>
      </w:r>
      <w:r w:rsidRPr="00CD7ED2">
        <w:t>处弱势的移民的培训。然而，委员会注意到，没有系统地向所有从事移民工人工作的公务人员提供这种培训。</w:t>
      </w:r>
    </w:p>
    <w:p w14:paraId="3A69570F" w14:textId="2C8C2336" w:rsidR="00CD7ED2" w:rsidRPr="00224817" w:rsidRDefault="00CD7ED2" w:rsidP="00CD7ED2">
      <w:pPr>
        <w:pStyle w:val="SingleTxtGC"/>
        <w:rPr>
          <w:rFonts w:ascii="Time New Roman" w:eastAsia="黑体" w:hAnsi="Time New Roman" w:hint="eastAsia"/>
        </w:rPr>
      </w:pPr>
      <w:r w:rsidRPr="00224817">
        <w:rPr>
          <w:rFonts w:ascii="Time New Roman" w:eastAsia="黑体" w:hAnsi="Time New Roman"/>
        </w:rPr>
        <w:t>22.</w:t>
      </w:r>
      <w:r w:rsidRPr="00224817">
        <w:rPr>
          <w:rFonts w:ascii="Time New Roman" w:eastAsia="黑体" w:hAnsi="Time New Roman"/>
        </w:rPr>
        <w:tab/>
      </w:r>
      <w:r w:rsidRPr="00224817">
        <w:rPr>
          <w:rFonts w:ascii="Time New Roman" w:eastAsia="黑体" w:hAnsi="Time New Roman"/>
        </w:rPr>
        <w:t>委员会建议缔约国确保向所有处理移民问题的公职人员和工作人员系统地提供此类培训，特别是执法人员和边境监管</w:t>
      </w:r>
      <w:bookmarkStart w:id="2" w:name="_Hlk108989670"/>
      <w:r w:rsidRPr="00224817">
        <w:rPr>
          <w:rFonts w:ascii="Time New Roman" w:eastAsia="黑体" w:hAnsi="Time New Roman"/>
        </w:rPr>
        <w:t>人员</w:t>
      </w:r>
      <w:bookmarkEnd w:id="2"/>
      <w:r w:rsidRPr="00224817">
        <w:rPr>
          <w:rFonts w:ascii="Time New Roman" w:eastAsia="黑体" w:hAnsi="Time New Roman"/>
        </w:rPr>
        <w:t>、法官、检察官、领事官员、</w:t>
      </w:r>
      <w:r w:rsidRPr="00224817">
        <w:rPr>
          <w:rFonts w:ascii="Time New Roman" w:eastAsia="黑体" w:hAnsi="Time New Roman" w:hint="eastAsia"/>
        </w:rPr>
        <w:t>国</w:t>
      </w:r>
      <w:r w:rsidRPr="00224817">
        <w:rPr>
          <w:rFonts w:ascii="Time New Roman" w:eastAsia="黑体" w:hAnsi="Time New Roman"/>
        </w:rPr>
        <w:t>会</w:t>
      </w:r>
      <w:r w:rsidRPr="00327862">
        <w:rPr>
          <w:rFonts w:ascii="Time New Roman" w:eastAsia="黑体" w:hAnsi="Time New Roman"/>
          <w:spacing w:val="2"/>
        </w:rPr>
        <w:t>议员、国家、地区和地方公务员、移民官员、劳动监察员、社会工作者和民间社</w:t>
      </w:r>
      <w:r w:rsidRPr="00224817">
        <w:rPr>
          <w:rFonts w:ascii="Time New Roman" w:eastAsia="黑体" w:hAnsi="Time New Roman"/>
        </w:rPr>
        <w:t>会组织成员。</w:t>
      </w:r>
    </w:p>
    <w:p w14:paraId="763DA526" w14:textId="77777777" w:rsidR="00CD7ED2" w:rsidRPr="00CD7ED2" w:rsidRDefault="00CD7ED2" w:rsidP="005C7D20">
      <w:pPr>
        <w:pStyle w:val="H4GC"/>
      </w:pPr>
      <w:r w:rsidRPr="00CD7ED2">
        <w:tab/>
      </w:r>
      <w:r w:rsidRPr="00CD7ED2">
        <w:tab/>
      </w:r>
      <w:r w:rsidRPr="00CD7ED2">
        <w:t>民间社会的参与</w:t>
      </w:r>
    </w:p>
    <w:p w14:paraId="35F5A6AE" w14:textId="5969E38A" w:rsidR="00CD7ED2" w:rsidRPr="00CD7ED2" w:rsidRDefault="00CD7ED2" w:rsidP="00CD7ED2">
      <w:pPr>
        <w:pStyle w:val="SingleTxtGC"/>
      </w:pPr>
      <w:r>
        <w:t>23</w:t>
      </w:r>
      <w:r w:rsidRPr="00CD7ED2">
        <w:t>.</w:t>
      </w:r>
      <w:r w:rsidRPr="00CD7ED2">
        <w:tab/>
      </w:r>
      <w:r w:rsidRPr="00CD7ED2">
        <w:t>委员会对民间社会在落实《公约》方面的有限参与表示关切。</w:t>
      </w:r>
    </w:p>
    <w:p w14:paraId="2C082F10" w14:textId="7312CE80" w:rsidR="00CD7ED2" w:rsidRPr="00820EA2" w:rsidRDefault="00CD7ED2" w:rsidP="00CD7ED2">
      <w:pPr>
        <w:pStyle w:val="SingleTxtGC"/>
        <w:rPr>
          <w:rFonts w:ascii="Time New Roman" w:eastAsia="黑体" w:hAnsi="Time New Roman" w:hint="eastAsia"/>
        </w:rPr>
      </w:pPr>
      <w:r w:rsidRPr="00820EA2">
        <w:rPr>
          <w:rFonts w:ascii="Time New Roman" w:eastAsia="黑体" w:hAnsi="Time New Roman"/>
        </w:rPr>
        <w:t>24.</w:t>
      </w:r>
      <w:r w:rsidRPr="00820EA2">
        <w:rPr>
          <w:rFonts w:ascii="Time New Roman" w:eastAsia="黑体" w:hAnsi="Time New Roman"/>
        </w:rPr>
        <w:tab/>
      </w:r>
      <w:r w:rsidRPr="00820EA2">
        <w:rPr>
          <w:rFonts w:ascii="Time New Roman" w:eastAsia="黑体" w:hAnsi="Time New Roman"/>
        </w:rPr>
        <w:t>委员会建议缔约国：</w:t>
      </w:r>
    </w:p>
    <w:p w14:paraId="51024816" w14:textId="2E7E428D" w:rsidR="00CD7ED2" w:rsidRPr="00134933" w:rsidRDefault="00134933" w:rsidP="00134933">
      <w:pPr>
        <w:pStyle w:val="SingleTxtGC"/>
        <w:rPr>
          <w:rFonts w:ascii="Time New Roman" w:eastAsia="黑体" w:hAnsi="Time New Roman" w:hint="eastAsia"/>
        </w:rPr>
      </w:pPr>
      <w:r w:rsidRPr="00134933">
        <w:rPr>
          <w:rFonts w:ascii="Time New Roman" w:eastAsia="黑体" w:hAnsi="Time New Roman"/>
        </w:rPr>
        <w:tab/>
        <w:t>(a)</w:t>
      </w:r>
      <w:r w:rsidRPr="00134933">
        <w:rPr>
          <w:rFonts w:ascii="Time New Roman" w:eastAsia="黑体" w:hAnsi="Time New Roman"/>
        </w:rPr>
        <w:tab/>
      </w:r>
      <w:r w:rsidR="00CD7ED2" w:rsidRPr="00134933">
        <w:rPr>
          <w:rFonts w:ascii="Time New Roman" w:eastAsia="黑体" w:hAnsi="Time New Roman"/>
        </w:rPr>
        <w:t>向从事移民工人及其家庭成员工作的民间社会组织提供必要的工具和手段，使它们能够有效参与执行《公约》和本结论性意见所载的建议</w:t>
      </w:r>
      <w:r w:rsidR="00CD7ED2" w:rsidRPr="00134933">
        <w:rPr>
          <w:rFonts w:ascii="Time New Roman" w:eastAsia="黑体" w:hAnsi="Time New Roman"/>
        </w:rPr>
        <w:t xml:space="preserve"> </w:t>
      </w:r>
      <w:r w:rsidR="00CD7ED2" w:rsidRPr="00134933">
        <w:rPr>
          <w:rFonts w:ascii="Time New Roman" w:eastAsia="黑体" w:hAnsi="Time New Roman"/>
        </w:rPr>
        <w:t>；</w:t>
      </w:r>
    </w:p>
    <w:p w14:paraId="5F945493" w14:textId="44C83158" w:rsidR="00CD7ED2" w:rsidRPr="00134933" w:rsidRDefault="00134933" w:rsidP="00134933">
      <w:pPr>
        <w:pStyle w:val="SingleTxtGC"/>
        <w:rPr>
          <w:rFonts w:ascii="Time New Roman" w:eastAsia="黑体" w:hAnsi="Time New Roman" w:hint="eastAsia"/>
          <w:b/>
          <w:bCs/>
        </w:rPr>
      </w:pPr>
      <w:r w:rsidRPr="00134933">
        <w:rPr>
          <w:rFonts w:ascii="Time New Roman" w:eastAsia="黑体" w:hAnsi="Time New Roman"/>
        </w:rPr>
        <w:tab/>
        <w:t>(b)</w:t>
      </w:r>
      <w:r w:rsidRPr="00134933">
        <w:rPr>
          <w:rFonts w:ascii="Time New Roman" w:eastAsia="黑体" w:hAnsi="Time New Roman"/>
        </w:rPr>
        <w:tab/>
      </w:r>
      <w:r w:rsidR="00CD7ED2" w:rsidRPr="00134933">
        <w:rPr>
          <w:rFonts w:ascii="Time New Roman" w:eastAsia="黑体" w:hAnsi="Time New Roman"/>
        </w:rPr>
        <w:t>加强与民间社会组织的对话。</w:t>
      </w:r>
    </w:p>
    <w:p w14:paraId="587D6A69" w14:textId="77777777" w:rsidR="00CD7ED2" w:rsidRPr="00CD7ED2" w:rsidRDefault="00CD7ED2" w:rsidP="005C7D20">
      <w:pPr>
        <w:pStyle w:val="H4GC"/>
      </w:pPr>
      <w:r w:rsidRPr="00CD7ED2">
        <w:tab/>
      </w:r>
      <w:r w:rsidRPr="00CD7ED2">
        <w:tab/>
      </w:r>
      <w:r w:rsidRPr="00CD7ED2">
        <w:t>腐败问题</w:t>
      </w:r>
    </w:p>
    <w:p w14:paraId="5E682445" w14:textId="25F4ED4A" w:rsidR="00CD7ED2" w:rsidRPr="00CD7ED2" w:rsidRDefault="00CD7ED2" w:rsidP="00CD7ED2">
      <w:pPr>
        <w:pStyle w:val="SingleTxtGC"/>
      </w:pPr>
      <w:r>
        <w:t>25</w:t>
      </w:r>
      <w:r w:rsidRPr="00CD7ED2">
        <w:t>.</w:t>
      </w:r>
      <w:r w:rsidRPr="00CD7ED2">
        <w:tab/>
      </w:r>
      <w:r w:rsidRPr="00CD7ED2">
        <w:t>委员会感到关切的是，据称移民工人及其家庭成员是执法官员骚扰、腐败</w:t>
      </w:r>
      <w:r w:rsidRPr="00CD7ED2">
        <w:rPr>
          <w:rFonts w:hint="eastAsia"/>
        </w:rPr>
        <w:t>、</w:t>
      </w:r>
      <w:r w:rsidRPr="00CD7ED2">
        <w:t>滥用权力、勒索和任意拘留的受害者，而相关资料却很少。</w:t>
      </w:r>
    </w:p>
    <w:p w14:paraId="5C445B02" w14:textId="2AF57862" w:rsidR="00CD7ED2" w:rsidRPr="00820EA2" w:rsidRDefault="00CD7ED2" w:rsidP="00CD7ED2">
      <w:pPr>
        <w:pStyle w:val="SingleTxtGC"/>
        <w:rPr>
          <w:rFonts w:ascii="Time New Roman" w:eastAsia="黑体" w:hAnsi="Time New Roman" w:hint="eastAsia"/>
        </w:rPr>
      </w:pPr>
      <w:r w:rsidRPr="009D75C4">
        <w:rPr>
          <w:rFonts w:ascii="Time New Roman" w:eastAsia="黑体" w:hAnsi="Time New Roman"/>
          <w:spacing w:val="2"/>
        </w:rPr>
        <w:t>26.</w:t>
      </w:r>
      <w:r w:rsidRPr="009D75C4">
        <w:rPr>
          <w:rFonts w:ascii="Time New Roman" w:eastAsia="黑体" w:hAnsi="Time New Roman"/>
          <w:spacing w:val="2"/>
        </w:rPr>
        <w:tab/>
      </w:r>
      <w:r w:rsidRPr="009D75C4">
        <w:rPr>
          <w:rFonts w:ascii="Time New Roman" w:eastAsia="黑体" w:hAnsi="Time New Roman"/>
          <w:spacing w:val="2"/>
        </w:rPr>
        <w:t>委员会建议缔约国收集关于这类现象的资料，包括收到的申诉数量和类型以</w:t>
      </w:r>
      <w:r w:rsidRPr="00820EA2">
        <w:rPr>
          <w:rFonts w:ascii="Time New Roman" w:eastAsia="黑体" w:hAnsi="Time New Roman"/>
        </w:rPr>
        <w:t>及所</w:t>
      </w:r>
      <w:r w:rsidRPr="00820EA2">
        <w:rPr>
          <w:rFonts w:ascii="Time New Roman" w:eastAsia="黑体" w:hAnsi="Time New Roman" w:hint="eastAsia"/>
        </w:rPr>
        <w:t>实施</w:t>
      </w:r>
      <w:r w:rsidRPr="00820EA2">
        <w:rPr>
          <w:rFonts w:ascii="Time New Roman" w:eastAsia="黑体" w:hAnsi="Time New Roman"/>
        </w:rPr>
        <w:t>的制裁，并在下次定期报告中提供这方面的资料。委员会还建议设立安全和对性别问题有敏感认识的机制，保护投诉人免遭报复。</w:t>
      </w:r>
    </w:p>
    <w:p w14:paraId="456443CD" w14:textId="13FB5248" w:rsidR="00CD7ED2" w:rsidRPr="00CD7ED2" w:rsidRDefault="00CD7ED2" w:rsidP="006D2048">
      <w:pPr>
        <w:pStyle w:val="H23GC"/>
      </w:pPr>
      <w:r w:rsidRPr="00CD7ED2">
        <w:lastRenderedPageBreak/>
        <w:tab/>
      </w:r>
      <w:r>
        <w:t>2</w:t>
      </w:r>
      <w:r w:rsidRPr="00CD7ED2">
        <w:t>.</w:t>
      </w:r>
      <w:r w:rsidRPr="00CD7ED2">
        <w:tab/>
      </w:r>
      <w:r w:rsidRPr="00CD7ED2">
        <w:t>一般原则</w:t>
      </w:r>
      <w:r w:rsidRPr="00CD7ED2">
        <w:t>(</w:t>
      </w:r>
      <w:r w:rsidRPr="00CD7ED2">
        <w:t>第</w:t>
      </w:r>
      <w:r>
        <w:t>7</w:t>
      </w:r>
      <w:r w:rsidRPr="00CD7ED2">
        <w:t>条和第</w:t>
      </w:r>
      <w:r>
        <w:t>83</w:t>
      </w:r>
      <w:r w:rsidRPr="00CD7ED2">
        <w:t>条</w:t>
      </w:r>
      <w:r w:rsidRPr="00CD7ED2">
        <w:t>)</w:t>
      </w:r>
    </w:p>
    <w:p w14:paraId="3289F4C7" w14:textId="77777777" w:rsidR="00CD7ED2" w:rsidRPr="00CD7ED2" w:rsidRDefault="00CD7ED2" w:rsidP="005C7D20">
      <w:pPr>
        <w:pStyle w:val="H4GC"/>
      </w:pPr>
      <w:r w:rsidRPr="00CD7ED2">
        <w:tab/>
      </w:r>
      <w:r w:rsidRPr="00CD7ED2">
        <w:tab/>
      </w:r>
      <w:r w:rsidRPr="00CD7ED2">
        <w:t>不歧视原则</w:t>
      </w:r>
    </w:p>
    <w:p w14:paraId="71803FF2" w14:textId="2588C585" w:rsidR="00CD7ED2" w:rsidRPr="00CD7ED2" w:rsidRDefault="00CD7ED2" w:rsidP="00CD7ED2">
      <w:pPr>
        <w:pStyle w:val="SingleTxtGC"/>
      </w:pPr>
      <w:r>
        <w:t>27</w:t>
      </w:r>
      <w:r w:rsidRPr="00CD7ED2">
        <w:t>.</w:t>
      </w:r>
      <w:r w:rsidRPr="00CD7ED2">
        <w:tab/>
      </w:r>
      <w:r w:rsidRPr="00CD7ED2">
        <w:t>委员会注意到，《宪法》规定了平等和不歧视原则，《劳动法》规定禁止就业和职业方面的歧视，并对合法和非</w:t>
      </w:r>
      <w:r w:rsidRPr="00CD7ED2">
        <w:rPr>
          <w:rFonts w:hint="eastAsia"/>
        </w:rPr>
        <w:t>正常</w:t>
      </w:r>
      <w:r w:rsidRPr="00CD7ED2">
        <w:t>工人给予平等保护。然而，委员会感到遗憾的是，并没有收到关于实际做法和实例的资料，从而无法评估《公约》规定的所有移民工人</w:t>
      </w:r>
      <w:r w:rsidRPr="00CD7ED2">
        <w:t>(</w:t>
      </w:r>
      <w:r w:rsidRPr="00CD7ED2">
        <w:t>无论</w:t>
      </w:r>
      <w:proofErr w:type="gramStart"/>
      <w:r w:rsidRPr="00CD7ED2">
        <w:t>正规还</w:t>
      </w:r>
      <w:proofErr w:type="gramEnd"/>
      <w:r w:rsidRPr="00CD7ED2">
        <w:t>是非正规移民工人</w:t>
      </w:r>
      <w:r w:rsidRPr="00CD7ED2">
        <w:t>)</w:t>
      </w:r>
      <w:r w:rsidRPr="00CD7ED2">
        <w:t>不受歧视实现权利的程度。</w:t>
      </w:r>
    </w:p>
    <w:p w14:paraId="602215F5" w14:textId="59E21A78" w:rsidR="00CD7ED2" w:rsidRPr="00820EA2" w:rsidRDefault="00CD7ED2" w:rsidP="00CD7ED2">
      <w:pPr>
        <w:pStyle w:val="SingleTxtGC"/>
        <w:rPr>
          <w:rFonts w:ascii="Time New Roman" w:eastAsia="黑体" w:hAnsi="Time New Roman" w:hint="eastAsia"/>
        </w:rPr>
      </w:pPr>
      <w:r w:rsidRPr="00820EA2">
        <w:rPr>
          <w:rFonts w:ascii="Time New Roman" w:eastAsia="黑体" w:hAnsi="Time New Roman"/>
        </w:rPr>
        <w:t>28.</w:t>
      </w:r>
      <w:r w:rsidRPr="00820EA2">
        <w:rPr>
          <w:rFonts w:ascii="Time New Roman" w:eastAsia="黑体" w:hAnsi="Time New Roman"/>
        </w:rPr>
        <w:tab/>
      </w:r>
      <w:r w:rsidRPr="00820EA2">
        <w:rPr>
          <w:rFonts w:ascii="Time New Roman" w:eastAsia="黑体" w:hAnsi="Time New Roman"/>
        </w:rPr>
        <w:t>委员会建议缔约国在下一次定期报告中提供资料，说明收到和处理的投诉数量，以及为执行关于移民工人</w:t>
      </w:r>
      <w:r w:rsidRPr="00820EA2">
        <w:rPr>
          <w:rFonts w:ascii="Time New Roman" w:eastAsia="黑体" w:hAnsi="Time New Roman"/>
        </w:rPr>
        <w:t>(</w:t>
      </w:r>
      <w:r w:rsidRPr="00820EA2">
        <w:rPr>
          <w:rFonts w:ascii="Time New Roman" w:eastAsia="黑体" w:hAnsi="Time New Roman"/>
        </w:rPr>
        <w:t>不论其身份如何</w:t>
      </w:r>
      <w:r w:rsidRPr="00820EA2">
        <w:rPr>
          <w:rFonts w:ascii="Time New Roman" w:eastAsia="黑体" w:hAnsi="Time New Roman"/>
        </w:rPr>
        <w:t>)</w:t>
      </w:r>
      <w:r w:rsidRPr="00820EA2">
        <w:rPr>
          <w:rFonts w:ascii="Time New Roman" w:eastAsia="黑体" w:hAnsi="Time New Roman"/>
        </w:rPr>
        <w:t>及其家庭成员权利的不歧视立法框架</w:t>
      </w:r>
      <w:r w:rsidRPr="00820EA2">
        <w:rPr>
          <w:rFonts w:ascii="Time New Roman" w:eastAsia="黑体" w:hAnsi="Time New Roman" w:hint="eastAsia"/>
        </w:rPr>
        <w:t>所</w:t>
      </w:r>
      <w:r w:rsidRPr="00820EA2">
        <w:rPr>
          <w:rFonts w:ascii="Time New Roman" w:eastAsia="黑体" w:hAnsi="Time New Roman"/>
        </w:rPr>
        <w:t>采取的措施。</w:t>
      </w:r>
    </w:p>
    <w:p w14:paraId="16B13957" w14:textId="77777777" w:rsidR="00CD7ED2" w:rsidRPr="00CD7ED2" w:rsidRDefault="00CD7ED2" w:rsidP="0022113D">
      <w:pPr>
        <w:pStyle w:val="H4GC"/>
      </w:pPr>
      <w:r w:rsidRPr="00CD7ED2">
        <w:tab/>
      </w:r>
      <w:r w:rsidRPr="00CD7ED2">
        <w:tab/>
      </w:r>
      <w:r w:rsidRPr="00CD7ED2">
        <w:t>获得有效补救的权利</w:t>
      </w:r>
    </w:p>
    <w:p w14:paraId="27F17036" w14:textId="54861CBA" w:rsidR="00CD7ED2" w:rsidRPr="00CD7ED2" w:rsidRDefault="00CD7ED2" w:rsidP="00CD7ED2">
      <w:pPr>
        <w:pStyle w:val="SingleTxtGC"/>
      </w:pPr>
      <w:r>
        <w:t>29</w:t>
      </w:r>
      <w:r w:rsidRPr="00CD7ED2">
        <w:t>.</w:t>
      </w:r>
      <w:r w:rsidRPr="00CD7ED2">
        <w:tab/>
      </w:r>
      <w:r w:rsidRPr="009D75C4">
        <w:rPr>
          <w:spacing w:val="-6"/>
        </w:rPr>
        <w:t>委员会注意到，移民工人及其家庭成员，包括非正常移民工人及其家庭成员，</w:t>
      </w:r>
      <w:r w:rsidRPr="00210C12">
        <w:rPr>
          <w:spacing w:val="-6"/>
        </w:rPr>
        <w:t>有权就其权利受到侵犯提出申诉，并可向法院和国家人权委员会提出申诉。然而，</w:t>
      </w:r>
      <w:r w:rsidRPr="00210C12">
        <w:rPr>
          <w:spacing w:val="2"/>
        </w:rPr>
        <w:t>委员会感到关切的是，缺乏关于移民工人，包括非正常移民工人向劳动监察局提</w:t>
      </w:r>
      <w:r w:rsidRPr="00CD7ED2">
        <w:t>出申诉的分类数据，以及缺乏关于移民工人或其家庭成员因《公约》所承认的权利受到侵犯而提起的诉案或</w:t>
      </w:r>
      <w:bookmarkStart w:id="3" w:name="_Hlk108993902"/>
      <w:r w:rsidRPr="00CD7ED2">
        <w:t>诉</w:t>
      </w:r>
      <w:bookmarkEnd w:id="3"/>
      <w:r w:rsidRPr="00CD7ED2">
        <w:t>讼的资料。</w:t>
      </w:r>
    </w:p>
    <w:p w14:paraId="746A8488" w14:textId="74070840" w:rsidR="00CD7ED2" w:rsidRPr="00820EA2" w:rsidRDefault="00CD7ED2" w:rsidP="00CD7ED2">
      <w:pPr>
        <w:pStyle w:val="SingleTxtGC"/>
        <w:rPr>
          <w:rFonts w:ascii="Time New Roman" w:eastAsia="黑体" w:hAnsi="Time New Roman" w:hint="eastAsia"/>
        </w:rPr>
      </w:pPr>
      <w:r w:rsidRPr="004F7BFF">
        <w:rPr>
          <w:rFonts w:ascii="Time New Roman" w:eastAsia="黑体" w:hAnsi="Time New Roman"/>
          <w:spacing w:val="2"/>
        </w:rPr>
        <w:t>30.</w:t>
      </w:r>
      <w:r w:rsidRPr="004F7BFF">
        <w:rPr>
          <w:rFonts w:ascii="Time New Roman" w:eastAsia="黑体" w:hAnsi="Time New Roman"/>
          <w:spacing w:val="2"/>
        </w:rPr>
        <w:tab/>
      </w:r>
      <w:r w:rsidRPr="004F7BFF">
        <w:rPr>
          <w:rFonts w:ascii="Time New Roman" w:eastAsia="黑体" w:hAnsi="Time New Roman"/>
          <w:spacing w:val="2"/>
        </w:rPr>
        <w:t>委员会建议缔约国对劳动监察部门的数据进行分类，以便纳入与移</w:t>
      </w:r>
      <w:r w:rsidRPr="004F7BFF">
        <w:rPr>
          <w:rFonts w:ascii="Time New Roman" w:eastAsia="黑体" w:hAnsi="Time New Roman" w:hint="eastAsia"/>
          <w:spacing w:val="2"/>
        </w:rPr>
        <w:t>民</w:t>
      </w:r>
      <w:r w:rsidRPr="004F7BFF">
        <w:rPr>
          <w:rFonts w:ascii="Time New Roman" w:eastAsia="黑体" w:hAnsi="Time New Roman"/>
          <w:spacing w:val="2"/>
        </w:rPr>
        <w:t>工人有关的数据，并建议缔约国采取措施，使移</w:t>
      </w:r>
      <w:r w:rsidRPr="004F7BFF">
        <w:rPr>
          <w:rFonts w:ascii="Time New Roman" w:eastAsia="黑体" w:hAnsi="Time New Roman" w:hint="eastAsia"/>
          <w:spacing w:val="2"/>
        </w:rPr>
        <w:t>民</w:t>
      </w:r>
      <w:r w:rsidRPr="004F7BFF">
        <w:rPr>
          <w:rFonts w:ascii="Time New Roman" w:eastAsia="黑体" w:hAnsi="Time New Roman"/>
          <w:spacing w:val="2"/>
        </w:rPr>
        <w:t>工人及其家庭成员了解他们在</w:t>
      </w:r>
      <w:r w:rsidRPr="001E3035">
        <w:rPr>
          <w:rFonts w:ascii="Time New Roman" w:eastAsia="黑体" w:hAnsi="Time New Roman"/>
          <w:spacing w:val="-6"/>
        </w:rPr>
        <w:t>《公约》承认的权利受到侵犯时可利用的补救</w:t>
      </w:r>
      <w:r w:rsidRPr="001E3035">
        <w:rPr>
          <w:rFonts w:ascii="Time New Roman" w:eastAsia="黑体" w:hAnsi="Time New Roman" w:hint="eastAsia"/>
          <w:spacing w:val="-6"/>
        </w:rPr>
        <w:t>措施</w:t>
      </w:r>
      <w:r w:rsidRPr="001E3035">
        <w:rPr>
          <w:rFonts w:ascii="Time New Roman" w:eastAsia="黑体" w:hAnsi="Time New Roman"/>
          <w:spacing w:val="-6"/>
        </w:rPr>
        <w:t>。委员会还请缔约国在下次定期</w:t>
      </w:r>
      <w:r w:rsidRPr="00820EA2">
        <w:rPr>
          <w:rFonts w:ascii="Time New Roman" w:eastAsia="黑体" w:hAnsi="Time New Roman"/>
        </w:rPr>
        <w:t>报告中提供资料，说明国内法院和国家人权委员会执行《公约》和委员会一般性意见的情况。</w:t>
      </w:r>
    </w:p>
    <w:p w14:paraId="356B4919" w14:textId="71591FF5" w:rsidR="00CD7ED2" w:rsidRPr="00CD7ED2" w:rsidRDefault="00CD7ED2" w:rsidP="006D2048">
      <w:pPr>
        <w:pStyle w:val="H23GC"/>
      </w:pPr>
      <w:r w:rsidRPr="00CD7ED2">
        <w:rPr>
          <w:bCs/>
        </w:rPr>
        <w:tab/>
      </w:r>
      <w:r>
        <w:t>3</w:t>
      </w:r>
      <w:r w:rsidRPr="00CD7ED2">
        <w:t>.</w:t>
      </w:r>
      <w:r w:rsidRPr="00CD7ED2">
        <w:tab/>
      </w:r>
      <w:r w:rsidRPr="00CD7ED2">
        <w:t>所有移</w:t>
      </w:r>
      <w:proofErr w:type="gramStart"/>
      <w:r w:rsidRPr="00CD7ED2">
        <w:t>徙工</w:t>
      </w:r>
      <w:proofErr w:type="gramEnd"/>
      <w:r w:rsidRPr="00CD7ED2">
        <w:t>人及其家庭成员的人权</w:t>
      </w:r>
      <w:r w:rsidRPr="00CD7ED2">
        <w:t xml:space="preserve"> (</w:t>
      </w:r>
      <w:r w:rsidRPr="00CD7ED2">
        <w:t>第</w:t>
      </w:r>
      <w:r>
        <w:t>8</w:t>
      </w:r>
      <w:r w:rsidRPr="00CD7ED2">
        <w:t>至</w:t>
      </w:r>
      <w:r>
        <w:t>35</w:t>
      </w:r>
      <w:r w:rsidRPr="00CD7ED2">
        <w:t>条</w:t>
      </w:r>
      <w:r w:rsidRPr="00CD7ED2">
        <w:t>)</w:t>
      </w:r>
    </w:p>
    <w:p w14:paraId="6FE008F0" w14:textId="77777777" w:rsidR="00CD7ED2" w:rsidRPr="00CD7ED2" w:rsidRDefault="00CD7ED2" w:rsidP="0022113D">
      <w:pPr>
        <w:pStyle w:val="H4GC"/>
      </w:pPr>
      <w:r w:rsidRPr="00CD7ED2">
        <w:tab/>
      </w:r>
      <w:r w:rsidRPr="00CD7ED2">
        <w:tab/>
      </w:r>
      <w:r w:rsidRPr="00CD7ED2">
        <w:t>劳动剥削和其他形式的虐待</w:t>
      </w:r>
    </w:p>
    <w:p w14:paraId="00C3DC9F" w14:textId="7C464FBF" w:rsidR="00CD7ED2" w:rsidRPr="00CD7ED2" w:rsidRDefault="00CD7ED2" w:rsidP="00CD7ED2">
      <w:pPr>
        <w:pStyle w:val="SingleTxtGC"/>
      </w:pPr>
      <w:r>
        <w:t>31</w:t>
      </w:r>
      <w:r w:rsidRPr="00CD7ED2">
        <w:t>.</w:t>
      </w:r>
      <w:r w:rsidRPr="00CD7ED2">
        <w:tab/>
      </w:r>
      <w:r w:rsidRPr="00CD7ED2">
        <w:t>委员会注意到防止和打击对移民工人一切形式剥削或虐待以及强迫劳动的法律框架，但感到关切的是，缺乏关于这</w:t>
      </w:r>
      <w:r w:rsidRPr="00CD7ED2">
        <w:rPr>
          <w:rFonts w:hint="eastAsia"/>
        </w:rPr>
        <w:t>类</w:t>
      </w:r>
      <w:r w:rsidRPr="00CD7ED2">
        <w:t>现象的资料。</w:t>
      </w:r>
    </w:p>
    <w:p w14:paraId="74F375EF" w14:textId="131B5FEA" w:rsidR="00CD7ED2" w:rsidRPr="00820EA2" w:rsidRDefault="00CD7ED2" w:rsidP="00CD7ED2">
      <w:pPr>
        <w:pStyle w:val="SingleTxtGC"/>
        <w:rPr>
          <w:rFonts w:ascii="Time New Roman" w:eastAsia="黑体" w:hAnsi="Time New Roman" w:hint="eastAsia"/>
        </w:rPr>
      </w:pPr>
      <w:r w:rsidRPr="00820EA2">
        <w:rPr>
          <w:rFonts w:ascii="Time New Roman" w:eastAsia="黑体" w:hAnsi="Time New Roman"/>
        </w:rPr>
        <w:t>32.</w:t>
      </w:r>
      <w:r w:rsidRPr="00820EA2">
        <w:rPr>
          <w:rFonts w:ascii="Time New Roman" w:eastAsia="黑体" w:hAnsi="Time New Roman"/>
        </w:rPr>
        <w:tab/>
      </w:r>
      <w:r w:rsidRPr="00820EA2">
        <w:rPr>
          <w:rFonts w:ascii="Time New Roman" w:eastAsia="黑体" w:hAnsi="Time New Roman"/>
        </w:rPr>
        <w:t>委员会建议缔约国收集关于剥削正规和非正规移民工人及其家庭成员现象的</w:t>
      </w:r>
      <w:r w:rsidRPr="00466EAC">
        <w:rPr>
          <w:rFonts w:ascii="Time New Roman" w:eastAsia="黑体" w:hAnsi="Time New Roman"/>
          <w:spacing w:val="2"/>
        </w:rPr>
        <w:t>资料，特别是在农业、采矿、家政和旅游部门。委员会还请缔约国在下次定期报</w:t>
      </w:r>
      <w:r w:rsidRPr="00820EA2">
        <w:rPr>
          <w:rFonts w:ascii="Time New Roman" w:eastAsia="黑体" w:hAnsi="Time New Roman"/>
        </w:rPr>
        <w:t>告中列入这</w:t>
      </w:r>
      <w:r w:rsidRPr="00820EA2">
        <w:rPr>
          <w:rFonts w:ascii="Time New Roman" w:eastAsia="黑体" w:hAnsi="Time New Roman" w:hint="eastAsia"/>
        </w:rPr>
        <w:t>些</w:t>
      </w:r>
      <w:r w:rsidRPr="00820EA2">
        <w:rPr>
          <w:rFonts w:ascii="Time New Roman" w:eastAsia="黑体" w:hAnsi="Time New Roman"/>
        </w:rPr>
        <w:t>资料。</w:t>
      </w:r>
    </w:p>
    <w:p w14:paraId="3B00382E" w14:textId="2D0C74E0" w:rsidR="00CD7ED2" w:rsidRPr="00CD7ED2" w:rsidRDefault="00CD7ED2" w:rsidP="00CD7ED2">
      <w:pPr>
        <w:pStyle w:val="SingleTxtGC"/>
      </w:pPr>
      <w:r>
        <w:t>33</w:t>
      </w:r>
      <w:r w:rsidRPr="00CD7ED2">
        <w:t>.</w:t>
      </w:r>
      <w:r w:rsidRPr="00CD7ED2">
        <w:tab/>
      </w:r>
      <w:r w:rsidRPr="00CD7ED2">
        <w:t>委员会注意到</w:t>
      </w:r>
      <w:r w:rsidRPr="00CD7ED2">
        <w:rPr>
          <w:rFonts w:hint="eastAsia"/>
        </w:rPr>
        <w:t>，</w:t>
      </w:r>
      <w:r w:rsidRPr="00CD7ED2">
        <w:t>缔约国为防止和打击童工现象以及识别、照顾和重新安置街头儿童所做的努力。委员会特别注意到该国与贝宁</w:t>
      </w:r>
      <w:r w:rsidRPr="00CD7ED2">
        <w:rPr>
          <w:rFonts w:hint="eastAsia"/>
        </w:rPr>
        <w:t>、</w:t>
      </w:r>
      <w:r w:rsidRPr="00CD7ED2">
        <w:t>多哥</w:t>
      </w:r>
      <w:r w:rsidRPr="00CD7ED2">
        <w:rPr>
          <w:rFonts w:hint="eastAsia"/>
        </w:rPr>
        <w:t>、</w:t>
      </w:r>
      <w:r w:rsidRPr="00CD7ED2">
        <w:t>科特迪瓦和尼日利亚</w:t>
      </w:r>
      <w:r w:rsidRPr="00D83FF9">
        <w:rPr>
          <w:spacing w:val="2"/>
        </w:rPr>
        <w:t>签署了关于保护受害贩运儿童和跨界流动儿童的合作协定。然而，委员会仍然感</w:t>
      </w:r>
      <w:r w:rsidRPr="00CD7ED2">
        <w:t>到关切的是，持续存在移民童工现象，包括最恶劣形式的童工现象。</w:t>
      </w:r>
    </w:p>
    <w:p w14:paraId="12780060" w14:textId="050A31C6" w:rsidR="00CD7ED2" w:rsidRPr="00820EA2" w:rsidRDefault="00CD7ED2" w:rsidP="00CD7ED2">
      <w:pPr>
        <w:pStyle w:val="SingleTxtGC"/>
        <w:rPr>
          <w:rFonts w:ascii="Time New Roman" w:eastAsia="黑体" w:hAnsi="Time New Roman" w:hint="eastAsia"/>
        </w:rPr>
      </w:pPr>
      <w:r w:rsidRPr="00820EA2">
        <w:rPr>
          <w:rFonts w:ascii="Time New Roman" w:eastAsia="黑体" w:hAnsi="Time New Roman"/>
        </w:rPr>
        <w:t>34.</w:t>
      </w:r>
      <w:r w:rsidRPr="00820EA2">
        <w:rPr>
          <w:rFonts w:ascii="Time New Roman" w:eastAsia="黑体" w:hAnsi="Time New Roman"/>
        </w:rPr>
        <w:tab/>
      </w:r>
      <w:r w:rsidRPr="00820EA2">
        <w:rPr>
          <w:rFonts w:ascii="Time New Roman" w:eastAsia="黑体" w:hAnsi="Time New Roman"/>
        </w:rPr>
        <w:t>委员会建议缔约国</w:t>
      </w:r>
      <w:r w:rsidRPr="00820EA2">
        <w:rPr>
          <w:rFonts w:ascii="Time New Roman" w:eastAsia="黑体" w:hAnsi="Time New Roman" w:hint="eastAsia"/>
        </w:rPr>
        <w:t>，</w:t>
      </w:r>
      <w:r w:rsidRPr="00820EA2">
        <w:rPr>
          <w:rFonts w:ascii="Time New Roman" w:eastAsia="黑体" w:hAnsi="Time New Roman"/>
        </w:rPr>
        <w:t>根据可持续发展目标</w:t>
      </w:r>
      <w:r w:rsidRPr="00820EA2">
        <w:rPr>
          <w:rFonts w:ascii="Time New Roman" w:eastAsia="黑体" w:hAnsi="Time New Roman" w:hint="eastAsia"/>
        </w:rPr>
        <w:t>的</w:t>
      </w:r>
      <w:r w:rsidRPr="00820EA2">
        <w:rPr>
          <w:rFonts w:ascii="Time New Roman" w:eastAsia="黑体" w:hAnsi="Time New Roman"/>
        </w:rPr>
        <w:t>具体目标</w:t>
      </w:r>
      <w:r w:rsidRPr="00820EA2">
        <w:rPr>
          <w:rFonts w:ascii="Time New Roman" w:eastAsia="黑体" w:hAnsi="Time New Roman"/>
        </w:rPr>
        <w:t>16.2:</w:t>
      </w:r>
    </w:p>
    <w:p w14:paraId="20B3172D" w14:textId="5B65EB28" w:rsidR="00CD7ED2" w:rsidRPr="00BD2CBD" w:rsidRDefault="00CD7ED2" w:rsidP="00BD2CBD">
      <w:pPr>
        <w:pStyle w:val="SingleTxtGC"/>
        <w:numPr>
          <w:ilvl w:val="0"/>
          <w:numId w:val="7"/>
        </w:numPr>
        <w:rPr>
          <w:rFonts w:ascii="Time New Roman" w:eastAsia="黑体" w:hAnsi="Time New Roman" w:hint="eastAsia"/>
        </w:rPr>
      </w:pPr>
      <w:r w:rsidRPr="00BD2CBD">
        <w:rPr>
          <w:rFonts w:ascii="Time New Roman" w:eastAsia="黑体" w:hAnsi="Time New Roman"/>
        </w:rPr>
        <w:t>加强劳动监察，起诉</w:t>
      </w:r>
      <w:r w:rsidRPr="00BD2CBD">
        <w:rPr>
          <w:rFonts w:ascii="Time New Roman" w:eastAsia="黑体" w:hAnsi="Time New Roman" w:hint="eastAsia"/>
        </w:rPr>
        <w:t>、</w:t>
      </w:r>
      <w:r w:rsidRPr="00BD2CBD">
        <w:rPr>
          <w:rFonts w:ascii="Time New Roman" w:eastAsia="黑体" w:hAnsi="Time New Roman"/>
        </w:rPr>
        <w:t>惩罚和制裁剥削移民儿童或使他们遭受强迫劳动和虐待的个人或团体，特别是在非正规经济部门；</w:t>
      </w:r>
    </w:p>
    <w:p w14:paraId="118CEAF3" w14:textId="152240AD" w:rsidR="00CD7ED2" w:rsidRPr="00BD2CBD" w:rsidRDefault="00CD7ED2" w:rsidP="00BD2CBD">
      <w:pPr>
        <w:pStyle w:val="SingleTxtGC"/>
        <w:numPr>
          <w:ilvl w:val="0"/>
          <w:numId w:val="7"/>
        </w:numPr>
        <w:rPr>
          <w:rFonts w:ascii="Time New Roman" w:eastAsia="黑体" w:hAnsi="Time New Roman" w:hint="eastAsia"/>
        </w:rPr>
      </w:pPr>
      <w:r w:rsidRPr="00BD2CBD">
        <w:rPr>
          <w:rFonts w:ascii="Time New Roman" w:eastAsia="黑体" w:hAnsi="Time New Roman"/>
        </w:rPr>
        <w:t>制定一项关于消除移民儿童中最恶劣形式童工劳动的国家战略和行动纲领；</w:t>
      </w:r>
    </w:p>
    <w:p w14:paraId="661E1855" w14:textId="5880B9BB" w:rsidR="00CD7ED2" w:rsidRPr="00BD2CBD" w:rsidRDefault="00CD7ED2" w:rsidP="00BD2CBD">
      <w:pPr>
        <w:pStyle w:val="SingleTxtGC"/>
        <w:numPr>
          <w:ilvl w:val="0"/>
          <w:numId w:val="7"/>
        </w:numPr>
        <w:rPr>
          <w:rFonts w:ascii="Time New Roman" w:eastAsia="黑体" w:hAnsi="Time New Roman" w:hint="eastAsia"/>
        </w:rPr>
      </w:pPr>
      <w:r w:rsidRPr="00BD2CBD">
        <w:rPr>
          <w:rFonts w:ascii="Time New Roman" w:eastAsia="黑体" w:hAnsi="Time New Roman"/>
        </w:rPr>
        <w:t>继续采取行动，援助</w:t>
      </w:r>
      <w:r w:rsidRPr="00BD2CBD">
        <w:rPr>
          <w:rFonts w:ascii="Time New Roman" w:eastAsia="黑体" w:hAnsi="Time New Roman" w:hint="eastAsia"/>
        </w:rPr>
        <w:t>和</w:t>
      </w:r>
      <w:r w:rsidRPr="00BD2CBD">
        <w:rPr>
          <w:rFonts w:ascii="Time New Roman" w:eastAsia="黑体" w:hAnsi="Time New Roman"/>
        </w:rPr>
        <w:t>保护遭受劳动剥削的移民儿童并使</w:t>
      </w:r>
      <w:r w:rsidRPr="00BD2CBD">
        <w:rPr>
          <w:rFonts w:ascii="Time New Roman" w:eastAsia="黑体" w:hAnsi="Time New Roman" w:hint="eastAsia"/>
        </w:rPr>
        <w:t>他们</w:t>
      </w:r>
      <w:r w:rsidRPr="00BD2CBD">
        <w:rPr>
          <w:rFonts w:ascii="Time New Roman" w:eastAsia="黑体" w:hAnsi="Time New Roman"/>
        </w:rPr>
        <w:t>康复。</w:t>
      </w:r>
    </w:p>
    <w:p w14:paraId="2B986D97" w14:textId="77777777" w:rsidR="00CD7ED2" w:rsidRPr="00CD7ED2" w:rsidRDefault="00CD7ED2" w:rsidP="0022113D">
      <w:pPr>
        <w:pStyle w:val="H4GC"/>
      </w:pPr>
      <w:r w:rsidRPr="00CD7ED2">
        <w:lastRenderedPageBreak/>
        <w:tab/>
      </w:r>
      <w:r w:rsidRPr="00CD7ED2">
        <w:tab/>
      </w:r>
      <w:r w:rsidRPr="00CD7ED2">
        <w:t>正当程序、拘留和法庭上平等</w:t>
      </w:r>
    </w:p>
    <w:p w14:paraId="11B1053D" w14:textId="2A70D535" w:rsidR="00CD7ED2" w:rsidRPr="00CD7ED2" w:rsidRDefault="00CD7ED2" w:rsidP="00CD7ED2">
      <w:pPr>
        <w:pStyle w:val="SingleTxtGC"/>
      </w:pPr>
      <w:r>
        <w:t>35</w:t>
      </w:r>
      <w:r w:rsidRPr="00CD7ED2">
        <w:t>.</w:t>
      </w:r>
      <w:r w:rsidRPr="00CD7ED2">
        <w:tab/>
      </w:r>
      <w:r w:rsidRPr="00CD7ED2">
        <w:t>委员会注意到，缔约国表示，它不对移民犯罪实行拘留，没有拘留移民的设施，当局没有采取任何遣返或驱逐移民或寻求庇护者的措施。委员会还注意到，国家立法通过</w:t>
      </w:r>
      <w:r>
        <w:t>2</w:t>
      </w:r>
      <w:r w:rsidRPr="00CD7ED2">
        <w:t>00</w:t>
      </w:r>
      <w:r>
        <w:t>8</w:t>
      </w:r>
      <w:r w:rsidRPr="00CD7ED2">
        <w:t>年</w:t>
      </w:r>
      <w:r>
        <w:t>1</w:t>
      </w:r>
      <w:r w:rsidRPr="00CD7ED2">
        <w:t>0</w:t>
      </w:r>
      <w:r w:rsidRPr="00CD7ED2">
        <w:t>月</w:t>
      </w:r>
      <w:r>
        <w:t>23</w:t>
      </w:r>
      <w:r w:rsidRPr="00CD7ED2">
        <w:t>日《关于布基纳法索难民地位的法</w:t>
      </w:r>
      <w:r w:rsidRPr="00CD7ED2">
        <w:rPr>
          <w:rFonts w:hint="eastAsia"/>
        </w:rPr>
        <w:t>令</w:t>
      </w:r>
      <w:r w:rsidRPr="00CD7ED2">
        <w:t>》</w:t>
      </w:r>
      <w:r w:rsidRPr="00CD7ED2">
        <w:rPr>
          <w:rFonts w:hint="eastAsia"/>
        </w:rPr>
        <w:t>(</w:t>
      </w:r>
      <w:r w:rsidRPr="00CD7ED2">
        <w:t>第</w:t>
      </w:r>
      <w:r w:rsidRPr="00CD7ED2">
        <w:t>0</w:t>
      </w:r>
      <w:r>
        <w:t>42</w:t>
      </w:r>
      <w:r w:rsidRPr="00CD7ED2">
        <w:t>-</w:t>
      </w:r>
      <w:r w:rsidRPr="00D130C7">
        <w:rPr>
          <w:spacing w:val="-6"/>
        </w:rPr>
        <w:t>2008/AN</w:t>
      </w:r>
      <w:r w:rsidRPr="00D130C7">
        <w:rPr>
          <w:spacing w:val="-6"/>
        </w:rPr>
        <w:t>号</w:t>
      </w:r>
      <w:r w:rsidRPr="00D130C7">
        <w:rPr>
          <w:spacing w:val="-6"/>
        </w:rPr>
        <w:t>)</w:t>
      </w:r>
      <w:r w:rsidRPr="00D130C7">
        <w:rPr>
          <w:spacing w:val="-6"/>
        </w:rPr>
        <w:t>重申了不驱回原则，缔约国正在努力维持庇护空间。委员会还注意到，</w:t>
      </w:r>
      <w:r w:rsidRPr="00CD7ED2">
        <w:t>在</w:t>
      </w:r>
      <w:proofErr w:type="gramStart"/>
      <w:r w:rsidRPr="00CD7ED2">
        <w:t>国家难民</w:t>
      </w:r>
      <w:proofErr w:type="gramEnd"/>
      <w:r w:rsidRPr="00CD7ED2">
        <w:t>委员会就寻求庇护者的案件</w:t>
      </w:r>
      <w:proofErr w:type="gramStart"/>
      <w:r w:rsidRPr="00CD7ED2">
        <w:t>作出</w:t>
      </w:r>
      <w:proofErr w:type="gramEnd"/>
      <w:r w:rsidRPr="00CD7ED2">
        <w:t>决定之前，不得对</w:t>
      </w:r>
      <w:r w:rsidRPr="00CD7ED2">
        <w:rPr>
          <w:rFonts w:hint="eastAsia"/>
        </w:rPr>
        <w:t>他们</w:t>
      </w:r>
      <w:r w:rsidRPr="00CD7ED2">
        <w:t>采取驱逐或递解出境措施，而且在所有情况下，</w:t>
      </w:r>
      <w:r w:rsidRPr="00CD7ED2">
        <w:rPr>
          <w:rFonts w:hint="eastAsia"/>
        </w:rPr>
        <w:t>这种驱逐或递解出境措施不能强迫寻求庇护者返回或留在其自由可能受到威胁的国家。</w:t>
      </w:r>
      <w:r w:rsidRPr="00CD7ED2">
        <w:t>然而，委员会感到关切的是，</w:t>
      </w:r>
      <w:proofErr w:type="gramStart"/>
      <w:r w:rsidRPr="00CD7ED2">
        <w:t>国家难民</w:t>
      </w:r>
      <w:proofErr w:type="gramEnd"/>
      <w:r w:rsidRPr="00CD7ED2">
        <w:t>委员会在</w:t>
      </w:r>
      <w:r>
        <w:t>2</w:t>
      </w:r>
      <w:r w:rsidRPr="00CD7ED2">
        <w:t>0</w:t>
      </w:r>
      <w:r>
        <w:t>21</w:t>
      </w:r>
      <w:r w:rsidRPr="00CD7ED2">
        <w:t>年期间没有开展后续边界监测活动。</w:t>
      </w:r>
    </w:p>
    <w:p w14:paraId="4F229E4C" w14:textId="4BB49B61" w:rsidR="00CD7ED2" w:rsidRPr="00BD2CBD" w:rsidRDefault="00CD7ED2" w:rsidP="00CD7ED2">
      <w:pPr>
        <w:pStyle w:val="SingleTxtGC"/>
        <w:rPr>
          <w:rFonts w:ascii="Time New Roman" w:eastAsia="黑体" w:hAnsi="Time New Roman" w:hint="eastAsia"/>
        </w:rPr>
      </w:pPr>
      <w:r w:rsidRPr="00BD2CBD">
        <w:rPr>
          <w:rFonts w:ascii="Time New Roman" w:eastAsia="黑体" w:hAnsi="Time New Roman"/>
        </w:rPr>
        <w:t>36.</w:t>
      </w:r>
      <w:r w:rsidRPr="00BD2CBD">
        <w:rPr>
          <w:rFonts w:ascii="Time New Roman" w:eastAsia="黑体" w:hAnsi="Time New Roman"/>
        </w:rPr>
        <w:tab/>
      </w:r>
      <w:r w:rsidRPr="00BD2CBD">
        <w:rPr>
          <w:rFonts w:ascii="Time New Roman" w:eastAsia="黑体" w:hAnsi="Time New Roman"/>
        </w:rPr>
        <w:t>委员会建议缔约国通过</w:t>
      </w:r>
      <w:proofErr w:type="gramStart"/>
      <w:r w:rsidRPr="00BD2CBD">
        <w:rPr>
          <w:rFonts w:ascii="Time New Roman" w:eastAsia="黑体" w:hAnsi="Time New Roman"/>
        </w:rPr>
        <w:t>国家难民</w:t>
      </w:r>
      <w:proofErr w:type="gramEnd"/>
      <w:r w:rsidRPr="00BD2CBD">
        <w:rPr>
          <w:rFonts w:ascii="Time New Roman" w:eastAsia="黑体" w:hAnsi="Time New Roman"/>
        </w:rPr>
        <w:t>委员会加强努力，确保后续边界监测活动。</w:t>
      </w:r>
    </w:p>
    <w:p w14:paraId="7E1F98BB" w14:textId="77777777" w:rsidR="00CD7ED2" w:rsidRPr="00CD7ED2" w:rsidRDefault="00CD7ED2" w:rsidP="0022113D">
      <w:pPr>
        <w:pStyle w:val="H4GC"/>
      </w:pPr>
      <w:r w:rsidRPr="00CD7ED2">
        <w:tab/>
      </w:r>
      <w:r w:rsidRPr="00CD7ED2">
        <w:tab/>
      </w:r>
      <w:r w:rsidRPr="00CD7ED2">
        <w:t>领事协助</w:t>
      </w:r>
    </w:p>
    <w:p w14:paraId="1D3336F2" w14:textId="3E0F6144" w:rsidR="00CD7ED2" w:rsidRPr="00CD7ED2" w:rsidRDefault="00CD7ED2" w:rsidP="00CD7ED2">
      <w:pPr>
        <w:pStyle w:val="SingleTxtGC"/>
      </w:pPr>
      <w:r w:rsidRPr="00E82AD7">
        <w:rPr>
          <w:spacing w:val="2"/>
        </w:rPr>
        <w:t>37.</w:t>
      </w:r>
      <w:r w:rsidRPr="00E82AD7">
        <w:rPr>
          <w:spacing w:val="2"/>
        </w:rPr>
        <w:tab/>
      </w:r>
      <w:r w:rsidRPr="00E82AD7">
        <w:rPr>
          <w:spacing w:val="2"/>
        </w:rPr>
        <w:t>委员会注意到，布基纳法索外交和领事机构有义务向在国外的布基纳法索</w:t>
      </w:r>
      <w:r w:rsidRPr="00E82AD7">
        <w:rPr>
          <w:rFonts w:hint="eastAsia"/>
          <w:spacing w:val="2"/>
        </w:rPr>
        <w:t>侨</w:t>
      </w:r>
      <w:r w:rsidRPr="00CD7ED2">
        <w:t>民提供领事协助，《刑事诉讼法》要求逮捕外国人的司法当局通知其原籍国的外交或领事机构。委员会感兴趣地注意到缔约国第二次定期报告中提供的资料，即定期向</w:t>
      </w:r>
      <w:r w:rsidRPr="00CD7ED2">
        <w:rPr>
          <w:rFonts w:hint="eastAsia"/>
        </w:rPr>
        <w:t>侨民</w:t>
      </w:r>
      <w:r w:rsidRPr="00CD7ED2">
        <w:t>工人所在国派遣领事使团，使他们了解《公约》规定的权利。</w:t>
      </w:r>
    </w:p>
    <w:p w14:paraId="50CFA2E0" w14:textId="10BB3BDD" w:rsidR="00CD7ED2" w:rsidRPr="00BD2CBD" w:rsidRDefault="00CD7ED2" w:rsidP="00CD7ED2">
      <w:pPr>
        <w:pStyle w:val="SingleTxtGC"/>
        <w:rPr>
          <w:rFonts w:ascii="Time New Roman" w:eastAsia="黑体" w:hAnsi="Time New Roman" w:hint="eastAsia"/>
        </w:rPr>
      </w:pPr>
      <w:r w:rsidRPr="00BD2CBD">
        <w:rPr>
          <w:rFonts w:ascii="Time New Roman" w:eastAsia="黑体" w:hAnsi="Time New Roman"/>
        </w:rPr>
        <w:t>38.</w:t>
      </w:r>
      <w:r w:rsidRPr="00BD2CBD">
        <w:rPr>
          <w:rFonts w:ascii="Time New Roman" w:eastAsia="黑体" w:hAnsi="Time New Roman"/>
        </w:rPr>
        <w:tab/>
      </w:r>
      <w:r w:rsidRPr="00E82AD7">
        <w:rPr>
          <w:rFonts w:ascii="Time New Roman" w:eastAsia="黑体" w:hAnsi="Time New Roman"/>
          <w:spacing w:val="6"/>
        </w:rPr>
        <w:t>委员会建议缔约国继续加强其领事馆和大使馆的能力，向</w:t>
      </w:r>
      <w:r w:rsidRPr="00E82AD7">
        <w:rPr>
          <w:rFonts w:ascii="Time New Roman" w:eastAsia="黑体" w:hAnsi="Time New Roman" w:hint="eastAsia"/>
          <w:spacing w:val="6"/>
        </w:rPr>
        <w:t>侨</w:t>
      </w:r>
      <w:r w:rsidRPr="00E82AD7">
        <w:rPr>
          <w:rFonts w:ascii="Time New Roman" w:eastAsia="黑体" w:hAnsi="Time New Roman"/>
          <w:spacing w:val="6"/>
        </w:rPr>
        <w:t>居国外的布基纳法索</w:t>
      </w:r>
      <w:r w:rsidRPr="00BD2CBD">
        <w:rPr>
          <w:rFonts w:ascii="Time New Roman" w:eastAsia="黑体" w:hAnsi="Time New Roman"/>
        </w:rPr>
        <w:t>工人及其家庭成员提供咨询</w:t>
      </w:r>
      <w:r w:rsidRPr="00BD2CBD">
        <w:rPr>
          <w:rFonts w:ascii="Time New Roman" w:eastAsia="黑体" w:hAnsi="Time New Roman" w:hint="eastAsia"/>
        </w:rPr>
        <w:t>、</w:t>
      </w:r>
      <w:r w:rsidRPr="00BD2CBD">
        <w:rPr>
          <w:rFonts w:ascii="Time New Roman" w:eastAsia="黑体" w:hAnsi="Time New Roman"/>
        </w:rPr>
        <w:t>援助和保护服务。</w:t>
      </w:r>
    </w:p>
    <w:p w14:paraId="48A857B9" w14:textId="5FA97472" w:rsidR="00CD7ED2" w:rsidRPr="00CD7ED2" w:rsidRDefault="00CD7ED2" w:rsidP="0022113D">
      <w:pPr>
        <w:pStyle w:val="H4GC"/>
      </w:pPr>
      <w:r w:rsidRPr="00CD7ED2">
        <w:tab/>
      </w:r>
      <w:r w:rsidRPr="00CD7ED2">
        <w:tab/>
      </w:r>
      <w:bookmarkStart w:id="4" w:name="_Hlk109059056"/>
      <w:r w:rsidRPr="00CD7ED2">
        <w:rPr>
          <w:rFonts w:hint="eastAsia"/>
        </w:rPr>
        <w:t>工作报酬和工作条</w:t>
      </w:r>
      <w:r w:rsidRPr="00CD7ED2">
        <w:t>件</w:t>
      </w:r>
      <w:bookmarkEnd w:id="4"/>
    </w:p>
    <w:p w14:paraId="7D3A20B5" w14:textId="0C9328D0" w:rsidR="00CD7ED2" w:rsidRPr="00CD7ED2" w:rsidRDefault="00CD7ED2" w:rsidP="00CD7ED2">
      <w:pPr>
        <w:pStyle w:val="SingleTxtGC"/>
      </w:pPr>
      <w:r>
        <w:t>39</w:t>
      </w:r>
      <w:r w:rsidRPr="00CD7ED2">
        <w:t>.</w:t>
      </w:r>
      <w:r w:rsidRPr="00CD7ED2">
        <w:tab/>
      </w:r>
      <w:r w:rsidRPr="00627C4D">
        <w:rPr>
          <w:spacing w:val="-6"/>
        </w:rPr>
        <w:t>委员会注意到《劳动法》禁止劳动歧视，保护移民工人，不仅适用于正规部门</w:t>
      </w:r>
      <w:r w:rsidRPr="00CD7ED2">
        <w:t>的工人，而且也适用于非正规部门的工人。委员会注意到，劳动监察员的责任和权力也适用于非正规部门，但根据劳工组织《</w:t>
      </w:r>
      <w:r>
        <w:t>1947</w:t>
      </w:r>
      <w:r w:rsidRPr="00CD7ED2">
        <w:t>年劳动监察公约》</w:t>
      </w:r>
      <w:r w:rsidRPr="00CD7ED2">
        <w:t>(</w:t>
      </w:r>
      <w:r w:rsidRPr="00CD7ED2">
        <w:t>第</w:t>
      </w:r>
      <w:r>
        <w:t>81</w:t>
      </w:r>
      <w:r w:rsidRPr="00CD7ED2">
        <w:t>号</w:t>
      </w:r>
      <w:r w:rsidRPr="00CD7ED2">
        <w:t>)</w:t>
      </w:r>
      <w:r w:rsidRPr="00CD7ED2">
        <w:t>，</w:t>
      </w:r>
      <w:r w:rsidRPr="00627C4D">
        <w:rPr>
          <w:spacing w:val="2"/>
        </w:rPr>
        <w:t>他们并不具有保障独立性的特殊地位。委员会还感到关切的是，采矿、农业和</w:t>
      </w:r>
      <w:r w:rsidRPr="00627C4D">
        <w:rPr>
          <w:rFonts w:hint="eastAsia"/>
          <w:spacing w:val="2"/>
        </w:rPr>
        <w:t>家</w:t>
      </w:r>
      <w:r w:rsidRPr="00CD7ED2">
        <w:rPr>
          <w:rFonts w:hint="eastAsia"/>
        </w:rPr>
        <w:t>政劳务</w:t>
      </w:r>
      <w:r w:rsidRPr="00CD7ED2">
        <w:t>部门仍然普遍存在非正规就业。</w:t>
      </w:r>
    </w:p>
    <w:p w14:paraId="3A05AB0D" w14:textId="41F3C629" w:rsidR="00CD7ED2" w:rsidRPr="002E4DF2" w:rsidRDefault="00CD7ED2" w:rsidP="00CD7ED2">
      <w:pPr>
        <w:pStyle w:val="SingleTxtGC"/>
        <w:rPr>
          <w:rFonts w:ascii="Time New Roman" w:eastAsia="黑体" w:hAnsi="Time New Roman" w:hint="eastAsia"/>
        </w:rPr>
      </w:pPr>
      <w:r w:rsidRPr="002E4DF2">
        <w:rPr>
          <w:rFonts w:ascii="Time New Roman" w:eastAsia="黑体" w:hAnsi="Time New Roman"/>
        </w:rPr>
        <w:t>40.</w:t>
      </w:r>
      <w:r w:rsidRPr="002E4DF2">
        <w:rPr>
          <w:rFonts w:ascii="Time New Roman" w:eastAsia="黑体" w:hAnsi="Time New Roman"/>
        </w:rPr>
        <w:tab/>
      </w:r>
      <w:r w:rsidRPr="002E4DF2">
        <w:rPr>
          <w:rFonts w:ascii="Time New Roman" w:eastAsia="黑体" w:hAnsi="Time New Roman"/>
        </w:rPr>
        <w:t>委员会建议缔约国：</w:t>
      </w:r>
    </w:p>
    <w:p w14:paraId="067FEFC3" w14:textId="3C562F1D" w:rsidR="00CD7ED2" w:rsidRPr="002E4DF2" w:rsidRDefault="00CD7ED2" w:rsidP="00CD7ED2">
      <w:pPr>
        <w:pStyle w:val="SingleTxtGC"/>
        <w:rPr>
          <w:rFonts w:ascii="Time New Roman" w:eastAsia="黑体" w:hAnsi="Time New Roman" w:hint="eastAsia"/>
        </w:rPr>
      </w:pPr>
      <w:r w:rsidRPr="00394D3C">
        <w:rPr>
          <w:rFonts w:ascii="Time New Roman" w:eastAsia="黑体" w:hAnsi="Time New Roman"/>
          <w:spacing w:val="8"/>
        </w:rPr>
        <w:tab/>
      </w:r>
      <w:r w:rsidR="00627C4D" w:rsidRPr="00394D3C">
        <w:rPr>
          <w:rFonts w:ascii="Time New Roman" w:eastAsia="黑体" w:hAnsi="Time New Roman"/>
          <w:spacing w:val="8"/>
        </w:rPr>
        <w:t>(</w:t>
      </w:r>
      <w:r w:rsidRPr="00394D3C">
        <w:rPr>
          <w:rFonts w:ascii="Time New Roman" w:eastAsia="黑体" w:hAnsi="Time New Roman"/>
          <w:spacing w:val="8"/>
        </w:rPr>
        <w:t>a)</w:t>
      </w:r>
      <w:r w:rsidRPr="00394D3C">
        <w:rPr>
          <w:rFonts w:ascii="Time New Roman" w:eastAsia="黑体" w:hAnsi="Time New Roman"/>
          <w:spacing w:val="8"/>
        </w:rPr>
        <w:tab/>
      </w:r>
      <w:r w:rsidRPr="00394D3C">
        <w:rPr>
          <w:rFonts w:ascii="Time New Roman" w:eastAsia="黑体" w:hAnsi="Time New Roman"/>
          <w:spacing w:val="8"/>
        </w:rPr>
        <w:t>确保严格执行《劳动法》，对雇用移民工人的部门进行定期和突击检</w:t>
      </w:r>
      <w:r w:rsidRPr="002E4DF2">
        <w:rPr>
          <w:rFonts w:ascii="Time New Roman" w:eastAsia="黑体" w:hAnsi="Time New Roman"/>
        </w:rPr>
        <w:t>查，无论这些是</w:t>
      </w:r>
      <w:proofErr w:type="gramStart"/>
      <w:r w:rsidRPr="002E4DF2">
        <w:rPr>
          <w:rFonts w:ascii="Time New Roman" w:eastAsia="黑体" w:hAnsi="Time New Roman"/>
        </w:rPr>
        <w:t>正规还</w:t>
      </w:r>
      <w:proofErr w:type="gramEnd"/>
      <w:r w:rsidRPr="002E4DF2">
        <w:rPr>
          <w:rFonts w:ascii="Time New Roman" w:eastAsia="黑体" w:hAnsi="Time New Roman"/>
        </w:rPr>
        <w:t>是非正规部门，确保在这种检查中询问移民工人本人，</w:t>
      </w:r>
      <w:r w:rsidRPr="002E4DF2">
        <w:rPr>
          <w:rFonts w:ascii="Time New Roman" w:eastAsia="黑体" w:hAnsi="Time New Roman" w:hint="eastAsia"/>
        </w:rPr>
        <w:t>并</w:t>
      </w:r>
      <w:r w:rsidRPr="002E4DF2">
        <w:rPr>
          <w:rFonts w:ascii="Time New Roman" w:eastAsia="黑体" w:hAnsi="Time New Roman"/>
        </w:rPr>
        <w:t>且以保密方式</w:t>
      </w:r>
      <w:proofErr w:type="gramStart"/>
      <w:r w:rsidRPr="002E4DF2">
        <w:rPr>
          <w:rFonts w:ascii="Time New Roman" w:eastAsia="黑体" w:hAnsi="Time New Roman" w:hint="eastAsia"/>
        </w:rPr>
        <w:t>作出</w:t>
      </w:r>
      <w:proofErr w:type="gramEnd"/>
      <w:r w:rsidRPr="002E4DF2">
        <w:rPr>
          <w:rFonts w:ascii="Time New Roman" w:eastAsia="黑体" w:hAnsi="Time New Roman" w:hint="eastAsia"/>
        </w:rPr>
        <w:t>询问</w:t>
      </w:r>
      <w:r w:rsidRPr="002E4DF2">
        <w:rPr>
          <w:rFonts w:ascii="Time New Roman" w:eastAsia="黑体" w:hAnsi="Time New Roman"/>
        </w:rPr>
        <w:t>；</w:t>
      </w:r>
    </w:p>
    <w:p w14:paraId="751DBDBD" w14:textId="515A5076" w:rsidR="00CD7ED2" w:rsidRPr="002E4DF2" w:rsidRDefault="00CD7ED2" w:rsidP="00CD7ED2">
      <w:pPr>
        <w:pStyle w:val="SingleTxtGC"/>
        <w:rPr>
          <w:rFonts w:ascii="Time New Roman" w:eastAsia="黑体" w:hAnsi="Time New Roman" w:hint="eastAsia"/>
        </w:rPr>
      </w:pPr>
      <w:r w:rsidRPr="002E4DF2">
        <w:rPr>
          <w:rFonts w:ascii="Time New Roman" w:eastAsia="黑体" w:hAnsi="Time New Roman"/>
        </w:rPr>
        <w:tab/>
      </w:r>
      <w:r w:rsidR="00627C4D">
        <w:rPr>
          <w:rFonts w:ascii="Time New Roman" w:eastAsia="黑体" w:hAnsi="Time New Roman"/>
        </w:rPr>
        <w:t>(</w:t>
      </w:r>
      <w:r w:rsidRPr="002E4DF2">
        <w:rPr>
          <w:rFonts w:ascii="Time New Roman" w:eastAsia="黑体" w:hAnsi="Time New Roman"/>
        </w:rPr>
        <w:t>b)</w:t>
      </w:r>
      <w:r w:rsidRPr="002E4DF2">
        <w:rPr>
          <w:rFonts w:ascii="Time New Roman" w:eastAsia="黑体" w:hAnsi="Time New Roman"/>
        </w:rPr>
        <w:tab/>
      </w:r>
      <w:r w:rsidRPr="002E4DF2">
        <w:rPr>
          <w:rFonts w:ascii="Time New Roman" w:eastAsia="黑体" w:hAnsi="Time New Roman"/>
        </w:rPr>
        <w:t>加强劳动监察机构的能力，有效监测正规和非正规采矿、农业和移民工人家</w:t>
      </w:r>
      <w:r w:rsidRPr="002E4DF2">
        <w:rPr>
          <w:rFonts w:ascii="Time New Roman" w:eastAsia="黑体" w:hAnsi="Time New Roman" w:hint="eastAsia"/>
        </w:rPr>
        <w:t>政</w:t>
      </w:r>
      <w:r w:rsidRPr="002E4DF2">
        <w:rPr>
          <w:rFonts w:ascii="Time New Roman" w:eastAsia="黑体" w:hAnsi="Time New Roman"/>
        </w:rPr>
        <w:t>劳动的工作条件，并接受，调查和处理涉嫌侵权的申诉；</w:t>
      </w:r>
    </w:p>
    <w:p w14:paraId="1104FAD1" w14:textId="10CDB269" w:rsidR="00CD7ED2" w:rsidRPr="002E4DF2" w:rsidRDefault="00CD7ED2" w:rsidP="00CD7ED2">
      <w:pPr>
        <w:pStyle w:val="SingleTxtGC"/>
        <w:rPr>
          <w:rFonts w:ascii="Time New Roman" w:eastAsia="黑体" w:hAnsi="Time New Roman" w:hint="eastAsia"/>
        </w:rPr>
      </w:pPr>
      <w:r w:rsidRPr="002E4DF2">
        <w:rPr>
          <w:rFonts w:ascii="Time New Roman" w:eastAsia="黑体" w:hAnsi="Time New Roman"/>
        </w:rPr>
        <w:tab/>
      </w:r>
      <w:r w:rsidR="00627C4D">
        <w:rPr>
          <w:rFonts w:ascii="Time New Roman" w:eastAsia="黑体" w:hAnsi="Time New Roman"/>
        </w:rPr>
        <w:t>(</w:t>
      </w:r>
      <w:r w:rsidRPr="002E4DF2">
        <w:rPr>
          <w:rFonts w:ascii="Time New Roman" w:eastAsia="黑体" w:hAnsi="Time New Roman"/>
        </w:rPr>
        <w:t>c)</w:t>
      </w:r>
      <w:r w:rsidRPr="002E4DF2">
        <w:rPr>
          <w:rFonts w:ascii="Time New Roman" w:eastAsia="黑体" w:hAnsi="Time New Roman"/>
        </w:rPr>
        <w:tab/>
      </w:r>
      <w:r w:rsidRPr="002E4DF2">
        <w:rPr>
          <w:rFonts w:ascii="Time New Roman" w:eastAsia="黑体" w:hAnsi="Time New Roman"/>
        </w:rPr>
        <w:t>根据缔约国</w:t>
      </w:r>
      <w:r w:rsidRPr="002E4DF2">
        <w:rPr>
          <w:rFonts w:ascii="Time New Roman" w:eastAsia="黑体" w:hAnsi="Time New Roman"/>
        </w:rPr>
        <w:t>1974</w:t>
      </w:r>
      <w:r w:rsidRPr="002E4DF2">
        <w:rPr>
          <w:rFonts w:ascii="Time New Roman" w:eastAsia="黑体" w:hAnsi="Time New Roman"/>
        </w:rPr>
        <w:t>年</w:t>
      </w:r>
      <w:r w:rsidRPr="002E4DF2">
        <w:rPr>
          <w:rFonts w:ascii="Time New Roman" w:eastAsia="黑体" w:hAnsi="Time New Roman"/>
        </w:rPr>
        <w:t>5</w:t>
      </w:r>
      <w:r w:rsidRPr="002E4DF2">
        <w:rPr>
          <w:rFonts w:ascii="Time New Roman" w:eastAsia="黑体" w:hAnsi="Time New Roman"/>
        </w:rPr>
        <w:t>月</w:t>
      </w:r>
      <w:r w:rsidRPr="002E4DF2">
        <w:rPr>
          <w:rFonts w:ascii="Time New Roman" w:eastAsia="黑体" w:hAnsi="Time New Roman"/>
        </w:rPr>
        <w:t>21</w:t>
      </w:r>
      <w:r w:rsidRPr="002E4DF2">
        <w:rPr>
          <w:rFonts w:ascii="Time New Roman" w:eastAsia="黑体" w:hAnsi="Time New Roman"/>
        </w:rPr>
        <w:t>日批准的劳工组织《</w:t>
      </w:r>
      <w:r w:rsidRPr="002E4DF2">
        <w:rPr>
          <w:rFonts w:ascii="Time New Roman" w:eastAsia="黑体" w:hAnsi="Time New Roman"/>
        </w:rPr>
        <w:t>1947</w:t>
      </w:r>
      <w:r w:rsidRPr="002E4DF2">
        <w:rPr>
          <w:rFonts w:ascii="Time New Roman" w:eastAsia="黑体" w:hAnsi="Time New Roman"/>
        </w:rPr>
        <w:t>年劳动监察公约》</w:t>
      </w:r>
      <w:r w:rsidRPr="002E4DF2">
        <w:rPr>
          <w:rFonts w:ascii="Time New Roman" w:eastAsia="黑体" w:hAnsi="Time New Roman"/>
        </w:rPr>
        <w:t>(</w:t>
      </w:r>
      <w:r w:rsidRPr="002E4DF2">
        <w:rPr>
          <w:rFonts w:ascii="Time New Roman" w:eastAsia="黑体" w:hAnsi="Time New Roman"/>
        </w:rPr>
        <w:t>第</w:t>
      </w:r>
      <w:r w:rsidRPr="002E4DF2">
        <w:rPr>
          <w:rFonts w:ascii="Time New Roman" w:eastAsia="黑体" w:hAnsi="Time New Roman"/>
        </w:rPr>
        <w:t>81</w:t>
      </w:r>
      <w:r w:rsidRPr="002E4DF2">
        <w:rPr>
          <w:rFonts w:ascii="Time New Roman" w:eastAsia="黑体" w:hAnsi="Time New Roman"/>
        </w:rPr>
        <w:t>号</w:t>
      </w:r>
      <w:r w:rsidRPr="002E4DF2">
        <w:rPr>
          <w:rFonts w:ascii="Time New Roman" w:eastAsia="黑体" w:hAnsi="Time New Roman"/>
        </w:rPr>
        <w:t>)</w:t>
      </w:r>
      <w:r w:rsidRPr="002E4DF2">
        <w:rPr>
          <w:rFonts w:ascii="Time New Roman" w:eastAsia="黑体" w:hAnsi="Time New Roman"/>
        </w:rPr>
        <w:t>，</w:t>
      </w:r>
      <w:r w:rsidRPr="002E4DF2">
        <w:rPr>
          <w:rFonts w:ascii="Time New Roman" w:eastAsia="黑体" w:hAnsi="Time New Roman" w:hint="eastAsia"/>
        </w:rPr>
        <w:t>赋予</w:t>
      </w:r>
      <w:r w:rsidRPr="002E4DF2">
        <w:rPr>
          <w:rFonts w:ascii="Time New Roman" w:eastAsia="黑体" w:hAnsi="Time New Roman"/>
        </w:rPr>
        <w:t>劳动监察人员地位和服务条件，使</w:t>
      </w:r>
      <w:r w:rsidRPr="002E4DF2">
        <w:rPr>
          <w:rFonts w:ascii="Time New Roman" w:eastAsia="黑体" w:hAnsi="Time New Roman" w:hint="eastAsia"/>
        </w:rPr>
        <w:t>他们</w:t>
      </w:r>
      <w:r w:rsidRPr="002E4DF2">
        <w:rPr>
          <w:rFonts w:ascii="Time New Roman" w:eastAsia="黑体" w:hAnsi="Time New Roman"/>
        </w:rPr>
        <w:t>不受任何政府变动和来自外部的不当影响。</w:t>
      </w:r>
    </w:p>
    <w:p w14:paraId="0716E0D9" w14:textId="77777777" w:rsidR="00CD7ED2" w:rsidRPr="00CD7ED2" w:rsidRDefault="00CD7ED2" w:rsidP="0022113D">
      <w:pPr>
        <w:pStyle w:val="H4GC"/>
      </w:pPr>
      <w:r w:rsidRPr="00CD7ED2">
        <w:tab/>
      </w:r>
      <w:r w:rsidRPr="00CD7ED2">
        <w:tab/>
      </w:r>
      <w:r w:rsidRPr="00CD7ED2">
        <w:t>社会保障</w:t>
      </w:r>
    </w:p>
    <w:p w14:paraId="13BC8BCC" w14:textId="581F5053" w:rsidR="00CD7ED2" w:rsidRPr="00CD7ED2" w:rsidRDefault="00CD7ED2" w:rsidP="00CD7ED2">
      <w:pPr>
        <w:pStyle w:val="SingleTxtGC"/>
      </w:pPr>
      <w:r>
        <w:t>41</w:t>
      </w:r>
      <w:r w:rsidRPr="00CD7ED2">
        <w:t>.</w:t>
      </w:r>
      <w:r w:rsidRPr="00CD7ED2">
        <w:tab/>
      </w:r>
      <w:r w:rsidRPr="00CD7ED2">
        <w:t>委员会注意到</w:t>
      </w:r>
      <w:r>
        <w:t>2</w:t>
      </w:r>
      <w:r w:rsidRPr="00CD7ED2">
        <w:t>0</w:t>
      </w:r>
      <w:r>
        <w:t>17</w:t>
      </w:r>
      <w:r w:rsidRPr="00CD7ED2">
        <w:t>年</w:t>
      </w:r>
      <w:r>
        <w:t>4</w:t>
      </w:r>
      <w:r w:rsidRPr="00CD7ED2">
        <w:t>月</w:t>
      </w:r>
      <w:r>
        <w:t>25</w:t>
      </w:r>
      <w:r w:rsidRPr="00CD7ED2">
        <w:t>与科特迪瓦和</w:t>
      </w:r>
      <w:r>
        <w:t>2</w:t>
      </w:r>
      <w:r w:rsidRPr="00CD7ED2">
        <w:t>0</w:t>
      </w:r>
      <w:r>
        <w:t>19</w:t>
      </w:r>
      <w:r w:rsidRPr="00CD7ED2">
        <w:t>年</w:t>
      </w:r>
      <w:r>
        <w:t>1</w:t>
      </w:r>
      <w:r w:rsidRPr="00CD7ED2">
        <w:t>0</w:t>
      </w:r>
      <w:r w:rsidRPr="00CD7ED2">
        <w:t>月</w:t>
      </w:r>
      <w:r>
        <w:t>8</w:t>
      </w:r>
      <w:r w:rsidRPr="00CD7ED2">
        <w:t>与多哥在劳</w:t>
      </w:r>
      <w:r w:rsidRPr="00CD7ED2">
        <w:rPr>
          <w:rFonts w:hint="eastAsia"/>
        </w:rPr>
        <w:t>务</w:t>
      </w:r>
      <w:r w:rsidRPr="00CD7ED2">
        <w:t>和社会保障领域的合作协定，以及布基纳法索国家社会保障基金和加蓬国家社会保障基金于</w:t>
      </w:r>
      <w:r>
        <w:t>2</w:t>
      </w:r>
      <w:r w:rsidRPr="00CD7ED2">
        <w:t>0</w:t>
      </w:r>
      <w:r>
        <w:t>19</w:t>
      </w:r>
      <w:r w:rsidRPr="00CD7ED2">
        <w:t>年</w:t>
      </w:r>
      <w:r>
        <w:t>2</w:t>
      </w:r>
      <w:r w:rsidRPr="00CD7ED2">
        <w:t>月</w:t>
      </w:r>
      <w:r>
        <w:t>5</w:t>
      </w:r>
      <w:r w:rsidRPr="00CD7ED2">
        <w:t>日缔结的支付协议。注意到缔约国与若干边境国家签署了</w:t>
      </w:r>
      <w:r w:rsidRPr="00E538CB">
        <w:rPr>
          <w:spacing w:val="-6"/>
        </w:rPr>
        <w:t>双边社会保障协定，为养恤金的</w:t>
      </w:r>
      <w:r w:rsidRPr="00E538CB">
        <w:rPr>
          <w:rFonts w:hint="eastAsia"/>
          <w:spacing w:val="-6"/>
        </w:rPr>
        <w:t>划转</w:t>
      </w:r>
      <w:r w:rsidRPr="00E538CB">
        <w:rPr>
          <w:spacing w:val="-6"/>
        </w:rPr>
        <w:t>提供了便利，委员会关切地注意到，缺乏资料</w:t>
      </w:r>
      <w:r w:rsidRPr="00CD7ED2">
        <w:rPr>
          <w:rFonts w:hint="eastAsia"/>
        </w:rPr>
        <w:t>说明</w:t>
      </w:r>
      <w:r w:rsidRPr="00CD7ED2">
        <w:t>与</w:t>
      </w:r>
      <w:r w:rsidRPr="00CD7ED2">
        <w:rPr>
          <w:rFonts w:hint="eastAsia"/>
        </w:rPr>
        <w:t>之</w:t>
      </w:r>
      <w:proofErr w:type="gramStart"/>
      <w:r w:rsidRPr="00CD7ED2">
        <w:rPr>
          <w:rFonts w:hint="eastAsia"/>
        </w:rPr>
        <w:t>无</w:t>
      </w:r>
      <w:r w:rsidRPr="00CD7ED2">
        <w:t>协定</w:t>
      </w:r>
      <w:proofErr w:type="gramEnd"/>
      <w:r w:rsidRPr="00CD7ED2">
        <w:t>国家的移</w:t>
      </w:r>
      <w:r w:rsidRPr="00CD7ED2">
        <w:rPr>
          <w:rFonts w:hint="eastAsia"/>
        </w:rPr>
        <w:t>民如何将</w:t>
      </w:r>
      <w:r w:rsidRPr="00CD7ED2">
        <w:t>养恤金</w:t>
      </w:r>
      <w:r w:rsidRPr="00CD7ED2">
        <w:rPr>
          <w:rFonts w:hint="eastAsia"/>
        </w:rPr>
        <w:t>转账</w:t>
      </w:r>
      <w:r w:rsidRPr="00CD7ED2">
        <w:t>。</w:t>
      </w:r>
    </w:p>
    <w:p w14:paraId="434BD5F8" w14:textId="618999BA" w:rsidR="00CD7ED2" w:rsidRPr="002E4DF2" w:rsidRDefault="00CD7ED2" w:rsidP="002C37E3">
      <w:pPr>
        <w:pStyle w:val="SingleTxtGC"/>
        <w:spacing w:line="340" w:lineRule="exact"/>
        <w:rPr>
          <w:rFonts w:ascii="Time New Roman" w:eastAsia="黑体" w:hAnsi="Time New Roman" w:hint="eastAsia"/>
        </w:rPr>
      </w:pPr>
      <w:r w:rsidRPr="002E4DF2">
        <w:rPr>
          <w:rFonts w:ascii="Time New Roman" w:eastAsia="黑体" w:hAnsi="Time New Roman"/>
        </w:rPr>
        <w:lastRenderedPageBreak/>
        <w:t>42.</w:t>
      </w:r>
      <w:r w:rsidRPr="002E4DF2">
        <w:rPr>
          <w:rFonts w:ascii="Time New Roman" w:eastAsia="黑体" w:hAnsi="Time New Roman"/>
        </w:rPr>
        <w:tab/>
      </w:r>
      <w:r w:rsidRPr="002E4DF2">
        <w:rPr>
          <w:rFonts w:ascii="Time New Roman" w:eastAsia="黑体" w:hAnsi="Time New Roman"/>
        </w:rPr>
        <w:t>委员会建议缔约国确保向社会保障制度缴款的移</w:t>
      </w:r>
      <w:r w:rsidRPr="002E4DF2">
        <w:rPr>
          <w:rFonts w:ascii="Time New Roman" w:eastAsia="黑体" w:hAnsi="Time New Roman" w:hint="eastAsia"/>
        </w:rPr>
        <w:t>民</w:t>
      </w:r>
      <w:r w:rsidRPr="002E4DF2">
        <w:rPr>
          <w:rFonts w:ascii="Time New Roman" w:eastAsia="黑体" w:hAnsi="Time New Roman"/>
        </w:rPr>
        <w:t>工人能够将其养恤金</w:t>
      </w:r>
      <w:r w:rsidRPr="002E4DF2">
        <w:rPr>
          <w:rFonts w:ascii="Time New Roman" w:eastAsia="黑体" w:hAnsi="Time New Roman" w:hint="eastAsia"/>
        </w:rPr>
        <w:t>转账</w:t>
      </w:r>
      <w:r w:rsidRPr="002E4DF2">
        <w:rPr>
          <w:rFonts w:ascii="Time New Roman" w:eastAsia="黑体" w:hAnsi="Time New Roman"/>
        </w:rPr>
        <w:t>到</w:t>
      </w:r>
      <w:r w:rsidRPr="002E4DF2">
        <w:rPr>
          <w:rFonts w:ascii="Time New Roman" w:eastAsia="黑体" w:hAnsi="Time New Roman" w:hint="eastAsia"/>
        </w:rPr>
        <w:t>其</w:t>
      </w:r>
      <w:r w:rsidRPr="002E4DF2">
        <w:rPr>
          <w:rFonts w:ascii="Time New Roman" w:eastAsia="黑体" w:hAnsi="Time New Roman"/>
        </w:rPr>
        <w:t>选择的国家，并在下次定期报告中列入这方面的</w:t>
      </w:r>
      <w:r w:rsidRPr="002E4DF2">
        <w:rPr>
          <w:rFonts w:ascii="Time New Roman" w:eastAsia="黑体" w:hAnsi="Time New Roman" w:hint="eastAsia"/>
        </w:rPr>
        <w:t>信息</w:t>
      </w:r>
      <w:r w:rsidRPr="002E4DF2">
        <w:rPr>
          <w:rFonts w:ascii="Time New Roman" w:eastAsia="黑体" w:hAnsi="Time New Roman"/>
        </w:rPr>
        <w:t>。</w:t>
      </w:r>
    </w:p>
    <w:p w14:paraId="4F5C6229" w14:textId="77777777" w:rsidR="00CD7ED2" w:rsidRPr="00CD7ED2" w:rsidRDefault="00CD7ED2" w:rsidP="002C37E3">
      <w:pPr>
        <w:pStyle w:val="H4GC"/>
        <w:spacing w:after="180" w:line="340" w:lineRule="exact"/>
      </w:pPr>
      <w:r w:rsidRPr="00CD7ED2">
        <w:tab/>
      </w:r>
      <w:r w:rsidRPr="00CD7ED2">
        <w:tab/>
      </w:r>
      <w:r w:rsidRPr="00CD7ED2">
        <w:t>医疗</w:t>
      </w:r>
      <w:r w:rsidRPr="00CD7ED2">
        <w:rPr>
          <w:rFonts w:hint="eastAsia"/>
        </w:rPr>
        <w:t>保健</w:t>
      </w:r>
    </w:p>
    <w:p w14:paraId="262E9B48" w14:textId="5BAB86A5" w:rsidR="00CD7ED2" w:rsidRPr="00CD7ED2" w:rsidRDefault="00CD7ED2" w:rsidP="002C37E3">
      <w:pPr>
        <w:pStyle w:val="SingleTxtGC"/>
        <w:spacing w:line="340" w:lineRule="exact"/>
      </w:pPr>
      <w:r>
        <w:t>43</w:t>
      </w:r>
      <w:r w:rsidRPr="00CD7ED2">
        <w:t>.</w:t>
      </w:r>
      <w:r w:rsidRPr="00CD7ED2">
        <w:tab/>
      </w:r>
      <w:r w:rsidRPr="00F621D3">
        <w:rPr>
          <w:spacing w:val="-6"/>
        </w:rPr>
        <w:t>委员会注意到，在获得一般保健，特别是紧急保健方面，没有区分本国工人和</w:t>
      </w:r>
      <w:r w:rsidRPr="00CD7ED2">
        <w:t>移民工人。然而，委员会感到关切的是，缺乏非正常移民工人及其家庭成员获得医疗服务的信息。</w:t>
      </w:r>
    </w:p>
    <w:p w14:paraId="6507F192" w14:textId="3094972A" w:rsidR="00CD7ED2" w:rsidRPr="002E4DF2" w:rsidRDefault="00CD7ED2" w:rsidP="002C37E3">
      <w:pPr>
        <w:pStyle w:val="SingleTxtGC"/>
        <w:spacing w:line="340" w:lineRule="exact"/>
        <w:rPr>
          <w:rFonts w:ascii="Time New Roman" w:eastAsia="黑体" w:hAnsi="Time New Roman" w:hint="eastAsia"/>
        </w:rPr>
      </w:pPr>
      <w:r w:rsidRPr="002E4DF2">
        <w:rPr>
          <w:rFonts w:ascii="Time New Roman" w:eastAsia="黑体" w:hAnsi="Time New Roman"/>
        </w:rPr>
        <w:t>44.</w:t>
      </w:r>
      <w:r w:rsidRPr="002E4DF2">
        <w:rPr>
          <w:rFonts w:ascii="Time New Roman" w:eastAsia="黑体" w:hAnsi="Time New Roman"/>
        </w:rPr>
        <w:tab/>
      </w:r>
      <w:r w:rsidRPr="002E4DF2">
        <w:rPr>
          <w:rFonts w:ascii="Time New Roman" w:eastAsia="黑体" w:hAnsi="Time New Roman"/>
        </w:rPr>
        <w:t>委员会建议缔约国确保所有移民工人及其家庭成员，包括非正常移民工人及其家庭成员</w:t>
      </w:r>
      <w:r w:rsidRPr="002E4DF2">
        <w:rPr>
          <w:rFonts w:ascii="Time New Roman" w:eastAsia="黑体" w:hAnsi="Time New Roman" w:hint="eastAsia"/>
        </w:rPr>
        <w:t>，</w:t>
      </w:r>
      <w:r w:rsidRPr="002E4DF2">
        <w:rPr>
          <w:rFonts w:ascii="Time New Roman" w:eastAsia="黑体" w:hAnsi="Time New Roman"/>
        </w:rPr>
        <w:t>都能利用保健系统，并在下次定期报告中提供这方面的资料。</w:t>
      </w:r>
    </w:p>
    <w:p w14:paraId="7CCB54C3" w14:textId="77777777" w:rsidR="00CD7ED2" w:rsidRPr="00CD7ED2" w:rsidRDefault="00CD7ED2" w:rsidP="002C37E3">
      <w:pPr>
        <w:pStyle w:val="H4GC"/>
        <w:spacing w:after="180" w:line="340" w:lineRule="exact"/>
      </w:pPr>
      <w:r w:rsidRPr="00CD7ED2">
        <w:tab/>
      </w:r>
      <w:r w:rsidRPr="00CD7ED2">
        <w:tab/>
      </w:r>
      <w:r w:rsidRPr="00CD7ED2">
        <w:t>出生登记和国</w:t>
      </w:r>
      <w:r w:rsidRPr="00F621D3">
        <w:rPr>
          <w:rFonts w:ascii="Time New Roman" w:hAnsi="Time New Roman"/>
        </w:rPr>
        <w:t>籍</w:t>
      </w:r>
    </w:p>
    <w:p w14:paraId="1F7FBE2B" w14:textId="75725BC0" w:rsidR="00CD7ED2" w:rsidRPr="00CD7ED2" w:rsidRDefault="00CD7ED2" w:rsidP="002C37E3">
      <w:pPr>
        <w:pStyle w:val="SingleTxtGC"/>
        <w:spacing w:line="340" w:lineRule="exact"/>
      </w:pPr>
      <w:r>
        <w:t>45</w:t>
      </w:r>
      <w:r w:rsidRPr="00CD7ED2">
        <w:t>.</w:t>
      </w:r>
      <w:r w:rsidRPr="00CD7ED2">
        <w:tab/>
      </w:r>
      <w:r w:rsidRPr="00CD7ED2">
        <w:t>委员会满意地注意到，自</w:t>
      </w:r>
      <w:r>
        <w:t>2</w:t>
      </w:r>
      <w:r w:rsidRPr="00CD7ED2">
        <w:t>0</w:t>
      </w:r>
      <w:r>
        <w:t>19</w:t>
      </w:r>
      <w:r w:rsidRPr="00CD7ED2">
        <w:t>年以来，通过设立</w:t>
      </w:r>
      <w:r>
        <w:t>967</w:t>
      </w:r>
      <w:r w:rsidRPr="00CD7ED2">
        <w:t>个二级民事登记中心，使民事登记服务更贴近民众。委员会还注意到，在缔约国出生的儿童不论其父母的身份如何都要进行登记。然而，委员会感到遗憾的是，缺乏具体资料，说明为保障移民工人在国外出生的子女获得布基纳法索国籍的权利和防止无国籍状态</w:t>
      </w:r>
      <w:r w:rsidRPr="00CD7ED2">
        <w:rPr>
          <w:rFonts w:hint="eastAsia"/>
        </w:rPr>
        <w:t>所</w:t>
      </w:r>
      <w:r w:rsidRPr="00CD7ED2">
        <w:t>采取的措施。委员会还注意到，没有明确的程序确定移民工人</w:t>
      </w:r>
      <w:r w:rsidRPr="00CD7ED2">
        <w:rPr>
          <w:rFonts w:hint="eastAsia"/>
        </w:rPr>
        <w:t>的</w:t>
      </w:r>
      <w:r w:rsidRPr="00CD7ED2">
        <w:t>无国籍状态</w:t>
      </w:r>
      <w:r w:rsidRPr="00CD7ED2">
        <w:rPr>
          <w:rFonts w:hint="eastAsia"/>
        </w:rPr>
        <w:t>，</w:t>
      </w:r>
      <w:r w:rsidRPr="00CD7ED2">
        <w:t>《关于无国籍人地位的公约》建议</w:t>
      </w:r>
      <w:r w:rsidRPr="00CD7ED2">
        <w:rPr>
          <w:rFonts w:hint="eastAsia"/>
        </w:rPr>
        <w:t>应采用该程序。</w:t>
      </w:r>
    </w:p>
    <w:p w14:paraId="02AF3EE2" w14:textId="4E8B67DF" w:rsidR="00CD7ED2" w:rsidRPr="002E4DF2" w:rsidRDefault="00CD7ED2" w:rsidP="002C37E3">
      <w:pPr>
        <w:pStyle w:val="SingleTxtGC"/>
        <w:spacing w:line="340" w:lineRule="exact"/>
        <w:rPr>
          <w:rFonts w:ascii="Time New Roman" w:eastAsia="黑体" w:hAnsi="Time New Roman" w:hint="eastAsia"/>
        </w:rPr>
      </w:pPr>
      <w:r w:rsidRPr="002E4DF2">
        <w:rPr>
          <w:rFonts w:ascii="Time New Roman" w:eastAsia="黑体" w:hAnsi="Time New Roman"/>
        </w:rPr>
        <w:t>46.</w:t>
      </w:r>
      <w:r w:rsidRPr="002E4DF2">
        <w:rPr>
          <w:rFonts w:ascii="Time New Roman" w:eastAsia="黑体" w:hAnsi="Time New Roman"/>
        </w:rPr>
        <w:tab/>
      </w:r>
      <w:r w:rsidRPr="002E4DF2">
        <w:rPr>
          <w:rFonts w:ascii="Time New Roman" w:eastAsia="黑体" w:hAnsi="Time New Roman"/>
        </w:rPr>
        <w:t>委员会建议缔约国：</w:t>
      </w:r>
    </w:p>
    <w:p w14:paraId="180C0D9D" w14:textId="428DD2F5" w:rsidR="00CD7ED2" w:rsidRPr="002E4DF2" w:rsidRDefault="00CD7ED2" w:rsidP="002C37E3">
      <w:pPr>
        <w:pStyle w:val="SingleTxtGC"/>
        <w:numPr>
          <w:ilvl w:val="0"/>
          <w:numId w:val="9"/>
        </w:numPr>
        <w:spacing w:line="340" w:lineRule="exact"/>
        <w:rPr>
          <w:rFonts w:ascii="Time New Roman" w:eastAsia="黑体" w:hAnsi="Time New Roman" w:hint="eastAsia"/>
        </w:rPr>
      </w:pPr>
      <w:r w:rsidRPr="002E4DF2">
        <w:rPr>
          <w:rFonts w:ascii="Time New Roman" w:eastAsia="黑体" w:hAnsi="Time New Roman"/>
        </w:rPr>
        <w:t>根据可持续发展目标</w:t>
      </w:r>
      <w:r w:rsidRPr="002E4DF2">
        <w:rPr>
          <w:rFonts w:ascii="Time New Roman" w:eastAsia="黑体" w:hAnsi="Time New Roman" w:hint="eastAsia"/>
        </w:rPr>
        <w:t>的</w:t>
      </w:r>
      <w:r w:rsidRPr="002E4DF2">
        <w:rPr>
          <w:rFonts w:ascii="Time New Roman" w:eastAsia="黑体" w:hAnsi="Time New Roman"/>
        </w:rPr>
        <w:t>具体目标</w:t>
      </w:r>
      <w:r w:rsidRPr="002E4DF2">
        <w:rPr>
          <w:rFonts w:ascii="Time New Roman" w:eastAsia="黑体" w:hAnsi="Time New Roman"/>
        </w:rPr>
        <w:t>16.9</w:t>
      </w:r>
      <w:r w:rsidR="00946B5D">
        <w:rPr>
          <w:rFonts w:ascii="Time New Roman" w:eastAsia="黑体" w:hAnsi="Time New Roman"/>
        </w:rPr>
        <w:t>，</w:t>
      </w:r>
      <w:r w:rsidRPr="002E4DF2">
        <w:rPr>
          <w:rFonts w:ascii="Time New Roman" w:eastAsia="黑体" w:hAnsi="Time New Roman"/>
        </w:rPr>
        <w:t>确保布基纳法索移民工人在国外出生的所有子女在出生时得到登记，并获得领事服务和身份证件，出生登记在任何地方和任何情况下都应</w:t>
      </w:r>
      <w:r w:rsidRPr="002E4DF2">
        <w:rPr>
          <w:rFonts w:ascii="Time New Roman" w:eastAsia="黑体" w:hAnsi="Time New Roman" w:hint="eastAsia"/>
        </w:rPr>
        <w:t>方</w:t>
      </w:r>
      <w:r w:rsidRPr="002E4DF2">
        <w:rPr>
          <w:rFonts w:ascii="Time New Roman" w:eastAsia="黑体" w:hAnsi="Time New Roman"/>
        </w:rPr>
        <w:t>便和免费；</w:t>
      </w:r>
    </w:p>
    <w:p w14:paraId="21730BA4" w14:textId="4393A1AB" w:rsidR="00CD7ED2" w:rsidRPr="002E4DF2" w:rsidRDefault="00CD7ED2" w:rsidP="002C37E3">
      <w:pPr>
        <w:pStyle w:val="SingleTxtGC"/>
        <w:numPr>
          <w:ilvl w:val="0"/>
          <w:numId w:val="9"/>
        </w:numPr>
        <w:spacing w:line="340" w:lineRule="exact"/>
        <w:rPr>
          <w:rFonts w:ascii="Time New Roman" w:eastAsia="黑体" w:hAnsi="Time New Roman" w:hint="eastAsia"/>
        </w:rPr>
      </w:pPr>
      <w:r w:rsidRPr="002E4DF2">
        <w:rPr>
          <w:rFonts w:ascii="Time New Roman" w:eastAsia="黑体" w:hAnsi="Time New Roman"/>
        </w:rPr>
        <w:t>提高移民工人及其家庭成员，特别是非正常移民工人及其家庭成员对出生登记重要性的认识；</w:t>
      </w:r>
    </w:p>
    <w:p w14:paraId="5592679F" w14:textId="56F12F2E" w:rsidR="00CD7ED2" w:rsidRPr="002E4DF2" w:rsidRDefault="00CD7ED2" w:rsidP="002C37E3">
      <w:pPr>
        <w:pStyle w:val="SingleTxtGC"/>
        <w:numPr>
          <w:ilvl w:val="0"/>
          <w:numId w:val="9"/>
        </w:numPr>
        <w:spacing w:line="340" w:lineRule="exact"/>
        <w:rPr>
          <w:rFonts w:ascii="Time New Roman" w:eastAsia="黑体" w:hAnsi="Time New Roman" w:hint="eastAsia"/>
        </w:rPr>
      </w:pPr>
      <w:r w:rsidRPr="000817C4">
        <w:rPr>
          <w:rFonts w:ascii="Time New Roman" w:eastAsia="黑体" w:hAnsi="Time New Roman"/>
          <w:spacing w:val="-4"/>
        </w:rPr>
        <w:t>鉴于国籍对所有人，特别是移民工人待遇的关键作用，设立鉴定无国籍</w:t>
      </w:r>
      <w:r w:rsidRPr="002E4DF2">
        <w:rPr>
          <w:rFonts w:ascii="Time New Roman" w:eastAsia="黑体" w:hAnsi="Time New Roman"/>
        </w:rPr>
        <w:t>状态的明确程序，并</w:t>
      </w:r>
      <w:r w:rsidRPr="002E4DF2">
        <w:rPr>
          <w:rFonts w:ascii="Time New Roman" w:eastAsia="黑体" w:hAnsi="Time New Roman" w:hint="eastAsia"/>
        </w:rPr>
        <w:t>方</w:t>
      </w:r>
      <w:r w:rsidRPr="002E4DF2">
        <w:rPr>
          <w:rFonts w:ascii="Time New Roman" w:eastAsia="黑体" w:hAnsi="Time New Roman"/>
        </w:rPr>
        <w:t>便</w:t>
      </w:r>
      <w:r w:rsidRPr="002E4DF2">
        <w:rPr>
          <w:rFonts w:ascii="Time New Roman" w:eastAsia="黑体" w:hAnsi="Time New Roman" w:hint="eastAsia"/>
        </w:rPr>
        <w:t>个</w:t>
      </w:r>
      <w:r w:rsidRPr="002E4DF2">
        <w:rPr>
          <w:rFonts w:ascii="Time New Roman" w:eastAsia="黑体" w:hAnsi="Time New Roman"/>
        </w:rPr>
        <w:t>人获得公民身份。</w:t>
      </w:r>
    </w:p>
    <w:p w14:paraId="6C9E1ED1" w14:textId="77777777" w:rsidR="00CD7ED2" w:rsidRPr="00CD7ED2" w:rsidRDefault="00CD7ED2" w:rsidP="002C37E3">
      <w:pPr>
        <w:pStyle w:val="H4GC"/>
        <w:spacing w:after="180" w:line="340" w:lineRule="exact"/>
      </w:pPr>
      <w:r w:rsidRPr="00CD7ED2">
        <w:tab/>
      </w:r>
      <w:r w:rsidRPr="00CD7ED2">
        <w:tab/>
      </w:r>
      <w:r w:rsidRPr="00CD7ED2">
        <w:t>教育</w:t>
      </w:r>
    </w:p>
    <w:p w14:paraId="091132E3" w14:textId="0C087176" w:rsidR="00CD7ED2" w:rsidRPr="00CD7ED2" w:rsidRDefault="00CD7ED2" w:rsidP="002C37E3">
      <w:pPr>
        <w:pStyle w:val="SingleTxtGC"/>
        <w:spacing w:line="340" w:lineRule="exact"/>
      </w:pPr>
      <w:r>
        <w:t>47</w:t>
      </w:r>
      <w:r w:rsidRPr="00CD7ED2">
        <w:t>.</w:t>
      </w:r>
      <w:r w:rsidRPr="00CD7ED2">
        <w:tab/>
      </w:r>
      <w:r w:rsidRPr="00CD7ED2">
        <w:t>委员会关切地注意到，移民工人子女，特别是非正常移民工人子女的入学率很低。</w:t>
      </w:r>
    </w:p>
    <w:p w14:paraId="73D9E4C9" w14:textId="7B14E096" w:rsidR="00CD7ED2" w:rsidRPr="007A54FD" w:rsidRDefault="00CD7ED2" w:rsidP="002C37E3">
      <w:pPr>
        <w:pStyle w:val="SingleTxtGC"/>
        <w:spacing w:line="340" w:lineRule="exact"/>
        <w:rPr>
          <w:rFonts w:ascii="Time New Roman" w:eastAsia="黑体" w:hAnsi="Time New Roman" w:hint="eastAsia"/>
        </w:rPr>
      </w:pPr>
      <w:r w:rsidRPr="007A54FD">
        <w:rPr>
          <w:rFonts w:ascii="Time New Roman" w:eastAsia="黑体" w:hAnsi="Time New Roman"/>
        </w:rPr>
        <w:t>48.</w:t>
      </w:r>
      <w:r w:rsidRPr="007A54FD">
        <w:rPr>
          <w:rFonts w:ascii="Time New Roman" w:eastAsia="黑体" w:hAnsi="Time New Roman"/>
        </w:rPr>
        <w:tab/>
      </w:r>
      <w:r w:rsidRPr="007A54FD">
        <w:rPr>
          <w:rFonts w:ascii="Time New Roman" w:eastAsia="黑体" w:hAnsi="Time New Roman"/>
        </w:rPr>
        <w:t>考虑到保护所有移民工人及其家庭成员权利委员会第</w:t>
      </w:r>
      <w:r w:rsidRPr="007A54FD">
        <w:rPr>
          <w:rFonts w:ascii="Time New Roman" w:eastAsia="黑体" w:hAnsi="Time New Roman"/>
        </w:rPr>
        <w:t>3</w:t>
      </w:r>
      <w:r w:rsidRPr="007A54FD">
        <w:rPr>
          <w:rFonts w:ascii="Time New Roman" w:eastAsia="黑体" w:hAnsi="Time New Roman"/>
        </w:rPr>
        <w:t>号和第</w:t>
      </w:r>
      <w:r w:rsidRPr="007A54FD">
        <w:rPr>
          <w:rFonts w:ascii="Time New Roman" w:eastAsia="黑体" w:hAnsi="Time New Roman"/>
        </w:rPr>
        <w:t>4</w:t>
      </w:r>
      <w:r w:rsidRPr="007A54FD">
        <w:rPr>
          <w:rFonts w:ascii="Time New Roman" w:eastAsia="黑体" w:hAnsi="Time New Roman"/>
        </w:rPr>
        <w:t>号</w:t>
      </w:r>
      <w:r w:rsidRPr="007A54FD">
        <w:rPr>
          <w:rFonts w:ascii="Time New Roman" w:eastAsia="黑体" w:hAnsi="Time New Roman"/>
        </w:rPr>
        <w:t>(2017</w:t>
      </w:r>
      <w:r w:rsidRPr="007A54FD">
        <w:rPr>
          <w:rFonts w:ascii="Time New Roman" w:eastAsia="黑体" w:hAnsi="Time New Roman"/>
        </w:rPr>
        <w:t>年</w:t>
      </w:r>
      <w:r w:rsidRPr="007A54FD">
        <w:rPr>
          <w:rFonts w:ascii="Time New Roman" w:eastAsia="黑体" w:hAnsi="Time New Roman"/>
        </w:rPr>
        <w:t>)</w:t>
      </w:r>
      <w:r w:rsidRPr="007A54FD">
        <w:rPr>
          <w:rFonts w:ascii="Time New Roman" w:eastAsia="黑体" w:hAnsi="Time New Roman"/>
        </w:rPr>
        <w:t>以及儿童权利委员会第</w:t>
      </w:r>
      <w:r w:rsidRPr="007A54FD">
        <w:rPr>
          <w:rFonts w:ascii="Time New Roman" w:eastAsia="黑体" w:hAnsi="Time New Roman"/>
        </w:rPr>
        <w:t>22</w:t>
      </w:r>
      <w:r w:rsidRPr="007A54FD">
        <w:rPr>
          <w:rFonts w:ascii="Time New Roman" w:eastAsia="黑体" w:hAnsi="Time New Roman"/>
        </w:rPr>
        <w:t>号和第</w:t>
      </w:r>
      <w:r w:rsidRPr="007A54FD">
        <w:rPr>
          <w:rFonts w:ascii="Time New Roman" w:eastAsia="黑体" w:hAnsi="Time New Roman"/>
        </w:rPr>
        <w:t>23</w:t>
      </w:r>
      <w:r w:rsidRPr="007A54FD">
        <w:rPr>
          <w:rFonts w:ascii="Time New Roman" w:eastAsia="黑体" w:hAnsi="Time New Roman"/>
        </w:rPr>
        <w:t>号</w:t>
      </w:r>
      <w:r w:rsidRPr="007A54FD">
        <w:rPr>
          <w:rFonts w:ascii="Time New Roman" w:eastAsia="黑体" w:hAnsi="Time New Roman"/>
        </w:rPr>
        <w:t>(2017</w:t>
      </w:r>
      <w:r w:rsidRPr="007A54FD">
        <w:rPr>
          <w:rFonts w:ascii="Time New Roman" w:eastAsia="黑体" w:hAnsi="Time New Roman"/>
        </w:rPr>
        <w:t>年</w:t>
      </w:r>
      <w:r w:rsidRPr="007A54FD">
        <w:rPr>
          <w:rFonts w:ascii="Time New Roman" w:eastAsia="黑体" w:hAnsi="Time New Roman"/>
        </w:rPr>
        <w:t>)</w:t>
      </w:r>
      <w:r w:rsidRPr="007A54FD">
        <w:rPr>
          <w:rFonts w:ascii="Time New Roman" w:eastAsia="黑体" w:hAnsi="Time New Roman"/>
        </w:rPr>
        <w:t>联合一般性意见，考虑到可持续发展目标</w:t>
      </w:r>
      <w:r w:rsidRPr="007A54FD">
        <w:rPr>
          <w:rFonts w:ascii="Time New Roman" w:eastAsia="黑体" w:hAnsi="Time New Roman" w:hint="eastAsia"/>
        </w:rPr>
        <w:t>的</w:t>
      </w:r>
      <w:r w:rsidRPr="007A54FD">
        <w:rPr>
          <w:rFonts w:ascii="Time New Roman" w:eastAsia="黑体" w:hAnsi="Time New Roman"/>
        </w:rPr>
        <w:t>具体目标</w:t>
      </w:r>
      <w:r w:rsidRPr="007A54FD">
        <w:rPr>
          <w:rFonts w:ascii="Time New Roman" w:eastAsia="黑体" w:hAnsi="Time New Roman"/>
        </w:rPr>
        <w:t>4.1</w:t>
      </w:r>
      <w:r w:rsidR="00946B5D">
        <w:rPr>
          <w:rFonts w:ascii="Time New Roman" w:eastAsia="黑体" w:hAnsi="Time New Roman"/>
        </w:rPr>
        <w:t>，</w:t>
      </w:r>
      <w:r w:rsidRPr="007A54FD">
        <w:rPr>
          <w:rFonts w:ascii="Time New Roman" w:eastAsia="黑体" w:hAnsi="Time New Roman"/>
        </w:rPr>
        <w:t>委员会建议缔约国：</w:t>
      </w:r>
    </w:p>
    <w:p w14:paraId="092AE750" w14:textId="26CB4C4C" w:rsidR="00CD7ED2" w:rsidRPr="007A54FD" w:rsidRDefault="00CD7ED2" w:rsidP="002C37E3">
      <w:pPr>
        <w:pStyle w:val="SingleTxtGC"/>
        <w:numPr>
          <w:ilvl w:val="0"/>
          <w:numId w:val="11"/>
        </w:numPr>
        <w:spacing w:line="340" w:lineRule="exact"/>
        <w:rPr>
          <w:rFonts w:ascii="Time New Roman" w:eastAsia="黑体" w:hAnsi="Time New Roman" w:hint="eastAsia"/>
        </w:rPr>
      </w:pPr>
      <w:r w:rsidRPr="007A54FD">
        <w:rPr>
          <w:rFonts w:ascii="Time New Roman" w:eastAsia="黑体" w:hAnsi="Time New Roman"/>
        </w:rPr>
        <w:t>根据《公约》第</w:t>
      </w:r>
      <w:r w:rsidRPr="007A54FD">
        <w:rPr>
          <w:rFonts w:ascii="Time New Roman" w:eastAsia="黑体" w:hAnsi="Time New Roman"/>
        </w:rPr>
        <w:t>30</w:t>
      </w:r>
      <w:r w:rsidRPr="007A54FD">
        <w:rPr>
          <w:rFonts w:ascii="Time New Roman" w:eastAsia="黑体" w:hAnsi="Time New Roman"/>
        </w:rPr>
        <w:t>条，确保所有移民工人的子女，不论其身份如何，都能与缔约国公民待遇平等的基础上接受学前</w:t>
      </w:r>
      <w:r w:rsidRPr="007A54FD">
        <w:rPr>
          <w:rFonts w:ascii="Time New Roman" w:eastAsia="黑体" w:hAnsi="Time New Roman" w:hint="eastAsia"/>
        </w:rPr>
        <w:t>、</w:t>
      </w:r>
      <w:r w:rsidRPr="007A54FD">
        <w:rPr>
          <w:rFonts w:ascii="Time New Roman" w:eastAsia="黑体" w:hAnsi="Time New Roman"/>
        </w:rPr>
        <w:t>小学和中学教育；</w:t>
      </w:r>
    </w:p>
    <w:p w14:paraId="4DF897F1" w14:textId="07190E36" w:rsidR="00CD7ED2" w:rsidRPr="007A54FD" w:rsidRDefault="00CD7ED2" w:rsidP="002C37E3">
      <w:pPr>
        <w:pStyle w:val="SingleTxtGC"/>
        <w:numPr>
          <w:ilvl w:val="0"/>
          <w:numId w:val="11"/>
        </w:numPr>
        <w:spacing w:line="340" w:lineRule="exact"/>
        <w:rPr>
          <w:rFonts w:ascii="Time New Roman" w:eastAsia="黑体" w:hAnsi="Time New Roman" w:hint="eastAsia"/>
        </w:rPr>
      </w:pPr>
      <w:r w:rsidRPr="007A54FD">
        <w:rPr>
          <w:rFonts w:ascii="Time New Roman" w:eastAsia="黑体" w:hAnsi="Time New Roman"/>
        </w:rPr>
        <w:t>在下次定期报告中提供全面资料，说明在这方面采取的措施，并提供关于非正常移民工人子女入学率的统计数据。</w:t>
      </w:r>
    </w:p>
    <w:p w14:paraId="14BA4FBA" w14:textId="77777777" w:rsidR="0035677A" w:rsidRDefault="0035677A">
      <w:pPr>
        <w:tabs>
          <w:tab w:val="clear" w:pos="431"/>
        </w:tabs>
        <w:overflowPunct/>
        <w:adjustRightInd/>
        <w:snapToGrid/>
        <w:spacing w:line="240" w:lineRule="auto"/>
        <w:jc w:val="left"/>
        <w:rPr>
          <w:rFonts w:eastAsia="楷体"/>
          <w:snapToGrid/>
          <w:sz w:val="23"/>
          <w:szCs w:val="23"/>
        </w:rPr>
      </w:pPr>
      <w:r>
        <w:br w:type="page"/>
      </w:r>
    </w:p>
    <w:p w14:paraId="54E9D503" w14:textId="75929DBD" w:rsidR="00CD7ED2" w:rsidRPr="00CD7ED2" w:rsidRDefault="00CD7ED2" w:rsidP="0022113D">
      <w:pPr>
        <w:pStyle w:val="H4GC"/>
      </w:pPr>
      <w:r w:rsidRPr="00CD7ED2">
        <w:lastRenderedPageBreak/>
        <w:tab/>
      </w:r>
      <w:r w:rsidRPr="00CD7ED2">
        <w:tab/>
      </w:r>
      <w:r w:rsidRPr="00CD7ED2">
        <w:t>知情权和传播信息</w:t>
      </w:r>
    </w:p>
    <w:p w14:paraId="299DB37A" w14:textId="2999A3C0" w:rsidR="00CD7ED2" w:rsidRPr="00CD7ED2" w:rsidRDefault="00CD7ED2" w:rsidP="00CD7ED2">
      <w:pPr>
        <w:pStyle w:val="SingleTxtGC"/>
      </w:pPr>
      <w:r w:rsidRPr="00066416">
        <w:rPr>
          <w:spacing w:val="2"/>
        </w:rPr>
        <w:t>49.</w:t>
      </w:r>
      <w:r w:rsidRPr="00066416">
        <w:rPr>
          <w:spacing w:val="2"/>
        </w:rPr>
        <w:tab/>
      </w:r>
      <w:r w:rsidRPr="00066416">
        <w:rPr>
          <w:spacing w:val="2"/>
        </w:rPr>
        <w:t>委员会注意到编写了关于移民问题的培训课程，制作了一份关于正常移民机</w:t>
      </w:r>
      <w:r w:rsidRPr="00CD7ED2">
        <w:t>会的传单，并在移民的主要原籍地举办了提高认识会。然而，委员会注意到，缺乏向打算出国工作的布基纳法索人提供的信息。</w:t>
      </w:r>
    </w:p>
    <w:p w14:paraId="21FB0B91" w14:textId="59BE62C4" w:rsidR="00CD7ED2" w:rsidRPr="007A54FD" w:rsidRDefault="00CD7ED2" w:rsidP="00CD7ED2">
      <w:pPr>
        <w:pStyle w:val="SingleTxtGC"/>
        <w:rPr>
          <w:rFonts w:ascii="Time New Roman" w:eastAsia="黑体" w:hAnsi="Time New Roman" w:hint="eastAsia"/>
        </w:rPr>
      </w:pPr>
      <w:r w:rsidRPr="007A54FD">
        <w:rPr>
          <w:rFonts w:ascii="Time New Roman" w:eastAsia="黑体" w:hAnsi="Time New Roman"/>
        </w:rPr>
        <w:t>50.</w:t>
      </w:r>
      <w:r w:rsidRPr="007A54FD">
        <w:rPr>
          <w:rFonts w:ascii="Time New Roman" w:eastAsia="黑体" w:hAnsi="Time New Roman"/>
        </w:rPr>
        <w:tab/>
      </w:r>
      <w:r w:rsidRPr="007A54FD">
        <w:rPr>
          <w:rFonts w:ascii="Time New Roman" w:eastAsia="黑体" w:hAnsi="Time New Roman"/>
        </w:rPr>
        <w:t>委员会建议缔约国在该国主要城市设立一个</w:t>
      </w:r>
      <w:r w:rsidRPr="007A54FD">
        <w:rPr>
          <w:rFonts w:ascii="Time New Roman" w:eastAsia="黑体" w:hAnsi="Time New Roman" w:hint="eastAsia"/>
        </w:rPr>
        <w:t>“</w:t>
      </w:r>
      <w:r w:rsidRPr="007A54FD">
        <w:rPr>
          <w:rFonts w:ascii="Time New Roman" w:eastAsia="黑体" w:hAnsi="Time New Roman"/>
        </w:rPr>
        <w:t>移民服务台</w:t>
      </w:r>
      <w:r w:rsidRPr="007A54FD">
        <w:rPr>
          <w:rFonts w:ascii="Time New Roman" w:eastAsia="黑体" w:hAnsi="Time New Roman" w:hint="eastAsia"/>
        </w:rPr>
        <w:t>”</w:t>
      </w:r>
      <w:r w:rsidRPr="007A54FD">
        <w:rPr>
          <w:rFonts w:ascii="Time New Roman" w:eastAsia="黑体" w:hAnsi="Time New Roman"/>
        </w:rPr>
        <w:t>，为打算到国外</w:t>
      </w:r>
      <w:r w:rsidRPr="008248B2">
        <w:rPr>
          <w:rFonts w:ascii="Time New Roman" w:eastAsia="黑体" w:hAnsi="Time New Roman"/>
          <w:spacing w:val="2"/>
        </w:rPr>
        <w:t>工作的布基纳法索人提供有关《公约》规定的移民工人权利、入境和就业条件以</w:t>
      </w:r>
      <w:r w:rsidRPr="007A54FD">
        <w:rPr>
          <w:rFonts w:ascii="Time New Roman" w:eastAsia="黑体" w:hAnsi="Time New Roman"/>
        </w:rPr>
        <w:t>及就业</w:t>
      </w:r>
      <w:r w:rsidRPr="007A54FD">
        <w:rPr>
          <w:rFonts w:ascii="Time New Roman" w:eastAsia="黑体" w:hAnsi="Time New Roman" w:hint="eastAsia"/>
        </w:rPr>
        <w:t>地</w:t>
      </w:r>
      <w:r w:rsidRPr="007A54FD">
        <w:rPr>
          <w:rFonts w:ascii="Time New Roman" w:eastAsia="黑体" w:hAnsi="Time New Roman"/>
        </w:rPr>
        <w:t>国法律规定的权利和义务等信息。</w:t>
      </w:r>
    </w:p>
    <w:p w14:paraId="36F76EA7" w14:textId="635CFF51" w:rsidR="00CD7ED2" w:rsidRPr="00CD7ED2" w:rsidRDefault="00CD7ED2" w:rsidP="002A77AA">
      <w:pPr>
        <w:pStyle w:val="H23GC"/>
      </w:pPr>
      <w:r w:rsidRPr="006D2048">
        <w:rPr>
          <w:snapToGrid w:val="0"/>
        </w:rPr>
        <w:tab/>
        <w:t>4.</w:t>
      </w:r>
      <w:r w:rsidRPr="006D2048">
        <w:rPr>
          <w:snapToGrid w:val="0"/>
        </w:rPr>
        <w:tab/>
      </w:r>
      <w:r w:rsidRPr="006D2048">
        <w:rPr>
          <w:snapToGrid w:val="0"/>
        </w:rPr>
        <w:t>有</w:t>
      </w:r>
      <w:r w:rsidRPr="002A77AA">
        <w:t>证件</w:t>
      </w:r>
      <w:r w:rsidRPr="006D2048">
        <w:rPr>
          <w:snapToGrid w:val="0"/>
        </w:rPr>
        <w:t>或身份正常的移</w:t>
      </w:r>
      <w:proofErr w:type="gramStart"/>
      <w:r w:rsidRPr="006D2048">
        <w:rPr>
          <w:snapToGrid w:val="0"/>
        </w:rPr>
        <w:t>徙工</w:t>
      </w:r>
      <w:proofErr w:type="gramEnd"/>
      <w:r w:rsidRPr="006D2048">
        <w:rPr>
          <w:snapToGrid w:val="0"/>
        </w:rPr>
        <w:t>人及其家庭成员的其他权利</w:t>
      </w:r>
      <w:r w:rsidRPr="006D2048">
        <w:rPr>
          <w:snapToGrid w:val="0"/>
        </w:rPr>
        <w:t>(</w:t>
      </w:r>
      <w:r w:rsidRPr="006D2048">
        <w:rPr>
          <w:snapToGrid w:val="0"/>
        </w:rPr>
        <w:t>第</w:t>
      </w:r>
      <w:r w:rsidRPr="006D2048">
        <w:rPr>
          <w:snapToGrid w:val="0"/>
        </w:rPr>
        <w:t>36</w:t>
      </w:r>
      <w:r w:rsidRPr="006D2048">
        <w:rPr>
          <w:snapToGrid w:val="0"/>
        </w:rPr>
        <w:t>至第</w:t>
      </w:r>
      <w:r w:rsidRPr="006D2048">
        <w:rPr>
          <w:snapToGrid w:val="0"/>
        </w:rPr>
        <w:t>56</w:t>
      </w:r>
      <w:r w:rsidRPr="00CD7ED2">
        <w:t>条</w:t>
      </w:r>
      <w:r w:rsidRPr="00CD7ED2">
        <w:t>)</w:t>
      </w:r>
    </w:p>
    <w:p w14:paraId="4D5CC041" w14:textId="77777777" w:rsidR="00CD7ED2" w:rsidRPr="00CD7ED2" w:rsidRDefault="00CD7ED2" w:rsidP="0022113D">
      <w:pPr>
        <w:pStyle w:val="H4GC"/>
      </w:pPr>
      <w:r w:rsidRPr="00CD7ED2">
        <w:tab/>
      </w:r>
      <w:r w:rsidRPr="00CD7ED2">
        <w:tab/>
      </w:r>
      <w:r w:rsidRPr="00CD7ED2">
        <w:t>组建工会的权利</w:t>
      </w:r>
    </w:p>
    <w:p w14:paraId="7A48514E" w14:textId="39989A13" w:rsidR="00CD7ED2" w:rsidRPr="00CD7ED2" w:rsidRDefault="00CD7ED2" w:rsidP="00CD7ED2">
      <w:pPr>
        <w:pStyle w:val="SingleTxtGC"/>
      </w:pPr>
      <w:r>
        <w:t>51</w:t>
      </w:r>
      <w:r w:rsidRPr="00CD7ED2">
        <w:t>.</w:t>
      </w:r>
      <w:r w:rsidRPr="00CD7ED2">
        <w:tab/>
      </w:r>
      <w:r w:rsidRPr="00CD7ED2">
        <w:t>委员会关切地注意到，《劳动法》第</w:t>
      </w:r>
      <w:r>
        <w:t>281</w:t>
      </w:r>
      <w:r w:rsidRPr="00CD7ED2">
        <w:t>条规定，负责工会领导和管理的成员必须是布基纳法索国籍或与之签订了对等工会权利协议的国家的国民，非本国工人在布基纳法索连续居住至少五年后可担任工会领导职务。</w:t>
      </w:r>
    </w:p>
    <w:p w14:paraId="4364196B" w14:textId="5A52D658" w:rsidR="00CD7ED2" w:rsidRPr="007A54FD" w:rsidRDefault="00CD7ED2" w:rsidP="00CD7ED2">
      <w:pPr>
        <w:pStyle w:val="SingleTxtGC"/>
        <w:rPr>
          <w:rFonts w:ascii="Time New Roman" w:eastAsia="黑体" w:hAnsi="Time New Roman" w:hint="eastAsia"/>
        </w:rPr>
      </w:pPr>
      <w:r w:rsidRPr="007A54FD">
        <w:rPr>
          <w:rFonts w:ascii="Time New Roman" w:eastAsia="黑体" w:hAnsi="Time New Roman"/>
        </w:rPr>
        <w:t>52.</w:t>
      </w:r>
      <w:r w:rsidRPr="007A54FD">
        <w:rPr>
          <w:rFonts w:ascii="Time New Roman" w:eastAsia="黑体" w:hAnsi="Time New Roman"/>
        </w:rPr>
        <w:tab/>
      </w:r>
      <w:r w:rsidRPr="007A54FD">
        <w:rPr>
          <w:rFonts w:ascii="Time New Roman" w:eastAsia="黑体" w:hAnsi="Time New Roman"/>
        </w:rPr>
        <w:t>委员会建议缔约国采取一切必要措施，包括修改立法，确保所有移民工人有权组建工会</w:t>
      </w:r>
      <w:r w:rsidRPr="007A54FD">
        <w:rPr>
          <w:rFonts w:ascii="Time New Roman" w:eastAsia="黑体" w:hAnsi="Time New Roman" w:hint="eastAsia"/>
        </w:rPr>
        <w:t>，</w:t>
      </w:r>
      <w:r w:rsidRPr="007A54FD">
        <w:rPr>
          <w:rFonts w:ascii="Time New Roman" w:eastAsia="黑体" w:hAnsi="Time New Roman"/>
        </w:rPr>
        <w:t>并成为其执行机构的成员，以便根据《公约》第</w:t>
      </w:r>
      <w:r w:rsidRPr="007A54FD">
        <w:rPr>
          <w:rFonts w:ascii="Time New Roman" w:eastAsia="黑体" w:hAnsi="Time New Roman"/>
        </w:rPr>
        <w:t>40</w:t>
      </w:r>
      <w:r w:rsidRPr="007A54FD">
        <w:rPr>
          <w:rFonts w:ascii="Time New Roman" w:eastAsia="黑体" w:hAnsi="Time New Roman"/>
        </w:rPr>
        <w:t>条和劳工组织《</w:t>
      </w:r>
      <w:r w:rsidRPr="007A54FD">
        <w:rPr>
          <w:rFonts w:ascii="Time New Roman" w:eastAsia="黑体" w:hAnsi="Time New Roman"/>
        </w:rPr>
        <w:t>1948</w:t>
      </w:r>
      <w:r w:rsidRPr="007A54FD">
        <w:rPr>
          <w:rFonts w:ascii="Time New Roman" w:eastAsia="黑体" w:hAnsi="Time New Roman"/>
        </w:rPr>
        <w:t>年结社自由和保护组织权利公约》</w:t>
      </w:r>
      <w:r w:rsidRPr="007A54FD">
        <w:rPr>
          <w:rFonts w:ascii="Time New Roman" w:eastAsia="黑体" w:hAnsi="Time New Roman"/>
        </w:rPr>
        <w:t>(</w:t>
      </w:r>
      <w:r w:rsidRPr="007A54FD">
        <w:rPr>
          <w:rFonts w:ascii="Time New Roman" w:eastAsia="黑体" w:hAnsi="Time New Roman"/>
        </w:rPr>
        <w:t>第</w:t>
      </w:r>
      <w:r w:rsidRPr="007A54FD">
        <w:rPr>
          <w:rFonts w:ascii="Time New Roman" w:eastAsia="黑体" w:hAnsi="Time New Roman"/>
        </w:rPr>
        <w:t>87</w:t>
      </w:r>
      <w:r w:rsidRPr="007A54FD">
        <w:rPr>
          <w:rFonts w:ascii="Time New Roman" w:eastAsia="黑体" w:hAnsi="Time New Roman"/>
        </w:rPr>
        <w:t>号</w:t>
      </w:r>
      <w:r w:rsidRPr="007A54FD">
        <w:rPr>
          <w:rFonts w:ascii="Time New Roman" w:eastAsia="黑体" w:hAnsi="Time New Roman"/>
        </w:rPr>
        <w:t>)</w:t>
      </w:r>
      <w:r w:rsidRPr="007A54FD">
        <w:rPr>
          <w:rFonts w:ascii="Time New Roman" w:eastAsia="黑体" w:hAnsi="Time New Roman"/>
        </w:rPr>
        <w:t>，促进和保护其经济、社会、文化和其他利益。</w:t>
      </w:r>
    </w:p>
    <w:p w14:paraId="722FEFEA" w14:textId="77777777" w:rsidR="00CD7ED2" w:rsidRPr="00CD7ED2" w:rsidRDefault="00CD7ED2" w:rsidP="0022113D">
      <w:pPr>
        <w:pStyle w:val="H4GC"/>
      </w:pPr>
      <w:r w:rsidRPr="00CD7ED2">
        <w:tab/>
      </w:r>
      <w:r w:rsidRPr="00CD7ED2">
        <w:tab/>
      </w:r>
      <w:r w:rsidRPr="00CD7ED2">
        <w:t>原籍国的选举权和被选举权</w:t>
      </w:r>
    </w:p>
    <w:p w14:paraId="3413E03D" w14:textId="2989F26E" w:rsidR="00CD7ED2" w:rsidRPr="00CD7ED2" w:rsidRDefault="00CD7ED2" w:rsidP="00CD7ED2">
      <w:pPr>
        <w:pStyle w:val="SingleTxtGC"/>
      </w:pPr>
      <w:r w:rsidRPr="0043482E">
        <w:rPr>
          <w:spacing w:val="4"/>
        </w:rPr>
        <w:t>53.</w:t>
      </w:r>
      <w:r w:rsidRPr="0043482E">
        <w:rPr>
          <w:spacing w:val="4"/>
        </w:rPr>
        <w:tab/>
      </w:r>
      <w:r w:rsidRPr="0043482E">
        <w:rPr>
          <w:spacing w:val="4"/>
        </w:rPr>
        <w:t>委员会欢迎</w:t>
      </w:r>
      <w:r w:rsidRPr="0043482E">
        <w:rPr>
          <w:spacing w:val="4"/>
        </w:rPr>
        <w:t>2015</w:t>
      </w:r>
      <w:r w:rsidRPr="0043482E">
        <w:rPr>
          <w:spacing w:val="4"/>
        </w:rPr>
        <w:t>年和</w:t>
      </w:r>
      <w:r w:rsidRPr="0043482E">
        <w:rPr>
          <w:spacing w:val="4"/>
        </w:rPr>
        <w:t>2018</w:t>
      </w:r>
      <w:r w:rsidRPr="0043482E">
        <w:rPr>
          <w:spacing w:val="4"/>
        </w:rPr>
        <w:t>年对《选举法》的修订，</w:t>
      </w:r>
      <w:r w:rsidRPr="0043482E">
        <w:rPr>
          <w:rFonts w:hint="eastAsia"/>
          <w:spacing w:val="4"/>
        </w:rPr>
        <w:t>它</w:t>
      </w:r>
      <w:r w:rsidRPr="0043482E">
        <w:rPr>
          <w:spacing w:val="4"/>
        </w:rPr>
        <w:t>保障居住在国外的布</w:t>
      </w:r>
      <w:r w:rsidRPr="00CD7ED2">
        <w:t>基纳法索</w:t>
      </w:r>
      <w:r w:rsidRPr="00CD7ED2">
        <w:rPr>
          <w:rFonts w:hint="eastAsia"/>
        </w:rPr>
        <w:t>侨民</w:t>
      </w:r>
      <w:r w:rsidRPr="00CD7ED2">
        <w:t>有效行使选举权。然而，委员会感到遗憾的是，</w:t>
      </w:r>
      <w:r w:rsidRPr="00CD7ED2">
        <w:rPr>
          <w:rFonts w:hint="eastAsia"/>
        </w:rPr>
        <w:t>侨居</w:t>
      </w:r>
      <w:r w:rsidRPr="00CD7ED2">
        <w:t>国外的布基纳法索人无法当选缔约国的公职。</w:t>
      </w:r>
    </w:p>
    <w:p w14:paraId="798E644A" w14:textId="224D44E0" w:rsidR="00CD7ED2" w:rsidRPr="007A54FD" w:rsidRDefault="00CD7ED2" w:rsidP="00CD7ED2">
      <w:pPr>
        <w:pStyle w:val="SingleTxtGC"/>
        <w:rPr>
          <w:rFonts w:ascii="Time New Roman" w:eastAsia="黑体" w:hAnsi="Time New Roman" w:hint="eastAsia"/>
        </w:rPr>
      </w:pPr>
      <w:r w:rsidRPr="007A54FD">
        <w:rPr>
          <w:rFonts w:ascii="Time New Roman" w:eastAsia="黑体" w:hAnsi="Time New Roman"/>
        </w:rPr>
        <w:t>54.</w:t>
      </w:r>
      <w:r w:rsidRPr="007A54FD">
        <w:rPr>
          <w:rFonts w:ascii="Time New Roman" w:eastAsia="黑体" w:hAnsi="Time New Roman"/>
        </w:rPr>
        <w:tab/>
      </w:r>
      <w:r w:rsidRPr="007A54FD">
        <w:rPr>
          <w:rFonts w:ascii="Time New Roman" w:eastAsia="黑体" w:hAnsi="Time New Roman"/>
        </w:rPr>
        <w:t>委员会建议缔约国采取措施，包括立法措施，确保居住在国外的布基纳法索</w:t>
      </w:r>
      <w:r w:rsidRPr="0043482E">
        <w:rPr>
          <w:rFonts w:ascii="Time New Roman" w:eastAsia="黑体" w:hAnsi="Time New Roman"/>
          <w:spacing w:val="2"/>
        </w:rPr>
        <w:t>移民工人充分享有权利，包括按照《公约》规定在缔约国当选的权利。委员会还</w:t>
      </w:r>
      <w:r w:rsidRPr="007A54FD">
        <w:rPr>
          <w:rFonts w:ascii="Time New Roman" w:eastAsia="黑体" w:hAnsi="Time New Roman"/>
        </w:rPr>
        <w:t>请缔约国在下次定期报告中提供资料，说明</w:t>
      </w:r>
      <w:r w:rsidRPr="007A54FD">
        <w:rPr>
          <w:rFonts w:ascii="Time New Roman" w:eastAsia="黑体" w:hAnsi="Time New Roman" w:hint="eastAsia"/>
        </w:rPr>
        <w:t>侨</w:t>
      </w:r>
      <w:r w:rsidRPr="007A54FD">
        <w:rPr>
          <w:rFonts w:ascii="Time New Roman" w:eastAsia="黑体" w:hAnsi="Time New Roman"/>
        </w:rPr>
        <w:t>居国外的布基纳法索人参加总统和议会选举的比率情况。</w:t>
      </w:r>
    </w:p>
    <w:p w14:paraId="66AA6CCE" w14:textId="4259886E" w:rsidR="00CD7ED2" w:rsidRPr="00CD7ED2" w:rsidRDefault="00CD7ED2" w:rsidP="0022113D">
      <w:pPr>
        <w:pStyle w:val="H4GC"/>
      </w:pPr>
      <w:r w:rsidRPr="00CD7ED2">
        <w:tab/>
      </w:r>
      <w:r w:rsidRPr="00CD7ED2">
        <w:tab/>
      </w:r>
      <w:r w:rsidRPr="00CD7ED2">
        <w:t>汇出收入和储蓄</w:t>
      </w:r>
    </w:p>
    <w:p w14:paraId="331D19D7" w14:textId="6F91D27C" w:rsidR="00CD7ED2" w:rsidRPr="00CD7ED2" w:rsidRDefault="00CD7ED2" w:rsidP="00CD7ED2">
      <w:pPr>
        <w:pStyle w:val="SingleTxtGC"/>
      </w:pPr>
      <w:r w:rsidRPr="004330ED">
        <w:rPr>
          <w:spacing w:val="2"/>
        </w:rPr>
        <w:t>55.</w:t>
      </w:r>
      <w:r w:rsidRPr="004330ED">
        <w:rPr>
          <w:spacing w:val="2"/>
        </w:rPr>
        <w:tab/>
      </w:r>
      <w:r w:rsidRPr="004330ED">
        <w:rPr>
          <w:spacing w:val="2"/>
        </w:rPr>
        <w:t>委员会感兴趣地注意到代表团在对话期间提供的资料，其中提到鼓励侨民汇</w:t>
      </w:r>
      <w:r w:rsidRPr="00CD7ED2">
        <w:t>款的政策，而且在外交部内设立了侨民促进经济和投资局。然而，委员会感到遗憾的是，缔约国没有鼓励在生产领域投资的机制，也没有与金融机构建立具体的伙伴关系，以</w:t>
      </w:r>
      <w:r w:rsidRPr="00CD7ED2">
        <w:rPr>
          <w:rFonts w:hint="eastAsia"/>
        </w:rPr>
        <w:t>方</w:t>
      </w:r>
      <w:r w:rsidRPr="00CD7ED2">
        <w:t>便布基纳法索侨民工人向</w:t>
      </w:r>
      <w:r w:rsidRPr="00CD7ED2">
        <w:rPr>
          <w:rFonts w:hint="eastAsia"/>
        </w:rPr>
        <w:t>本国</w:t>
      </w:r>
      <w:r w:rsidRPr="00CD7ED2">
        <w:t>汇款和在布基纳法索工作的移民</w:t>
      </w:r>
      <w:r w:rsidRPr="004330ED">
        <w:rPr>
          <w:spacing w:val="2"/>
        </w:rPr>
        <w:t>向其原籍国汇款。在这方面，委员会注意到缔约国提供的关于侨民汇款机制的资</w:t>
      </w:r>
      <w:r w:rsidRPr="00CD7ED2">
        <w:t>料。</w:t>
      </w:r>
    </w:p>
    <w:p w14:paraId="7E75225F" w14:textId="1716F5D5" w:rsidR="00CD7ED2" w:rsidRPr="00FA0463" w:rsidRDefault="00CD7ED2" w:rsidP="00CD7ED2">
      <w:pPr>
        <w:pStyle w:val="SingleTxtGC"/>
        <w:rPr>
          <w:rFonts w:ascii="Time New Roman" w:eastAsia="黑体" w:hAnsi="Time New Roman" w:hint="eastAsia"/>
        </w:rPr>
      </w:pPr>
      <w:r w:rsidRPr="00FA0463">
        <w:rPr>
          <w:rFonts w:ascii="Time New Roman" w:eastAsia="黑体" w:hAnsi="Time New Roman"/>
        </w:rPr>
        <w:t>56.</w:t>
      </w:r>
      <w:r w:rsidRPr="00FA0463">
        <w:rPr>
          <w:rFonts w:ascii="Time New Roman" w:eastAsia="黑体" w:hAnsi="Time New Roman"/>
        </w:rPr>
        <w:tab/>
      </w:r>
      <w:r w:rsidRPr="00FA0463">
        <w:rPr>
          <w:rFonts w:ascii="Time New Roman" w:eastAsia="黑体" w:hAnsi="Time New Roman"/>
        </w:rPr>
        <w:t>委员会建议缔约国：</w:t>
      </w:r>
    </w:p>
    <w:p w14:paraId="6EB48B79" w14:textId="3BD49AF9" w:rsidR="00CD7ED2" w:rsidRPr="00FA0463" w:rsidRDefault="00CD7ED2" w:rsidP="00FA0463">
      <w:pPr>
        <w:pStyle w:val="SingleTxtGC"/>
        <w:numPr>
          <w:ilvl w:val="0"/>
          <w:numId w:val="13"/>
        </w:numPr>
        <w:rPr>
          <w:rFonts w:ascii="Time New Roman" w:eastAsia="黑体" w:hAnsi="Time New Roman" w:hint="eastAsia"/>
        </w:rPr>
      </w:pPr>
      <w:r w:rsidRPr="00FA0463">
        <w:rPr>
          <w:rFonts w:ascii="Time New Roman" w:eastAsia="黑体" w:hAnsi="Time New Roman"/>
        </w:rPr>
        <w:t>提高侨民的认识，通过投资为国家发展进程做出贡献，并制定具体</w:t>
      </w:r>
      <w:r w:rsidRPr="00FA0463">
        <w:rPr>
          <w:rFonts w:ascii="Time New Roman" w:eastAsia="黑体" w:hAnsi="Time New Roman" w:hint="eastAsia"/>
        </w:rPr>
        <w:t>的</w:t>
      </w:r>
      <w:r w:rsidRPr="00FA0463">
        <w:rPr>
          <w:rFonts w:ascii="Time New Roman" w:eastAsia="黑体" w:hAnsi="Time New Roman"/>
        </w:rPr>
        <w:t>政策，促进侨汇和投资条件，吸引他们进入可改善经济状况的生产领域；</w:t>
      </w:r>
    </w:p>
    <w:p w14:paraId="1F578FA1" w14:textId="697B709E" w:rsidR="00CD7ED2" w:rsidRPr="00FA0463" w:rsidRDefault="00CD7ED2" w:rsidP="00FA0463">
      <w:pPr>
        <w:pStyle w:val="SingleTxtGC"/>
        <w:numPr>
          <w:ilvl w:val="0"/>
          <w:numId w:val="13"/>
        </w:numPr>
        <w:rPr>
          <w:rFonts w:ascii="Time New Roman" w:eastAsia="黑体" w:hAnsi="Time New Roman" w:hint="eastAsia"/>
        </w:rPr>
      </w:pPr>
      <w:r w:rsidRPr="00FA0463">
        <w:rPr>
          <w:rFonts w:ascii="Time New Roman" w:eastAsia="黑体" w:hAnsi="Time New Roman"/>
        </w:rPr>
        <w:t>根据可持续发展目标</w:t>
      </w:r>
      <w:r w:rsidRPr="00FA0463">
        <w:rPr>
          <w:rFonts w:ascii="Time New Roman" w:eastAsia="黑体" w:hAnsi="Time New Roman" w:hint="eastAsia"/>
        </w:rPr>
        <w:t>的</w:t>
      </w:r>
      <w:r w:rsidRPr="00FA0463">
        <w:rPr>
          <w:rFonts w:ascii="Time New Roman" w:eastAsia="黑体" w:hAnsi="Time New Roman"/>
        </w:rPr>
        <w:t>具体目标</w:t>
      </w:r>
      <w:r w:rsidRPr="00FA0463">
        <w:rPr>
          <w:rFonts w:ascii="Time New Roman" w:eastAsia="黑体" w:hAnsi="Time New Roman"/>
        </w:rPr>
        <w:t>10.3</w:t>
      </w:r>
      <w:r w:rsidR="00946B5D">
        <w:rPr>
          <w:rFonts w:ascii="Time New Roman" w:eastAsia="黑体" w:hAnsi="Time New Roman"/>
        </w:rPr>
        <w:t>，</w:t>
      </w:r>
      <w:r w:rsidRPr="00FA0463">
        <w:rPr>
          <w:rFonts w:ascii="Time New Roman" w:eastAsia="黑体" w:hAnsi="Time New Roman"/>
        </w:rPr>
        <w:t>迅速采取措施，通过实行优惠汇款和收汇费率，</w:t>
      </w:r>
      <w:r w:rsidRPr="00FA0463">
        <w:rPr>
          <w:rFonts w:ascii="Time New Roman" w:eastAsia="黑体" w:hAnsi="Time New Roman" w:hint="eastAsia"/>
        </w:rPr>
        <w:t>方</w:t>
      </w:r>
      <w:r w:rsidRPr="00FA0463">
        <w:rPr>
          <w:rFonts w:ascii="Time New Roman" w:eastAsia="黑体" w:hAnsi="Time New Roman"/>
        </w:rPr>
        <w:t>便在布基纳法索工作的移民向原籍国汇款</w:t>
      </w:r>
      <w:r w:rsidRPr="00FA0463">
        <w:rPr>
          <w:rFonts w:ascii="Time New Roman" w:eastAsia="黑体" w:hAnsi="Time New Roman" w:hint="eastAsia"/>
        </w:rPr>
        <w:t>；</w:t>
      </w:r>
      <w:r w:rsidRPr="00FA0463">
        <w:rPr>
          <w:rFonts w:ascii="Time New Roman" w:eastAsia="黑体" w:hAnsi="Time New Roman"/>
        </w:rPr>
        <w:t>并使缔约国境内的移民工人及其家庭成员更容易</w:t>
      </w:r>
      <w:r w:rsidRPr="00FA0463">
        <w:rPr>
          <w:rFonts w:ascii="Time New Roman" w:eastAsia="黑体" w:hAnsi="Time New Roman" w:hint="eastAsia"/>
        </w:rPr>
        <w:t>动</w:t>
      </w:r>
      <w:r w:rsidRPr="00FA0463">
        <w:rPr>
          <w:rFonts w:ascii="Time New Roman" w:eastAsia="黑体" w:hAnsi="Time New Roman"/>
        </w:rPr>
        <w:t>用海外储蓄。</w:t>
      </w:r>
    </w:p>
    <w:p w14:paraId="7D2DD1E6" w14:textId="29C66B4E" w:rsidR="00CD7ED2" w:rsidRPr="00CD7ED2" w:rsidRDefault="00CD7ED2" w:rsidP="002A77AA">
      <w:pPr>
        <w:pStyle w:val="H23GC"/>
      </w:pPr>
      <w:r w:rsidRPr="004102CF">
        <w:rPr>
          <w:spacing w:val="6"/>
        </w:rPr>
        <w:lastRenderedPageBreak/>
        <w:tab/>
        <w:t>5.</w:t>
      </w:r>
      <w:r w:rsidRPr="004102CF">
        <w:rPr>
          <w:spacing w:val="6"/>
        </w:rPr>
        <w:tab/>
      </w:r>
      <w:r w:rsidRPr="004102CF">
        <w:rPr>
          <w:spacing w:val="6"/>
        </w:rPr>
        <w:t>增进工人及其家庭成员国际移徙的合理、公平、人道和合法条件</w:t>
      </w:r>
      <w:r w:rsidRPr="004102CF">
        <w:rPr>
          <w:spacing w:val="6"/>
        </w:rPr>
        <w:t>(</w:t>
      </w:r>
      <w:r w:rsidRPr="004102CF">
        <w:rPr>
          <w:spacing w:val="6"/>
        </w:rPr>
        <w:t>第</w:t>
      </w:r>
      <w:r w:rsidRPr="004102CF">
        <w:rPr>
          <w:spacing w:val="6"/>
        </w:rPr>
        <w:t>64</w:t>
      </w:r>
      <w:r w:rsidRPr="004102CF">
        <w:rPr>
          <w:spacing w:val="6"/>
        </w:rPr>
        <w:t>至第</w:t>
      </w:r>
      <w:r>
        <w:t>71</w:t>
      </w:r>
      <w:r w:rsidRPr="00CD7ED2">
        <w:t>条</w:t>
      </w:r>
      <w:r w:rsidRPr="00CD7ED2">
        <w:t>)</w:t>
      </w:r>
    </w:p>
    <w:p w14:paraId="61DA7085" w14:textId="77777777" w:rsidR="00CD7ED2" w:rsidRPr="00CD7ED2" w:rsidRDefault="00CD7ED2" w:rsidP="0022113D">
      <w:pPr>
        <w:pStyle w:val="H4GC"/>
      </w:pPr>
      <w:r w:rsidRPr="00CD7ED2">
        <w:tab/>
      </w:r>
      <w:r w:rsidRPr="00CD7ED2">
        <w:tab/>
      </w:r>
      <w:r w:rsidRPr="00CD7ED2">
        <w:t>移民服务和政策</w:t>
      </w:r>
    </w:p>
    <w:p w14:paraId="141B83D9" w14:textId="51A6F5F0" w:rsidR="00CD7ED2" w:rsidRPr="00CD7ED2" w:rsidRDefault="00CD7ED2" w:rsidP="00CD7ED2">
      <w:pPr>
        <w:pStyle w:val="SingleTxtGC"/>
      </w:pPr>
      <w:r>
        <w:t>57</w:t>
      </w:r>
      <w:r w:rsidRPr="00CD7ED2">
        <w:t>.</w:t>
      </w:r>
      <w:r w:rsidRPr="00CD7ED2">
        <w:tab/>
      </w:r>
      <w:r w:rsidRPr="00CD7ED2">
        <w:t>委员会注意到缔约国为解决缔约国国民非正常移民问题所</w:t>
      </w:r>
      <w:r w:rsidRPr="00CD7ED2">
        <w:rPr>
          <w:rFonts w:hint="eastAsia"/>
        </w:rPr>
        <w:t>做</w:t>
      </w:r>
      <w:r w:rsidRPr="00CD7ED2">
        <w:t>的努力，例如设立国家发展基金，支持为青年人创造就业机会，支持青年创业，并组织针对青年的提高认识运动，</w:t>
      </w:r>
      <w:r w:rsidRPr="00CD7ED2">
        <w:rPr>
          <w:rFonts w:hint="eastAsia"/>
        </w:rPr>
        <w:t>说</w:t>
      </w:r>
      <w:r w:rsidRPr="00CD7ED2">
        <w:t>明非正常移民的危险。委员会注意到，布基纳法索、欧洲联盟和国际移民组织于</w:t>
      </w:r>
      <w:r>
        <w:t>2</w:t>
      </w:r>
      <w:r w:rsidRPr="00CD7ED2">
        <w:t>0</w:t>
      </w:r>
      <w:r>
        <w:t>17</w:t>
      </w:r>
      <w:r w:rsidRPr="00CD7ED2">
        <w:t>年</w:t>
      </w:r>
      <w:r>
        <w:t>12</w:t>
      </w:r>
      <w:r w:rsidRPr="00CD7ED2">
        <w:t>月</w:t>
      </w:r>
      <w:r>
        <w:t>18</w:t>
      </w:r>
      <w:r w:rsidRPr="00CD7ED2">
        <w:t>日签署了《布基纳法索移民保护和重返社会联合倡议》，</w:t>
      </w:r>
      <w:r w:rsidRPr="00CD7ED2">
        <w:rPr>
          <w:rFonts w:hint="eastAsia"/>
        </w:rPr>
        <w:t>其</w:t>
      </w:r>
      <w:r w:rsidRPr="00CD7ED2">
        <w:t>目的是保护非正常移民，使其返回</w:t>
      </w:r>
      <w:r w:rsidRPr="00CD7ED2">
        <w:rPr>
          <w:rFonts w:hint="eastAsia"/>
        </w:rPr>
        <w:t>和</w:t>
      </w:r>
      <w:proofErr w:type="gramStart"/>
      <w:r w:rsidRPr="00CD7ED2">
        <w:t>可</w:t>
      </w:r>
      <w:proofErr w:type="gramEnd"/>
      <w:r w:rsidRPr="00CD7ED2">
        <w:t>持续地重返社会。委员会</w:t>
      </w:r>
      <w:r w:rsidRPr="0007175C">
        <w:rPr>
          <w:spacing w:val="-4"/>
        </w:rPr>
        <w:t>还注意到，《</w:t>
      </w:r>
      <w:r w:rsidRPr="0007175C">
        <w:rPr>
          <w:spacing w:val="-4"/>
        </w:rPr>
        <w:t>2014-2025</w:t>
      </w:r>
      <w:r w:rsidRPr="0007175C">
        <w:rPr>
          <w:spacing w:val="-4"/>
        </w:rPr>
        <w:t>年国家移民战略》规定了被迫或自愿遣返移民的重返社会</w:t>
      </w:r>
      <w:r w:rsidRPr="00CD7ED2">
        <w:t>机制，以及转介机制和所有相关部委的协调中心。然而，委员会感到关切的是，缺乏关于移民重返社会机制的具体资料。</w:t>
      </w:r>
    </w:p>
    <w:p w14:paraId="7E9DD406" w14:textId="667654D0" w:rsidR="00CD7ED2" w:rsidRPr="00FA0463" w:rsidRDefault="00CD7ED2" w:rsidP="00CD7ED2">
      <w:pPr>
        <w:pStyle w:val="SingleTxtGC"/>
        <w:rPr>
          <w:rFonts w:ascii="Time New Roman" w:eastAsia="黑体" w:hAnsi="Time New Roman" w:hint="eastAsia"/>
        </w:rPr>
      </w:pPr>
      <w:r w:rsidRPr="00FA0463">
        <w:rPr>
          <w:rFonts w:ascii="Time New Roman" w:eastAsia="黑体" w:hAnsi="Time New Roman"/>
        </w:rPr>
        <w:t>58.</w:t>
      </w:r>
      <w:r w:rsidRPr="00FA0463">
        <w:rPr>
          <w:rFonts w:ascii="Time New Roman" w:eastAsia="黑体" w:hAnsi="Time New Roman"/>
        </w:rPr>
        <w:tab/>
      </w:r>
      <w:r w:rsidRPr="00FA0463">
        <w:rPr>
          <w:rFonts w:ascii="Time New Roman" w:eastAsia="黑体" w:hAnsi="Time New Roman"/>
        </w:rPr>
        <w:t>委员会建议缔约国确保被迫或自愿遣返的移民工人可持续地重新融入社会，并在下一次定期报告中向委员会通报在这方面采取的措施。</w:t>
      </w:r>
    </w:p>
    <w:p w14:paraId="07DBF33A" w14:textId="77777777" w:rsidR="00CD7ED2" w:rsidRPr="00CD7ED2" w:rsidRDefault="00CD7ED2" w:rsidP="0022113D">
      <w:pPr>
        <w:pStyle w:val="H4GC"/>
      </w:pPr>
      <w:r w:rsidRPr="00CD7ED2">
        <w:tab/>
      </w:r>
      <w:r w:rsidRPr="00CD7ED2">
        <w:tab/>
      </w:r>
      <w:r w:rsidRPr="00CD7ED2">
        <w:t>招聘机构</w:t>
      </w:r>
    </w:p>
    <w:p w14:paraId="1C0EB417" w14:textId="12B94B6E" w:rsidR="00CD7ED2" w:rsidRPr="00CD7ED2" w:rsidRDefault="00CD7ED2" w:rsidP="00CD7ED2">
      <w:pPr>
        <w:pStyle w:val="SingleTxtGC"/>
      </w:pPr>
      <w:r>
        <w:t>59</w:t>
      </w:r>
      <w:r w:rsidRPr="00CD7ED2">
        <w:t>.</w:t>
      </w:r>
      <w:r w:rsidRPr="00CD7ED2">
        <w:tab/>
      </w:r>
      <w:r w:rsidRPr="00CD7ED2">
        <w:t>委员会注意到缔约国在第二次定期报告中提供的关于在缔约国经营的私营招聘机构的监管框架和许可证制度的资料。然而，委员会感到关切的是，劳动监察</w:t>
      </w:r>
      <w:r w:rsidRPr="0007175C">
        <w:rPr>
          <w:spacing w:val="-6"/>
        </w:rPr>
        <w:t>部门收到大量的工人投诉，其中多少是针对职业介绍所的不得而知。委员会还感到</w:t>
      </w:r>
      <w:r w:rsidRPr="00CD7ED2">
        <w:t>关切的是，有报告称，主管监督机构只有在收到侵权申诉时才进行干预。</w:t>
      </w:r>
    </w:p>
    <w:p w14:paraId="7B1F9CC9" w14:textId="21299A65" w:rsidR="00CD7ED2" w:rsidRPr="00FA0463" w:rsidRDefault="00CD7ED2" w:rsidP="00CD7ED2">
      <w:pPr>
        <w:pStyle w:val="SingleTxtGC"/>
        <w:rPr>
          <w:rFonts w:ascii="Time New Roman" w:eastAsia="黑体" w:hAnsi="Time New Roman" w:hint="eastAsia"/>
        </w:rPr>
      </w:pPr>
      <w:r w:rsidRPr="00FA0463">
        <w:rPr>
          <w:rFonts w:ascii="Time New Roman" w:eastAsia="黑体" w:hAnsi="Time New Roman"/>
        </w:rPr>
        <w:t>60.</w:t>
      </w:r>
      <w:r w:rsidRPr="00FA0463">
        <w:rPr>
          <w:rFonts w:ascii="Time New Roman" w:eastAsia="黑体" w:hAnsi="Time New Roman"/>
        </w:rPr>
        <w:tab/>
      </w:r>
      <w:r w:rsidRPr="00FA0463">
        <w:rPr>
          <w:rFonts w:ascii="Time New Roman" w:eastAsia="黑体" w:hAnsi="Time New Roman"/>
        </w:rPr>
        <w:t>委员会建议缔约国加强私营招聘机构的监管框架，巩固现有的招聘机构许可证制度，并加强对这些机构的监督和检查，以确保移</w:t>
      </w:r>
      <w:r w:rsidRPr="00FA0463">
        <w:rPr>
          <w:rFonts w:ascii="Time New Roman" w:eastAsia="黑体" w:hAnsi="Time New Roman" w:hint="eastAsia"/>
        </w:rPr>
        <w:t>民</w:t>
      </w:r>
      <w:r w:rsidRPr="00FA0463">
        <w:rPr>
          <w:rFonts w:ascii="Time New Roman" w:eastAsia="黑体" w:hAnsi="Time New Roman"/>
        </w:rPr>
        <w:t>工人根据《公约》享有的权利。委员会还建议缔约国调查招聘机构的非法行为，并酌情予以惩处。</w:t>
      </w:r>
    </w:p>
    <w:p w14:paraId="06CEC156" w14:textId="77777777" w:rsidR="00CD7ED2" w:rsidRPr="00CD7ED2" w:rsidRDefault="00CD7ED2" w:rsidP="0022113D">
      <w:pPr>
        <w:pStyle w:val="H4GC"/>
      </w:pPr>
      <w:r w:rsidRPr="00CD7ED2">
        <w:tab/>
      </w:r>
      <w:r w:rsidRPr="00CD7ED2">
        <w:tab/>
      </w:r>
      <w:r w:rsidRPr="00CD7ED2">
        <w:t>贩运人口</w:t>
      </w:r>
    </w:p>
    <w:p w14:paraId="44DBAC86" w14:textId="3409D304" w:rsidR="00CD7ED2" w:rsidRPr="00CD7ED2" w:rsidRDefault="00CD7ED2" w:rsidP="00CD7ED2">
      <w:pPr>
        <w:pStyle w:val="SingleTxtGC"/>
      </w:pPr>
      <w:r>
        <w:t>61</w:t>
      </w:r>
      <w:r w:rsidRPr="00CD7ED2">
        <w:t>.</w:t>
      </w:r>
      <w:r w:rsidRPr="00CD7ED2">
        <w:tab/>
      </w:r>
      <w:r w:rsidRPr="00CD7ED2">
        <w:t>委员会赞赏地注意到设立了区域儿童保护队，打击贩运人口，特别是贩运儿童的行为。委员会注意到缔约国为打击人口贩运所</w:t>
      </w:r>
      <w:r w:rsidRPr="00CD7ED2">
        <w:rPr>
          <w:rFonts w:hint="eastAsia"/>
        </w:rPr>
        <w:t>做</w:t>
      </w:r>
      <w:r w:rsidRPr="00CD7ED2">
        <w:t>的努力，一方面采取了预防措施，</w:t>
      </w:r>
      <w:r>
        <w:t>2</w:t>
      </w:r>
      <w:r w:rsidRPr="00CD7ED2">
        <w:t>0</w:t>
      </w:r>
      <w:r>
        <w:t>16</w:t>
      </w:r>
      <w:r w:rsidRPr="00CD7ED2">
        <w:t>年登记了</w:t>
      </w:r>
      <w:r>
        <w:t>24</w:t>
      </w:r>
      <w:r w:rsidRPr="00CD7ED2">
        <w:t>0</w:t>
      </w:r>
      <w:r w:rsidRPr="00CD7ED2">
        <w:t>起贩运案件的报告或指控，另一方面采取了保护措施，</w:t>
      </w:r>
      <w:r w:rsidRPr="00423BAC">
        <w:rPr>
          <w:spacing w:val="4"/>
        </w:rPr>
        <w:t>2015</w:t>
      </w:r>
      <w:r w:rsidRPr="00423BAC">
        <w:rPr>
          <w:spacing w:val="4"/>
        </w:rPr>
        <w:t>年涉及</w:t>
      </w:r>
      <w:r w:rsidRPr="00423BAC">
        <w:rPr>
          <w:spacing w:val="4"/>
        </w:rPr>
        <w:t>1099</w:t>
      </w:r>
      <w:r w:rsidRPr="00423BAC">
        <w:rPr>
          <w:spacing w:val="4"/>
        </w:rPr>
        <w:t>名</w:t>
      </w:r>
      <w:r w:rsidRPr="00423BAC">
        <w:rPr>
          <w:rFonts w:hint="eastAsia"/>
          <w:spacing w:val="4"/>
        </w:rPr>
        <w:t>据称</w:t>
      </w:r>
      <w:r w:rsidRPr="00423BAC">
        <w:rPr>
          <w:spacing w:val="4"/>
        </w:rPr>
        <w:t>受害者，</w:t>
      </w:r>
      <w:r w:rsidRPr="00423BAC">
        <w:rPr>
          <w:spacing w:val="4"/>
        </w:rPr>
        <w:t>2016</w:t>
      </w:r>
      <w:r w:rsidRPr="00423BAC">
        <w:rPr>
          <w:spacing w:val="4"/>
        </w:rPr>
        <w:t>年涉及</w:t>
      </w:r>
      <w:r w:rsidRPr="00423BAC">
        <w:rPr>
          <w:spacing w:val="4"/>
        </w:rPr>
        <w:t>1442</w:t>
      </w:r>
      <w:r w:rsidRPr="00423BAC">
        <w:rPr>
          <w:spacing w:val="4"/>
        </w:rPr>
        <w:t>名</w:t>
      </w:r>
      <w:r w:rsidRPr="00423BAC">
        <w:rPr>
          <w:rFonts w:hint="eastAsia"/>
          <w:spacing w:val="4"/>
        </w:rPr>
        <w:t>据称</w:t>
      </w:r>
      <w:r w:rsidRPr="00423BAC">
        <w:rPr>
          <w:spacing w:val="4"/>
        </w:rPr>
        <w:t>受害者</w:t>
      </w:r>
      <w:r w:rsidRPr="00423BAC">
        <w:rPr>
          <w:spacing w:val="4"/>
        </w:rPr>
        <w:t>(</w:t>
      </w:r>
      <w:r w:rsidRPr="00423BAC">
        <w:rPr>
          <w:spacing w:val="4"/>
        </w:rPr>
        <w:t>包括</w:t>
      </w:r>
      <w:r w:rsidRPr="00423BAC">
        <w:rPr>
          <w:spacing w:val="4"/>
        </w:rPr>
        <w:t>127</w:t>
      </w:r>
      <w:r w:rsidRPr="00423BAC">
        <w:rPr>
          <w:spacing w:val="4"/>
        </w:rPr>
        <w:t>名外</w:t>
      </w:r>
      <w:r w:rsidRPr="00CD7ED2">
        <w:t>国人</w:t>
      </w:r>
      <w:r w:rsidRPr="00CD7ED2">
        <w:t>)</w:t>
      </w:r>
      <w:r w:rsidRPr="00CD7ED2">
        <w:t>，</w:t>
      </w:r>
      <w:r>
        <w:t>2</w:t>
      </w:r>
      <w:r w:rsidRPr="00CD7ED2">
        <w:t>0</w:t>
      </w:r>
      <w:r>
        <w:t>17</w:t>
      </w:r>
      <w:r w:rsidRPr="00CD7ED2">
        <w:t>年涉及</w:t>
      </w:r>
      <w:r>
        <w:t>1739</w:t>
      </w:r>
      <w:r w:rsidRPr="00CD7ED2">
        <w:t>名</w:t>
      </w:r>
      <w:r w:rsidRPr="00CD7ED2">
        <w:rPr>
          <w:rFonts w:hint="eastAsia"/>
        </w:rPr>
        <w:t>据称</w:t>
      </w:r>
      <w:r w:rsidRPr="00CD7ED2">
        <w:t>受害者</w:t>
      </w:r>
      <w:r w:rsidRPr="00CD7ED2">
        <w:t>(</w:t>
      </w:r>
      <w:r w:rsidRPr="00CD7ED2">
        <w:t>包括</w:t>
      </w:r>
      <w:r>
        <w:t>121</w:t>
      </w:r>
      <w:r w:rsidRPr="00CD7ED2">
        <w:t>名外籍人员</w:t>
      </w:r>
      <w:r w:rsidRPr="00CD7ED2">
        <w:t>)</w:t>
      </w:r>
      <w:r w:rsidRPr="00CD7ED2">
        <w:t>。委员会还感兴</w:t>
      </w:r>
      <w:r w:rsidRPr="00423BAC">
        <w:rPr>
          <w:spacing w:val="-4"/>
        </w:rPr>
        <w:t>趣地注意到，贩运受害者和</w:t>
      </w:r>
      <w:r w:rsidRPr="00423BAC">
        <w:rPr>
          <w:rFonts w:hint="eastAsia"/>
          <w:spacing w:val="-4"/>
        </w:rPr>
        <w:t>据称</w:t>
      </w:r>
      <w:r w:rsidRPr="00423BAC">
        <w:rPr>
          <w:spacing w:val="-4"/>
        </w:rPr>
        <w:t>受害者被安置在全国</w:t>
      </w:r>
      <w:r w:rsidRPr="00423BAC">
        <w:rPr>
          <w:spacing w:val="-4"/>
        </w:rPr>
        <w:t>34</w:t>
      </w:r>
      <w:r w:rsidRPr="00423BAC">
        <w:rPr>
          <w:spacing w:val="-4"/>
        </w:rPr>
        <w:t>个</w:t>
      </w:r>
      <w:r w:rsidRPr="00423BAC">
        <w:rPr>
          <w:rFonts w:hint="eastAsia"/>
          <w:spacing w:val="-4"/>
        </w:rPr>
        <w:t>站</w:t>
      </w:r>
      <w:r w:rsidRPr="00423BAC">
        <w:rPr>
          <w:spacing w:val="-4"/>
        </w:rPr>
        <w:t>点的临时收容中心，</w:t>
      </w:r>
      <w:r w:rsidRPr="00423BAC">
        <w:rPr>
          <w:spacing w:val="2"/>
        </w:rPr>
        <w:t>以待返回与家人团聚。然而，委员会感到关切的是，对贩运人口案件的起诉和定</w:t>
      </w:r>
      <w:r w:rsidRPr="00CD7ED2">
        <w:t>罪数量有限，而且缺乏关于国家制定新的打击人口贩运行动计划的资料。</w:t>
      </w:r>
    </w:p>
    <w:p w14:paraId="3A7677EE" w14:textId="16095104" w:rsidR="00CD7ED2" w:rsidRPr="00FA0463" w:rsidRDefault="00CD7ED2" w:rsidP="00CD7ED2">
      <w:pPr>
        <w:pStyle w:val="SingleTxtGC"/>
        <w:rPr>
          <w:rFonts w:ascii="Time New Roman" w:eastAsia="黑体" w:hAnsi="Time New Roman" w:hint="eastAsia"/>
        </w:rPr>
      </w:pPr>
      <w:r w:rsidRPr="00FA0463">
        <w:rPr>
          <w:rFonts w:ascii="Time New Roman" w:eastAsia="黑体" w:hAnsi="Time New Roman"/>
        </w:rPr>
        <w:t>62.</w:t>
      </w:r>
      <w:r w:rsidRPr="00FA0463">
        <w:rPr>
          <w:rFonts w:ascii="Time New Roman" w:eastAsia="黑体" w:hAnsi="Time New Roman"/>
        </w:rPr>
        <w:tab/>
      </w:r>
      <w:r w:rsidRPr="00FA0463">
        <w:rPr>
          <w:rFonts w:ascii="Time New Roman" w:eastAsia="黑体" w:hAnsi="Time New Roman"/>
        </w:rPr>
        <w:t>委员会根据第</w:t>
      </w:r>
      <w:r w:rsidRPr="00FA0463">
        <w:rPr>
          <w:rFonts w:ascii="Time New Roman" w:eastAsia="黑体" w:hAnsi="Time New Roman"/>
        </w:rPr>
        <w:t>2</w:t>
      </w:r>
      <w:r w:rsidRPr="00FA0463">
        <w:rPr>
          <w:rFonts w:ascii="Time New Roman" w:eastAsia="黑体" w:hAnsi="Time New Roman"/>
        </w:rPr>
        <w:t>号一般性意见</w:t>
      </w:r>
      <w:r w:rsidRPr="00FA0463">
        <w:rPr>
          <w:rFonts w:ascii="Time New Roman" w:eastAsia="黑体" w:hAnsi="Time New Roman"/>
        </w:rPr>
        <w:t>(2013</w:t>
      </w:r>
      <w:r w:rsidRPr="00FA0463">
        <w:rPr>
          <w:rFonts w:ascii="Time New Roman" w:eastAsia="黑体" w:hAnsi="Time New Roman"/>
        </w:rPr>
        <w:t>年</w:t>
      </w:r>
      <w:r w:rsidRPr="00FA0463">
        <w:rPr>
          <w:rFonts w:ascii="Time New Roman" w:eastAsia="黑体" w:hAnsi="Time New Roman"/>
        </w:rPr>
        <w:t>)</w:t>
      </w:r>
      <w:r w:rsidRPr="00FA0463">
        <w:rPr>
          <w:rFonts w:ascii="Time New Roman" w:eastAsia="黑体" w:hAnsi="Time New Roman"/>
        </w:rPr>
        <w:t>和联合国人权事务高级专员办事处《建议采用的人权与贩运人口问题原则和准则》，向缔约国重申以下建议：</w:t>
      </w:r>
    </w:p>
    <w:p w14:paraId="6DE3CAD6" w14:textId="1B65DE10" w:rsidR="00CD7ED2" w:rsidRPr="00FA0463" w:rsidRDefault="00CD7ED2" w:rsidP="00FA0463">
      <w:pPr>
        <w:pStyle w:val="SingleTxtGC"/>
        <w:numPr>
          <w:ilvl w:val="0"/>
          <w:numId w:val="15"/>
        </w:numPr>
        <w:rPr>
          <w:rFonts w:ascii="Time New Roman" w:eastAsia="黑体" w:hAnsi="Time New Roman" w:hint="eastAsia"/>
        </w:rPr>
      </w:pPr>
      <w:r w:rsidRPr="00423BAC">
        <w:rPr>
          <w:rFonts w:ascii="Time New Roman" w:eastAsia="黑体" w:hAnsi="Time New Roman"/>
          <w:spacing w:val="8"/>
        </w:rPr>
        <w:t>制定</w:t>
      </w:r>
      <w:r w:rsidRPr="00423BAC">
        <w:rPr>
          <w:rFonts w:ascii="Time New Roman" w:eastAsia="黑体" w:hAnsi="Time New Roman" w:hint="eastAsia"/>
          <w:spacing w:val="8"/>
        </w:rPr>
        <w:t>并</w:t>
      </w:r>
      <w:r w:rsidRPr="00423BAC">
        <w:rPr>
          <w:rFonts w:ascii="Time New Roman" w:eastAsia="黑体" w:hAnsi="Time New Roman"/>
          <w:spacing w:val="8"/>
        </w:rPr>
        <w:t>执行一项新的打击人口贩运</w:t>
      </w:r>
      <w:r w:rsidRPr="00423BAC">
        <w:rPr>
          <w:rFonts w:ascii="Time New Roman" w:eastAsia="黑体" w:hAnsi="Time New Roman" w:hint="eastAsia"/>
          <w:spacing w:val="8"/>
        </w:rPr>
        <w:t>，</w:t>
      </w:r>
      <w:r w:rsidRPr="00423BAC">
        <w:rPr>
          <w:rFonts w:ascii="Time New Roman" w:eastAsia="黑体" w:hAnsi="Time New Roman"/>
          <w:spacing w:val="8"/>
        </w:rPr>
        <w:t>特别是贩运妇女和儿童的国家行</w:t>
      </w:r>
      <w:r w:rsidRPr="00FA0463">
        <w:rPr>
          <w:rFonts w:ascii="Time New Roman" w:eastAsia="黑体" w:hAnsi="Time New Roman"/>
        </w:rPr>
        <w:t>动计划，其中载有可衡量的指标和目标，包括系统收集关于偷渡和贩运人口的分类数据；</w:t>
      </w:r>
    </w:p>
    <w:p w14:paraId="56E96ABA" w14:textId="3516B6BC" w:rsidR="00CD7ED2" w:rsidRPr="00FA0463" w:rsidRDefault="00CD7ED2" w:rsidP="00FA0463">
      <w:pPr>
        <w:pStyle w:val="SingleTxtGC"/>
        <w:numPr>
          <w:ilvl w:val="0"/>
          <w:numId w:val="15"/>
        </w:numPr>
        <w:rPr>
          <w:rFonts w:ascii="Time New Roman" w:eastAsia="黑体" w:hAnsi="Time New Roman" w:hint="eastAsia"/>
        </w:rPr>
      </w:pPr>
      <w:r w:rsidRPr="005E1B93">
        <w:rPr>
          <w:rFonts w:ascii="Time New Roman" w:eastAsia="黑体" w:hAnsi="Time New Roman"/>
          <w:spacing w:val="-4"/>
        </w:rPr>
        <w:t>加强预防运动，特别是在贩运受害者人数最多的边境地区，向国家警戒</w:t>
      </w:r>
      <w:r w:rsidRPr="00FA0463">
        <w:rPr>
          <w:rFonts w:ascii="Time New Roman" w:eastAsia="黑体" w:hAnsi="Time New Roman"/>
        </w:rPr>
        <w:t>和监督委员会提供充足的财政和人力资源，以履行其任务；</w:t>
      </w:r>
    </w:p>
    <w:p w14:paraId="53B04C7E" w14:textId="4CA2E94D" w:rsidR="00CD7ED2" w:rsidRPr="00FA0463" w:rsidRDefault="00CD7ED2" w:rsidP="00FA0463">
      <w:pPr>
        <w:pStyle w:val="SingleTxtGC"/>
        <w:numPr>
          <w:ilvl w:val="0"/>
          <w:numId w:val="15"/>
        </w:numPr>
        <w:rPr>
          <w:rFonts w:ascii="Time New Roman" w:eastAsia="黑体" w:hAnsi="Time New Roman" w:hint="eastAsia"/>
        </w:rPr>
      </w:pPr>
      <w:r w:rsidRPr="000F6C0A">
        <w:rPr>
          <w:rFonts w:ascii="Time New Roman" w:eastAsia="黑体" w:hAnsi="Time New Roman"/>
          <w:spacing w:val="-8"/>
        </w:rPr>
        <w:lastRenderedPageBreak/>
        <w:t>加强现有</w:t>
      </w:r>
      <w:r w:rsidRPr="000F6C0A">
        <w:rPr>
          <w:rFonts w:ascii="Time New Roman" w:eastAsia="黑体" w:hAnsi="Time New Roman" w:hint="eastAsia"/>
          <w:spacing w:val="-8"/>
        </w:rPr>
        <w:t>和</w:t>
      </w:r>
      <w:r w:rsidRPr="000F6C0A">
        <w:rPr>
          <w:rFonts w:ascii="Time New Roman" w:eastAsia="黑体" w:hAnsi="Time New Roman"/>
          <w:spacing w:val="-8"/>
        </w:rPr>
        <w:t>采取新的立法和其他措施，通过严格适用法律起诉人口贩子，</w:t>
      </w:r>
      <w:r w:rsidRPr="000F6C0A">
        <w:rPr>
          <w:rFonts w:ascii="Time New Roman" w:eastAsia="黑体" w:hAnsi="Time New Roman"/>
          <w:spacing w:val="2"/>
        </w:rPr>
        <w:t>确保将人口贩子绳之以法并给予应有的惩罚，以确保更有效地打击和起诉人口贩</w:t>
      </w:r>
      <w:r w:rsidRPr="00FA0463">
        <w:rPr>
          <w:rFonts w:ascii="Time New Roman" w:eastAsia="黑体" w:hAnsi="Time New Roman"/>
        </w:rPr>
        <w:t>运；</w:t>
      </w:r>
    </w:p>
    <w:p w14:paraId="2D735F55" w14:textId="5B0F6094" w:rsidR="00CD7ED2" w:rsidRPr="00FA0463" w:rsidRDefault="00CD7ED2" w:rsidP="00FA0463">
      <w:pPr>
        <w:pStyle w:val="SingleTxtGC"/>
        <w:numPr>
          <w:ilvl w:val="0"/>
          <w:numId w:val="15"/>
        </w:numPr>
        <w:rPr>
          <w:rFonts w:ascii="Time New Roman" w:eastAsia="黑体" w:hAnsi="Time New Roman" w:hint="eastAsia"/>
        </w:rPr>
      </w:pPr>
      <w:r w:rsidRPr="000F6C0A">
        <w:rPr>
          <w:rFonts w:ascii="Time New Roman" w:eastAsia="黑体" w:hAnsi="Time New Roman"/>
          <w:spacing w:val="-4"/>
        </w:rPr>
        <w:t>为执法人员、法官、检察官、劳动监察员、教师、卫生工作者和缔约国</w:t>
      </w:r>
      <w:r w:rsidRPr="00FA0463">
        <w:rPr>
          <w:rFonts w:ascii="Time New Roman" w:eastAsia="黑体" w:hAnsi="Time New Roman"/>
        </w:rPr>
        <w:t>使领馆工作人员开展对性别问题敏感和对儿童问题敏锐的培训；</w:t>
      </w:r>
    </w:p>
    <w:p w14:paraId="3E1D0663" w14:textId="238C2EF7" w:rsidR="00CD7ED2" w:rsidRPr="00FA0463" w:rsidRDefault="00CD7ED2" w:rsidP="00FA0463">
      <w:pPr>
        <w:pStyle w:val="SingleTxtGC"/>
        <w:numPr>
          <w:ilvl w:val="0"/>
          <w:numId w:val="15"/>
        </w:numPr>
        <w:rPr>
          <w:rFonts w:ascii="Time New Roman" w:eastAsia="黑体" w:hAnsi="Time New Roman" w:hint="eastAsia"/>
        </w:rPr>
      </w:pPr>
      <w:r w:rsidRPr="00FA0463">
        <w:rPr>
          <w:rFonts w:ascii="Time New Roman" w:eastAsia="黑体" w:hAnsi="Time New Roman"/>
        </w:rPr>
        <w:t>加强国际、区域和双边合作，通过新的协定</w:t>
      </w:r>
      <w:r w:rsidRPr="00FA0463">
        <w:rPr>
          <w:rFonts w:ascii="Time New Roman" w:eastAsia="黑体" w:hAnsi="Time New Roman" w:hint="eastAsia"/>
        </w:rPr>
        <w:t>，</w:t>
      </w:r>
      <w:r w:rsidRPr="00FA0463">
        <w:rPr>
          <w:rFonts w:ascii="Time New Roman" w:eastAsia="黑体" w:hAnsi="Time New Roman"/>
        </w:rPr>
        <w:t>并充分实施与原籍国、过境国和目的地国的现有协定，以防止偷渡和贩运人口。</w:t>
      </w:r>
    </w:p>
    <w:p w14:paraId="7A8ADAE1" w14:textId="77777777" w:rsidR="00CD7ED2" w:rsidRPr="00CD7ED2" w:rsidRDefault="00CD7ED2" w:rsidP="0022113D">
      <w:pPr>
        <w:pStyle w:val="H4GC"/>
      </w:pPr>
      <w:r w:rsidRPr="00CD7ED2">
        <w:tab/>
      </w:r>
      <w:r w:rsidRPr="00CD7ED2">
        <w:tab/>
      </w:r>
      <w:r w:rsidRPr="00CD7ED2">
        <w:t>解决非正常移民工</w:t>
      </w:r>
      <w:r w:rsidRPr="00CD7ED2">
        <w:rPr>
          <w:rFonts w:hint="eastAsia"/>
        </w:rPr>
        <w:t>人</w:t>
      </w:r>
      <w:r w:rsidRPr="00CD7ED2">
        <w:t>问题的措施</w:t>
      </w:r>
    </w:p>
    <w:p w14:paraId="3BFBDE8D" w14:textId="3930C010" w:rsidR="00CD7ED2" w:rsidRPr="00CD7ED2" w:rsidRDefault="00CD7ED2" w:rsidP="00CD7ED2">
      <w:pPr>
        <w:pStyle w:val="SingleTxtGC"/>
      </w:pPr>
      <w:r>
        <w:t>63</w:t>
      </w:r>
      <w:r w:rsidRPr="00CD7ED2">
        <w:t>.</w:t>
      </w:r>
      <w:r w:rsidRPr="00CD7ED2">
        <w:tab/>
      </w:r>
      <w:r w:rsidRPr="00D01849">
        <w:rPr>
          <w:spacing w:val="-6"/>
        </w:rPr>
        <w:t>委员会感到关切的是，缺乏有关正常化机制的资料和有关非正常移民的数据。</w:t>
      </w:r>
    </w:p>
    <w:p w14:paraId="4895A7F4" w14:textId="551F5D39" w:rsidR="00CD7ED2" w:rsidRPr="00FA0463" w:rsidRDefault="00CD7ED2" w:rsidP="00CD7ED2">
      <w:pPr>
        <w:pStyle w:val="SingleTxtGC"/>
        <w:rPr>
          <w:rFonts w:ascii="Time New Roman" w:eastAsia="黑体" w:hAnsi="Time New Roman" w:hint="eastAsia"/>
        </w:rPr>
      </w:pPr>
      <w:r w:rsidRPr="00FA0463">
        <w:rPr>
          <w:rFonts w:ascii="Time New Roman" w:eastAsia="黑体" w:hAnsi="Time New Roman"/>
        </w:rPr>
        <w:t>64.</w:t>
      </w:r>
      <w:r w:rsidRPr="00FA0463">
        <w:rPr>
          <w:rFonts w:ascii="Time New Roman" w:eastAsia="黑体" w:hAnsi="Time New Roman"/>
        </w:rPr>
        <w:tab/>
      </w:r>
      <w:r w:rsidRPr="00FA0463">
        <w:rPr>
          <w:rFonts w:ascii="Time New Roman" w:eastAsia="黑体" w:hAnsi="Time New Roman"/>
        </w:rPr>
        <w:t>委员会建议缔约国：</w:t>
      </w:r>
    </w:p>
    <w:p w14:paraId="30592896" w14:textId="0E57460C" w:rsidR="00CD7ED2" w:rsidRPr="00FA0463" w:rsidRDefault="00CD7ED2" w:rsidP="00FA0463">
      <w:pPr>
        <w:pStyle w:val="SingleTxtGC"/>
        <w:numPr>
          <w:ilvl w:val="0"/>
          <w:numId w:val="17"/>
        </w:numPr>
        <w:rPr>
          <w:rFonts w:ascii="Time New Roman" w:eastAsia="黑体" w:hAnsi="Time New Roman" w:hint="eastAsia"/>
        </w:rPr>
      </w:pPr>
      <w:r w:rsidRPr="00FA0463">
        <w:rPr>
          <w:rFonts w:ascii="Time New Roman" w:eastAsia="黑体" w:hAnsi="Time New Roman"/>
        </w:rPr>
        <w:t>提供关于非正常移民工</w:t>
      </w:r>
      <w:r w:rsidRPr="00FA0463">
        <w:rPr>
          <w:rFonts w:ascii="Time New Roman" w:eastAsia="黑体" w:hAnsi="Time New Roman" w:hint="eastAsia"/>
        </w:rPr>
        <w:t>人</w:t>
      </w:r>
      <w:r w:rsidRPr="00FA0463">
        <w:rPr>
          <w:rFonts w:ascii="Time New Roman" w:eastAsia="黑体" w:hAnsi="Time New Roman"/>
        </w:rPr>
        <w:t>的数据，以及关于他们可利用的正规化程序的资料；</w:t>
      </w:r>
    </w:p>
    <w:p w14:paraId="6776E060" w14:textId="2FCC3099" w:rsidR="00CD7ED2" w:rsidRPr="00FA0463" w:rsidRDefault="00CD7ED2" w:rsidP="00FA0463">
      <w:pPr>
        <w:pStyle w:val="SingleTxtGC"/>
        <w:numPr>
          <w:ilvl w:val="0"/>
          <w:numId w:val="17"/>
        </w:numPr>
        <w:rPr>
          <w:rFonts w:ascii="Time New Roman" w:eastAsia="黑体" w:hAnsi="Time New Roman" w:hint="eastAsia"/>
        </w:rPr>
      </w:pPr>
      <w:r w:rsidRPr="00FA0463">
        <w:rPr>
          <w:rFonts w:ascii="Time New Roman" w:eastAsia="黑体" w:hAnsi="Time New Roman"/>
        </w:rPr>
        <w:t>确保非正常移民工人及其家庭成员能够有效地获得</w:t>
      </w:r>
      <w:r w:rsidRPr="00FA0463">
        <w:rPr>
          <w:rFonts w:ascii="Time New Roman" w:eastAsia="黑体" w:hAnsi="Time New Roman" w:hint="eastAsia"/>
        </w:rPr>
        <w:t>使</w:t>
      </w:r>
      <w:r w:rsidRPr="00FA0463">
        <w:rPr>
          <w:rFonts w:ascii="Time New Roman" w:eastAsia="黑体" w:hAnsi="Time New Roman"/>
        </w:rPr>
        <w:t>其身份正规化</w:t>
      </w:r>
      <w:r w:rsidRPr="00FA0463">
        <w:rPr>
          <w:rFonts w:ascii="Time New Roman" w:eastAsia="黑体" w:hAnsi="Time New Roman" w:hint="eastAsia"/>
        </w:rPr>
        <w:t>的</w:t>
      </w:r>
      <w:r w:rsidRPr="00FA0463">
        <w:rPr>
          <w:rFonts w:ascii="Time New Roman" w:eastAsia="黑体" w:hAnsi="Time New Roman"/>
        </w:rPr>
        <w:t>程序</w:t>
      </w:r>
      <w:r w:rsidRPr="00FA0463">
        <w:rPr>
          <w:rFonts w:ascii="Time New Roman" w:eastAsia="黑体" w:hAnsi="Time New Roman" w:hint="eastAsia"/>
        </w:rPr>
        <w:t>方面</w:t>
      </w:r>
      <w:r w:rsidRPr="00FA0463">
        <w:rPr>
          <w:rFonts w:ascii="Time New Roman" w:eastAsia="黑体" w:hAnsi="Time New Roman"/>
        </w:rPr>
        <w:t>的信息。</w:t>
      </w:r>
    </w:p>
    <w:p w14:paraId="568AB391" w14:textId="7FCB9CBC" w:rsidR="00CD7ED2" w:rsidRPr="00CD7ED2" w:rsidRDefault="00CD7ED2" w:rsidP="002A77AA">
      <w:pPr>
        <w:pStyle w:val="H23GC"/>
      </w:pPr>
      <w:r w:rsidRPr="00CD7ED2">
        <w:tab/>
      </w:r>
      <w:r>
        <w:t>6</w:t>
      </w:r>
      <w:r w:rsidRPr="00CD7ED2">
        <w:t>.</w:t>
      </w:r>
      <w:r w:rsidRPr="00CD7ED2">
        <w:tab/>
      </w:r>
      <w:r w:rsidRPr="00CD7ED2">
        <w:t>传播和后续行动</w:t>
      </w:r>
    </w:p>
    <w:p w14:paraId="2217A2B6" w14:textId="77777777" w:rsidR="00CD7ED2" w:rsidRPr="00CD7ED2" w:rsidRDefault="00CD7ED2" w:rsidP="0022113D">
      <w:pPr>
        <w:pStyle w:val="H4GC"/>
      </w:pPr>
      <w:r w:rsidRPr="00CD7ED2">
        <w:tab/>
      </w:r>
      <w:r w:rsidRPr="00CD7ED2">
        <w:tab/>
      </w:r>
      <w:r w:rsidRPr="00CD7ED2">
        <w:t>传播</w:t>
      </w:r>
    </w:p>
    <w:p w14:paraId="7FC9DC35" w14:textId="20D4CD33" w:rsidR="00CD7ED2" w:rsidRPr="00BC7916" w:rsidRDefault="00CD7ED2" w:rsidP="00CD7ED2">
      <w:pPr>
        <w:pStyle w:val="SingleTxtGC"/>
        <w:rPr>
          <w:rFonts w:ascii="Time New Roman" w:eastAsia="黑体" w:hAnsi="Time New Roman" w:hint="eastAsia"/>
        </w:rPr>
      </w:pPr>
      <w:r w:rsidRPr="00BC7916">
        <w:rPr>
          <w:rFonts w:ascii="Time New Roman" w:eastAsia="黑体" w:hAnsi="Time New Roman"/>
        </w:rPr>
        <w:t>65.</w:t>
      </w:r>
      <w:r w:rsidRPr="00BC7916">
        <w:rPr>
          <w:rFonts w:ascii="Time New Roman" w:eastAsia="黑体" w:hAnsi="Time New Roman"/>
        </w:rPr>
        <w:tab/>
      </w:r>
      <w:r w:rsidRPr="00BC7916">
        <w:rPr>
          <w:rFonts w:ascii="Time New Roman" w:eastAsia="黑体" w:hAnsi="Time New Roman"/>
        </w:rPr>
        <w:t>委员会请缔约国以其官方语言向有关国家机构，包括政府各部、立法机构、</w:t>
      </w:r>
      <w:r w:rsidRPr="006E2E76">
        <w:rPr>
          <w:rFonts w:ascii="Time New Roman" w:eastAsia="黑体" w:hAnsi="Time New Roman"/>
          <w:spacing w:val="2"/>
        </w:rPr>
        <w:t>司法机关和相关地方主管部门，以及非政府组织和其他民间社会成员及时传播本</w:t>
      </w:r>
      <w:r w:rsidRPr="00BC7916">
        <w:rPr>
          <w:rFonts w:ascii="Time New Roman" w:eastAsia="黑体" w:hAnsi="Time New Roman"/>
        </w:rPr>
        <w:t>结论性意见。</w:t>
      </w:r>
    </w:p>
    <w:p w14:paraId="7E11D104" w14:textId="29B4E408" w:rsidR="00CD7ED2" w:rsidRPr="00CD7ED2" w:rsidRDefault="00CD7ED2" w:rsidP="00CD7ED2">
      <w:pPr>
        <w:pStyle w:val="SingleTxtGC"/>
      </w:pPr>
      <w:r w:rsidRPr="00BC7916">
        <w:rPr>
          <w:rFonts w:ascii="Time New Roman" w:eastAsia="黑体" w:hAnsi="Time New Roman"/>
        </w:rPr>
        <w:t>66.</w:t>
      </w:r>
      <w:r w:rsidRPr="00BC7916">
        <w:rPr>
          <w:rFonts w:ascii="Time New Roman" w:eastAsia="黑体" w:hAnsi="Time New Roman"/>
        </w:rPr>
        <w:tab/>
      </w:r>
      <w:r w:rsidRPr="00BC7916">
        <w:rPr>
          <w:rFonts w:ascii="Time New Roman" w:eastAsia="黑体" w:hAnsi="Time New Roman"/>
        </w:rPr>
        <w:t>委员会建议缔约国与民间社会组织讨论《公约》特别是本结论性意见的执行情况，并考虑到那些熟悉移民日常生活的组织可能就布基纳法索移民的具体问题提出的任何建议。在这方面，委员会建议缔约国建立一个机制，与主管机构和民</w:t>
      </w:r>
      <w:r w:rsidRPr="00B82902">
        <w:rPr>
          <w:rFonts w:ascii="Time New Roman" w:eastAsia="黑体" w:hAnsi="Time New Roman"/>
          <w:spacing w:val="-6"/>
        </w:rPr>
        <w:t>间社会协调，监测和后续跟踪各人权条约机构</w:t>
      </w:r>
      <w:r w:rsidRPr="00B82902">
        <w:rPr>
          <w:rFonts w:ascii="Time New Roman" w:eastAsia="黑体" w:hAnsi="Time New Roman" w:hint="eastAsia"/>
          <w:spacing w:val="-6"/>
        </w:rPr>
        <w:t>，</w:t>
      </w:r>
      <w:r w:rsidRPr="00B82902">
        <w:rPr>
          <w:rFonts w:ascii="Time New Roman" w:eastAsia="黑体" w:hAnsi="Time New Roman"/>
          <w:spacing w:val="-6"/>
        </w:rPr>
        <w:t>特别是本委员会建议的落实情况，</w:t>
      </w:r>
      <w:r w:rsidRPr="00BC7916">
        <w:rPr>
          <w:rFonts w:ascii="Time New Roman" w:eastAsia="黑体" w:hAnsi="Time New Roman"/>
        </w:rPr>
        <w:t>并在联合国机构和国家人权机构的支持下</w:t>
      </w:r>
      <w:r w:rsidRPr="00BC7916">
        <w:rPr>
          <w:rFonts w:ascii="Time New Roman" w:eastAsia="黑体" w:hAnsi="Time New Roman" w:hint="eastAsia"/>
        </w:rPr>
        <w:t>，</w:t>
      </w:r>
      <w:r w:rsidRPr="00BC7916">
        <w:rPr>
          <w:rFonts w:ascii="Time New Roman" w:eastAsia="黑体" w:hAnsi="Time New Roman"/>
        </w:rPr>
        <w:t>定期评估这些建议的落实情况。</w:t>
      </w:r>
    </w:p>
    <w:p w14:paraId="0C8C78B9" w14:textId="77777777" w:rsidR="00CD7ED2" w:rsidRPr="00CD7ED2" w:rsidRDefault="00CD7ED2" w:rsidP="006D2048">
      <w:pPr>
        <w:pStyle w:val="H4GC"/>
      </w:pPr>
      <w:r w:rsidRPr="00CD7ED2">
        <w:tab/>
      </w:r>
      <w:r w:rsidRPr="00CD7ED2">
        <w:tab/>
      </w:r>
      <w:r w:rsidRPr="00CD7ED2">
        <w:t>后续落实结论性意见</w:t>
      </w:r>
    </w:p>
    <w:p w14:paraId="040004D6" w14:textId="050055EC" w:rsidR="00CD7ED2" w:rsidRPr="00BC7916" w:rsidRDefault="00CD7ED2" w:rsidP="00CD7ED2">
      <w:pPr>
        <w:pStyle w:val="SingleTxtGC"/>
        <w:rPr>
          <w:rFonts w:ascii="Time New Roman" w:eastAsia="黑体" w:hAnsi="Time New Roman" w:hint="eastAsia"/>
        </w:rPr>
      </w:pPr>
      <w:r w:rsidRPr="00BC7916">
        <w:rPr>
          <w:rFonts w:ascii="Time New Roman" w:eastAsia="黑体" w:hAnsi="Time New Roman"/>
        </w:rPr>
        <w:t>67.</w:t>
      </w:r>
      <w:r w:rsidRPr="00BC7916">
        <w:rPr>
          <w:rFonts w:ascii="Time New Roman" w:eastAsia="黑体" w:hAnsi="Time New Roman"/>
        </w:rPr>
        <w:tab/>
      </w:r>
      <w:r w:rsidRPr="00BC7916">
        <w:rPr>
          <w:rFonts w:ascii="Time New Roman" w:eastAsia="黑体" w:hAnsi="Time New Roman"/>
        </w:rPr>
        <w:t>委员会请缔约国在两年内</w:t>
      </w:r>
      <w:r w:rsidRPr="00BC7916">
        <w:rPr>
          <w:rFonts w:ascii="Time New Roman" w:eastAsia="黑体" w:hAnsi="Time New Roman"/>
        </w:rPr>
        <w:t>(</w:t>
      </w:r>
      <w:r w:rsidRPr="00BC7916">
        <w:rPr>
          <w:rFonts w:ascii="Time New Roman" w:eastAsia="黑体" w:hAnsi="Time New Roman"/>
        </w:rPr>
        <w:t>即</w:t>
      </w:r>
      <w:r w:rsidRPr="00BC7916">
        <w:rPr>
          <w:rFonts w:ascii="Time New Roman" w:eastAsia="黑体" w:hAnsi="Time New Roman"/>
        </w:rPr>
        <w:t>2024</w:t>
      </w:r>
      <w:r w:rsidRPr="00BC7916">
        <w:rPr>
          <w:rFonts w:ascii="Time New Roman" w:eastAsia="黑体" w:hAnsi="Time New Roman"/>
        </w:rPr>
        <w:t>年</w:t>
      </w:r>
      <w:r w:rsidRPr="00BC7916">
        <w:rPr>
          <w:rFonts w:ascii="Time New Roman" w:eastAsia="黑体" w:hAnsi="Time New Roman"/>
        </w:rPr>
        <w:t>5</w:t>
      </w:r>
      <w:r w:rsidRPr="00BC7916">
        <w:rPr>
          <w:rFonts w:ascii="Time New Roman" w:eastAsia="黑体" w:hAnsi="Time New Roman"/>
        </w:rPr>
        <w:t>月</w:t>
      </w:r>
      <w:r w:rsidRPr="00BC7916">
        <w:rPr>
          <w:rFonts w:ascii="Time New Roman" w:eastAsia="黑体" w:hAnsi="Time New Roman"/>
        </w:rPr>
        <w:t>1</w:t>
      </w:r>
      <w:r w:rsidRPr="00BC7916">
        <w:rPr>
          <w:rFonts w:ascii="Time New Roman" w:eastAsia="黑体" w:hAnsi="Time New Roman"/>
        </w:rPr>
        <w:t>日之前</w:t>
      </w:r>
      <w:r w:rsidRPr="00BC7916">
        <w:rPr>
          <w:rFonts w:ascii="Time New Roman" w:eastAsia="黑体" w:hAnsi="Time New Roman"/>
        </w:rPr>
        <w:t>)</w:t>
      </w:r>
      <w:r w:rsidRPr="00BC7916">
        <w:rPr>
          <w:rFonts w:ascii="Time New Roman" w:eastAsia="黑体" w:hAnsi="Time New Roman"/>
        </w:rPr>
        <w:t>提供书面资料，说明上文</w:t>
      </w:r>
      <w:r w:rsidRPr="009A724E">
        <w:rPr>
          <w:rFonts w:ascii="Time New Roman" w:eastAsia="黑体" w:hAnsi="Time New Roman"/>
          <w:spacing w:val="-6"/>
        </w:rPr>
        <w:t>第</w:t>
      </w:r>
      <w:r w:rsidRPr="009A724E">
        <w:rPr>
          <w:rFonts w:ascii="Time New Roman" w:eastAsia="黑体" w:hAnsi="Time New Roman"/>
          <w:spacing w:val="-6"/>
        </w:rPr>
        <w:t>11</w:t>
      </w:r>
      <w:r w:rsidRPr="009A724E">
        <w:rPr>
          <w:rFonts w:ascii="Time New Roman" w:eastAsia="黑体" w:hAnsi="Time New Roman"/>
          <w:spacing w:val="-6"/>
        </w:rPr>
        <w:t>段</w:t>
      </w:r>
      <w:r w:rsidRPr="009A724E">
        <w:rPr>
          <w:rFonts w:ascii="Time New Roman" w:eastAsia="黑体" w:hAnsi="Time New Roman"/>
          <w:spacing w:val="-6"/>
        </w:rPr>
        <w:t>(</w:t>
      </w:r>
      <w:r w:rsidRPr="009A724E">
        <w:rPr>
          <w:rFonts w:ascii="Time New Roman" w:eastAsia="黑体" w:hAnsi="Time New Roman"/>
          <w:spacing w:val="-6"/>
        </w:rPr>
        <w:t>立法和</w:t>
      </w:r>
      <w:r w:rsidRPr="009A724E">
        <w:rPr>
          <w:rFonts w:ascii="Time New Roman" w:eastAsia="黑体" w:hAnsi="Time New Roman" w:hint="eastAsia"/>
          <w:spacing w:val="-6"/>
        </w:rPr>
        <w:t>适用</w:t>
      </w:r>
      <w:r w:rsidRPr="009A724E">
        <w:rPr>
          <w:rFonts w:ascii="Time New Roman" w:eastAsia="黑体" w:hAnsi="Time New Roman"/>
          <w:spacing w:val="-6"/>
        </w:rPr>
        <w:t>)</w:t>
      </w:r>
      <w:r w:rsidRPr="009A724E">
        <w:rPr>
          <w:rFonts w:ascii="Time New Roman" w:eastAsia="黑体" w:hAnsi="Time New Roman"/>
          <w:spacing w:val="-6"/>
        </w:rPr>
        <w:t>、</w:t>
      </w:r>
      <w:r w:rsidRPr="009A724E">
        <w:rPr>
          <w:rFonts w:ascii="Time New Roman" w:eastAsia="黑体" w:hAnsi="Time New Roman"/>
          <w:spacing w:val="-6"/>
        </w:rPr>
        <w:t>26</w:t>
      </w:r>
      <w:r w:rsidRPr="009A724E">
        <w:rPr>
          <w:rFonts w:ascii="Time New Roman" w:eastAsia="黑体" w:hAnsi="Time New Roman"/>
          <w:spacing w:val="-6"/>
        </w:rPr>
        <w:t>段</w:t>
      </w:r>
      <w:r w:rsidRPr="009A724E">
        <w:rPr>
          <w:rFonts w:ascii="Time New Roman" w:eastAsia="黑体" w:hAnsi="Time New Roman"/>
          <w:spacing w:val="-6"/>
        </w:rPr>
        <w:t>(</w:t>
      </w:r>
      <w:r w:rsidRPr="009A724E">
        <w:rPr>
          <w:rFonts w:ascii="Time New Roman" w:eastAsia="黑体" w:hAnsi="Time New Roman"/>
          <w:spacing w:val="-6"/>
        </w:rPr>
        <w:t>腐败</w:t>
      </w:r>
      <w:r w:rsidRPr="009A724E">
        <w:rPr>
          <w:rFonts w:ascii="Time New Roman" w:eastAsia="黑体" w:hAnsi="Time New Roman" w:hint="eastAsia"/>
          <w:spacing w:val="-6"/>
        </w:rPr>
        <w:t>问题</w:t>
      </w:r>
      <w:r w:rsidRPr="009A724E">
        <w:rPr>
          <w:rFonts w:ascii="Time New Roman" w:eastAsia="黑体" w:hAnsi="Time New Roman"/>
          <w:spacing w:val="-6"/>
        </w:rPr>
        <w:t>)</w:t>
      </w:r>
      <w:r w:rsidRPr="009A724E">
        <w:rPr>
          <w:rFonts w:ascii="Time New Roman" w:eastAsia="黑体" w:hAnsi="Time New Roman"/>
          <w:spacing w:val="-6"/>
        </w:rPr>
        <w:t>、</w:t>
      </w:r>
      <w:r w:rsidRPr="009A724E">
        <w:rPr>
          <w:rFonts w:ascii="Time New Roman" w:eastAsia="黑体" w:hAnsi="Time New Roman"/>
          <w:spacing w:val="-6"/>
        </w:rPr>
        <w:t>32</w:t>
      </w:r>
      <w:r w:rsidRPr="009A724E">
        <w:rPr>
          <w:rFonts w:ascii="Time New Roman" w:eastAsia="黑体" w:hAnsi="Time New Roman"/>
          <w:spacing w:val="-6"/>
        </w:rPr>
        <w:t>段</w:t>
      </w:r>
      <w:r w:rsidRPr="009A724E">
        <w:rPr>
          <w:rFonts w:ascii="Time New Roman" w:eastAsia="黑体" w:hAnsi="Time New Roman"/>
          <w:spacing w:val="-6"/>
        </w:rPr>
        <w:t>(</w:t>
      </w:r>
      <w:r w:rsidRPr="009A724E">
        <w:rPr>
          <w:rFonts w:ascii="Time New Roman" w:eastAsia="黑体" w:hAnsi="Time New Roman"/>
          <w:spacing w:val="-6"/>
        </w:rPr>
        <w:t>剥削</w:t>
      </w:r>
      <w:r w:rsidRPr="009A724E">
        <w:rPr>
          <w:rFonts w:ascii="Time New Roman" w:eastAsia="黑体" w:hAnsi="Time New Roman"/>
          <w:spacing w:val="-6"/>
        </w:rPr>
        <w:t>)</w:t>
      </w:r>
      <w:r w:rsidRPr="009A724E">
        <w:rPr>
          <w:rFonts w:ascii="Time New Roman" w:eastAsia="黑体" w:hAnsi="Time New Roman"/>
          <w:spacing w:val="-6"/>
        </w:rPr>
        <w:t>和</w:t>
      </w:r>
      <w:r w:rsidRPr="009A724E">
        <w:rPr>
          <w:rFonts w:ascii="Time New Roman" w:eastAsia="黑体" w:hAnsi="Time New Roman"/>
          <w:spacing w:val="-6"/>
        </w:rPr>
        <w:t>40</w:t>
      </w:r>
      <w:r w:rsidRPr="009A724E">
        <w:rPr>
          <w:rFonts w:ascii="Time New Roman" w:eastAsia="黑体" w:hAnsi="Time New Roman"/>
          <w:spacing w:val="-6"/>
        </w:rPr>
        <w:t>段</w:t>
      </w:r>
      <w:r w:rsidRPr="009A724E">
        <w:rPr>
          <w:rFonts w:ascii="Time New Roman" w:eastAsia="黑体" w:hAnsi="Time New Roman"/>
          <w:spacing w:val="-6"/>
        </w:rPr>
        <w:t>(</w:t>
      </w:r>
      <w:r w:rsidRPr="009A724E">
        <w:rPr>
          <w:rFonts w:ascii="Time New Roman" w:eastAsia="黑体" w:hAnsi="Time New Roman" w:hint="eastAsia"/>
          <w:spacing w:val="-6"/>
        </w:rPr>
        <w:t>工作报酬和工作条</w:t>
      </w:r>
      <w:r w:rsidRPr="009A724E">
        <w:rPr>
          <w:rFonts w:ascii="Time New Roman" w:eastAsia="黑体" w:hAnsi="Time New Roman"/>
          <w:spacing w:val="-6"/>
        </w:rPr>
        <w:t>件</w:t>
      </w:r>
      <w:r w:rsidRPr="009A724E">
        <w:rPr>
          <w:rFonts w:ascii="Time New Roman" w:eastAsia="黑体" w:hAnsi="Time New Roman"/>
          <w:spacing w:val="-6"/>
        </w:rPr>
        <w:t>)</w:t>
      </w:r>
      <w:r w:rsidRPr="00BC7916">
        <w:rPr>
          <w:rFonts w:ascii="Time New Roman" w:eastAsia="黑体" w:hAnsi="Time New Roman"/>
        </w:rPr>
        <w:t>所载建议的落实情况。</w:t>
      </w:r>
    </w:p>
    <w:p w14:paraId="0FC63EFE" w14:textId="77777777" w:rsidR="00CD7ED2" w:rsidRPr="00CD7ED2" w:rsidRDefault="00CD7ED2" w:rsidP="006D2048">
      <w:pPr>
        <w:pStyle w:val="H4GC"/>
      </w:pPr>
      <w:r w:rsidRPr="00CD7ED2">
        <w:tab/>
      </w:r>
      <w:r w:rsidRPr="00CD7ED2">
        <w:tab/>
      </w:r>
      <w:r w:rsidRPr="00CD7ED2">
        <w:t>下一次定期报告</w:t>
      </w:r>
    </w:p>
    <w:p w14:paraId="4294CA13" w14:textId="2B2A6033" w:rsidR="00273356" w:rsidRDefault="00CD7ED2" w:rsidP="00CD7ED2">
      <w:pPr>
        <w:pStyle w:val="SingleTxtGC"/>
        <w:rPr>
          <w:rFonts w:ascii="Time New Roman" w:eastAsia="黑体" w:hAnsi="Time New Roman" w:hint="eastAsia"/>
        </w:rPr>
      </w:pPr>
      <w:r w:rsidRPr="00BC7916">
        <w:rPr>
          <w:rFonts w:ascii="Time New Roman" w:eastAsia="黑体" w:hAnsi="Time New Roman"/>
        </w:rPr>
        <w:t>68.</w:t>
      </w:r>
      <w:r w:rsidRPr="00BC7916">
        <w:rPr>
          <w:rFonts w:ascii="Time New Roman" w:eastAsia="黑体" w:hAnsi="Time New Roman"/>
        </w:rPr>
        <w:tab/>
      </w:r>
      <w:r w:rsidRPr="00BC7916">
        <w:rPr>
          <w:rFonts w:ascii="Time New Roman" w:eastAsia="黑体" w:hAnsi="Time New Roman"/>
        </w:rPr>
        <w:t>委员会请缔约国在</w:t>
      </w:r>
      <w:r w:rsidRPr="00BC7916">
        <w:rPr>
          <w:rFonts w:ascii="Time New Roman" w:eastAsia="黑体" w:hAnsi="Time New Roman"/>
        </w:rPr>
        <w:t>2027</w:t>
      </w:r>
      <w:r w:rsidRPr="00BC7916">
        <w:rPr>
          <w:rFonts w:ascii="Time New Roman" w:eastAsia="黑体" w:hAnsi="Time New Roman"/>
        </w:rPr>
        <w:t>年</w:t>
      </w:r>
      <w:r w:rsidRPr="00BC7916">
        <w:rPr>
          <w:rFonts w:ascii="Time New Roman" w:eastAsia="黑体" w:hAnsi="Time New Roman"/>
        </w:rPr>
        <w:t>5</w:t>
      </w:r>
      <w:r w:rsidRPr="00BC7916">
        <w:rPr>
          <w:rFonts w:ascii="Time New Roman" w:eastAsia="黑体" w:hAnsi="Time New Roman"/>
        </w:rPr>
        <w:t>月</w:t>
      </w:r>
      <w:r w:rsidRPr="00BC7916">
        <w:rPr>
          <w:rFonts w:ascii="Time New Roman" w:eastAsia="黑体" w:hAnsi="Time New Roman"/>
        </w:rPr>
        <w:t>1</w:t>
      </w:r>
      <w:r w:rsidRPr="00BC7916">
        <w:rPr>
          <w:rFonts w:ascii="Time New Roman" w:eastAsia="黑体" w:hAnsi="Time New Roman"/>
        </w:rPr>
        <w:t>日之前提交第三次定期报告。委员会提请缔约国注意其条约专要文件协调准则</w:t>
      </w:r>
      <w:r w:rsidRPr="00BC7916">
        <w:rPr>
          <w:rFonts w:ascii="Time New Roman" w:eastAsia="黑体" w:hAnsi="Time New Roman"/>
          <w:vertAlign w:val="superscript"/>
        </w:rPr>
        <w:footnoteReference w:id="8"/>
      </w:r>
      <w:r w:rsidRPr="00BC7916">
        <w:rPr>
          <w:rFonts w:ascii="Time New Roman" w:eastAsia="黑体" w:hAnsi="Time New Roman" w:hint="eastAsia"/>
        </w:rPr>
        <w:t>。</w:t>
      </w:r>
    </w:p>
    <w:p w14:paraId="1C4D7692" w14:textId="77777777" w:rsidR="00BC7916" w:rsidRPr="002D6A9C" w:rsidRDefault="00BC79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C7916" w:rsidRPr="002D6A9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A3EB5" w14:textId="77777777" w:rsidR="00491D98" w:rsidRPr="000D319F" w:rsidRDefault="00491D98" w:rsidP="000D319F">
      <w:pPr>
        <w:pStyle w:val="af0"/>
        <w:spacing w:after="240"/>
        <w:ind w:left="907"/>
        <w:rPr>
          <w:rFonts w:asciiTheme="majorBidi" w:eastAsia="宋体" w:hAnsiTheme="majorBidi" w:cstheme="majorBidi"/>
          <w:sz w:val="21"/>
          <w:szCs w:val="21"/>
          <w:lang w:val="en-US"/>
        </w:rPr>
      </w:pPr>
    </w:p>
    <w:p w14:paraId="26548703" w14:textId="77777777" w:rsidR="00491D98" w:rsidRPr="000D319F" w:rsidRDefault="00491D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002E665" w14:textId="77777777" w:rsidR="00491D98" w:rsidRPr="000D319F" w:rsidRDefault="00491D98" w:rsidP="000D319F">
      <w:pPr>
        <w:pStyle w:val="af0"/>
      </w:pPr>
    </w:p>
  </w:endnote>
  <w:endnote w:type="continuationNotice" w:id="1">
    <w:p w14:paraId="79D9EB52" w14:textId="77777777" w:rsidR="00491D98" w:rsidRDefault="00491D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2B4E" w14:textId="77777777" w:rsidR="003F6B84" w:rsidRPr="00B71667" w:rsidRDefault="00B71667" w:rsidP="00B716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71667">
      <w:rPr>
        <w:rStyle w:val="af2"/>
        <w:b w:val="0"/>
        <w:snapToGrid w:val="0"/>
        <w:sz w:val="16"/>
      </w:rPr>
      <w:t>GE.22</w:t>
    </w:r>
    <w:proofErr w:type="spellEnd"/>
    <w:r w:rsidRPr="00B71667">
      <w:rPr>
        <w:rStyle w:val="af2"/>
        <w:b w:val="0"/>
        <w:snapToGrid w:val="0"/>
        <w:sz w:val="16"/>
      </w:rPr>
      <w:t>-07570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ACB1E" w14:textId="77777777" w:rsidR="003F6B84" w:rsidRPr="00B71667" w:rsidRDefault="00B71667" w:rsidP="00B71667">
    <w:pPr>
      <w:pStyle w:val="af0"/>
      <w:tabs>
        <w:tab w:val="clear" w:pos="431"/>
        <w:tab w:val="right" w:pos="9638"/>
      </w:tabs>
      <w:rPr>
        <w:rStyle w:val="af2"/>
      </w:rPr>
    </w:pPr>
    <w:proofErr w:type="spellStart"/>
    <w:r>
      <w:t>GE.22</w:t>
    </w:r>
    <w:proofErr w:type="spellEnd"/>
    <w:r>
      <w:t>-07570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BEA4" w14:textId="0D4E84C0" w:rsidR="003F6B84" w:rsidRPr="00487939" w:rsidRDefault="00B71667"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30C5B7" wp14:editId="0D1DFC5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-07570</w:t>
    </w:r>
    <w:r w:rsidR="00731A42" w:rsidRPr="00EE277A">
      <w:rPr>
        <w:sz w:val="20"/>
        <w:lang w:eastAsia="zh-CN"/>
      </w:rPr>
      <w:t xml:space="preserve"> (C)</w:t>
    </w:r>
    <w:r w:rsidR="00B55087">
      <w:rPr>
        <w:sz w:val="20"/>
        <w:lang w:eastAsia="zh-CN"/>
      </w:rPr>
      <w:tab/>
    </w:r>
    <w:r w:rsidR="00E979D1">
      <w:rPr>
        <w:sz w:val="20"/>
        <w:lang w:eastAsia="zh-CN"/>
      </w:rPr>
      <w:t>19</w:t>
    </w:r>
    <w:r w:rsidR="00B55087">
      <w:rPr>
        <w:sz w:val="20"/>
        <w:lang w:eastAsia="zh-CN"/>
      </w:rPr>
      <w:t>0</w:t>
    </w:r>
    <w:r w:rsidR="00E979D1">
      <w:rPr>
        <w:sz w:val="20"/>
        <w:lang w:eastAsia="zh-CN"/>
      </w:rPr>
      <w:t>7</w:t>
    </w:r>
    <w:r w:rsidR="00D034CD">
      <w:rPr>
        <w:sz w:val="20"/>
        <w:lang w:eastAsia="zh-CN"/>
      </w:rPr>
      <w:t>2</w:t>
    </w:r>
    <w:r>
      <w:rPr>
        <w:rFonts w:asciiTheme="majorBidi" w:eastAsiaTheme="minorEastAsia" w:hAnsiTheme="majorBidi" w:cstheme="majorBidi"/>
        <w:sz w:val="20"/>
      </w:rPr>
      <w:t>2</w:t>
    </w:r>
    <w:r w:rsidR="00731A42">
      <w:rPr>
        <w:sz w:val="20"/>
        <w:lang w:eastAsia="zh-CN"/>
      </w:rPr>
      <w:tab/>
    </w:r>
    <w:r w:rsidR="00731A42" w:rsidRPr="00EE277A">
      <w:rPr>
        <w:sz w:val="20"/>
        <w:lang w:eastAsia="zh-CN"/>
      </w:rPr>
      <w:t>0</w:t>
    </w:r>
    <w:r>
      <w:rPr>
        <w:sz w:val="20"/>
        <w:lang w:eastAsia="zh-CN"/>
      </w:rPr>
      <w:t>2</w:t>
    </w:r>
    <w:r w:rsidR="00731A42">
      <w:rPr>
        <w:sz w:val="20"/>
        <w:lang w:eastAsia="zh-CN"/>
      </w:rPr>
      <w:t>0</w:t>
    </w:r>
    <w:r>
      <w:rPr>
        <w:sz w:val="20"/>
        <w:lang w:eastAsia="zh-CN"/>
      </w:rPr>
      <w:t>9</w:t>
    </w:r>
    <w:r w:rsidR="00D034CD">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526636A6" wp14:editId="364B5C1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0C191" w14:textId="77777777" w:rsidR="00491D98" w:rsidRPr="000157B1" w:rsidRDefault="00491D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699696C" w14:textId="77777777" w:rsidR="00491D98" w:rsidRPr="000157B1" w:rsidRDefault="00491D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5F9C4FE" w14:textId="77777777" w:rsidR="00491D98" w:rsidRDefault="00491D98"/>
  </w:footnote>
  <w:footnote w:id="2">
    <w:p w14:paraId="04ABAB6D" w14:textId="0913E377" w:rsidR="00CD7ED2" w:rsidRPr="00995BB5" w:rsidRDefault="00CD7ED2" w:rsidP="00C805E1">
      <w:pPr>
        <w:pStyle w:val="a6"/>
      </w:pPr>
      <w:r>
        <w:rPr>
          <w:rFonts w:eastAsiaTheme="minorEastAsia"/>
          <w:lang w:val="zh-CN"/>
        </w:rPr>
        <w:tab/>
      </w:r>
      <w:r w:rsidRPr="00C805E1">
        <w:rPr>
          <w:sz w:val="21"/>
          <w:szCs w:val="21"/>
          <w:lang w:val="zh-CN"/>
        </w:rPr>
        <w:t>*</w:t>
      </w:r>
      <w:r w:rsidR="00C805E1">
        <w:rPr>
          <w:rFonts w:eastAsiaTheme="minorEastAsia"/>
          <w:lang w:val="zh-CN"/>
        </w:rPr>
        <w:tab/>
      </w:r>
      <w:r>
        <w:rPr>
          <w:lang w:val="zh-CN"/>
        </w:rPr>
        <w:t>委员会第三十四届会议</w:t>
      </w:r>
      <w:r>
        <w:rPr>
          <w:lang w:val="zh-CN"/>
        </w:rPr>
        <w:t>(2022</w:t>
      </w:r>
      <w:r>
        <w:rPr>
          <w:lang w:val="zh-CN"/>
        </w:rPr>
        <w:t>年</w:t>
      </w:r>
      <w:r>
        <w:rPr>
          <w:lang w:val="zh-CN"/>
        </w:rPr>
        <w:t>3</w:t>
      </w:r>
      <w:r>
        <w:rPr>
          <w:lang w:val="zh-CN"/>
        </w:rPr>
        <w:t>月</w:t>
      </w:r>
      <w:r>
        <w:rPr>
          <w:lang w:val="zh-CN"/>
        </w:rPr>
        <w:t>28</w:t>
      </w:r>
      <w:r>
        <w:rPr>
          <w:lang w:val="zh-CN"/>
        </w:rPr>
        <w:t>日至</w:t>
      </w:r>
      <w:r>
        <w:rPr>
          <w:lang w:val="zh-CN"/>
        </w:rPr>
        <w:t>4</w:t>
      </w:r>
      <w:r>
        <w:rPr>
          <w:lang w:val="zh-CN"/>
        </w:rPr>
        <w:t>月</w:t>
      </w:r>
      <w:r>
        <w:rPr>
          <w:lang w:val="zh-CN"/>
        </w:rPr>
        <w:t>8</w:t>
      </w:r>
      <w:r>
        <w:rPr>
          <w:lang w:val="zh-CN"/>
        </w:rPr>
        <w:t>日</w:t>
      </w:r>
      <w:r>
        <w:rPr>
          <w:lang w:val="zh-CN"/>
        </w:rPr>
        <w:t>)</w:t>
      </w:r>
      <w:r>
        <w:rPr>
          <w:lang w:val="zh-CN"/>
        </w:rPr>
        <w:t>通过。</w:t>
      </w:r>
    </w:p>
  </w:footnote>
  <w:footnote w:id="3">
    <w:p w14:paraId="48DC394F" w14:textId="25B474C7" w:rsidR="00CD7ED2" w:rsidRPr="00C43EEF" w:rsidRDefault="00CD7ED2" w:rsidP="00E3124F">
      <w:pPr>
        <w:pStyle w:val="a6"/>
        <w:spacing w:after="100"/>
      </w:pPr>
      <w:r>
        <w:rPr>
          <w:rFonts w:eastAsiaTheme="minorEastAsia"/>
          <w:lang w:val="zh-CN"/>
        </w:rPr>
        <w:tab/>
      </w:r>
      <w:r w:rsidRPr="00C43EEF">
        <w:rPr>
          <w:rStyle w:val="a8"/>
          <w:rFonts w:eastAsia="宋体"/>
          <w:lang w:val="zh-CN"/>
        </w:rPr>
        <w:footnoteRef/>
      </w:r>
      <w:r w:rsidRPr="00C43EEF">
        <w:rPr>
          <w:lang w:val="zh-CN"/>
        </w:rPr>
        <w:tab/>
      </w:r>
      <w:hyperlink r:id="rId1" w:history="1">
        <w:r w:rsidRPr="00C43EEF">
          <w:rPr>
            <w:rStyle w:val="af5"/>
            <w:u w:val="none"/>
            <w:lang w:val="zh-CN"/>
          </w:rPr>
          <w:t>CMW/C/BFA/2</w:t>
        </w:r>
      </w:hyperlink>
      <w:r w:rsidRPr="00C43EEF">
        <w:rPr>
          <w:lang w:val="zh-CN"/>
        </w:rPr>
        <w:t>.</w:t>
      </w:r>
    </w:p>
  </w:footnote>
  <w:footnote w:id="4">
    <w:p w14:paraId="438F54D4" w14:textId="5350D427" w:rsidR="00CD7ED2" w:rsidRPr="00C43EEF" w:rsidRDefault="00CD7ED2" w:rsidP="00E3124F">
      <w:pPr>
        <w:pStyle w:val="a6"/>
        <w:spacing w:after="100"/>
      </w:pPr>
      <w:r w:rsidRPr="00C43EEF">
        <w:rPr>
          <w:rFonts w:eastAsiaTheme="minorEastAsia"/>
          <w:lang w:val="zh-CN"/>
        </w:rPr>
        <w:tab/>
      </w:r>
      <w:r w:rsidRPr="00C43EEF">
        <w:rPr>
          <w:rStyle w:val="a8"/>
          <w:rFonts w:eastAsia="宋体"/>
          <w:lang w:val="zh-CN"/>
        </w:rPr>
        <w:footnoteRef/>
      </w:r>
      <w:r w:rsidRPr="00C43EEF">
        <w:rPr>
          <w:lang w:val="zh-CN"/>
        </w:rPr>
        <w:tab/>
      </w:r>
      <w:r w:rsidRPr="00C43EEF">
        <w:rPr>
          <w:lang w:val="zh-CN"/>
        </w:rPr>
        <w:t>见</w:t>
      </w:r>
      <w:r w:rsidR="00C63115" w:rsidRPr="00C43EEF">
        <w:rPr>
          <w:lang w:val="zh-CN"/>
        </w:rPr>
        <w:fldChar w:fldCharType="begin"/>
      </w:r>
      <w:r w:rsidR="00C63115" w:rsidRPr="00C43EEF">
        <w:rPr>
          <w:lang w:val="zh-CN"/>
        </w:rPr>
        <w:instrText xml:space="preserve"> HYPERLINK "http://undocs.org/en/CMW/C/SR.478" </w:instrText>
      </w:r>
      <w:r w:rsidR="00C63115" w:rsidRPr="00C43EEF">
        <w:rPr>
          <w:lang w:val="zh-CN"/>
        </w:rPr>
        <w:fldChar w:fldCharType="separate"/>
      </w:r>
      <w:r w:rsidRPr="00C43EEF">
        <w:rPr>
          <w:rStyle w:val="af5"/>
          <w:u w:val="none"/>
          <w:lang w:val="zh-CN"/>
        </w:rPr>
        <w:t>CMW/C/SR.478</w:t>
      </w:r>
      <w:r w:rsidR="00C63115" w:rsidRPr="00C43EEF">
        <w:rPr>
          <w:lang w:val="zh-CN"/>
        </w:rPr>
        <w:fldChar w:fldCharType="end"/>
      </w:r>
      <w:r w:rsidRPr="00C43EEF">
        <w:rPr>
          <w:lang w:val="zh-CN"/>
        </w:rPr>
        <w:t>和</w:t>
      </w:r>
      <w:hyperlink r:id="rId2" w:history="1">
        <w:r w:rsidRPr="00C43EEF">
          <w:rPr>
            <w:rStyle w:val="af5"/>
            <w:u w:val="none"/>
            <w:lang w:val="zh-CN"/>
          </w:rPr>
          <w:t>CMW/C/SR.479</w:t>
        </w:r>
      </w:hyperlink>
      <w:r w:rsidRPr="00C43EEF">
        <w:rPr>
          <w:lang w:val="zh-CN"/>
        </w:rPr>
        <w:t>。</w:t>
      </w:r>
    </w:p>
  </w:footnote>
  <w:footnote w:id="5">
    <w:p w14:paraId="6CB62DA4" w14:textId="02DA38D4" w:rsidR="00CD7ED2" w:rsidRPr="00C43EEF" w:rsidRDefault="00CD7ED2" w:rsidP="00E3124F">
      <w:pPr>
        <w:pStyle w:val="a6"/>
        <w:spacing w:after="0"/>
      </w:pPr>
      <w:r w:rsidRPr="00C43EEF">
        <w:rPr>
          <w:rFonts w:eastAsiaTheme="minorEastAsia"/>
          <w:lang w:val="zh-CN"/>
        </w:rPr>
        <w:tab/>
      </w:r>
      <w:r w:rsidRPr="00C43EEF">
        <w:rPr>
          <w:rStyle w:val="a8"/>
          <w:rFonts w:eastAsia="宋体"/>
          <w:lang w:val="zh-CN"/>
        </w:rPr>
        <w:footnoteRef/>
      </w:r>
      <w:r w:rsidRPr="00C43EEF">
        <w:rPr>
          <w:lang w:val="zh-CN"/>
        </w:rPr>
        <w:tab/>
      </w:r>
      <w:hyperlink r:id="rId3" w:history="1">
        <w:r w:rsidRPr="00C43EEF">
          <w:rPr>
            <w:rStyle w:val="af5"/>
            <w:u w:val="none"/>
            <w:lang w:val="zh-CN"/>
          </w:rPr>
          <w:t>CMW/C/BFA/QPR/2</w:t>
        </w:r>
      </w:hyperlink>
      <w:r w:rsidRPr="00C43EEF">
        <w:rPr>
          <w:lang w:val="zh-CN"/>
        </w:rPr>
        <w:t>.</w:t>
      </w:r>
    </w:p>
  </w:footnote>
  <w:footnote w:id="6">
    <w:p w14:paraId="2401EA9C" w14:textId="78383E4F" w:rsidR="00CD7ED2" w:rsidRPr="00C43EEF" w:rsidRDefault="00CD7ED2" w:rsidP="009802DE">
      <w:pPr>
        <w:pStyle w:val="a6"/>
        <w:spacing w:after="180"/>
      </w:pPr>
      <w:r w:rsidRPr="00C43EEF">
        <w:rPr>
          <w:rFonts w:eastAsiaTheme="minorEastAsia"/>
          <w:lang w:val="zh-CN"/>
        </w:rPr>
        <w:tab/>
      </w:r>
      <w:r w:rsidRPr="00C43EEF">
        <w:rPr>
          <w:rStyle w:val="a8"/>
          <w:rFonts w:eastAsia="宋体"/>
          <w:lang w:val="zh-CN"/>
        </w:rPr>
        <w:footnoteRef/>
      </w:r>
      <w:r w:rsidRPr="00C43EEF">
        <w:rPr>
          <w:lang w:val="en-GB"/>
        </w:rPr>
        <w:tab/>
      </w:r>
      <w:hyperlink r:id="rId4" w:history="1">
        <w:proofErr w:type="spellStart"/>
        <w:r w:rsidRPr="00C43EEF">
          <w:rPr>
            <w:rStyle w:val="af5"/>
            <w:u w:val="none"/>
            <w:lang w:val="en-GB"/>
          </w:rPr>
          <w:t>CMW</w:t>
        </w:r>
        <w:proofErr w:type="spellEnd"/>
        <w:r w:rsidRPr="00C43EEF">
          <w:rPr>
            <w:rStyle w:val="af5"/>
            <w:u w:val="none"/>
            <w:lang w:val="en-GB"/>
          </w:rPr>
          <w:t>/C/BFA/CO/1</w:t>
        </w:r>
      </w:hyperlink>
      <w:r w:rsidRPr="00C43EEF">
        <w:rPr>
          <w:lang w:val="en-GB"/>
        </w:rPr>
        <w:t>，</w:t>
      </w:r>
      <w:r w:rsidRPr="00C43EEF">
        <w:rPr>
          <w:lang w:val="zh-CN"/>
        </w:rPr>
        <w:t>第</w:t>
      </w:r>
      <w:r w:rsidRPr="00C43EEF">
        <w:rPr>
          <w:lang w:val="en-GB"/>
        </w:rPr>
        <w:t>9</w:t>
      </w:r>
      <w:r w:rsidRPr="00C43EEF">
        <w:rPr>
          <w:lang w:val="zh-CN"/>
        </w:rPr>
        <w:t>段。</w:t>
      </w:r>
    </w:p>
  </w:footnote>
  <w:footnote w:id="7">
    <w:p w14:paraId="78922A3A" w14:textId="72BE7AA7" w:rsidR="00CD7ED2" w:rsidRPr="00C43EEF" w:rsidRDefault="00CD7ED2" w:rsidP="00C805E1">
      <w:pPr>
        <w:pStyle w:val="a6"/>
      </w:pPr>
      <w:r w:rsidRPr="00C43EEF">
        <w:rPr>
          <w:rFonts w:eastAsiaTheme="minorEastAsia"/>
          <w:lang w:val="en-GB"/>
        </w:rPr>
        <w:tab/>
      </w:r>
      <w:r w:rsidRPr="00C43EEF">
        <w:rPr>
          <w:rStyle w:val="a8"/>
          <w:rFonts w:eastAsia="宋体"/>
          <w:lang w:val="zh-CN"/>
        </w:rPr>
        <w:footnoteRef/>
      </w:r>
      <w:r w:rsidRPr="00C43EEF">
        <w:rPr>
          <w:lang w:val="en-GB"/>
        </w:rPr>
        <w:tab/>
      </w:r>
      <w:r w:rsidRPr="00C43EEF">
        <w:rPr>
          <w:lang w:val="zh-CN"/>
        </w:rPr>
        <w:t>同上</w:t>
      </w:r>
      <w:r w:rsidRPr="00C43EEF">
        <w:rPr>
          <w:lang w:val="en-GB"/>
        </w:rPr>
        <w:t>，</w:t>
      </w:r>
      <w:r w:rsidRPr="00C43EEF">
        <w:rPr>
          <w:lang w:val="zh-CN"/>
        </w:rPr>
        <w:t>第</w:t>
      </w:r>
      <w:r w:rsidRPr="00C43EEF">
        <w:rPr>
          <w:lang w:val="en-GB"/>
        </w:rPr>
        <w:t>15</w:t>
      </w:r>
      <w:r w:rsidRPr="00C43EEF">
        <w:rPr>
          <w:lang w:val="zh-CN"/>
        </w:rPr>
        <w:t>段。</w:t>
      </w:r>
    </w:p>
  </w:footnote>
  <w:footnote w:id="8">
    <w:p w14:paraId="1A6ADED2" w14:textId="61DD1CE4" w:rsidR="00CD7ED2" w:rsidRPr="00D50CCE" w:rsidRDefault="00CD7ED2" w:rsidP="00C805E1">
      <w:pPr>
        <w:pStyle w:val="a6"/>
      </w:pPr>
      <w:r w:rsidRPr="00C43EEF">
        <w:rPr>
          <w:lang w:val="en-GB"/>
        </w:rPr>
        <w:tab/>
      </w:r>
      <w:r w:rsidRPr="00C43EEF">
        <w:rPr>
          <w:rStyle w:val="a8"/>
          <w:rFonts w:eastAsia="宋体"/>
          <w:lang w:val="zh-CN"/>
        </w:rPr>
        <w:footnoteRef/>
      </w:r>
      <w:r w:rsidRPr="00C43EEF">
        <w:rPr>
          <w:lang w:val="en-GB"/>
        </w:rPr>
        <w:tab/>
      </w:r>
      <w:hyperlink r:id="rId5" w:history="1">
        <w:proofErr w:type="spellStart"/>
        <w:r w:rsidRPr="00C43EEF">
          <w:rPr>
            <w:rStyle w:val="af5"/>
            <w:u w:val="none"/>
            <w:lang w:val="en-GB"/>
          </w:rPr>
          <w:t>HRI</w:t>
        </w:r>
        <w:proofErr w:type="spellEnd"/>
        <w:r w:rsidRPr="00C43EEF">
          <w:rPr>
            <w:rStyle w:val="af5"/>
            <w:u w:val="none"/>
            <w:lang w:val="en-GB"/>
          </w:rPr>
          <w:t>/</w:t>
        </w:r>
        <w:proofErr w:type="spellStart"/>
        <w:r w:rsidRPr="00C43EEF">
          <w:rPr>
            <w:rStyle w:val="af5"/>
            <w:u w:val="none"/>
            <w:lang w:val="en-GB"/>
          </w:rPr>
          <w:t>GEN.2</w:t>
        </w:r>
        <w:proofErr w:type="spellEnd"/>
        <w:r w:rsidRPr="00C43EEF">
          <w:rPr>
            <w:rStyle w:val="af5"/>
            <w:u w:val="none"/>
            <w:lang w:val="en-GB"/>
          </w:rPr>
          <w:t>/</w:t>
        </w:r>
        <w:proofErr w:type="spellStart"/>
        <w:r w:rsidRPr="00C43EEF">
          <w:rPr>
            <w:rStyle w:val="af5"/>
            <w:u w:val="none"/>
            <w:lang w:val="en-GB"/>
          </w:rPr>
          <w:t>Rev.6</w:t>
        </w:r>
        <w:proofErr w:type="spellEnd"/>
      </w:hyperlink>
      <w:r w:rsidRPr="00C43EEF">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D4D75" w14:textId="77777777" w:rsidR="003F6B84" w:rsidRDefault="00B71667" w:rsidP="00B71667">
    <w:pPr>
      <w:pStyle w:val="af3"/>
    </w:pPr>
    <w:proofErr w:type="spellStart"/>
    <w:r>
      <w:t>CMW</w:t>
    </w:r>
    <w:proofErr w:type="spellEnd"/>
    <w:r>
      <w:t>/C/BFA/CO/2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28AE4" w14:textId="77777777" w:rsidR="003F6B84" w:rsidRPr="00202A30" w:rsidRDefault="00B71667" w:rsidP="00B71667">
    <w:pPr>
      <w:pStyle w:val="af3"/>
      <w:jc w:val="right"/>
    </w:pPr>
    <w:proofErr w:type="spellStart"/>
    <w:r>
      <w:t>CMW</w:t>
    </w:r>
    <w:proofErr w:type="spellEnd"/>
    <w:r>
      <w:t>/C/BFA/CO/2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553447"/>
    <w:multiLevelType w:val="hybridMultilevel"/>
    <w:tmpl w:val="68701F56"/>
    <w:lvl w:ilvl="0" w:tplc="095A3C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5C74A0E"/>
    <w:multiLevelType w:val="hybridMultilevel"/>
    <w:tmpl w:val="7242E450"/>
    <w:lvl w:ilvl="0" w:tplc="99D862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F932874"/>
    <w:multiLevelType w:val="hybridMultilevel"/>
    <w:tmpl w:val="35D23402"/>
    <w:lvl w:ilvl="0" w:tplc="D338A0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E456F6E"/>
    <w:multiLevelType w:val="hybridMultilevel"/>
    <w:tmpl w:val="14F0ACA0"/>
    <w:lvl w:ilvl="0" w:tplc="52BA3D0A">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8" w15:restartNumberingAfterBreak="0">
    <w:nsid w:val="283250EA"/>
    <w:multiLevelType w:val="hybridMultilevel"/>
    <w:tmpl w:val="D0C49EA8"/>
    <w:lvl w:ilvl="0" w:tplc="BDE6B4FA">
      <w:start w:val="1"/>
      <w:numFmt w:val="lowerLetter"/>
      <w:lvlRestart w:val="0"/>
      <w:lvlText w:val="(%1)"/>
      <w:lvlJc w:val="left"/>
      <w:pPr>
        <w:tabs>
          <w:tab w:val="num" w:pos="2426"/>
        </w:tabs>
        <w:ind w:left="1134" w:firstLine="431"/>
      </w:pPr>
    </w:lvl>
    <w:lvl w:ilvl="1" w:tplc="FF24B238">
      <w:start w:val="1"/>
      <w:numFmt w:val="lowerLetter"/>
      <w:lvlText w:val="%2)"/>
      <w:lvlJc w:val="left"/>
      <w:pPr>
        <w:ind w:left="1120" w:hanging="70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4526029E"/>
    <w:multiLevelType w:val="hybridMultilevel"/>
    <w:tmpl w:val="F138BB6C"/>
    <w:lvl w:ilvl="0" w:tplc="16C283CE">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1" w15:restartNumberingAfterBreak="0">
    <w:nsid w:val="46585663"/>
    <w:multiLevelType w:val="hybridMultilevel"/>
    <w:tmpl w:val="D0DABDC8"/>
    <w:lvl w:ilvl="0" w:tplc="5414E82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82A409F"/>
    <w:multiLevelType w:val="hybridMultilevel"/>
    <w:tmpl w:val="49861B6C"/>
    <w:lvl w:ilvl="0" w:tplc="760E7B3C">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3" w15:restartNumberingAfterBreak="0">
    <w:nsid w:val="4EF378C4"/>
    <w:multiLevelType w:val="hybridMultilevel"/>
    <w:tmpl w:val="7D42E42A"/>
    <w:lvl w:ilvl="0" w:tplc="505072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F38564B"/>
    <w:multiLevelType w:val="hybridMultilevel"/>
    <w:tmpl w:val="996098E6"/>
    <w:lvl w:ilvl="0" w:tplc="6EB811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4200A96"/>
    <w:multiLevelType w:val="hybridMultilevel"/>
    <w:tmpl w:val="BEB8285E"/>
    <w:lvl w:ilvl="0" w:tplc="E856D9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03A4A92"/>
    <w:multiLevelType w:val="hybridMultilevel"/>
    <w:tmpl w:val="0448BAA8"/>
    <w:lvl w:ilvl="0" w:tplc="44B8DDA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7" w15:restartNumberingAfterBreak="0">
    <w:nsid w:val="655B1687"/>
    <w:multiLevelType w:val="hybridMultilevel"/>
    <w:tmpl w:val="F26E1C7A"/>
    <w:lvl w:ilvl="0" w:tplc="25DCB6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64941C7"/>
    <w:multiLevelType w:val="hybridMultilevel"/>
    <w:tmpl w:val="768AF568"/>
    <w:lvl w:ilvl="0" w:tplc="7FC88EA2">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8125513"/>
    <w:multiLevelType w:val="hybridMultilevel"/>
    <w:tmpl w:val="292E5608"/>
    <w:lvl w:ilvl="0" w:tplc="24205A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EC84F46"/>
    <w:multiLevelType w:val="hybridMultilevel"/>
    <w:tmpl w:val="F5F8BF30"/>
    <w:lvl w:ilvl="0" w:tplc="50C4EE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FFA1545"/>
    <w:multiLevelType w:val="hybridMultilevel"/>
    <w:tmpl w:val="79C8620A"/>
    <w:lvl w:ilvl="0" w:tplc="297840C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3" w15:restartNumberingAfterBreak="0">
    <w:nsid w:val="71366B24"/>
    <w:multiLevelType w:val="hybridMultilevel"/>
    <w:tmpl w:val="2D940A20"/>
    <w:lvl w:ilvl="0" w:tplc="9252FC54">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4221542"/>
    <w:multiLevelType w:val="hybridMultilevel"/>
    <w:tmpl w:val="50507214"/>
    <w:lvl w:ilvl="0" w:tplc="31FCE19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4676E79"/>
    <w:multiLevelType w:val="hybridMultilevel"/>
    <w:tmpl w:val="9C0C1CD0"/>
    <w:lvl w:ilvl="0" w:tplc="E422AFD2">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6" w15:restartNumberingAfterBreak="0">
    <w:nsid w:val="78103EC4"/>
    <w:multiLevelType w:val="hybridMultilevel"/>
    <w:tmpl w:val="39164ADE"/>
    <w:lvl w:ilvl="0" w:tplc="48BCD8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9"/>
  </w:num>
  <w:num w:numId="3">
    <w:abstractNumId w:val="5"/>
  </w:num>
  <w:num w:numId="4">
    <w:abstractNumId w:val="0"/>
  </w:num>
  <w:num w:numId="5">
    <w:abstractNumId w:val="6"/>
  </w:num>
  <w:num w:numId="6">
    <w:abstractNumId w:val="9"/>
  </w:num>
  <w:num w:numId="7">
    <w:abstractNumId w:val="2"/>
  </w:num>
  <w:num w:numId="8">
    <w:abstractNumId w:val="22"/>
  </w:num>
  <w:num w:numId="9">
    <w:abstractNumId w:val="1"/>
  </w:num>
  <w:num w:numId="10">
    <w:abstractNumId w:val="12"/>
  </w:num>
  <w:num w:numId="11">
    <w:abstractNumId w:val="14"/>
  </w:num>
  <w:num w:numId="12">
    <w:abstractNumId w:val="16"/>
  </w:num>
  <w:num w:numId="13">
    <w:abstractNumId w:val="3"/>
  </w:num>
  <w:num w:numId="14">
    <w:abstractNumId w:val="18"/>
  </w:num>
  <w:num w:numId="15">
    <w:abstractNumId w:val="21"/>
  </w:num>
  <w:num w:numId="16">
    <w:abstractNumId w:val="7"/>
  </w:num>
  <w:num w:numId="17">
    <w:abstractNumId w:val="17"/>
  </w:num>
  <w:num w:numId="18">
    <w:abstractNumId w:val="10"/>
  </w:num>
  <w:num w:numId="19">
    <w:abstractNumId w:val="8"/>
  </w:num>
  <w:num w:numId="20">
    <w:abstractNumId w:val="25"/>
  </w:num>
  <w:num w:numId="21">
    <w:abstractNumId w:val="23"/>
  </w:num>
  <w:num w:numId="22">
    <w:abstractNumId w:val="13"/>
  </w:num>
  <w:num w:numId="23">
    <w:abstractNumId w:val="11"/>
  </w:num>
  <w:num w:numId="24">
    <w:abstractNumId w:val="15"/>
  </w:num>
  <w:num w:numId="25">
    <w:abstractNumId w:val="24"/>
  </w:num>
  <w:num w:numId="26">
    <w:abstractNumId w:val="2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D98"/>
    <w:rsid w:val="0001068E"/>
    <w:rsid w:val="00011483"/>
    <w:rsid w:val="0004529B"/>
    <w:rsid w:val="0004727E"/>
    <w:rsid w:val="00066416"/>
    <w:rsid w:val="0007175C"/>
    <w:rsid w:val="000817C4"/>
    <w:rsid w:val="000D319F"/>
    <w:rsid w:val="000D4739"/>
    <w:rsid w:val="000E4D0E"/>
    <w:rsid w:val="000F6C0A"/>
    <w:rsid w:val="00130087"/>
    <w:rsid w:val="00131183"/>
    <w:rsid w:val="00134933"/>
    <w:rsid w:val="00144B69"/>
    <w:rsid w:val="00153E86"/>
    <w:rsid w:val="00176354"/>
    <w:rsid w:val="0019350A"/>
    <w:rsid w:val="001B1BD1"/>
    <w:rsid w:val="001C3EF2"/>
    <w:rsid w:val="001D17F6"/>
    <w:rsid w:val="001E3035"/>
    <w:rsid w:val="001F29E1"/>
    <w:rsid w:val="00200193"/>
    <w:rsid w:val="00204B42"/>
    <w:rsid w:val="00210C12"/>
    <w:rsid w:val="0022113D"/>
    <w:rsid w:val="002231C3"/>
    <w:rsid w:val="002233E4"/>
    <w:rsid w:val="00224817"/>
    <w:rsid w:val="0024417F"/>
    <w:rsid w:val="00250F8D"/>
    <w:rsid w:val="00264C9F"/>
    <w:rsid w:val="00273356"/>
    <w:rsid w:val="002A19E3"/>
    <w:rsid w:val="002A77AA"/>
    <w:rsid w:val="002B161E"/>
    <w:rsid w:val="002C37E3"/>
    <w:rsid w:val="002E1C97"/>
    <w:rsid w:val="002E4DF2"/>
    <w:rsid w:val="002E580F"/>
    <w:rsid w:val="002F5834"/>
    <w:rsid w:val="00326EBF"/>
    <w:rsid w:val="00327862"/>
    <w:rsid w:val="00327FE4"/>
    <w:rsid w:val="003315A9"/>
    <w:rsid w:val="0035677A"/>
    <w:rsid w:val="00365468"/>
    <w:rsid w:val="00394D3C"/>
    <w:rsid w:val="00396631"/>
    <w:rsid w:val="003A3939"/>
    <w:rsid w:val="003B3911"/>
    <w:rsid w:val="003D7D4D"/>
    <w:rsid w:val="003F6B84"/>
    <w:rsid w:val="004102CF"/>
    <w:rsid w:val="00413D23"/>
    <w:rsid w:val="00423BAC"/>
    <w:rsid w:val="00427F63"/>
    <w:rsid w:val="004330ED"/>
    <w:rsid w:val="0043482E"/>
    <w:rsid w:val="0046358E"/>
    <w:rsid w:val="00466EAC"/>
    <w:rsid w:val="00491D98"/>
    <w:rsid w:val="004A17D1"/>
    <w:rsid w:val="004C4A0A"/>
    <w:rsid w:val="004D62AF"/>
    <w:rsid w:val="004F7BFF"/>
    <w:rsid w:val="00543EBA"/>
    <w:rsid w:val="00546DAA"/>
    <w:rsid w:val="005C7D20"/>
    <w:rsid w:val="005D7376"/>
    <w:rsid w:val="005E1B93"/>
    <w:rsid w:val="005E403A"/>
    <w:rsid w:val="00627C4D"/>
    <w:rsid w:val="00641692"/>
    <w:rsid w:val="0067056D"/>
    <w:rsid w:val="00680656"/>
    <w:rsid w:val="00685652"/>
    <w:rsid w:val="006B1119"/>
    <w:rsid w:val="006D2048"/>
    <w:rsid w:val="006E2E76"/>
    <w:rsid w:val="006E3E46"/>
    <w:rsid w:val="006E71B1"/>
    <w:rsid w:val="006F04F5"/>
    <w:rsid w:val="00705D89"/>
    <w:rsid w:val="00731A42"/>
    <w:rsid w:val="00767E69"/>
    <w:rsid w:val="0077079A"/>
    <w:rsid w:val="007A54FD"/>
    <w:rsid w:val="007A5599"/>
    <w:rsid w:val="007A792B"/>
    <w:rsid w:val="00806C6A"/>
    <w:rsid w:val="00820EA2"/>
    <w:rsid w:val="008248B2"/>
    <w:rsid w:val="00856233"/>
    <w:rsid w:val="00860F27"/>
    <w:rsid w:val="00867239"/>
    <w:rsid w:val="008912B6"/>
    <w:rsid w:val="008B0560"/>
    <w:rsid w:val="008B2BFA"/>
    <w:rsid w:val="00913BD7"/>
    <w:rsid w:val="00936F03"/>
    <w:rsid w:val="00943B69"/>
    <w:rsid w:val="00944CB3"/>
    <w:rsid w:val="00946B5D"/>
    <w:rsid w:val="00947BDB"/>
    <w:rsid w:val="00956C30"/>
    <w:rsid w:val="009802DE"/>
    <w:rsid w:val="0098052E"/>
    <w:rsid w:val="009A724E"/>
    <w:rsid w:val="009B09D7"/>
    <w:rsid w:val="009B1179"/>
    <w:rsid w:val="009D35ED"/>
    <w:rsid w:val="009D3871"/>
    <w:rsid w:val="009D6F00"/>
    <w:rsid w:val="009D75C4"/>
    <w:rsid w:val="00A0022E"/>
    <w:rsid w:val="00A00737"/>
    <w:rsid w:val="00A02F0C"/>
    <w:rsid w:val="00A03CB6"/>
    <w:rsid w:val="00A1364C"/>
    <w:rsid w:val="00A15E7E"/>
    <w:rsid w:val="00A21076"/>
    <w:rsid w:val="00A3739A"/>
    <w:rsid w:val="00A52DAF"/>
    <w:rsid w:val="00A61941"/>
    <w:rsid w:val="00A64C0B"/>
    <w:rsid w:val="00A84072"/>
    <w:rsid w:val="00AB77EB"/>
    <w:rsid w:val="00AC053A"/>
    <w:rsid w:val="00B16570"/>
    <w:rsid w:val="00B53320"/>
    <w:rsid w:val="00B55087"/>
    <w:rsid w:val="00B64AF6"/>
    <w:rsid w:val="00B71667"/>
    <w:rsid w:val="00B82902"/>
    <w:rsid w:val="00BC6522"/>
    <w:rsid w:val="00BC7916"/>
    <w:rsid w:val="00BD2CBD"/>
    <w:rsid w:val="00C00D4A"/>
    <w:rsid w:val="00C121D5"/>
    <w:rsid w:val="00C17349"/>
    <w:rsid w:val="00C23186"/>
    <w:rsid w:val="00C351AA"/>
    <w:rsid w:val="00C43EEF"/>
    <w:rsid w:val="00C5113F"/>
    <w:rsid w:val="00C53F40"/>
    <w:rsid w:val="00C55B7D"/>
    <w:rsid w:val="00C63115"/>
    <w:rsid w:val="00C666E2"/>
    <w:rsid w:val="00C7253F"/>
    <w:rsid w:val="00C805E1"/>
    <w:rsid w:val="00C82BA1"/>
    <w:rsid w:val="00C977F5"/>
    <w:rsid w:val="00CA54E8"/>
    <w:rsid w:val="00CD42BE"/>
    <w:rsid w:val="00CD7ED2"/>
    <w:rsid w:val="00CF4195"/>
    <w:rsid w:val="00D01849"/>
    <w:rsid w:val="00D0229E"/>
    <w:rsid w:val="00D034CD"/>
    <w:rsid w:val="00D130C7"/>
    <w:rsid w:val="00D26A05"/>
    <w:rsid w:val="00D333FD"/>
    <w:rsid w:val="00D70EE1"/>
    <w:rsid w:val="00D7673C"/>
    <w:rsid w:val="00D83FF9"/>
    <w:rsid w:val="00D97B98"/>
    <w:rsid w:val="00DC671F"/>
    <w:rsid w:val="00DC7693"/>
    <w:rsid w:val="00DD5AB9"/>
    <w:rsid w:val="00DE4DA7"/>
    <w:rsid w:val="00E13BAC"/>
    <w:rsid w:val="00E3124F"/>
    <w:rsid w:val="00E33B38"/>
    <w:rsid w:val="00E47FE5"/>
    <w:rsid w:val="00E538CB"/>
    <w:rsid w:val="00E574AF"/>
    <w:rsid w:val="00E82AD7"/>
    <w:rsid w:val="00E979D1"/>
    <w:rsid w:val="00EB3799"/>
    <w:rsid w:val="00ED09D2"/>
    <w:rsid w:val="00F621D3"/>
    <w:rsid w:val="00F640EE"/>
    <w:rsid w:val="00F714DA"/>
    <w:rsid w:val="00F85942"/>
    <w:rsid w:val="00F90004"/>
    <w:rsid w:val="00FA0463"/>
    <w:rsid w:val="00FB456B"/>
    <w:rsid w:val="00FC5DA5"/>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9AE43"/>
  <w15:docId w15:val="{2853B16E-2593-458F-AE04-13B233BC0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16 Point,BVI fnr,Footnote,Footnote Refernece,Footnote symbol,Fußnotenzeichen_Raxen,Superscript 6 Point,Texto de nota al pie,ftref"/>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3F6B84"/>
    <w:rPr>
      <w:color w:val="0000FF" w:themeColor="hyperlink"/>
      <w:u w:val="single"/>
    </w:rPr>
  </w:style>
  <w:style w:type="character" w:styleId="af6">
    <w:name w:val="Unresolved Mention"/>
    <w:basedOn w:val="a0"/>
    <w:uiPriority w:val="99"/>
    <w:semiHidden/>
    <w:unhideWhenUsed/>
    <w:rsid w:val="003F6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BFA/QPR/2" TargetMode="External"/><Relationship Id="rId2" Type="http://schemas.openxmlformats.org/officeDocument/2006/relationships/hyperlink" Target="http://undocs.org/en/CMW/C/SR.479" TargetMode="External"/><Relationship Id="rId1" Type="http://schemas.openxmlformats.org/officeDocument/2006/relationships/hyperlink" Target="http://undocs.org/en/CMW/C/BFA/2" TargetMode="External"/><Relationship Id="rId5" Type="http://schemas.openxmlformats.org/officeDocument/2006/relationships/hyperlink" Target="http://undocs.org/en/HRI/GEN.2/Rev.6" TargetMode="External"/><Relationship Id="rId4" Type="http://schemas.openxmlformats.org/officeDocument/2006/relationships/hyperlink" Target="http://undocs.org/en/CMW/C/BF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8750</Words>
  <Characters>9426</Characters>
  <Application>Microsoft Office Word</Application>
  <DocSecurity>0</DocSecurity>
  <Lines>353</Lines>
  <Paragraphs>153</Paragraphs>
  <ScaleCrop>false</ScaleCrop>
  <Company>DCM</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CMW/C/BFA/CO/2</dc:title>
  <dc:subject>2207570</dc:subject>
  <dc:creator>tian</dc:creator>
  <cp:keywords/>
  <dc:description/>
  <cp:lastModifiedBy>Hui Tian</cp:lastModifiedBy>
  <cp:revision>2</cp:revision>
  <cp:lastPrinted>2014-05-09T11:28:00Z</cp:lastPrinted>
  <dcterms:created xsi:type="dcterms:W3CDTF">2022-09-02T13:10:00Z</dcterms:created>
  <dcterms:modified xsi:type="dcterms:W3CDTF">2022-09-02T13:10:00Z</dcterms:modified>
</cp:coreProperties>
</file>