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25pt;margin-top:712.2pt;width:198pt;height:19.85pt;z-index:1;mso-position-horizontal-relative:page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43441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230807    240807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000000" w:rsidRDefault="00000000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000000" w:rsidRDefault="00000000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234460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000000" w:rsidRDefault="00000000">
            <w:pPr>
              <w:spacing w:line="240" w:lineRule="auto"/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</w:t>
            </w:r>
          </w:p>
          <w:p w:rsidR="00000000" w:rsidRDefault="00000000">
            <w:pPr>
              <w:spacing w:line="240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40" w:lineRule="auto"/>
            </w:pPr>
          </w:p>
          <w:p w:rsidR="00000000" w:rsidRDefault="00000000">
            <w:pPr>
              <w:spacing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CCPR/C/CZE/CO/2</w:t>
            </w:r>
            <w:proofErr w:type="spellEnd"/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</w:instrText>
            </w:r>
            <w:r>
              <w:instrText>Введите</w:instrText>
            </w:r>
            <w:r>
              <w:rPr>
                <w:lang w:val="en-US"/>
              </w:rPr>
              <w:instrText xml:space="preserve"> </w:instrText>
            </w:r>
            <w:r>
              <w:instrText>символ</w:instrText>
            </w:r>
            <w:r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>
              <w:rPr>
                <w:lang w:val="en-US"/>
              </w:rPr>
              <w:instrText xml:space="preserve">" \* MERGEFORMAT </w:instrTex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</w:pPr>
            <w:r>
              <w:rPr>
                <w:lang w:val="en-US"/>
              </w:rPr>
              <w:fldChar w:fldCharType="begin"/>
            </w:r>
            <w:r>
              <w:instrText xml:space="preserve"> </w:instrText>
            </w:r>
            <w:r>
              <w:rPr>
                <w:lang w:val="en-US"/>
              </w:rPr>
              <w:instrText>FILLIN</w:instrText>
            </w:r>
            <w:r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>
              <w:instrText xml:space="preserve">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9 August 2007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</w:pPr>
          </w:p>
          <w:p w:rsidR="00000000" w:rsidRDefault="00000000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Комитет по правам человека</w:t>
      </w:r>
    </w:p>
    <w:p w:rsidR="00000000" w:rsidRDefault="00000000">
      <w:pPr>
        <w:rPr>
          <w:b/>
          <w:bCs/>
        </w:rPr>
      </w:pPr>
      <w:r>
        <w:rPr>
          <w:b/>
          <w:bCs/>
        </w:rPr>
        <w:t>Девяностая сессия</w:t>
      </w:r>
    </w:p>
    <w:p w:rsidR="00000000" w:rsidRDefault="00000000">
      <w:pPr>
        <w:rPr>
          <w:b/>
          <w:bCs/>
        </w:rPr>
      </w:pPr>
      <w:r>
        <w:rPr>
          <w:b/>
          <w:bCs/>
        </w:rPr>
        <w:t>Женева, 9-27 июля 2007 года</w:t>
      </w: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 40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правам человека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Чешская Республика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второй периодический доклад Чешской Республики (</w:t>
      </w:r>
      <w:proofErr w:type="spellStart"/>
      <w:r>
        <w:rPr>
          <w:lang w:val="en-US"/>
        </w:rPr>
        <w:t>CCPR</w:t>
      </w:r>
      <w:proofErr w:type="spellEnd"/>
      <w:r>
        <w:t>/</w:t>
      </w:r>
      <w:r>
        <w:rPr>
          <w:lang w:val="en-US"/>
        </w:rPr>
        <w:t>C</w:t>
      </w:r>
      <w:r>
        <w:t>/</w:t>
      </w:r>
      <w:proofErr w:type="spellStart"/>
      <w:r>
        <w:rPr>
          <w:lang w:val="en-US"/>
        </w:rPr>
        <w:t>CZE</w:t>
      </w:r>
      <w:proofErr w:type="spellEnd"/>
      <w:r>
        <w:t>/2) на своих 2464-м и 2465-м заседаниях (</w:t>
      </w:r>
      <w:proofErr w:type="spellStart"/>
      <w:r>
        <w:rPr>
          <w:lang w:val="en-US"/>
        </w:rPr>
        <w:t>CCPR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.2464 и 2465), состоявшихся 16 и 17 июля 2007 года, и на своем 2478-м заседании (</w:t>
      </w:r>
      <w:proofErr w:type="spellStart"/>
      <w:r>
        <w:rPr>
          <w:lang w:val="en-US"/>
        </w:rPr>
        <w:t>CCPR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.2480) 25 июля 2007 года принял следующие заключительные замечания.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 xml:space="preserve">Комитет приветствует представление государством-участником второго периодического доклада, в котором содержится подробная правовая и </w:t>
      </w:r>
      <w:proofErr w:type="spellStart"/>
      <w:r>
        <w:t>фактологическая</w:t>
      </w:r>
      <w:proofErr w:type="spellEnd"/>
      <w:r>
        <w:t xml:space="preserve"> информация, а также сделаны ссылки на предыдущие заключительные замечания.  Кроме того, он приветствует письменные ответы на перечень вопросов, которые способствовали проведению диалога с Комитетом.  Комитет высоко оценивает присутствие делегации в составе экспертов по различным областям Пакта, а также серьезный характер устных и письменных ответов.  </w:t>
      </w:r>
    </w:p>
    <w:p w:rsidR="00000000" w:rsidRDefault="00000000">
      <w:pPr>
        <w:jc w:val="center"/>
        <w:rPr>
          <w:b/>
          <w:bCs/>
        </w:rPr>
      </w:pPr>
      <w:r>
        <w:br w:type="page"/>
      </w: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 xml:space="preserve">Комитет отмечает факт присоединения Чешской Республики к Факультативному протоколу к Конвенции против пыток и других жестоких, бесчеловечных или унижающих достоинство видов обращения и наказания в 2006 году, что должно обеспечить улучшение соблюдения статьи 7 Пакта.  </w:t>
      </w:r>
    </w:p>
    <w:p w:rsidR="00000000" w:rsidRDefault="00000000"/>
    <w:p w:rsidR="00000000" w:rsidRDefault="00000000">
      <w:r>
        <w:t>4.</w:t>
      </w:r>
      <w:r>
        <w:tab/>
        <w:t xml:space="preserve">Комитет приветствует принятую в 2002 году поправку к Конституции, по которой все международные договоры, утвержденные парламентом, обладают статусом верховенства.  </w:t>
      </w:r>
    </w:p>
    <w:p w:rsidR="00000000" w:rsidRDefault="00000000"/>
    <w:p w:rsidR="00000000" w:rsidRDefault="00000000">
      <w:r>
        <w:t>5.</w:t>
      </w:r>
      <w:r>
        <w:tab/>
        <w:t xml:space="preserve">Комитет отмечает прогресс, достигнутый в области борьбы с бытовым насилием, в том числе за счет принятия Закона № 91/2004, устанавливающего уголовную ответственность за "жестокость по отношению к лицам, проживающим в совместном жилище", и Закона № 135/2006, в соответствии с которым было создано новое учреждение по защите жертв.  </w:t>
      </w:r>
    </w:p>
    <w:p w:rsidR="00000000" w:rsidRDefault="00000000"/>
    <w:p w:rsidR="00000000" w:rsidRDefault="00000000">
      <w:r>
        <w:t>6.</w:t>
      </w:r>
      <w:r>
        <w:tab/>
        <w:t>Комитет приветствует принятие изданных начальником Полицейского управления нормативных положений № 42/2007, регулирующих условия содержания в камерах при полицейских участках.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Основные вопросы, вызывающие озабоченность,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7.</w:t>
      </w:r>
      <w:r>
        <w:tab/>
        <w:t>Комитет выражает обеспокоенность по поводу ограничительного толкования государством-участником своих обязательств по Факультативному протоколу к Пакту и обязательств по самому Пакту, а также по поводу невыполнения им этих обязательств.  Государство-участник ссылается на трудности с выполнением Соображений Комитета, в том числе по делам, подпадающим под действие Закона № 87/91 от 1991 года и касающимся реституции собственности или выплаты компенсации лицам, которые были вынуждены покинуть государство-участник и приняли гражданство страны убежища.  Комитет напоминает о том, что, присоединившись к Факультативному протоколу, государство-участник признало компетенцию Комитета получать и рассматривать жалобы от лиц, находящихся под юрисдикцией государства-участника.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Комитет настоятельно призывает государство-участник выполнять все его Соображения, включая те из них, которые подпадают под действие Закона № 87/91 от 1991 года, в целях восстановления имущественных прав соответствующих лиц или предоставления им иной компенсации.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8.</w:t>
      </w:r>
      <w:r>
        <w:tab/>
        <w:t>Комитет обеспокоен утверждениями, хотя и не подтвержденными, о том, что чешские аэропорты использовались в качестве пунктов транзита для осуществления авиарейсов с целью выдачи отдельных лиц странам, где им угрожала опасность применения пыток или жестокого обращения, а также отмечает, что государство-участник отрицает свою осведомленность о таких инцидентах (статьи 2, 7 и 14).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Государству-участнику следует провести расследование утверждений, связанных со случаями таких транзитных авиарейсов через чешские аэропорты и создать систему инспекций для обеспечения того, чтобы его аэропорты не использовались в подобных целях.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9.</w:t>
      </w:r>
      <w:r>
        <w:tab/>
        <w:t xml:space="preserve">Комитет выражает сожаление по поводу постоянно поступающих сообщений о неправомерном поведении сотрудников полиции, в частности в отношении рома и других уязвимых групп, особенно во время ареста и помещения под стражу, а также о том, что государством-участником не было создано независимого органа, уполномоченного получать и расследовать все жалобы о чрезмерном применении силы и других злоупотреблениях сотрудниками полиции, как это было рекомендовано Комитетом в его предыдущих заключительных замечаниях.  Комитет отмечает, что такое упущение может способствовать безнаказанности </w:t>
      </w:r>
      <w:r>
        <w:rPr>
          <w:lang w:val="en-US"/>
        </w:rPr>
        <w:t>de</w:t>
      </w:r>
      <w:r>
        <w:t xml:space="preserve"> </w:t>
      </w:r>
      <w:r>
        <w:rPr>
          <w:lang w:val="en-US"/>
        </w:rPr>
        <w:t>facto</w:t>
      </w:r>
      <w:r>
        <w:t xml:space="preserve"> сотрудников полиции, нарушающих права человека (статьи 2, 7, 9 и 26).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принять решительные меры по искоренению любых проявлений жестокости сотрудниками полиции и, в частности: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создать полностью независимый от министерства внутренних дел механизм по расследованию жалоб на действия сотрудников правоохранительных органов, как это было рекомендовано Государственным советом по правам человека в 2006 году;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возбудить дисциплинарные и уголовные преследования в отношении предполагаемых правонарушителей и предоставить компенсацию жертвам;  и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proofErr w:type="spellStart"/>
      <w:r>
        <w:rPr>
          <w:b/>
          <w:bCs/>
          <w:lang w:val="en-US"/>
        </w:rPr>
        <w:t>c</w:t>
      </w:r>
      <w:proofErr w:type="spellEnd"/>
      <w:r>
        <w:rPr>
          <w:b/>
          <w:bCs/>
        </w:rPr>
        <w:t>)</w:t>
      </w:r>
      <w:r>
        <w:rPr>
          <w:b/>
          <w:bCs/>
        </w:rPr>
        <w:tab/>
        <w:t>обеспечить подготовку сотрудников полиции по вопросу о преступном характере чрезмерного применения силы.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r>
        <w:t>10.</w:t>
      </w:r>
      <w:r>
        <w:tab/>
        <w:t>Комитет с обеспокоенностью отмечает, что женщины из числа рома и других групп населения подвергаются стерилизации без их согласия и что соответствующие рекомендации, содержавшиеся в докладе омбудсмена за 2005 год, не были выполнены.  Комитет, в частности, сожалеет по поводу свободы действий, предоставленной врачам в этой связи, и того факта, что никаких уголовных преследований не было возбуждено в отношении виновных.  Кроме того, Комитет обеспокоен отсутствием компенсационного механизма и тем, что жертвы не получили никакой компенсации (статьи 2, 3, 7 и 26).</w:t>
      </w:r>
    </w:p>
    <w:p w:rsidR="00000000" w:rsidRDefault="00000000"/>
    <w:p w:rsidR="00000000" w:rsidRDefault="00000000">
      <w:pPr>
        <w:rPr>
          <w:b/>
          <w:bCs/>
        </w:rPr>
      </w:pPr>
      <w:r>
        <w:tab/>
      </w:r>
      <w:r>
        <w:rPr>
          <w:b/>
          <w:bCs/>
        </w:rPr>
        <w:t>Государству-участнику следует: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567"/>
        <w:rPr>
          <w:b/>
          <w:bCs/>
        </w:rPr>
      </w:pPr>
      <w:r>
        <w:rPr>
          <w:b/>
          <w:bCs/>
          <w:lang w:val="en-US"/>
        </w:rPr>
        <w:t>a</w:t>
      </w:r>
      <w:r>
        <w:rPr>
          <w:b/>
          <w:bCs/>
        </w:rPr>
        <w:t>)</w:t>
      </w:r>
      <w:r>
        <w:rPr>
          <w:b/>
          <w:bCs/>
        </w:rPr>
        <w:tab/>
        <w:t>выполнить рекомендации, содержащиеся в докладе омбудсмена за 2005 год;</w:t>
      </w:r>
    </w:p>
    <w:p w:rsidR="00000000" w:rsidRDefault="00000000">
      <w:pPr>
        <w:ind w:left="1134" w:hanging="567"/>
        <w:rPr>
          <w:b/>
          <w:bCs/>
        </w:rPr>
      </w:pPr>
    </w:p>
    <w:p w:rsidR="00000000" w:rsidRDefault="00000000">
      <w:pPr>
        <w:ind w:left="1134" w:hanging="567"/>
        <w:rPr>
          <w:b/>
          <w:bCs/>
        </w:rPr>
      </w:pP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провести обязательную подготовку по вопросам прав человека пациентов медицинских и социальных работников;</w:t>
      </w:r>
    </w:p>
    <w:p w:rsidR="00000000" w:rsidRDefault="00000000">
      <w:pPr>
        <w:ind w:left="1134" w:hanging="567"/>
        <w:rPr>
          <w:b/>
          <w:bCs/>
        </w:rPr>
      </w:pPr>
    </w:p>
    <w:p w:rsidR="00000000" w:rsidRDefault="00000000">
      <w:pPr>
        <w:ind w:left="1134" w:hanging="567"/>
        <w:rPr>
          <w:b/>
          <w:bCs/>
        </w:rPr>
      </w:pPr>
      <w:r>
        <w:rPr>
          <w:b/>
          <w:bCs/>
          <w:lang w:val="en-US"/>
        </w:rPr>
        <w:t>c</w:t>
      </w:r>
      <w:r>
        <w:rPr>
          <w:b/>
          <w:bCs/>
        </w:rPr>
        <w:t>)</w:t>
      </w:r>
      <w:r>
        <w:rPr>
          <w:b/>
          <w:bCs/>
        </w:rPr>
        <w:tab/>
        <w:t>предоставить компенсацию и оказать помощь жертвам, включая правовую помощь тем, кто намерен обратиться с иском в судебные инстанции;</w:t>
      </w:r>
    </w:p>
    <w:p w:rsidR="00000000" w:rsidRDefault="00000000">
      <w:pPr>
        <w:ind w:left="1134" w:hanging="567"/>
        <w:rPr>
          <w:b/>
          <w:bCs/>
        </w:rPr>
      </w:pPr>
    </w:p>
    <w:p w:rsidR="00000000" w:rsidRDefault="00000000">
      <w:pPr>
        <w:ind w:left="1134" w:hanging="567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возбудить уголовное преследование в отношении предполагаемых правонарушителей;</w:t>
      </w:r>
    </w:p>
    <w:p w:rsidR="00000000" w:rsidRDefault="00000000">
      <w:pPr>
        <w:ind w:left="1134" w:hanging="567"/>
        <w:rPr>
          <w:b/>
          <w:bCs/>
        </w:rPr>
      </w:pPr>
    </w:p>
    <w:p w:rsidR="00000000" w:rsidRDefault="00000000">
      <w:pPr>
        <w:ind w:left="1134" w:hanging="567"/>
        <w:rPr>
          <w:b/>
          <w:bCs/>
        </w:rPr>
      </w:pPr>
      <w:r>
        <w:rPr>
          <w:b/>
          <w:bCs/>
        </w:rPr>
        <w:t>е)</w:t>
      </w:r>
      <w:r>
        <w:rPr>
          <w:b/>
          <w:bCs/>
        </w:rPr>
        <w:tab/>
        <w:t>обеспечить получение полностью информированного согласия во всех предлагаемых случаях стерилизации и принять надлежащие меры по предупреждению недобровольной или принудительной стерилизации в будущем, включая бланки письменных согласий, напечатанные на языке рома, а также разъяснение характера предлагаемой медицинской процедуры лицом, говорящим на языке пациента.</w:t>
      </w:r>
    </w:p>
    <w:p w:rsidR="00000000" w:rsidRDefault="00000000">
      <w:pPr>
        <w:ind w:left="1134" w:hanging="567"/>
        <w:rPr>
          <w:b/>
          <w:bCs/>
        </w:rPr>
      </w:pPr>
    </w:p>
    <w:p w:rsidR="00000000" w:rsidRDefault="00000000">
      <w:r>
        <w:t>11.</w:t>
      </w:r>
      <w:r>
        <w:tab/>
        <w:t>Комитет с обеспокоенностью отмечает отсутствие значительного прогресса в связи с низким уровнем участия женщин в политической жизни.  Комитет напоминает, что общая осведомленность о правах женщин является недостаточной, для того чтобы гарантировать равноправие мужчин и женщин в соответствии с Пактом (статьи 3, 25 и 26).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принять решительные, позитивные и скоординированные меры, предусмотренные статьями 3 и 26, с целью повышения участия женщин в государственном секторе.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12.</w:t>
      </w:r>
      <w:r>
        <w:tab/>
        <w:t>Признавая усилия государства-участника, направленные на решение и преодоление проблемы торговли людьми и сексуальной эксплуатацией женщин и детей в коммерческих целях, Комитет по</w:t>
      </w:r>
      <w:r>
        <w:noBreakHyphen/>
        <w:t>прежнему обеспокоен данным явлением, а также отсутствием скоординированной системы ответных мер (статьи 3, 8, 24 и 26).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и далее укреплять меры по борьбе с торговлей людьми, а также сексуальной эксплуатации женщин и детей в коммерческих целях посредством создания скоординированной системы ответных мер, а также судебного преследования и наказания лиц, виновных в таких деяниях.  Следует также создать профилактические и реабилитационные программы для жертв.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13.</w:t>
      </w:r>
      <w:r>
        <w:tab/>
        <w:t>Комитет выражает обеспокоенность по поводу сохраняющегося использования оборудованных специальными фиксаторами кроватей в качестве средства усмирения пациентов психиатрических больниц, а также выраженного государством-участником намерения не отказываться полностью от использования такого оборудования.  Комитет напоминает, что подобная практика расценивается как бесчеловечное и унижающее достоинство обращение с пациентами, содержащимися в психиатрических больницах и аналогичных учреждениях (статьи 7, 9 и 10).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принять решительные меры в целях полного прекращения использования оборудованных фиксаторами кроватей в психиатрических больницах и аналогичных учреждениях.  Ему следует создать системы проведения инспекций, действующие на основе принятых Организацией Объединенных Наций Принципов защиты психически больных лиц и улучшения психиатрической помощи.  Государству-участнику следует обеспечить уважение достоинства и прав человека каждого пациента, помещенного в психиатрические и аналогичные учреждения.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14.</w:t>
      </w:r>
      <w:r>
        <w:tab/>
        <w:t>Комитет выражает обеспокоенность в связи с тем, что основанием для помещения в психиатрическую больницу могут стать всего лишь "признаки психического заболевания".  Он сожалеет о том, что при судебном пересмотре решений о помещении в психиатрические учреждения не обеспечивается должный учет мнений пациентов и что опека порой поручается поверенным, которые не встречаются с пациентом (статьи 9 и 16).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обеспечить такое положение, при котором помещение в психиатрическую лечебницу производилось бы только по медицинским показаниям и чтобы всем полностью недееспособным лицам предоставлялась опека, действительно представляющая и защищающая пожелания и интересы таких лиц, и чтобы в каждом конкретном случае проводился эффективный судебный пересмотр законности помещения и содержания таких лиц в медицинских учреждениях.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15.</w:t>
      </w:r>
      <w:r>
        <w:tab/>
        <w:t>Комитет с обеспокоенностью отмечает, что, согласно статье 125 Закона об иностранцах, лицо в возрасте до 18 лет, ожидающее депортации, может быть помещено под стражу на срок до 90 суток (статьи 10 и 24).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сократить период содержания под стражей депортируемых иностранцев в возрасте до 18 лет с учетом его обязательства по статье 24 принимать меры по защите детей без какой-либо дискриминации.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16.</w:t>
      </w:r>
      <w:r>
        <w:tab/>
        <w:t>Комитет сожалеет о том, что государство-участник до сих пор не приняло законопроект о запрещении дискриминации.  Он по</w:t>
      </w:r>
      <w:r>
        <w:noBreakHyphen/>
        <w:t>прежнему обеспокоен тем, что, несмотря на принятие соответствующих программ, дискриминация в отношении рома по</w:t>
      </w:r>
      <w:r>
        <w:noBreakHyphen/>
        <w:t>прежнему сохраняется на практике, в том числе в таких областях, как труд, доступ к трудоустройству, здравоохранение и образование.  Комитет обеспокоен той дискриминацией, с которой сталкиваются рома в отношении доступа к жилищу, а также сохранением практики дискриминационных выселений и существования фактических "гетто" (статьи 2, 26 и 27).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Государству-участнику надлежит принять эффективные меры по борьбе с дискриминацией.  Ему, в частности, следует:  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ind w:left="1134" w:hanging="567"/>
        <w:rPr>
          <w:b/>
          <w:bCs/>
        </w:rPr>
      </w:pPr>
      <w:r>
        <w:rPr>
          <w:b/>
          <w:bCs/>
        </w:rPr>
        <w:t>а)</w:t>
      </w:r>
      <w:r>
        <w:rPr>
          <w:b/>
          <w:bCs/>
        </w:rPr>
        <w:tab/>
        <w:t>принять всеобъемлющее антидискриминационное законодательство, обеспечивающее предоставление жертвам эффективной защиты от расовой и связанной с нею дискриминации во всех областях, а также соответствующие стратегии и программы;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proofErr w:type="spellStart"/>
      <w:r>
        <w:rPr>
          <w:b/>
          <w:bCs/>
        </w:rPr>
        <w:t>b</w:t>
      </w:r>
      <w:proofErr w:type="spellEnd"/>
      <w:r>
        <w:rPr>
          <w:b/>
          <w:bCs/>
        </w:rPr>
        <w:t>)</w:t>
      </w:r>
      <w:r>
        <w:rPr>
          <w:b/>
          <w:bCs/>
        </w:rPr>
        <w:tab/>
        <w:t>предоставить правовую помощь жертвам дискриминации;</w:t>
      </w:r>
    </w:p>
    <w:p w:rsidR="00000000" w:rsidRDefault="00000000">
      <w:pPr>
        <w:ind w:left="567" w:hanging="567"/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 xml:space="preserve">создать эффективные механизмы мониторинга и предусмотреть показатели и ориентиры для определения того, были ли достигнуты соответствующие </w:t>
      </w:r>
      <w:proofErr w:type="spellStart"/>
      <w:r>
        <w:rPr>
          <w:b/>
          <w:bCs/>
        </w:rPr>
        <w:t>антидискриминационные</w:t>
      </w:r>
      <w:proofErr w:type="spellEnd"/>
      <w:r>
        <w:rPr>
          <w:b/>
          <w:bCs/>
        </w:rPr>
        <w:t xml:space="preserve"> цели;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proofErr w:type="spellStart"/>
      <w:r>
        <w:rPr>
          <w:b/>
          <w:bCs/>
        </w:rPr>
        <w:t>d</w:t>
      </w:r>
      <w:proofErr w:type="spellEnd"/>
      <w:r>
        <w:rPr>
          <w:b/>
          <w:bCs/>
        </w:rPr>
        <w:t>)</w:t>
      </w:r>
      <w:r>
        <w:rPr>
          <w:b/>
          <w:bCs/>
        </w:rPr>
        <w:tab/>
        <w:t>организовать дополнительную профессиональную подготовку для представителей рома, позволяющую им получить подходящую работу и расширяющую их возможности в области трудоустройства;</w:t>
      </w:r>
    </w:p>
    <w:p w:rsidR="00000000" w:rsidRDefault="00000000">
      <w:pPr>
        <w:ind w:left="567" w:hanging="567"/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proofErr w:type="spellStart"/>
      <w:r>
        <w:rPr>
          <w:b/>
          <w:bCs/>
        </w:rPr>
        <w:t>е</w:t>
      </w:r>
      <w:proofErr w:type="spellEnd"/>
      <w:r>
        <w:rPr>
          <w:b/>
          <w:bCs/>
        </w:rPr>
        <w:t>)</w:t>
      </w:r>
      <w:r>
        <w:rPr>
          <w:b/>
          <w:bCs/>
        </w:rPr>
        <w:tab/>
        <w:t xml:space="preserve">не допускать необоснованных </w:t>
      </w:r>
      <w:proofErr w:type="spellStart"/>
      <w:r>
        <w:rPr>
          <w:b/>
          <w:bCs/>
        </w:rPr>
        <w:t>выселений</w:t>
      </w:r>
      <w:proofErr w:type="spellEnd"/>
      <w:r>
        <w:rPr>
          <w:b/>
          <w:bCs/>
        </w:rPr>
        <w:t xml:space="preserve"> и ликвидировать сегрегацию общин рома в жилищной сфере;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rPr>
          <w:b/>
          <w:bCs/>
        </w:rPr>
        <w:tab/>
      </w:r>
      <w:proofErr w:type="spellStart"/>
      <w:r>
        <w:rPr>
          <w:b/>
          <w:bCs/>
        </w:rPr>
        <w:t>f</w:t>
      </w:r>
      <w:proofErr w:type="spellEnd"/>
      <w:r>
        <w:rPr>
          <w:b/>
          <w:bCs/>
        </w:rPr>
        <w:t>)</w:t>
      </w:r>
      <w:r>
        <w:rPr>
          <w:b/>
          <w:bCs/>
        </w:rPr>
        <w:tab/>
        <w:t>проводить информационные кампании среди населения с целью преодоления предрассудков в отношении рома.</w:t>
      </w:r>
    </w:p>
    <w:p w:rsidR="00000000" w:rsidRDefault="00000000">
      <w:pPr>
        <w:ind w:left="567" w:hanging="567"/>
      </w:pPr>
    </w:p>
    <w:p w:rsidR="00000000" w:rsidRDefault="00000000">
      <w:r>
        <w:t>17.</w:t>
      </w:r>
      <w:r>
        <w:tab/>
        <w:t>Признавая тот факт, что категория "специальных школ" была упразднена, Комитет вместе с тем по</w:t>
      </w:r>
      <w:r>
        <w:noBreakHyphen/>
        <w:t>прежнему обеспокоен тем, что непропорционально большое число детей рома посещают классы с особой учебной программой, которая, как представляется, не учитывает культурную самобытность детей рома и те особые трудности, с которыми они сталкиваются.  Комитет также обеспокоен сообщениями о том, что непропорционально большое число детей рома забирают из семей и помещают в учреждения социального попечения (статьи 24, 26 и 27).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>Государству-участнику следует провести оценку особых потребностей рома в области образования с учетом их культурной самобытности и разработать программы, призванные покончить с сегрегацией рома в школах.  Государству-участнику также следует обеспечить, чтобы дети из числа рома не лишались права на семейную жизнь.</w:t>
      </w:r>
    </w:p>
    <w:p w:rsidR="00000000" w:rsidRDefault="00000000">
      <w:pPr>
        <w:ind w:left="567" w:hanging="567"/>
      </w:pPr>
    </w:p>
    <w:p w:rsidR="00000000" w:rsidRDefault="00000000">
      <w:r>
        <w:t>18.</w:t>
      </w:r>
      <w:r>
        <w:tab/>
        <w:t xml:space="preserve">Комитет обеспокоен сообщениями том, что проживающие в государстве-участнике </w:t>
      </w:r>
      <w:proofErr w:type="spellStart"/>
      <w:r>
        <w:t>неграждане</w:t>
      </w:r>
      <w:proofErr w:type="spellEnd"/>
      <w:r>
        <w:t xml:space="preserve"> подвергаются дискриминации, сталкиваются с большим числом</w:t>
      </w:r>
      <w:r>
        <w:rPr>
          <w:lang w:val="en-US"/>
        </w:rPr>
        <w:t> </w:t>
      </w:r>
      <w:r>
        <w:t>трудностей, связанных с их интеграцией в чешское общество, и зачастую не имеют достаточной информации о своих правах (статья 26).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 xml:space="preserve">Государству-участнику следует создать механизмы по устранению препятствий на пути к практическому осуществлению гарантированных Пактом прав </w:t>
      </w:r>
      <w:proofErr w:type="spellStart"/>
      <w:r>
        <w:rPr>
          <w:b/>
          <w:bCs/>
        </w:rPr>
        <w:t>неграждан</w:t>
      </w:r>
      <w:proofErr w:type="spellEnd"/>
      <w:r>
        <w:rPr>
          <w:b/>
          <w:bCs/>
        </w:rPr>
        <w:t xml:space="preserve">, проживающих в Чешской Республике.  Ему следует принять эффективные меры по поощрению равенства граждан и </w:t>
      </w:r>
      <w:proofErr w:type="spellStart"/>
      <w:r>
        <w:rPr>
          <w:b/>
          <w:bCs/>
        </w:rPr>
        <w:t>неграждан</w:t>
      </w:r>
      <w:proofErr w:type="spellEnd"/>
      <w:r>
        <w:rPr>
          <w:b/>
          <w:bCs/>
        </w:rPr>
        <w:t xml:space="preserve"> в соответствии с Пактом, в том числе за счет предоставления </w:t>
      </w:r>
      <w:proofErr w:type="spellStart"/>
      <w:r>
        <w:rPr>
          <w:b/>
          <w:bCs/>
        </w:rPr>
        <w:t>негражданам</w:t>
      </w:r>
      <w:proofErr w:type="spellEnd"/>
      <w:r>
        <w:rPr>
          <w:b/>
          <w:bCs/>
        </w:rPr>
        <w:t xml:space="preserve"> информации на понятном им языке о правах и услугах, которыми они могут пользоваться.</w:t>
      </w:r>
    </w:p>
    <w:p w:rsidR="00000000" w:rsidRDefault="00000000">
      <w:pPr>
        <w:ind w:left="567" w:hanging="567"/>
      </w:pPr>
    </w:p>
    <w:p w:rsidR="00000000" w:rsidRDefault="00000000">
      <w:r>
        <w:t>19.</w:t>
      </w:r>
      <w:r>
        <w:tab/>
        <w:t>Комитет сожалеет о том, что в государстве-участнике отсутствуют структуры и программы по поощрению информированности населения о Пакте и Факультативном протоколе (статья 2).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>Государству-участнику следует рассмотреть возможность принятия всеобъемлющего плана действий по образованию в области прав человека, включающий учебные курсы, рассчитанные на государственных служащих, учителей, судей, адвокатов и сотрудников полиции и касающиеся прав, охраняемых в соответствии с Пактом и Факультативным протоколом.</w:t>
      </w:r>
    </w:p>
    <w:p w:rsidR="00000000" w:rsidRDefault="00000000">
      <w:pPr>
        <w:ind w:left="567" w:hanging="567"/>
      </w:pPr>
    </w:p>
    <w:p w:rsidR="00000000" w:rsidRDefault="00000000">
      <w:r>
        <w:t>20.</w:t>
      </w:r>
      <w:r>
        <w:tab/>
        <w:t>Комитет устанавливает 1 августа 2011 года в качестве даты представления третьего периодического доклада Чешской Республики.  Он просит распространить второй периодический доклад государства-участника и настоящие заключительные замечания среди населения в целом, а также сотрудников судебных, законодательных и административных органов.  Следует обеспечить направление печатных экземпляров этих документов в университеты, публичные библиотеки, библиотеку парламента и в другие соответствующие места.  Кроме того, он просит распространить третий периодический доклад и настоящие заключительные замечания среди организаций гражданского общества и неправительственных организаций, действующих в стране.  Было бы желательно распространить резюме доклада и заключительных замечаний среди представителей общины рома на языке рома.</w:t>
      </w:r>
    </w:p>
    <w:p w:rsidR="00000000" w:rsidRDefault="00000000"/>
    <w:p w:rsidR="00000000" w:rsidRDefault="00000000">
      <w:r>
        <w:t>21.</w:t>
      </w:r>
      <w:r>
        <w:tab/>
        <w:t>В соответствии с пунктом 5 правила 71 правил процедуры Комитета государству-участнику надлежит представить в течение одного года информацию о мерах, принятых во исполнение рекомендаций Комитета, изложенных в пунктах 9, 14 и 16 выше.  Комитет просит государство-участник включить в свой следующий периодический доклад информацию о выполнении его других рекомендаций и об осуществлении Пакта в целом.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-</w:t>
      </w:r>
      <w:r>
        <w:t>-----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CCPR/C/CZE/CO/2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CCPR/C/CZE/CO/2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1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2192</Words>
  <Characters>12499</Characters>
  <Application>Microsoft Office Word</Application>
  <DocSecurity>4</DocSecurity>
  <Lines>104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0743441.doc</vt:lpstr>
    </vt:vector>
  </TitlesOfParts>
  <Company> </Company>
  <LinksUpToDate>false</LinksUpToDate>
  <CharactersWithSpaces>15349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0743441.doc</dc:title>
  <dc:subject>Муравьев</dc:subject>
  <dc:creator>TDudnikova</dc:creator>
  <cp:keywords/>
  <dc:description/>
  <cp:lastModifiedBy>TDudnikova</cp:lastModifiedBy>
  <cp:revision>3</cp:revision>
  <cp:lastPrinted>2007-08-24T10:28:00Z</cp:lastPrinted>
  <dcterms:created xsi:type="dcterms:W3CDTF">2007-08-24T10:27:00Z</dcterms:created>
  <dcterms:modified xsi:type="dcterms:W3CDTF">2007-08-24T10:28:00Z</dcterms:modified>
</cp:coreProperties>
</file>