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E4389" w:rsidP="000E4389">
            <w:pPr>
              <w:bidi w:val="0"/>
              <w:spacing w:after="20"/>
              <w:jc w:val="left"/>
              <w:rPr>
                <w:szCs w:val="20"/>
              </w:rPr>
            </w:pPr>
            <w:r w:rsidRPr="000E4389">
              <w:rPr>
                <w:sz w:val="40"/>
                <w:szCs w:val="20"/>
              </w:rPr>
              <w:t>CRPD</w:t>
            </w:r>
            <w:r>
              <w:rPr>
                <w:szCs w:val="20"/>
              </w:rPr>
              <w:t>/C/CZE/Q/1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E4389" w:rsidRDefault="000E4389" w:rsidP="000E4389">
            <w:pPr>
              <w:bidi w:val="0"/>
              <w:spacing w:before="240"/>
              <w:jc w:val="left"/>
            </w:pPr>
            <w:r>
              <w:t>Distr.: General</w:t>
            </w:r>
          </w:p>
          <w:p w:rsidR="000E4389" w:rsidRDefault="000E4389" w:rsidP="000E4389">
            <w:pPr>
              <w:bidi w:val="0"/>
              <w:jc w:val="left"/>
            </w:pPr>
            <w:r>
              <w:t>28 October 2014</w:t>
            </w:r>
          </w:p>
          <w:p w:rsidR="000E4389" w:rsidRDefault="000E4389" w:rsidP="000E4389">
            <w:pPr>
              <w:bidi w:val="0"/>
              <w:jc w:val="left"/>
            </w:pPr>
            <w:r>
              <w:t>Arabic</w:t>
            </w:r>
          </w:p>
          <w:p w:rsidR="00257225" w:rsidRPr="008B4BC6" w:rsidRDefault="000E4389" w:rsidP="000E4389">
            <w:pPr>
              <w:bidi w:val="0"/>
              <w:jc w:val="left"/>
            </w:pPr>
            <w:r>
              <w:t>Original: English</w:t>
            </w:r>
          </w:p>
        </w:tc>
      </w:tr>
    </w:tbl>
    <w:p w:rsidR="000E4389" w:rsidRPr="0023044B" w:rsidRDefault="000E4389" w:rsidP="008D5F83">
      <w:pPr>
        <w:spacing w:before="120" w:line="380" w:lineRule="exact"/>
        <w:rPr>
          <w:rFonts w:hint="cs"/>
          <w:b/>
          <w:bCs/>
          <w:sz w:val="26"/>
          <w:szCs w:val="36"/>
          <w:rtl/>
        </w:rPr>
      </w:pPr>
      <w:r w:rsidRPr="0023044B">
        <w:rPr>
          <w:b/>
          <w:bCs/>
          <w:sz w:val="26"/>
          <w:szCs w:val="36"/>
          <w:rtl/>
        </w:rPr>
        <w:t>اللجنة المعنية بحقوق الأشخاص ذوي الإعاقة</w:t>
      </w:r>
    </w:p>
    <w:p w:rsidR="000E4389" w:rsidRPr="00C72EF7" w:rsidRDefault="000E4389" w:rsidP="000E4389">
      <w:pPr>
        <w:pStyle w:val="HChGA"/>
        <w:rPr>
          <w:rFonts w:hint="cs"/>
          <w:rtl/>
        </w:rPr>
      </w:pPr>
      <w:r w:rsidRPr="00C72EF7">
        <w:rPr>
          <w:rFonts w:hint="cs"/>
          <w:rtl/>
        </w:rPr>
        <w:tab/>
      </w:r>
      <w:r w:rsidRPr="00C72EF7">
        <w:rPr>
          <w:rtl/>
        </w:rPr>
        <w:tab/>
        <w:t xml:space="preserve">قائمة </w:t>
      </w:r>
      <w:r>
        <w:rPr>
          <w:rFonts w:hint="cs"/>
          <w:rtl/>
        </w:rPr>
        <w:t>القضايا المتصلة</w:t>
      </w:r>
      <w:r w:rsidRPr="00C72EF7">
        <w:rPr>
          <w:rtl/>
        </w:rPr>
        <w:t xml:space="preserve"> </w:t>
      </w:r>
      <w:r>
        <w:rPr>
          <w:rFonts w:hint="cs"/>
          <w:rtl/>
        </w:rPr>
        <w:t>ب</w:t>
      </w:r>
      <w:r w:rsidRPr="00C72EF7">
        <w:rPr>
          <w:rtl/>
        </w:rPr>
        <w:t xml:space="preserve">التقرير الأولي </w:t>
      </w:r>
      <w:r>
        <w:rPr>
          <w:rFonts w:hint="cs"/>
          <w:rtl/>
          <w:lang w:bidi="ar-LB"/>
        </w:rPr>
        <w:t>للجمهورية التشيكية</w:t>
      </w:r>
      <w:r w:rsidRPr="0023044B">
        <w:rPr>
          <w:rStyle w:val="FootnoteReference"/>
          <w:b/>
          <w:sz w:val="20"/>
          <w:vertAlign w:val="baseline"/>
          <w:rtl/>
        </w:rPr>
        <w:footnoteReference w:customMarkFollows="1" w:id="1"/>
        <w:t>*</w:t>
      </w:r>
    </w:p>
    <w:p w:rsidR="000E4389" w:rsidRPr="00C72EF7" w:rsidRDefault="000E4389" w:rsidP="000E4389">
      <w:pPr>
        <w:pStyle w:val="H1GA"/>
        <w:rPr>
          <w:rtl/>
        </w:rPr>
      </w:pPr>
      <w:r w:rsidRPr="00C72EF7">
        <w:rPr>
          <w:rtl/>
        </w:rPr>
        <w:tab/>
        <w:t>ألف-</w:t>
      </w:r>
      <w:r w:rsidRPr="00C72EF7">
        <w:rPr>
          <w:rtl/>
        </w:rPr>
        <w:tab/>
      </w:r>
      <w:r>
        <w:rPr>
          <w:rtl/>
        </w:rPr>
        <w:t>الغرض والالتزامات العامة (المواد من 1 إلى 4)</w:t>
      </w:r>
      <w:r w:rsidRPr="00C72EF7">
        <w:rPr>
          <w:rtl/>
        </w:rPr>
        <w:t xml:space="preserve"> </w:t>
      </w:r>
    </w:p>
    <w:p w:rsidR="000E4389" w:rsidRDefault="000E4389" w:rsidP="00181ADE">
      <w:pPr>
        <w:pStyle w:val="SingleTxtGA"/>
        <w:spacing w:line="360" w:lineRule="exact"/>
        <w:rPr>
          <w:rFonts w:hint="cs"/>
          <w:spacing w:val="6"/>
          <w:kern w:val="16"/>
          <w:rtl/>
        </w:rPr>
      </w:pPr>
      <w:r>
        <w:rPr>
          <w:rFonts w:hint="cs"/>
          <w:spacing w:val="6"/>
          <w:kern w:val="16"/>
          <w:rtl/>
        </w:rPr>
        <w:t>1-</w:t>
      </w:r>
      <w:r>
        <w:rPr>
          <w:rFonts w:hint="cs"/>
          <w:spacing w:val="6"/>
          <w:kern w:val="16"/>
          <w:rtl/>
        </w:rPr>
        <w:tab/>
        <w:t xml:space="preserve">متى تنوي الدولة الطرف التصديق على البروتوكول الاختياري </w:t>
      </w:r>
      <w:r w:rsidRPr="004A566B">
        <w:rPr>
          <w:spacing w:val="6"/>
          <w:kern w:val="16"/>
          <w:rtl/>
        </w:rPr>
        <w:t>لاتفاقية حقوق الأشخاص ذوي الإعاقة</w:t>
      </w:r>
      <w:r>
        <w:rPr>
          <w:rFonts w:hint="cs"/>
          <w:spacing w:val="6"/>
          <w:kern w:val="16"/>
          <w:rtl/>
        </w:rPr>
        <w:t xml:space="preserve">؟ </w:t>
      </w:r>
    </w:p>
    <w:p w:rsidR="000E4389" w:rsidRPr="004A566B" w:rsidRDefault="000E4389" w:rsidP="000E4389">
      <w:pPr>
        <w:pStyle w:val="H23GA"/>
        <w:spacing w:line="360" w:lineRule="exact"/>
        <w:rPr>
          <w:rFonts w:hint="cs"/>
          <w:rtl/>
        </w:rPr>
      </w:pPr>
      <w:r>
        <w:rPr>
          <w:rFonts w:hint="cs"/>
          <w:kern w:val="16"/>
          <w:rtl/>
        </w:rPr>
        <w:tab/>
      </w:r>
      <w:r>
        <w:rPr>
          <w:rFonts w:hint="cs"/>
          <w:kern w:val="16"/>
          <w:rtl/>
        </w:rPr>
        <w:tab/>
      </w:r>
      <w:r w:rsidRPr="004A566B">
        <w:rPr>
          <w:rFonts w:hint="cs"/>
          <w:kern w:val="16"/>
          <w:rtl/>
        </w:rPr>
        <w:t>الغرض (المادة1)</w:t>
      </w:r>
    </w:p>
    <w:p w:rsidR="000E4389" w:rsidRDefault="000E4389" w:rsidP="00181ADE">
      <w:pPr>
        <w:pStyle w:val="SingleTxtGA"/>
        <w:spacing w:line="360" w:lineRule="exact"/>
        <w:rPr>
          <w:rFonts w:hint="cs"/>
          <w:color w:val="000000"/>
          <w:sz w:val="27"/>
          <w:szCs w:val="27"/>
          <w:rtl/>
        </w:rPr>
      </w:pPr>
      <w:r>
        <w:rPr>
          <w:rFonts w:hint="cs"/>
          <w:rtl/>
        </w:rPr>
        <w:t>2-</w:t>
      </w:r>
      <w:r>
        <w:rPr>
          <w:rFonts w:hint="cs"/>
          <w:rtl/>
        </w:rPr>
        <w:tab/>
        <w:t xml:space="preserve">يُرجى توضيح المعايير المتبّعة لتحديد شروط استيفاء الشخص </w:t>
      </w:r>
      <w:r>
        <w:rPr>
          <w:rFonts w:hint="cs"/>
          <w:color w:val="000000"/>
          <w:sz w:val="27"/>
          <w:szCs w:val="27"/>
          <w:rtl/>
        </w:rPr>
        <w:t>ل</w:t>
      </w:r>
      <w:r>
        <w:rPr>
          <w:color w:val="000000"/>
          <w:sz w:val="27"/>
          <w:szCs w:val="27"/>
          <w:rtl/>
        </w:rPr>
        <w:t xml:space="preserve">صفة الإصابة بإعاقة من الدرجة </w:t>
      </w:r>
      <w:r w:rsidR="00F77A7A">
        <w:rPr>
          <w:rFonts w:hint="cs"/>
          <w:color w:val="000000"/>
          <w:sz w:val="27"/>
          <w:szCs w:val="27"/>
          <w:rtl/>
        </w:rPr>
        <w:t>الأ</w:t>
      </w:r>
      <w:r>
        <w:rPr>
          <w:rFonts w:hint="cs"/>
          <w:color w:val="000000"/>
          <w:sz w:val="27"/>
          <w:szCs w:val="27"/>
          <w:rtl/>
        </w:rPr>
        <w:t xml:space="preserve">ولى أو الثانية أو </w:t>
      </w:r>
      <w:r>
        <w:rPr>
          <w:color w:val="000000"/>
          <w:sz w:val="27"/>
          <w:szCs w:val="27"/>
          <w:rtl/>
        </w:rPr>
        <w:t>الثالثة</w:t>
      </w:r>
      <w:r>
        <w:rPr>
          <w:rFonts w:hint="cs"/>
          <w:color w:val="000000"/>
          <w:sz w:val="27"/>
          <w:szCs w:val="27"/>
          <w:rtl/>
        </w:rPr>
        <w:t xml:space="preserve">. </w:t>
      </w:r>
    </w:p>
    <w:p w:rsidR="000E4389" w:rsidRPr="000E4389" w:rsidRDefault="000E4389" w:rsidP="000E4389">
      <w:pPr>
        <w:pStyle w:val="H23GA"/>
        <w:spacing w:line="360" w:lineRule="exact"/>
        <w:rPr>
          <w:rFonts w:hint="cs"/>
          <w:kern w:val="16"/>
        </w:rPr>
      </w:pPr>
      <w:r>
        <w:rPr>
          <w:rFonts w:hint="cs"/>
          <w:kern w:val="16"/>
          <w:rtl/>
        </w:rPr>
        <w:tab/>
      </w:r>
      <w:r>
        <w:rPr>
          <w:rFonts w:hint="cs"/>
          <w:kern w:val="16"/>
          <w:rtl/>
        </w:rPr>
        <w:tab/>
      </w:r>
      <w:r w:rsidRPr="000E4389">
        <w:rPr>
          <w:kern w:val="16"/>
          <w:rtl/>
        </w:rPr>
        <w:t>الالتزامات العامة</w:t>
      </w:r>
      <w:r w:rsidRPr="000E4389">
        <w:rPr>
          <w:rFonts w:hint="cs"/>
          <w:kern w:val="16"/>
          <w:rtl/>
        </w:rPr>
        <w:t xml:space="preserve"> ( المادة 4)</w:t>
      </w:r>
    </w:p>
    <w:p w:rsidR="000E4389" w:rsidRPr="00C72EF7" w:rsidRDefault="000E4389" w:rsidP="00181ADE">
      <w:pPr>
        <w:pStyle w:val="SingleTxtGA"/>
        <w:spacing w:line="360" w:lineRule="exact"/>
        <w:rPr>
          <w:rtl/>
        </w:rPr>
      </w:pPr>
      <w:r>
        <w:rPr>
          <w:rFonts w:hint="cs"/>
          <w:rtl/>
        </w:rPr>
        <w:t>3-</w:t>
      </w:r>
      <w:r>
        <w:rPr>
          <w:rFonts w:hint="cs"/>
          <w:rtl/>
        </w:rPr>
        <w:tab/>
      </w:r>
      <w:r>
        <w:rPr>
          <w:rtl/>
        </w:rPr>
        <w:t xml:space="preserve">يرجى تقديم معلومات </w:t>
      </w:r>
      <w:r>
        <w:rPr>
          <w:rFonts w:hint="cs"/>
          <w:rtl/>
        </w:rPr>
        <w:t>عن</w:t>
      </w:r>
      <w:r>
        <w:rPr>
          <w:rtl/>
        </w:rPr>
        <w:t xml:space="preserve"> </w:t>
      </w:r>
      <w:r>
        <w:rPr>
          <w:rFonts w:hint="cs"/>
          <w:rtl/>
        </w:rPr>
        <w:t>إعداد</w:t>
      </w:r>
      <w:r>
        <w:rPr>
          <w:rtl/>
        </w:rPr>
        <w:t xml:space="preserve"> </w:t>
      </w:r>
      <w:proofErr w:type="spellStart"/>
      <w:r>
        <w:rPr>
          <w:rFonts w:hint="cs"/>
          <w:rtl/>
        </w:rPr>
        <w:t>استراتيجية</w:t>
      </w:r>
      <w:proofErr w:type="spellEnd"/>
      <w:r>
        <w:rPr>
          <w:rFonts w:hint="cs"/>
          <w:rtl/>
        </w:rPr>
        <w:t xml:space="preserve"> </w:t>
      </w:r>
      <w:r>
        <w:rPr>
          <w:rtl/>
        </w:rPr>
        <w:t xml:space="preserve">لتعزيز حقوق الأشخاص ذوي الإعاقة في مجتمع </w:t>
      </w:r>
      <w:proofErr w:type="spellStart"/>
      <w:r>
        <w:rPr>
          <w:rtl/>
        </w:rPr>
        <w:t>الروما</w:t>
      </w:r>
      <w:proofErr w:type="spellEnd"/>
      <w:r>
        <w:rPr>
          <w:rtl/>
        </w:rPr>
        <w:t xml:space="preserve">. </w:t>
      </w:r>
    </w:p>
    <w:p w:rsidR="000E4389" w:rsidRDefault="000E4389" w:rsidP="00181ADE">
      <w:pPr>
        <w:pStyle w:val="SingleTxtGA"/>
        <w:spacing w:line="360" w:lineRule="exact"/>
        <w:rPr>
          <w:rFonts w:hint="cs"/>
          <w:rtl/>
        </w:rPr>
      </w:pPr>
      <w:r>
        <w:rPr>
          <w:rFonts w:hint="cs"/>
          <w:rtl/>
        </w:rPr>
        <w:t>4-</w:t>
      </w:r>
      <w:r>
        <w:rPr>
          <w:rFonts w:hint="cs"/>
          <w:rtl/>
        </w:rPr>
        <w:tab/>
        <w:t xml:space="preserve">كيف تُنّفذ الدولة الطرف التزاماتها بموجب الفقرة 3 من المادة 4 تنفيذاً كاملاً وتكفل </w:t>
      </w:r>
      <w:r>
        <w:rPr>
          <w:rtl/>
        </w:rPr>
        <w:t xml:space="preserve">مشاركة </w:t>
      </w:r>
      <w:r>
        <w:rPr>
          <w:rFonts w:hint="cs"/>
          <w:rtl/>
        </w:rPr>
        <w:t>ا</w:t>
      </w:r>
      <w:r>
        <w:rPr>
          <w:rtl/>
        </w:rPr>
        <w:t xml:space="preserve">لأشخاص ذوي الإعاقة والمنظمات الممثلة لهم </w:t>
      </w:r>
      <w:r>
        <w:rPr>
          <w:rFonts w:hint="cs"/>
          <w:rtl/>
        </w:rPr>
        <w:t xml:space="preserve">مشاركة فعالة في صياغة التشريعات والسياسات المتصلة بالإعاقة وتنفيذها؟ </w:t>
      </w:r>
      <w:r>
        <w:rPr>
          <w:rFonts w:hint="cs"/>
          <w:rtl/>
        </w:rPr>
        <w:tab/>
      </w:r>
    </w:p>
    <w:p w:rsidR="000E4389" w:rsidRPr="00EF1B3B" w:rsidRDefault="000E4389" w:rsidP="000E4389">
      <w:pPr>
        <w:pStyle w:val="H1GA"/>
        <w:spacing w:before="120" w:line="380" w:lineRule="exact"/>
        <w:rPr>
          <w:rFonts w:hint="cs"/>
          <w:rtl/>
        </w:rPr>
      </w:pPr>
      <w:r>
        <w:rPr>
          <w:rFonts w:hint="cs"/>
          <w:rtl/>
        </w:rPr>
        <w:tab/>
      </w:r>
      <w:r w:rsidRPr="00EF1B3B">
        <w:rPr>
          <w:rtl/>
        </w:rPr>
        <w:t>باء-</w:t>
      </w:r>
      <w:r w:rsidRPr="00EF1B3B">
        <w:rPr>
          <w:rtl/>
        </w:rPr>
        <w:tab/>
        <w:t>حقوق محددة</w:t>
      </w:r>
    </w:p>
    <w:p w:rsidR="000E4389" w:rsidRPr="000E4389" w:rsidRDefault="000E4389" w:rsidP="00181ADE">
      <w:pPr>
        <w:pStyle w:val="H23GA"/>
        <w:spacing w:before="0" w:after="0" w:line="360" w:lineRule="exact"/>
        <w:rPr>
          <w:rFonts w:hint="cs"/>
          <w:kern w:val="16"/>
          <w:rtl/>
        </w:rPr>
      </w:pPr>
      <w:r w:rsidRPr="000E4389">
        <w:rPr>
          <w:rFonts w:hint="cs"/>
          <w:kern w:val="16"/>
          <w:rtl/>
        </w:rPr>
        <w:tab/>
      </w:r>
      <w:r w:rsidRPr="000E4389">
        <w:rPr>
          <w:rFonts w:hint="cs"/>
          <w:kern w:val="16"/>
          <w:rtl/>
        </w:rPr>
        <w:tab/>
      </w:r>
      <w:r w:rsidRPr="000E4389">
        <w:rPr>
          <w:kern w:val="16"/>
          <w:rtl/>
        </w:rPr>
        <w:t>المساواة وعدم التمييز</w:t>
      </w:r>
      <w:r w:rsidRPr="000E4389">
        <w:rPr>
          <w:rFonts w:hint="cs"/>
          <w:kern w:val="16"/>
          <w:rtl/>
        </w:rPr>
        <w:t xml:space="preserve"> (المادة 5)</w:t>
      </w:r>
    </w:p>
    <w:p w:rsidR="000E4389" w:rsidRDefault="000E4389" w:rsidP="00181ADE">
      <w:pPr>
        <w:pStyle w:val="SingleTxtGA"/>
        <w:spacing w:line="360" w:lineRule="exact"/>
        <w:rPr>
          <w:rFonts w:hint="cs"/>
          <w:rtl/>
          <w:lang w:eastAsia="ar-SA"/>
        </w:rPr>
      </w:pPr>
      <w:r>
        <w:rPr>
          <w:rFonts w:hint="cs"/>
          <w:rtl/>
          <w:lang w:eastAsia="ar-SA"/>
        </w:rPr>
        <w:t>5-</w:t>
      </w:r>
      <w:r>
        <w:rPr>
          <w:rFonts w:hint="cs"/>
          <w:rtl/>
          <w:lang w:eastAsia="ar-SA"/>
        </w:rPr>
        <w:tab/>
        <w:t xml:space="preserve">يرجى شرح سبب حصر تعريف </w:t>
      </w:r>
      <w:r w:rsidRPr="007125CC">
        <w:rPr>
          <w:rtl/>
          <w:lang w:eastAsia="ar-SA"/>
        </w:rPr>
        <w:t xml:space="preserve">الترتيبات </w:t>
      </w:r>
      <w:proofErr w:type="spellStart"/>
      <w:r w:rsidRPr="007125CC">
        <w:rPr>
          <w:rtl/>
          <w:lang w:eastAsia="ar-SA"/>
        </w:rPr>
        <w:t>التيسيرية</w:t>
      </w:r>
      <w:proofErr w:type="spellEnd"/>
      <w:r w:rsidRPr="007125CC">
        <w:rPr>
          <w:rtl/>
          <w:lang w:eastAsia="ar-SA"/>
        </w:rPr>
        <w:t xml:space="preserve"> المعقولة</w:t>
      </w:r>
      <w:r>
        <w:rPr>
          <w:rFonts w:hint="cs"/>
          <w:rtl/>
          <w:lang w:eastAsia="ar-SA"/>
        </w:rPr>
        <w:t xml:space="preserve"> في مجال العمالة فقط، وبيان العقوبات المنصوص عليها في حال خرق هذه الترتيبات؟ </w:t>
      </w:r>
    </w:p>
    <w:p w:rsidR="000E4389" w:rsidRDefault="000E4389" w:rsidP="000E4389">
      <w:pPr>
        <w:pStyle w:val="SingleTxtGA"/>
        <w:rPr>
          <w:rFonts w:hint="cs"/>
          <w:rtl/>
          <w:lang w:eastAsia="ar-SA"/>
        </w:rPr>
      </w:pPr>
      <w:r>
        <w:rPr>
          <w:rFonts w:hint="cs"/>
          <w:rtl/>
          <w:lang w:eastAsia="ar-SA"/>
        </w:rPr>
        <w:t>6-</w:t>
      </w:r>
      <w:r>
        <w:rPr>
          <w:rFonts w:hint="cs"/>
          <w:rtl/>
          <w:lang w:eastAsia="ar-SA"/>
        </w:rPr>
        <w:tab/>
        <w:t>يرجى وصف سبل الانتصاف القانونية المتاحة للأشخاص ذوي الإعاقة الذين تعرضوا للتمييز.</w:t>
      </w:r>
    </w:p>
    <w:p w:rsidR="000E4389" w:rsidRDefault="000E4389" w:rsidP="000E4389">
      <w:pPr>
        <w:pStyle w:val="SingleTxtGA"/>
        <w:rPr>
          <w:rFonts w:hint="cs"/>
          <w:rtl/>
          <w:lang w:eastAsia="ar-SA"/>
        </w:rPr>
      </w:pPr>
      <w:r>
        <w:rPr>
          <w:rFonts w:hint="cs"/>
          <w:rtl/>
          <w:lang w:eastAsia="ar-SA"/>
        </w:rPr>
        <w:t>7-</w:t>
      </w:r>
      <w:r>
        <w:rPr>
          <w:rFonts w:hint="cs"/>
          <w:rtl/>
          <w:lang w:eastAsia="ar-SA"/>
        </w:rPr>
        <w:tab/>
        <w:t xml:space="preserve">ما هي التدابير المتخذة لمعالجة التمييز المتعدد الأشكال والجوانب بحق النساء والفتيات ذوات الإعاقة، وأفراد الأقليات </w:t>
      </w:r>
      <w:proofErr w:type="spellStart"/>
      <w:r>
        <w:rPr>
          <w:rFonts w:hint="cs"/>
          <w:rtl/>
          <w:lang w:eastAsia="ar-SA"/>
        </w:rPr>
        <w:t>الإثنية</w:t>
      </w:r>
      <w:proofErr w:type="spellEnd"/>
      <w:r>
        <w:rPr>
          <w:rFonts w:hint="cs"/>
          <w:rtl/>
          <w:lang w:eastAsia="ar-SA"/>
        </w:rPr>
        <w:t xml:space="preserve"> ذوي الإعاقة؟ </w:t>
      </w:r>
    </w:p>
    <w:p w:rsidR="000E4389" w:rsidRPr="000E4389" w:rsidRDefault="00E40B27" w:rsidP="000E4389">
      <w:pPr>
        <w:pStyle w:val="H23GA"/>
        <w:rPr>
          <w:rFonts w:hint="cs"/>
          <w:kern w:val="16"/>
          <w:rtl/>
        </w:rPr>
      </w:pPr>
      <w:r>
        <w:rPr>
          <w:rFonts w:hint="cs"/>
          <w:kern w:val="16"/>
          <w:rtl/>
        </w:rPr>
        <w:tab/>
      </w:r>
      <w:r>
        <w:rPr>
          <w:rFonts w:hint="cs"/>
          <w:kern w:val="16"/>
          <w:rtl/>
        </w:rPr>
        <w:tab/>
      </w:r>
      <w:r w:rsidR="000E4389" w:rsidRPr="000E4389">
        <w:rPr>
          <w:kern w:val="16"/>
          <w:rtl/>
        </w:rPr>
        <w:t>النساء ذوات الإعاقة</w:t>
      </w:r>
      <w:r w:rsidR="000E4389" w:rsidRPr="000E4389">
        <w:rPr>
          <w:rFonts w:hint="cs"/>
          <w:kern w:val="16"/>
          <w:rtl/>
        </w:rPr>
        <w:t xml:space="preserve"> (المادة 6)</w:t>
      </w:r>
    </w:p>
    <w:p w:rsidR="000E4389" w:rsidRPr="00C72EF7" w:rsidRDefault="000E4389" w:rsidP="00E40B27">
      <w:pPr>
        <w:pStyle w:val="SingleTxtGA"/>
        <w:rPr>
          <w:rFonts w:hint="cs"/>
          <w:rtl/>
        </w:rPr>
      </w:pPr>
      <w:r>
        <w:rPr>
          <w:rFonts w:hint="cs"/>
          <w:rtl/>
        </w:rPr>
        <w:t>8-</w:t>
      </w:r>
      <w:r w:rsidRPr="00C72EF7">
        <w:rPr>
          <w:rFonts w:hint="cs"/>
          <w:rtl/>
        </w:rPr>
        <w:tab/>
      </w:r>
      <w:r>
        <w:rPr>
          <w:rFonts w:hint="cs"/>
          <w:rtl/>
        </w:rPr>
        <w:t xml:space="preserve">يرجى شرح كيف تُدرج الإعاقة في القوانين المختلفة التي تتناول حماية حقوق النساء والفتيات، من قبيل </w:t>
      </w:r>
      <w:r>
        <w:rPr>
          <w:rtl/>
        </w:rPr>
        <w:t>خطة العمل الوطنية للوق</w:t>
      </w:r>
      <w:r w:rsidR="00E40B27">
        <w:rPr>
          <w:rtl/>
        </w:rPr>
        <w:t>اية من العنف المنزلي لفترة 2011</w:t>
      </w:r>
      <w:r w:rsidR="00E40B27">
        <w:rPr>
          <w:rFonts w:hint="cs"/>
          <w:rtl/>
        </w:rPr>
        <w:t>-</w:t>
      </w:r>
      <w:r>
        <w:rPr>
          <w:rtl/>
        </w:rPr>
        <w:t>2014 ومنهجية وزارة الصحة بشأن العنف المنزلي</w:t>
      </w:r>
      <w:r>
        <w:rPr>
          <w:rFonts w:hint="cs"/>
          <w:rtl/>
        </w:rPr>
        <w:t xml:space="preserve">. ويُرجى تقديم معلومات محدّثة عن نتائج استطلاع </w:t>
      </w:r>
      <w:r>
        <w:rPr>
          <w:rtl/>
        </w:rPr>
        <w:t>حالة النساء ذوات الإعاقة في الجمهورية التشيكية</w:t>
      </w:r>
      <w:r>
        <w:rPr>
          <w:rFonts w:hint="cs"/>
          <w:rtl/>
        </w:rPr>
        <w:t>.</w:t>
      </w:r>
    </w:p>
    <w:p w:rsidR="000E4389" w:rsidRPr="000E4389" w:rsidRDefault="000E4389" w:rsidP="000E4389">
      <w:pPr>
        <w:pStyle w:val="H23GA"/>
        <w:rPr>
          <w:rFonts w:hint="cs"/>
          <w:kern w:val="16"/>
          <w:rtl/>
        </w:rPr>
      </w:pPr>
      <w:r w:rsidRPr="000E4389">
        <w:rPr>
          <w:rFonts w:hint="cs"/>
          <w:kern w:val="16"/>
          <w:rtl/>
        </w:rPr>
        <w:tab/>
      </w:r>
      <w:r w:rsidRPr="000E4389">
        <w:rPr>
          <w:rFonts w:hint="cs"/>
          <w:kern w:val="16"/>
          <w:rtl/>
        </w:rPr>
        <w:tab/>
      </w:r>
      <w:r w:rsidRPr="000E4389">
        <w:rPr>
          <w:kern w:val="16"/>
          <w:rtl/>
        </w:rPr>
        <w:t>الأطفال ذوو الإعاقة</w:t>
      </w:r>
      <w:r w:rsidRPr="000E4389">
        <w:rPr>
          <w:rFonts w:hint="cs"/>
          <w:kern w:val="16"/>
          <w:rtl/>
        </w:rPr>
        <w:t xml:space="preserve"> (المادة 7)</w:t>
      </w:r>
    </w:p>
    <w:p w:rsidR="000E4389" w:rsidRPr="004D1882" w:rsidRDefault="000E4389" w:rsidP="00E40B27">
      <w:pPr>
        <w:pStyle w:val="SingleTxtGA"/>
        <w:rPr>
          <w:rFonts w:hint="cs"/>
          <w:rtl/>
        </w:rPr>
      </w:pPr>
      <w:r>
        <w:rPr>
          <w:rFonts w:eastAsia="Calibri" w:hint="cs"/>
          <w:rtl/>
          <w:lang w:val="fr-FR" w:eastAsia="fr-FR"/>
        </w:rPr>
        <w:t>9</w:t>
      </w:r>
      <w:r w:rsidRPr="00C72EF7">
        <w:rPr>
          <w:rFonts w:eastAsia="Calibri" w:hint="cs"/>
          <w:rtl/>
          <w:lang w:val="fr-FR" w:eastAsia="fr-FR"/>
        </w:rPr>
        <w:t>-</w:t>
      </w:r>
      <w:r>
        <w:rPr>
          <w:rFonts w:hint="cs"/>
          <w:rtl/>
        </w:rPr>
        <w:tab/>
        <w:t>يرجى تقديم بيانات عن عدد العائلات التي لديها أطفال ذوو إعاقة وعدد الفتيان</w:t>
      </w:r>
      <w:r w:rsidR="00E40B27">
        <w:rPr>
          <w:rFonts w:hint="cs"/>
          <w:rtl/>
        </w:rPr>
        <w:t xml:space="preserve"> والفتيات ذوي الإعاقة الذين </w:t>
      </w:r>
      <w:proofErr w:type="spellStart"/>
      <w:r w:rsidR="00E40B27">
        <w:rPr>
          <w:rFonts w:hint="cs"/>
          <w:rtl/>
        </w:rPr>
        <w:t>يلجؤون</w:t>
      </w:r>
      <w:proofErr w:type="spellEnd"/>
      <w:r>
        <w:rPr>
          <w:rFonts w:hint="cs"/>
          <w:rtl/>
        </w:rPr>
        <w:t xml:space="preserve"> لخدمات مختلفة تتيح لهم التمتع بفعالية بالحقوق التي تكفلها لهم الاتفاقية واتفاقية حقوق الطفل.</w:t>
      </w:r>
      <w:r w:rsidRPr="00C7642C">
        <w:rPr>
          <w:rtl/>
        </w:rPr>
        <w:t xml:space="preserve"> </w:t>
      </w:r>
      <w:r>
        <w:rPr>
          <w:rtl/>
        </w:rPr>
        <w:t>ويرجى أيضاً تقديم معلومات عن التدابير التي تتخذها الدولة الطرف</w:t>
      </w:r>
      <w:r>
        <w:rPr>
          <w:rFonts w:hint="cs"/>
          <w:rtl/>
        </w:rPr>
        <w:t xml:space="preserve"> لتفادي إ</w:t>
      </w:r>
      <w:r w:rsidRPr="00C7642C">
        <w:rPr>
          <w:rtl/>
        </w:rPr>
        <w:t xml:space="preserve">يداع الأطفال </w:t>
      </w:r>
      <w:r>
        <w:rPr>
          <w:rFonts w:hint="cs"/>
          <w:rtl/>
        </w:rPr>
        <w:t>ذوي الإعاقة</w:t>
      </w:r>
      <w:r w:rsidRPr="00C7642C">
        <w:rPr>
          <w:rtl/>
        </w:rPr>
        <w:t xml:space="preserve"> مؤسسات خاصة</w:t>
      </w:r>
      <w:r>
        <w:rPr>
          <w:rFonts w:hint="cs"/>
          <w:rtl/>
        </w:rPr>
        <w:t xml:space="preserve">. </w:t>
      </w:r>
    </w:p>
    <w:p w:rsidR="000E4389" w:rsidRPr="000E4389" w:rsidRDefault="000E4389" w:rsidP="000E4389">
      <w:pPr>
        <w:pStyle w:val="H23GA"/>
        <w:rPr>
          <w:rFonts w:hint="cs"/>
          <w:kern w:val="16"/>
          <w:rtl/>
        </w:rPr>
      </w:pPr>
      <w:r w:rsidRPr="000E4389">
        <w:rPr>
          <w:rFonts w:hint="cs"/>
          <w:kern w:val="16"/>
          <w:rtl/>
        </w:rPr>
        <w:tab/>
      </w:r>
      <w:r w:rsidRPr="000E4389">
        <w:rPr>
          <w:rFonts w:hint="cs"/>
          <w:kern w:val="16"/>
          <w:rtl/>
        </w:rPr>
        <w:tab/>
      </w:r>
      <w:r w:rsidRPr="000E4389">
        <w:rPr>
          <w:kern w:val="16"/>
          <w:rtl/>
        </w:rPr>
        <w:t>إمكانية الوصول</w:t>
      </w:r>
      <w:r w:rsidRPr="000E4389">
        <w:rPr>
          <w:rFonts w:hint="cs"/>
          <w:kern w:val="16"/>
          <w:rtl/>
        </w:rPr>
        <w:t xml:space="preserve"> (المادة 9)</w:t>
      </w:r>
    </w:p>
    <w:p w:rsidR="000E4389" w:rsidRDefault="000E4389" w:rsidP="000E4389">
      <w:pPr>
        <w:pStyle w:val="SingleTxtGA"/>
        <w:rPr>
          <w:rFonts w:eastAsia="Calibri" w:hint="cs"/>
          <w:rtl/>
          <w:lang w:val="fr-FR" w:eastAsia="fr-FR"/>
        </w:rPr>
      </w:pPr>
      <w:r>
        <w:rPr>
          <w:rFonts w:eastAsia="Calibri" w:hint="cs"/>
          <w:rtl/>
          <w:lang w:val="fr-FR" w:eastAsia="fr-FR"/>
        </w:rPr>
        <w:t>10-</w:t>
      </w:r>
      <w:r>
        <w:rPr>
          <w:rFonts w:eastAsia="Calibri" w:hint="cs"/>
          <w:rtl/>
          <w:lang w:val="fr-FR" w:eastAsia="fr-FR"/>
        </w:rPr>
        <w:tab/>
        <w:t xml:space="preserve">يُرجى تقديم معلومات عن التقدم الذي أحرزته سلطة المباني والتشييد في تنفيذ قانون المباني، بما في ذلك أي بيانات عن عدد شركات البناء التي تلقت أوامر بتأمين وصول من دون حواجز إلى المباني، وعن العقوبات المفروضة على من لا يمتثل لأحكام قانون المباني. </w:t>
      </w:r>
    </w:p>
    <w:p w:rsidR="000E4389" w:rsidRDefault="000E4389" w:rsidP="000E4389">
      <w:pPr>
        <w:pStyle w:val="SingleTxtGA"/>
        <w:rPr>
          <w:rFonts w:eastAsia="Calibri" w:hint="cs"/>
          <w:rtl/>
          <w:lang w:val="fr-FR" w:eastAsia="fr-FR"/>
        </w:rPr>
      </w:pPr>
      <w:r>
        <w:rPr>
          <w:rFonts w:eastAsia="Calibri" w:hint="cs"/>
          <w:rtl/>
          <w:lang w:val="fr-FR" w:eastAsia="fr-FR"/>
        </w:rPr>
        <w:t>11-</w:t>
      </w:r>
      <w:r>
        <w:rPr>
          <w:rFonts w:eastAsia="Calibri" w:hint="cs"/>
          <w:rtl/>
          <w:lang w:val="fr-FR" w:eastAsia="fr-FR"/>
        </w:rPr>
        <w:tab/>
        <w:t xml:space="preserve">يرجى إعلام اللجنة بمدى سهولة وصول الأشخاص ذوي الإعاقة بجميع أنواعها إلى المعلومات ووسائل الاتصال التي تتيح لهم التحرّك داخل المباني والأماكن العامة واستخدام وسائل النقل العام دون حواجز. </w:t>
      </w:r>
    </w:p>
    <w:p w:rsidR="000E4389" w:rsidRDefault="000E4389" w:rsidP="000E4389">
      <w:pPr>
        <w:pStyle w:val="SingleTxtGA"/>
        <w:rPr>
          <w:rFonts w:eastAsia="Calibri" w:hint="cs"/>
          <w:rtl/>
          <w:lang w:val="fr-FR" w:eastAsia="fr-FR"/>
        </w:rPr>
      </w:pPr>
      <w:r>
        <w:rPr>
          <w:rFonts w:eastAsia="Calibri" w:hint="cs"/>
          <w:rtl/>
          <w:lang w:val="fr-FR" w:eastAsia="fr-FR"/>
        </w:rPr>
        <w:t>12-</w:t>
      </w:r>
      <w:r>
        <w:rPr>
          <w:rFonts w:eastAsia="Calibri" w:hint="cs"/>
          <w:rtl/>
          <w:lang w:val="fr-FR" w:eastAsia="fr-FR"/>
        </w:rPr>
        <w:tab/>
        <w:t xml:space="preserve">يُرجى مدّ اللجنة بمعلومات عن مدى سهولة وصول الأشخاص ذوي الإعاقة إلى وسائل النقل العام، بما في ذلك في المناطق الريفية. </w:t>
      </w:r>
    </w:p>
    <w:p w:rsidR="000E4389" w:rsidRPr="000E4389" w:rsidRDefault="00E40B27" w:rsidP="000E4389">
      <w:pPr>
        <w:pStyle w:val="H23GA"/>
        <w:rPr>
          <w:rFonts w:hint="cs"/>
          <w:kern w:val="16"/>
          <w:rtl/>
        </w:rPr>
      </w:pPr>
      <w:r>
        <w:rPr>
          <w:rFonts w:hint="cs"/>
          <w:kern w:val="16"/>
          <w:rtl/>
        </w:rPr>
        <w:tab/>
      </w:r>
      <w:r>
        <w:rPr>
          <w:rFonts w:hint="cs"/>
          <w:kern w:val="16"/>
          <w:rtl/>
        </w:rPr>
        <w:tab/>
      </w:r>
      <w:r w:rsidR="000E4389" w:rsidRPr="000E4389">
        <w:rPr>
          <w:kern w:val="16"/>
          <w:rtl/>
        </w:rPr>
        <w:t>حالات الخطر والطوارئ الإنسانية (المادة 11)</w:t>
      </w:r>
      <w:r w:rsidR="000E4389" w:rsidRPr="000E4389">
        <w:rPr>
          <w:rFonts w:hint="cs"/>
          <w:kern w:val="16"/>
          <w:rtl/>
        </w:rPr>
        <w:t xml:space="preserve"> </w:t>
      </w:r>
    </w:p>
    <w:p w:rsidR="000E4389" w:rsidRDefault="000E4389" w:rsidP="000E4389">
      <w:pPr>
        <w:pStyle w:val="SingleTxtGA"/>
        <w:rPr>
          <w:rFonts w:eastAsia="Calibri" w:hint="cs"/>
          <w:rtl/>
          <w:lang w:val="fr-FR" w:eastAsia="fr-FR"/>
        </w:rPr>
      </w:pPr>
      <w:r>
        <w:rPr>
          <w:rFonts w:eastAsia="Calibri" w:hint="cs"/>
          <w:rtl/>
          <w:lang w:val="fr-FR" w:eastAsia="fr-FR"/>
        </w:rPr>
        <w:t>13-</w:t>
      </w:r>
      <w:r>
        <w:rPr>
          <w:rFonts w:eastAsia="Calibri" w:hint="cs"/>
          <w:rtl/>
          <w:lang w:val="fr-FR" w:eastAsia="fr-FR"/>
        </w:rPr>
        <w:tab/>
        <w:t xml:space="preserve">كيف تُبثّ الإنذارات العامة بالكوارث الطبيعية وحالات الطوارئ (كالفيضانات والحرائق) على التلفزيون وهل تتوفر أيضاً بلغة الإشارة؟ </w:t>
      </w:r>
    </w:p>
    <w:p w:rsidR="000E4389" w:rsidRPr="000E4389" w:rsidRDefault="00E40B27" w:rsidP="000E4389">
      <w:pPr>
        <w:pStyle w:val="H23GA"/>
        <w:rPr>
          <w:rFonts w:hint="cs"/>
          <w:kern w:val="16"/>
          <w:rtl/>
        </w:rPr>
      </w:pPr>
      <w:r>
        <w:rPr>
          <w:kern w:val="16"/>
          <w:rtl/>
        </w:rPr>
        <w:br w:type="page"/>
      </w:r>
      <w:r w:rsidR="000E4389" w:rsidRPr="000E4389">
        <w:rPr>
          <w:rFonts w:hint="cs"/>
          <w:kern w:val="16"/>
          <w:rtl/>
        </w:rPr>
        <w:tab/>
      </w:r>
      <w:r w:rsidR="000E4389" w:rsidRPr="000E4389">
        <w:rPr>
          <w:rFonts w:hint="cs"/>
          <w:kern w:val="16"/>
          <w:rtl/>
        </w:rPr>
        <w:tab/>
      </w:r>
      <w:r w:rsidR="000E4389" w:rsidRPr="000E4389">
        <w:rPr>
          <w:kern w:val="16"/>
          <w:rtl/>
        </w:rPr>
        <w:t xml:space="preserve">الاعتراف بالأشخاص ذوي الإعاقة على قدم المساواة مع </w:t>
      </w:r>
      <w:r w:rsidR="000E4389" w:rsidRPr="000E4389">
        <w:rPr>
          <w:rFonts w:hint="cs"/>
          <w:kern w:val="16"/>
          <w:rtl/>
        </w:rPr>
        <w:t xml:space="preserve">غيرهم </w:t>
      </w:r>
      <w:r w:rsidR="000E4389" w:rsidRPr="000E4389">
        <w:rPr>
          <w:kern w:val="16"/>
          <w:rtl/>
        </w:rPr>
        <w:t>أمام القانون</w:t>
      </w:r>
      <w:r w:rsidR="000E4389" w:rsidRPr="000E4389">
        <w:rPr>
          <w:rFonts w:hint="cs"/>
          <w:kern w:val="16"/>
          <w:rtl/>
        </w:rPr>
        <w:t xml:space="preserve"> (المادة 12)</w:t>
      </w:r>
    </w:p>
    <w:p w:rsidR="000E4389" w:rsidRDefault="000E4389" w:rsidP="00755198">
      <w:pPr>
        <w:pStyle w:val="SingleTxtGA"/>
        <w:rPr>
          <w:rFonts w:eastAsia="Calibri" w:hint="cs"/>
          <w:rtl/>
          <w:lang w:val="fr-FR" w:eastAsia="fr-FR"/>
        </w:rPr>
      </w:pPr>
      <w:r>
        <w:rPr>
          <w:rFonts w:eastAsia="Calibri" w:hint="cs"/>
          <w:rtl/>
          <w:lang w:val="fr-FR" w:eastAsia="fr-FR"/>
        </w:rPr>
        <w:t>14-</w:t>
      </w:r>
      <w:r>
        <w:rPr>
          <w:rFonts w:eastAsia="Calibri" w:hint="cs"/>
          <w:rtl/>
          <w:lang w:val="fr-FR" w:eastAsia="fr-FR"/>
        </w:rPr>
        <w:tab/>
        <w:t>يُرجى تزويد اللجنة بمعلومات محدّثة عن كيفية مواءمة القانون المدني مع الاتفاقية، لا</w:t>
      </w:r>
      <w:r w:rsidR="00755198">
        <w:rPr>
          <w:rFonts w:eastAsia="Calibri" w:hint="eastAsia"/>
          <w:rtl/>
          <w:lang w:val="fr-FR" w:eastAsia="fr-FR"/>
        </w:rPr>
        <w:t> </w:t>
      </w:r>
      <w:proofErr w:type="spellStart"/>
      <w:r>
        <w:rPr>
          <w:rFonts w:eastAsia="Calibri" w:hint="cs"/>
          <w:rtl/>
          <w:lang w:val="fr-FR" w:eastAsia="fr-FR"/>
        </w:rPr>
        <w:t>سيما</w:t>
      </w:r>
      <w:proofErr w:type="spellEnd"/>
      <w:r>
        <w:rPr>
          <w:rFonts w:eastAsia="Calibri" w:hint="cs"/>
          <w:rtl/>
          <w:lang w:val="fr-FR" w:eastAsia="fr-FR"/>
        </w:rPr>
        <w:t xml:space="preserve"> في ما يخص الاستعاضة عن نظام الوصاية بنظام مدعوم لصنع القرار. </w:t>
      </w:r>
    </w:p>
    <w:p w:rsidR="000E4389" w:rsidRPr="00C72EF7" w:rsidRDefault="000E4389" w:rsidP="000E4389">
      <w:pPr>
        <w:pStyle w:val="SingleTxtGA"/>
        <w:rPr>
          <w:rFonts w:eastAsia="Calibri" w:hint="cs"/>
          <w:rtl/>
          <w:lang w:val="fr-FR" w:eastAsia="fr-FR"/>
        </w:rPr>
      </w:pPr>
      <w:r>
        <w:rPr>
          <w:rFonts w:eastAsia="Calibri" w:hint="cs"/>
          <w:rtl/>
          <w:lang w:val="fr-FR" w:eastAsia="fr-FR"/>
        </w:rPr>
        <w:t>15-</w:t>
      </w:r>
      <w:r>
        <w:rPr>
          <w:rFonts w:eastAsia="Calibri" w:hint="cs"/>
          <w:rtl/>
          <w:lang w:val="fr-FR" w:eastAsia="fr-FR"/>
        </w:rPr>
        <w:tab/>
      </w:r>
      <w:r w:rsidRPr="00113B4D">
        <w:rPr>
          <w:rFonts w:eastAsia="Calibri" w:hint="cs"/>
          <w:sz w:val="30"/>
          <w:rtl/>
          <w:lang w:val="fr-FR" w:eastAsia="fr-FR"/>
        </w:rPr>
        <w:t xml:space="preserve">يُرجى إبلاغ اللجنة بالتدابير المتخذة لضمان حق جميع الأشخاص ذوي الإعاقة، </w:t>
      </w:r>
      <w:r w:rsidRPr="00113B4D">
        <w:rPr>
          <w:color w:val="000000"/>
          <w:sz w:val="30"/>
          <w:rtl/>
        </w:rPr>
        <w:t>على قدم المساواة مع غيرهم،</w:t>
      </w:r>
      <w:r>
        <w:rPr>
          <w:rFonts w:hint="cs"/>
          <w:color w:val="000000"/>
          <w:sz w:val="30"/>
          <w:rtl/>
        </w:rPr>
        <w:t xml:space="preserve"> في حيازة الممتلكات ووراثتها، وإدارة شؤونهم المالية، </w:t>
      </w:r>
      <w:r>
        <w:rPr>
          <w:rtl/>
        </w:rPr>
        <w:t xml:space="preserve">وإمكانية حصولهم على قدم المساواة على القروض المصرفية </w:t>
      </w:r>
      <w:proofErr w:type="spellStart"/>
      <w:r>
        <w:rPr>
          <w:rtl/>
        </w:rPr>
        <w:t>والرهونات</w:t>
      </w:r>
      <w:proofErr w:type="spellEnd"/>
      <w:r>
        <w:rPr>
          <w:rtl/>
        </w:rPr>
        <w:t xml:space="preserve"> وأشكال الائتمان المالي الأخرى، </w:t>
      </w:r>
      <w:r>
        <w:rPr>
          <w:rFonts w:hint="cs"/>
          <w:rtl/>
        </w:rPr>
        <w:t xml:space="preserve">تمشياً مع الفقرة 5 من المادة 12 من الاتفاقية. </w:t>
      </w:r>
    </w:p>
    <w:p w:rsidR="000E4389" w:rsidRPr="000E4389" w:rsidRDefault="000E4389" w:rsidP="000E4389">
      <w:pPr>
        <w:pStyle w:val="H23GA"/>
        <w:rPr>
          <w:rFonts w:hint="cs"/>
          <w:kern w:val="16"/>
          <w:rtl/>
        </w:rPr>
      </w:pPr>
      <w:r w:rsidRPr="000E4389">
        <w:rPr>
          <w:rFonts w:hint="cs"/>
          <w:kern w:val="16"/>
          <w:rtl/>
        </w:rPr>
        <w:tab/>
      </w:r>
      <w:r w:rsidRPr="000E4389">
        <w:rPr>
          <w:rFonts w:hint="cs"/>
          <w:kern w:val="16"/>
          <w:rtl/>
        </w:rPr>
        <w:tab/>
      </w:r>
      <w:r w:rsidRPr="000E4389">
        <w:rPr>
          <w:kern w:val="16"/>
          <w:rtl/>
        </w:rPr>
        <w:t>إمكانية اللجوء إلى القضاء</w:t>
      </w:r>
      <w:r w:rsidRPr="000E4389">
        <w:rPr>
          <w:rFonts w:hint="cs"/>
          <w:kern w:val="16"/>
          <w:rtl/>
        </w:rPr>
        <w:t xml:space="preserve"> (المادة 13)</w:t>
      </w:r>
    </w:p>
    <w:p w:rsidR="000E4389" w:rsidRPr="00C72EF7" w:rsidRDefault="000E4389" w:rsidP="000E4389">
      <w:pPr>
        <w:pStyle w:val="SingleTxtGA"/>
        <w:rPr>
          <w:rFonts w:eastAsia="Calibri" w:hint="cs"/>
          <w:rtl/>
          <w:lang w:val="fr-FR" w:eastAsia="fr-FR"/>
        </w:rPr>
      </w:pPr>
      <w:r w:rsidRPr="00C72EF7">
        <w:rPr>
          <w:rFonts w:eastAsia="Calibri" w:hint="cs"/>
          <w:rtl/>
          <w:lang w:eastAsia="fr-FR"/>
        </w:rPr>
        <w:t>1</w:t>
      </w:r>
      <w:r>
        <w:rPr>
          <w:rFonts w:eastAsia="Calibri" w:hint="cs"/>
          <w:rtl/>
          <w:lang w:eastAsia="fr-FR"/>
        </w:rPr>
        <w:t>6</w:t>
      </w:r>
      <w:r w:rsidRPr="00C72EF7">
        <w:rPr>
          <w:rFonts w:eastAsia="Calibri" w:hint="cs"/>
          <w:rtl/>
          <w:lang w:eastAsia="fr-FR"/>
        </w:rPr>
        <w:t>-</w:t>
      </w:r>
      <w:r>
        <w:rPr>
          <w:rFonts w:eastAsia="Calibri" w:hint="cs"/>
          <w:rtl/>
          <w:lang w:eastAsia="fr-FR"/>
        </w:rPr>
        <w:tab/>
      </w:r>
      <w:r>
        <w:rPr>
          <w:rtl/>
        </w:rPr>
        <w:t>يرجى تقديم معلومات عن التقدم المحرز في تنفيذ</w:t>
      </w:r>
      <w:r>
        <w:rPr>
          <w:rFonts w:hint="cs"/>
          <w:rtl/>
        </w:rPr>
        <w:t xml:space="preserve"> </w:t>
      </w:r>
      <w:r w:rsidRPr="00BD4C1E">
        <w:rPr>
          <w:rtl/>
        </w:rPr>
        <w:t>قواعد الإجراءات الإدارية</w:t>
      </w:r>
      <w:r>
        <w:rPr>
          <w:rFonts w:hint="cs"/>
          <w:rtl/>
        </w:rPr>
        <w:t xml:space="preserve"> المعدّلة لضمان إمكانية لجوء جميع الأشخاص ذوي الإعاقة إلى القضاء بجميع مستوياته وعلى قدم المساواة مع غيرهم. ويرجى على وجه الخصوص تقديم معلومات عن التدابير المتخذة لتمكين الأشخاص ذوي الإعاقات الذهنية و/أو النفسية من اللجوء إلى القضاء.  </w:t>
      </w:r>
    </w:p>
    <w:p w:rsidR="000E4389" w:rsidRPr="000E4389" w:rsidRDefault="000E4389" w:rsidP="000E4389">
      <w:pPr>
        <w:pStyle w:val="H23GA"/>
        <w:rPr>
          <w:rFonts w:hint="cs"/>
          <w:kern w:val="16"/>
          <w:rtl/>
        </w:rPr>
      </w:pPr>
      <w:r w:rsidRPr="000E4389">
        <w:rPr>
          <w:rFonts w:hint="cs"/>
          <w:kern w:val="16"/>
          <w:rtl/>
        </w:rPr>
        <w:tab/>
      </w:r>
      <w:r w:rsidRPr="000E4389">
        <w:rPr>
          <w:rFonts w:hint="cs"/>
          <w:kern w:val="16"/>
          <w:rtl/>
        </w:rPr>
        <w:tab/>
      </w:r>
      <w:r w:rsidRPr="000E4389">
        <w:rPr>
          <w:kern w:val="16"/>
          <w:rtl/>
        </w:rPr>
        <w:t>حرية الشخص وأمنه</w:t>
      </w:r>
      <w:r w:rsidRPr="000E4389">
        <w:rPr>
          <w:rFonts w:hint="cs"/>
          <w:kern w:val="16"/>
          <w:rtl/>
        </w:rPr>
        <w:t xml:space="preserve"> (المادة 14)</w:t>
      </w:r>
    </w:p>
    <w:p w:rsidR="000E4389" w:rsidRDefault="000E4389" w:rsidP="00E40B27">
      <w:pPr>
        <w:pStyle w:val="SingleTxtGA"/>
        <w:rPr>
          <w:rFonts w:eastAsia="Calibri" w:hint="cs"/>
          <w:rtl/>
          <w:lang w:val="fr-FR" w:eastAsia="fr-FR"/>
        </w:rPr>
      </w:pPr>
      <w:r>
        <w:rPr>
          <w:rFonts w:eastAsia="Calibri" w:hint="cs"/>
          <w:rtl/>
          <w:lang w:val="fr-FR" w:eastAsia="fr-FR"/>
        </w:rPr>
        <w:t>17-</w:t>
      </w:r>
      <w:r>
        <w:rPr>
          <w:rFonts w:eastAsia="Calibri" w:hint="cs"/>
          <w:rtl/>
          <w:lang w:val="fr-FR" w:eastAsia="fr-FR"/>
        </w:rPr>
        <w:tab/>
        <w:t>يُرجى تقديم معلومات عن التقدم الذي أحرزه فريق الخبراء العامل التابع لوزارة العدل في سعيه إلى مواءمة التشريعات المتعلقة بسلب الحرية في الدولة الطرف مع أحكام المادة</w:t>
      </w:r>
      <w:r w:rsidR="00E40B27">
        <w:rPr>
          <w:rFonts w:eastAsia="Calibri" w:hint="eastAsia"/>
          <w:rtl/>
          <w:lang w:val="fr-FR" w:eastAsia="fr-FR"/>
        </w:rPr>
        <w:t> </w:t>
      </w:r>
      <w:r>
        <w:rPr>
          <w:rFonts w:eastAsia="Calibri" w:hint="cs"/>
          <w:rtl/>
          <w:lang w:val="fr-FR" w:eastAsia="fr-FR"/>
        </w:rPr>
        <w:t xml:space="preserve">14 من الاتفاقية. </w:t>
      </w:r>
    </w:p>
    <w:p w:rsidR="000E4389" w:rsidRPr="000E4389" w:rsidRDefault="00E40B27" w:rsidP="000E4389">
      <w:pPr>
        <w:pStyle w:val="H23GA"/>
        <w:rPr>
          <w:rFonts w:hint="cs"/>
          <w:kern w:val="16"/>
          <w:rtl/>
        </w:rPr>
      </w:pPr>
      <w:r>
        <w:rPr>
          <w:rFonts w:hint="cs"/>
          <w:kern w:val="16"/>
          <w:rtl/>
        </w:rPr>
        <w:tab/>
      </w:r>
      <w:r>
        <w:rPr>
          <w:rFonts w:hint="cs"/>
          <w:kern w:val="16"/>
          <w:rtl/>
        </w:rPr>
        <w:tab/>
      </w:r>
      <w:r w:rsidR="000E4389" w:rsidRPr="000E4389">
        <w:rPr>
          <w:kern w:val="16"/>
          <w:rtl/>
        </w:rPr>
        <w:t xml:space="preserve">عدم التعرض للتعذيب أو المعاملة أو العقوبة القاسية أو </w:t>
      </w:r>
      <w:proofErr w:type="spellStart"/>
      <w:r w:rsidR="000E4389" w:rsidRPr="000E4389">
        <w:rPr>
          <w:kern w:val="16"/>
          <w:rtl/>
        </w:rPr>
        <w:t>اللاإنسانية</w:t>
      </w:r>
      <w:proofErr w:type="spellEnd"/>
      <w:r w:rsidR="000E4389" w:rsidRPr="000E4389">
        <w:rPr>
          <w:kern w:val="16"/>
          <w:rtl/>
        </w:rPr>
        <w:t xml:space="preserve"> أو المهينة (المادة 15)</w:t>
      </w:r>
    </w:p>
    <w:p w:rsidR="000E4389" w:rsidRPr="008E7F7D" w:rsidRDefault="000E4389" w:rsidP="000E4389">
      <w:pPr>
        <w:pStyle w:val="SingleTxtGA"/>
        <w:rPr>
          <w:rFonts w:eastAsia="Calibri" w:hint="cs"/>
          <w:lang w:val="fr-FR" w:eastAsia="fr-FR"/>
        </w:rPr>
      </w:pPr>
      <w:r w:rsidRPr="008E7F7D">
        <w:rPr>
          <w:rFonts w:eastAsia="Calibri" w:hint="cs"/>
          <w:rtl/>
          <w:lang w:val="fr-FR" w:eastAsia="fr-FR"/>
        </w:rPr>
        <w:t>18</w:t>
      </w:r>
      <w:r>
        <w:rPr>
          <w:rFonts w:eastAsia="Calibri" w:hint="cs"/>
          <w:rtl/>
          <w:lang w:val="fr-FR" w:eastAsia="fr-FR"/>
        </w:rPr>
        <w:t>-</w:t>
      </w:r>
      <w:r>
        <w:rPr>
          <w:rFonts w:eastAsia="Calibri" w:hint="cs"/>
          <w:rtl/>
          <w:lang w:val="fr-FR" w:eastAsia="fr-FR"/>
        </w:rPr>
        <w:tab/>
        <w:t xml:space="preserve">أي تدابير محددة تتخذها الدولة الطرف لتضمن حماية الأشخاص ذوي الإعاقة في مؤسسات الأمراض العقلية من التعذيب أو </w:t>
      </w:r>
      <w:r w:rsidRPr="008E7F7D">
        <w:rPr>
          <w:rFonts w:eastAsia="Calibri"/>
          <w:rtl/>
          <w:lang w:val="fr-FR" w:eastAsia="fr-FR"/>
        </w:rPr>
        <w:t>المعاملة</w:t>
      </w:r>
      <w:r>
        <w:rPr>
          <w:rFonts w:eastAsia="Calibri"/>
          <w:rtl/>
          <w:lang w:val="fr-FR" w:eastAsia="fr-FR"/>
        </w:rPr>
        <w:t xml:space="preserve"> </w:t>
      </w:r>
      <w:r w:rsidRPr="008E7F7D">
        <w:rPr>
          <w:rFonts w:eastAsia="Calibri"/>
          <w:rtl/>
          <w:lang w:val="fr-FR" w:eastAsia="fr-FR"/>
        </w:rPr>
        <w:t xml:space="preserve">القاسية أو </w:t>
      </w:r>
      <w:proofErr w:type="spellStart"/>
      <w:r w:rsidRPr="008E7F7D">
        <w:rPr>
          <w:rFonts w:eastAsia="Calibri"/>
          <w:rtl/>
          <w:lang w:val="fr-FR" w:eastAsia="fr-FR"/>
        </w:rPr>
        <w:t>اللاإنسانية</w:t>
      </w:r>
      <w:proofErr w:type="spellEnd"/>
      <w:r w:rsidRPr="008E7F7D">
        <w:rPr>
          <w:rFonts w:eastAsia="Calibri"/>
          <w:rtl/>
          <w:lang w:val="fr-FR" w:eastAsia="fr-FR"/>
        </w:rPr>
        <w:t xml:space="preserve"> أو المهينة</w:t>
      </w:r>
      <w:r>
        <w:rPr>
          <w:rFonts w:eastAsia="Calibri" w:hint="cs"/>
          <w:rtl/>
          <w:lang w:val="fr-FR" w:eastAsia="fr-FR"/>
        </w:rPr>
        <w:t xml:space="preserve">؟ </w:t>
      </w:r>
      <w:r>
        <w:rPr>
          <w:rFonts w:hint="cs"/>
          <w:rtl/>
        </w:rPr>
        <w:t xml:space="preserve">ويرجى على وجه الخصوص تقديم معلومات عن التدابير المتخذة لإلغاء استخدام الأَسرّة </w:t>
      </w:r>
      <w:proofErr w:type="spellStart"/>
      <w:r>
        <w:rPr>
          <w:rFonts w:hint="cs"/>
          <w:rtl/>
        </w:rPr>
        <w:t>القفصية</w:t>
      </w:r>
      <w:proofErr w:type="spellEnd"/>
      <w:r>
        <w:rPr>
          <w:rFonts w:hint="cs"/>
          <w:rtl/>
        </w:rPr>
        <w:t xml:space="preserve"> وغرف العزل والتقييد البدني والكبح الكيميائي. </w:t>
      </w:r>
    </w:p>
    <w:p w:rsidR="000E4389" w:rsidRPr="000E4389" w:rsidRDefault="000E4389" w:rsidP="000E4389">
      <w:pPr>
        <w:pStyle w:val="H23GA"/>
        <w:rPr>
          <w:rFonts w:hint="cs"/>
          <w:kern w:val="16"/>
          <w:rtl/>
        </w:rPr>
      </w:pPr>
      <w:r w:rsidRPr="000E4389">
        <w:rPr>
          <w:rFonts w:hint="cs"/>
          <w:kern w:val="16"/>
          <w:rtl/>
        </w:rPr>
        <w:tab/>
      </w:r>
      <w:r w:rsidRPr="000E4389">
        <w:rPr>
          <w:rFonts w:hint="cs"/>
          <w:kern w:val="16"/>
          <w:rtl/>
        </w:rPr>
        <w:tab/>
      </w:r>
      <w:r w:rsidRPr="000E4389">
        <w:rPr>
          <w:kern w:val="16"/>
          <w:rtl/>
        </w:rPr>
        <w:t>عدم التعرض للاستغلال والعنف والاعتداء</w:t>
      </w:r>
      <w:r w:rsidRPr="000E4389">
        <w:rPr>
          <w:rFonts w:hint="cs"/>
          <w:kern w:val="16"/>
          <w:rtl/>
        </w:rPr>
        <w:t xml:space="preserve"> (المادة 16)</w:t>
      </w:r>
    </w:p>
    <w:p w:rsidR="000E4389" w:rsidRDefault="000E4389" w:rsidP="00E40B27">
      <w:pPr>
        <w:pStyle w:val="SingleTxtGA"/>
        <w:rPr>
          <w:rFonts w:eastAsia="Calibri" w:hint="cs"/>
          <w:rtl/>
          <w:lang w:val="fr-FR" w:eastAsia="fr-FR"/>
        </w:rPr>
      </w:pPr>
      <w:r w:rsidRPr="00C72EF7">
        <w:rPr>
          <w:rFonts w:eastAsia="Calibri" w:hint="cs"/>
          <w:rtl/>
          <w:lang w:val="fr-FR" w:eastAsia="fr-FR"/>
        </w:rPr>
        <w:t>1</w:t>
      </w:r>
      <w:r>
        <w:rPr>
          <w:rFonts w:eastAsia="Calibri" w:hint="cs"/>
          <w:rtl/>
          <w:lang w:val="fr-FR" w:eastAsia="fr-FR"/>
        </w:rPr>
        <w:t>9</w:t>
      </w:r>
      <w:r w:rsidRPr="00C72EF7">
        <w:rPr>
          <w:rFonts w:eastAsia="Calibri" w:hint="cs"/>
          <w:rtl/>
          <w:lang w:val="fr-FR" w:eastAsia="fr-FR"/>
        </w:rPr>
        <w:t>-</w:t>
      </w:r>
      <w:r>
        <w:rPr>
          <w:rFonts w:eastAsia="Calibri" w:hint="cs"/>
          <w:rtl/>
          <w:lang w:val="fr-FR" w:eastAsia="fr-FR"/>
        </w:rPr>
        <w:tab/>
        <w:t>يُرجى تقديم بيانات عن أعمال العنف والإساءة إزاء الأشخاص ذوي الإعاقة، ولا</w:t>
      </w:r>
      <w:r w:rsidR="00E40B27">
        <w:rPr>
          <w:rFonts w:eastAsia="Calibri" w:hint="eastAsia"/>
          <w:rtl/>
          <w:lang w:val="fr-FR" w:eastAsia="fr-FR"/>
        </w:rPr>
        <w:t> </w:t>
      </w:r>
      <w:proofErr w:type="spellStart"/>
      <w:r>
        <w:rPr>
          <w:rFonts w:eastAsia="Calibri" w:hint="cs"/>
          <w:rtl/>
          <w:lang w:val="fr-FR" w:eastAsia="fr-FR"/>
        </w:rPr>
        <w:t>سيما</w:t>
      </w:r>
      <w:proofErr w:type="spellEnd"/>
      <w:r>
        <w:rPr>
          <w:rFonts w:eastAsia="Calibri" w:hint="cs"/>
          <w:rtl/>
          <w:lang w:val="fr-FR" w:eastAsia="fr-FR"/>
        </w:rPr>
        <w:t xml:space="preserve"> النساء والأطفال ذوي الإعاقة. و</w:t>
      </w:r>
      <w:r w:rsidRPr="00113B4D">
        <w:rPr>
          <w:rFonts w:eastAsia="Calibri" w:hint="cs"/>
          <w:sz w:val="30"/>
          <w:rtl/>
          <w:lang w:val="fr-FR" w:eastAsia="fr-FR"/>
        </w:rPr>
        <w:t>يُرجى إبلاغ اللجنة بالتدابير المتخذة</w:t>
      </w:r>
      <w:r>
        <w:rPr>
          <w:rFonts w:eastAsia="Calibri" w:hint="cs"/>
          <w:sz w:val="30"/>
          <w:rtl/>
          <w:lang w:val="fr-FR" w:eastAsia="fr-FR"/>
        </w:rPr>
        <w:t xml:space="preserve"> </w:t>
      </w:r>
      <w:r>
        <w:rPr>
          <w:rtl/>
        </w:rPr>
        <w:t>لضمان إمكانية وصول جميع الأشخاص ذوي الإعاقة ممن يقعون ضحايا العنف إلى خدمات وبرامج فعالة للتعافي وإعادة التأهيل وإعادة الإدماج الاجتماعي</w:t>
      </w:r>
      <w:r>
        <w:rPr>
          <w:rFonts w:hint="cs"/>
          <w:rtl/>
        </w:rPr>
        <w:t xml:space="preserve">. </w:t>
      </w:r>
    </w:p>
    <w:p w:rsidR="000E4389" w:rsidRDefault="000E4389" w:rsidP="005A6875">
      <w:pPr>
        <w:pStyle w:val="SingleTxtGA"/>
        <w:spacing w:line="360" w:lineRule="exact"/>
        <w:rPr>
          <w:rFonts w:hint="cs"/>
          <w:rtl/>
        </w:rPr>
      </w:pPr>
      <w:r>
        <w:rPr>
          <w:rFonts w:eastAsia="Calibri" w:hint="cs"/>
          <w:rtl/>
          <w:lang w:val="fr-FR" w:eastAsia="fr-FR"/>
        </w:rPr>
        <w:t>20</w:t>
      </w:r>
      <w:r w:rsidRPr="00C72EF7">
        <w:rPr>
          <w:rFonts w:eastAsia="Calibri" w:hint="cs"/>
          <w:rtl/>
          <w:lang w:val="fr-FR" w:eastAsia="fr-FR"/>
        </w:rPr>
        <w:t>-</w:t>
      </w:r>
      <w:r>
        <w:rPr>
          <w:rFonts w:hint="cs"/>
          <w:rtl/>
        </w:rPr>
        <w:tab/>
        <w:t xml:space="preserve">ما هي </w:t>
      </w:r>
      <w:r>
        <w:rPr>
          <w:rtl/>
        </w:rPr>
        <w:t>التدابير المتخذة لضمان الرصد الفعال من جانب سلطات مستقلة لكل الخدمات والبرامج المصممة لخدمة الأشخاص ذوي الإعاقة</w:t>
      </w:r>
      <w:r>
        <w:rPr>
          <w:rFonts w:hint="cs"/>
          <w:rtl/>
        </w:rPr>
        <w:t xml:space="preserve">، بهدف منع العنف والإساءة بحقهم، من بين أمور أخرى، تمشياً مع الفقرة 3 من المادة 16 من الاتفاقية؟ </w:t>
      </w:r>
    </w:p>
    <w:p w:rsidR="000E4389" w:rsidRPr="000E4389" w:rsidRDefault="000E4389" w:rsidP="005A6875">
      <w:pPr>
        <w:pStyle w:val="H23GA"/>
        <w:spacing w:line="360" w:lineRule="exact"/>
        <w:rPr>
          <w:rFonts w:hint="cs"/>
          <w:kern w:val="16"/>
          <w:rtl/>
        </w:rPr>
      </w:pPr>
      <w:r w:rsidRPr="000E4389">
        <w:rPr>
          <w:rFonts w:hint="cs"/>
          <w:kern w:val="16"/>
          <w:rtl/>
        </w:rPr>
        <w:tab/>
      </w:r>
      <w:r w:rsidRPr="000E4389">
        <w:rPr>
          <w:rFonts w:hint="cs"/>
          <w:kern w:val="16"/>
          <w:rtl/>
        </w:rPr>
        <w:tab/>
      </w:r>
      <w:r w:rsidRPr="000E4389">
        <w:rPr>
          <w:kern w:val="16"/>
          <w:rtl/>
        </w:rPr>
        <w:t>حماية السلامة الشخصية</w:t>
      </w:r>
      <w:r w:rsidRPr="000E4389">
        <w:rPr>
          <w:rFonts w:hint="cs"/>
          <w:kern w:val="16"/>
          <w:rtl/>
        </w:rPr>
        <w:t xml:space="preserve"> (المادة 17)</w:t>
      </w:r>
    </w:p>
    <w:p w:rsidR="000E4389" w:rsidRPr="00C72EF7" w:rsidRDefault="000E4389" w:rsidP="005A6875">
      <w:pPr>
        <w:pStyle w:val="SingleTxtGA"/>
        <w:spacing w:line="360" w:lineRule="exact"/>
        <w:rPr>
          <w:rFonts w:eastAsia="Calibri"/>
          <w:lang w:val="fr-FR" w:eastAsia="fr-FR"/>
        </w:rPr>
      </w:pPr>
      <w:r>
        <w:rPr>
          <w:rFonts w:eastAsia="Calibri" w:hint="cs"/>
          <w:rtl/>
          <w:lang w:val="fr-FR" w:eastAsia="fr-FR"/>
        </w:rPr>
        <w:t>21-</w:t>
      </w:r>
      <w:r>
        <w:rPr>
          <w:rFonts w:eastAsia="Calibri" w:hint="cs"/>
          <w:rtl/>
          <w:lang w:val="fr-FR" w:eastAsia="fr-FR"/>
        </w:rPr>
        <w:tab/>
      </w:r>
      <w:r w:rsidRPr="00C72EF7">
        <w:rPr>
          <w:rtl/>
        </w:rPr>
        <w:t xml:space="preserve">يُرجى موافاة اللجنة بمعلومات عن </w:t>
      </w:r>
      <w:r>
        <w:rPr>
          <w:rFonts w:hint="cs"/>
          <w:rtl/>
        </w:rPr>
        <w:t xml:space="preserve">التدابير المحددة التي تتخذها الدولة الطرف لمنع التعقيم </w:t>
      </w:r>
      <w:proofErr w:type="spellStart"/>
      <w:r>
        <w:rPr>
          <w:rFonts w:hint="cs"/>
          <w:rtl/>
        </w:rPr>
        <w:t>القسري</w:t>
      </w:r>
      <w:proofErr w:type="spellEnd"/>
      <w:r>
        <w:rPr>
          <w:rFonts w:hint="cs"/>
          <w:rtl/>
        </w:rPr>
        <w:t xml:space="preserve"> للأشخاص ذوي الإعاقة. </w:t>
      </w:r>
    </w:p>
    <w:p w:rsidR="000E4389" w:rsidRPr="000E4389" w:rsidRDefault="000E4389" w:rsidP="005A6875">
      <w:pPr>
        <w:pStyle w:val="H23GA"/>
        <w:spacing w:line="360" w:lineRule="exact"/>
        <w:rPr>
          <w:rFonts w:hint="cs"/>
          <w:kern w:val="16"/>
          <w:rtl/>
        </w:rPr>
      </w:pPr>
      <w:r w:rsidRPr="000E4389">
        <w:rPr>
          <w:rFonts w:hint="cs"/>
          <w:kern w:val="16"/>
          <w:rtl/>
        </w:rPr>
        <w:tab/>
      </w:r>
      <w:r w:rsidRPr="000E4389">
        <w:rPr>
          <w:rFonts w:hint="cs"/>
          <w:kern w:val="16"/>
          <w:rtl/>
        </w:rPr>
        <w:tab/>
      </w:r>
      <w:r w:rsidRPr="000E4389">
        <w:rPr>
          <w:kern w:val="16"/>
          <w:rtl/>
        </w:rPr>
        <w:t>العيش المستقل والإدماج في المجتمع</w:t>
      </w:r>
      <w:r w:rsidRPr="000E4389">
        <w:rPr>
          <w:rFonts w:hint="cs"/>
          <w:kern w:val="16"/>
          <w:rtl/>
        </w:rPr>
        <w:t xml:space="preserve"> (المادة 19)</w:t>
      </w:r>
    </w:p>
    <w:p w:rsidR="000E4389" w:rsidRPr="00C72EF7" w:rsidRDefault="000E4389" w:rsidP="005A6875">
      <w:pPr>
        <w:pStyle w:val="SingleTxtGA"/>
        <w:spacing w:line="360" w:lineRule="exact"/>
        <w:rPr>
          <w:rFonts w:eastAsia="Calibri" w:hint="cs"/>
          <w:lang w:val="fr-FR" w:eastAsia="fr-FR"/>
        </w:rPr>
      </w:pPr>
      <w:r>
        <w:rPr>
          <w:rFonts w:eastAsia="Calibri" w:hint="cs"/>
          <w:rtl/>
          <w:lang w:eastAsia="fr-FR"/>
        </w:rPr>
        <w:t>22-</w:t>
      </w:r>
      <w:r>
        <w:rPr>
          <w:rFonts w:eastAsia="Calibri" w:hint="cs"/>
          <w:rtl/>
          <w:lang w:eastAsia="fr-FR"/>
        </w:rPr>
        <w:tab/>
      </w:r>
      <w:r>
        <w:rPr>
          <w:rFonts w:hint="cs"/>
          <w:rtl/>
        </w:rPr>
        <w:t xml:space="preserve">يُرجى شرح سبب ارتفاع المعونات المقدمة للمؤسسات التي تُعنى بالأشخاص ذوي الإعاقة (000 884 289 1كرونة تشيكية) بكثير مقارنة بتلك المخصصة للمساعدة الشخصية (000 729 108 </w:t>
      </w:r>
      <w:proofErr w:type="spellStart"/>
      <w:r>
        <w:rPr>
          <w:rFonts w:hint="cs"/>
          <w:rtl/>
        </w:rPr>
        <w:t>كرونة</w:t>
      </w:r>
      <w:proofErr w:type="spellEnd"/>
      <w:r>
        <w:rPr>
          <w:rFonts w:hint="cs"/>
          <w:rtl/>
        </w:rPr>
        <w:t xml:space="preserve"> تشيكية) (الوثيقة </w:t>
      </w:r>
      <w:hyperlink r:id="rId8" w:tgtFrame="_blank" w:history="1">
        <w:r w:rsidRPr="00E40B27">
          <w:t>CRPD/C/CZE/1</w:t>
        </w:r>
      </w:hyperlink>
      <w:r w:rsidRPr="00E40B27">
        <w:rPr>
          <w:rFonts w:hint="cs"/>
          <w:rtl/>
        </w:rPr>
        <w:t>، الفقرة 185)</w:t>
      </w:r>
      <w:r w:rsidRPr="00947B34">
        <w:rPr>
          <w:rFonts w:hint="cs"/>
          <w:rtl/>
        </w:rPr>
        <w:t>.</w:t>
      </w:r>
    </w:p>
    <w:p w:rsidR="000E4389" w:rsidRDefault="000E4389" w:rsidP="005A6875">
      <w:pPr>
        <w:pStyle w:val="SingleTxtGA"/>
        <w:spacing w:line="360" w:lineRule="exact"/>
        <w:rPr>
          <w:rFonts w:hint="cs"/>
          <w:rtl/>
        </w:rPr>
      </w:pPr>
      <w:r w:rsidRPr="00C72EF7">
        <w:rPr>
          <w:rFonts w:eastAsia="Calibri" w:hint="cs"/>
          <w:rtl/>
          <w:lang w:eastAsia="fr-FR"/>
        </w:rPr>
        <w:t>2</w:t>
      </w:r>
      <w:r>
        <w:rPr>
          <w:rFonts w:eastAsia="Calibri" w:hint="cs"/>
          <w:rtl/>
          <w:lang w:eastAsia="fr-FR"/>
        </w:rPr>
        <w:t>3</w:t>
      </w:r>
      <w:r w:rsidRPr="00C72EF7">
        <w:rPr>
          <w:rFonts w:eastAsia="Calibri" w:hint="cs"/>
          <w:rtl/>
          <w:lang w:eastAsia="fr-FR"/>
        </w:rPr>
        <w:t>-</w:t>
      </w:r>
      <w:r>
        <w:rPr>
          <w:rFonts w:hint="cs"/>
          <w:rtl/>
        </w:rPr>
        <w:tab/>
        <w:t xml:space="preserve">يُرجى تقديم معلومات عن الخطوات الملموسة والهادفة التي اتخذتها الدولة الطرف لتضمن أن عملية إنهاء معالجة الأشخاص داخل المؤسسات عملية مستدامة وتكفل دمج هؤلاء الأشخاص في مجتمعاتهم في إطار زمني معقول. </w:t>
      </w:r>
    </w:p>
    <w:p w:rsidR="000E4389" w:rsidRDefault="000E4389" w:rsidP="005A6875">
      <w:pPr>
        <w:pStyle w:val="SingleTxtGA"/>
        <w:spacing w:line="360" w:lineRule="exact"/>
        <w:rPr>
          <w:rFonts w:hint="cs"/>
          <w:rtl/>
        </w:rPr>
      </w:pPr>
      <w:r>
        <w:rPr>
          <w:rFonts w:hint="cs"/>
          <w:rtl/>
        </w:rPr>
        <w:t>24-</w:t>
      </w:r>
      <w:r>
        <w:rPr>
          <w:rFonts w:hint="cs"/>
          <w:rtl/>
        </w:rPr>
        <w:tab/>
        <w:t xml:space="preserve">يُرجى تزويد اللجنة بإحصاءات عن عدد الأشخاص ذوي الإعاقات الذهنية المقيمين في مؤسسات للأمراض العقلية. </w:t>
      </w:r>
    </w:p>
    <w:p w:rsidR="000E4389" w:rsidRPr="000E4389" w:rsidRDefault="00E40B27" w:rsidP="005A6875">
      <w:pPr>
        <w:pStyle w:val="H23GA"/>
        <w:spacing w:line="360" w:lineRule="exact"/>
        <w:rPr>
          <w:rFonts w:hint="cs"/>
          <w:kern w:val="16"/>
          <w:rtl/>
        </w:rPr>
      </w:pPr>
      <w:r>
        <w:rPr>
          <w:rFonts w:hint="cs"/>
          <w:kern w:val="16"/>
          <w:rtl/>
        </w:rPr>
        <w:tab/>
      </w:r>
      <w:r>
        <w:rPr>
          <w:rFonts w:hint="cs"/>
          <w:kern w:val="16"/>
          <w:rtl/>
        </w:rPr>
        <w:tab/>
      </w:r>
      <w:r w:rsidR="000E4389" w:rsidRPr="000E4389">
        <w:rPr>
          <w:kern w:val="16"/>
          <w:rtl/>
        </w:rPr>
        <w:t>حرية التعبير والرأي، والحصول على المعلومات (المادة 21)</w:t>
      </w:r>
      <w:r w:rsidR="000E4389" w:rsidRPr="000E4389">
        <w:rPr>
          <w:rFonts w:hint="cs"/>
          <w:kern w:val="16"/>
          <w:rtl/>
        </w:rPr>
        <w:t xml:space="preserve"> </w:t>
      </w:r>
    </w:p>
    <w:p w:rsidR="000E4389" w:rsidRPr="00ED6D83" w:rsidRDefault="000E4389" w:rsidP="005A6875">
      <w:pPr>
        <w:pStyle w:val="SingleTxtGA"/>
        <w:spacing w:line="360" w:lineRule="exact"/>
        <w:rPr>
          <w:rFonts w:hint="cs"/>
          <w:rtl/>
        </w:rPr>
      </w:pPr>
      <w:r w:rsidRPr="00ED6D83">
        <w:rPr>
          <w:rFonts w:hint="cs"/>
          <w:rtl/>
        </w:rPr>
        <w:t>25-</w:t>
      </w:r>
      <w:r w:rsidRPr="00ED6D83">
        <w:rPr>
          <w:rFonts w:hint="cs"/>
          <w:rtl/>
        </w:rPr>
        <w:tab/>
      </w:r>
      <w:r>
        <w:rPr>
          <w:rFonts w:hint="cs"/>
          <w:rtl/>
        </w:rPr>
        <w:t xml:space="preserve">يُرجى تقديم معلومات عن الخطوات الملموسة والهادفة التي اتخذتها الدولة الطرف لتضمن إنفاذ القانون رقم 155/1998، المُعدّل بموجب القانون رقم 384/2008. </w:t>
      </w:r>
    </w:p>
    <w:p w:rsidR="000E4389" w:rsidRPr="000E4389" w:rsidRDefault="000E4389" w:rsidP="005A6875">
      <w:pPr>
        <w:pStyle w:val="H23GA"/>
        <w:spacing w:line="360" w:lineRule="exact"/>
        <w:rPr>
          <w:rFonts w:hint="cs"/>
          <w:kern w:val="16"/>
          <w:rtl/>
        </w:rPr>
      </w:pPr>
      <w:r w:rsidRPr="000E4389">
        <w:rPr>
          <w:rFonts w:hint="cs"/>
          <w:kern w:val="16"/>
          <w:rtl/>
        </w:rPr>
        <w:tab/>
      </w:r>
      <w:r w:rsidRPr="000E4389">
        <w:rPr>
          <w:rFonts w:hint="cs"/>
          <w:kern w:val="16"/>
          <w:rtl/>
        </w:rPr>
        <w:tab/>
      </w:r>
      <w:r w:rsidRPr="000E4389">
        <w:rPr>
          <w:kern w:val="16"/>
          <w:rtl/>
        </w:rPr>
        <w:t>التعليم</w:t>
      </w:r>
      <w:r w:rsidRPr="000E4389">
        <w:rPr>
          <w:rFonts w:hint="cs"/>
          <w:kern w:val="16"/>
          <w:rtl/>
        </w:rPr>
        <w:t xml:space="preserve"> (المادة 24)</w:t>
      </w:r>
    </w:p>
    <w:p w:rsidR="000E4389" w:rsidRDefault="000E4389" w:rsidP="005A6875">
      <w:pPr>
        <w:pStyle w:val="SingleTxtGA"/>
        <w:spacing w:line="360" w:lineRule="exact"/>
        <w:rPr>
          <w:rFonts w:eastAsia="Calibri" w:hint="cs"/>
          <w:rtl/>
          <w:lang w:val="fr-FR" w:eastAsia="fr-FR"/>
        </w:rPr>
      </w:pPr>
      <w:r>
        <w:rPr>
          <w:rFonts w:eastAsia="Calibri" w:hint="cs"/>
          <w:rtl/>
          <w:lang w:val="fr-FR" w:eastAsia="fr-FR"/>
        </w:rPr>
        <w:t>26-</w:t>
      </w:r>
      <w:r>
        <w:rPr>
          <w:rFonts w:eastAsia="Calibri" w:hint="cs"/>
          <w:rtl/>
          <w:lang w:val="fr-FR" w:eastAsia="fr-FR"/>
        </w:rPr>
        <w:tab/>
        <w:t xml:space="preserve">يُرجى تزويد اللجنة بمعلومات مفصّلة عن التدابير المتخذة لزيادة نسبة إدخال الطلاب ذوي الإعاقة في نظام التعليم العام بجميع مستوياته، بما في ذلك بيانات عن الموارد المالية المستثمرة في إزالة الحواجز الهندسية والإعلامية وتوظيف مساعدين تربويين للطلاب ذوي الإعاقة في إطار توفير ترتيبات </w:t>
      </w:r>
      <w:proofErr w:type="spellStart"/>
      <w:r>
        <w:rPr>
          <w:rFonts w:eastAsia="Calibri" w:hint="cs"/>
          <w:rtl/>
          <w:lang w:val="fr-FR" w:eastAsia="fr-FR"/>
        </w:rPr>
        <w:t>تيسيرية</w:t>
      </w:r>
      <w:proofErr w:type="spellEnd"/>
      <w:r>
        <w:rPr>
          <w:rFonts w:eastAsia="Calibri" w:hint="cs"/>
          <w:rtl/>
          <w:lang w:val="fr-FR" w:eastAsia="fr-FR"/>
        </w:rPr>
        <w:t xml:space="preserve"> معقولة.</w:t>
      </w:r>
    </w:p>
    <w:p w:rsidR="000E4389" w:rsidRPr="00E40B27" w:rsidRDefault="00E40B27" w:rsidP="005A6875">
      <w:pPr>
        <w:pStyle w:val="H23GA"/>
        <w:spacing w:line="360" w:lineRule="exact"/>
        <w:rPr>
          <w:rFonts w:hint="cs"/>
          <w:kern w:val="16"/>
          <w:rtl/>
        </w:rPr>
      </w:pPr>
      <w:r>
        <w:rPr>
          <w:rFonts w:hint="cs"/>
          <w:kern w:val="16"/>
          <w:rtl/>
        </w:rPr>
        <w:tab/>
      </w:r>
      <w:r>
        <w:rPr>
          <w:rFonts w:hint="cs"/>
          <w:kern w:val="16"/>
          <w:rtl/>
        </w:rPr>
        <w:tab/>
      </w:r>
      <w:r w:rsidR="000E4389" w:rsidRPr="00E40B27">
        <w:rPr>
          <w:rFonts w:hint="cs"/>
          <w:kern w:val="16"/>
          <w:rtl/>
        </w:rPr>
        <w:t xml:space="preserve">الصحة (المادة 25) </w:t>
      </w:r>
    </w:p>
    <w:p w:rsidR="000E4389" w:rsidRDefault="000E4389" w:rsidP="005A6875">
      <w:pPr>
        <w:pStyle w:val="SingleTxtGA"/>
        <w:spacing w:line="360" w:lineRule="exact"/>
        <w:rPr>
          <w:rFonts w:hint="cs"/>
          <w:rtl/>
          <w:lang w:eastAsia="ar-SA"/>
        </w:rPr>
      </w:pPr>
      <w:r w:rsidRPr="00145927">
        <w:rPr>
          <w:rFonts w:hint="cs"/>
          <w:rtl/>
          <w:lang w:eastAsia="ar-SA"/>
        </w:rPr>
        <w:t>2</w:t>
      </w:r>
      <w:r>
        <w:rPr>
          <w:rFonts w:hint="cs"/>
          <w:rtl/>
          <w:lang w:eastAsia="ar-SA"/>
        </w:rPr>
        <w:t>7</w:t>
      </w:r>
      <w:r w:rsidRPr="00145927">
        <w:rPr>
          <w:rFonts w:hint="cs"/>
          <w:rtl/>
          <w:lang w:eastAsia="ar-SA"/>
        </w:rPr>
        <w:t>-</w:t>
      </w:r>
      <w:r w:rsidRPr="00145927">
        <w:rPr>
          <w:rFonts w:hint="cs"/>
          <w:rtl/>
          <w:lang w:eastAsia="ar-SA"/>
        </w:rPr>
        <w:tab/>
      </w:r>
      <w:r>
        <w:rPr>
          <w:rFonts w:hint="cs"/>
          <w:rtl/>
          <w:lang w:eastAsia="ar-SA"/>
        </w:rPr>
        <w:t xml:space="preserve">ما هي التدابير الملموسة التي اتخذتها الدولة الطرف، بما فيها الأموال المخصصة لإتاحة المعلومات للأشخاص ذوي الإعاقات الحسية و/أو الذهنية عن الرعاية الصحية المتوفرة لهم، وعدد المترجمين الفوريين والقُرّاء الذين وُظّفوا لهذا الغرض. </w:t>
      </w:r>
    </w:p>
    <w:p w:rsidR="000E4389" w:rsidRDefault="000E4389" w:rsidP="000E4389">
      <w:pPr>
        <w:pStyle w:val="SingleTxtGA"/>
        <w:rPr>
          <w:rFonts w:hint="cs"/>
          <w:rtl/>
          <w:lang w:eastAsia="ar-SA"/>
        </w:rPr>
      </w:pPr>
      <w:r>
        <w:rPr>
          <w:rFonts w:hint="cs"/>
          <w:rtl/>
          <w:lang w:eastAsia="ar-SA"/>
        </w:rPr>
        <w:t>28-</w:t>
      </w:r>
      <w:r>
        <w:rPr>
          <w:rFonts w:hint="cs"/>
          <w:rtl/>
          <w:lang w:eastAsia="ar-SA"/>
        </w:rPr>
        <w:tab/>
        <w:t xml:space="preserve">هل قامت الدولة الطرف بمبادرات لبناء قدرات المهنيين العاملين في مجال الرعاية الصحية تُركّز على الاتفاقية وحقوق الإنسان للأشخاص ذوي الإعاقة؟ </w:t>
      </w:r>
    </w:p>
    <w:p w:rsidR="000E4389" w:rsidRPr="000E4389" w:rsidRDefault="00E40B27" w:rsidP="000E4389">
      <w:pPr>
        <w:pStyle w:val="H23GA"/>
        <w:rPr>
          <w:rFonts w:hint="cs"/>
          <w:kern w:val="16"/>
          <w:rtl/>
        </w:rPr>
      </w:pPr>
      <w:r>
        <w:rPr>
          <w:rFonts w:hint="cs"/>
          <w:kern w:val="16"/>
          <w:rtl/>
        </w:rPr>
        <w:tab/>
      </w:r>
      <w:r>
        <w:rPr>
          <w:rFonts w:hint="cs"/>
          <w:kern w:val="16"/>
          <w:rtl/>
        </w:rPr>
        <w:tab/>
      </w:r>
      <w:r w:rsidR="000E4389" w:rsidRPr="000E4389">
        <w:rPr>
          <w:kern w:val="16"/>
          <w:rtl/>
        </w:rPr>
        <w:t>العمل والعمالة (المادة 27)</w:t>
      </w:r>
    </w:p>
    <w:p w:rsidR="000E4389" w:rsidRDefault="000E4389" w:rsidP="00E40B27">
      <w:pPr>
        <w:pStyle w:val="SingleTxtGA"/>
        <w:rPr>
          <w:rFonts w:hint="cs"/>
          <w:rtl/>
          <w:lang w:eastAsia="ar-SA"/>
        </w:rPr>
      </w:pPr>
      <w:r>
        <w:rPr>
          <w:rFonts w:hint="cs"/>
          <w:rtl/>
          <w:lang w:eastAsia="ar-SA"/>
        </w:rPr>
        <w:t>29-</w:t>
      </w:r>
      <w:r>
        <w:rPr>
          <w:rFonts w:hint="cs"/>
          <w:rtl/>
          <w:lang w:eastAsia="ar-SA"/>
        </w:rPr>
        <w:tab/>
        <w:t xml:space="preserve">يُرجى تقديم معلومات محدّثة عن نتيجة الاستعراض العام لنظام دعم عمالة الأشخاص ذوي الإعاقة (الوثيقة </w:t>
      </w:r>
      <w:r w:rsidRPr="005B1588">
        <w:rPr>
          <w:lang w:eastAsia="ar-SA"/>
        </w:rPr>
        <w:t>CRPD/C/CZE/1</w:t>
      </w:r>
      <w:r>
        <w:rPr>
          <w:rFonts w:hint="cs"/>
          <w:rtl/>
          <w:lang w:eastAsia="ar-SA"/>
        </w:rPr>
        <w:t xml:space="preserve">، الفقرتان 27(أ) و369). ويُرجى تقديم معلومات عن التدابير المتخذة لزيادة عمالة الأشخاص ذوي الإعاقة. </w:t>
      </w:r>
    </w:p>
    <w:p w:rsidR="000E4389" w:rsidRDefault="000E4389" w:rsidP="000E4389">
      <w:pPr>
        <w:pStyle w:val="SingleTxtGA"/>
        <w:rPr>
          <w:rFonts w:hint="cs"/>
          <w:rtl/>
          <w:lang w:eastAsia="ar-SA"/>
        </w:rPr>
      </w:pPr>
      <w:r>
        <w:rPr>
          <w:rFonts w:hint="cs"/>
          <w:rtl/>
          <w:lang w:eastAsia="ar-SA"/>
        </w:rPr>
        <w:t>30-</w:t>
      </w:r>
      <w:r>
        <w:rPr>
          <w:rFonts w:hint="cs"/>
          <w:rtl/>
          <w:lang w:eastAsia="ar-SA"/>
        </w:rPr>
        <w:tab/>
      </w:r>
      <w:r>
        <w:rPr>
          <w:rtl/>
        </w:rPr>
        <w:t xml:space="preserve">يرجى تقديم معلومات عن عدد الأشخاص ذوي الإعاقة </w:t>
      </w:r>
      <w:r>
        <w:rPr>
          <w:rFonts w:hint="cs"/>
          <w:rtl/>
        </w:rPr>
        <w:t xml:space="preserve">المستخدمين في سوق العمل المفتوحة، وعن الحوافز والأموال المرصودة لدعم أصحاب العمل الذين يستخدمونهم. </w:t>
      </w:r>
    </w:p>
    <w:p w:rsidR="000E4389" w:rsidRPr="000E4389" w:rsidRDefault="00E40B27" w:rsidP="000E4389">
      <w:pPr>
        <w:pStyle w:val="H23GA"/>
        <w:rPr>
          <w:rFonts w:hint="cs"/>
          <w:kern w:val="16"/>
          <w:rtl/>
        </w:rPr>
      </w:pPr>
      <w:r>
        <w:rPr>
          <w:rFonts w:hint="cs"/>
          <w:kern w:val="16"/>
          <w:rtl/>
        </w:rPr>
        <w:tab/>
      </w:r>
      <w:r>
        <w:rPr>
          <w:rFonts w:hint="cs"/>
          <w:kern w:val="16"/>
          <w:rtl/>
        </w:rPr>
        <w:tab/>
      </w:r>
      <w:r w:rsidR="000E4389" w:rsidRPr="000E4389">
        <w:rPr>
          <w:kern w:val="16"/>
          <w:rtl/>
        </w:rPr>
        <w:t>مستوى المعيشة اللائق والحماية الاجتماعية (المادة 28)</w:t>
      </w:r>
    </w:p>
    <w:p w:rsidR="000E4389" w:rsidRDefault="000E4389" w:rsidP="005A6875">
      <w:pPr>
        <w:pStyle w:val="SingleTxtGA"/>
        <w:spacing w:line="360" w:lineRule="exact"/>
        <w:rPr>
          <w:rFonts w:hint="cs"/>
          <w:rtl/>
        </w:rPr>
      </w:pPr>
      <w:r>
        <w:rPr>
          <w:rFonts w:hint="cs"/>
          <w:rtl/>
        </w:rPr>
        <w:t>31-</w:t>
      </w:r>
      <w:r>
        <w:rPr>
          <w:rFonts w:hint="cs"/>
          <w:rtl/>
        </w:rPr>
        <w:tab/>
        <w:t xml:space="preserve">يُرجى تقديم معلومات عن الآثار غير المتناسبة التي تخلّفها تدابير التقشف على الأشخاص ذوي الإعاقة، لا </w:t>
      </w:r>
      <w:proofErr w:type="spellStart"/>
      <w:r>
        <w:rPr>
          <w:rFonts w:hint="cs"/>
          <w:rtl/>
        </w:rPr>
        <w:t>سيما</w:t>
      </w:r>
      <w:proofErr w:type="spellEnd"/>
      <w:r>
        <w:rPr>
          <w:rFonts w:hint="cs"/>
          <w:rtl/>
        </w:rPr>
        <w:t xml:space="preserve"> في ما يخصّ دفع إعانات الحماية الاجتماعية.</w:t>
      </w:r>
    </w:p>
    <w:p w:rsidR="000E4389" w:rsidRPr="00E40B27" w:rsidRDefault="000E4389" w:rsidP="005A6875">
      <w:pPr>
        <w:pStyle w:val="SingleTxtGA"/>
        <w:spacing w:line="360" w:lineRule="exact"/>
        <w:rPr>
          <w:rFonts w:hint="cs"/>
          <w:spacing w:val="-4"/>
          <w:rtl/>
        </w:rPr>
      </w:pPr>
      <w:r w:rsidRPr="00E40B27">
        <w:rPr>
          <w:rFonts w:hint="cs"/>
          <w:spacing w:val="-4"/>
          <w:rtl/>
        </w:rPr>
        <w:t>32-</w:t>
      </w:r>
      <w:r w:rsidRPr="00E40B27">
        <w:rPr>
          <w:rFonts w:hint="cs"/>
          <w:spacing w:val="-4"/>
          <w:rtl/>
        </w:rPr>
        <w:tab/>
        <w:t xml:space="preserve">ما الذي تقوم </w:t>
      </w:r>
      <w:proofErr w:type="spellStart"/>
      <w:r w:rsidRPr="00E40B27">
        <w:rPr>
          <w:rFonts w:hint="cs"/>
          <w:spacing w:val="-4"/>
          <w:rtl/>
        </w:rPr>
        <w:t>به</w:t>
      </w:r>
      <w:proofErr w:type="spellEnd"/>
      <w:r w:rsidRPr="00E40B27">
        <w:rPr>
          <w:rFonts w:hint="cs"/>
          <w:spacing w:val="-4"/>
          <w:rtl/>
        </w:rPr>
        <w:t xml:space="preserve"> الدولة الطرف لمعالجة ما أثير عن "أن </w:t>
      </w:r>
      <w:r w:rsidRPr="00E40B27">
        <w:rPr>
          <w:spacing w:val="-4"/>
          <w:rtl/>
        </w:rPr>
        <w:t xml:space="preserve">شبكة الخدمات الاجتماعية </w:t>
      </w:r>
      <w:r w:rsidRPr="00E40B27">
        <w:rPr>
          <w:rFonts w:hint="cs"/>
          <w:spacing w:val="-4"/>
          <w:rtl/>
        </w:rPr>
        <w:t xml:space="preserve">[ليست] </w:t>
      </w:r>
      <w:r w:rsidRPr="00E40B27">
        <w:rPr>
          <w:spacing w:val="-4"/>
          <w:rtl/>
        </w:rPr>
        <w:t>موزعة توزيعاً عادلاً بين أنحاء الجمهورية التشيكية</w:t>
      </w:r>
      <w:r w:rsidRPr="00E40B27">
        <w:rPr>
          <w:rFonts w:hint="cs"/>
          <w:spacing w:val="-4"/>
          <w:rtl/>
        </w:rPr>
        <w:t>" (</w:t>
      </w:r>
      <w:r w:rsidRPr="00E40B27">
        <w:rPr>
          <w:spacing w:val="-4"/>
          <w:lang w:eastAsia="ar-SA"/>
        </w:rPr>
        <w:t>CRPD/C/CZE/1</w:t>
      </w:r>
      <w:r w:rsidRPr="00E40B27">
        <w:rPr>
          <w:rFonts w:hint="cs"/>
          <w:spacing w:val="-4"/>
          <w:rtl/>
          <w:lang w:eastAsia="ar-SA"/>
        </w:rPr>
        <w:t>، الفقرة 181</w:t>
      </w:r>
      <w:r w:rsidRPr="00E40B27">
        <w:rPr>
          <w:rFonts w:hint="cs"/>
          <w:spacing w:val="-4"/>
          <w:rtl/>
        </w:rPr>
        <w:t>)؟</w:t>
      </w:r>
      <w:r w:rsidRPr="00E40B27">
        <w:rPr>
          <w:spacing w:val="-4"/>
          <w:rtl/>
        </w:rPr>
        <w:t>.</w:t>
      </w:r>
    </w:p>
    <w:p w:rsidR="000E4389" w:rsidRDefault="000E4389" w:rsidP="005A6875">
      <w:pPr>
        <w:pStyle w:val="SingleTxtGA"/>
        <w:spacing w:line="360" w:lineRule="exact"/>
        <w:rPr>
          <w:rFonts w:hint="cs"/>
          <w:rtl/>
          <w:lang w:eastAsia="ar-SA"/>
        </w:rPr>
      </w:pPr>
      <w:r>
        <w:rPr>
          <w:rFonts w:hint="cs"/>
          <w:rtl/>
        </w:rPr>
        <w:t>33-</w:t>
      </w:r>
      <w:r>
        <w:rPr>
          <w:rFonts w:hint="cs"/>
          <w:rtl/>
        </w:rPr>
        <w:tab/>
        <w:t xml:space="preserve">يُرجى تقديم بيانات محدّثة عن معدلات الفقر لدى الأشخاص ذوي الإعاقة مقارنة بالأشخاص غير ذوي الإعاقة. </w:t>
      </w:r>
    </w:p>
    <w:p w:rsidR="000E4389" w:rsidRPr="000E4389" w:rsidRDefault="000E4389" w:rsidP="000E4389">
      <w:pPr>
        <w:pStyle w:val="H23GA"/>
        <w:rPr>
          <w:rFonts w:hint="cs"/>
          <w:kern w:val="16"/>
          <w:rtl/>
        </w:rPr>
      </w:pPr>
      <w:r w:rsidRPr="000E4389">
        <w:rPr>
          <w:rFonts w:hint="cs"/>
          <w:kern w:val="16"/>
          <w:rtl/>
        </w:rPr>
        <w:tab/>
      </w:r>
      <w:r w:rsidRPr="000E4389">
        <w:rPr>
          <w:rFonts w:hint="cs"/>
          <w:kern w:val="16"/>
          <w:rtl/>
        </w:rPr>
        <w:tab/>
      </w:r>
      <w:r w:rsidRPr="000E4389">
        <w:rPr>
          <w:kern w:val="16"/>
          <w:rtl/>
        </w:rPr>
        <w:t>المشاركة في الحياة السياسية والعامة</w:t>
      </w:r>
      <w:r w:rsidRPr="000E4389">
        <w:rPr>
          <w:rFonts w:hint="cs"/>
          <w:kern w:val="16"/>
          <w:rtl/>
        </w:rPr>
        <w:t xml:space="preserve"> (المادة 29)</w:t>
      </w:r>
    </w:p>
    <w:p w:rsidR="000E4389" w:rsidRDefault="000E4389" w:rsidP="000E4389">
      <w:pPr>
        <w:pStyle w:val="SingleTxtGA"/>
        <w:rPr>
          <w:rFonts w:eastAsia="Calibri" w:hint="cs"/>
          <w:rtl/>
          <w:lang w:eastAsia="fr-FR"/>
        </w:rPr>
      </w:pPr>
      <w:r>
        <w:rPr>
          <w:rFonts w:eastAsia="Calibri" w:hint="cs"/>
          <w:rtl/>
          <w:lang w:eastAsia="fr-FR"/>
        </w:rPr>
        <w:t>34-</w:t>
      </w:r>
      <w:r>
        <w:rPr>
          <w:rFonts w:eastAsia="Calibri" w:hint="cs"/>
          <w:rtl/>
          <w:lang w:eastAsia="fr-FR"/>
        </w:rPr>
        <w:tab/>
        <w:t xml:space="preserve">يُرجى موافاة اللجنة بمعلومات عن التدابير التي اتخذتها الدولة الطرف للسماح للمواطنين ذوي الإعاقة الذين قُيِّدت أهليتهم القانونية في السابق بممارسة حقهم في التصويت على أتمّ وجه. </w:t>
      </w:r>
    </w:p>
    <w:p w:rsidR="000E4389" w:rsidRPr="000E4389" w:rsidRDefault="00E40B27" w:rsidP="000E4389">
      <w:pPr>
        <w:pStyle w:val="H23GA"/>
        <w:rPr>
          <w:rFonts w:hint="cs"/>
          <w:kern w:val="16"/>
        </w:rPr>
      </w:pPr>
      <w:r>
        <w:rPr>
          <w:rFonts w:hint="cs"/>
          <w:kern w:val="16"/>
          <w:rtl/>
        </w:rPr>
        <w:tab/>
      </w:r>
      <w:r>
        <w:rPr>
          <w:rFonts w:hint="cs"/>
          <w:kern w:val="16"/>
          <w:rtl/>
        </w:rPr>
        <w:tab/>
      </w:r>
      <w:r w:rsidR="000E4389" w:rsidRPr="000E4389">
        <w:rPr>
          <w:kern w:val="16"/>
          <w:rtl/>
        </w:rPr>
        <w:t>المشاركة في الحياة الثقافية وأنشطة الترفيه والتسلية والرياضة (المادة 30)</w:t>
      </w:r>
    </w:p>
    <w:p w:rsidR="000E4389" w:rsidRDefault="000E4389" w:rsidP="001A56B9">
      <w:pPr>
        <w:pStyle w:val="SingleTxtGA"/>
        <w:spacing w:line="360" w:lineRule="exact"/>
        <w:ind w:left="1248" w:hanging="9"/>
        <w:rPr>
          <w:rFonts w:hint="cs"/>
          <w:rtl/>
        </w:rPr>
      </w:pPr>
      <w:r>
        <w:rPr>
          <w:rFonts w:eastAsia="Calibri" w:hint="cs"/>
          <w:rtl/>
          <w:lang w:val="fr-FR" w:eastAsia="fr-FR"/>
        </w:rPr>
        <w:t>35-</w:t>
      </w:r>
      <w:r>
        <w:rPr>
          <w:rFonts w:eastAsia="Calibri" w:hint="cs"/>
          <w:rtl/>
          <w:lang w:val="fr-FR" w:eastAsia="fr-FR"/>
        </w:rPr>
        <w:tab/>
        <w:t>يُرجى إعلام اللجنة ب</w:t>
      </w:r>
      <w:r>
        <w:rPr>
          <w:rtl/>
        </w:rPr>
        <w:t xml:space="preserve">أي تدابير اتُّخِذت للإسراع في التوقيع والتصديق على معاهدة مراكش لتيسير الوصول إلى المصنفات المنشورة لفائدة الأشخاص المكفوفين أو معاقي البصر أو الذين يعانون صعوبات أخرى في قراءة </w:t>
      </w:r>
      <w:r w:rsidRPr="005A6875">
        <w:rPr>
          <w:rtl/>
        </w:rPr>
        <w:t>المطبوعات</w:t>
      </w:r>
      <w:r>
        <w:rPr>
          <w:rFonts w:hint="cs"/>
          <w:rtl/>
        </w:rPr>
        <w:t xml:space="preserve">. </w:t>
      </w:r>
    </w:p>
    <w:p w:rsidR="000E4389" w:rsidRPr="005A6875" w:rsidRDefault="000E4389" w:rsidP="001A56B9">
      <w:pPr>
        <w:pStyle w:val="SingleTxtGA"/>
        <w:spacing w:line="360" w:lineRule="exact"/>
        <w:ind w:left="1248" w:hanging="9"/>
        <w:rPr>
          <w:rFonts w:hint="cs"/>
          <w:rtl/>
          <w:lang/>
        </w:rPr>
      </w:pPr>
      <w:r>
        <w:rPr>
          <w:rFonts w:hint="cs"/>
          <w:rtl/>
        </w:rPr>
        <w:t>36-</w:t>
      </w:r>
      <w:r>
        <w:rPr>
          <w:rFonts w:hint="cs"/>
          <w:rtl/>
        </w:rPr>
        <w:tab/>
      </w:r>
      <w:r>
        <w:rPr>
          <w:rtl/>
        </w:rPr>
        <w:t xml:space="preserve">يُرجى تقديم معلومات عن أي خطط لتعزيز إمكانية </w:t>
      </w:r>
      <w:r>
        <w:rPr>
          <w:rFonts w:hint="cs"/>
          <w:rtl/>
        </w:rPr>
        <w:t xml:space="preserve">استفادة جميع الأشخاص ذوي الإعاقة، </w:t>
      </w:r>
      <w:r w:rsidRPr="005A6875">
        <w:rPr>
          <w:rFonts w:hint="cs"/>
          <w:rtl/>
        </w:rPr>
        <w:t>بمن فيهم المصابون ب</w:t>
      </w:r>
      <w:r w:rsidRPr="005A6875">
        <w:rPr>
          <w:rFonts w:hint="cs"/>
          <w:rtl/>
          <w:lang/>
        </w:rPr>
        <w:t xml:space="preserve">إعاقات ذهنية و/أو نفسية، من </w:t>
      </w:r>
      <w:r w:rsidRPr="005A6875">
        <w:rPr>
          <w:rFonts w:hint="cs"/>
          <w:rtl/>
        </w:rPr>
        <w:t>المكتبات</w:t>
      </w:r>
      <w:r w:rsidRPr="005A6875">
        <w:rPr>
          <w:rFonts w:hint="cs"/>
          <w:rtl/>
          <w:lang/>
        </w:rPr>
        <w:t xml:space="preserve">. </w:t>
      </w:r>
    </w:p>
    <w:p w:rsidR="000E4389" w:rsidRDefault="00E40B27" w:rsidP="00E40B27">
      <w:pPr>
        <w:pStyle w:val="H1GA"/>
        <w:spacing w:before="120"/>
        <w:rPr>
          <w:rFonts w:hint="cs"/>
          <w:rtl/>
        </w:rPr>
      </w:pPr>
      <w:r>
        <w:rPr>
          <w:rFonts w:hint="cs"/>
          <w:rtl/>
          <w:lang/>
        </w:rPr>
        <w:tab/>
      </w:r>
      <w:r w:rsidR="000E4389" w:rsidRPr="00D86468">
        <w:rPr>
          <w:rFonts w:hint="cs"/>
          <w:rtl/>
          <w:lang/>
        </w:rPr>
        <w:t>جيم</w:t>
      </w:r>
      <w:r>
        <w:rPr>
          <w:rFonts w:hint="cs"/>
          <w:rtl/>
          <w:lang/>
        </w:rPr>
        <w:t>-</w:t>
      </w:r>
      <w:r>
        <w:rPr>
          <w:rFonts w:hint="cs"/>
          <w:rtl/>
          <w:lang/>
        </w:rPr>
        <w:tab/>
      </w:r>
      <w:r w:rsidR="000E4389" w:rsidRPr="00D86468">
        <w:rPr>
          <w:rFonts w:hint="cs"/>
          <w:rtl/>
          <w:lang/>
        </w:rPr>
        <w:t>التزامات خاصة</w:t>
      </w:r>
    </w:p>
    <w:p w:rsidR="000E4389" w:rsidRPr="000E4389" w:rsidRDefault="00E40B27" w:rsidP="000E4389">
      <w:pPr>
        <w:pStyle w:val="H23GA"/>
        <w:rPr>
          <w:rFonts w:hint="cs"/>
          <w:kern w:val="16"/>
          <w:rtl/>
        </w:rPr>
      </w:pPr>
      <w:r>
        <w:rPr>
          <w:rFonts w:hint="cs"/>
          <w:kern w:val="16"/>
          <w:rtl/>
        </w:rPr>
        <w:tab/>
      </w:r>
      <w:r>
        <w:rPr>
          <w:rFonts w:hint="cs"/>
          <w:kern w:val="16"/>
          <w:rtl/>
        </w:rPr>
        <w:tab/>
      </w:r>
      <w:r w:rsidR="000E4389" w:rsidRPr="000E4389">
        <w:rPr>
          <w:kern w:val="16"/>
          <w:rtl/>
        </w:rPr>
        <w:t>التنفيذ والرصد على الصعيد الوطن</w:t>
      </w:r>
      <w:r w:rsidR="000E4389" w:rsidRPr="000E4389">
        <w:rPr>
          <w:rFonts w:hint="cs"/>
          <w:kern w:val="16"/>
          <w:rtl/>
        </w:rPr>
        <w:t xml:space="preserve"> (المادة 33)</w:t>
      </w:r>
    </w:p>
    <w:p w:rsidR="000E4389" w:rsidRDefault="000E4389" w:rsidP="005A6875">
      <w:pPr>
        <w:pStyle w:val="SingleTxtGA"/>
        <w:spacing w:line="360" w:lineRule="exact"/>
        <w:ind w:left="1248" w:hanging="539"/>
        <w:rPr>
          <w:rFonts w:hint="cs"/>
          <w:rtl/>
        </w:rPr>
      </w:pPr>
      <w:r>
        <w:rPr>
          <w:rFonts w:hint="cs"/>
          <w:b/>
          <w:bCs/>
          <w:rtl/>
        </w:rPr>
        <w:tab/>
      </w:r>
      <w:r w:rsidRPr="00D86468">
        <w:rPr>
          <w:rFonts w:hint="cs"/>
          <w:rtl/>
        </w:rPr>
        <w:t>3</w:t>
      </w:r>
      <w:r>
        <w:rPr>
          <w:rFonts w:hint="cs"/>
          <w:rtl/>
        </w:rPr>
        <w:t>7</w:t>
      </w:r>
      <w:r w:rsidRPr="00D86468">
        <w:rPr>
          <w:rFonts w:hint="cs"/>
          <w:rtl/>
        </w:rPr>
        <w:t>-</w:t>
      </w:r>
      <w:r w:rsidRPr="00D86468">
        <w:rPr>
          <w:rFonts w:hint="cs"/>
          <w:rtl/>
        </w:rPr>
        <w:tab/>
      </w:r>
      <w:r>
        <w:rPr>
          <w:rFonts w:hint="cs"/>
          <w:rtl/>
        </w:rPr>
        <w:t xml:space="preserve">يُرجى تقديم معلومات عن أي تقدم أحرزته الدولة الطرف في تعيين أو إنشاء آلية مستقلة لرصد تنفيذ الاتفاقية، وفي المشاورات مع المجتمع المدني ليقدم مقترحاته. </w:t>
      </w:r>
    </w:p>
    <w:p w:rsidR="008B4BC6" w:rsidRPr="00E40B27" w:rsidRDefault="00E40B27" w:rsidP="005A6875">
      <w:pPr>
        <w:spacing w:before="120" w:line="200" w:lineRule="exact"/>
        <w:jc w:val="center"/>
        <w:rPr>
          <w:rFonts w:hint="cs"/>
          <w:u w:val="single"/>
          <w:rtl/>
          <w:lang w:val="fr-FR"/>
        </w:rPr>
      </w:pPr>
      <w:r>
        <w:rPr>
          <w:u w:val="single"/>
          <w:rtl/>
          <w:lang w:val="fr-FR"/>
        </w:rPr>
        <w:tab/>
      </w:r>
      <w:r>
        <w:rPr>
          <w:u w:val="single"/>
          <w:rtl/>
          <w:lang w:val="fr-FR"/>
        </w:rPr>
        <w:tab/>
      </w:r>
      <w:r>
        <w:rPr>
          <w:u w:val="single"/>
          <w:rtl/>
          <w:lang w:val="fr-FR"/>
        </w:rPr>
        <w:tab/>
      </w:r>
    </w:p>
    <w:sectPr w:rsidR="008B4BC6" w:rsidRPr="00E40B27"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B1E" w:rsidRPr="00FE6865" w:rsidRDefault="00104B1E" w:rsidP="00FE6865">
      <w:pPr>
        <w:pStyle w:val="Footer"/>
      </w:pPr>
    </w:p>
  </w:endnote>
  <w:endnote w:type="continuationSeparator" w:id="0">
    <w:p w:rsidR="00104B1E" w:rsidRDefault="00104B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389" w:rsidRPr="000E4389" w:rsidRDefault="000E4389" w:rsidP="000E4389">
    <w:pPr>
      <w:pStyle w:val="Footer"/>
      <w:tabs>
        <w:tab w:val="right" w:pos="9598"/>
      </w:tabs>
    </w:pPr>
    <w:r>
      <w:t>GE.14-19265</w:t>
    </w:r>
    <w:r>
      <w:tab/>
    </w:r>
    <w:r w:rsidRPr="000E4389">
      <w:rPr>
        <w:b/>
        <w:sz w:val="18"/>
      </w:rPr>
      <w:fldChar w:fldCharType="begin"/>
    </w:r>
    <w:r w:rsidRPr="000E4389">
      <w:rPr>
        <w:b/>
        <w:sz w:val="18"/>
      </w:rPr>
      <w:instrText xml:space="preserve"> PAGE  \* MERGEFORMAT </w:instrText>
    </w:r>
    <w:r w:rsidRPr="000E4389">
      <w:rPr>
        <w:b/>
        <w:sz w:val="18"/>
      </w:rPr>
      <w:fldChar w:fldCharType="separate"/>
    </w:r>
    <w:r w:rsidR="001A56B9">
      <w:rPr>
        <w:b/>
        <w:noProof/>
        <w:sz w:val="18"/>
      </w:rPr>
      <w:t>4</w:t>
    </w:r>
    <w:r w:rsidRPr="000E438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389" w:rsidRPr="000E4389" w:rsidRDefault="000E4389" w:rsidP="000E4389">
    <w:pPr>
      <w:pStyle w:val="Footer"/>
      <w:tabs>
        <w:tab w:val="right" w:pos="9598"/>
      </w:tabs>
      <w:rPr>
        <w:b/>
        <w:sz w:val="18"/>
      </w:rPr>
    </w:pPr>
    <w:r w:rsidRPr="000E4389">
      <w:rPr>
        <w:b/>
        <w:sz w:val="18"/>
      </w:rPr>
      <w:fldChar w:fldCharType="begin"/>
    </w:r>
    <w:r w:rsidRPr="000E4389">
      <w:rPr>
        <w:b/>
        <w:sz w:val="18"/>
      </w:rPr>
      <w:instrText xml:space="preserve"> PAGE  \* MERGEFORMAT </w:instrText>
    </w:r>
    <w:r w:rsidRPr="000E4389">
      <w:rPr>
        <w:b/>
        <w:sz w:val="18"/>
      </w:rPr>
      <w:fldChar w:fldCharType="separate"/>
    </w:r>
    <w:r w:rsidR="001A56B9">
      <w:rPr>
        <w:b/>
        <w:noProof/>
        <w:sz w:val="18"/>
      </w:rPr>
      <w:t>5</w:t>
    </w:r>
    <w:r w:rsidRPr="000E4389">
      <w:rPr>
        <w:b/>
        <w:sz w:val="18"/>
      </w:rPr>
      <w:fldChar w:fldCharType="end"/>
    </w:r>
    <w:r>
      <w:rPr>
        <w:b/>
        <w:sz w:val="18"/>
      </w:rPr>
      <w:tab/>
    </w:r>
    <w:r>
      <w:t>GE.14-19265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2C" w:rsidRDefault="000E4389" w:rsidP="000E4389">
    <w:pPr>
      <w:pStyle w:val="Footer"/>
      <w:jc w:val="right"/>
    </w:pPr>
    <w:r>
      <w:rPr>
        <w:sz w:val="20"/>
      </w:rPr>
      <w:t>(A)    GE.14-19265</w:t>
    </w:r>
    <w:r w:rsidR="00815C2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F77A7A">
      <w:rPr>
        <w:sz w:val="20"/>
      </w:rPr>
      <w:t xml:space="preserve">    121114    17</w:t>
    </w:r>
    <w:r>
      <w:rPr>
        <w:sz w:val="20"/>
      </w:rPr>
      <w:t>1112</w:t>
    </w:r>
    <w:r w:rsidR="00181ADE">
      <w:br/>
    </w:r>
    <w:r w:rsidR="00181ADE" w:rsidRPr="00181ADE">
      <w:rPr>
        <w:rFonts w:ascii="C39T30Lfz" w:hAnsi="C39T30Lfz"/>
        <w:sz w:val="56"/>
      </w:rPr>
      <w:t></w:t>
    </w:r>
    <w:r w:rsidR="00181ADE" w:rsidRPr="00181ADE">
      <w:rPr>
        <w:rFonts w:ascii="C39T30Lfz" w:hAnsi="C39T30Lfz"/>
        <w:sz w:val="56"/>
      </w:rPr>
      <w:t></w:t>
    </w:r>
    <w:r w:rsidR="00181ADE" w:rsidRPr="00181ADE">
      <w:rPr>
        <w:rFonts w:ascii="C39T30Lfz" w:hAnsi="C39T30Lfz"/>
        <w:sz w:val="56"/>
      </w:rPr>
      <w:t></w:t>
    </w:r>
    <w:r w:rsidR="00181ADE" w:rsidRPr="00181ADE">
      <w:rPr>
        <w:rFonts w:ascii="C39T30Lfz" w:hAnsi="C39T30Lfz"/>
        <w:sz w:val="56"/>
      </w:rPr>
      <w:t></w:t>
    </w:r>
    <w:r w:rsidR="00181ADE" w:rsidRPr="00181ADE">
      <w:rPr>
        <w:rFonts w:ascii="C39T30Lfz" w:hAnsi="C39T30Lfz"/>
        <w:sz w:val="56"/>
      </w:rPr>
      <w:t></w:t>
    </w:r>
    <w:r w:rsidR="00181ADE" w:rsidRPr="00181ADE">
      <w:rPr>
        <w:rFonts w:ascii="C39T30Lfz" w:hAnsi="C39T30Lfz"/>
        <w:sz w:val="56"/>
      </w:rPr>
      <w:t></w:t>
    </w:r>
    <w:r w:rsidR="00181ADE" w:rsidRPr="00181ADE">
      <w:rPr>
        <w:rFonts w:ascii="C39T30Lfz" w:hAnsi="C39T30Lfz"/>
        <w:sz w:val="56"/>
      </w:rPr>
      <w:t></w:t>
    </w:r>
    <w:r w:rsidR="00181ADE" w:rsidRPr="00181ADE">
      <w:rPr>
        <w:rFonts w:ascii="C39T30Lfz" w:hAnsi="C39T30Lfz"/>
        <w:sz w:val="56"/>
      </w:rPr>
      <w:t></w:t>
    </w:r>
    <w:r w:rsidR="00181ADE" w:rsidRPr="00181ADE">
      <w:rPr>
        <w:rFonts w:ascii="C39T30Lfz" w:hAnsi="C39T30Lfz"/>
        <w:sz w:val="56"/>
      </w:rPr>
      <w:t></w:t>
    </w:r>
    <w:r w:rsidR="00181ADE">
      <w:rPr>
        <w:rFonts w:ascii="C39T30Lfz" w:hAnsi="C39T30Lfz"/>
        <w:sz w:val="56"/>
      </w:rPr>
      <w:tab/>
    </w:r>
    <w:r w:rsidR="00181ADE">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B1E" w:rsidRDefault="00104B1E" w:rsidP="00300142">
      <w:pPr>
        <w:pStyle w:val="Footer"/>
        <w:bidi/>
        <w:spacing w:after="80" w:line="200" w:lineRule="exact"/>
        <w:ind w:left="680"/>
      </w:pPr>
      <w:r>
        <w:rPr>
          <w:rFonts w:hint="cs"/>
          <w:rtl/>
        </w:rPr>
        <w:t>__________</w:t>
      </w:r>
    </w:p>
  </w:footnote>
  <w:footnote w:type="continuationSeparator" w:id="0">
    <w:p w:rsidR="00104B1E" w:rsidRDefault="00104B1E" w:rsidP="00300142">
      <w:pPr>
        <w:pStyle w:val="Footer"/>
        <w:bidi/>
        <w:spacing w:after="80" w:line="200" w:lineRule="exact"/>
        <w:ind w:left="680"/>
      </w:pPr>
      <w:r>
        <w:rPr>
          <w:rFonts w:hint="cs"/>
          <w:rtl/>
        </w:rPr>
        <w:t>__________</w:t>
      </w:r>
    </w:p>
  </w:footnote>
  <w:footnote w:id="1">
    <w:p w:rsidR="000E4389" w:rsidRPr="0023044B" w:rsidRDefault="000E4389" w:rsidP="00E40B27">
      <w:pPr>
        <w:pStyle w:val="footnoteText0"/>
        <w:spacing w:after="240"/>
        <w:rPr>
          <w:rFonts w:hint="cs"/>
          <w:rtl/>
        </w:rPr>
      </w:pPr>
      <w:r>
        <w:rPr>
          <w:rtl/>
        </w:rPr>
        <w:tab/>
      </w:r>
      <w:r w:rsidRPr="0023044B">
        <w:rPr>
          <w:rStyle w:val="FootnoteReference"/>
          <w:sz w:val="20"/>
          <w:vertAlign w:val="baseline"/>
          <w:rtl/>
        </w:rPr>
        <w:t>*</w:t>
      </w:r>
      <w:r>
        <w:rPr>
          <w:rtl/>
        </w:rPr>
        <w:tab/>
      </w:r>
      <w:r>
        <w:rPr>
          <w:rFonts w:hint="cs"/>
          <w:rtl/>
        </w:rPr>
        <w:t>اعتمدها الفريق العامل لما قبل الدورة في جلسته الثانية (7-10 تشرين الأول /أكتوبر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389" w:rsidRPr="000E4389" w:rsidRDefault="000E4389" w:rsidP="000E4389">
    <w:pPr>
      <w:pStyle w:val="Header"/>
      <w:jc w:val="right"/>
    </w:pPr>
    <w:r w:rsidRPr="000E4389">
      <w:t>CRPD/C/CZE/Q/1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2C" w:rsidRPr="000E4389" w:rsidRDefault="000E4389" w:rsidP="000E4389">
    <w:pPr>
      <w:pStyle w:val="Header"/>
      <w:jc w:val="left"/>
    </w:pPr>
    <w:r w:rsidRPr="000E4389">
      <w:t>CRPD/C/CZE/Q/1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2C" w:rsidRDefault="00815C2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4pt;margin-top:19.35pt;width:189pt;height:81pt;z-index:2" o:allowincell="f" filled="f" stroked="f">
          <v:textbox inset="0,0,0,0">
            <w:txbxContent>
              <w:p w:rsidR="00815C2C" w:rsidRPr="000E4389" w:rsidRDefault="000E4389" w:rsidP="000E4389">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5C2C"/>
    <w:rsid w:val="00040E25"/>
    <w:rsid w:val="00042149"/>
    <w:rsid w:val="000648EA"/>
    <w:rsid w:val="00076443"/>
    <w:rsid w:val="000957C8"/>
    <w:rsid w:val="00097049"/>
    <w:rsid w:val="000A04D5"/>
    <w:rsid w:val="000B52F2"/>
    <w:rsid w:val="000D0EAE"/>
    <w:rsid w:val="000D5380"/>
    <w:rsid w:val="000D6654"/>
    <w:rsid w:val="000E103D"/>
    <w:rsid w:val="000E4389"/>
    <w:rsid w:val="000F0264"/>
    <w:rsid w:val="000F2EBF"/>
    <w:rsid w:val="000F3A9F"/>
    <w:rsid w:val="000F5FF6"/>
    <w:rsid w:val="001022B5"/>
    <w:rsid w:val="00104B1E"/>
    <w:rsid w:val="00113FA5"/>
    <w:rsid w:val="001455A0"/>
    <w:rsid w:val="001602A3"/>
    <w:rsid w:val="00181ADE"/>
    <w:rsid w:val="001A5161"/>
    <w:rsid w:val="001A56B9"/>
    <w:rsid w:val="001A60BD"/>
    <w:rsid w:val="001E140D"/>
    <w:rsid w:val="00232277"/>
    <w:rsid w:val="0023736D"/>
    <w:rsid w:val="00252D98"/>
    <w:rsid w:val="00257225"/>
    <w:rsid w:val="00300142"/>
    <w:rsid w:val="00310160"/>
    <w:rsid w:val="00341A8C"/>
    <w:rsid w:val="003519E6"/>
    <w:rsid w:val="00355F81"/>
    <w:rsid w:val="003B4356"/>
    <w:rsid w:val="003F08A8"/>
    <w:rsid w:val="004250E3"/>
    <w:rsid w:val="00450332"/>
    <w:rsid w:val="00472A81"/>
    <w:rsid w:val="004A20A6"/>
    <w:rsid w:val="004B2C92"/>
    <w:rsid w:val="004D6A3A"/>
    <w:rsid w:val="004F4AD7"/>
    <w:rsid w:val="00543BB8"/>
    <w:rsid w:val="0054755A"/>
    <w:rsid w:val="00557CD3"/>
    <w:rsid w:val="00571432"/>
    <w:rsid w:val="005732A2"/>
    <w:rsid w:val="005762A5"/>
    <w:rsid w:val="00590BA3"/>
    <w:rsid w:val="005A6875"/>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55198"/>
    <w:rsid w:val="0079344E"/>
    <w:rsid w:val="007E197F"/>
    <w:rsid w:val="007F68C4"/>
    <w:rsid w:val="008153DE"/>
    <w:rsid w:val="00815C2C"/>
    <w:rsid w:val="00852A10"/>
    <w:rsid w:val="00862634"/>
    <w:rsid w:val="00866C59"/>
    <w:rsid w:val="00876AFA"/>
    <w:rsid w:val="00877306"/>
    <w:rsid w:val="00885524"/>
    <w:rsid w:val="008A6242"/>
    <w:rsid w:val="008A7B0A"/>
    <w:rsid w:val="008B4BC6"/>
    <w:rsid w:val="008D5F83"/>
    <w:rsid w:val="008F6743"/>
    <w:rsid w:val="00901E57"/>
    <w:rsid w:val="009070DF"/>
    <w:rsid w:val="00935F0E"/>
    <w:rsid w:val="00945899"/>
    <w:rsid w:val="0095208F"/>
    <w:rsid w:val="00977B3F"/>
    <w:rsid w:val="009814AE"/>
    <w:rsid w:val="009901D3"/>
    <w:rsid w:val="00996BBE"/>
    <w:rsid w:val="009B2C03"/>
    <w:rsid w:val="009D17B9"/>
    <w:rsid w:val="009D1DD5"/>
    <w:rsid w:val="009E182A"/>
    <w:rsid w:val="009F722C"/>
    <w:rsid w:val="00A26157"/>
    <w:rsid w:val="00A265C3"/>
    <w:rsid w:val="00A43F9A"/>
    <w:rsid w:val="00A53F38"/>
    <w:rsid w:val="00A543D4"/>
    <w:rsid w:val="00A85A54"/>
    <w:rsid w:val="00AD0014"/>
    <w:rsid w:val="00AD4CF2"/>
    <w:rsid w:val="00AF0BBA"/>
    <w:rsid w:val="00B25159"/>
    <w:rsid w:val="00B30468"/>
    <w:rsid w:val="00B44E31"/>
    <w:rsid w:val="00BA4F7E"/>
    <w:rsid w:val="00BB2C41"/>
    <w:rsid w:val="00BC55C8"/>
    <w:rsid w:val="00BC5C10"/>
    <w:rsid w:val="00BE2964"/>
    <w:rsid w:val="00BF6CF0"/>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31966"/>
    <w:rsid w:val="00E40B27"/>
    <w:rsid w:val="00E6524A"/>
    <w:rsid w:val="00E660D6"/>
    <w:rsid w:val="00E771AB"/>
    <w:rsid w:val="00EA796F"/>
    <w:rsid w:val="00EB077B"/>
    <w:rsid w:val="00EC50B9"/>
    <w:rsid w:val="00ED26A0"/>
    <w:rsid w:val="00F1727A"/>
    <w:rsid w:val="00F34764"/>
    <w:rsid w:val="00F54E3C"/>
    <w:rsid w:val="00F73227"/>
    <w:rsid w:val="00F77A7A"/>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4389"/>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link w:val="SingleTxtGA"/>
    <w:rsid w:val="000E4389"/>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CRPD/C/CZE/1"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1221</Words>
  <Characters>6961</Characters>
  <Application>Microsoft Office Outlook</Application>
  <DocSecurity>4</DocSecurity>
  <Lines>58</Lines>
  <Paragraphs>16</Paragraphs>
  <ScaleCrop>false</ScaleCrop>
  <HeadingPairs>
    <vt:vector size="2" baseType="variant">
      <vt:variant>
        <vt:lpstr>العنوان</vt:lpstr>
      </vt:variant>
      <vt:variant>
        <vt:i4>1</vt:i4>
      </vt:variant>
    </vt:vector>
  </HeadingPairs>
  <TitlesOfParts>
    <vt:vector size="1" baseType="lpstr">
      <vt:lpstr>CRPD/C/CZE/Q/1</vt:lpstr>
    </vt:vector>
  </TitlesOfParts>
  <Company>CSD</Company>
  <LinksUpToDate>false</LinksUpToDate>
  <CharactersWithSpaces>8166</CharactersWithSpaces>
  <SharedDoc>false</SharedDoc>
  <HLinks>
    <vt:vector size="6" baseType="variant">
      <vt:variant>
        <vt:i4>5701720</vt:i4>
      </vt:variant>
      <vt:variant>
        <vt:i4>0</vt:i4>
      </vt:variant>
      <vt:variant>
        <vt:i4>0</vt:i4>
      </vt:variant>
      <vt:variant>
        <vt:i4>5</vt:i4>
      </vt:variant>
      <vt:variant>
        <vt:lpwstr>http://www.un.org/Docs/journal/asp/ws.asp?m=CRPD/C/CZE/1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CRPD/C/CZE/Q/1</dc:title>
  <dc:subject/>
  <dc:creator>Buhnam</dc:creator>
  <cp:keywords/>
  <dc:description/>
  <cp:lastModifiedBy>TPS</cp:lastModifiedBy>
  <cp:revision>2</cp:revision>
  <cp:lastPrinted>2014-11-14T11:14:00Z</cp:lastPrinted>
  <dcterms:created xsi:type="dcterms:W3CDTF">2014-11-17T09:23:00Z</dcterms:created>
  <dcterms:modified xsi:type="dcterms:W3CDTF">2014-11-17T09:23:00Z</dcterms:modified>
</cp:coreProperties>
</file>