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rPr>
                <w:rFonts w:hint="eastAsia"/>
              </w:rPr>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031EA" w:rsidRDefault="002B39C1" w:rsidP="00E4712C">
            <w:pPr>
              <w:spacing w:line="240" w:lineRule="atLeast"/>
              <w:jc w:val="right"/>
              <w:rPr>
                <w:sz w:val="20"/>
                <w:szCs w:val="21"/>
              </w:rPr>
            </w:pPr>
            <w:r>
              <w:rPr>
                <w:sz w:val="40"/>
                <w:szCs w:val="21"/>
              </w:rPr>
              <w:t>CRC</w:t>
            </w:r>
            <w:r w:rsidR="005031EA">
              <w:rPr>
                <w:sz w:val="20"/>
                <w:szCs w:val="21"/>
              </w:rPr>
              <w:t>/</w:t>
            </w:r>
            <w:r>
              <w:rPr>
                <w:sz w:val="20"/>
                <w:szCs w:val="21"/>
              </w:rPr>
              <w:t>C</w:t>
            </w:r>
            <w:r w:rsidR="005031EA">
              <w:rPr>
                <w:sz w:val="20"/>
                <w:szCs w:val="21"/>
              </w:rPr>
              <w:t>/</w:t>
            </w:r>
            <w:r>
              <w:rPr>
                <w:sz w:val="20"/>
                <w:szCs w:val="21"/>
              </w:rPr>
              <w:t>SGP</w:t>
            </w:r>
            <w:r w:rsidR="005031EA">
              <w:rPr>
                <w:sz w:val="20"/>
                <w:szCs w:val="21"/>
              </w:rPr>
              <w:t>/</w:t>
            </w:r>
            <w:r>
              <w:rPr>
                <w:sz w:val="20"/>
                <w:szCs w:val="21"/>
              </w:rPr>
              <w:t>CO</w:t>
            </w:r>
            <w:r w:rsidR="005031EA">
              <w:rPr>
                <w:sz w:val="20"/>
                <w:szCs w:val="21"/>
              </w:rPr>
              <w:t>/</w:t>
            </w:r>
            <w:r>
              <w:rPr>
                <w:sz w:val="20"/>
                <w:szCs w:val="21"/>
              </w:rPr>
              <w:t>4</w:t>
            </w:r>
            <w:r w:rsidR="005031EA">
              <w:rPr>
                <w:sz w:val="20"/>
                <w:szCs w:val="21"/>
              </w:rPr>
              <w:t>-</w:t>
            </w:r>
            <w:r>
              <w:rPr>
                <w:sz w:val="20"/>
                <w:szCs w:val="21"/>
              </w:rPr>
              <w:t>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5031EA" w:rsidRPr="005031EA" w:rsidRDefault="002B39C1" w:rsidP="005031EA">
            <w:pPr>
              <w:spacing w:before="240"/>
              <w:rPr>
                <w:sz w:val="20"/>
              </w:rPr>
            </w:pPr>
            <w:r>
              <w:rPr>
                <w:sz w:val="20"/>
              </w:rPr>
              <w:t>Distr.: General</w:t>
            </w:r>
          </w:p>
          <w:p w:rsidR="001D2C3F" w:rsidRPr="005031EA" w:rsidRDefault="002B39C1" w:rsidP="005031EA">
            <w:pPr>
              <w:spacing w:line="240" w:lineRule="atLeast"/>
              <w:rPr>
                <w:sz w:val="20"/>
              </w:rPr>
            </w:pPr>
            <w:r>
              <w:rPr>
                <w:sz w:val="20"/>
              </w:rPr>
              <w:t>28</w:t>
            </w:r>
            <w:r w:rsidR="005031EA" w:rsidRPr="005031EA">
              <w:rPr>
                <w:sz w:val="20"/>
              </w:rPr>
              <w:t xml:space="preserve"> </w:t>
            </w:r>
            <w:r>
              <w:rPr>
                <w:sz w:val="20"/>
              </w:rPr>
              <w:t>June</w:t>
            </w:r>
            <w:r w:rsidR="005031EA" w:rsidRPr="005031EA">
              <w:rPr>
                <w:sz w:val="20"/>
              </w:rPr>
              <w:t xml:space="preserve"> </w:t>
            </w:r>
            <w:r>
              <w:rPr>
                <w:sz w:val="20"/>
              </w:rPr>
              <w:t>2019</w:t>
            </w:r>
          </w:p>
          <w:p w:rsidR="001D2C3F" w:rsidRPr="005031EA" w:rsidRDefault="002B39C1" w:rsidP="00E4712C">
            <w:pPr>
              <w:spacing w:line="240" w:lineRule="atLeast"/>
              <w:rPr>
                <w:sz w:val="20"/>
              </w:rPr>
            </w:pPr>
            <w:r>
              <w:rPr>
                <w:sz w:val="20"/>
              </w:rPr>
              <w:t>Chinese</w:t>
            </w:r>
          </w:p>
          <w:p w:rsidR="001D2C3F" w:rsidRPr="00F124C6" w:rsidRDefault="002B39C1"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5031EA" w:rsidRPr="00D90445" w:rsidRDefault="005031EA" w:rsidP="00253C08">
      <w:pPr>
        <w:pStyle w:val="HChGC"/>
      </w:pPr>
      <w:r w:rsidRPr="00854386">
        <w:tab/>
      </w:r>
      <w:r w:rsidRPr="00854386">
        <w:tab/>
      </w:r>
      <w:r w:rsidRPr="00D90445">
        <w:rPr>
          <w:rFonts w:hint="eastAsia"/>
        </w:rPr>
        <w:t>关于新加坡第四和第五次合并定期报告的结论性意见</w:t>
      </w:r>
      <w:r w:rsidR="008312DF" w:rsidRPr="00D90445">
        <w:rPr>
          <w:rStyle w:val="a8"/>
          <w:rFonts w:eastAsia="黑体"/>
          <w:sz w:val="28"/>
          <w:vertAlign w:val="baseline"/>
        </w:rPr>
        <w:footnoteReference w:customMarkFollows="1" w:id="2"/>
        <w:t>*</w:t>
      </w:r>
    </w:p>
    <w:p w:rsidR="005031EA" w:rsidRPr="00B75E15" w:rsidRDefault="005031EA" w:rsidP="00401A47">
      <w:pPr>
        <w:pStyle w:val="HChGC"/>
        <w:spacing w:before="320" w:after="200"/>
      </w:pPr>
      <w:r w:rsidRPr="00854386">
        <w:tab/>
      </w:r>
      <w:r w:rsidRPr="00636F63">
        <w:rPr>
          <w:rFonts w:hint="eastAsia"/>
        </w:rPr>
        <w:t>一</w:t>
      </w:r>
      <w:r>
        <w:rPr>
          <w:rFonts w:hint="eastAsia"/>
        </w:rPr>
        <w:t>.</w:t>
      </w:r>
      <w:r w:rsidRPr="00636F63">
        <w:tab/>
      </w:r>
      <w:r w:rsidRPr="00636F63">
        <w:rPr>
          <w:rFonts w:hint="eastAsia"/>
        </w:rPr>
        <w:t>导言</w:t>
      </w:r>
    </w:p>
    <w:p w:rsidR="005031EA" w:rsidRPr="00781C1F" w:rsidRDefault="002B39C1" w:rsidP="00781C1F">
      <w:pPr>
        <w:pStyle w:val="SingleTxtGC"/>
        <w:tabs>
          <w:tab w:val="clear" w:pos="431"/>
          <w:tab w:val="clear" w:pos="1134"/>
          <w:tab w:val="clear" w:pos="1565"/>
          <w:tab w:val="clear" w:pos="1996"/>
          <w:tab w:val="clear" w:pos="2427"/>
          <w:tab w:val="left" w:pos="1701"/>
        </w:tabs>
      </w:pPr>
      <w:r>
        <w:t>1</w:t>
      </w:r>
      <w:r w:rsidR="005031EA" w:rsidRPr="00781C1F">
        <w:t>.</w:t>
      </w:r>
      <w:r w:rsidR="005031EA" w:rsidRPr="00781C1F">
        <w:tab/>
      </w:r>
      <w:r w:rsidR="005031EA" w:rsidRPr="00781C1F">
        <w:rPr>
          <w:rFonts w:hint="eastAsia"/>
        </w:rPr>
        <w:t>委员会在</w:t>
      </w:r>
      <w:r>
        <w:rPr>
          <w:rFonts w:hint="eastAsia"/>
        </w:rPr>
        <w:t>2019</w:t>
      </w:r>
      <w:r w:rsidR="005031EA" w:rsidRPr="00781C1F">
        <w:rPr>
          <w:rFonts w:hint="eastAsia"/>
        </w:rPr>
        <w:t>年</w:t>
      </w:r>
      <w:r>
        <w:rPr>
          <w:rFonts w:hint="eastAsia"/>
        </w:rPr>
        <w:t>5</w:t>
      </w:r>
      <w:r w:rsidR="005031EA" w:rsidRPr="00781C1F">
        <w:rPr>
          <w:rFonts w:hint="eastAsia"/>
        </w:rPr>
        <w:t>月</w:t>
      </w:r>
      <w:r>
        <w:rPr>
          <w:rFonts w:hint="eastAsia"/>
        </w:rPr>
        <w:t>16</w:t>
      </w:r>
      <w:r w:rsidR="005031EA" w:rsidRPr="00781C1F">
        <w:rPr>
          <w:rFonts w:hint="eastAsia"/>
        </w:rPr>
        <w:t>日和</w:t>
      </w:r>
      <w:r>
        <w:rPr>
          <w:rFonts w:hint="eastAsia"/>
        </w:rPr>
        <w:t>5</w:t>
      </w:r>
      <w:r w:rsidR="005031EA" w:rsidRPr="00781C1F">
        <w:rPr>
          <w:rFonts w:hint="eastAsia"/>
        </w:rPr>
        <w:t>月</w:t>
      </w:r>
      <w:r>
        <w:rPr>
          <w:rFonts w:hint="eastAsia"/>
        </w:rPr>
        <w:t>17</w:t>
      </w:r>
      <w:r w:rsidR="005031EA" w:rsidRPr="00781C1F">
        <w:rPr>
          <w:rFonts w:hint="eastAsia"/>
        </w:rPr>
        <w:t>日举行的第</w:t>
      </w:r>
      <w:r>
        <w:rPr>
          <w:rFonts w:hint="eastAsia"/>
        </w:rPr>
        <w:t>2378</w:t>
      </w:r>
      <w:r w:rsidR="005031EA" w:rsidRPr="00781C1F">
        <w:rPr>
          <w:rFonts w:hint="eastAsia"/>
        </w:rPr>
        <w:t>次和第</w:t>
      </w:r>
      <w:r>
        <w:rPr>
          <w:rFonts w:hint="eastAsia"/>
        </w:rPr>
        <w:t>2379</w:t>
      </w:r>
      <w:r w:rsidR="005031EA" w:rsidRPr="00781C1F">
        <w:rPr>
          <w:rFonts w:hint="eastAsia"/>
        </w:rPr>
        <w:t>次会议</w:t>
      </w:r>
      <w:r w:rsidR="00781C1F">
        <w:rPr>
          <w:rFonts w:hint="eastAsia"/>
        </w:rPr>
        <w:t>(</w:t>
      </w:r>
      <w:r w:rsidR="005031EA" w:rsidRPr="00781C1F">
        <w:rPr>
          <w:rFonts w:hint="eastAsia"/>
        </w:rPr>
        <w:t>见</w:t>
      </w:r>
      <w:r>
        <w:t>CRC</w:t>
      </w:r>
      <w:r w:rsidR="005031EA" w:rsidRPr="00781C1F">
        <w:t>/</w:t>
      </w:r>
      <w:r>
        <w:t>C</w:t>
      </w:r>
      <w:r w:rsidR="005031EA" w:rsidRPr="00781C1F">
        <w:t>/</w:t>
      </w:r>
      <w:r>
        <w:t>SR</w:t>
      </w:r>
      <w:r w:rsidR="005031EA" w:rsidRPr="00781C1F">
        <w:t>.</w:t>
      </w:r>
      <w:r>
        <w:t>2378</w:t>
      </w:r>
      <w:r w:rsidR="005031EA" w:rsidRPr="00781C1F">
        <w:rPr>
          <w:rFonts w:hint="eastAsia"/>
        </w:rPr>
        <w:t>和</w:t>
      </w:r>
      <w:r>
        <w:t>2379</w:t>
      </w:r>
      <w:r w:rsidR="005911F8">
        <w:rPr>
          <w:rFonts w:hint="eastAsia"/>
        </w:rPr>
        <w:t>)</w:t>
      </w:r>
      <w:r w:rsidR="005031EA" w:rsidRPr="00781C1F">
        <w:rPr>
          <w:rFonts w:hint="eastAsia"/>
        </w:rPr>
        <w:t>上审议了新加坡的第四和第五次合并定期报告</w:t>
      </w:r>
      <w:r w:rsidR="00781C1F">
        <w:rPr>
          <w:rFonts w:hint="eastAsia"/>
        </w:rPr>
        <w:t>(</w:t>
      </w:r>
      <w:r>
        <w:t>CRC</w:t>
      </w:r>
      <w:r w:rsidR="005031EA" w:rsidRPr="00781C1F">
        <w:t>/</w:t>
      </w:r>
      <w:r>
        <w:t>C</w:t>
      </w:r>
      <w:r w:rsidR="005031EA" w:rsidRPr="00781C1F">
        <w:t>/</w:t>
      </w:r>
      <w:r>
        <w:t>SGP</w:t>
      </w:r>
      <w:r w:rsidR="005031EA" w:rsidRPr="00781C1F">
        <w:t>/</w:t>
      </w:r>
      <w:r>
        <w:t>4</w:t>
      </w:r>
      <w:r w:rsidR="005031EA" w:rsidRPr="00781C1F">
        <w:t>-</w:t>
      </w:r>
      <w:r>
        <w:t>5</w:t>
      </w:r>
      <w:r w:rsidR="005911F8">
        <w:rPr>
          <w:rFonts w:hint="eastAsia"/>
        </w:rPr>
        <w:t>)</w:t>
      </w:r>
      <w:r w:rsidR="005031EA" w:rsidRPr="00781C1F">
        <w:rPr>
          <w:rFonts w:hint="eastAsia"/>
        </w:rPr>
        <w:t>，并在</w:t>
      </w:r>
      <w:r>
        <w:rPr>
          <w:rFonts w:hint="eastAsia"/>
        </w:rPr>
        <w:t>2019</w:t>
      </w:r>
      <w:r w:rsidR="005031EA" w:rsidRPr="00781C1F">
        <w:rPr>
          <w:rFonts w:hint="eastAsia"/>
        </w:rPr>
        <w:t>年</w:t>
      </w:r>
      <w:r>
        <w:rPr>
          <w:rFonts w:hint="eastAsia"/>
        </w:rPr>
        <w:t>5</w:t>
      </w:r>
      <w:r w:rsidR="005031EA" w:rsidRPr="00781C1F">
        <w:rPr>
          <w:rFonts w:hint="eastAsia"/>
        </w:rPr>
        <w:t>月</w:t>
      </w:r>
      <w:r>
        <w:rPr>
          <w:rFonts w:hint="eastAsia"/>
        </w:rPr>
        <w:t>31</w:t>
      </w:r>
      <w:r w:rsidR="005031EA" w:rsidRPr="00781C1F">
        <w:rPr>
          <w:rFonts w:hint="eastAsia"/>
        </w:rPr>
        <w:t>日举行的第</w:t>
      </w:r>
      <w:r>
        <w:rPr>
          <w:rFonts w:hint="eastAsia"/>
        </w:rPr>
        <w:t>2400</w:t>
      </w:r>
      <w:r w:rsidR="005031EA" w:rsidRPr="00781C1F">
        <w:rPr>
          <w:rFonts w:hint="eastAsia"/>
        </w:rPr>
        <w:t>次会议上通过了本结论性意见。</w:t>
      </w:r>
    </w:p>
    <w:p w:rsidR="005031EA" w:rsidRPr="00781C1F" w:rsidRDefault="002B39C1" w:rsidP="00781C1F">
      <w:pPr>
        <w:pStyle w:val="SingleTxtGC"/>
        <w:tabs>
          <w:tab w:val="clear" w:pos="431"/>
          <w:tab w:val="clear" w:pos="1134"/>
          <w:tab w:val="clear" w:pos="1565"/>
          <w:tab w:val="clear" w:pos="1996"/>
          <w:tab w:val="clear" w:pos="2427"/>
          <w:tab w:val="left" w:pos="1701"/>
        </w:tabs>
        <w:rPr>
          <w:color w:val="0000FF"/>
        </w:rPr>
      </w:pPr>
      <w:r>
        <w:t>2</w:t>
      </w:r>
      <w:r w:rsidR="005031EA" w:rsidRPr="00781C1F">
        <w:t>.</w:t>
      </w:r>
      <w:r w:rsidR="005031EA" w:rsidRPr="00781C1F">
        <w:tab/>
      </w:r>
      <w:r w:rsidR="005031EA" w:rsidRPr="00D90445">
        <w:rPr>
          <w:rFonts w:hint="eastAsia"/>
          <w:spacing w:val="-6"/>
        </w:rPr>
        <w:t>委员会欢迎新加坡</w:t>
      </w:r>
      <w:r w:rsidR="005031EA" w:rsidRPr="00781C1F">
        <w:rPr>
          <w:rFonts w:hint="eastAsia"/>
        </w:rPr>
        <w:t>提交第四和第五次合并定期报告，并对问题清单</w:t>
      </w:r>
      <w:r w:rsidR="00781C1F">
        <w:rPr>
          <w:rFonts w:hint="eastAsia"/>
        </w:rPr>
        <w:t>(</w:t>
      </w:r>
      <w:r>
        <w:t>CRC</w:t>
      </w:r>
      <w:r w:rsidR="005031EA" w:rsidRPr="00781C1F">
        <w:t>/</w:t>
      </w:r>
      <w:r>
        <w:t>C</w:t>
      </w:r>
      <w:r w:rsidR="005031EA" w:rsidRPr="00781C1F">
        <w:t>/</w:t>
      </w:r>
      <w:r w:rsidR="00D90445">
        <w:t xml:space="preserve"> </w:t>
      </w:r>
      <w:r>
        <w:t>SGP</w:t>
      </w:r>
      <w:r w:rsidR="005031EA" w:rsidRPr="00781C1F">
        <w:t>/</w:t>
      </w:r>
      <w:r>
        <w:t>Q</w:t>
      </w:r>
      <w:r w:rsidR="005031EA" w:rsidRPr="00781C1F">
        <w:t>/</w:t>
      </w:r>
      <w:r>
        <w:t>4</w:t>
      </w:r>
      <w:r w:rsidR="005031EA" w:rsidRPr="00781C1F">
        <w:t>-</w:t>
      </w:r>
      <w:r>
        <w:t>5</w:t>
      </w:r>
      <w:r w:rsidR="005031EA" w:rsidRPr="00781C1F">
        <w:t>/</w:t>
      </w:r>
      <w:r>
        <w:t>Add</w:t>
      </w:r>
      <w:r w:rsidR="005031EA" w:rsidRPr="00781C1F">
        <w:t>.</w:t>
      </w:r>
      <w:r>
        <w:t>1</w:t>
      </w:r>
      <w:r w:rsidR="005911F8">
        <w:rPr>
          <w:rFonts w:hint="eastAsia"/>
        </w:rPr>
        <w:t>)</w:t>
      </w:r>
      <w:r w:rsidR="005031EA" w:rsidRPr="00781C1F">
        <w:rPr>
          <w:rFonts w:hint="eastAsia"/>
        </w:rPr>
        <w:t>作出书面答复，藉此可以更好地了解缔约国的儿童权利状况。委员会赞赏对与缔约国多部门代表团进行的建设性对话。</w:t>
      </w:r>
    </w:p>
    <w:p w:rsidR="005031EA" w:rsidRPr="00781C1F" w:rsidRDefault="005031EA" w:rsidP="00401A47">
      <w:pPr>
        <w:pStyle w:val="HChGC"/>
        <w:spacing w:before="400"/>
      </w:pPr>
      <w:r w:rsidRPr="00781C1F">
        <w:tab/>
      </w:r>
      <w:r w:rsidRPr="00781C1F">
        <w:rPr>
          <w:rFonts w:hint="eastAsia"/>
        </w:rPr>
        <w:t>二</w:t>
      </w:r>
      <w:r w:rsidRPr="00781C1F">
        <w:rPr>
          <w:rFonts w:hint="eastAsia"/>
        </w:rPr>
        <w:t>.</w:t>
      </w:r>
      <w:r w:rsidRPr="00781C1F">
        <w:tab/>
      </w:r>
      <w:r w:rsidRPr="00781C1F">
        <w:rPr>
          <w:rFonts w:hint="eastAsia"/>
        </w:rPr>
        <w:t>缔约国采取的后续措施和取得的进展</w:t>
      </w:r>
    </w:p>
    <w:p w:rsidR="005031EA" w:rsidRPr="00781C1F" w:rsidRDefault="002B39C1" w:rsidP="00781C1F">
      <w:pPr>
        <w:pStyle w:val="SingleTxtGC"/>
        <w:tabs>
          <w:tab w:val="clear" w:pos="431"/>
          <w:tab w:val="clear" w:pos="1134"/>
          <w:tab w:val="clear" w:pos="1565"/>
          <w:tab w:val="clear" w:pos="1996"/>
          <w:tab w:val="clear" w:pos="2427"/>
          <w:tab w:val="left" w:pos="1701"/>
        </w:tabs>
      </w:pPr>
      <w:r>
        <w:t>3</w:t>
      </w:r>
      <w:r w:rsidR="005031EA" w:rsidRPr="00781C1F">
        <w:t>.</w:t>
      </w:r>
      <w:r w:rsidR="005031EA" w:rsidRPr="00781C1F">
        <w:tab/>
      </w:r>
      <w:r w:rsidR="005031EA" w:rsidRPr="00781C1F">
        <w:rPr>
          <w:rFonts w:hint="eastAsia"/>
        </w:rPr>
        <w:t>委员会欢迎缔约国于</w:t>
      </w:r>
      <w:r>
        <w:rPr>
          <w:rFonts w:hint="eastAsia"/>
        </w:rPr>
        <w:t>2017</w:t>
      </w:r>
      <w:r w:rsidR="005031EA" w:rsidRPr="00781C1F">
        <w:rPr>
          <w:rFonts w:hint="eastAsia"/>
        </w:rPr>
        <w:t>年加入《消除一切形式种族歧视国际公约》，并于</w:t>
      </w:r>
      <w:r>
        <w:rPr>
          <w:rFonts w:hint="eastAsia"/>
        </w:rPr>
        <w:t>2013</w:t>
      </w:r>
      <w:r w:rsidR="005031EA" w:rsidRPr="00781C1F">
        <w:rPr>
          <w:rFonts w:hint="eastAsia"/>
        </w:rPr>
        <w:t>年加入《残疾人权利公约》。</w:t>
      </w:r>
    </w:p>
    <w:p w:rsidR="005031EA" w:rsidRPr="00781C1F" w:rsidRDefault="002B39C1" w:rsidP="00781C1F">
      <w:pPr>
        <w:pStyle w:val="SingleTxtGC"/>
        <w:tabs>
          <w:tab w:val="clear" w:pos="431"/>
          <w:tab w:val="clear" w:pos="1134"/>
          <w:tab w:val="clear" w:pos="1565"/>
          <w:tab w:val="clear" w:pos="1996"/>
          <w:tab w:val="clear" w:pos="2427"/>
          <w:tab w:val="left" w:pos="1701"/>
        </w:tabs>
      </w:pPr>
      <w:r>
        <w:t>4</w:t>
      </w:r>
      <w:r w:rsidR="005031EA" w:rsidRPr="00781C1F">
        <w:t>.</w:t>
      </w:r>
      <w:r w:rsidR="005031EA" w:rsidRPr="00781C1F">
        <w:tab/>
      </w:r>
      <w:r w:rsidR="005031EA" w:rsidRPr="00807F03">
        <w:rPr>
          <w:rFonts w:hint="eastAsia"/>
        </w:rPr>
        <w:t>委员会赞赏地注意到为执行《公约》而采取的立法、体制和政策措施，特别是</w:t>
      </w:r>
      <w:r>
        <w:rPr>
          <w:rFonts w:hint="eastAsia"/>
        </w:rPr>
        <w:t>2014</w:t>
      </w:r>
      <w:r w:rsidR="005031EA" w:rsidRPr="00807F03">
        <w:rPr>
          <w:rFonts w:hint="eastAsia"/>
        </w:rPr>
        <w:t>年《防止人口贩运法》、《防止骚扰法》和第三期《赋权总体规划》</w:t>
      </w:r>
      <w:r w:rsidR="00781C1F" w:rsidRPr="00807F03">
        <w:rPr>
          <w:rFonts w:hint="eastAsia"/>
        </w:rPr>
        <w:t>(</w:t>
      </w:r>
      <w:r>
        <w:rPr>
          <w:rFonts w:hint="eastAsia"/>
        </w:rPr>
        <w:t>2017</w:t>
      </w:r>
      <w:r w:rsidR="005031EA" w:rsidRPr="00807F03">
        <w:rPr>
          <w:rFonts w:hint="eastAsia"/>
        </w:rPr>
        <w:t>至</w:t>
      </w:r>
      <w:r>
        <w:rPr>
          <w:rFonts w:hint="eastAsia"/>
        </w:rPr>
        <w:t>2021</w:t>
      </w:r>
      <w:r w:rsidR="005031EA" w:rsidRPr="00807F03">
        <w:rPr>
          <w:rFonts w:hint="eastAsia"/>
        </w:rPr>
        <w:t>年</w:t>
      </w:r>
      <w:r w:rsidR="005911F8" w:rsidRPr="00807F03">
        <w:rPr>
          <w:rFonts w:hint="eastAsia"/>
        </w:rPr>
        <w:t>)</w:t>
      </w:r>
      <w:r w:rsidR="005031EA" w:rsidRPr="00807F03">
        <w:rPr>
          <w:rFonts w:hint="eastAsia"/>
        </w:rPr>
        <w:t>。此外，它对改善育儿假计划、育婴津贴计划、建立家庭法院以及将义务教育扩大至有特殊教育需要的儿童表示欢迎。</w:t>
      </w:r>
    </w:p>
    <w:p w:rsidR="005031EA" w:rsidRPr="00781C1F" w:rsidRDefault="005031EA" w:rsidP="00401A47">
      <w:pPr>
        <w:pStyle w:val="HChGC"/>
        <w:spacing w:before="400"/>
      </w:pPr>
      <w:r w:rsidRPr="00781C1F">
        <w:tab/>
      </w:r>
      <w:r w:rsidRPr="00781C1F">
        <w:rPr>
          <w:rFonts w:hint="eastAsia"/>
        </w:rPr>
        <w:t>三</w:t>
      </w:r>
      <w:r w:rsidRPr="00781C1F">
        <w:rPr>
          <w:rFonts w:hint="eastAsia"/>
        </w:rPr>
        <w:t>.</w:t>
      </w:r>
      <w:r w:rsidRPr="00781C1F">
        <w:tab/>
      </w:r>
      <w:r w:rsidRPr="00781C1F">
        <w:rPr>
          <w:lang w:val="en-GB"/>
        </w:rPr>
        <w:t>主要关注的问题和建议</w:t>
      </w:r>
    </w:p>
    <w:p w:rsidR="008312DF" w:rsidRPr="008312DF" w:rsidRDefault="002B39C1" w:rsidP="008312DF">
      <w:pPr>
        <w:pStyle w:val="SingleTxtGC"/>
        <w:tabs>
          <w:tab w:val="clear" w:pos="431"/>
          <w:tab w:val="clear" w:pos="1134"/>
          <w:tab w:val="clear" w:pos="1565"/>
          <w:tab w:val="clear" w:pos="1996"/>
          <w:tab w:val="clear" w:pos="2427"/>
          <w:tab w:val="left" w:pos="1701"/>
        </w:tabs>
      </w:pPr>
      <w:r>
        <w:t>5</w:t>
      </w:r>
      <w:r w:rsidR="005031EA" w:rsidRPr="00781C1F">
        <w:t>.</w:t>
      </w:r>
      <w:r w:rsidR="005031EA" w:rsidRPr="00781C1F">
        <w:tab/>
      </w:r>
      <w:r w:rsidR="005031EA" w:rsidRPr="00781C1F">
        <w:rPr>
          <w:rFonts w:hint="eastAsia"/>
        </w:rPr>
        <w:t>委员会提醒缔约国注意，《公约》所载的所有权利不可分割且相互依存，强调本结论性意见所载的所有建议都十分重要。委员会提请缔约国注意关于以下亟须采取措施的领域的建议：儿童的定义</w:t>
      </w:r>
      <w:r w:rsidR="00781C1F">
        <w:rPr>
          <w:rFonts w:hint="eastAsia"/>
        </w:rPr>
        <w:t>(</w:t>
      </w:r>
      <w:r w:rsidR="005031EA" w:rsidRPr="00781C1F">
        <w:rPr>
          <w:rFonts w:hint="eastAsia"/>
        </w:rPr>
        <w:t>第</w:t>
      </w:r>
      <w:r>
        <w:rPr>
          <w:rFonts w:hint="eastAsia"/>
        </w:rPr>
        <w:t>18</w:t>
      </w:r>
      <w:r w:rsidR="005031EA" w:rsidRPr="00781C1F">
        <w:rPr>
          <w:rFonts w:hint="eastAsia"/>
        </w:rPr>
        <w:t>段</w:t>
      </w:r>
      <w:r w:rsidR="005911F8">
        <w:rPr>
          <w:rFonts w:hint="eastAsia"/>
        </w:rPr>
        <w:t>)</w:t>
      </w:r>
      <w:r w:rsidR="005031EA" w:rsidRPr="00781C1F">
        <w:rPr>
          <w:rFonts w:hint="eastAsia"/>
        </w:rPr>
        <w:t>；不歧视</w:t>
      </w:r>
      <w:r w:rsidR="00781C1F">
        <w:rPr>
          <w:rFonts w:hint="eastAsia"/>
        </w:rPr>
        <w:t>(</w:t>
      </w:r>
      <w:r w:rsidR="005031EA" w:rsidRPr="00781C1F">
        <w:rPr>
          <w:rFonts w:hint="eastAsia"/>
        </w:rPr>
        <w:t>第</w:t>
      </w:r>
      <w:r>
        <w:rPr>
          <w:rFonts w:hint="eastAsia"/>
        </w:rPr>
        <w:t>20</w:t>
      </w:r>
      <w:r w:rsidR="005031EA" w:rsidRPr="00781C1F">
        <w:rPr>
          <w:rFonts w:hint="eastAsia"/>
        </w:rPr>
        <w:t>段</w:t>
      </w:r>
      <w:r w:rsidR="005911F8">
        <w:rPr>
          <w:rFonts w:hint="eastAsia"/>
        </w:rPr>
        <w:t>)</w:t>
      </w:r>
      <w:r w:rsidR="005031EA" w:rsidRPr="00781C1F">
        <w:rPr>
          <w:rFonts w:hint="eastAsia"/>
        </w:rPr>
        <w:t>；体罚</w:t>
      </w:r>
      <w:r w:rsidR="00781C1F">
        <w:rPr>
          <w:rFonts w:hint="eastAsia"/>
        </w:rPr>
        <w:t>(</w:t>
      </w:r>
      <w:r w:rsidR="005031EA" w:rsidRPr="00781C1F">
        <w:rPr>
          <w:rFonts w:hint="eastAsia"/>
        </w:rPr>
        <w:t>第</w:t>
      </w:r>
      <w:r>
        <w:rPr>
          <w:rFonts w:hint="eastAsia"/>
        </w:rPr>
        <w:t>27</w:t>
      </w:r>
      <w:r w:rsidR="005031EA" w:rsidRPr="00781C1F">
        <w:rPr>
          <w:rFonts w:hint="eastAsia"/>
        </w:rPr>
        <w:t>段</w:t>
      </w:r>
      <w:r w:rsidR="005911F8">
        <w:rPr>
          <w:rFonts w:hint="eastAsia"/>
        </w:rPr>
        <w:t>)</w:t>
      </w:r>
      <w:r w:rsidR="005031EA" w:rsidRPr="00781C1F">
        <w:rPr>
          <w:rFonts w:hint="eastAsia"/>
        </w:rPr>
        <w:t>；被剥夺家庭环境的儿童</w:t>
      </w:r>
      <w:r w:rsidR="00781C1F">
        <w:rPr>
          <w:rFonts w:hint="eastAsia"/>
        </w:rPr>
        <w:t>(</w:t>
      </w:r>
      <w:r w:rsidR="005031EA" w:rsidRPr="00781C1F">
        <w:rPr>
          <w:rFonts w:hint="eastAsia"/>
        </w:rPr>
        <w:t>第</w:t>
      </w:r>
      <w:r>
        <w:rPr>
          <w:rFonts w:hint="eastAsia"/>
        </w:rPr>
        <w:t>32</w:t>
      </w:r>
      <w:r w:rsidR="005031EA" w:rsidRPr="00781C1F">
        <w:rPr>
          <w:rFonts w:hint="eastAsia"/>
        </w:rPr>
        <w:t>段</w:t>
      </w:r>
      <w:r w:rsidR="005911F8">
        <w:rPr>
          <w:rFonts w:hint="eastAsia"/>
        </w:rPr>
        <w:t>)</w:t>
      </w:r>
      <w:r w:rsidR="005031EA" w:rsidRPr="00781C1F">
        <w:rPr>
          <w:rFonts w:hint="eastAsia"/>
        </w:rPr>
        <w:t>；教育，包括职业培训和指导</w:t>
      </w:r>
      <w:r w:rsidR="00781C1F">
        <w:rPr>
          <w:rFonts w:hint="eastAsia"/>
        </w:rPr>
        <w:t>(</w:t>
      </w:r>
      <w:r w:rsidR="005031EA" w:rsidRPr="00781C1F">
        <w:rPr>
          <w:rFonts w:hint="eastAsia"/>
        </w:rPr>
        <w:t>第</w:t>
      </w:r>
      <w:r>
        <w:rPr>
          <w:rFonts w:hint="eastAsia"/>
        </w:rPr>
        <w:t>39</w:t>
      </w:r>
      <w:r w:rsidR="005031EA" w:rsidRPr="00781C1F">
        <w:rPr>
          <w:rFonts w:hint="eastAsia"/>
        </w:rPr>
        <w:t>段</w:t>
      </w:r>
      <w:r w:rsidR="005911F8">
        <w:rPr>
          <w:rFonts w:hint="eastAsia"/>
        </w:rPr>
        <w:t>)</w:t>
      </w:r>
      <w:r w:rsidR="005031EA" w:rsidRPr="00781C1F">
        <w:rPr>
          <w:rFonts w:hint="eastAsia"/>
        </w:rPr>
        <w:t>和少年司法</w:t>
      </w:r>
      <w:r w:rsidR="00781C1F">
        <w:rPr>
          <w:rFonts w:hint="eastAsia"/>
        </w:rPr>
        <w:t>(</w:t>
      </w:r>
      <w:r w:rsidR="005031EA" w:rsidRPr="00781C1F">
        <w:rPr>
          <w:rFonts w:hint="eastAsia"/>
        </w:rPr>
        <w:t>第</w:t>
      </w:r>
      <w:r>
        <w:rPr>
          <w:rFonts w:hint="eastAsia"/>
        </w:rPr>
        <w:t>46</w:t>
      </w:r>
      <w:r w:rsidR="005031EA" w:rsidRPr="00781C1F">
        <w:rPr>
          <w:rFonts w:hint="eastAsia"/>
        </w:rPr>
        <w:t>段</w:t>
      </w:r>
      <w:r w:rsidR="005911F8">
        <w:rPr>
          <w:rFonts w:hint="eastAsia"/>
        </w:rPr>
        <w:t>)</w:t>
      </w:r>
      <w:r w:rsidR="005031EA" w:rsidRPr="00781C1F">
        <w:rPr>
          <w:rFonts w:hint="eastAsia"/>
        </w:rPr>
        <w:t>。</w:t>
      </w:r>
    </w:p>
    <w:p w:rsidR="005031EA" w:rsidRPr="00A139FE"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lastRenderedPageBreak/>
        <w:t>6</w:t>
      </w:r>
      <w:r w:rsidR="005031EA" w:rsidRPr="00A139FE">
        <w:rPr>
          <w:rFonts w:eastAsia="黑体"/>
        </w:rPr>
        <w:t>.</w:t>
      </w:r>
      <w:r w:rsidR="005031EA" w:rsidRPr="00A139FE">
        <w:rPr>
          <w:rFonts w:eastAsia="黑体"/>
        </w:rPr>
        <w:tab/>
      </w:r>
      <w:r w:rsidR="005031EA" w:rsidRPr="00A139FE">
        <w:rPr>
          <w:rFonts w:eastAsia="黑体" w:hint="eastAsia"/>
        </w:rPr>
        <w:t>委员会建议缔约国，确保在执行《</w:t>
      </w:r>
      <w:r>
        <w:rPr>
          <w:rFonts w:eastAsia="黑体" w:hint="eastAsia"/>
        </w:rPr>
        <w:t>2030</w:t>
      </w:r>
      <w:r w:rsidR="005031EA" w:rsidRPr="00A139FE">
        <w:rPr>
          <w:rFonts w:eastAsia="黑体" w:hint="eastAsia"/>
        </w:rPr>
        <w:t>年可持续发展议程》的过程中，始终按照《公约》及其《关于儿童卷入武装冲突问题的任择议定书》和《关于买卖儿童、儿童卖淫和儿童色情制品问题的任择议定书》落实儿童权利。委员会还敦促缔约国，确保儿童有意义地参与旨在实现与儿童有关的</w:t>
      </w:r>
      <w:r>
        <w:rPr>
          <w:rFonts w:eastAsia="黑体"/>
        </w:rPr>
        <w:t>17</w:t>
      </w:r>
      <w:r w:rsidR="005031EA" w:rsidRPr="00A139FE">
        <w:rPr>
          <w:rFonts w:eastAsia="黑体" w:hint="eastAsia"/>
        </w:rPr>
        <w:t>项可持续发展目标的政策和方案的设计和执行工作。</w:t>
      </w:r>
    </w:p>
    <w:p w:rsidR="005031EA" w:rsidRPr="002B39C1" w:rsidRDefault="005031EA" w:rsidP="002B39C1">
      <w:pPr>
        <w:pStyle w:val="H1GC"/>
        <w:rPr>
          <w:snapToGrid w:val="0"/>
        </w:rPr>
      </w:pPr>
      <w:r w:rsidRPr="00781C1F">
        <w:tab/>
      </w:r>
      <w:bookmarkStart w:id="0" w:name="_Toc12614026"/>
      <w:r w:rsidR="002B39C1">
        <w:t>A</w:t>
      </w:r>
      <w:r w:rsidRPr="00781C1F">
        <w:t>.</w:t>
      </w:r>
      <w:r w:rsidRPr="00781C1F">
        <w:tab/>
      </w:r>
      <w:bookmarkEnd w:id="0"/>
      <w:r w:rsidRPr="00781C1F">
        <w:rPr>
          <w:rFonts w:hint="eastAsia"/>
        </w:rPr>
        <w:t>一般执行措施</w:t>
      </w:r>
      <w:r w:rsidR="00781C1F" w:rsidRPr="002B39C1">
        <w:rPr>
          <w:rFonts w:hint="eastAsia"/>
          <w:snapToGrid w:val="0"/>
        </w:rPr>
        <w:t>(</w:t>
      </w:r>
      <w:r w:rsidRPr="002B39C1">
        <w:rPr>
          <w:rFonts w:hint="eastAsia"/>
          <w:snapToGrid w:val="0"/>
        </w:rPr>
        <w:t>第</w:t>
      </w:r>
      <w:r w:rsidR="002B39C1">
        <w:rPr>
          <w:rFonts w:hint="eastAsia"/>
          <w:snapToGrid w:val="0"/>
        </w:rPr>
        <w:t>4</w:t>
      </w:r>
      <w:r w:rsidRPr="002B39C1">
        <w:rPr>
          <w:rFonts w:hint="eastAsia"/>
          <w:snapToGrid w:val="0"/>
        </w:rPr>
        <w:t>条、第</w:t>
      </w:r>
      <w:r w:rsidR="002B39C1">
        <w:rPr>
          <w:rFonts w:hint="eastAsia"/>
          <w:snapToGrid w:val="0"/>
        </w:rPr>
        <w:t>42</w:t>
      </w:r>
      <w:r w:rsidRPr="002B39C1">
        <w:rPr>
          <w:rFonts w:hint="eastAsia"/>
          <w:snapToGrid w:val="0"/>
        </w:rPr>
        <w:t>条和第</w:t>
      </w:r>
      <w:r w:rsidR="002B39C1">
        <w:rPr>
          <w:rFonts w:hint="eastAsia"/>
          <w:snapToGrid w:val="0"/>
        </w:rPr>
        <w:t>44</w:t>
      </w:r>
      <w:r w:rsidRPr="002B39C1">
        <w:rPr>
          <w:rFonts w:hint="eastAsia"/>
          <w:snapToGrid w:val="0"/>
        </w:rPr>
        <w:t>条第</w:t>
      </w:r>
      <w:r w:rsidR="002B39C1">
        <w:rPr>
          <w:rFonts w:hint="eastAsia"/>
          <w:snapToGrid w:val="0"/>
        </w:rPr>
        <w:t>6</w:t>
      </w:r>
      <w:r w:rsidRPr="002B39C1">
        <w:rPr>
          <w:rFonts w:hint="eastAsia"/>
          <w:snapToGrid w:val="0"/>
        </w:rPr>
        <w:t>款</w:t>
      </w:r>
      <w:r w:rsidR="005911F8" w:rsidRPr="002B39C1">
        <w:rPr>
          <w:rFonts w:hint="eastAsia"/>
          <w:snapToGrid w:val="0"/>
        </w:rPr>
        <w:t>)</w:t>
      </w:r>
    </w:p>
    <w:p w:rsidR="005031EA" w:rsidRPr="00781C1F" w:rsidRDefault="005031EA" w:rsidP="002B39C1">
      <w:pPr>
        <w:pStyle w:val="H23GC"/>
      </w:pPr>
      <w:r w:rsidRPr="00781C1F">
        <w:tab/>
      </w:r>
      <w:r w:rsidRPr="00781C1F">
        <w:tab/>
      </w:r>
      <w:r w:rsidRPr="00781C1F">
        <w:rPr>
          <w:rFonts w:hint="eastAsia"/>
        </w:rPr>
        <w:t>保留</w:t>
      </w:r>
    </w:p>
    <w:p w:rsidR="005031EA" w:rsidRPr="00A139FE" w:rsidRDefault="002B39C1" w:rsidP="00781C1F">
      <w:pPr>
        <w:pStyle w:val="SingleTxtGC"/>
        <w:tabs>
          <w:tab w:val="clear" w:pos="431"/>
          <w:tab w:val="clear" w:pos="1134"/>
          <w:tab w:val="clear" w:pos="1565"/>
          <w:tab w:val="clear" w:pos="1996"/>
          <w:tab w:val="clear" w:pos="2427"/>
          <w:tab w:val="left" w:pos="1701"/>
        </w:tabs>
        <w:rPr>
          <w:rFonts w:eastAsia="黑体"/>
        </w:rPr>
      </w:pPr>
      <w:r>
        <w:t>7</w:t>
      </w:r>
      <w:r w:rsidR="005031EA" w:rsidRPr="00781C1F">
        <w:t>.</w:t>
      </w:r>
      <w:r w:rsidR="005031EA" w:rsidRPr="00781C1F">
        <w:tab/>
      </w:r>
      <w:r w:rsidR="005031EA" w:rsidRPr="00A139FE">
        <w:rPr>
          <w:rFonts w:eastAsia="黑体" w:hint="eastAsia"/>
        </w:rPr>
        <w:t>根据世界人权会议于</w:t>
      </w:r>
      <w:r>
        <w:rPr>
          <w:rFonts w:eastAsia="黑体" w:hint="eastAsia"/>
        </w:rPr>
        <w:t>1993</w:t>
      </w:r>
      <w:r w:rsidR="005031EA" w:rsidRPr="00A139FE">
        <w:rPr>
          <w:rFonts w:eastAsia="黑体" w:hint="eastAsia"/>
        </w:rPr>
        <w:t>年通过的《维也纳宣言和行动纲领》，委员会感到遗憾的是，缔约国的立场是不撤销其对《公约》第</w:t>
      </w:r>
      <w:r>
        <w:rPr>
          <w:rFonts w:eastAsia="黑体" w:hint="eastAsia"/>
        </w:rPr>
        <w:t>12</w:t>
      </w:r>
      <w:r w:rsidR="005031EA" w:rsidRPr="00A139FE">
        <w:rPr>
          <w:rFonts w:eastAsia="黑体" w:hint="eastAsia"/>
        </w:rPr>
        <w:t>至</w:t>
      </w:r>
      <w:r>
        <w:rPr>
          <w:rFonts w:eastAsia="黑体" w:hint="eastAsia"/>
        </w:rPr>
        <w:t>17</w:t>
      </w:r>
      <w:r w:rsidR="005031EA" w:rsidRPr="00A139FE">
        <w:rPr>
          <w:rFonts w:eastAsia="黑体" w:hint="eastAsia"/>
        </w:rPr>
        <w:t>条、第</w:t>
      </w:r>
      <w:r>
        <w:rPr>
          <w:rFonts w:eastAsia="黑体" w:hint="eastAsia"/>
        </w:rPr>
        <w:t>19</w:t>
      </w:r>
      <w:r w:rsidR="005031EA" w:rsidRPr="00A139FE">
        <w:rPr>
          <w:rFonts w:eastAsia="黑体" w:hint="eastAsia"/>
        </w:rPr>
        <w:t>条和第</w:t>
      </w:r>
      <w:r>
        <w:rPr>
          <w:rFonts w:eastAsia="黑体" w:hint="eastAsia"/>
        </w:rPr>
        <w:t>37</w:t>
      </w:r>
      <w:r w:rsidR="005031EA" w:rsidRPr="00A139FE">
        <w:rPr>
          <w:rFonts w:eastAsia="黑体" w:hint="eastAsia"/>
        </w:rPr>
        <w:t>条的任何声明，以及对《公约》第</w:t>
      </w:r>
      <w:r>
        <w:rPr>
          <w:rFonts w:eastAsia="黑体" w:hint="eastAsia"/>
        </w:rPr>
        <w:t>7</w:t>
      </w:r>
      <w:r w:rsidR="005031EA" w:rsidRPr="00A139FE">
        <w:rPr>
          <w:rFonts w:eastAsia="黑体" w:hint="eastAsia"/>
        </w:rPr>
        <w:t>条、第</w:t>
      </w:r>
      <w:r>
        <w:rPr>
          <w:rFonts w:eastAsia="黑体" w:hint="eastAsia"/>
        </w:rPr>
        <w:t>9</w:t>
      </w:r>
      <w:r w:rsidR="005031EA" w:rsidRPr="00A139FE">
        <w:rPr>
          <w:rFonts w:eastAsia="黑体" w:hint="eastAsia"/>
        </w:rPr>
        <w:t>条、第</w:t>
      </w:r>
      <w:r>
        <w:rPr>
          <w:rFonts w:eastAsia="黑体" w:hint="eastAsia"/>
        </w:rPr>
        <w:t>10</w:t>
      </w:r>
      <w:r w:rsidR="005031EA" w:rsidRPr="00A139FE">
        <w:rPr>
          <w:rFonts w:eastAsia="黑体" w:hint="eastAsia"/>
        </w:rPr>
        <w:t>条、第</w:t>
      </w:r>
      <w:r>
        <w:rPr>
          <w:rFonts w:eastAsia="黑体" w:hint="eastAsia"/>
        </w:rPr>
        <w:t>22</w:t>
      </w:r>
      <w:r w:rsidR="005031EA" w:rsidRPr="00A139FE">
        <w:rPr>
          <w:rFonts w:eastAsia="黑体" w:hint="eastAsia"/>
        </w:rPr>
        <w:t>条、第</w:t>
      </w:r>
      <w:r>
        <w:rPr>
          <w:rFonts w:eastAsia="黑体" w:hint="eastAsia"/>
        </w:rPr>
        <w:t>28</w:t>
      </w:r>
      <w:r w:rsidR="005031EA" w:rsidRPr="00A139FE">
        <w:rPr>
          <w:rFonts w:eastAsia="黑体" w:hint="eastAsia"/>
        </w:rPr>
        <w:t>条和第</w:t>
      </w:r>
      <w:r>
        <w:rPr>
          <w:rFonts w:eastAsia="黑体" w:hint="eastAsia"/>
        </w:rPr>
        <w:t>32</w:t>
      </w:r>
      <w:r w:rsidR="005031EA" w:rsidRPr="00A139FE">
        <w:rPr>
          <w:rFonts w:eastAsia="黑体" w:hint="eastAsia"/>
        </w:rPr>
        <w:t>条的任何保留。委员会重申其先前的建议</w:t>
      </w:r>
      <w:r w:rsidR="00781C1F" w:rsidRPr="00A139FE">
        <w:rPr>
          <w:rFonts w:eastAsia="黑体" w:hint="eastAsia"/>
        </w:rPr>
        <w:t>(</w:t>
      </w:r>
      <w:r>
        <w:rPr>
          <w:rFonts w:eastAsia="黑体"/>
        </w:rPr>
        <w:t>CRC</w:t>
      </w:r>
      <w:r w:rsidR="005031EA" w:rsidRPr="00A139FE">
        <w:rPr>
          <w:rFonts w:eastAsia="黑体"/>
        </w:rPr>
        <w:t>/</w:t>
      </w:r>
      <w:r>
        <w:rPr>
          <w:rFonts w:eastAsia="黑体"/>
        </w:rPr>
        <w:t>C</w:t>
      </w:r>
      <w:r w:rsidR="005031EA" w:rsidRPr="00A139FE">
        <w:rPr>
          <w:rFonts w:eastAsia="黑体"/>
        </w:rPr>
        <w:t>/</w:t>
      </w:r>
      <w:r>
        <w:rPr>
          <w:rFonts w:eastAsia="黑体"/>
        </w:rPr>
        <w:t>SGP</w:t>
      </w:r>
      <w:r w:rsidR="005031EA" w:rsidRPr="00A139FE">
        <w:rPr>
          <w:rFonts w:eastAsia="黑体"/>
        </w:rPr>
        <w:t>/</w:t>
      </w:r>
      <w:r>
        <w:rPr>
          <w:rFonts w:eastAsia="黑体"/>
        </w:rPr>
        <w:t>CO</w:t>
      </w:r>
      <w:r w:rsidR="005031EA" w:rsidRPr="00A139FE">
        <w:rPr>
          <w:rFonts w:eastAsia="黑体"/>
        </w:rPr>
        <w:t>/</w:t>
      </w:r>
      <w:r>
        <w:rPr>
          <w:rFonts w:eastAsia="黑体"/>
        </w:rPr>
        <w:t>2</w:t>
      </w:r>
      <w:r w:rsidR="005031EA" w:rsidRPr="00A139FE">
        <w:rPr>
          <w:rFonts w:eastAsia="黑体"/>
        </w:rPr>
        <w:t>-</w:t>
      </w:r>
      <w:r>
        <w:rPr>
          <w:rFonts w:eastAsia="黑体"/>
        </w:rPr>
        <w:t xml:space="preserve">3, </w:t>
      </w:r>
      <w:r w:rsidR="005031EA" w:rsidRPr="00A139FE">
        <w:rPr>
          <w:rFonts w:eastAsia="黑体" w:hint="eastAsia"/>
        </w:rPr>
        <w:t>第</w:t>
      </w:r>
      <w:r>
        <w:rPr>
          <w:rFonts w:eastAsia="黑体"/>
        </w:rPr>
        <w:t>7</w:t>
      </w:r>
      <w:r w:rsidR="005031EA" w:rsidRPr="00A139FE">
        <w:rPr>
          <w:rFonts w:eastAsia="黑体" w:hint="eastAsia"/>
        </w:rPr>
        <w:t>段</w:t>
      </w:r>
      <w:r w:rsidR="005911F8" w:rsidRPr="00A139FE">
        <w:rPr>
          <w:rFonts w:eastAsia="黑体" w:hint="eastAsia"/>
        </w:rPr>
        <w:t>)</w:t>
      </w:r>
      <w:r w:rsidR="005031EA" w:rsidRPr="00A139FE">
        <w:rPr>
          <w:rFonts w:eastAsia="黑体" w:hint="eastAsia"/>
        </w:rPr>
        <w:t>并敦促缔约国重新考虑其立场。</w:t>
      </w:r>
    </w:p>
    <w:p w:rsidR="005031EA" w:rsidRPr="00781C1F" w:rsidRDefault="005031EA" w:rsidP="002B39C1">
      <w:pPr>
        <w:pStyle w:val="H23GC"/>
      </w:pPr>
      <w:r w:rsidRPr="00781C1F">
        <w:tab/>
      </w:r>
      <w:r w:rsidRPr="00781C1F">
        <w:tab/>
      </w:r>
      <w:r w:rsidRPr="00781C1F">
        <w:rPr>
          <w:rFonts w:hint="eastAsia"/>
        </w:rPr>
        <w:t>立法</w:t>
      </w:r>
    </w:p>
    <w:p w:rsidR="005031EA" w:rsidRPr="00A139FE"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8</w:t>
      </w:r>
      <w:r w:rsidR="005031EA" w:rsidRPr="00A139FE">
        <w:rPr>
          <w:rFonts w:eastAsia="黑体"/>
        </w:rPr>
        <w:t>.</w:t>
      </w:r>
      <w:r w:rsidR="005031EA" w:rsidRPr="00A139FE">
        <w:rPr>
          <w:rFonts w:eastAsia="黑体"/>
        </w:rPr>
        <w:tab/>
      </w:r>
      <w:r w:rsidR="005031EA" w:rsidRPr="00A139FE">
        <w:rPr>
          <w:rFonts w:eastAsia="黑体" w:hint="eastAsia"/>
        </w:rPr>
        <w:t>委员会对缔约国不断努力加强立法，以增强儿童权利的消息表示欢迎，并对正在进行的《儿童和青少年法》审查期间所提议的，加强对儿童的保护表示特别欢迎。然而，委员会深感关切的是，正如缔约国在对话后提供的信息中所述，《刑法》的计划修订案不包括第</w:t>
      </w:r>
      <w:r>
        <w:rPr>
          <w:rFonts w:eastAsia="黑体" w:hint="eastAsia"/>
        </w:rPr>
        <w:t>376</w:t>
      </w:r>
      <w:r>
        <w:rPr>
          <w:rFonts w:eastAsia="黑体"/>
        </w:rPr>
        <w:t>A</w:t>
      </w:r>
      <w:r w:rsidR="00A139FE" w:rsidRPr="00A139FE">
        <w:rPr>
          <w:rFonts w:eastAsia="黑体"/>
          <w:sz w:val="12"/>
          <w:szCs w:val="12"/>
        </w:rPr>
        <w:t xml:space="preserve"> </w:t>
      </w:r>
      <w:r w:rsidR="00781C1F" w:rsidRPr="00A139FE">
        <w:rPr>
          <w:rFonts w:eastAsia="黑体" w:hint="eastAsia"/>
        </w:rPr>
        <w:t>(</w:t>
      </w:r>
      <w:r>
        <w:rPr>
          <w:rFonts w:eastAsia="黑体" w:hint="eastAsia"/>
        </w:rPr>
        <w:t>4</w:t>
      </w:r>
      <w:r w:rsidR="005911F8" w:rsidRPr="00A139FE">
        <w:rPr>
          <w:rFonts w:eastAsia="黑体" w:hint="eastAsia"/>
        </w:rPr>
        <w:t>)</w:t>
      </w:r>
      <w:r w:rsidR="005031EA" w:rsidRPr="00A139FE">
        <w:rPr>
          <w:rFonts w:eastAsia="黑体" w:hint="eastAsia"/>
        </w:rPr>
        <w:t>条，该条规定未满</w:t>
      </w:r>
      <w:r>
        <w:rPr>
          <w:rFonts w:eastAsia="黑体" w:hint="eastAsia"/>
        </w:rPr>
        <w:t>16</w:t>
      </w:r>
      <w:r w:rsidR="005031EA" w:rsidRPr="00A139FE">
        <w:rPr>
          <w:rFonts w:eastAsia="黑体" w:hint="eastAsia"/>
        </w:rPr>
        <w:t>岁的未成年人可同意与其配偶发生性行为。该条意味着未满</w:t>
      </w:r>
      <w:r>
        <w:rPr>
          <w:rFonts w:eastAsia="黑体" w:hint="eastAsia"/>
        </w:rPr>
        <w:t>16</w:t>
      </w:r>
      <w:r w:rsidR="005031EA" w:rsidRPr="00A139FE">
        <w:rPr>
          <w:rFonts w:eastAsia="黑体" w:hint="eastAsia"/>
        </w:rPr>
        <w:t>岁的未成年人可以结婚。应紧急使拟议法规及其它任何允许未满</w:t>
      </w:r>
      <w:r>
        <w:rPr>
          <w:rFonts w:eastAsia="黑体" w:hint="eastAsia"/>
        </w:rPr>
        <w:t>18</w:t>
      </w:r>
      <w:r w:rsidR="005031EA" w:rsidRPr="00A139FE">
        <w:rPr>
          <w:rFonts w:eastAsia="黑体" w:hint="eastAsia"/>
        </w:rPr>
        <w:t>岁的儿童结婚的法规符合《公约》的规定。</w:t>
      </w:r>
    </w:p>
    <w:p w:rsidR="005031EA" w:rsidRPr="00A139FE" w:rsidRDefault="005031EA" w:rsidP="002B39C1">
      <w:pPr>
        <w:pStyle w:val="H23GC"/>
      </w:pPr>
      <w:r w:rsidRPr="00A139FE">
        <w:tab/>
      </w:r>
      <w:r w:rsidRPr="00A139FE">
        <w:tab/>
      </w:r>
      <w:r w:rsidRPr="00A139FE">
        <w:rPr>
          <w:rFonts w:hint="eastAsia"/>
        </w:rPr>
        <w:t>综合政策和战略</w:t>
      </w:r>
    </w:p>
    <w:p w:rsidR="005031EA" w:rsidRPr="00487AD6"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9</w:t>
      </w:r>
      <w:r w:rsidR="005031EA" w:rsidRPr="00487AD6">
        <w:rPr>
          <w:rFonts w:eastAsia="黑体"/>
        </w:rPr>
        <w:t>.</w:t>
      </w:r>
      <w:r w:rsidR="005031EA" w:rsidRPr="00487AD6">
        <w:rPr>
          <w:rFonts w:eastAsia="黑体"/>
        </w:rPr>
        <w:tab/>
      </w:r>
      <w:r w:rsidR="005031EA" w:rsidRPr="00487AD6">
        <w:rPr>
          <w:rFonts w:eastAsia="黑体" w:hint="eastAsia"/>
        </w:rPr>
        <w:t>委员会注意到有资料表明，有关儿童的国家政策的执行机构有责任实现可衡量、有时限的目标，但委员会感到关切的是，缔约国仍未通过一项综合的儿童政策，涵盖《公约》所涉及的所有领域。委员会建议缔约国通过这样一项统一政策，并在充足的人力、技术和财政资源的支持下，在该政策的基础上制定一项战略，并纳入实施战略的要素。</w:t>
      </w:r>
    </w:p>
    <w:p w:rsidR="005031EA" w:rsidRPr="00487AD6" w:rsidRDefault="005031EA" w:rsidP="002B39C1">
      <w:pPr>
        <w:pStyle w:val="H23GC"/>
      </w:pPr>
      <w:r w:rsidRPr="00487AD6">
        <w:tab/>
      </w:r>
      <w:r w:rsidRPr="00487AD6">
        <w:tab/>
      </w:r>
      <w:r w:rsidRPr="00487AD6">
        <w:rPr>
          <w:rFonts w:hint="eastAsia"/>
        </w:rPr>
        <w:t>协作</w:t>
      </w:r>
    </w:p>
    <w:p w:rsidR="005031EA" w:rsidRPr="00487AD6"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10</w:t>
      </w:r>
      <w:r w:rsidR="005031EA" w:rsidRPr="00487AD6">
        <w:rPr>
          <w:rFonts w:eastAsia="黑体"/>
        </w:rPr>
        <w:t>.</w:t>
      </w:r>
      <w:r w:rsidR="005031EA" w:rsidRPr="00487AD6">
        <w:rPr>
          <w:rFonts w:eastAsia="黑体"/>
        </w:rPr>
        <w:tab/>
      </w:r>
      <w:r w:rsidR="005031EA" w:rsidRPr="00487AD6">
        <w:rPr>
          <w:rFonts w:eastAsia="黑体" w:hint="eastAsia"/>
        </w:rPr>
        <w:t>委员会建议缔约国：</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a</w:t>
      </w:r>
      <w:r w:rsidRPr="00487AD6">
        <w:rPr>
          <w:rFonts w:eastAsia="黑体"/>
        </w:rPr>
        <w:t>)</w:t>
      </w:r>
      <w:r w:rsidRPr="00487AD6">
        <w:rPr>
          <w:rFonts w:eastAsia="黑体"/>
        </w:rPr>
        <w:tab/>
      </w:r>
      <w:r w:rsidRPr="00487AD6">
        <w:rPr>
          <w:rFonts w:eastAsia="黑体" w:hint="eastAsia"/>
        </w:rPr>
        <w:t>加强《儿童权利公约》政府部际委员会作为部际主要机构协调机制的作用，并赋予它明确的任务，授予它充分的权力，以便它在部门之间、国家和地方层面协调与执行《公约》有关的所有活动；</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b</w:t>
      </w:r>
      <w:r w:rsidRPr="00487AD6">
        <w:rPr>
          <w:rFonts w:eastAsia="黑体"/>
        </w:rPr>
        <w:t>)</w:t>
      </w:r>
      <w:r w:rsidRPr="00487AD6">
        <w:rPr>
          <w:rFonts w:eastAsia="黑体"/>
        </w:rPr>
        <w:tab/>
      </w:r>
      <w:r w:rsidRPr="00487AD6">
        <w:rPr>
          <w:rFonts w:eastAsia="黑体" w:hint="eastAsia"/>
        </w:rPr>
        <w:t>确保向部际委员会提供必要的人力、技术和财政资源，使其能够有效运作；</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c</w:t>
      </w:r>
      <w:r w:rsidRPr="00487AD6">
        <w:rPr>
          <w:rFonts w:eastAsia="黑体"/>
        </w:rPr>
        <w:t>)</w:t>
      </w:r>
      <w:r w:rsidRPr="00487AD6">
        <w:rPr>
          <w:rFonts w:eastAsia="黑体"/>
        </w:rPr>
        <w:tab/>
      </w:r>
      <w:r w:rsidRPr="00487AD6">
        <w:rPr>
          <w:rFonts w:eastAsia="黑体" w:hint="eastAsia"/>
        </w:rPr>
        <w:t>鼓励部际委员会在与儿童有关的立法方面，对政策和建议的通过和执行情况进行系统的审查。</w:t>
      </w:r>
    </w:p>
    <w:p w:rsidR="005031EA" w:rsidRPr="00487AD6" w:rsidRDefault="005031EA" w:rsidP="002B39C1">
      <w:pPr>
        <w:pStyle w:val="H23GC"/>
      </w:pPr>
      <w:r w:rsidRPr="00487AD6">
        <w:tab/>
      </w:r>
      <w:r w:rsidRPr="00487AD6">
        <w:tab/>
      </w:r>
      <w:r w:rsidRPr="00487AD6">
        <w:rPr>
          <w:rFonts w:hint="eastAsia"/>
        </w:rPr>
        <w:t>资源配置</w:t>
      </w:r>
    </w:p>
    <w:p w:rsidR="005031EA" w:rsidRPr="00487AD6"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11</w:t>
      </w:r>
      <w:r w:rsidR="005031EA" w:rsidRPr="00487AD6">
        <w:rPr>
          <w:rFonts w:eastAsia="黑体"/>
        </w:rPr>
        <w:t>.</w:t>
      </w:r>
      <w:r w:rsidR="005031EA" w:rsidRPr="00487AD6">
        <w:rPr>
          <w:rFonts w:eastAsia="黑体"/>
        </w:rPr>
        <w:tab/>
      </w:r>
      <w:r w:rsidR="005031EA" w:rsidRPr="00487AD6">
        <w:rPr>
          <w:rFonts w:eastAsia="黑体" w:hint="eastAsia"/>
        </w:rPr>
        <w:t>委员会回顾其关于为实现儿童权利提供公共预算的第</w:t>
      </w:r>
      <w:r>
        <w:rPr>
          <w:rFonts w:eastAsia="黑体" w:hint="eastAsia"/>
        </w:rPr>
        <w:t>19</w:t>
      </w:r>
      <w:r w:rsidR="005031EA" w:rsidRPr="00487AD6">
        <w:rPr>
          <w:rFonts w:eastAsia="黑体" w:hint="eastAsia"/>
        </w:rPr>
        <w:t>号一般性意见</w:t>
      </w:r>
      <w:r w:rsidR="00781C1F" w:rsidRPr="00487AD6">
        <w:rPr>
          <w:rFonts w:eastAsia="黑体" w:hint="eastAsia"/>
        </w:rPr>
        <w:t>(</w:t>
      </w:r>
      <w:r>
        <w:rPr>
          <w:rFonts w:eastAsia="黑体" w:hint="eastAsia"/>
        </w:rPr>
        <w:t>2016</w:t>
      </w:r>
      <w:r w:rsidR="005031EA" w:rsidRPr="00487AD6">
        <w:rPr>
          <w:rFonts w:eastAsia="黑体" w:hint="eastAsia"/>
        </w:rPr>
        <w:t>年</w:t>
      </w:r>
      <w:r w:rsidR="005911F8" w:rsidRPr="00487AD6">
        <w:rPr>
          <w:rFonts w:eastAsia="黑体" w:hint="eastAsia"/>
        </w:rPr>
        <w:t>)</w:t>
      </w:r>
      <w:r w:rsidR="005031EA" w:rsidRPr="00487AD6">
        <w:rPr>
          <w:rFonts w:eastAsia="黑体" w:hint="eastAsia"/>
        </w:rPr>
        <w:t>，建议缔约国：</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a</w:t>
      </w:r>
      <w:r w:rsidRPr="00487AD6">
        <w:rPr>
          <w:rFonts w:eastAsia="黑体"/>
        </w:rPr>
        <w:t>)</w:t>
      </w:r>
      <w:r w:rsidRPr="00487AD6">
        <w:rPr>
          <w:rFonts w:eastAsia="黑体"/>
        </w:rPr>
        <w:tab/>
      </w:r>
      <w:r w:rsidRPr="00487AD6">
        <w:rPr>
          <w:rFonts w:eastAsia="黑体" w:hint="eastAsia"/>
        </w:rPr>
        <w:t>制定一个包括儿童权利视角的预算编制流程，并明确规定相关部门和机构为儿童划拨的预算，其中包括具体指标和跟踪系统；</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b</w:t>
      </w:r>
      <w:r w:rsidRPr="00487AD6">
        <w:rPr>
          <w:rFonts w:eastAsia="黑体"/>
        </w:rPr>
        <w:t>)</w:t>
      </w:r>
      <w:r w:rsidRPr="00487AD6">
        <w:rPr>
          <w:rFonts w:eastAsia="黑体"/>
        </w:rPr>
        <w:tab/>
      </w:r>
      <w:r w:rsidRPr="00487AD6">
        <w:rPr>
          <w:rFonts w:eastAsia="黑体" w:hint="eastAsia"/>
        </w:rPr>
        <w:t>建立机制，监督和评估为执行《公约》而划拨的资源分配是否充足、有效和公平；</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c</w:t>
      </w:r>
      <w:r w:rsidRPr="00487AD6">
        <w:rPr>
          <w:rFonts w:eastAsia="黑体"/>
        </w:rPr>
        <w:t>)</w:t>
      </w:r>
      <w:r w:rsidRPr="00487AD6">
        <w:rPr>
          <w:rFonts w:eastAsia="黑体"/>
        </w:rPr>
        <w:tab/>
      </w:r>
      <w:r w:rsidRPr="00487AD6">
        <w:rPr>
          <w:rFonts w:eastAsia="黑体" w:hint="eastAsia"/>
        </w:rPr>
        <w:t>为儿童确定覆盖所有儿童的预算项目，特别关注那些处境不利或弱势、可能需要扶持性社会措施的儿童，并确保即使在经济危机、自然灾害或其它紧急情况下，这些预算项目也能得到保障。</w:t>
      </w:r>
    </w:p>
    <w:p w:rsidR="005031EA" w:rsidRPr="00487AD6" w:rsidRDefault="005031EA" w:rsidP="002B39C1">
      <w:pPr>
        <w:pStyle w:val="H23GC"/>
      </w:pPr>
      <w:r w:rsidRPr="00487AD6">
        <w:tab/>
      </w:r>
      <w:r w:rsidRPr="00487AD6">
        <w:tab/>
      </w:r>
      <w:r w:rsidRPr="00487AD6">
        <w:rPr>
          <w:rFonts w:hint="eastAsia"/>
        </w:rPr>
        <w:t>数据收集</w:t>
      </w:r>
    </w:p>
    <w:p w:rsidR="005031EA" w:rsidRPr="00487AD6"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12</w:t>
      </w:r>
      <w:r w:rsidR="005031EA" w:rsidRPr="00487AD6">
        <w:rPr>
          <w:rFonts w:eastAsia="黑体"/>
        </w:rPr>
        <w:t>.</w:t>
      </w:r>
      <w:r w:rsidR="005031EA" w:rsidRPr="00487AD6">
        <w:rPr>
          <w:rFonts w:eastAsia="黑体"/>
        </w:rPr>
        <w:tab/>
      </w:r>
      <w:r w:rsidR="005031EA" w:rsidRPr="00487AD6">
        <w:rPr>
          <w:rFonts w:eastAsia="黑体" w:hint="eastAsia"/>
        </w:rPr>
        <w:t>委员会欢迎缔约国收集并提供关于《公约》若干领域的数据，包括通过全国青年调查提供的数据，并注意到缔约国的立场是，其目前的数据收集是分析和规划的充分依据。委员会根据其关于执行《公约》的一般性措施的第</w:t>
      </w:r>
      <w:r>
        <w:rPr>
          <w:rFonts w:eastAsia="黑体" w:hint="eastAsia"/>
        </w:rPr>
        <w:t>5</w:t>
      </w:r>
      <w:r w:rsidR="005031EA" w:rsidRPr="00487AD6">
        <w:rPr>
          <w:rFonts w:eastAsia="黑体" w:hint="eastAsia"/>
        </w:rPr>
        <w:t>号一般性意见</w:t>
      </w:r>
      <w:r w:rsidR="00781C1F" w:rsidRPr="00487AD6">
        <w:rPr>
          <w:rFonts w:eastAsia="黑体" w:hint="eastAsia"/>
        </w:rPr>
        <w:t>(</w:t>
      </w:r>
      <w:r>
        <w:rPr>
          <w:rFonts w:eastAsia="黑体" w:hint="eastAsia"/>
        </w:rPr>
        <w:t>2003</w:t>
      </w:r>
      <w:r w:rsidR="005031EA" w:rsidRPr="00487AD6">
        <w:rPr>
          <w:rFonts w:eastAsia="黑体" w:hint="eastAsia"/>
        </w:rPr>
        <w:t>年</w:t>
      </w:r>
      <w:r w:rsidR="005911F8" w:rsidRPr="00487AD6">
        <w:rPr>
          <w:rFonts w:eastAsia="黑体" w:hint="eastAsia"/>
        </w:rPr>
        <w:t>)</w:t>
      </w:r>
      <w:r w:rsidR="005031EA" w:rsidRPr="00487AD6">
        <w:rPr>
          <w:rFonts w:eastAsia="黑体" w:hint="eastAsia"/>
        </w:rPr>
        <w:t>，回顾其先前的结论性意见</w:t>
      </w:r>
      <w:r w:rsidR="00781C1F" w:rsidRPr="00487AD6">
        <w:rPr>
          <w:rFonts w:eastAsia="黑体" w:hint="eastAsia"/>
        </w:rPr>
        <w:t>(</w:t>
      </w:r>
      <w:r>
        <w:rPr>
          <w:rFonts w:eastAsia="黑体"/>
        </w:rPr>
        <w:t>CRC</w:t>
      </w:r>
      <w:r w:rsidR="005031EA" w:rsidRPr="00487AD6">
        <w:rPr>
          <w:rFonts w:eastAsia="黑体"/>
        </w:rPr>
        <w:t>/</w:t>
      </w:r>
      <w:r>
        <w:rPr>
          <w:rFonts w:eastAsia="黑体"/>
        </w:rPr>
        <w:t>C</w:t>
      </w:r>
      <w:r w:rsidR="005031EA" w:rsidRPr="00487AD6">
        <w:rPr>
          <w:rFonts w:eastAsia="黑体"/>
        </w:rPr>
        <w:t>/</w:t>
      </w:r>
      <w:r>
        <w:rPr>
          <w:rFonts w:eastAsia="黑体"/>
        </w:rPr>
        <w:t>SGP</w:t>
      </w:r>
      <w:r w:rsidR="005031EA" w:rsidRPr="00487AD6">
        <w:rPr>
          <w:rFonts w:eastAsia="黑体"/>
        </w:rPr>
        <w:t>/</w:t>
      </w:r>
      <w:r>
        <w:rPr>
          <w:rFonts w:eastAsia="黑体"/>
        </w:rPr>
        <w:t>CO</w:t>
      </w:r>
      <w:r w:rsidR="005031EA" w:rsidRPr="00487AD6">
        <w:rPr>
          <w:rFonts w:eastAsia="黑体"/>
        </w:rPr>
        <w:t>/</w:t>
      </w:r>
      <w:r>
        <w:rPr>
          <w:rFonts w:eastAsia="黑体"/>
        </w:rPr>
        <w:t>2</w:t>
      </w:r>
      <w:r w:rsidR="005031EA" w:rsidRPr="00487AD6">
        <w:rPr>
          <w:rFonts w:eastAsia="黑体"/>
        </w:rPr>
        <w:t>-</w:t>
      </w:r>
      <w:r>
        <w:rPr>
          <w:rFonts w:eastAsia="黑体"/>
        </w:rPr>
        <w:t>3,</w:t>
      </w:r>
      <w:r w:rsidR="00242B87">
        <w:rPr>
          <w:rFonts w:eastAsia="黑体"/>
        </w:rPr>
        <w:t xml:space="preserve"> </w:t>
      </w:r>
      <w:r w:rsidR="005031EA" w:rsidRPr="00487AD6">
        <w:rPr>
          <w:rFonts w:eastAsia="黑体" w:hint="eastAsia"/>
        </w:rPr>
        <w:t>第</w:t>
      </w:r>
      <w:r>
        <w:rPr>
          <w:rFonts w:eastAsia="黑体" w:hint="eastAsia"/>
        </w:rPr>
        <w:t>17</w:t>
      </w:r>
      <w:r w:rsidR="005031EA" w:rsidRPr="00487AD6">
        <w:rPr>
          <w:rFonts w:eastAsia="黑体" w:hint="eastAsia"/>
        </w:rPr>
        <w:t>段</w:t>
      </w:r>
      <w:r w:rsidR="005911F8" w:rsidRPr="00487AD6">
        <w:rPr>
          <w:rFonts w:eastAsia="黑体" w:hint="eastAsia"/>
        </w:rPr>
        <w:t>)</w:t>
      </w:r>
      <w:r w:rsidR="005031EA" w:rsidRPr="00487AD6">
        <w:rPr>
          <w:rFonts w:eastAsia="黑体" w:hint="eastAsia"/>
        </w:rPr>
        <w:t>并建议缔约国：</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a</w:t>
      </w:r>
      <w:r w:rsidRPr="00487AD6">
        <w:rPr>
          <w:rFonts w:eastAsia="黑体"/>
        </w:rPr>
        <w:t>)</w:t>
      </w:r>
      <w:r w:rsidRPr="00487AD6">
        <w:rPr>
          <w:rFonts w:eastAsia="黑体"/>
        </w:rPr>
        <w:tab/>
      </w:r>
      <w:r w:rsidRPr="00487AD6">
        <w:rPr>
          <w:rFonts w:eastAsia="黑体" w:hint="eastAsia"/>
        </w:rPr>
        <w:t>开发一个标准化信息系统以便于数据的分析和相互参照，特别是涉及到虐待、忽视、剥削和性剥削儿童以及残疾儿童的案件；</w:t>
      </w:r>
    </w:p>
    <w:p w:rsidR="005031EA" w:rsidRPr="00487AD6" w:rsidRDefault="005031EA" w:rsidP="00781C1F">
      <w:pPr>
        <w:pStyle w:val="SingleTxtGC"/>
        <w:tabs>
          <w:tab w:val="clear" w:pos="431"/>
          <w:tab w:val="clear" w:pos="1134"/>
          <w:tab w:val="clear" w:pos="1565"/>
          <w:tab w:val="clear" w:pos="1996"/>
          <w:tab w:val="clear" w:pos="2427"/>
          <w:tab w:val="left" w:pos="1701"/>
        </w:tabs>
        <w:rPr>
          <w:rFonts w:eastAsia="黑体"/>
        </w:rPr>
      </w:pPr>
      <w:r w:rsidRPr="00487AD6">
        <w:rPr>
          <w:rFonts w:eastAsia="黑体"/>
        </w:rPr>
        <w:tab/>
        <w:t>(</w:t>
      </w:r>
      <w:r w:rsidR="002B39C1">
        <w:rPr>
          <w:rFonts w:eastAsia="黑体"/>
        </w:rPr>
        <w:t>b</w:t>
      </w:r>
      <w:r w:rsidRPr="00487AD6">
        <w:rPr>
          <w:rFonts w:eastAsia="黑体"/>
        </w:rPr>
        <w:t>)</w:t>
      </w:r>
      <w:r w:rsidRPr="00487AD6">
        <w:rPr>
          <w:rFonts w:eastAsia="黑体"/>
        </w:rPr>
        <w:tab/>
      </w:r>
      <w:r w:rsidRPr="00487AD6">
        <w:rPr>
          <w:rFonts w:eastAsia="黑体" w:hint="eastAsia"/>
        </w:rPr>
        <w:t>在界定、收集和传播统计资料时，考虑到联合国人权事务高级专员办事处</w:t>
      </w:r>
      <w:r w:rsidR="00781C1F" w:rsidRPr="00487AD6">
        <w:rPr>
          <w:rFonts w:eastAsia="黑体" w:hint="eastAsia"/>
        </w:rPr>
        <w:t>(</w:t>
      </w:r>
      <w:r w:rsidRPr="00487AD6">
        <w:rPr>
          <w:rFonts w:eastAsia="黑体" w:hint="eastAsia"/>
        </w:rPr>
        <w:t>人权高专办</w:t>
      </w:r>
      <w:r w:rsidR="005911F8" w:rsidRPr="00487AD6">
        <w:rPr>
          <w:rFonts w:eastAsia="黑体" w:hint="eastAsia"/>
        </w:rPr>
        <w:t>)</w:t>
      </w:r>
      <w:r w:rsidRPr="00487AD6">
        <w:rPr>
          <w:rFonts w:eastAsia="黑体" w:hint="eastAsia"/>
        </w:rPr>
        <w:t>题为《人权指标：</w:t>
      </w:r>
      <w:bookmarkStart w:id="1" w:name="_GoBack"/>
      <w:bookmarkEnd w:id="1"/>
      <w:r w:rsidRPr="00487AD6">
        <w:rPr>
          <w:rFonts w:eastAsia="黑体" w:hint="eastAsia"/>
        </w:rPr>
        <w:t>衡量和执行指南》的报告所提出的概念和方法框架。</w:t>
      </w:r>
    </w:p>
    <w:p w:rsidR="005031EA" w:rsidRPr="00487AD6" w:rsidRDefault="005031EA" w:rsidP="002B39C1">
      <w:pPr>
        <w:pStyle w:val="H23GC"/>
      </w:pPr>
      <w:r w:rsidRPr="00487AD6">
        <w:tab/>
      </w:r>
      <w:r w:rsidRPr="00487AD6">
        <w:tab/>
      </w:r>
      <w:r w:rsidRPr="00487AD6">
        <w:rPr>
          <w:rFonts w:hint="eastAsia"/>
        </w:rPr>
        <w:t>独立监督</w:t>
      </w:r>
    </w:p>
    <w:p w:rsidR="005031EA" w:rsidRPr="008F521A"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13</w:t>
      </w:r>
      <w:r w:rsidR="005031EA" w:rsidRPr="008F521A">
        <w:rPr>
          <w:rFonts w:eastAsia="黑体"/>
        </w:rPr>
        <w:t>.</w:t>
      </w:r>
      <w:r w:rsidR="005031EA" w:rsidRPr="008F521A">
        <w:rPr>
          <w:rFonts w:eastAsia="黑体"/>
        </w:rPr>
        <w:tab/>
      </w:r>
      <w:r w:rsidR="005031EA" w:rsidRPr="008F521A">
        <w:rPr>
          <w:rFonts w:eastAsia="黑体" w:hint="eastAsia"/>
        </w:rPr>
        <w:t>委员会注意到有资料表明，缔约国有若干个独立监督机制，如儿童和青少年收容所的审查委员会以及为青年法院法官提供咨询意见的顾问小组。但委员会感到关切的是，这些机制并未涵盖《公约》的所有领域，也没有取代独立的国家人权机构的职能。委员会建议缔约国：</w:t>
      </w:r>
    </w:p>
    <w:p w:rsidR="005031EA" w:rsidRPr="008F521A" w:rsidRDefault="005031EA" w:rsidP="00781C1F">
      <w:pPr>
        <w:pStyle w:val="SingleTxtGC"/>
        <w:tabs>
          <w:tab w:val="clear" w:pos="431"/>
          <w:tab w:val="clear" w:pos="1134"/>
          <w:tab w:val="clear" w:pos="1565"/>
          <w:tab w:val="clear" w:pos="1996"/>
          <w:tab w:val="clear" w:pos="2427"/>
          <w:tab w:val="left" w:pos="1701"/>
        </w:tabs>
        <w:rPr>
          <w:rFonts w:eastAsia="黑体"/>
        </w:rPr>
      </w:pPr>
      <w:r w:rsidRPr="008F521A">
        <w:rPr>
          <w:rFonts w:eastAsia="黑体"/>
        </w:rPr>
        <w:tab/>
        <w:t>(</w:t>
      </w:r>
      <w:r w:rsidR="002B39C1">
        <w:rPr>
          <w:rFonts w:eastAsia="黑体"/>
        </w:rPr>
        <w:t>a</w:t>
      </w:r>
      <w:r w:rsidRPr="008F521A">
        <w:rPr>
          <w:rFonts w:eastAsia="黑体"/>
        </w:rPr>
        <w:t>)</w:t>
      </w:r>
      <w:r w:rsidRPr="008F521A">
        <w:rPr>
          <w:rFonts w:eastAsia="黑体"/>
        </w:rPr>
        <w:tab/>
      </w:r>
      <w:r w:rsidRPr="008F521A">
        <w:rPr>
          <w:rFonts w:eastAsia="黑体" w:hint="eastAsia"/>
        </w:rPr>
        <w:t>立即采取具体措施，建立独立的人权监督机制，包括监督儿童权利的具体机制，该机制能够以体恤儿童的方式受理、调查和处理申诉；</w:t>
      </w:r>
    </w:p>
    <w:p w:rsidR="005031EA" w:rsidRPr="008F521A" w:rsidRDefault="005031EA" w:rsidP="00781C1F">
      <w:pPr>
        <w:pStyle w:val="SingleTxtGC"/>
        <w:tabs>
          <w:tab w:val="clear" w:pos="431"/>
          <w:tab w:val="clear" w:pos="1134"/>
          <w:tab w:val="clear" w:pos="1565"/>
          <w:tab w:val="clear" w:pos="1996"/>
          <w:tab w:val="clear" w:pos="2427"/>
          <w:tab w:val="left" w:pos="1701"/>
        </w:tabs>
        <w:rPr>
          <w:rFonts w:eastAsia="黑体"/>
        </w:rPr>
      </w:pPr>
      <w:r w:rsidRPr="008F521A">
        <w:rPr>
          <w:rFonts w:eastAsia="黑体"/>
        </w:rPr>
        <w:tab/>
        <w:t>(</w:t>
      </w:r>
      <w:r w:rsidR="002B39C1">
        <w:rPr>
          <w:rFonts w:eastAsia="黑体"/>
        </w:rPr>
        <w:t>b</w:t>
      </w:r>
      <w:r w:rsidRPr="008F521A">
        <w:rPr>
          <w:rFonts w:eastAsia="黑体"/>
        </w:rPr>
        <w:t>)</w:t>
      </w:r>
      <w:r w:rsidRPr="008F521A">
        <w:rPr>
          <w:rFonts w:eastAsia="黑体"/>
        </w:rPr>
        <w:tab/>
      </w:r>
      <w:r w:rsidRPr="008F521A">
        <w:rPr>
          <w:rFonts w:eastAsia="黑体" w:hint="eastAsia"/>
        </w:rPr>
        <w:t>保证这种监督机制的独立性，包括在资金、任务和豁免方面的独立性，以确保充分遵守关于促进和保护人权的国家机构的地位的原则</w:t>
      </w:r>
      <w:r w:rsidR="00781C1F" w:rsidRPr="008F521A">
        <w:rPr>
          <w:rFonts w:eastAsia="黑体" w:hint="eastAsia"/>
        </w:rPr>
        <w:t>(</w:t>
      </w:r>
      <w:r w:rsidRPr="008F521A">
        <w:rPr>
          <w:rFonts w:eastAsia="黑体" w:hint="eastAsia"/>
        </w:rPr>
        <w:t>《巴黎原则》</w:t>
      </w:r>
      <w:r w:rsidR="005911F8" w:rsidRPr="008F521A">
        <w:rPr>
          <w:rFonts w:eastAsia="黑体" w:hint="eastAsia"/>
        </w:rPr>
        <w:t>)</w:t>
      </w:r>
      <w:r w:rsidRPr="008F521A">
        <w:rPr>
          <w:rFonts w:eastAsia="黑体" w:hint="eastAsia"/>
        </w:rPr>
        <w:t>；</w:t>
      </w:r>
    </w:p>
    <w:p w:rsidR="005031EA" w:rsidRPr="008F521A" w:rsidRDefault="005031EA" w:rsidP="00781C1F">
      <w:pPr>
        <w:pStyle w:val="SingleTxtGC"/>
        <w:tabs>
          <w:tab w:val="clear" w:pos="431"/>
          <w:tab w:val="clear" w:pos="1134"/>
          <w:tab w:val="clear" w:pos="1565"/>
          <w:tab w:val="clear" w:pos="1996"/>
          <w:tab w:val="clear" w:pos="2427"/>
          <w:tab w:val="left" w:pos="1701"/>
        </w:tabs>
        <w:rPr>
          <w:rFonts w:eastAsia="黑体"/>
        </w:rPr>
      </w:pPr>
      <w:r w:rsidRPr="008F521A">
        <w:rPr>
          <w:rFonts w:eastAsia="黑体"/>
        </w:rPr>
        <w:tab/>
        <w:t>(</w:t>
      </w:r>
      <w:r w:rsidR="002B39C1">
        <w:rPr>
          <w:rFonts w:eastAsia="黑体"/>
        </w:rPr>
        <w:t>c</w:t>
      </w:r>
      <w:r w:rsidRPr="008F521A">
        <w:rPr>
          <w:rFonts w:eastAsia="黑体"/>
        </w:rPr>
        <w:t>)</w:t>
      </w:r>
      <w:r w:rsidRPr="008F521A">
        <w:rPr>
          <w:rFonts w:eastAsia="黑体"/>
        </w:rPr>
        <w:tab/>
      </w:r>
      <w:r w:rsidRPr="008F521A">
        <w:rPr>
          <w:rFonts w:eastAsia="黑体" w:hint="eastAsia"/>
        </w:rPr>
        <w:t>向人权高专办、联合国儿童基金会和联合国开发计划署等机构寻求建立监督机制方面的技术合作。</w:t>
      </w:r>
    </w:p>
    <w:p w:rsidR="005031EA" w:rsidRPr="008F521A" w:rsidRDefault="005031EA" w:rsidP="002B39C1">
      <w:pPr>
        <w:pStyle w:val="H23GC"/>
      </w:pPr>
      <w:r w:rsidRPr="008F521A">
        <w:tab/>
      </w:r>
      <w:r w:rsidRPr="008F521A">
        <w:tab/>
      </w:r>
      <w:r w:rsidRPr="008F521A">
        <w:rPr>
          <w:rFonts w:hint="eastAsia"/>
        </w:rPr>
        <w:t>传播、提高认识和培训</w:t>
      </w:r>
    </w:p>
    <w:p w:rsidR="005031EA" w:rsidRPr="008F521A"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14</w:t>
      </w:r>
      <w:r w:rsidR="005031EA" w:rsidRPr="008F521A">
        <w:rPr>
          <w:rFonts w:eastAsia="黑体"/>
        </w:rPr>
        <w:t>.</w:t>
      </w:r>
      <w:r w:rsidR="005031EA" w:rsidRPr="008F521A">
        <w:rPr>
          <w:rFonts w:eastAsia="黑体"/>
        </w:rPr>
        <w:tab/>
      </w:r>
      <w:r w:rsidR="005031EA" w:rsidRPr="008F521A">
        <w:rPr>
          <w:rFonts w:eastAsia="黑体" w:hint="eastAsia"/>
        </w:rPr>
        <w:t>委员会欢迎将</w:t>
      </w:r>
      <w:r>
        <w:rPr>
          <w:rFonts w:eastAsia="黑体" w:hint="eastAsia"/>
        </w:rPr>
        <w:t>“</w:t>
      </w:r>
      <w:r w:rsidR="005031EA" w:rsidRPr="008F521A">
        <w:rPr>
          <w:rFonts w:eastAsia="黑体" w:hint="eastAsia"/>
        </w:rPr>
        <w:t>对儿童权利的道德及伦理承诺</w:t>
      </w:r>
      <w:r>
        <w:rPr>
          <w:rFonts w:eastAsia="黑体" w:hint="eastAsia"/>
        </w:rPr>
        <w:t>”</w:t>
      </w:r>
      <w:r w:rsidR="005031EA" w:rsidRPr="008F521A">
        <w:rPr>
          <w:rFonts w:eastAsia="黑体" w:hint="eastAsia"/>
        </w:rPr>
        <w:t>这一主题纳入实习教师的培训大纲，但感到关切的是，培训不包括《公约》的基本原则，特别是尊重儿童的意见，且培训仅限于教师和实习教师。委员会建议缔约国加紧努力，为所有从事儿童工作的专业人员，如法官、律师、执法人员、公务员、儿童拘留机构和场所的工作人员、教师、包括心理医生在内的医疗保健人员以及社会工作者，提供关于《公约》原则及条款的定期和系统培训。</w:t>
      </w:r>
    </w:p>
    <w:p w:rsidR="005031EA" w:rsidRPr="008F521A" w:rsidRDefault="005031EA" w:rsidP="002B39C1">
      <w:pPr>
        <w:pStyle w:val="H23GC"/>
      </w:pPr>
      <w:r w:rsidRPr="008F521A">
        <w:tab/>
      </w:r>
      <w:r w:rsidRPr="008F521A">
        <w:tab/>
      </w:r>
      <w:r w:rsidRPr="008F521A">
        <w:rPr>
          <w:rFonts w:hint="eastAsia"/>
        </w:rPr>
        <w:t>与民间社会的合作</w:t>
      </w:r>
    </w:p>
    <w:p w:rsidR="005031EA" w:rsidRPr="0013088A"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15</w:t>
      </w:r>
      <w:r w:rsidR="005031EA" w:rsidRPr="0013088A">
        <w:rPr>
          <w:rFonts w:eastAsia="黑体"/>
        </w:rPr>
        <w:t>.</w:t>
      </w:r>
      <w:r w:rsidR="005031EA" w:rsidRPr="0013088A">
        <w:rPr>
          <w:rFonts w:eastAsia="黑体"/>
        </w:rPr>
        <w:tab/>
      </w:r>
      <w:r w:rsidR="005031EA" w:rsidRPr="0013088A">
        <w:rPr>
          <w:rFonts w:eastAsia="黑体" w:hint="eastAsia"/>
        </w:rPr>
        <w:t>委员会回顾其先前的建议</w:t>
      </w:r>
      <w:r w:rsidR="00781C1F" w:rsidRPr="0013088A">
        <w:rPr>
          <w:rFonts w:eastAsia="黑体" w:hint="eastAsia"/>
        </w:rPr>
        <w:t>(</w:t>
      </w:r>
      <w:r>
        <w:rPr>
          <w:rFonts w:eastAsia="黑体"/>
        </w:rPr>
        <w:t>CRC</w:t>
      </w:r>
      <w:r w:rsidR="005031EA" w:rsidRPr="0013088A">
        <w:rPr>
          <w:rFonts w:eastAsia="黑体"/>
        </w:rPr>
        <w:t>/</w:t>
      </w:r>
      <w:r>
        <w:rPr>
          <w:rFonts w:eastAsia="黑体"/>
        </w:rPr>
        <w:t>C</w:t>
      </w:r>
      <w:r w:rsidR="005031EA" w:rsidRPr="0013088A">
        <w:rPr>
          <w:rFonts w:eastAsia="黑体"/>
        </w:rPr>
        <w:t>/</w:t>
      </w:r>
      <w:r>
        <w:rPr>
          <w:rFonts w:eastAsia="黑体"/>
        </w:rPr>
        <w:t>SGP</w:t>
      </w:r>
      <w:r w:rsidR="005031EA" w:rsidRPr="0013088A">
        <w:rPr>
          <w:rFonts w:eastAsia="黑体"/>
        </w:rPr>
        <w:t>/</w:t>
      </w:r>
      <w:r>
        <w:rPr>
          <w:rFonts w:eastAsia="黑体"/>
        </w:rPr>
        <w:t>CO</w:t>
      </w:r>
      <w:r w:rsidR="005031EA" w:rsidRPr="0013088A">
        <w:rPr>
          <w:rFonts w:eastAsia="黑体"/>
        </w:rPr>
        <w:t>/</w:t>
      </w:r>
      <w:r>
        <w:rPr>
          <w:rFonts w:eastAsia="黑体"/>
        </w:rPr>
        <w:t>2</w:t>
      </w:r>
      <w:r w:rsidR="005031EA" w:rsidRPr="0013088A">
        <w:rPr>
          <w:rFonts w:eastAsia="黑体"/>
        </w:rPr>
        <w:t>-</w:t>
      </w:r>
      <w:r>
        <w:rPr>
          <w:rFonts w:eastAsia="黑体"/>
        </w:rPr>
        <w:t>3,</w:t>
      </w:r>
      <w:r w:rsidR="00242B87">
        <w:rPr>
          <w:rFonts w:eastAsia="黑体"/>
        </w:rPr>
        <w:t xml:space="preserve"> </w:t>
      </w:r>
      <w:r w:rsidR="005031EA" w:rsidRPr="0013088A">
        <w:rPr>
          <w:rFonts w:eastAsia="黑体" w:hint="eastAsia"/>
        </w:rPr>
        <w:t>第</w:t>
      </w:r>
      <w:r>
        <w:rPr>
          <w:rFonts w:eastAsia="黑体" w:hint="eastAsia"/>
        </w:rPr>
        <w:t>22</w:t>
      </w:r>
      <w:r w:rsidR="005031EA" w:rsidRPr="0013088A">
        <w:rPr>
          <w:rFonts w:eastAsia="黑体" w:hint="eastAsia"/>
        </w:rPr>
        <w:t>段</w:t>
      </w:r>
      <w:r w:rsidR="005911F8" w:rsidRPr="0013088A">
        <w:rPr>
          <w:rFonts w:eastAsia="黑体" w:hint="eastAsia"/>
        </w:rPr>
        <w:t>)</w:t>
      </w:r>
      <w:r w:rsidR="005031EA" w:rsidRPr="0013088A">
        <w:rPr>
          <w:rFonts w:eastAsia="黑体" w:hint="eastAsia"/>
        </w:rPr>
        <w:t>，建议缔约国采取具体措施，让儿童组织系统地参与规划、执行、监督和评估与儿童权利相关的政策、计划和方案。</w:t>
      </w:r>
    </w:p>
    <w:p w:rsidR="005031EA" w:rsidRPr="0013088A" w:rsidRDefault="005031EA" w:rsidP="002B39C1">
      <w:pPr>
        <w:pStyle w:val="H23GC"/>
      </w:pPr>
      <w:r w:rsidRPr="0013088A">
        <w:tab/>
      </w:r>
      <w:r w:rsidRPr="0013088A">
        <w:tab/>
      </w:r>
      <w:r w:rsidRPr="0013088A">
        <w:rPr>
          <w:rFonts w:hint="eastAsia"/>
        </w:rPr>
        <w:t>儿童权利与商业部门</w:t>
      </w:r>
    </w:p>
    <w:p w:rsidR="005031EA" w:rsidRPr="0013088A" w:rsidRDefault="002B39C1" w:rsidP="004B66C6">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16</w:t>
      </w:r>
      <w:r w:rsidR="005031EA" w:rsidRPr="0013088A">
        <w:rPr>
          <w:rFonts w:eastAsia="黑体"/>
        </w:rPr>
        <w:t>.</w:t>
      </w:r>
      <w:r w:rsidR="005031EA" w:rsidRPr="0013088A">
        <w:rPr>
          <w:rFonts w:eastAsia="黑体"/>
        </w:rPr>
        <w:tab/>
      </w:r>
      <w:r w:rsidR="005031EA" w:rsidRPr="0013088A">
        <w:rPr>
          <w:rFonts w:eastAsia="黑体" w:hint="eastAsia"/>
        </w:rPr>
        <w:t>委员会注意到有资料表明，由于缔约国有力的法律保障，对儿童的经济剥削比较少。但</w:t>
      </w:r>
      <w:r w:rsidR="005031EA" w:rsidRPr="00921883">
        <w:rPr>
          <w:rFonts w:eastAsia="黑体" w:hint="eastAsia"/>
          <w:spacing w:val="6"/>
        </w:rPr>
        <w:t>委员会感到关切的是，缔约国还没有采取足够的措施</w:t>
      </w:r>
      <w:r w:rsidR="005031EA" w:rsidRPr="0013088A">
        <w:rPr>
          <w:rFonts w:eastAsia="黑体" w:hint="eastAsia"/>
        </w:rPr>
        <w:t>，为受其管辖的国内及国际企业在可能影响儿童权利的所有领域进行报告提供框架。委员会回顾其关于商业部门对儿童权利的影响方面国家义务的第</w:t>
      </w:r>
      <w:r>
        <w:rPr>
          <w:rFonts w:eastAsia="黑体" w:hint="eastAsia"/>
        </w:rPr>
        <w:t>16</w:t>
      </w:r>
      <w:r w:rsidR="005031EA" w:rsidRPr="0013088A">
        <w:rPr>
          <w:rFonts w:eastAsia="黑体" w:hint="eastAsia"/>
        </w:rPr>
        <w:t>号一般性意见</w:t>
      </w:r>
      <w:r w:rsidR="00781C1F" w:rsidRPr="0013088A">
        <w:rPr>
          <w:rFonts w:eastAsia="黑体" w:hint="eastAsia"/>
        </w:rPr>
        <w:t>(</w:t>
      </w:r>
      <w:r>
        <w:rPr>
          <w:rFonts w:eastAsia="黑体" w:hint="eastAsia"/>
        </w:rPr>
        <w:t>2013</w:t>
      </w:r>
      <w:r w:rsidR="005031EA" w:rsidRPr="0013088A">
        <w:rPr>
          <w:rFonts w:eastAsia="黑体" w:hint="eastAsia"/>
        </w:rPr>
        <w:t>年</w:t>
      </w:r>
      <w:r w:rsidR="005911F8" w:rsidRPr="0013088A">
        <w:rPr>
          <w:rFonts w:eastAsia="黑体" w:hint="eastAsia"/>
        </w:rPr>
        <w:t>)</w:t>
      </w:r>
      <w:r w:rsidR="005031EA" w:rsidRPr="0013088A">
        <w:rPr>
          <w:rFonts w:eastAsia="黑体" w:hint="eastAsia"/>
        </w:rPr>
        <w:t>以及人权理事会于</w:t>
      </w:r>
      <w:r>
        <w:rPr>
          <w:rFonts w:eastAsia="黑体" w:hint="eastAsia"/>
        </w:rPr>
        <w:t>2011</w:t>
      </w:r>
      <w:r w:rsidR="005031EA" w:rsidRPr="0013088A">
        <w:rPr>
          <w:rFonts w:eastAsia="黑体" w:hint="eastAsia"/>
        </w:rPr>
        <w:t>年核可的《工商企业与人权指导原则》，建议缔约国制定并实施条例，确保商业部门遵守国际和国家人权、劳动、环境和其它标准，尤其是在儿童权利方面。委员会特别建议缔约国：</w:t>
      </w:r>
    </w:p>
    <w:p w:rsidR="005031EA" w:rsidRPr="0013088A" w:rsidRDefault="005031EA" w:rsidP="004B66C6">
      <w:pPr>
        <w:pStyle w:val="SingleTxtGC"/>
        <w:tabs>
          <w:tab w:val="clear" w:pos="431"/>
          <w:tab w:val="clear" w:pos="1134"/>
          <w:tab w:val="clear" w:pos="1565"/>
          <w:tab w:val="clear" w:pos="1996"/>
          <w:tab w:val="clear" w:pos="2427"/>
          <w:tab w:val="left" w:pos="1701"/>
        </w:tabs>
        <w:spacing w:after="100"/>
        <w:rPr>
          <w:rFonts w:eastAsia="黑体"/>
        </w:rPr>
      </w:pPr>
      <w:r w:rsidRPr="0013088A">
        <w:rPr>
          <w:rFonts w:eastAsia="黑体"/>
        </w:rPr>
        <w:tab/>
        <w:t>(</w:t>
      </w:r>
      <w:r w:rsidR="002B39C1">
        <w:rPr>
          <w:rFonts w:eastAsia="黑体"/>
        </w:rPr>
        <w:t>a</w:t>
      </w:r>
      <w:r w:rsidRPr="0013088A">
        <w:rPr>
          <w:rFonts w:eastAsia="黑体"/>
        </w:rPr>
        <w:t>)</w:t>
      </w:r>
      <w:r w:rsidRPr="0013088A">
        <w:rPr>
          <w:rFonts w:eastAsia="黑体"/>
        </w:rPr>
        <w:tab/>
      </w:r>
      <w:r w:rsidRPr="0013088A">
        <w:rPr>
          <w:rFonts w:eastAsia="黑体" w:hint="eastAsia"/>
        </w:rPr>
        <w:t>为在缔约国内经营的企业建立一个明确的监管框架，以确保其活动不会对人权产生不利影响，不危及环境标准和其它标准，特别是与儿童权利相关的标准；</w:t>
      </w:r>
    </w:p>
    <w:p w:rsidR="005031EA" w:rsidRPr="0013088A" w:rsidRDefault="005031EA" w:rsidP="004B66C6">
      <w:pPr>
        <w:pStyle w:val="SingleTxtGC"/>
        <w:tabs>
          <w:tab w:val="clear" w:pos="431"/>
          <w:tab w:val="clear" w:pos="1134"/>
          <w:tab w:val="clear" w:pos="1565"/>
          <w:tab w:val="clear" w:pos="1996"/>
          <w:tab w:val="clear" w:pos="2427"/>
          <w:tab w:val="left" w:pos="1701"/>
        </w:tabs>
        <w:spacing w:after="100"/>
        <w:rPr>
          <w:rFonts w:eastAsia="黑体"/>
        </w:rPr>
      </w:pPr>
      <w:r w:rsidRPr="0013088A">
        <w:rPr>
          <w:rFonts w:eastAsia="黑体"/>
        </w:rPr>
        <w:tab/>
        <w:t>(</w:t>
      </w:r>
      <w:r w:rsidR="002B39C1">
        <w:rPr>
          <w:rFonts w:eastAsia="黑体"/>
        </w:rPr>
        <w:t>b</w:t>
      </w:r>
      <w:r w:rsidRPr="0013088A">
        <w:rPr>
          <w:rFonts w:eastAsia="黑体"/>
        </w:rPr>
        <w:t>)</w:t>
      </w:r>
      <w:r w:rsidRPr="0013088A">
        <w:rPr>
          <w:rFonts w:eastAsia="黑体"/>
        </w:rPr>
        <w:tab/>
      </w:r>
      <w:r w:rsidRPr="0013088A">
        <w:rPr>
          <w:rFonts w:eastAsia="黑体" w:hint="eastAsia"/>
        </w:rPr>
        <w:t>确保企业，特别是工业企业有效地执行国际和国家环境与健康标准，有效监督这些标准的执行情况，对违规行为进行适当惩治并提供补救，并确保寻求适当的国际认证；</w:t>
      </w:r>
    </w:p>
    <w:p w:rsidR="005031EA" w:rsidRPr="0013088A" w:rsidRDefault="005031EA" w:rsidP="004B66C6">
      <w:pPr>
        <w:pStyle w:val="SingleTxtGC"/>
        <w:tabs>
          <w:tab w:val="clear" w:pos="431"/>
          <w:tab w:val="clear" w:pos="1134"/>
          <w:tab w:val="clear" w:pos="1565"/>
          <w:tab w:val="clear" w:pos="1996"/>
          <w:tab w:val="clear" w:pos="2427"/>
          <w:tab w:val="left" w:pos="1701"/>
        </w:tabs>
        <w:spacing w:after="100"/>
        <w:rPr>
          <w:rFonts w:eastAsia="黑体"/>
        </w:rPr>
      </w:pPr>
      <w:r w:rsidRPr="0013088A">
        <w:rPr>
          <w:rFonts w:eastAsia="黑体"/>
        </w:rPr>
        <w:tab/>
        <w:t>(</w:t>
      </w:r>
      <w:r w:rsidR="002B39C1">
        <w:rPr>
          <w:rFonts w:eastAsia="黑体"/>
        </w:rPr>
        <w:t>c</w:t>
      </w:r>
      <w:r w:rsidRPr="0013088A">
        <w:rPr>
          <w:rFonts w:eastAsia="黑体"/>
        </w:rPr>
        <w:t>)</w:t>
      </w:r>
      <w:r w:rsidRPr="0013088A">
        <w:rPr>
          <w:rFonts w:eastAsia="黑体"/>
        </w:rPr>
        <w:tab/>
      </w:r>
      <w:r w:rsidRPr="0013088A">
        <w:rPr>
          <w:rFonts w:eastAsia="黑体" w:hint="eastAsia"/>
        </w:rPr>
        <w:t>要求企业就其商业活动对儿童权利造成的与健康相关的环境影响，以及它们消除这些影响的计划作出评估、征求意见并向公众作出充分披露；</w:t>
      </w:r>
    </w:p>
    <w:p w:rsidR="005031EA" w:rsidRPr="0013088A" w:rsidRDefault="005031EA" w:rsidP="004B66C6">
      <w:pPr>
        <w:pStyle w:val="SingleTxtGC"/>
        <w:tabs>
          <w:tab w:val="clear" w:pos="431"/>
          <w:tab w:val="clear" w:pos="1134"/>
          <w:tab w:val="clear" w:pos="1565"/>
          <w:tab w:val="clear" w:pos="1996"/>
          <w:tab w:val="clear" w:pos="2427"/>
          <w:tab w:val="left" w:pos="1701"/>
        </w:tabs>
        <w:spacing w:after="100"/>
        <w:rPr>
          <w:rFonts w:eastAsia="黑体"/>
        </w:rPr>
      </w:pPr>
      <w:r w:rsidRPr="0013088A">
        <w:rPr>
          <w:rFonts w:eastAsia="黑体"/>
        </w:rPr>
        <w:tab/>
        <w:t>(</w:t>
      </w:r>
      <w:r w:rsidR="002B39C1">
        <w:rPr>
          <w:rFonts w:eastAsia="黑体"/>
        </w:rPr>
        <w:t>d</w:t>
      </w:r>
      <w:r w:rsidRPr="0013088A">
        <w:rPr>
          <w:rFonts w:eastAsia="黑体"/>
        </w:rPr>
        <w:t>)</w:t>
      </w:r>
      <w:r w:rsidRPr="0013088A">
        <w:rPr>
          <w:rFonts w:eastAsia="黑体"/>
        </w:rPr>
        <w:tab/>
      </w:r>
      <w:r w:rsidRPr="0013088A">
        <w:rPr>
          <w:rFonts w:eastAsia="黑体" w:hint="eastAsia"/>
        </w:rPr>
        <w:t>要求企业在其业务及整个供应链中，针对环境退化对儿童权利产生的不利影响展开尽职调查。</w:t>
      </w:r>
    </w:p>
    <w:p w:rsidR="005031EA" w:rsidRPr="0013088A" w:rsidRDefault="005031EA" w:rsidP="002B39C1">
      <w:pPr>
        <w:pStyle w:val="H1GC"/>
        <w:rPr>
          <w:rStyle w:val="SingleTxtGCChar"/>
        </w:rPr>
      </w:pPr>
      <w:r w:rsidRPr="0013088A">
        <w:tab/>
      </w:r>
      <w:bookmarkStart w:id="2" w:name="_Toc12614037"/>
      <w:r w:rsidR="002B39C1">
        <w:t>B</w:t>
      </w:r>
      <w:r w:rsidRPr="0013088A">
        <w:t>.</w:t>
      </w:r>
      <w:r w:rsidRPr="0013088A">
        <w:tab/>
      </w:r>
      <w:bookmarkEnd w:id="2"/>
      <w:r w:rsidRPr="0013088A">
        <w:rPr>
          <w:rFonts w:hint="eastAsia"/>
        </w:rPr>
        <w:t>儿童的定义</w:t>
      </w:r>
      <w:r w:rsidR="00781C1F" w:rsidRPr="002B39C1">
        <w:rPr>
          <w:rFonts w:hint="eastAsia"/>
          <w:snapToGrid w:val="0"/>
        </w:rPr>
        <w:t>(</w:t>
      </w:r>
      <w:r w:rsidRPr="002B39C1">
        <w:rPr>
          <w:rFonts w:hint="eastAsia"/>
          <w:snapToGrid w:val="0"/>
        </w:rPr>
        <w:t>第</w:t>
      </w:r>
      <w:r w:rsidR="002B39C1" w:rsidRPr="002B39C1">
        <w:rPr>
          <w:rFonts w:hint="eastAsia"/>
          <w:snapToGrid w:val="0"/>
        </w:rPr>
        <w:t>1</w:t>
      </w:r>
      <w:r w:rsidRPr="002B39C1">
        <w:rPr>
          <w:rFonts w:hint="eastAsia"/>
          <w:snapToGrid w:val="0"/>
        </w:rPr>
        <w:t>条</w:t>
      </w:r>
      <w:r w:rsidR="005911F8" w:rsidRPr="002B39C1">
        <w:rPr>
          <w:rFonts w:hint="eastAsia"/>
          <w:snapToGrid w:val="0"/>
        </w:rPr>
        <w:t>)</w:t>
      </w:r>
    </w:p>
    <w:p w:rsidR="005031EA" w:rsidRPr="00781C1F" w:rsidRDefault="002B39C1" w:rsidP="004B66C6">
      <w:pPr>
        <w:pStyle w:val="SingleTxtGC"/>
        <w:tabs>
          <w:tab w:val="clear" w:pos="431"/>
          <w:tab w:val="clear" w:pos="1134"/>
          <w:tab w:val="clear" w:pos="1565"/>
          <w:tab w:val="clear" w:pos="1996"/>
          <w:tab w:val="clear" w:pos="2427"/>
          <w:tab w:val="left" w:pos="1701"/>
        </w:tabs>
        <w:spacing w:after="100"/>
      </w:pPr>
      <w:r>
        <w:t>17</w:t>
      </w:r>
      <w:r w:rsidR="005031EA" w:rsidRPr="00781C1F">
        <w:t>.</w:t>
      </w:r>
      <w:r w:rsidR="005031EA" w:rsidRPr="00781C1F">
        <w:tab/>
      </w:r>
      <w:r w:rsidR="005031EA" w:rsidRPr="00781C1F">
        <w:rPr>
          <w:rFonts w:hint="eastAsia"/>
        </w:rPr>
        <w:t>委员会注意到代表团提供的资料，说明《儿童和青少年法》的拟议修正案将于</w:t>
      </w:r>
      <w:r>
        <w:rPr>
          <w:rFonts w:hint="eastAsia"/>
        </w:rPr>
        <w:t>2019</w:t>
      </w:r>
      <w:r w:rsidR="005031EA" w:rsidRPr="00781C1F">
        <w:rPr>
          <w:rFonts w:hint="eastAsia"/>
        </w:rPr>
        <w:t>年年底或</w:t>
      </w:r>
      <w:r>
        <w:rPr>
          <w:rFonts w:hint="eastAsia"/>
        </w:rPr>
        <w:t>2020</w:t>
      </w:r>
      <w:r w:rsidR="005031EA" w:rsidRPr="00781C1F">
        <w:rPr>
          <w:rFonts w:hint="eastAsia"/>
        </w:rPr>
        <w:t>年年初提交议会，该修正案包括保护</w:t>
      </w:r>
      <w:r>
        <w:rPr>
          <w:rFonts w:hint="eastAsia"/>
        </w:rPr>
        <w:t>16</w:t>
      </w:r>
      <w:r w:rsidR="005031EA" w:rsidRPr="00781C1F">
        <w:rPr>
          <w:rFonts w:hint="eastAsia"/>
        </w:rPr>
        <w:t>至</w:t>
      </w:r>
      <w:r>
        <w:rPr>
          <w:rFonts w:hint="eastAsia"/>
        </w:rPr>
        <w:t>18</w:t>
      </w:r>
      <w:r w:rsidR="005031EA" w:rsidRPr="00781C1F">
        <w:rPr>
          <w:rFonts w:hint="eastAsia"/>
        </w:rPr>
        <w:t>岁儿童的内容。委员会欢迎《穆斯林法律法》修正案，该修正案将最低结婚年龄提高到</w:t>
      </w:r>
      <w:r>
        <w:rPr>
          <w:rFonts w:hint="eastAsia"/>
        </w:rPr>
        <w:t>18</w:t>
      </w:r>
      <w:r w:rsidR="005031EA" w:rsidRPr="00781C1F">
        <w:rPr>
          <w:rFonts w:hint="eastAsia"/>
        </w:rPr>
        <w:t>岁。然而，委员会感到严重关切的是，该法</w:t>
      </w:r>
      <w:bookmarkStart w:id="3" w:name="_Hlk13211648"/>
      <w:r w:rsidR="005031EA" w:rsidRPr="00781C1F">
        <w:rPr>
          <w:rFonts w:hint="eastAsia"/>
        </w:rPr>
        <w:t>第</w:t>
      </w:r>
      <w:r>
        <w:t>96</w:t>
      </w:r>
      <w:r w:rsidR="005031EA" w:rsidRPr="00440265">
        <w:rPr>
          <w:sz w:val="8"/>
          <w:szCs w:val="8"/>
        </w:rPr>
        <w:t xml:space="preserve"> </w:t>
      </w:r>
      <w:r w:rsidR="005031EA" w:rsidRPr="00781C1F">
        <w:t>(</w:t>
      </w:r>
      <w:r>
        <w:t>5</w:t>
      </w:r>
      <w:r w:rsidR="005031EA" w:rsidRPr="00781C1F">
        <w:t>)</w:t>
      </w:r>
      <w:r w:rsidR="005031EA" w:rsidRPr="00781C1F">
        <w:rPr>
          <w:rFonts w:hint="eastAsia"/>
        </w:rPr>
        <w:t>款</w:t>
      </w:r>
      <w:bookmarkEnd w:id="3"/>
      <w:r w:rsidR="005031EA" w:rsidRPr="00781C1F">
        <w:rPr>
          <w:rFonts w:hint="eastAsia"/>
        </w:rPr>
        <w:t>仍然允许进入青春期的女童在特殊情况下结婚。</w:t>
      </w:r>
    </w:p>
    <w:p w:rsidR="005031EA" w:rsidRPr="00E21C17" w:rsidRDefault="002B39C1" w:rsidP="004B66C6">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18</w:t>
      </w:r>
      <w:r w:rsidR="005031EA" w:rsidRPr="00E21C17">
        <w:rPr>
          <w:rFonts w:eastAsia="黑体"/>
        </w:rPr>
        <w:t>.</w:t>
      </w:r>
      <w:r w:rsidR="005031EA" w:rsidRPr="00E21C17">
        <w:rPr>
          <w:rFonts w:eastAsia="黑体"/>
        </w:rPr>
        <w:tab/>
      </w:r>
      <w:r w:rsidR="005031EA" w:rsidRPr="00E21C17">
        <w:rPr>
          <w:rFonts w:eastAsia="黑体" w:hint="eastAsia"/>
        </w:rPr>
        <w:t>委员会敦促缔约国：</w:t>
      </w:r>
    </w:p>
    <w:p w:rsidR="005031EA" w:rsidRPr="00E21C17" w:rsidRDefault="005031EA" w:rsidP="004B66C6">
      <w:pPr>
        <w:pStyle w:val="SingleTxtGC"/>
        <w:tabs>
          <w:tab w:val="clear" w:pos="431"/>
          <w:tab w:val="clear" w:pos="1134"/>
          <w:tab w:val="clear" w:pos="1565"/>
          <w:tab w:val="clear" w:pos="1996"/>
          <w:tab w:val="clear" w:pos="2427"/>
          <w:tab w:val="left" w:pos="1701"/>
        </w:tabs>
        <w:spacing w:after="80"/>
        <w:rPr>
          <w:rFonts w:eastAsia="黑体"/>
        </w:rPr>
      </w:pPr>
      <w:r w:rsidRPr="00E21C17">
        <w:rPr>
          <w:rFonts w:eastAsia="黑体"/>
        </w:rPr>
        <w:tab/>
        <w:t>(</w:t>
      </w:r>
      <w:r w:rsidR="002B39C1">
        <w:rPr>
          <w:rFonts w:eastAsia="黑体"/>
        </w:rPr>
        <w:t>a</w:t>
      </w:r>
      <w:r w:rsidRPr="00E21C17">
        <w:rPr>
          <w:rFonts w:eastAsia="黑体"/>
        </w:rPr>
        <w:t>)</w:t>
      </w:r>
      <w:r w:rsidRPr="00E21C17">
        <w:rPr>
          <w:rFonts w:eastAsia="黑体"/>
        </w:rPr>
        <w:tab/>
      </w:r>
      <w:r w:rsidRPr="00E21C17">
        <w:rPr>
          <w:rFonts w:eastAsia="黑体" w:hint="eastAsia"/>
        </w:rPr>
        <w:t>毫不延迟地通过《儿童和青少年法》拟议修正案，并设定具体的实施期限；</w:t>
      </w:r>
    </w:p>
    <w:p w:rsidR="005031EA" w:rsidRPr="00E21C17" w:rsidRDefault="005031EA" w:rsidP="004B66C6">
      <w:pPr>
        <w:pStyle w:val="SingleTxtGC"/>
        <w:tabs>
          <w:tab w:val="clear" w:pos="431"/>
          <w:tab w:val="clear" w:pos="1134"/>
          <w:tab w:val="clear" w:pos="1565"/>
          <w:tab w:val="clear" w:pos="1996"/>
          <w:tab w:val="clear" w:pos="2427"/>
          <w:tab w:val="left" w:pos="1701"/>
        </w:tabs>
        <w:spacing w:after="100"/>
        <w:rPr>
          <w:rFonts w:eastAsia="黑体"/>
        </w:rPr>
      </w:pPr>
      <w:r w:rsidRPr="00E21C17">
        <w:rPr>
          <w:rFonts w:eastAsia="黑体"/>
        </w:rPr>
        <w:tab/>
        <w:t>(</w:t>
      </w:r>
      <w:r w:rsidR="002B39C1">
        <w:rPr>
          <w:rFonts w:eastAsia="黑体"/>
        </w:rPr>
        <w:t>b</w:t>
      </w:r>
      <w:r w:rsidRPr="00E21C17">
        <w:rPr>
          <w:rFonts w:eastAsia="黑体"/>
        </w:rPr>
        <w:t>)</w:t>
      </w:r>
      <w:r w:rsidRPr="00E21C17">
        <w:rPr>
          <w:rFonts w:eastAsia="黑体"/>
        </w:rPr>
        <w:tab/>
      </w:r>
      <w:r w:rsidRPr="00E21C17">
        <w:rPr>
          <w:rFonts w:eastAsia="黑体" w:hint="eastAsia"/>
        </w:rPr>
        <w:t>取消所有允许未满</w:t>
      </w:r>
      <w:r w:rsidR="002B39C1">
        <w:rPr>
          <w:rFonts w:eastAsia="黑体" w:hint="eastAsia"/>
        </w:rPr>
        <w:t>18</w:t>
      </w:r>
      <w:r w:rsidRPr="00E21C17">
        <w:rPr>
          <w:rFonts w:eastAsia="黑体" w:hint="eastAsia"/>
        </w:rPr>
        <w:t>岁者结婚的例外规定，特别是《穆斯林法律法》第</w:t>
      </w:r>
      <w:r w:rsidR="002B39C1">
        <w:rPr>
          <w:rFonts w:eastAsia="黑体"/>
        </w:rPr>
        <w:t>96</w:t>
      </w:r>
      <w:r w:rsidRPr="00E21C17">
        <w:rPr>
          <w:rFonts w:eastAsia="黑体"/>
        </w:rPr>
        <w:t xml:space="preserve"> (</w:t>
      </w:r>
      <w:r w:rsidR="002B39C1">
        <w:rPr>
          <w:rFonts w:eastAsia="黑体"/>
        </w:rPr>
        <w:t>5</w:t>
      </w:r>
      <w:r w:rsidRPr="00E21C17">
        <w:rPr>
          <w:rFonts w:eastAsia="黑体"/>
        </w:rPr>
        <w:t>)</w:t>
      </w:r>
      <w:r w:rsidRPr="00E21C17">
        <w:rPr>
          <w:rFonts w:eastAsia="黑体" w:hint="eastAsia"/>
        </w:rPr>
        <w:t>款，并确保遵守这一禁令；</w:t>
      </w:r>
    </w:p>
    <w:p w:rsidR="005031EA" w:rsidRPr="00E21C17" w:rsidRDefault="005031EA" w:rsidP="00781C1F">
      <w:pPr>
        <w:pStyle w:val="SingleTxtGC"/>
        <w:tabs>
          <w:tab w:val="clear" w:pos="431"/>
          <w:tab w:val="clear" w:pos="1134"/>
          <w:tab w:val="clear" w:pos="1565"/>
          <w:tab w:val="clear" w:pos="1996"/>
          <w:tab w:val="clear" w:pos="2427"/>
          <w:tab w:val="left" w:pos="1701"/>
        </w:tabs>
        <w:rPr>
          <w:rFonts w:eastAsia="黑体"/>
        </w:rPr>
      </w:pPr>
      <w:r w:rsidRPr="00E21C17">
        <w:rPr>
          <w:rFonts w:eastAsia="黑体"/>
        </w:rPr>
        <w:tab/>
        <w:t>(</w:t>
      </w:r>
      <w:r w:rsidR="002B39C1">
        <w:rPr>
          <w:rFonts w:eastAsia="黑体"/>
        </w:rPr>
        <w:t>c</w:t>
      </w:r>
      <w:r w:rsidRPr="00E21C17">
        <w:rPr>
          <w:rFonts w:eastAsia="黑体"/>
        </w:rPr>
        <w:t>)</w:t>
      </w:r>
      <w:r w:rsidRPr="00E21C17">
        <w:rPr>
          <w:rFonts w:eastAsia="黑体"/>
        </w:rPr>
        <w:tab/>
      </w:r>
      <w:r w:rsidRPr="00E21C17">
        <w:rPr>
          <w:rFonts w:eastAsia="黑体" w:hint="eastAsia"/>
        </w:rPr>
        <w:t>广泛开展公共宣传活动，提高人们对于消除禁止未满</w:t>
      </w:r>
      <w:r w:rsidR="002B39C1">
        <w:rPr>
          <w:rFonts w:eastAsia="黑体" w:hint="eastAsia"/>
        </w:rPr>
        <w:t>18</w:t>
      </w:r>
      <w:r w:rsidRPr="00E21C17">
        <w:rPr>
          <w:rFonts w:eastAsia="黑体" w:hint="eastAsia"/>
        </w:rPr>
        <w:t>岁者结婚之例外规定的认识。</w:t>
      </w:r>
    </w:p>
    <w:p w:rsidR="005031EA" w:rsidRPr="002B39C1" w:rsidRDefault="005031EA" w:rsidP="002B39C1">
      <w:pPr>
        <w:pStyle w:val="H1GC"/>
        <w:rPr>
          <w:snapToGrid w:val="0"/>
        </w:rPr>
      </w:pPr>
      <w:r w:rsidRPr="00781C1F">
        <w:tab/>
      </w:r>
      <w:bookmarkStart w:id="4" w:name="_Toc12614038"/>
      <w:r w:rsidR="002B39C1">
        <w:t>C</w:t>
      </w:r>
      <w:r w:rsidRPr="00781C1F">
        <w:t>.</w:t>
      </w:r>
      <w:r w:rsidRPr="00781C1F">
        <w:tab/>
      </w:r>
      <w:bookmarkEnd w:id="4"/>
      <w:r w:rsidRPr="00781C1F">
        <w:rPr>
          <w:rFonts w:hint="eastAsia"/>
        </w:rPr>
        <w:t>一般原则</w:t>
      </w:r>
      <w:r w:rsidR="00781C1F" w:rsidRPr="002B39C1">
        <w:rPr>
          <w:rFonts w:hint="eastAsia"/>
          <w:snapToGrid w:val="0"/>
        </w:rPr>
        <w:t>(</w:t>
      </w:r>
      <w:r w:rsidRPr="002B39C1">
        <w:rPr>
          <w:rFonts w:hint="eastAsia"/>
          <w:snapToGrid w:val="0"/>
        </w:rPr>
        <w:t>第</w:t>
      </w:r>
      <w:r w:rsidR="002B39C1" w:rsidRPr="002B39C1">
        <w:rPr>
          <w:rFonts w:hint="eastAsia"/>
          <w:snapToGrid w:val="0"/>
        </w:rPr>
        <w:t>2</w:t>
      </w:r>
      <w:r w:rsidRPr="002B39C1">
        <w:rPr>
          <w:rFonts w:hint="eastAsia"/>
          <w:snapToGrid w:val="0"/>
        </w:rPr>
        <w:t>条、第</w:t>
      </w:r>
      <w:r w:rsidR="002B39C1" w:rsidRPr="002B39C1">
        <w:rPr>
          <w:rFonts w:hint="eastAsia"/>
          <w:snapToGrid w:val="0"/>
        </w:rPr>
        <w:t>3</w:t>
      </w:r>
      <w:r w:rsidRPr="002B39C1">
        <w:rPr>
          <w:rFonts w:hint="eastAsia"/>
          <w:snapToGrid w:val="0"/>
        </w:rPr>
        <w:t>条、第</w:t>
      </w:r>
      <w:r w:rsidR="002B39C1" w:rsidRPr="002B39C1">
        <w:rPr>
          <w:rFonts w:hint="eastAsia"/>
          <w:snapToGrid w:val="0"/>
        </w:rPr>
        <w:t>6</w:t>
      </w:r>
      <w:r w:rsidRPr="002B39C1">
        <w:rPr>
          <w:rFonts w:hint="eastAsia"/>
          <w:snapToGrid w:val="0"/>
        </w:rPr>
        <w:t>条和第</w:t>
      </w:r>
      <w:r w:rsidR="002B39C1" w:rsidRPr="002B39C1">
        <w:rPr>
          <w:rFonts w:hint="eastAsia"/>
          <w:snapToGrid w:val="0"/>
        </w:rPr>
        <w:t>12</w:t>
      </w:r>
      <w:r w:rsidRPr="002B39C1">
        <w:rPr>
          <w:rFonts w:hint="eastAsia"/>
          <w:snapToGrid w:val="0"/>
        </w:rPr>
        <w:t>条</w:t>
      </w:r>
      <w:r w:rsidR="005911F8" w:rsidRPr="002B39C1">
        <w:rPr>
          <w:rFonts w:hint="eastAsia"/>
          <w:snapToGrid w:val="0"/>
        </w:rPr>
        <w:t>)</w:t>
      </w:r>
    </w:p>
    <w:p w:rsidR="005031EA" w:rsidRPr="00781C1F" w:rsidRDefault="005031EA" w:rsidP="002B39C1">
      <w:pPr>
        <w:pStyle w:val="H23GC"/>
      </w:pPr>
      <w:r w:rsidRPr="00781C1F">
        <w:tab/>
      </w:r>
      <w:r w:rsidRPr="00781C1F">
        <w:tab/>
      </w:r>
      <w:r w:rsidRPr="00781C1F">
        <w:rPr>
          <w:rFonts w:hint="eastAsia"/>
        </w:rPr>
        <w:t>不歧视</w:t>
      </w:r>
    </w:p>
    <w:p w:rsidR="005031EA" w:rsidRPr="00781C1F" w:rsidRDefault="002B39C1" w:rsidP="00D071DA">
      <w:pPr>
        <w:pStyle w:val="SingleTxtGC"/>
        <w:tabs>
          <w:tab w:val="clear" w:pos="431"/>
          <w:tab w:val="clear" w:pos="1134"/>
          <w:tab w:val="clear" w:pos="1565"/>
          <w:tab w:val="clear" w:pos="1996"/>
          <w:tab w:val="clear" w:pos="2427"/>
          <w:tab w:val="left" w:pos="1701"/>
        </w:tabs>
        <w:spacing w:after="160"/>
      </w:pPr>
      <w:r>
        <w:t>19</w:t>
      </w:r>
      <w:r w:rsidR="005031EA" w:rsidRPr="00781C1F">
        <w:t>.</w:t>
      </w:r>
      <w:r w:rsidR="005031EA" w:rsidRPr="00781C1F">
        <w:tab/>
      </w:r>
      <w:r w:rsidR="005031EA" w:rsidRPr="00781C1F">
        <w:rPr>
          <w:rFonts w:hint="eastAsia"/>
        </w:rPr>
        <w:t>委员会感到关切的是，在法律上或实践中，或在两者中，对于无新加坡公民身份的</w:t>
      </w:r>
      <w:r w:rsidR="005031EA" w:rsidRPr="00D54CA0">
        <w:rPr>
          <w:rFonts w:hint="eastAsia"/>
          <w:spacing w:val="-6"/>
        </w:rPr>
        <w:t>儿童、女童、残疾儿童、少数民族儿童、未婚伴侣的子女和同性伴侣的子女等的歧视</w:t>
      </w:r>
      <w:r w:rsidR="005031EA" w:rsidRPr="00781C1F">
        <w:rPr>
          <w:rFonts w:hint="eastAsia"/>
        </w:rPr>
        <w:t>持续存在，对男女同性恋、双性恋、变性及双性儿童的歧视缺乏关注。</w:t>
      </w:r>
    </w:p>
    <w:p w:rsidR="005031EA" w:rsidRPr="00E21C17" w:rsidRDefault="002B39C1" w:rsidP="00D071DA">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20</w:t>
      </w:r>
      <w:r w:rsidR="005031EA" w:rsidRPr="00E21C17">
        <w:rPr>
          <w:rFonts w:eastAsia="黑体"/>
        </w:rPr>
        <w:t>.</w:t>
      </w:r>
      <w:r w:rsidR="005031EA" w:rsidRPr="00E21C17">
        <w:rPr>
          <w:rFonts w:eastAsia="黑体"/>
        </w:rPr>
        <w:tab/>
      </w:r>
      <w:r w:rsidR="005031EA" w:rsidRPr="00E21C17">
        <w:rPr>
          <w:rFonts w:eastAsia="黑体" w:hint="eastAsia"/>
        </w:rPr>
        <w:t>委员会注意到可持续发展目标具体目标</w:t>
      </w:r>
      <w:r>
        <w:rPr>
          <w:rFonts w:eastAsia="黑体" w:hint="eastAsia"/>
        </w:rPr>
        <w:t>10</w:t>
      </w:r>
      <w:r w:rsidR="005031EA" w:rsidRPr="00E21C17">
        <w:rPr>
          <w:rFonts w:eastAsia="黑体" w:hint="eastAsia"/>
        </w:rPr>
        <w:t>.</w:t>
      </w:r>
      <w:r>
        <w:rPr>
          <w:rFonts w:eastAsia="黑体" w:hint="eastAsia"/>
        </w:rPr>
        <w:t>3,</w:t>
      </w:r>
      <w:r w:rsidR="00242B87">
        <w:rPr>
          <w:rFonts w:eastAsia="黑体"/>
        </w:rPr>
        <w:t xml:space="preserve"> </w:t>
      </w:r>
      <w:r w:rsidR="005031EA" w:rsidRPr="00E21C17">
        <w:rPr>
          <w:rFonts w:eastAsia="黑体" w:hint="eastAsia"/>
        </w:rPr>
        <w:t>建议缔约国：</w:t>
      </w:r>
    </w:p>
    <w:p w:rsidR="005031EA" w:rsidRPr="00E21C17" w:rsidRDefault="005031EA" w:rsidP="00D071DA">
      <w:pPr>
        <w:pStyle w:val="SingleTxtGC"/>
        <w:tabs>
          <w:tab w:val="clear" w:pos="431"/>
          <w:tab w:val="clear" w:pos="1134"/>
          <w:tab w:val="clear" w:pos="1565"/>
          <w:tab w:val="clear" w:pos="1996"/>
          <w:tab w:val="clear" w:pos="2427"/>
          <w:tab w:val="left" w:pos="1701"/>
        </w:tabs>
        <w:spacing w:after="160"/>
        <w:rPr>
          <w:rFonts w:eastAsia="黑体"/>
          <w:color w:val="0000FF"/>
        </w:rPr>
      </w:pPr>
      <w:r w:rsidRPr="00E21C17">
        <w:rPr>
          <w:rFonts w:eastAsia="黑体"/>
        </w:rPr>
        <w:tab/>
        <w:t>(</w:t>
      </w:r>
      <w:r w:rsidR="002B39C1">
        <w:rPr>
          <w:rFonts w:eastAsia="黑体"/>
        </w:rPr>
        <w:t>a</w:t>
      </w:r>
      <w:r w:rsidRPr="00E21C17">
        <w:rPr>
          <w:rFonts w:eastAsia="黑体"/>
        </w:rPr>
        <w:t>)</w:t>
      </w:r>
      <w:r w:rsidRPr="00E21C17">
        <w:rPr>
          <w:rFonts w:eastAsia="黑体"/>
        </w:rPr>
        <w:tab/>
      </w:r>
      <w:r w:rsidRPr="00E21C17">
        <w:rPr>
          <w:rFonts w:eastAsia="黑体" w:hint="eastAsia"/>
        </w:rPr>
        <w:t>确保遵守《公约》第</w:t>
      </w:r>
      <w:r w:rsidR="002B39C1">
        <w:rPr>
          <w:rFonts w:eastAsia="黑体" w:hint="eastAsia"/>
        </w:rPr>
        <w:t>2</w:t>
      </w:r>
      <w:r w:rsidRPr="00E21C17">
        <w:rPr>
          <w:rFonts w:eastAsia="黑体" w:hint="eastAsia"/>
        </w:rPr>
        <w:t>条，将不歧视原则纳入国内立法并深入修订其法律，以便充分保障法律和实践中的不歧视，包括未婚父母所生子女以及《穆斯林法律法》所覆盖的女童的继承权；</w:t>
      </w:r>
    </w:p>
    <w:p w:rsidR="005031EA" w:rsidRPr="00E21C17" w:rsidRDefault="005031EA" w:rsidP="00D071DA">
      <w:pPr>
        <w:pStyle w:val="SingleTxtGC"/>
        <w:tabs>
          <w:tab w:val="clear" w:pos="431"/>
          <w:tab w:val="clear" w:pos="1134"/>
          <w:tab w:val="clear" w:pos="1565"/>
          <w:tab w:val="clear" w:pos="1996"/>
          <w:tab w:val="clear" w:pos="2427"/>
          <w:tab w:val="left" w:pos="1701"/>
        </w:tabs>
        <w:spacing w:after="160"/>
        <w:rPr>
          <w:rFonts w:eastAsia="黑体"/>
        </w:rPr>
      </w:pPr>
      <w:r w:rsidRPr="00E21C17">
        <w:rPr>
          <w:rFonts w:eastAsia="黑体"/>
        </w:rPr>
        <w:tab/>
        <w:t>(</w:t>
      </w:r>
      <w:r w:rsidR="002B39C1">
        <w:rPr>
          <w:rFonts w:eastAsia="黑体"/>
        </w:rPr>
        <w:t>b</w:t>
      </w:r>
      <w:r w:rsidRPr="00E21C17">
        <w:rPr>
          <w:rFonts w:eastAsia="黑体"/>
        </w:rPr>
        <w:t>)</w:t>
      </w:r>
      <w:r w:rsidRPr="00E21C17">
        <w:rPr>
          <w:rFonts w:eastAsia="黑体"/>
        </w:rPr>
        <w:tab/>
      </w:r>
      <w:r w:rsidRPr="00E21C17">
        <w:rPr>
          <w:rFonts w:eastAsia="黑体" w:hint="eastAsia"/>
        </w:rPr>
        <w:t>采取积极全面的战略，包含有针对性的具体行动，包括平权社会行动，以消除对处于边缘化或弱势地位的儿童的歧视。这类儿童包括没有新加坡公民身份的儿童、女童、残疾儿童、少数民族儿童、未婚伴侣的子女、同性伴侣的子女以及男女同性恋、双性恋、变性和双性儿童；</w:t>
      </w:r>
    </w:p>
    <w:p w:rsidR="005031EA" w:rsidRPr="00E21C17" w:rsidRDefault="005031EA" w:rsidP="00D071DA">
      <w:pPr>
        <w:pStyle w:val="SingleTxtGC"/>
        <w:tabs>
          <w:tab w:val="clear" w:pos="431"/>
          <w:tab w:val="clear" w:pos="1134"/>
          <w:tab w:val="clear" w:pos="1565"/>
          <w:tab w:val="clear" w:pos="1996"/>
          <w:tab w:val="clear" w:pos="2427"/>
          <w:tab w:val="left" w:pos="1701"/>
        </w:tabs>
        <w:spacing w:after="160"/>
        <w:rPr>
          <w:rFonts w:eastAsia="黑体"/>
        </w:rPr>
      </w:pPr>
      <w:r w:rsidRPr="00E21C17">
        <w:rPr>
          <w:rFonts w:eastAsia="黑体"/>
        </w:rPr>
        <w:tab/>
        <w:t>(</w:t>
      </w:r>
      <w:r w:rsidR="002B39C1">
        <w:rPr>
          <w:rFonts w:eastAsia="黑体"/>
        </w:rPr>
        <w:t>c</w:t>
      </w:r>
      <w:r w:rsidRPr="00E21C17">
        <w:rPr>
          <w:rFonts w:eastAsia="黑体"/>
        </w:rPr>
        <w:t>)</w:t>
      </w:r>
      <w:r w:rsidRPr="00E21C17">
        <w:rPr>
          <w:rFonts w:eastAsia="黑体"/>
        </w:rPr>
        <w:tab/>
      </w:r>
      <w:r w:rsidRPr="005E3718">
        <w:rPr>
          <w:rFonts w:eastAsia="黑体" w:hint="eastAsia"/>
          <w:spacing w:val="4"/>
        </w:rPr>
        <w:t>消除对男女同性恋、双性恋、变性和双性儿童的歧视，方法包括将自愿同性性行为非刑罪化，为儿童、家庭和公众开展提高认识和教育活动，并向包括教师、社会工作者、儿童保育机构人员和执法人员在内的相关专业人员提供敏感性培训，以鼓励儿童举报歧视和暴力案件，并及时妥善处理举报案件；</w:t>
      </w:r>
    </w:p>
    <w:p w:rsidR="005031EA" w:rsidRPr="00E21C17" w:rsidRDefault="005031EA" w:rsidP="00D071DA">
      <w:pPr>
        <w:pStyle w:val="SingleTxtGC"/>
        <w:tabs>
          <w:tab w:val="clear" w:pos="431"/>
          <w:tab w:val="clear" w:pos="1134"/>
          <w:tab w:val="clear" w:pos="1565"/>
          <w:tab w:val="clear" w:pos="1996"/>
          <w:tab w:val="clear" w:pos="2427"/>
          <w:tab w:val="left" w:pos="1701"/>
        </w:tabs>
        <w:spacing w:after="160"/>
        <w:rPr>
          <w:rFonts w:eastAsia="黑体"/>
        </w:rPr>
      </w:pPr>
      <w:r w:rsidRPr="00E21C17">
        <w:rPr>
          <w:rFonts w:eastAsia="黑体"/>
        </w:rPr>
        <w:tab/>
        <w:t>(</w:t>
      </w:r>
      <w:r w:rsidR="002B39C1">
        <w:rPr>
          <w:rFonts w:eastAsia="黑体"/>
        </w:rPr>
        <w:t>d</w:t>
      </w:r>
      <w:r w:rsidRPr="00E21C17">
        <w:rPr>
          <w:rFonts w:eastAsia="黑体"/>
        </w:rPr>
        <w:t>)</w:t>
      </w:r>
      <w:r w:rsidRPr="00E21C17">
        <w:rPr>
          <w:rFonts w:eastAsia="黑体"/>
        </w:rPr>
        <w:tab/>
      </w:r>
      <w:r w:rsidRPr="00E21C17">
        <w:rPr>
          <w:rFonts w:eastAsia="黑体" w:hint="eastAsia"/>
        </w:rPr>
        <w:t>与大众媒体、社会网络和社区及宗教领袖合作，通过系统地打击和改变对一般儿童，特别是处于不利或边缘化地位的儿童的歧视态度和做法，让各个社区和广大公众参与其中；</w:t>
      </w:r>
    </w:p>
    <w:p w:rsidR="005031EA" w:rsidRPr="00E21C17" w:rsidRDefault="005031EA" w:rsidP="00D071DA">
      <w:pPr>
        <w:pStyle w:val="SingleTxtGC"/>
        <w:tabs>
          <w:tab w:val="clear" w:pos="431"/>
          <w:tab w:val="clear" w:pos="1134"/>
          <w:tab w:val="clear" w:pos="1565"/>
          <w:tab w:val="clear" w:pos="1996"/>
          <w:tab w:val="clear" w:pos="2427"/>
          <w:tab w:val="left" w:pos="1701"/>
        </w:tabs>
        <w:spacing w:after="160"/>
        <w:rPr>
          <w:rFonts w:eastAsia="黑体"/>
          <w:color w:val="0000FF"/>
        </w:rPr>
      </w:pPr>
      <w:r w:rsidRPr="00E21C17">
        <w:rPr>
          <w:rFonts w:eastAsia="黑体"/>
        </w:rPr>
        <w:tab/>
        <w:t>(</w:t>
      </w:r>
      <w:r w:rsidR="002B39C1">
        <w:rPr>
          <w:rFonts w:eastAsia="黑体"/>
        </w:rPr>
        <w:t>e</w:t>
      </w:r>
      <w:r w:rsidRPr="00E21C17">
        <w:rPr>
          <w:rFonts w:eastAsia="黑体"/>
        </w:rPr>
        <w:t>)</w:t>
      </w:r>
      <w:r w:rsidRPr="00E21C17">
        <w:rPr>
          <w:rFonts w:eastAsia="黑体"/>
        </w:rPr>
        <w:tab/>
      </w:r>
      <w:r w:rsidRPr="00E21C17">
        <w:rPr>
          <w:rFonts w:eastAsia="黑体" w:hint="eastAsia"/>
        </w:rPr>
        <w:t>在学校所有年龄段儿童的必修课程中纳入关于不歧视和平等的内容，调整教材并定期对教师进行相应的培训。</w:t>
      </w:r>
    </w:p>
    <w:p w:rsidR="005031EA" w:rsidRPr="00E21C17" w:rsidRDefault="005031EA" w:rsidP="002B39C1">
      <w:pPr>
        <w:pStyle w:val="H23GC"/>
      </w:pPr>
      <w:r w:rsidRPr="00E21C17">
        <w:tab/>
      </w:r>
      <w:r w:rsidRPr="00E21C17">
        <w:tab/>
      </w:r>
      <w:r w:rsidRPr="00E21C17">
        <w:rPr>
          <w:rFonts w:hint="eastAsia"/>
        </w:rPr>
        <w:t>儿童的最大利益</w:t>
      </w:r>
    </w:p>
    <w:p w:rsidR="005031EA" w:rsidRPr="00E21C17"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21</w:t>
      </w:r>
      <w:r w:rsidR="005031EA" w:rsidRPr="00E21C17">
        <w:rPr>
          <w:rFonts w:eastAsia="黑体"/>
        </w:rPr>
        <w:t>.</w:t>
      </w:r>
      <w:r w:rsidR="005031EA" w:rsidRPr="00E21C17">
        <w:rPr>
          <w:rFonts w:eastAsia="黑体"/>
        </w:rPr>
        <w:tab/>
      </w:r>
      <w:r w:rsidR="005031EA" w:rsidRPr="00E21C17">
        <w:rPr>
          <w:rFonts w:eastAsia="黑体" w:hint="eastAsia"/>
        </w:rPr>
        <w:t>委员会欢迎为纳入儿童最大利益原则而采取的积极措施，例如在警方调查和青年法院听证时，对遭受虐待的儿童采取体恤儿童的方式。委员会回顾其关于儿童将他或她的最大利益列为一种首要考虑的权利的第</w:t>
      </w:r>
      <w:r>
        <w:rPr>
          <w:rFonts w:eastAsia="黑体" w:hint="eastAsia"/>
        </w:rPr>
        <w:t>14</w:t>
      </w:r>
      <w:r w:rsidR="005031EA" w:rsidRPr="00E21C17">
        <w:rPr>
          <w:rFonts w:eastAsia="黑体" w:hint="eastAsia"/>
        </w:rPr>
        <w:t>号一般性意见</w:t>
      </w:r>
      <w:r w:rsidR="00781C1F" w:rsidRPr="00E21C17">
        <w:rPr>
          <w:rFonts w:eastAsia="黑体" w:hint="eastAsia"/>
        </w:rPr>
        <w:t>(</w:t>
      </w:r>
      <w:r>
        <w:rPr>
          <w:rFonts w:eastAsia="黑体" w:hint="eastAsia"/>
        </w:rPr>
        <w:t>2013</w:t>
      </w:r>
      <w:r w:rsidR="005031EA" w:rsidRPr="00E21C17">
        <w:rPr>
          <w:rFonts w:eastAsia="黑体" w:hint="eastAsia"/>
        </w:rPr>
        <w:t>年</w:t>
      </w:r>
      <w:r w:rsidR="005911F8" w:rsidRPr="00E21C17">
        <w:rPr>
          <w:rFonts w:eastAsia="黑体" w:hint="eastAsia"/>
        </w:rPr>
        <w:t>)</w:t>
      </w:r>
      <w:r w:rsidR="005031EA" w:rsidRPr="00E21C17">
        <w:rPr>
          <w:rFonts w:eastAsia="黑体" w:hint="eastAsia"/>
        </w:rPr>
        <w:t>，建议缔约国加强努力，确保在所有的立法、行政和司法程序及决策中，包括正在进行的《儿童和青少年法》的审查过程中，以及在所有与儿童有关或对儿童产生影响的政策、方案和项目中，适当地纳入这项权利并加以一致的解读和适用。在这方面，鼓励缔约国制定程序和标准，为所有相关的专业人员提供指导，以评估和确定儿童在各个领域的最大利益，并在所有涉及到儿童的行动中，将儿童的最大利益作为首要考虑因素予以应有的重视。</w:t>
      </w:r>
    </w:p>
    <w:p w:rsidR="005031EA" w:rsidRPr="00E21C17" w:rsidRDefault="005031EA" w:rsidP="002B39C1">
      <w:pPr>
        <w:pStyle w:val="H23GC"/>
      </w:pPr>
      <w:r w:rsidRPr="00E21C17">
        <w:tab/>
      </w:r>
      <w:r w:rsidRPr="00E21C17">
        <w:tab/>
      </w:r>
      <w:r w:rsidRPr="00E21C17">
        <w:rPr>
          <w:rFonts w:hint="eastAsia"/>
        </w:rPr>
        <w:t>尊重儿童的意见</w:t>
      </w:r>
    </w:p>
    <w:p w:rsidR="005031EA" w:rsidRPr="009A3453"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22</w:t>
      </w:r>
      <w:r w:rsidR="005031EA" w:rsidRPr="009A3453">
        <w:rPr>
          <w:rFonts w:eastAsia="黑体"/>
        </w:rPr>
        <w:t>.</w:t>
      </w:r>
      <w:r w:rsidR="005031EA" w:rsidRPr="009A3453">
        <w:rPr>
          <w:rFonts w:eastAsia="黑体"/>
        </w:rPr>
        <w:tab/>
      </w:r>
      <w:r w:rsidR="005031EA" w:rsidRPr="009A3453">
        <w:rPr>
          <w:rFonts w:eastAsia="黑体" w:hint="eastAsia"/>
        </w:rPr>
        <w:t>委员会欢迎在涉及儿童的诉讼程序中任命儿童代表，为儿童使用在线咨询平台提供渠道，例如民情联系组</w:t>
      </w:r>
      <w:r w:rsidR="00781C1F" w:rsidRPr="009A3453">
        <w:rPr>
          <w:rFonts w:eastAsia="黑体" w:hint="eastAsia"/>
        </w:rPr>
        <w:t>(</w:t>
      </w:r>
      <w:r>
        <w:rPr>
          <w:rFonts w:eastAsia="黑体" w:hint="eastAsia"/>
        </w:rPr>
        <w:t>R</w:t>
      </w:r>
      <w:r>
        <w:rPr>
          <w:rFonts w:eastAsia="黑体"/>
        </w:rPr>
        <w:t>EACH</w:t>
      </w:r>
      <w:r w:rsidR="005911F8" w:rsidRPr="009A3453">
        <w:rPr>
          <w:rFonts w:eastAsia="黑体" w:hint="eastAsia"/>
        </w:rPr>
        <w:t>)</w:t>
      </w:r>
      <w:r w:rsidR="005031EA" w:rsidRPr="009A3453">
        <w:rPr>
          <w:rFonts w:eastAsia="黑体" w:hint="eastAsia"/>
        </w:rPr>
        <w:t>国家咨询门户网站，并建立论坛和小组讨论，使学生能够和政治领导人和决策者交流思想。委员会回顾其先前的结论性意见</w:t>
      </w:r>
      <w:r w:rsidR="00781C1F" w:rsidRPr="009A3453">
        <w:rPr>
          <w:rFonts w:eastAsia="黑体" w:hint="eastAsia"/>
        </w:rPr>
        <w:t>(</w:t>
      </w:r>
      <w:r>
        <w:rPr>
          <w:rFonts w:eastAsia="黑体"/>
        </w:rPr>
        <w:t>CRC</w:t>
      </w:r>
      <w:r w:rsidR="005031EA" w:rsidRPr="009A3453">
        <w:rPr>
          <w:rFonts w:eastAsia="黑体"/>
        </w:rPr>
        <w:t>/</w:t>
      </w:r>
      <w:r>
        <w:rPr>
          <w:rFonts w:eastAsia="黑体"/>
        </w:rPr>
        <w:t>C</w:t>
      </w:r>
      <w:r w:rsidR="005031EA" w:rsidRPr="009A3453">
        <w:rPr>
          <w:rFonts w:eastAsia="黑体"/>
        </w:rPr>
        <w:t>/</w:t>
      </w:r>
      <w:r>
        <w:rPr>
          <w:rFonts w:eastAsia="黑体"/>
        </w:rPr>
        <w:t>SGP</w:t>
      </w:r>
      <w:r w:rsidR="005031EA" w:rsidRPr="009A3453">
        <w:rPr>
          <w:rFonts w:eastAsia="黑体"/>
        </w:rPr>
        <w:t>/</w:t>
      </w:r>
      <w:r>
        <w:rPr>
          <w:rFonts w:eastAsia="黑体"/>
        </w:rPr>
        <w:t>CO</w:t>
      </w:r>
      <w:r w:rsidR="005031EA" w:rsidRPr="009A3453">
        <w:rPr>
          <w:rFonts w:eastAsia="黑体"/>
        </w:rPr>
        <w:t>/</w:t>
      </w:r>
      <w:r>
        <w:rPr>
          <w:rFonts w:eastAsia="黑体"/>
        </w:rPr>
        <w:t>2</w:t>
      </w:r>
      <w:r w:rsidR="005031EA" w:rsidRPr="009A3453">
        <w:rPr>
          <w:rFonts w:eastAsia="黑体"/>
        </w:rPr>
        <w:t>-</w:t>
      </w:r>
      <w:r>
        <w:rPr>
          <w:rFonts w:eastAsia="黑体"/>
        </w:rPr>
        <w:t>3,</w:t>
      </w:r>
      <w:r w:rsidR="00242B87">
        <w:rPr>
          <w:rFonts w:eastAsia="黑体"/>
        </w:rPr>
        <w:t xml:space="preserve"> </w:t>
      </w:r>
      <w:r w:rsidR="005031EA" w:rsidRPr="009A3453">
        <w:rPr>
          <w:rFonts w:eastAsia="黑体" w:hint="eastAsia"/>
        </w:rPr>
        <w:t>第</w:t>
      </w:r>
      <w:r>
        <w:rPr>
          <w:rFonts w:eastAsia="黑体" w:hint="eastAsia"/>
        </w:rPr>
        <w:t>34</w:t>
      </w:r>
      <w:r w:rsidR="005031EA" w:rsidRPr="009A3453">
        <w:rPr>
          <w:rFonts w:eastAsia="黑体" w:hint="eastAsia"/>
        </w:rPr>
        <w:t>段</w:t>
      </w:r>
      <w:r w:rsidR="005911F8" w:rsidRPr="009A3453">
        <w:rPr>
          <w:rFonts w:eastAsia="黑体" w:hint="eastAsia"/>
        </w:rPr>
        <w:t>)</w:t>
      </w:r>
      <w:r w:rsidR="005031EA" w:rsidRPr="009A3453">
        <w:rPr>
          <w:rFonts w:eastAsia="黑体" w:hint="eastAsia"/>
        </w:rPr>
        <w:t>及其关于儿童表达意见的权利的第</w:t>
      </w:r>
      <w:r>
        <w:rPr>
          <w:rFonts w:eastAsia="黑体" w:hint="eastAsia"/>
        </w:rPr>
        <w:t>12</w:t>
      </w:r>
      <w:r w:rsidR="005031EA" w:rsidRPr="009A3453">
        <w:rPr>
          <w:rFonts w:eastAsia="黑体" w:hint="eastAsia"/>
        </w:rPr>
        <w:t>号一般性意见</w:t>
      </w:r>
      <w:r w:rsidR="00781C1F" w:rsidRPr="009A3453">
        <w:rPr>
          <w:rFonts w:eastAsia="黑体" w:hint="eastAsia"/>
        </w:rPr>
        <w:t>(</w:t>
      </w:r>
      <w:r>
        <w:rPr>
          <w:rFonts w:eastAsia="黑体" w:hint="eastAsia"/>
        </w:rPr>
        <w:t>2009</w:t>
      </w:r>
      <w:r w:rsidR="005031EA" w:rsidRPr="009A3453">
        <w:rPr>
          <w:rFonts w:eastAsia="黑体" w:hint="eastAsia"/>
        </w:rPr>
        <w:t>年</w:t>
      </w:r>
      <w:r w:rsidR="005911F8" w:rsidRPr="009A3453">
        <w:rPr>
          <w:rFonts w:eastAsia="黑体" w:hint="eastAsia"/>
        </w:rPr>
        <w:t>)</w:t>
      </w:r>
      <w:r w:rsidR="005031EA" w:rsidRPr="009A3453">
        <w:rPr>
          <w:rFonts w:eastAsia="黑体" w:hint="eastAsia"/>
        </w:rPr>
        <w:t>，建议缔约国：</w:t>
      </w:r>
    </w:p>
    <w:p w:rsidR="005031EA" w:rsidRPr="009A3453" w:rsidRDefault="005031EA" w:rsidP="00781C1F">
      <w:pPr>
        <w:pStyle w:val="SingleTxtGC"/>
        <w:tabs>
          <w:tab w:val="clear" w:pos="431"/>
          <w:tab w:val="clear" w:pos="1134"/>
          <w:tab w:val="clear" w:pos="1565"/>
          <w:tab w:val="clear" w:pos="1996"/>
          <w:tab w:val="clear" w:pos="2427"/>
          <w:tab w:val="left" w:pos="1701"/>
        </w:tabs>
        <w:rPr>
          <w:rFonts w:eastAsia="黑体"/>
        </w:rPr>
      </w:pPr>
      <w:r w:rsidRPr="009A3453">
        <w:rPr>
          <w:rFonts w:eastAsia="黑体"/>
        </w:rPr>
        <w:tab/>
        <w:t>(</w:t>
      </w:r>
      <w:r w:rsidR="002B39C1">
        <w:rPr>
          <w:rFonts w:eastAsia="黑体"/>
        </w:rPr>
        <w:t>a</w:t>
      </w:r>
      <w:r w:rsidRPr="009A3453">
        <w:rPr>
          <w:rFonts w:eastAsia="黑体"/>
        </w:rPr>
        <w:t>)</w:t>
      </w:r>
      <w:r w:rsidRPr="009A3453">
        <w:rPr>
          <w:rFonts w:eastAsia="黑体"/>
        </w:rPr>
        <w:tab/>
      </w:r>
      <w:r w:rsidRPr="009A3453">
        <w:rPr>
          <w:rFonts w:eastAsia="黑体" w:hint="eastAsia"/>
        </w:rPr>
        <w:t>加强努力，确保在家庭、学校、法院以及所有涉及儿童的行政和其它程序中，听取并适当考虑儿童的意见；</w:t>
      </w:r>
    </w:p>
    <w:p w:rsidR="005031EA" w:rsidRPr="009A3453" w:rsidRDefault="005031EA" w:rsidP="00781C1F">
      <w:pPr>
        <w:pStyle w:val="SingleTxtGC"/>
        <w:tabs>
          <w:tab w:val="clear" w:pos="431"/>
          <w:tab w:val="clear" w:pos="1134"/>
          <w:tab w:val="clear" w:pos="1565"/>
          <w:tab w:val="clear" w:pos="1996"/>
          <w:tab w:val="clear" w:pos="2427"/>
          <w:tab w:val="left" w:pos="1701"/>
        </w:tabs>
        <w:rPr>
          <w:rFonts w:eastAsia="黑体"/>
        </w:rPr>
      </w:pPr>
      <w:r w:rsidRPr="009A3453">
        <w:rPr>
          <w:rFonts w:eastAsia="黑体"/>
        </w:rPr>
        <w:tab/>
        <w:t>(</w:t>
      </w:r>
      <w:r w:rsidR="002B39C1">
        <w:rPr>
          <w:rFonts w:eastAsia="黑体"/>
        </w:rPr>
        <w:t>b</w:t>
      </w:r>
      <w:r w:rsidRPr="009A3453">
        <w:rPr>
          <w:rFonts w:eastAsia="黑体"/>
        </w:rPr>
        <w:t>)</w:t>
      </w:r>
      <w:r w:rsidRPr="009A3453">
        <w:rPr>
          <w:rFonts w:eastAsia="黑体"/>
        </w:rPr>
        <w:tab/>
      </w:r>
      <w:r w:rsidRPr="009A3453">
        <w:rPr>
          <w:rFonts w:eastAsia="黑体" w:hint="eastAsia"/>
        </w:rPr>
        <w:t>通过适当的法律，对父母和从事儿童工作的专业人员进行培训，并为此类专业人员制定业务程序或规程；</w:t>
      </w:r>
    </w:p>
    <w:p w:rsidR="005031EA" w:rsidRPr="009A3453" w:rsidRDefault="005031EA" w:rsidP="00781C1F">
      <w:pPr>
        <w:pStyle w:val="SingleTxtGC"/>
        <w:tabs>
          <w:tab w:val="clear" w:pos="431"/>
          <w:tab w:val="clear" w:pos="1134"/>
          <w:tab w:val="clear" w:pos="1565"/>
          <w:tab w:val="clear" w:pos="1996"/>
          <w:tab w:val="clear" w:pos="2427"/>
          <w:tab w:val="left" w:pos="1701"/>
        </w:tabs>
        <w:rPr>
          <w:rFonts w:eastAsia="黑体"/>
        </w:rPr>
      </w:pPr>
      <w:r w:rsidRPr="009A3453">
        <w:rPr>
          <w:rFonts w:eastAsia="黑体"/>
        </w:rPr>
        <w:tab/>
        <w:t>(</w:t>
      </w:r>
      <w:r w:rsidR="002B39C1">
        <w:rPr>
          <w:rFonts w:eastAsia="黑体"/>
        </w:rPr>
        <w:t>c</w:t>
      </w:r>
      <w:r w:rsidRPr="009A3453">
        <w:rPr>
          <w:rFonts w:eastAsia="黑体"/>
        </w:rPr>
        <w:t>)</w:t>
      </w:r>
      <w:r w:rsidRPr="009A3453">
        <w:rPr>
          <w:rFonts w:eastAsia="黑体"/>
        </w:rPr>
        <w:tab/>
      </w:r>
      <w:r w:rsidRPr="009A3453">
        <w:rPr>
          <w:rFonts w:eastAsia="黑体" w:hint="eastAsia"/>
        </w:rPr>
        <w:t>开展方案和提高认识的活动，促使所有儿童有意义、有权能地参与家庭、学校和社区，尤其关注弱势儿童。</w:t>
      </w:r>
    </w:p>
    <w:p w:rsidR="005031EA" w:rsidRPr="002B39C1" w:rsidRDefault="005031EA" w:rsidP="002B39C1">
      <w:pPr>
        <w:pStyle w:val="H1GC"/>
        <w:rPr>
          <w:snapToGrid w:val="0"/>
        </w:rPr>
      </w:pPr>
      <w:r w:rsidRPr="009A3453">
        <w:tab/>
      </w:r>
      <w:bookmarkStart w:id="5" w:name="_Toc12614042"/>
      <w:r w:rsidR="002B39C1">
        <w:t>D</w:t>
      </w:r>
      <w:r w:rsidRPr="009A3453">
        <w:t>.</w:t>
      </w:r>
      <w:r w:rsidRPr="009A3453">
        <w:tab/>
      </w:r>
      <w:bookmarkEnd w:id="5"/>
      <w:r w:rsidRPr="009A3453">
        <w:rPr>
          <w:rFonts w:hint="eastAsia"/>
        </w:rPr>
        <w:t>公民权利和自由</w:t>
      </w:r>
      <w:r w:rsidR="00781C1F" w:rsidRPr="002B39C1">
        <w:rPr>
          <w:rFonts w:hint="eastAsia"/>
          <w:snapToGrid w:val="0"/>
        </w:rPr>
        <w:t>(</w:t>
      </w:r>
      <w:r w:rsidRPr="002B39C1">
        <w:rPr>
          <w:rFonts w:hint="eastAsia"/>
          <w:snapToGrid w:val="0"/>
        </w:rPr>
        <w:t>第</w:t>
      </w:r>
      <w:r w:rsidR="002B39C1" w:rsidRPr="002B39C1">
        <w:rPr>
          <w:rFonts w:hint="eastAsia"/>
          <w:snapToGrid w:val="0"/>
        </w:rPr>
        <w:t>7</w:t>
      </w:r>
      <w:r w:rsidRPr="002B39C1">
        <w:rPr>
          <w:rFonts w:hint="eastAsia"/>
          <w:snapToGrid w:val="0"/>
        </w:rPr>
        <w:t>条、第</w:t>
      </w:r>
      <w:r w:rsidR="002B39C1" w:rsidRPr="002B39C1">
        <w:rPr>
          <w:rFonts w:hint="eastAsia"/>
          <w:snapToGrid w:val="0"/>
        </w:rPr>
        <w:t>8</w:t>
      </w:r>
      <w:r w:rsidRPr="002B39C1">
        <w:rPr>
          <w:rFonts w:hint="eastAsia"/>
          <w:snapToGrid w:val="0"/>
        </w:rPr>
        <w:t>条和第</w:t>
      </w:r>
      <w:r w:rsidR="002B39C1" w:rsidRPr="002B39C1">
        <w:rPr>
          <w:rFonts w:hint="eastAsia"/>
          <w:snapToGrid w:val="0"/>
        </w:rPr>
        <w:t>13</w:t>
      </w:r>
      <w:r w:rsidRPr="002B39C1">
        <w:rPr>
          <w:rFonts w:hint="eastAsia"/>
          <w:snapToGrid w:val="0"/>
        </w:rPr>
        <w:t>至</w:t>
      </w:r>
      <w:r w:rsidR="002B39C1" w:rsidRPr="002B39C1">
        <w:rPr>
          <w:rFonts w:hint="eastAsia"/>
          <w:snapToGrid w:val="0"/>
        </w:rPr>
        <w:t>17</w:t>
      </w:r>
      <w:r w:rsidRPr="002B39C1">
        <w:rPr>
          <w:rFonts w:hint="eastAsia"/>
          <w:snapToGrid w:val="0"/>
        </w:rPr>
        <w:t>条</w:t>
      </w:r>
      <w:r w:rsidR="005911F8" w:rsidRPr="002B39C1">
        <w:rPr>
          <w:rFonts w:hint="eastAsia"/>
          <w:snapToGrid w:val="0"/>
        </w:rPr>
        <w:t>)</w:t>
      </w:r>
    </w:p>
    <w:p w:rsidR="005031EA" w:rsidRPr="002B39C1" w:rsidRDefault="005031EA" w:rsidP="002B39C1">
      <w:pPr>
        <w:pStyle w:val="H23GC"/>
      </w:pPr>
      <w:r w:rsidRPr="002B39C1">
        <w:tab/>
      </w:r>
      <w:r w:rsidRPr="002B39C1">
        <w:tab/>
      </w:r>
      <w:r w:rsidRPr="002B39C1">
        <w:rPr>
          <w:rFonts w:hint="eastAsia"/>
        </w:rPr>
        <w:t>姓名和国籍</w:t>
      </w:r>
    </w:p>
    <w:p w:rsidR="005031EA" w:rsidRPr="00CF3A3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23</w:t>
      </w:r>
      <w:r w:rsidR="005031EA" w:rsidRPr="00CF3A30">
        <w:rPr>
          <w:rFonts w:eastAsia="黑体"/>
        </w:rPr>
        <w:t>.</w:t>
      </w:r>
      <w:r w:rsidR="005031EA" w:rsidRPr="00CF3A30">
        <w:rPr>
          <w:rFonts w:eastAsia="黑体"/>
        </w:rPr>
        <w:tab/>
      </w:r>
      <w:r w:rsidR="005031EA" w:rsidRPr="00CF3A30">
        <w:rPr>
          <w:rFonts w:eastAsia="黑体" w:hint="eastAsia"/>
        </w:rPr>
        <w:t>委员会重申其先前的建议</w:t>
      </w:r>
      <w:r w:rsidR="00781C1F" w:rsidRPr="00CF3A30">
        <w:rPr>
          <w:rFonts w:eastAsia="黑体" w:hint="eastAsia"/>
        </w:rPr>
        <w:t>(</w:t>
      </w:r>
      <w:r>
        <w:rPr>
          <w:rFonts w:eastAsia="黑体"/>
        </w:rPr>
        <w:t>CRC</w:t>
      </w:r>
      <w:r w:rsidR="005031EA" w:rsidRPr="00CF3A30">
        <w:rPr>
          <w:rFonts w:eastAsia="黑体"/>
        </w:rPr>
        <w:t>/</w:t>
      </w:r>
      <w:r>
        <w:rPr>
          <w:rFonts w:eastAsia="黑体"/>
        </w:rPr>
        <w:t>C</w:t>
      </w:r>
      <w:r w:rsidR="005031EA" w:rsidRPr="00CF3A30">
        <w:rPr>
          <w:rFonts w:eastAsia="黑体"/>
        </w:rPr>
        <w:t>/</w:t>
      </w:r>
      <w:r>
        <w:rPr>
          <w:rFonts w:eastAsia="黑体"/>
        </w:rPr>
        <w:t>SGP</w:t>
      </w:r>
      <w:r w:rsidR="005031EA" w:rsidRPr="00CF3A30">
        <w:rPr>
          <w:rFonts w:eastAsia="黑体"/>
        </w:rPr>
        <w:t>/</w:t>
      </w:r>
      <w:r>
        <w:rPr>
          <w:rFonts w:eastAsia="黑体"/>
        </w:rPr>
        <w:t>CO</w:t>
      </w:r>
      <w:r w:rsidR="005031EA" w:rsidRPr="00CF3A30">
        <w:rPr>
          <w:rFonts w:eastAsia="黑体"/>
        </w:rPr>
        <w:t>/</w:t>
      </w:r>
      <w:r>
        <w:rPr>
          <w:rFonts w:eastAsia="黑体"/>
        </w:rPr>
        <w:t>2</w:t>
      </w:r>
      <w:r w:rsidR="005031EA" w:rsidRPr="00CF3A30">
        <w:rPr>
          <w:rFonts w:eastAsia="黑体"/>
        </w:rPr>
        <w:t>-</w:t>
      </w:r>
      <w:r>
        <w:rPr>
          <w:rFonts w:eastAsia="黑体"/>
        </w:rPr>
        <w:t>3,</w:t>
      </w:r>
      <w:r w:rsidR="00242B87">
        <w:rPr>
          <w:rFonts w:eastAsia="黑体"/>
        </w:rPr>
        <w:t xml:space="preserve"> </w:t>
      </w:r>
      <w:r w:rsidR="005031EA" w:rsidRPr="00CF3A30">
        <w:rPr>
          <w:rFonts w:eastAsia="黑体" w:hint="eastAsia"/>
        </w:rPr>
        <w:t>第</w:t>
      </w:r>
      <w:r>
        <w:rPr>
          <w:rFonts w:eastAsia="黑体" w:hint="eastAsia"/>
        </w:rPr>
        <w:t>36</w:t>
      </w:r>
      <w:r w:rsidR="005031EA" w:rsidRPr="00CF3A30">
        <w:rPr>
          <w:rFonts w:eastAsia="黑体" w:hint="eastAsia"/>
        </w:rPr>
        <w:t>段</w:t>
      </w:r>
      <w:r w:rsidR="005911F8" w:rsidRPr="00CF3A30">
        <w:rPr>
          <w:rFonts w:eastAsia="黑体" w:hint="eastAsia"/>
        </w:rPr>
        <w:t>)</w:t>
      </w:r>
      <w:r w:rsidR="005031EA" w:rsidRPr="00CF3A30">
        <w:rPr>
          <w:rFonts w:eastAsia="黑体" w:hint="eastAsia"/>
        </w:rPr>
        <w:t>并注意到可持续发展目标具体目标</w:t>
      </w:r>
      <w:r>
        <w:rPr>
          <w:rFonts w:eastAsia="黑体" w:hint="eastAsia"/>
        </w:rPr>
        <w:t>16</w:t>
      </w:r>
      <w:r w:rsidR="005031EA" w:rsidRPr="00CF3A30">
        <w:rPr>
          <w:rFonts w:eastAsia="黑体" w:hint="eastAsia"/>
        </w:rPr>
        <w:t>.</w:t>
      </w:r>
      <w:r>
        <w:rPr>
          <w:rFonts w:eastAsia="黑体" w:hint="eastAsia"/>
        </w:rPr>
        <w:t>9,</w:t>
      </w:r>
      <w:r w:rsidR="00242B87">
        <w:rPr>
          <w:rFonts w:eastAsia="黑体"/>
        </w:rPr>
        <w:t xml:space="preserve"> </w:t>
      </w:r>
      <w:r w:rsidR="005031EA" w:rsidRPr="00CF3A30">
        <w:rPr>
          <w:rFonts w:eastAsia="黑体" w:hint="eastAsia"/>
        </w:rPr>
        <w:t>建议缔约国：</w:t>
      </w:r>
    </w:p>
    <w:p w:rsidR="005031EA" w:rsidRPr="00CF3A30" w:rsidRDefault="005031EA" w:rsidP="00781C1F">
      <w:pPr>
        <w:pStyle w:val="SingleTxtGC"/>
        <w:tabs>
          <w:tab w:val="clear" w:pos="431"/>
          <w:tab w:val="clear" w:pos="1134"/>
          <w:tab w:val="clear" w:pos="1565"/>
          <w:tab w:val="clear" w:pos="1996"/>
          <w:tab w:val="clear" w:pos="2427"/>
          <w:tab w:val="left" w:pos="1701"/>
        </w:tabs>
        <w:rPr>
          <w:rFonts w:eastAsia="黑体"/>
        </w:rPr>
      </w:pPr>
      <w:r w:rsidRPr="00CF3A30">
        <w:rPr>
          <w:rFonts w:eastAsia="黑体"/>
        </w:rPr>
        <w:tab/>
        <w:t>(</w:t>
      </w:r>
      <w:r w:rsidR="002B39C1">
        <w:rPr>
          <w:rFonts w:eastAsia="黑体"/>
        </w:rPr>
        <w:t>a</w:t>
      </w:r>
      <w:r w:rsidRPr="00CF3A30">
        <w:rPr>
          <w:rFonts w:eastAsia="黑体"/>
        </w:rPr>
        <w:t>)</w:t>
      </w:r>
      <w:r w:rsidRPr="00CF3A30">
        <w:rPr>
          <w:rFonts w:eastAsia="黑体"/>
        </w:rPr>
        <w:tab/>
      </w:r>
      <w:r w:rsidRPr="00CF3A30">
        <w:rPr>
          <w:rFonts w:eastAsia="黑体" w:hint="eastAsia"/>
        </w:rPr>
        <w:t>立即采取具体步骤，确保所有新加坡母亲都能将其国籍传给子女，包括</w:t>
      </w:r>
      <w:r w:rsidR="002B39C1">
        <w:rPr>
          <w:rFonts w:eastAsia="黑体" w:hint="eastAsia"/>
        </w:rPr>
        <w:t>2004</w:t>
      </w:r>
      <w:r w:rsidRPr="00CF3A30">
        <w:rPr>
          <w:rFonts w:eastAsia="黑体" w:hint="eastAsia"/>
        </w:rPr>
        <w:t>年之前出生的子女；</w:t>
      </w:r>
    </w:p>
    <w:p w:rsidR="005031EA" w:rsidRPr="00CF3A30" w:rsidRDefault="005031EA" w:rsidP="00781C1F">
      <w:pPr>
        <w:pStyle w:val="SingleTxtGC"/>
        <w:tabs>
          <w:tab w:val="clear" w:pos="431"/>
          <w:tab w:val="clear" w:pos="1134"/>
          <w:tab w:val="clear" w:pos="1565"/>
          <w:tab w:val="clear" w:pos="1996"/>
          <w:tab w:val="clear" w:pos="2427"/>
          <w:tab w:val="left" w:pos="1701"/>
        </w:tabs>
        <w:rPr>
          <w:rFonts w:eastAsia="黑体"/>
        </w:rPr>
      </w:pPr>
      <w:r w:rsidRPr="00CF3A30">
        <w:rPr>
          <w:rFonts w:eastAsia="黑体"/>
        </w:rPr>
        <w:tab/>
        <w:t>(</w:t>
      </w:r>
      <w:r w:rsidR="002B39C1">
        <w:rPr>
          <w:rFonts w:eastAsia="黑体"/>
        </w:rPr>
        <w:t>b</w:t>
      </w:r>
      <w:r w:rsidRPr="00CF3A30">
        <w:rPr>
          <w:rFonts w:eastAsia="黑体"/>
        </w:rPr>
        <w:t>)</w:t>
      </w:r>
      <w:r w:rsidRPr="00CF3A30">
        <w:rPr>
          <w:rFonts w:eastAsia="黑体"/>
        </w:rPr>
        <w:tab/>
      </w:r>
      <w:r w:rsidRPr="00CF3A30">
        <w:rPr>
          <w:rFonts w:eastAsia="黑体" w:hint="eastAsia"/>
        </w:rPr>
        <w:t>考虑修订《宪法》第</w:t>
      </w:r>
      <w:r w:rsidR="002B39C1">
        <w:rPr>
          <w:rFonts w:eastAsia="黑体" w:hint="eastAsia"/>
        </w:rPr>
        <w:t>122</w:t>
      </w:r>
      <w:r w:rsidRPr="00CF3A30">
        <w:rPr>
          <w:rFonts w:eastAsia="黑体" w:hint="eastAsia"/>
        </w:rPr>
        <w:t>条以确保没有儿童是或成为无国籍人；</w:t>
      </w:r>
    </w:p>
    <w:p w:rsidR="005031EA" w:rsidRPr="00CF3A30" w:rsidRDefault="005031EA" w:rsidP="00781C1F">
      <w:pPr>
        <w:pStyle w:val="SingleTxtGC"/>
        <w:tabs>
          <w:tab w:val="clear" w:pos="431"/>
          <w:tab w:val="clear" w:pos="1134"/>
          <w:tab w:val="clear" w:pos="1565"/>
          <w:tab w:val="clear" w:pos="1996"/>
          <w:tab w:val="clear" w:pos="2427"/>
          <w:tab w:val="left" w:pos="1701"/>
        </w:tabs>
        <w:rPr>
          <w:rFonts w:eastAsia="黑体"/>
        </w:rPr>
      </w:pPr>
      <w:r w:rsidRPr="00CF3A30">
        <w:rPr>
          <w:rFonts w:eastAsia="黑体"/>
        </w:rPr>
        <w:tab/>
        <w:t>(</w:t>
      </w:r>
      <w:r w:rsidR="002B39C1">
        <w:rPr>
          <w:rFonts w:eastAsia="黑体"/>
        </w:rPr>
        <w:t>c</w:t>
      </w:r>
      <w:r w:rsidRPr="00CF3A30">
        <w:rPr>
          <w:rFonts w:eastAsia="黑体"/>
        </w:rPr>
        <w:t>)</w:t>
      </w:r>
      <w:r w:rsidRPr="00CF3A30">
        <w:rPr>
          <w:rFonts w:eastAsia="黑体"/>
        </w:rPr>
        <w:tab/>
      </w:r>
      <w:r w:rsidRPr="00CF3A30">
        <w:rPr>
          <w:rFonts w:eastAsia="黑体" w:hint="eastAsia"/>
        </w:rPr>
        <w:t>考虑批准《关于无国籍人地位的公约》和《无国籍状态公约》。</w:t>
      </w:r>
    </w:p>
    <w:p w:rsidR="005031EA" w:rsidRPr="00CF3A30" w:rsidRDefault="005031EA" w:rsidP="002B39C1">
      <w:pPr>
        <w:pStyle w:val="H23GC"/>
      </w:pPr>
      <w:r w:rsidRPr="00CF3A30">
        <w:tab/>
      </w:r>
      <w:r w:rsidRPr="00CF3A30">
        <w:tab/>
      </w:r>
      <w:r w:rsidRPr="00CF3A30">
        <w:rPr>
          <w:rFonts w:hint="eastAsia"/>
        </w:rPr>
        <w:t>言论、结社与和平集会自由</w:t>
      </w:r>
    </w:p>
    <w:p w:rsidR="005031EA" w:rsidRPr="00376BD5"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24</w:t>
      </w:r>
      <w:r w:rsidR="005031EA" w:rsidRPr="00376BD5">
        <w:rPr>
          <w:rFonts w:eastAsia="黑体"/>
        </w:rPr>
        <w:t>.</w:t>
      </w:r>
      <w:r w:rsidR="005031EA" w:rsidRPr="00376BD5">
        <w:rPr>
          <w:rFonts w:eastAsia="黑体"/>
        </w:rPr>
        <w:tab/>
      </w:r>
      <w:r w:rsidR="005031EA" w:rsidRPr="00376BD5">
        <w:rPr>
          <w:rFonts w:eastAsia="黑体" w:hint="eastAsia"/>
        </w:rPr>
        <w:t>委员会重申其先前的结论性意见</w:t>
      </w:r>
      <w:r w:rsidR="00781C1F" w:rsidRPr="00376BD5">
        <w:rPr>
          <w:rFonts w:eastAsia="黑体" w:hint="eastAsia"/>
        </w:rPr>
        <w:t>(</w:t>
      </w:r>
      <w:r>
        <w:rPr>
          <w:rFonts w:eastAsia="黑体"/>
        </w:rPr>
        <w:t>CRC</w:t>
      </w:r>
      <w:r w:rsidR="005031EA" w:rsidRPr="00376BD5">
        <w:rPr>
          <w:rFonts w:eastAsia="黑体"/>
        </w:rPr>
        <w:t>/</w:t>
      </w:r>
      <w:r>
        <w:rPr>
          <w:rFonts w:eastAsia="黑体"/>
        </w:rPr>
        <w:t>C</w:t>
      </w:r>
      <w:r w:rsidR="005031EA" w:rsidRPr="00376BD5">
        <w:rPr>
          <w:rFonts w:eastAsia="黑体"/>
        </w:rPr>
        <w:t>/</w:t>
      </w:r>
      <w:r>
        <w:rPr>
          <w:rFonts w:eastAsia="黑体"/>
        </w:rPr>
        <w:t>SGP</w:t>
      </w:r>
      <w:r w:rsidR="005031EA" w:rsidRPr="00376BD5">
        <w:rPr>
          <w:rFonts w:eastAsia="黑体"/>
        </w:rPr>
        <w:t>/</w:t>
      </w:r>
      <w:r>
        <w:rPr>
          <w:rFonts w:eastAsia="黑体"/>
        </w:rPr>
        <w:t>CO</w:t>
      </w:r>
      <w:r w:rsidR="005031EA" w:rsidRPr="00376BD5">
        <w:rPr>
          <w:rFonts w:eastAsia="黑体"/>
        </w:rPr>
        <w:t>/</w:t>
      </w:r>
      <w:r>
        <w:rPr>
          <w:rFonts w:eastAsia="黑体"/>
        </w:rPr>
        <w:t>2</w:t>
      </w:r>
      <w:r w:rsidR="005031EA" w:rsidRPr="00376BD5">
        <w:rPr>
          <w:rFonts w:eastAsia="黑体"/>
        </w:rPr>
        <w:t>-</w:t>
      </w:r>
      <w:r>
        <w:rPr>
          <w:rFonts w:eastAsia="黑体"/>
        </w:rPr>
        <w:t>3,</w:t>
      </w:r>
      <w:r w:rsidR="00242B87">
        <w:rPr>
          <w:rFonts w:eastAsia="黑体"/>
        </w:rPr>
        <w:t xml:space="preserve"> </w:t>
      </w:r>
      <w:r w:rsidR="005031EA" w:rsidRPr="00376BD5">
        <w:rPr>
          <w:rFonts w:eastAsia="黑体" w:hint="eastAsia"/>
        </w:rPr>
        <w:t>第</w:t>
      </w:r>
      <w:r>
        <w:rPr>
          <w:rFonts w:eastAsia="黑体" w:hint="eastAsia"/>
        </w:rPr>
        <w:t>38</w:t>
      </w:r>
      <w:r w:rsidR="005031EA" w:rsidRPr="00376BD5">
        <w:rPr>
          <w:rFonts w:eastAsia="黑体" w:hint="eastAsia"/>
        </w:rPr>
        <w:t>段</w:t>
      </w:r>
      <w:r w:rsidR="005911F8" w:rsidRPr="00376BD5">
        <w:rPr>
          <w:rFonts w:eastAsia="黑体" w:hint="eastAsia"/>
        </w:rPr>
        <w:t>)</w:t>
      </w:r>
      <w:r w:rsidR="005031EA" w:rsidRPr="00376BD5">
        <w:rPr>
          <w:rFonts w:eastAsia="黑体" w:hint="eastAsia"/>
        </w:rPr>
        <w:t>，并重申其先前的关切，即言论、结社与和平集会自由在缔约国严重受限，且受到不恰当的限制，严重影响了儿童自由表达意见的权利，包括在互联网上自由表达意见的权利。委员会敦促缔约国审查其法律和政策，特别是《司法</w:t>
      </w:r>
      <w:r w:rsidR="00781C1F" w:rsidRPr="00376BD5">
        <w:rPr>
          <w:rFonts w:eastAsia="黑体" w:hint="eastAsia"/>
        </w:rPr>
        <w:t>(</w:t>
      </w:r>
      <w:r w:rsidR="005031EA" w:rsidRPr="00376BD5">
        <w:rPr>
          <w:rFonts w:eastAsia="黑体" w:hint="eastAsia"/>
        </w:rPr>
        <w:t>保护</w:t>
      </w:r>
      <w:r w:rsidR="005911F8" w:rsidRPr="00376BD5">
        <w:rPr>
          <w:rFonts w:eastAsia="黑体" w:hint="eastAsia"/>
        </w:rPr>
        <w:t>)</w:t>
      </w:r>
      <w:r w:rsidR="005031EA" w:rsidRPr="00376BD5">
        <w:rPr>
          <w:rFonts w:eastAsia="黑体" w:hint="eastAsia"/>
        </w:rPr>
        <w:t>行政法》和《公共秩序法》，以确保充分尊重《公约》所保障的儿童权利及自由，并确保对这些权利的任何限制完全符合国际标准。</w:t>
      </w:r>
    </w:p>
    <w:p w:rsidR="005031EA" w:rsidRPr="00376BD5" w:rsidRDefault="005031EA" w:rsidP="002B39C1">
      <w:pPr>
        <w:pStyle w:val="H23GC"/>
      </w:pPr>
      <w:r w:rsidRPr="00376BD5">
        <w:tab/>
      </w:r>
      <w:r w:rsidRPr="00376BD5">
        <w:tab/>
      </w:r>
      <w:r w:rsidRPr="00376BD5">
        <w:rPr>
          <w:rFonts w:hint="eastAsia"/>
        </w:rPr>
        <w:t>隐私权</w:t>
      </w:r>
    </w:p>
    <w:p w:rsidR="005031EA" w:rsidRPr="00376BD5"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25</w:t>
      </w:r>
      <w:r w:rsidR="005031EA" w:rsidRPr="00376BD5">
        <w:rPr>
          <w:rFonts w:eastAsia="黑体"/>
        </w:rPr>
        <w:t>.</w:t>
      </w:r>
      <w:r w:rsidR="005031EA" w:rsidRPr="00376BD5">
        <w:rPr>
          <w:rFonts w:eastAsia="黑体"/>
        </w:rPr>
        <w:tab/>
      </w:r>
      <w:r w:rsidR="005031EA" w:rsidRPr="00376BD5">
        <w:rPr>
          <w:rFonts w:eastAsia="黑体" w:hint="eastAsia"/>
        </w:rPr>
        <w:t>委员会建议缔约国采取立法和政策措施保护儿童的隐私权，包括：</w:t>
      </w:r>
    </w:p>
    <w:p w:rsidR="005031EA" w:rsidRPr="00376BD5" w:rsidRDefault="005031EA" w:rsidP="00781C1F">
      <w:pPr>
        <w:pStyle w:val="SingleTxtGC"/>
        <w:tabs>
          <w:tab w:val="clear" w:pos="431"/>
          <w:tab w:val="clear" w:pos="1134"/>
          <w:tab w:val="clear" w:pos="1565"/>
          <w:tab w:val="clear" w:pos="1996"/>
          <w:tab w:val="clear" w:pos="2427"/>
          <w:tab w:val="left" w:pos="1701"/>
        </w:tabs>
        <w:rPr>
          <w:rFonts w:eastAsia="黑体"/>
        </w:rPr>
      </w:pPr>
      <w:r w:rsidRPr="00376BD5">
        <w:rPr>
          <w:rFonts w:eastAsia="黑体"/>
        </w:rPr>
        <w:tab/>
        <w:t>(</w:t>
      </w:r>
      <w:r w:rsidR="002B39C1">
        <w:rPr>
          <w:rFonts w:eastAsia="黑体"/>
        </w:rPr>
        <w:t>a</w:t>
      </w:r>
      <w:r w:rsidRPr="00376BD5">
        <w:rPr>
          <w:rFonts w:eastAsia="黑体"/>
        </w:rPr>
        <w:t>)</w:t>
      </w:r>
      <w:r w:rsidRPr="00376BD5">
        <w:rPr>
          <w:rFonts w:eastAsia="黑体"/>
        </w:rPr>
        <w:tab/>
      </w:r>
      <w:r w:rsidRPr="00376BD5">
        <w:rPr>
          <w:rFonts w:eastAsia="黑体" w:hint="eastAsia"/>
        </w:rPr>
        <w:t>修订《个人数据保护法》，纳入关于儿童的特别规定；</w:t>
      </w:r>
    </w:p>
    <w:p w:rsidR="005031EA" w:rsidRPr="00376BD5" w:rsidRDefault="005031EA" w:rsidP="00781C1F">
      <w:pPr>
        <w:pStyle w:val="SingleTxtGC"/>
        <w:tabs>
          <w:tab w:val="clear" w:pos="431"/>
          <w:tab w:val="clear" w:pos="1134"/>
          <w:tab w:val="clear" w:pos="1565"/>
          <w:tab w:val="clear" w:pos="1996"/>
          <w:tab w:val="clear" w:pos="2427"/>
          <w:tab w:val="left" w:pos="1701"/>
        </w:tabs>
        <w:rPr>
          <w:rFonts w:eastAsia="黑体"/>
        </w:rPr>
      </w:pPr>
      <w:r w:rsidRPr="00376BD5">
        <w:rPr>
          <w:rFonts w:eastAsia="黑体"/>
        </w:rPr>
        <w:tab/>
        <w:t>(</w:t>
      </w:r>
      <w:r w:rsidR="002B39C1">
        <w:rPr>
          <w:rFonts w:eastAsia="黑体"/>
        </w:rPr>
        <w:t>b</w:t>
      </w:r>
      <w:r w:rsidRPr="00376BD5">
        <w:rPr>
          <w:rFonts w:eastAsia="黑体"/>
        </w:rPr>
        <w:t>)</w:t>
      </w:r>
      <w:r w:rsidRPr="00376BD5">
        <w:rPr>
          <w:rFonts w:eastAsia="黑体"/>
        </w:rPr>
        <w:tab/>
      </w:r>
      <w:r w:rsidRPr="00376BD5">
        <w:rPr>
          <w:rFonts w:eastAsia="黑体" w:hint="eastAsia"/>
        </w:rPr>
        <w:t>加强针对本地互联网接入服务提供商的《互联网业务守则》，以改进服务提供商关于不当内容的报告工作；</w:t>
      </w:r>
    </w:p>
    <w:p w:rsidR="005031EA" w:rsidRPr="00376BD5" w:rsidRDefault="005031EA" w:rsidP="00781C1F">
      <w:pPr>
        <w:pStyle w:val="SingleTxtGC"/>
        <w:tabs>
          <w:tab w:val="clear" w:pos="431"/>
          <w:tab w:val="clear" w:pos="1134"/>
          <w:tab w:val="clear" w:pos="1565"/>
          <w:tab w:val="clear" w:pos="1996"/>
          <w:tab w:val="clear" w:pos="2427"/>
          <w:tab w:val="left" w:pos="1701"/>
        </w:tabs>
        <w:rPr>
          <w:rFonts w:eastAsia="黑体"/>
        </w:rPr>
      </w:pPr>
      <w:r w:rsidRPr="00376BD5">
        <w:rPr>
          <w:rFonts w:eastAsia="黑体"/>
        </w:rPr>
        <w:tab/>
        <w:t>(</w:t>
      </w:r>
      <w:r w:rsidR="002B39C1">
        <w:rPr>
          <w:rFonts w:eastAsia="黑体"/>
        </w:rPr>
        <w:t>c</w:t>
      </w:r>
      <w:r w:rsidRPr="00376BD5">
        <w:rPr>
          <w:rFonts w:eastAsia="黑体"/>
        </w:rPr>
        <w:t>)</w:t>
      </w:r>
      <w:r w:rsidRPr="00376BD5">
        <w:rPr>
          <w:rFonts w:eastAsia="黑体"/>
        </w:rPr>
        <w:tab/>
      </w:r>
      <w:r w:rsidRPr="00376BD5">
        <w:rPr>
          <w:rFonts w:eastAsia="黑体" w:hint="eastAsia"/>
        </w:rPr>
        <w:t>加强与信息和通讯技术相关、侵犯儿童权利行为的监督与起诉机制。</w:t>
      </w:r>
    </w:p>
    <w:p w:rsidR="005031EA" w:rsidRPr="002B39C1" w:rsidRDefault="005031EA" w:rsidP="002B39C1">
      <w:pPr>
        <w:pStyle w:val="H1GC"/>
        <w:jc w:val="both"/>
        <w:rPr>
          <w:snapToGrid w:val="0"/>
        </w:rPr>
      </w:pPr>
      <w:r w:rsidRPr="00376BD5">
        <w:tab/>
      </w:r>
      <w:r w:rsidR="002B39C1">
        <w:t>E</w:t>
      </w:r>
      <w:r w:rsidRPr="00376BD5">
        <w:t>.</w:t>
      </w:r>
      <w:r w:rsidRPr="00376BD5">
        <w:tab/>
      </w:r>
      <w:r w:rsidRPr="00376BD5">
        <w:rPr>
          <w:rFonts w:hint="eastAsia"/>
        </w:rPr>
        <w:t>暴力侵害儿童</w:t>
      </w:r>
      <w:r w:rsidR="00781C1F" w:rsidRPr="002B39C1">
        <w:rPr>
          <w:rFonts w:hint="eastAsia"/>
          <w:snapToGrid w:val="0"/>
        </w:rPr>
        <w:t>(</w:t>
      </w:r>
      <w:r w:rsidRPr="002B39C1">
        <w:rPr>
          <w:rFonts w:hint="eastAsia"/>
          <w:snapToGrid w:val="0"/>
        </w:rPr>
        <w:t>第</w:t>
      </w:r>
      <w:r w:rsidR="002B39C1" w:rsidRPr="002B39C1">
        <w:rPr>
          <w:rFonts w:hint="eastAsia"/>
          <w:snapToGrid w:val="0"/>
        </w:rPr>
        <w:t>19</w:t>
      </w:r>
      <w:r w:rsidRPr="002B39C1">
        <w:rPr>
          <w:rFonts w:hint="eastAsia"/>
          <w:snapToGrid w:val="0"/>
        </w:rPr>
        <w:t>条、第</w:t>
      </w:r>
      <w:r w:rsidR="002B39C1" w:rsidRPr="002B39C1">
        <w:rPr>
          <w:rFonts w:hint="eastAsia"/>
          <w:snapToGrid w:val="0"/>
        </w:rPr>
        <w:t>24</w:t>
      </w:r>
      <w:r w:rsidRPr="002B39C1">
        <w:rPr>
          <w:rFonts w:hint="eastAsia"/>
          <w:snapToGrid w:val="0"/>
        </w:rPr>
        <w:t>条第</w:t>
      </w:r>
      <w:r w:rsidR="002B39C1" w:rsidRPr="002B39C1">
        <w:rPr>
          <w:rFonts w:hint="eastAsia"/>
          <w:snapToGrid w:val="0"/>
        </w:rPr>
        <w:t>3</w:t>
      </w:r>
      <w:r w:rsidRPr="002B39C1">
        <w:rPr>
          <w:rFonts w:hint="eastAsia"/>
          <w:snapToGrid w:val="0"/>
        </w:rPr>
        <w:t>款、第</w:t>
      </w:r>
      <w:r w:rsidR="002B39C1" w:rsidRPr="002B39C1">
        <w:rPr>
          <w:rFonts w:hint="eastAsia"/>
          <w:snapToGrid w:val="0"/>
        </w:rPr>
        <w:t>28</w:t>
      </w:r>
      <w:r w:rsidRPr="002B39C1">
        <w:rPr>
          <w:rFonts w:hint="eastAsia"/>
          <w:snapToGrid w:val="0"/>
        </w:rPr>
        <w:t>条第</w:t>
      </w:r>
      <w:r w:rsidR="002B39C1" w:rsidRPr="002B39C1">
        <w:rPr>
          <w:rFonts w:hint="eastAsia"/>
          <w:snapToGrid w:val="0"/>
        </w:rPr>
        <w:t>2</w:t>
      </w:r>
      <w:r w:rsidRPr="002B39C1">
        <w:rPr>
          <w:rFonts w:hint="eastAsia"/>
          <w:snapToGrid w:val="0"/>
        </w:rPr>
        <w:t>款、第</w:t>
      </w:r>
      <w:r w:rsidR="002B39C1" w:rsidRPr="002B39C1">
        <w:rPr>
          <w:rFonts w:hint="eastAsia"/>
          <w:snapToGrid w:val="0"/>
        </w:rPr>
        <w:t>34</w:t>
      </w:r>
      <w:r w:rsidRPr="002B39C1">
        <w:rPr>
          <w:rFonts w:hint="eastAsia"/>
          <w:snapToGrid w:val="0"/>
        </w:rPr>
        <w:t>条，第</w:t>
      </w:r>
      <w:r w:rsidR="002B39C1" w:rsidRPr="002B39C1">
        <w:rPr>
          <w:rFonts w:hint="eastAsia"/>
          <w:snapToGrid w:val="0"/>
        </w:rPr>
        <w:t>37</w:t>
      </w:r>
      <w:r w:rsidRPr="002B39C1">
        <w:rPr>
          <w:rFonts w:hint="eastAsia"/>
          <w:snapToGrid w:val="0"/>
        </w:rPr>
        <w:t>条第</w:t>
      </w:r>
      <w:r w:rsidR="00975BCA">
        <w:rPr>
          <w:snapToGrid w:val="0"/>
        </w:rPr>
        <w:t>(</w:t>
      </w:r>
      <w:r w:rsidR="00975BCA">
        <w:rPr>
          <w:rFonts w:hint="eastAsia"/>
          <w:snapToGrid w:val="0"/>
        </w:rPr>
        <w:t>a</w:t>
      </w:r>
      <w:r w:rsidR="00975BCA">
        <w:rPr>
          <w:snapToGrid w:val="0"/>
        </w:rPr>
        <w:t>)</w:t>
      </w:r>
      <w:r w:rsidRPr="002B39C1">
        <w:rPr>
          <w:rFonts w:hint="eastAsia"/>
          <w:snapToGrid w:val="0"/>
        </w:rPr>
        <w:t>款和第</w:t>
      </w:r>
      <w:r w:rsidR="002B39C1" w:rsidRPr="002B39C1">
        <w:rPr>
          <w:rFonts w:hint="eastAsia"/>
          <w:snapToGrid w:val="0"/>
        </w:rPr>
        <w:t>39</w:t>
      </w:r>
      <w:r w:rsidRPr="002B39C1">
        <w:rPr>
          <w:rFonts w:hint="eastAsia"/>
          <w:snapToGrid w:val="0"/>
        </w:rPr>
        <w:t>条</w:t>
      </w:r>
      <w:r w:rsidR="005911F8" w:rsidRPr="002B39C1">
        <w:rPr>
          <w:rFonts w:hint="eastAsia"/>
          <w:snapToGrid w:val="0"/>
        </w:rPr>
        <w:t>)</w:t>
      </w:r>
    </w:p>
    <w:p w:rsidR="005031EA" w:rsidRPr="00376BD5" w:rsidRDefault="005031EA" w:rsidP="002B39C1">
      <w:pPr>
        <w:pStyle w:val="H23GC"/>
      </w:pPr>
      <w:r w:rsidRPr="00376BD5">
        <w:tab/>
      </w:r>
      <w:r w:rsidRPr="00376BD5">
        <w:tab/>
      </w:r>
      <w:r w:rsidRPr="00376BD5">
        <w:rPr>
          <w:rFonts w:hint="eastAsia"/>
        </w:rPr>
        <w:t>体罚</w:t>
      </w:r>
    </w:p>
    <w:p w:rsidR="005031EA" w:rsidRPr="00781C1F" w:rsidRDefault="002B39C1" w:rsidP="00361EE9">
      <w:pPr>
        <w:pStyle w:val="SingleTxtGC"/>
        <w:tabs>
          <w:tab w:val="clear" w:pos="431"/>
          <w:tab w:val="clear" w:pos="1134"/>
          <w:tab w:val="clear" w:pos="1565"/>
          <w:tab w:val="clear" w:pos="1996"/>
          <w:tab w:val="clear" w:pos="2427"/>
          <w:tab w:val="left" w:pos="1701"/>
        </w:tabs>
        <w:spacing w:after="100"/>
      </w:pPr>
      <w:r>
        <w:t>26</w:t>
      </w:r>
      <w:r w:rsidR="005031EA" w:rsidRPr="00781C1F">
        <w:t>.</w:t>
      </w:r>
      <w:r w:rsidR="005031EA" w:rsidRPr="00781C1F">
        <w:tab/>
      </w:r>
      <w:r w:rsidR="005031EA" w:rsidRPr="00781C1F">
        <w:rPr>
          <w:rFonts w:hint="eastAsia"/>
        </w:rPr>
        <w:t>委员会深感关切的是，尽管国际人权机制一再提出建议，包括委员会先前提出的建议</w:t>
      </w:r>
      <w:r w:rsidR="005031EA" w:rsidRPr="00781C1F">
        <w:rPr>
          <w:rFonts w:hint="eastAsia"/>
        </w:rPr>
        <w:t>(</w:t>
      </w:r>
      <w:r>
        <w:t>CRC</w:t>
      </w:r>
      <w:r w:rsidR="005031EA" w:rsidRPr="00781C1F">
        <w:t>/</w:t>
      </w:r>
      <w:r>
        <w:t>C</w:t>
      </w:r>
      <w:r w:rsidR="005031EA" w:rsidRPr="00781C1F">
        <w:t>/</w:t>
      </w:r>
      <w:r>
        <w:t>SGP</w:t>
      </w:r>
      <w:r w:rsidR="005031EA" w:rsidRPr="00781C1F">
        <w:t>/</w:t>
      </w:r>
      <w:r>
        <w:t>CO</w:t>
      </w:r>
      <w:r w:rsidR="005031EA" w:rsidRPr="00781C1F">
        <w:t>/</w:t>
      </w:r>
      <w:r>
        <w:t>2</w:t>
      </w:r>
      <w:r w:rsidR="005031EA" w:rsidRPr="00781C1F">
        <w:t>-</w:t>
      </w:r>
      <w:r w:rsidR="00242B87">
        <w:t xml:space="preserve">3, </w:t>
      </w:r>
      <w:r w:rsidR="005031EA" w:rsidRPr="00781C1F">
        <w:rPr>
          <w:rFonts w:hint="eastAsia"/>
        </w:rPr>
        <w:t>第</w:t>
      </w:r>
      <w:r>
        <w:t>40</w:t>
      </w:r>
      <w:r w:rsidR="005031EA" w:rsidRPr="00781C1F">
        <w:rPr>
          <w:rFonts w:hint="eastAsia"/>
        </w:rPr>
        <w:t>段</w:t>
      </w:r>
      <w:r w:rsidR="005031EA" w:rsidRPr="00781C1F">
        <w:rPr>
          <w:rFonts w:hint="eastAsia"/>
        </w:rPr>
        <w:t>)</w:t>
      </w:r>
      <w:r w:rsidR="005031EA" w:rsidRPr="00781C1F">
        <w:rPr>
          <w:rFonts w:hint="eastAsia"/>
        </w:rPr>
        <w:t>，但经代表团在对话期间再次确认，除儿童早期发展中心外，体罚在其他场合仍是合法的。</w:t>
      </w:r>
    </w:p>
    <w:p w:rsidR="005031EA" w:rsidRPr="00D01988" w:rsidRDefault="002B39C1" w:rsidP="00361EE9">
      <w:pPr>
        <w:pStyle w:val="SingleTxtGC"/>
        <w:tabs>
          <w:tab w:val="clear" w:pos="431"/>
          <w:tab w:val="clear" w:pos="1134"/>
          <w:tab w:val="clear" w:pos="1565"/>
          <w:tab w:val="clear" w:pos="1996"/>
          <w:tab w:val="clear" w:pos="2427"/>
          <w:tab w:val="left" w:pos="1701"/>
        </w:tabs>
        <w:spacing w:after="100"/>
        <w:rPr>
          <w:rFonts w:eastAsia="黑体"/>
          <w:color w:val="000000" w:themeColor="text1"/>
        </w:rPr>
      </w:pPr>
      <w:r>
        <w:rPr>
          <w:rFonts w:eastAsia="黑体" w:hint="eastAsia"/>
          <w:color w:val="000000" w:themeColor="text1"/>
        </w:rPr>
        <w:t>27</w:t>
      </w:r>
      <w:r w:rsidR="005031EA" w:rsidRPr="00D01988">
        <w:rPr>
          <w:rFonts w:eastAsia="黑体" w:hint="eastAsia"/>
          <w:color w:val="000000" w:themeColor="text1"/>
        </w:rPr>
        <w:t>.</w:t>
      </w:r>
      <w:r w:rsidR="005031EA" w:rsidRPr="00D01988">
        <w:rPr>
          <w:rFonts w:eastAsia="黑体"/>
          <w:color w:val="000000" w:themeColor="text1"/>
        </w:rPr>
        <w:tab/>
      </w:r>
      <w:r w:rsidR="005031EA" w:rsidRPr="00D01988">
        <w:rPr>
          <w:rFonts w:eastAsia="黑体" w:hint="eastAsia"/>
          <w:color w:val="000000" w:themeColor="text1"/>
        </w:rPr>
        <w:t>委员会参照关于儿童受保护免遭体罚和其他残忍或不人道形式惩罚的权利的第</w:t>
      </w:r>
      <w:r>
        <w:rPr>
          <w:rFonts w:eastAsia="黑体"/>
          <w:color w:val="000000" w:themeColor="text1"/>
        </w:rPr>
        <w:t>8</w:t>
      </w:r>
      <w:r w:rsidR="005031EA" w:rsidRPr="00D01988">
        <w:rPr>
          <w:rFonts w:eastAsia="黑体" w:hint="eastAsia"/>
          <w:color w:val="000000" w:themeColor="text1"/>
        </w:rPr>
        <w:t>号一般性意见</w:t>
      </w:r>
      <w:r w:rsidR="005031EA" w:rsidRPr="00D01988">
        <w:rPr>
          <w:rFonts w:eastAsia="黑体"/>
          <w:color w:val="000000" w:themeColor="text1"/>
        </w:rPr>
        <w:t>(</w:t>
      </w:r>
      <w:r>
        <w:rPr>
          <w:rFonts w:eastAsia="黑体"/>
          <w:color w:val="000000" w:themeColor="text1"/>
        </w:rPr>
        <w:t>2006</w:t>
      </w:r>
      <w:r w:rsidR="005031EA" w:rsidRPr="00D01988">
        <w:rPr>
          <w:rFonts w:eastAsia="黑体" w:hint="eastAsia"/>
          <w:color w:val="000000" w:themeColor="text1"/>
        </w:rPr>
        <w:t>年</w:t>
      </w:r>
      <w:r w:rsidR="005031EA" w:rsidRPr="00D01988">
        <w:rPr>
          <w:rFonts w:eastAsia="黑体"/>
          <w:color w:val="000000" w:themeColor="text1"/>
        </w:rPr>
        <w:t>)</w:t>
      </w:r>
      <w:r w:rsidR="005031EA" w:rsidRPr="00D01988">
        <w:rPr>
          <w:rFonts w:eastAsia="黑体" w:hint="eastAsia"/>
          <w:color w:val="000000" w:themeColor="text1"/>
        </w:rPr>
        <w:t>和关于儿童免遭一切形式暴力的权利的第</w:t>
      </w:r>
      <w:r>
        <w:rPr>
          <w:rFonts w:eastAsia="黑体"/>
          <w:color w:val="000000" w:themeColor="text1"/>
        </w:rPr>
        <w:t>13</w:t>
      </w:r>
      <w:r w:rsidR="005031EA" w:rsidRPr="00D01988">
        <w:rPr>
          <w:rFonts w:eastAsia="黑体" w:hint="eastAsia"/>
          <w:color w:val="000000" w:themeColor="text1"/>
        </w:rPr>
        <w:t>号一般性意见</w:t>
      </w:r>
      <w:r w:rsidR="005031EA" w:rsidRPr="00D01988">
        <w:rPr>
          <w:rFonts w:eastAsia="黑体"/>
          <w:color w:val="000000" w:themeColor="text1"/>
        </w:rPr>
        <w:t>(</w:t>
      </w:r>
      <w:r>
        <w:rPr>
          <w:rFonts w:eastAsia="黑体"/>
          <w:color w:val="000000" w:themeColor="text1"/>
        </w:rPr>
        <w:t>2011</w:t>
      </w:r>
      <w:r w:rsidR="005031EA" w:rsidRPr="00D01988">
        <w:rPr>
          <w:rFonts w:eastAsia="黑体" w:hint="eastAsia"/>
          <w:color w:val="000000" w:themeColor="text1"/>
        </w:rPr>
        <w:t>年</w:t>
      </w:r>
      <w:r w:rsidR="005031EA" w:rsidRPr="00D01988">
        <w:rPr>
          <w:rFonts w:eastAsia="黑体"/>
          <w:color w:val="000000" w:themeColor="text1"/>
        </w:rPr>
        <w:t>)</w:t>
      </w:r>
      <w:r w:rsidR="005031EA" w:rsidRPr="00D01988">
        <w:rPr>
          <w:rFonts w:eastAsia="黑体" w:hint="eastAsia"/>
          <w:color w:val="000000" w:themeColor="text1"/>
        </w:rPr>
        <w:t>，并注意到《可持续发展目标》关于制止对儿童进行一切形式暴力侵害的具体目标</w:t>
      </w:r>
      <w:r>
        <w:rPr>
          <w:rFonts w:eastAsia="黑体"/>
          <w:color w:val="000000" w:themeColor="text1"/>
        </w:rPr>
        <w:t>16</w:t>
      </w:r>
      <w:r w:rsidR="005031EA" w:rsidRPr="00D01988">
        <w:rPr>
          <w:rFonts w:eastAsia="黑体"/>
          <w:color w:val="000000" w:themeColor="text1"/>
        </w:rPr>
        <w:t>.</w:t>
      </w:r>
      <w:r w:rsidR="00242B87">
        <w:rPr>
          <w:rFonts w:eastAsia="黑体"/>
          <w:color w:val="000000" w:themeColor="text1"/>
        </w:rPr>
        <w:t xml:space="preserve">2, </w:t>
      </w:r>
      <w:r w:rsidR="005031EA" w:rsidRPr="00D01988">
        <w:rPr>
          <w:rFonts w:eastAsia="黑体" w:hint="eastAsia"/>
          <w:color w:val="000000" w:themeColor="text1"/>
        </w:rPr>
        <w:t>促请缔约国：</w:t>
      </w:r>
    </w:p>
    <w:p w:rsidR="005031EA" w:rsidRPr="00D01988" w:rsidRDefault="005031EA" w:rsidP="00361EE9">
      <w:pPr>
        <w:pStyle w:val="SingleTxtGC"/>
        <w:tabs>
          <w:tab w:val="clear" w:pos="431"/>
          <w:tab w:val="clear" w:pos="1134"/>
          <w:tab w:val="clear" w:pos="1565"/>
          <w:tab w:val="clear" w:pos="1996"/>
          <w:tab w:val="clear" w:pos="2427"/>
          <w:tab w:val="left" w:pos="1701"/>
        </w:tabs>
        <w:spacing w:after="100"/>
        <w:rPr>
          <w:rFonts w:eastAsia="黑体"/>
        </w:rPr>
      </w:pPr>
      <w:r w:rsidRPr="00D01988">
        <w:rPr>
          <w:rFonts w:eastAsia="黑体"/>
        </w:rPr>
        <w:tab/>
        <w:t>(</w:t>
      </w:r>
      <w:r w:rsidR="002B39C1">
        <w:rPr>
          <w:rFonts w:eastAsia="黑体"/>
        </w:rPr>
        <w:t>a</w:t>
      </w:r>
      <w:r w:rsidRPr="00D01988">
        <w:rPr>
          <w:rFonts w:eastAsia="黑体"/>
        </w:rPr>
        <w:t>)</w:t>
      </w:r>
      <w:r w:rsidRPr="00D01988">
        <w:rPr>
          <w:rFonts w:eastAsia="黑体"/>
        </w:rPr>
        <w:tab/>
      </w:r>
      <w:r w:rsidRPr="00D01988">
        <w:rPr>
          <w:rFonts w:eastAsia="黑体" w:hint="eastAsia"/>
        </w:rPr>
        <w:t>不再拖延地通过立法，明确无条件禁止在所有环境，即在家庭、学校、替代照料环境和司法中对儿童一切形式的</w:t>
      </w:r>
      <w:r w:rsidRPr="00486633">
        <w:rPr>
          <w:rFonts w:eastAsia="黑体" w:hint="eastAsia"/>
          <w:spacing w:val="-6"/>
        </w:rPr>
        <w:t>体罚</w:t>
      </w:r>
      <w:r w:rsidRPr="00D01988">
        <w:rPr>
          <w:rFonts w:eastAsia="黑体" w:hint="eastAsia"/>
        </w:rPr>
        <w:t>；</w:t>
      </w:r>
    </w:p>
    <w:p w:rsidR="005031EA" w:rsidRPr="00D01988" w:rsidRDefault="005031EA" w:rsidP="00361EE9">
      <w:pPr>
        <w:pStyle w:val="SingleTxtGC"/>
        <w:tabs>
          <w:tab w:val="clear" w:pos="431"/>
          <w:tab w:val="clear" w:pos="1134"/>
          <w:tab w:val="clear" w:pos="1565"/>
          <w:tab w:val="clear" w:pos="1996"/>
          <w:tab w:val="clear" w:pos="2427"/>
          <w:tab w:val="left" w:pos="1701"/>
        </w:tabs>
        <w:spacing w:after="100"/>
        <w:rPr>
          <w:rFonts w:eastAsia="黑体"/>
        </w:rPr>
      </w:pPr>
      <w:r w:rsidRPr="00D01988">
        <w:rPr>
          <w:rFonts w:eastAsia="黑体"/>
        </w:rPr>
        <w:tab/>
        <w:t>(</w:t>
      </w:r>
      <w:r w:rsidR="002B39C1">
        <w:rPr>
          <w:rFonts w:eastAsia="黑体"/>
        </w:rPr>
        <w:t>b</w:t>
      </w:r>
      <w:r w:rsidRPr="00D01988">
        <w:rPr>
          <w:rFonts w:eastAsia="黑体"/>
        </w:rPr>
        <w:t>)</w:t>
      </w:r>
      <w:r w:rsidRPr="00D01988">
        <w:rPr>
          <w:rFonts w:eastAsia="黑体"/>
        </w:rPr>
        <w:tab/>
      </w:r>
      <w:r w:rsidRPr="00486633">
        <w:rPr>
          <w:rFonts w:eastAsia="黑体" w:hint="eastAsia"/>
          <w:spacing w:val="-6"/>
        </w:rPr>
        <w:t>收集、分享并公布按照儿童性别、年龄、残疾与否和族</w:t>
      </w:r>
      <w:r w:rsidRPr="00D01988">
        <w:rPr>
          <w:rFonts w:eastAsia="黑体" w:hint="eastAsia"/>
        </w:rPr>
        <w:t>裔分列的所有体罚和暴力</w:t>
      </w:r>
      <w:r w:rsidRPr="00486633">
        <w:rPr>
          <w:rFonts w:eastAsia="黑体" w:hint="eastAsia"/>
          <w:spacing w:val="-6"/>
        </w:rPr>
        <w:t>侵害儿童案件的数据，包括在教育机构、替代照料机构</w:t>
      </w:r>
      <w:r w:rsidRPr="00D01988">
        <w:rPr>
          <w:rFonts w:eastAsia="黑体" w:hint="eastAsia"/>
        </w:rPr>
        <w:t>和家庭中的案件；</w:t>
      </w:r>
    </w:p>
    <w:p w:rsidR="005031EA" w:rsidRPr="00D01988" w:rsidRDefault="005031EA" w:rsidP="00361EE9">
      <w:pPr>
        <w:pStyle w:val="SingleTxtGC"/>
        <w:tabs>
          <w:tab w:val="clear" w:pos="431"/>
          <w:tab w:val="clear" w:pos="1134"/>
          <w:tab w:val="clear" w:pos="1565"/>
          <w:tab w:val="clear" w:pos="1996"/>
          <w:tab w:val="clear" w:pos="2427"/>
          <w:tab w:val="left" w:pos="1701"/>
        </w:tabs>
        <w:spacing w:after="100"/>
        <w:rPr>
          <w:rFonts w:eastAsia="黑体"/>
        </w:rPr>
      </w:pPr>
      <w:r w:rsidRPr="00D01988">
        <w:rPr>
          <w:rFonts w:eastAsia="黑体"/>
        </w:rPr>
        <w:tab/>
        <w:t>(</w:t>
      </w:r>
      <w:r w:rsidR="002B39C1">
        <w:rPr>
          <w:rFonts w:eastAsia="黑体"/>
        </w:rPr>
        <w:t>c</w:t>
      </w:r>
      <w:r w:rsidRPr="00D01988">
        <w:rPr>
          <w:rFonts w:eastAsia="黑体"/>
        </w:rPr>
        <w:t>)</w:t>
      </w:r>
      <w:r w:rsidRPr="00D01988">
        <w:rPr>
          <w:rFonts w:eastAsia="黑体"/>
        </w:rPr>
        <w:tab/>
      </w:r>
      <w:r w:rsidRPr="00D01988">
        <w:rPr>
          <w:rFonts w:eastAsia="黑体" w:hint="eastAsia"/>
        </w:rPr>
        <w:t>进一步加强和扩大旨在打击暴力侵害儿童行为的方案和政策，包括有据可依的积极育儿方案；</w:t>
      </w:r>
    </w:p>
    <w:p w:rsidR="005031EA" w:rsidRPr="00D01988" w:rsidRDefault="005031EA" w:rsidP="00361EE9">
      <w:pPr>
        <w:pStyle w:val="SingleTxtGC"/>
        <w:tabs>
          <w:tab w:val="clear" w:pos="431"/>
          <w:tab w:val="clear" w:pos="1134"/>
          <w:tab w:val="clear" w:pos="1565"/>
          <w:tab w:val="clear" w:pos="1996"/>
          <w:tab w:val="clear" w:pos="2427"/>
          <w:tab w:val="left" w:pos="1701"/>
        </w:tabs>
        <w:spacing w:after="100"/>
        <w:rPr>
          <w:rFonts w:eastAsia="黑体"/>
        </w:rPr>
      </w:pPr>
      <w:r w:rsidRPr="00D01988">
        <w:rPr>
          <w:rFonts w:eastAsia="黑体"/>
        </w:rPr>
        <w:tab/>
        <w:t>(</w:t>
      </w:r>
      <w:r w:rsidR="002B39C1">
        <w:rPr>
          <w:rFonts w:eastAsia="黑体"/>
        </w:rPr>
        <w:t>d</w:t>
      </w:r>
      <w:r w:rsidRPr="00D01988">
        <w:rPr>
          <w:rFonts w:eastAsia="黑体"/>
        </w:rPr>
        <w:t>)</w:t>
      </w:r>
      <w:r w:rsidRPr="00D01988">
        <w:rPr>
          <w:rFonts w:eastAsia="黑体"/>
        </w:rPr>
        <w:tab/>
      </w:r>
      <w:r w:rsidRPr="00D01988">
        <w:rPr>
          <w:rFonts w:eastAsia="黑体" w:hint="eastAsia"/>
        </w:rPr>
        <w:t>开展旨在提高对体罚有害影响认识的运动，以期改变对体罚的普遍态度，并让儿童、父母、教师和其他从事儿童工作的人参与进来，以促进积极、非暴力和具有参与性的儿童抚养和管教形式。</w:t>
      </w:r>
    </w:p>
    <w:p w:rsidR="005031EA" w:rsidRPr="00C47E33" w:rsidRDefault="005031EA" w:rsidP="002B39C1">
      <w:pPr>
        <w:pStyle w:val="H23GC"/>
      </w:pPr>
      <w:r w:rsidRPr="00C47E33">
        <w:tab/>
      </w:r>
      <w:r w:rsidRPr="00C47E33">
        <w:tab/>
      </w:r>
      <w:r w:rsidRPr="00C47E33">
        <w:rPr>
          <w:rFonts w:hint="eastAsia"/>
        </w:rPr>
        <w:t>虐待和忽视</w:t>
      </w:r>
    </w:p>
    <w:p w:rsidR="005031EA" w:rsidRPr="00C47E33"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28</w:t>
      </w:r>
      <w:r w:rsidR="005031EA" w:rsidRPr="00C47E33">
        <w:rPr>
          <w:rFonts w:eastAsia="黑体"/>
        </w:rPr>
        <w:t>.</w:t>
      </w:r>
      <w:r w:rsidR="005031EA" w:rsidRPr="00C47E33">
        <w:rPr>
          <w:rFonts w:eastAsia="黑体"/>
        </w:rPr>
        <w:tab/>
      </w:r>
      <w:r w:rsidR="005031EA" w:rsidRPr="00C47E33">
        <w:rPr>
          <w:rFonts w:eastAsia="黑体" w:hint="eastAsia"/>
        </w:rPr>
        <w:t>委员会欢迎引入缔约国在</w:t>
      </w:r>
      <w:r>
        <w:rPr>
          <w:rFonts w:eastAsia="黑体"/>
        </w:rPr>
        <w:t>2015</w:t>
      </w:r>
      <w:r w:rsidR="005031EA" w:rsidRPr="00C47E33">
        <w:rPr>
          <w:rFonts w:eastAsia="黑体" w:hint="eastAsia"/>
        </w:rPr>
        <w:t>年推出的国家儿童保护培训框架，以更好地发现虐待行为和需要进行干预的情况，该框架尤其得到了《特定部门筛查指南》和《虐待儿童报告指南》的支持。委员会建议缔约国就适用的国际儿童权利规范和标准，保护、报告和转介程序以及对儿童友好和对性别问题有敏感认识的方法，对所有可能参与发现遭受性剥削或性虐待的儿童的行为者进行培训。此外，委员会敦促缔约国通过一项关于虐待和忽视儿童的强制性报告议定书。</w:t>
      </w:r>
    </w:p>
    <w:p w:rsidR="005031EA" w:rsidRPr="00C47E33" w:rsidRDefault="005031EA" w:rsidP="002B39C1">
      <w:pPr>
        <w:pStyle w:val="H23GC"/>
      </w:pPr>
      <w:r w:rsidRPr="00C47E33">
        <w:tab/>
      </w:r>
      <w:r w:rsidRPr="00C47E33">
        <w:tab/>
      </w:r>
      <w:r w:rsidRPr="00C47E33">
        <w:rPr>
          <w:rFonts w:hint="eastAsia"/>
        </w:rPr>
        <w:t>性剥削和性虐待</w:t>
      </w:r>
    </w:p>
    <w:p w:rsidR="005031EA" w:rsidRPr="00C47E33"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29</w:t>
      </w:r>
      <w:r w:rsidR="005031EA" w:rsidRPr="00C47E33">
        <w:rPr>
          <w:rFonts w:eastAsia="黑体"/>
        </w:rPr>
        <w:t>.</w:t>
      </w:r>
      <w:r w:rsidR="005031EA" w:rsidRPr="00C47E33">
        <w:rPr>
          <w:rFonts w:eastAsia="黑体"/>
        </w:rPr>
        <w:tab/>
      </w:r>
      <w:r w:rsidR="005031EA" w:rsidRPr="00C47E33">
        <w:rPr>
          <w:rFonts w:eastAsia="黑体" w:hint="eastAsia"/>
        </w:rPr>
        <w:t>委员会欢迎缔约国采取</w:t>
      </w:r>
      <w:r w:rsidR="005031EA" w:rsidRPr="00BA2554">
        <w:rPr>
          <w:rFonts w:eastAsia="黑体" w:hint="eastAsia"/>
          <w:spacing w:val="-4"/>
        </w:rPr>
        <w:t>立法措施，通过引入</w:t>
      </w:r>
      <w:r>
        <w:rPr>
          <w:rFonts w:eastAsia="黑体"/>
          <w:spacing w:val="-4"/>
        </w:rPr>
        <w:t>2014</w:t>
      </w:r>
      <w:r w:rsidR="005031EA" w:rsidRPr="00C47E33">
        <w:rPr>
          <w:rFonts w:eastAsia="黑体" w:hint="eastAsia"/>
        </w:rPr>
        <w:t>年《防止人口贩运法》和</w:t>
      </w:r>
      <w:r>
        <w:rPr>
          <w:rFonts w:eastAsia="黑体"/>
        </w:rPr>
        <w:t>2019</w:t>
      </w:r>
      <w:r w:rsidR="005031EA" w:rsidRPr="00C47E33">
        <w:rPr>
          <w:rFonts w:eastAsia="黑体" w:hint="eastAsia"/>
        </w:rPr>
        <w:t>年《刑法典》修正案，加强保护儿童免受性剥削和性虐待，并加强对性剥削和性虐待儿童受害者的支持。回顾其先前的结论性意见</w:t>
      </w:r>
      <w:r w:rsidR="005031EA" w:rsidRPr="00C47E33">
        <w:rPr>
          <w:rFonts w:eastAsia="黑体"/>
        </w:rPr>
        <w:t>(</w:t>
      </w:r>
      <w:r>
        <w:rPr>
          <w:rFonts w:eastAsia="黑体"/>
        </w:rPr>
        <w:t>CRC</w:t>
      </w:r>
      <w:r w:rsidR="005031EA" w:rsidRPr="00C47E33">
        <w:rPr>
          <w:rFonts w:eastAsia="黑体"/>
        </w:rPr>
        <w:t>/</w:t>
      </w:r>
      <w:r>
        <w:rPr>
          <w:rFonts w:eastAsia="黑体"/>
        </w:rPr>
        <w:t>C</w:t>
      </w:r>
      <w:r w:rsidR="005031EA" w:rsidRPr="00C47E33">
        <w:rPr>
          <w:rFonts w:eastAsia="黑体"/>
        </w:rPr>
        <w:t>/</w:t>
      </w:r>
      <w:r>
        <w:rPr>
          <w:rFonts w:eastAsia="黑体"/>
        </w:rPr>
        <w:t>SGP</w:t>
      </w:r>
      <w:r w:rsidR="005031EA" w:rsidRPr="00C47E33">
        <w:rPr>
          <w:rFonts w:eastAsia="黑体"/>
        </w:rPr>
        <w:t>/</w:t>
      </w:r>
      <w:r>
        <w:rPr>
          <w:rFonts w:eastAsia="黑体"/>
        </w:rPr>
        <w:t>CO</w:t>
      </w:r>
      <w:r w:rsidR="005031EA" w:rsidRPr="00C47E33">
        <w:rPr>
          <w:rFonts w:eastAsia="黑体"/>
        </w:rPr>
        <w:t>/</w:t>
      </w:r>
      <w:r>
        <w:rPr>
          <w:rFonts w:eastAsia="黑体"/>
        </w:rPr>
        <w:t>2</w:t>
      </w:r>
      <w:r w:rsidR="005031EA" w:rsidRPr="00C47E33">
        <w:rPr>
          <w:rFonts w:eastAsia="黑体"/>
        </w:rPr>
        <w:t>-</w:t>
      </w:r>
      <w:r w:rsidR="00242B87">
        <w:rPr>
          <w:rFonts w:eastAsia="黑体"/>
        </w:rPr>
        <w:t xml:space="preserve">3, </w:t>
      </w:r>
      <w:r w:rsidR="005031EA" w:rsidRPr="00C47E33">
        <w:rPr>
          <w:rFonts w:eastAsia="黑体" w:hint="eastAsia"/>
        </w:rPr>
        <w:t>第</w:t>
      </w:r>
      <w:r>
        <w:rPr>
          <w:rFonts w:eastAsia="黑体" w:hint="eastAsia"/>
        </w:rPr>
        <w:t>65</w:t>
      </w:r>
      <w:r w:rsidR="005031EA" w:rsidRPr="00C47E33">
        <w:rPr>
          <w:rFonts w:eastAsia="黑体" w:hint="eastAsia"/>
        </w:rPr>
        <w:t>段</w:t>
      </w:r>
      <w:r w:rsidR="005031EA" w:rsidRPr="00C47E33">
        <w:rPr>
          <w:rFonts w:eastAsia="黑体"/>
        </w:rPr>
        <w:t>)</w:t>
      </w:r>
      <w:r w:rsidR="005031EA" w:rsidRPr="00C47E33">
        <w:rPr>
          <w:rFonts w:eastAsia="黑体" w:hint="eastAsia"/>
        </w:rPr>
        <w:t>，委员会建议缔约国</w:t>
      </w:r>
      <w:r w:rsidR="00882271">
        <w:rPr>
          <w:rFonts w:eastAsia="黑体" w:hint="eastAsia"/>
        </w:rPr>
        <w:t>：</w:t>
      </w:r>
    </w:p>
    <w:p w:rsidR="005031EA" w:rsidRPr="00C47E33" w:rsidRDefault="00123CAC" w:rsidP="00942D98">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5031EA" w:rsidRPr="00C47E33">
        <w:rPr>
          <w:rFonts w:eastAsia="黑体" w:hint="eastAsia"/>
        </w:rPr>
        <w:t>(</w:t>
      </w:r>
      <w:r w:rsidR="002B39C1">
        <w:rPr>
          <w:rFonts w:eastAsia="黑体"/>
        </w:rPr>
        <w:t>a</w:t>
      </w:r>
      <w:r w:rsidR="005031EA" w:rsidRPr="00C47E33">
        <w:rPr>
          <w:rFonts w:eastAsia="黑体"/>
        </w:rPr>
        <w:t>)</w:t>
      </w:r>
      <w:r w:rsidR="005031EA" w:rsidRPr="00C47E33">
        <w:rPr>
          <w:rFonts w:eastAsia="黑体"/>
        </w:rPr>
        <w:tab/>
      </w:r>
      <w:r w:rsidR="005031EA" w:rsidRPr="00C47E33">
        <w:rPr>
          <w:rFonts w:eastAsia="黑体" w:hint="eastAsia"/>
        </w:rPr>
        <w:t>从</w:t>
      </w:r>
      <w:r w:rsidR="002B39C1">
        <w:rPr>
          <w:rFonts w:eastAsia="黑体"/>
        </w:rPr>
        <w:t>2019</w:t>
      </w:r>
      <w:r w:rsidR="005031EA" w:rsidRPr="00C47E33">
        <w:rPr>
          <w:rFonts w:eastAsia="黑体" w:hint="eastAsia"/>
        </w:rPr>
        <w:t>年《刑法典》中删除第</w:t>
      </w:r>
      <w:r w:rsidR="002B39C1">
        <w:rPr>
          <w:rFonts w:eastAsia="黑体"/>
        </w:rPr>
        <w:t>376A</w:t>
      </w:r>
      <w:r w:rsidR="005031EA" w:rsidRPr="00C47E33">
        <w:rPr>
          <w:rFonts w:eastAsia="黑体" w:hint="eastAsia"/>
        </w:rPr>
        <w:t>条第</w:t>
      </w:r>
      <w:r w:rsidR="002B39C1">
        <w:rPr>
          <w:rFonts w:eastAsia="黑体"/>
        </w:rPr>
        <w:t>4</w:t>
      </w:r>
      <w:r w:rsidR="005031EA" w:rsidRPr="00C47E33">
        <w:rPr>
          <w:rFonts w:eastAsia="黑体" w:hint="eastAsia"/>
        </w:rPr>
        <w:t>款，该条款允许男子在配偶同意的情况下与</w:t>
      </w:r>
      <w:r w:rsidR="002B39C1">
        <w:rPr>
          <w:rFonts w:eastAsia="黑体"/>
        </w:rPr>
        <w:t>16</w:t>
      </w:r>
      <w:r w:rsidR="005031EA" w:rsidRPr="00C47E33">
        <w:rPr>
          <w:rFonts w:eastAsia="黑体" w:hint="eastAsia"/>
        </w:rPr>
        <w:t>岁以下的配偶发生性关系；</w:t>
      </w:r>
    </w:p>
    <w:p w:rsidR="005031EA" w:rsidRPr="00C47E33" w:rsidRDefault="005031EA" w:rsidP="00942D98">
      <w:pPr>
        <w:pStyle w:val="SingleTxtGC"/>
        <w:tabs>
          <w:tab w:val="clear" w:pos="431"/>
          <w:tab w:val="clear" w:pos="1134"/>
          <w:tab w:val="clear" w:pos="1565"/>
          <w:tab w:val="clear" w:pos="1996"/>
          <w:tab w:val="clear" w:pos="2427"/>
          <w:tab w:val="left" w:pos="1701"/>
        </w:tabs>
        <w:spacing w:after="100"/>
        <w:rPr>
          <w:rFonts w:eastAsia="黑体"/>
        </w:rPr>
      </w:pPr>
      <w:r w:rsidRPr="00C47E33">
        <w:rPr>
          <w:rFonts w:eastAsia="黑体"/>
        </w:rPr>
        <w:tab/>
      </w:r>
      <w:r w:rsidRPr="00C47E33">
        <w:rPr>
          <w:rFonts w:eastAsia="黑体" w:hint="eastAsia"/>
        </w:rPr>
        <w:t>(</w:t>
      </w:r>
      <w:r w:rsidR="002B39C1">
        <w:rPr>
          <w:rFonts w:eastAsia="黑体"/>
        </w:rPr>
        <w:t>b</w:t>
      </w:r>
      <w:r w:rsidRPr="00C47E33">
        <w:rPr>
          <w:rFonts w:eastAsia="黑体"/>
        </w:rPr>
        <w:t>)</w:t>
      </w:r>
      <w:r w:rsidRPr="00C47E33">
        <w:rPr>
          <w:rFonts w:eastAsia="黑体"/>
        </w:rPr>
        <w:tab/>
      </w:r>
      <w:r w:rsidRPr="00C47E33">
        <w:rPr>
          <w:rFonts w:eastAsia="黑体" w:hint="eastAsia"/>
        </w:rPr>
        <w:t>开展一项关于对儿童性剥削和性虐待的全国性研究，以确定其根源并评估其严重程度；</w:t>
      </w:r>
    </w:p>
    <w:p w:rsidR="005031EA" w:rsidRPr="00486633" w:rsidRDefault="00123CAC" w:rsidP="00942D98">
      <w:pPr>
        <w:pStyle w:val="SingleTxtGC"/>
        <w:tabs>
          <w:tab w:val="clear" w:pos="431"/>
          <w:tab w:val="clear" w:pos="1134"/>
          <w:tab w:val="clear" w:pos="1565"/>
          <w:tab w:val="clear" w:pos="1996"/>
          <w:tab w:val="clear" w:pos="2427"/>
          <w:tab w:val="left" w:pos="1701"/>
        </w:tabs>
        <w:spacing w:after="100"/>
        <w:rPr>
          <w:rFonts w:eastAsia="黑体"/>
          <w:spacing w:val="-6"/>
        </w:rPr>
      </w:pPr>
      <w:r>
        <w:rPr>
          <w:rFonts w:eastAsia="黑体"/>
        </w:rPr>
        <w:tab/>
      </w:r>
      <w:r w:rsidR="005031EA" w:rsidRPr="00C47E33">
        <w:rPr>
          <w:rFonts w:eastAsia="黑体" w:hint="eastAsia"/>
        </w:rPr>
        <w:t>(</w:t>
      </w:r>
      <w:r w:rsidR="002B39C1">
        <w:rPr>
          <w:rFonts w:eastAsia="黑体"/>
        </w:rPr>
        <w:t>c</w:t>
      </w:r>
      <w:r w:rsidR="005031EA" w:rsidRPr="00C47E33">
        <w:rPr>
          <w:rFonts w:eastAsia="黑体"/>
        </w:rPr>
        <w:t>)</w:t>
      </w:r>
      <w:r w:rsidR="005031EA" w:rsidRPr="00C47E33">
        <w:rPr>
          <w:rFonts w:eastAsia="黑体"/>
        </w:rPr>
        <w:tab/>
      </w:r>
      <w:r w:rsidR="005031EA" w:rsidRPr="00486633">
        <w:rPr>
          <w:rFonts w:eastAsia="黑体" w:hint="eastAsia"/>
          <w:spacing w:val="-6"/>
        </w:rPr>
        <w:t>根据上述</w:t>
      </w:r>
      <w:r w:rsidR="005031EA" w:rsidRPr="00486633">
        <w:rPr>
          <w:rFonts w:eastAsia="黑体" w:hint="eastAsia"/>
        </w:rPr>
        <w:t>研究结果，</w:t>
      </w:r>
      <w:r w:rsidR="005031EA" w:rsidRPr="00486633">
        <w:rPr>
          <w:rFonts w:eastAsia="黑体" w:hint="eastAsia"/>
          <w:spacing w:val="-6"/>
        </w:rPr>
        <w:t>制定政策和方案，防止和打击对儿童的性剥削和性虐待；</w:t>
      </w:r>
    </w:p>
    <w:p w:rsidR="005031EA" w:rsidRPr="00C47E33" w:rsidRDefault="00123CAC" w:rsidP="00942D98">
      <w:pPr>
        <w:pStyle w:val="SingleTxtGC"/>
        <w:tabs>
          <w:tab w:val="clear" w:pos="431"/>
          <w:tab w:val="clear" w:pos="1134"/>
          <w:tab w:val="clear" w:pos="1565"/>
          <w:tab w:val="clear" w:pos="1996"/>
          <w:tab w:val="clear" w:pos="2427"/>
          <w:tab w:val="left" w:pos="1701"/>
        </w:tabs>
        <w:spacing w:after="0"/>
        <w:rPr>
          <w:rFonts w:eastAsia="黑体"/>
        </w:rPr>
      </w:pPr>
      <w:r>
        <w:rPr>
          <w:rFonts w:eastAsia="黑体"/>
        </w:rPr>
        <w:tab/>
      </w:r>
      <w:r w:rsidR="005031EA" w:rsidRPr="00C47E33">
        <w:rPr>
          <w:rFonts w:eastAsia="黑体" w:hint="eastAsia"/>
        </w:rPr>
        <w:t>(</w:t>
      </w:r>
      <w:r w:rsidR="002B39C1">
        <w:rPr>
          <w:rFonts w:eastAsia="黑体"/>
        </w:rPr>
        <w:t>d</w:t>
      </w:r>
      <w:r w:rsidR="005031EA" w:rsidRPr="00C47E33">
        <w:rPr>
          <w:rFonts w:eastAsia="黑体"/>
        </w:rPr>
        <w:t>)</w:t>
      </w:r>
      <w:r w:rsidR="005031EA" w:rsidRPr="00C47E33">
        <w:rPr>
          <w:rFonts w:eastAsia="黑体"/>
        </w:rPr>
        <w:tab/>
      </w:r>
      <w:r w:rsidR="005031EA" w:rsidRPr="00C47E33">
        <w:rPr>
          <w:rFonts w:eastAsia="黑体" w:hint="eastAsia"/>
        </w:rPr>
        <w:t>通过一个专门的多学科小组，以儿童友好的方式迅速调查对儿童的性剥削和性虐待案件，起诉犯罪者，并对被定罪者给予适当制裁作为惩罚。</w:t>
      </w:r>
    </w:p>
    <w:p w:rsidR="005031EA" w:rsidRPr="002B39C1" w:rsidRDefault="005031EA" w:rsidP="009F3F5D">
      <w:pPr>
        <w:pStyle w:val="H1GC"/>
        <w:jc w:val="both"/>
        <w:rPr>
          <w:snapToGrid w:val="0"/>
        </w:rPr>
      </w:pPr>
      <w:r w:rsidRPr="00C47E33">
        <w:tab/>
      </w:r>
      <w:r w:rsidR="002B39C1">
        <w:t>F</w:t>
      </w:r>
      <w:r w:rsidRPr="00C47E33">
        <w:t>.</w:t>
      </w:r>
      <w:r w:rsidRPr="00C47E33">
        <w:tab/>
      </w:r>
      <w:r w:rsidRPr="00C47E33">
        <w:rPr>
          <w:rFonts w:hint="eastAsia"/>
        </w:rPr>
        <w:t>家庭环境和替代性照料</w:t>
      </w:r>
      <w:r w:rsidRPr="002B39C1">
        <w:rPr>
          <w:snapToGrid w:val="0"/>
        </w:rPr>
        <w:t>(</w:t>
      </w:r>
      <w:r w:rsidRPr="002B39C1">
        <w:rPr>
          <w:rFonts w:hint="eastAsia"/>
          <w:snapToGrid w:val="0"/>
        </w:rPr>
        <w:t>第</w:t>
      </w:r>
      <w:r w:rsidR="002B39C1" w:rsidRPr="002B39C1">
        <w:rPr>
          <w:snapToGrid w:val="0"/>
        </w:rPr>
        <w:t>5</w:t>
      </w:r>
      <w:r w:rsidRPr="002B39C1">
        <w:rPr>
          <w:rFonts w:hint="eastAsia"/>
          <w:snapToGrid w:val="0"/>
        </w:rPr>
        <w:t>条、第</w:t>
      </w:r>
      <w:r w:rsidR="002B39C1" w:rsidRPr="002B39C1">
        <w:rPr>
          <w:snapToGrid w:val="0"/>
        </w:rPr>
        <w:t>9</w:t>
      </w:r>
      <w:r w:rsidRPr="002B39C1">
        <w:rPr>
          <w:rFonts w:hint="eastAsia"/>
          <w:snapToGrid w:val="0"/>
        </w:rPr>
        <w:t>至第</w:t>
      </w:r>
      <w:r w:rsidR="002B39C1" w:rsidRPr="002B39C1">
        <w:rPr>
          <w:snapToGrid w:val="0"/>
        </w:rPr>
        <w:t>11</w:t>
      </w:r>
      <w:r w:rsidRPr="002B39C1">
        <w:rPr>
          <w:rFonts w:hint="eastAsia"/>
          <w:snapToGrid w:val="0"/>
        </w:rPr>
        <w:t>条、第</w:t>
      </w:r>
      <w:r w:rsidR="002B39C1" w:rsidRPr="002B39C1">
        <w:rPr>
          <w:snapToGrid w:val="0"/>
        </w:rPr>
        <w:t>18</w:t>
      </w:r>
      <w:r w:rsidRPr="002B39C1">
        <w:rPr>
          <w:rFonts w:hint="eastAsia"/>
          <w:snapToGrid w:val="0"/>
        </w:rPr>
        <w:t>条第</w:t>
      </w:r>
      <w:r w:rsidR="002B39C1" w:rsidRPr="002B39C1">
        <w:rPr>
          <w:snapToGrid w:val="0"/>
        </w:rPr>
        <w:t>1</w:t>
      </w:r>
      <w:r w:rsidRPr="002B39C1">
        <w:rPr>
          <w:rFonts w:hint="eastAsia"/>
          <w:snapToGrid w:val="0"/>
        </w:rPr>
        <w:t>和第</w:t>
      </w:r>
      <w:r w:rsidR="002B39C1" w:rsidRPr="002B39C1">
        <w:rPr>
          <w:snapToGrid w:val="0"/>
        </w:rPr>
        <w:t>2</w:t>
      </w:r>
      <w:r w:rsidRPr="002B39C1">
        <w:rPr>
          <w:rFonts w:hint="eastAsia"/>
          <w:snapToGrid w:val="0"/>
        </w:rPr>
        <w:t>款、第</w:t>
      </w:r>
      <w:r w:rsidR="002B39C1" w:rsidRPr="002B39C1">
        <w:rPr>
          <w:snapToGrid w:val="0"/>
        </w:rPr>
        <w:t>20</w:t>
      </w:r>
      <w:r w:rsidRPr="002B39C1">
        <w:rPr>
          <w:rFonts w:hint="eastAsia"/>
          <w:snapToGrid w:val="0"/>
        </w:rPr>
        <w:t>条、第</w:t>
      </w:r>
      <w:r w:rsidR="002B39C1" w:rsidRPr="002B39C1">
        <w:rPr>
          <w:snapToGrid w:val="0"/>
        </w:rPr>
        <w:t>21</w:t>
      </w:r>
      <w:r w:rsidRPr="002B39C1">
        <w:rPr>
          <w:rFonts w:hint="eastAsia"/>
          <w:snapToGrid w:val="0"/>
        </w:rPr>
        <w:t>条、第</w:t>
      </w:r>
      <w:r w:rsidR="002B39C1" w:rsidRPr="002B39C1">
        <w:rPr>
          <w:snapToGrid w:val="0"/>
        </w:rPr>
        <w:t>25</w:t>
      </w:r>
      <w:r w:rsidRPr="002B39C1">
        <w:rPr>
          <w:rFonts w:hint="eastAsia"/>
          <w:snapToGrid w:val="0"/>
        </w:rPr>
        <w:t>条和第</w:t>
      </w:r>
      <w:r w:rsidR="002B39C1" w:rsidRPr="002B39C1">
        <w:rPr>
          <w:snapToGrid w:val="0"/>
        </w:rPr>
        <w:t>27</w:t>
      </w:r>
      <w:r w:rsidRPr="002B39C1">
        <w:rPr>
          <w:rFonts w:hint="eastAsia"/>
          <w:snapToGrid w:val="0"/>
        </w:rPr>
        <w:t>条第</w:t>
      </w:r>
      <w:r w:rsidR="002B39C1" w:rsidRPr="002B39C1">
        <w:rPr>
          <w:snapToGrid w:val="0"/>
        </w:rPr>
        <w:t>4</w:t>
      </w:r>
      <w:r w:rsidRPr="002B39C1">
        <w:rPr>
          <w:rFonts w:hint="eastAsia"/>
          <w:snapToGrid w:val="0"/>
        </w:rPr>
        <w:t>款</w:t>
      </w:r>
      <w:r w:rsidRPr="002B39C1">
        <w:rPr>
          <w:snapToGrid w:val="0"/>
        </w:rPr>
        <w:t>)</w:t>
      </w:r>
    </w:p>
    <w:p w:rsidR="005031EA" w:rsidRPr="00C47E33" w:rsidRDefault="005031EA" w:rsidP="009F3F5D">
      <w:pPr>
        <w:pStyle w:val="H23GC"/>
      </w:pPr>
      <w:r w:rsidRPr="00C47E33">
        <w:tab/>
      </w:r>
      <w:r w:rsidRPr="00C47E33">
        <w:tab/>
      </w:r>
      <w:r w:rsidRPr="00C47E33">
        <w:rPr>
          <w:rFonts w:hint="eastAsia"/>
        </w:rPr>
        <w:t>家庭环境</w:t>
      </w:r>
    </w:p>
    <w:p w:rsidR="005031EA" w:rsidRPr="00C47E33"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30</w:t>
      </w:r>
      <w:r w:rsidR="005031EA" w:rsidRPr="00C47E33">
        <w:rPr>
          <w:rFonts w:eastAsia="黑体"/>
        </w:rPr>
        <w:t>.</w:t>
      </w:r>
      <w:r w:rsidR="005031EA" w:rsidRPr="00C47E33">
        <w:rPr>
          <w:rFonts w:eastAsia="黑体"/>
        </w:rPr>
        <w:tab/>
      </w:r>
      <w:r w:rsidR="005031EA" w:rsidRPr="00C47E33">
        <w:rPr>
          <w:rFonts w:eastAsia="黑体" w:hint="eastAsia"/>
        </w:rPr>
        <w:t>委员会</w:t>
      </w:r>
      <w:r w:rsidR="005031EA" w:rsidRPr="00C47E33">
        <w:rPr>
          <w:rFonts w:eastAsia="黑体" w:hint="eastAsia"/>
          <w:spacing w:val="4"/>
        </w:rPr>
        <w:t>欢迎增加学前教育的名额，实行</w:t>
      </w:r>
      <w:r w:rsidR="005031EA" w:rsidRPr="00C47E33">
        <w:rPr>
          <w:rFonts w:eastAsia="黑体" w:hint="eastAsia"/>
        </w:rPr>
        <w:t>第二个强制性陪产假周，并采取措施支持低收入家庭和离婚父母。然而，委员会仍然感到关切的是，尽管增加了对幼儿园和儿童保育服务的补贴，但不符合资格标准的母亲，特别是没有工作的母亲，可能无法获得儿童保育服务。委员会回顾其先前的建议</w:t>
      </w:r>
      <w:r w:rsidR="005031EA" w:rsidRPr="00C47E33">
        <w:rPr>
          <w:rFonts w:eastAsia="黑体"/>
        </w:rPr>
        <w:t>(</w:t>
      </w:r>
      <w:r>
        <w:rPr>
          <w:rFonts w:eastAsia="黑体"/>
        </w:rPr>
        <w:t>CRC</w:t>
      </w:r>
      <w:r w:rsidR="005031EA" w:rsidRPr="00C47E33">
        <w:rPr>
          <w:rFonts w:eastAsia="黑体"/>
        </w:rPr>
        <w:t>/</w:t>
      </w:r>
      <w:r>
        <w:rPr>
          <w:rFonts w:eastAsia="黑体"/>
        </w:rPr>
        <w:t>C</w:t>
      </w:r>
      <w:r w:rsidR="005031EA" w:rsidRPr="00C47E33">
        <w:rPr>
          <w:rFonts w:eastAsia="黑体"/>
        </w:rPr>
        <w:t>/</w:t>
      </w:r>
      <w:r>
        <w:rPr>
          <w:rFonts w:eastAsia="黑体"/>
        </w:rPr>
        <w:t>SGP</w:t>
      </w:r>
      <w:r w:rsidR="005031EA" w:rsidRPr="00C47E33">
        <w:rPr>
          <w:rFonts w:eastAsia="黑体"/>
        </w:rPr>
        <w:t>/</w:t>
      </w:r>
      <w:r w:rsidR="00C47E33">
        <w:rPr>
          <w:rFonts w:eastAsia="黑体"/>
        </w:rPr>
        <w:t xml:space="preserve"> </w:t>
      </w:r>
      <w:r>
        <w:rPr>
          <w:rFonts w:eastAsia="黑体"/>
        </w:rPr>
        <w:t>CO</w:t>
      </w:r>
      <w:r w:rsidR="005031EA" w:rsidRPr="00C47E33">
        <w:rPr>
          <w:rFonts w:eastAsia="黑体"/>
        </w:rPr>
        <w:t>/</w:t>
      </w:r>
      <w:r>
        <w:rPr>
          <w:rFonts w:eastAsia="黑体"/>
        </w:rPr>
        <w:t>2</w:t>
      </w:r>
      <w:r w:rsidR="005031EA" w:rsidRPr="00C47E33">
        <w:rPr>
          <w:rFonts w:eastAsia="黑体"/>
        </w:rPr>
        <w:t>-</w:t>
      </w:r>
      <w:r w:rsidR="00242B87">
        <w:rPr>
          <w:rFonts w:eastAsia="黑体"/>
        </w:rPr>
        <w:t xml:space="preserve">3, </w:t>
      </w:r>
      <w:r w:rsidR="005031EA" w:rsidRPr="00C47E33">
        <w:rPr>
          <w:rFonts w:eastAsia="黑体" w:hint="eastAsia"/>
        </w:rPr>
        <w:t>第</w:t>
      </w:r>
      <w:r>
        <w:rPr>
          <w:rFonts w:eastAsia="黑体" w:hint="eastAsia"/>
        </w:rPr>
        <w:t>43</w:t>
      </w:r>
      <w:r w:rsidR="005031EA" w:rsidRPr="00C47E33">
        <w:rPr>
          <w:rFonts w:eastAsia="黑体" w:hint="eastAsia"/>
        </w:rPr>
        <w:t>段</w:t>
      </w:r>
      <w:r w:rsidR="005031EA" w:rsidRPr="00C47E33">
        <w:rPr>
          <w:rFonts w:eastAsia="黑体"/>
        </w:rPr>
        <w:t>)</w:t>
      </w:r>
      <w:r w:rsidR="005031EA" w:rsidRPr="00C47E33">
        <w:rPr>
          <w:rFonts w:eastAsia="黑体" w:hint="eastAsia"/>
        </w:rPr>
        <w:t>并建议缔约国加紧努力，宣传关于缔约国现有儿童保育支助服务的信息。</w:t>
      </w:r>
    </w:p>
    <w:p w:rsidR="005031EA" w:rsidRPr="00C47E33" w:rsidRDefault="005031EA" w:rsidP="009F3F5D">
      <w:pPr>
        <w:pStyle w:val="H23GC"/>
      </w:pPr>
      <w:r w:rsidRPr="00C47E33">
        <w:tab/>
      </w:r>
      <w:r w:rsidRPr="00C47E33">
        <w:tab/>
      </w:r>
      <w:r w:rsidRPr="00C47E33">
        <w:rPr>
          <w:rFonts w:hint="eastAsia"/>
        </w:rPr>
        <w:t>被剥夺家庭环境的儿童</w:t>
      </w:r>
    </w:p>
    <w:p w:rsidR="005031EA" w:rsidRPr="00781C1F" w:rsidRDefault="002B39C1" w:rsidP="00781C1F">
      <w:pPr>
        <w:pStyle w:val="SingleTxtGC"/>
        <w:tabs>
          <w:tab w:val="clear" w:pos="431"/>
          <w:tab w:val="clear" w:pos="1134"/>
          <w:tab w:val="clear" w:pos="1565"/>
          <w:tab w:val="clear" w:pos="1996"/>
          <w:tab w:val="clear" w:pos="2427"/>
          <w:tab w:val="left" w:pos="1701"/>
        </w:tabs>
      </w:pPr>
      <w:r>
        <w:t>31</w:t>
      </w:r>
      <w:r w:rsidR="005031EA" w:rsidRPr="00781C1F">
        <w:t>.</w:t>
      </w:r>
      <w:r w:rsidR="005031EA" w:rsidRPr="00781C1F">
        <w:tab/>
      </w:r>
      <w:r w:rsidR="005031EA" w:rsidRPr="00781C1F">
        <w:rPr>
          <w:rFonts w:hint="eastAsia"/>
        </w:rPr>
        <w:t>委员会注意到代表团提供的目前关于</w:t>
      </w:r>
      <w:r>
        <w:rPr>
          <w:rFonts w:hint="eastAsia"/>
        </w:rPr>
        <w:t>“</w:t>
      </w:r>
      <w:r w:rsidR="005031EA" w:rsidRPr="00781C1F">
        <w:rPr>
          <w:rFonts w:hint="eastAsia"/>
        </w:rPr>
        <w:t>父母无法管教子女的应对制度</w:t>
      </w:r>
      <w:r>
        <w:rPr>
          <w:rFonts w:hint="eastAsia"/>
        </w:rPr>
        <w:t>”</w:t>
      </w:r>
      <w:r w:rsidR="005031EA" w:rsidRPr="00781C1F">
        <w:rPr>
          <w:rFonts w:hint="eastAsia"/>
        </w:rPr>
        <w:t>的审查材料，包括侧重于更加面向家庭和以儿童为中心的办法，但委员会仍然严重关切的是，这一制度目前的形式可能会污名化需要帮助的儿童，让帮助可能被视为惩罚性而非支持性的。委员会同样感到关切的是，收容并未被用作最后手段，没有足够替代收容的办法，如临时寄养，而长期收容是有害的。委员会还感到关切的是，根据</w:t>
      </w:r>
      <w:r>
        <w:rPr>
          <w:rFonts w:hint="eastAsia"/>
        </w:rPr>
        <w:t>“</w:t>
      </w:r>
      <w:r w:rsidR="005031EA" w:rsidRPr="00781C1F">
        <w:rPr>
          <w:rFonts w:hint="eastAsia"/>
        </w:rPr>
        <w:t>父母无法管教子女的应对制度</w:t>
      </w:r>
      <w:r>
        <w:rPr>
          <w:rFonts w:hint="eastAsia"/>
        </w:rPr>
        <w:t>”</w:t>
      </w:r>
      <w:r w:rsidR="005031EA" w:rsidRPr="00781C1F">
        <w:rPr>
          <w:rFonts w:hint="eastAsia"/>
        </w:rPr>
        <w:t>被安置在机构中的儿童有时会接触到违法儿童。</w:t>
      </w:r>
    </w:p>
    <w:p w:rsidR="005031EA" w:rsidRPr="0020568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32</w:t>
      </w:r>
      <w:r w:rsidR="005031EA" w:rsidRPr="00205680">
        <w:rPr>
          <w:rFonts w:eastAsia="黑体"/>
        </w:rPr>
        <w:t>.</w:t>
      </w:r>
      <w:r w:rsidR="005031EA" w:rsidRPr="00205680">
        <w:rPr>
          <w:rFonts w:eastAsia="黑体"/>
        </w:rPr>
        <w:tab/>
      </w:r>
      <w:r w:rsidR="005031EA" w:rsidRPr="00205680">
        <w:rPr>
          <w:rFonts w:eastAsia="黑体" w:hint="eastAsia"/>
        </w:rPr>
        <w:t>提请注意《儿童替代照料准则》</w:t>
      </w:r>
      <w:r w:rsidR="005031EA" w:rsidRPr="00205680">
        <w:rPr>
          <w:rFonts w:eastAsia="黑体"/>
        </w:rPr>
        <w:t>(</w:t>
      </w:r>
      <w:r w:rsidR="005031EA" w:rsidRPr="00205680">
        <w:rPr>
          <w:rFonts w:eastAsia="黑体" w:hint="eastAsia"/>
        </w:rPr>
        <w:t>大会第</w:t>
      </w:r>
      <w:r>
        <w:rPr>
          <w:rFonts w:eastAsia="黑体"/>
        </w:rPr>
        <w:t>64</w:t>
      </w:r>
      <w:r w:rsidR="005031EA" w:rsidRPr="00205680">
        <w:rPr>
          <w:rFonts w:eastAsia="黑体"/>
        </w:rPr>
        <w:t>/</w:t>
      </w:r>
      <w:r>
        <w:rPr>
          <w:rFonts w:eastAsia="黑体"/>
        </w:rPr>
        <w:t>142</w:t>
      </w:r>
      <w:r w:rsidR="005031EA" w:rsidRPr="00205680">
        <w:rPr>
          <w:rFonts w:eastAsia="黑体" w:hint="eastAsia"/>
        </w:rPr>
        <w:t>号决议，附件</w:t>
      </w:r>
      <w:r w:rsidR="005031EA" w:rsidRPr="00205680">
        <w:rPr>
          <w:rFonts w:eastAsia="黑体"/>
        </w:rPr>
        <w:t>)</w:t>
      </w:r>
      <w:r w:rsidR="005031EA" w:rsidRPr="00205680">
        <w:rPr>
          <w:rFonts w:eastAsia="黑体" w:hint="eastAsia"/>
        </w:rPr>
        <w:t>，并回顾其先前建议</w:t>
      </w:r>
      <w:r w:rsidR="005031EA" w:rsidRPr="00205680">
        <w:rPr>
          <w:rFonts w:eastAsia="黑体"/>
        </w:rPr>
        <w:t>(</w:t>
      </w:r>
      <w:r>
        <w:rPr>
          <w:rFonts w:eastAsia="黑体"/>
        </w:rPr>
        <w:t>CRC</w:t>
      </w:r>
      <w:r w:rsidR="005031EA" w:rsidRPr="00205680">
        <w:rPr>
          <w:rFonts w:eastAsia="黑体"/>
        </w:rPr>
        <w:t>/</w:t>
      </w:r>
      <w:r>
        <w:rPr>
          <w:rFonts w:eastAsia="黑体"/>
        </w:rPr>
        <w:t>C</w:t>
      </w:r>
      <w:r w:rsidR="005031EA" w:rsidRPr="00205680">
        <w:rPr>
          <w:rFonts w:eastAsia="黑体"/>
        </w:rPr>
        <w:t>/</w:t>
      </w:r>
      <w:r>
        <w:rPr>
          <w:rFonts w:eastAsia="黑体"/>
        </w:rPr>
        <w:t>SGP</w:t>
      </w:r>
      <w:r w:rsidR="005031EA" w:rsidRPr="00205680">
        <w:rPr>
          <w:rFonts w:eastAsia="黑体"/>
        </w:rPr>
        <w:t>/</w:t>
      </w:r>
      <w:r>
        <w:rPr>
          <w:rFonts w:eastAsia="黑体"/>
        </w:rPr>
        <w:t>CO</w:t>
      </w:r>
      <w:r w:rsidR="005031EA" w:rsidRPr="00205680">
        <w:rPr>
          <w:rFonts w:eastAsia="黑体"/>
        </w:rPr>
        <w:t>/</w:t>
      </w:r>
      <w:r>
        <w:rPr>
          <w:rFonts w:eastAsia="黑体"/>
        </w:rPr>
        <w:t>2</w:t>
      </w:r>
      <w:r w:rsidR="005031EA" w:rsidRPr="00205680">
        <w:rPr>
          <w:rFonts w:eastAsia="黑体"/>
        </w:rPr>
        <w:t>-</w:t>
      </w:r>
      <w:r>
        <w:rPr>
          <w:rFonts w:eastAsia="黑体"/>
        </w:rPr>
        <w:t>3,</w:t>
      </w:r>
      <w:r w:rsidR="009F3F5D">
        <w:rPr>
          <w:rFonts w:eastAsia="黑体"/>
        </w:rPr>
        <w:t xml:space="preserve"> </w:t>
      </w:r>
      <w:r w:rsidR="005031EA" w:rsidRPr="00205680">
        <w:rPr>
          <w:rFonts w:eastAsia="黑体" w:hint="eastAsia"/>
        </w:rPr>
        <w:t>第</w:t>
      </w:r>
      <w:r>
        <w:rPr>
          <w:rFonts w:eastAsia="黑体" w:hint="eastAsia"/>
        </w:rPr>
        <w:t>47</w:t>
      </w:r>
      <w:r w:rsidR="005031EA" w:rsidRPr="00205680">
        <w:rPr>
          <w:rFonts w:eastAsia="黑体" w:hint="eastAsia"/>
        </w:rPr>
        <w:t>段</w:t>
      </w:r>
      <w:r w:rsidR="005031EA" w:rsidRPr="00205680">
        <w:rPr>
          <w:rFonts w:eastAsia="黑体"/>
        </w:rPr>
        <w:t>)</w:t>
      </w:r>
      <w:r w:rsidR="005031EA" w:rsidRPr="00205680">
        <w:rPr>
          <w:rFonts w:eastAsia="黑体" w:hint="eastAsia"/>
        </w:rPr>
        <w:t>，委员会敦促缔约国</w:t>
      </w:r>
      <w:r w:rsidR="00FA76D3">
        <w:rPr>
          <w:rFonts w:eastAsia="黑体" w:hint="eastAsia"/>
        </w:rPr>
        <w:t>：</w:t>
      </w:r>
    </w:p>
    <w:p w:rsidR="005031EA" w:rsidRPr="00205680" w:rsidRDefault="004B44AD"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205680">
        <w:rPr>
          <w:rFonts w:eastAsia="黑体"/>
        </w:rPr>
        <w:t>(</w:t>
      </w:r>
      <w:r w:rsidR="002B39C1">
        <w:rPr>
          <w:rFonts w:eastAsia="黑体"/>
        </w:rPr>
        <w:t>a</w:t>
      </w:r>
      <w:r w:rsidR="005031EA" w:rsidRPr="00205680">
        <w:rPr>
          <w:rFonts w:eastAsia="黑体"/>
        </w:rPr>
        <w:t>)</w:t>
      </w:r>
      <w:r w:rsidR="005031EA" w:rsidRPr="00205680">
        <w:rPr>
          <w:rFonts w:eastAsia="黑体"/>
        </w:rPr>
        <w:tab/>
      </w:r>
      <w:r w:rsidR="005031EA" w:rsidRPr="00205680">
        <w:rPr>
          <w:rFonts w:eastAsia="黑体" w:hint="eastAsia"/>
        </w:rPr>
        <w:t>利用目前对</w:t>
      </w:r>
      <w:r w:rsidR="002B39C1">
        <w:rPr>
          <w:rFonts w:eastAsia="黑体" w:hint="eastAsia"/>
        </w:rPr>
        <w:t>“</w:t>
      </w:r>
      <w:r w:rsidR="005031EA" w:rsidRPr="00205680">
        <w:rPr>
          <w:rFonts w:eastAsia="黑体" w:hint="eastAsia"/>
        </w:rPr>
        <w:t>父母无法管教子女的应对制度</w:t>
      </w:r>
      <w:r w:rsidR="002B39C1">
        <w:rPr>
          <w:rFonts w:eastAsia="黑体" w:hint="eastAsia"/>
        </w:rPr>
        <w:t>”</w:t>
      </w:r>
      <w:r w:rsidR="005031EA" w:rsidRPr="00205680">
        <w:rPr>
          <w:rFonts w:eastAsia="黑体" w:hint="eastAsia"/>
        </w:rPr>
        <w:t>的审查，将其转变为一个社会支持系统，确保儿童被安置在机构中只是作为最后手段，时间尽可能短；</w:t>
      </w:r>
    </w:p>
    <w:p w:rsidR="005031EA" w:rsidRPr="00205680" w:rsidRDefault="004B44AD"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205680">
        <w:rPr>
          <w:rFonts w:eastAsia="黑体"/>
        </w:rPr>
        <w:t>(</w:t>
      </w:r>
      <w:r w:rsidR="002B39C1">
        <w:rPr>
          <w:rFonts w:eastAsia="黑体"/>
        </w:rPr>
        <w:t>b</w:t>
      </w:r>
      <w:r w:rsidR="005031EA" w:rsidRPr="00205680">
        <w:rPr>
          <w:rFonts w:eastAsia="黑体"/>
        </w:rPr>
        <w:t>)</w:t>
      </w:r>
      <w:r w:rsidR="005031EA" w:rsidRPr="00205680">
        <w:rPr>
          <w:rFonts w:eastAsia="黑体"/>
        </w:rPr>
        <w:tab/>
      </w:r>
      <w:r w:rsidR="005031EA" w:rsidRPr="00205680">
        <w:rPr>
          <w:rFonts w:eastAsia="黑体" w:hint="eastAsia"/>
        </w:rPr>
        <w:t>提供替代收容的措施，如临时寄养和大家庭安置；</w:t>
      </w:r>
    </w:p>
    <w:p w:rsidR="005031EA" w:rsidRPr="00205680" w:rsidRDefault="004B44AD"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205680">
        <w:rPr>
          <w:rFonts w:eastAsia="黑体"/>
        </w:rPr>
        <w:t>(</w:t>
      </w:r>
      <w:r w:rsidR="002B39C1">
        <w:rPr>
          <w:rFonts w:eastAsia="黑体"/>
        </w:rPr>
        <w:t>c</w:t>
      </w:r>
      <w:r w:rsidR="005031EA" w:rsidRPr="00205680">
        <w:rPr>
          <w:rFonts w:eastAsia="黑体"/>
        </w:rPr>
        <w:t>)</w:t>
      </w:r>
      <w:r w:rsidR="005031EA" w:rsidRPr="00205680">
        <w:rPr>
          <w:rFonts w:eastAsia="黑体"/>
        </w:rPr>
        <w:tab/>
      </w:r>
      <w:r w:rsidR="005031EA" w:rsidRPr="00205680">
        <w:rPr>
          <w:rFonts w:eastAsia="黑体" w:hint="eastAsia"/>
        </w:rPr>
        <w:t>确保定期审查儿童在收容机构和寄养家庭的安置情况，并监测这类收容机构和寄养家庭的照料质量，包括提供报告、监测和补救虐待儿童行为的无障碍渠道；</w:t>
      </w:r>
    </w:p>
    <w:p w:rsidR="005031EA" w:rsidRPr="00205680" w:rsidRDefault="004B44AD"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205680">
        <w:rPr>
          <w:rFonts w:eastAsia="黑体"/>
        </w:rPr>
        <w:t>(</w:t>
      </w:r>
      <w:r w:rsidR="002B39C1">
        <w:rPr>
          <w:rFonts w:eastAsia="黑体"/>
        </w:rPr>
        <w:t>d</w:t>
      </w:r>
      <w:r w:rsidR="005031EA" w:rsidRPr="00205680">
        <w:rPr>
          <w:rFonts w:eastAsia="黑体"/>
        </w:rPr>
        <w:t>)</w:t>
      </w:r>
      <w:r w:rsidR="005031EA" w:rsidRPr="00205680">
        <w:rPr>
          <w:rFonts w:eastAsia="黑体"/>
        </w:rPr>
        <w:tab/>
      </w:r>
      <w:r w:rsidR="005031EA" w:rsidRPr="00205680">
        <w:rPr>
          <w:rFonts w:eastAsia="黑体" w:hint="eastAsia"/>
        </w:rPr>
        <w:t>确保置于</w:t>
      </w:r>
      <w:r w:rsidR="002B39C1">
        <w:rPr>
          <w:rFonts w:eastAsia="黑体" w:hint="eastAsia"/>
        </w:rPr>
        <w:t>“</w:t>
      </w:r>
      <w:r w:rsidR="005031EA" w:rsidRPr="00205680">
        <w:rPr>
          <w:rFonts w:eastAsia="黑体" w:hint="eastAsia"/>
        </w:rPr>
        <w:t>父母无法管教子女的应对制度</w:t>
      </w:r>
      <w:r w:rsidR="002B39C1">
        <w:rPr>
          <w:rFonts w:eastAsia="黑体" w:hint="eastAsia"/>
        </w:rPr>
        <w:t>”</w:t>
      </w:r>
      <w:r w:rsidR="005031EA" w:rsidRPr="00205680">
        <w:rPr>
          <w:rFonts w:eastAsia="黑体" w:hint="eastAsia"/>
        </w:rPr>
        <w:t>收容机构中的儿童与违法儿童分开；</w:t>
      </w:r>
    </w:p>
    <w:p w:rsidR="005031EA" w:rsidRPr="00205680" w:rsidRDefault="004B44AD"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205680">
        <w:rPr>
          <w:rFonts w:eastAsia="黑体"/>
        </w:rPr>
        <w:t>(</w:t>
      </w:r>
      <w:r w:rsidR="002B39C1">
        <w:rPr>
          <w:rFonts w:eastAsia="黑体"/>
        </w:rPr>
        <w:t>e</w:t>
      </w:r>
      <w:r w:rsidR="005031EA" w:rsidRPr="00205680">
        <w:rPr>
          <w:rFonts w:eastAsia="黑体"/>
        </w:rPr>
        <w:t>)</w:t>
      </w:r>
      <w:r w:rsidR="005031EA" w:rsidRPr="00205680">
        <w:rPr>
          <w:rFonts w:eastAsia="黑体"/>
        </w:rPr>
        <w:tab/>
      </w:r>
      <w:r w:rsidR="005031EA" w:rsidRPr="00205680">
        <w:rPr>
          <w:rFonts w:eastAsia="黑体" w:hint="eastAsia"/>
        </w:rPr>
        <w:t>确保被安置在收容机构或寄养家庭的儿童不被污名化；</w:t>
      </w:r>
    </w:p>
    <w:p w:rsidR="005031EA" w:rsidRPr="00205680" w:rsidRDefault="004B44AD"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205680">
        <w:rPr>
          <w:rFonts w:eastAsia="黑体"/>
        </w:rPr>
        <w:t>(</w:t>
      </w:r>
      <w:r w:rsidR="002B39C1">
        <w:rPr>
          <w:rFonts w:eastAsia="黑体"/>
        </w:rPr>
        <w:t>f</w:t>
      </w:r>
      <w:r w:rsidR="005031EA" w:rsidRPr="00205680">
        <w:rPr>
          <w:rFonts w:eastAsia="黑体"/>
        </w:rPr>
        <w:t>)</w:t>
      </w:r>
      <w:r w:rsidR="005031EA" w:rsidRPr="00205680">
        <w:rPr>
          <w:rFonts w:eastAsia="黑体"/>
        </w:rPr>
        <w:tab/>
      </w:r>
      <w:r w:rsidR="005031EA" w:rsidRPr="00205680">
        <w:rPr>
          <w:rFonts w:eastAsia="黑体" w:hint="eastAsia"/>
        </w:rPr>
        <w:t>确保被安置在收容机构的儿童能够获得充分的支持服务。</w:t>
      </w:r>
    </w:p>
    <w:p w:rsidR="005031EA" w:rsidRPr="00205680" w:rsidRDefault="005031EA" w:rsidP="009F3F5D">
      <w:pPr>
        <w:pStyle w:val="H23GC"/>
      </w:pPr>
      <w:r w:rsidRPr="00205680">
        <w:tab/>
      </w:r>
      <w:r w:rsidRPr="00205680">
        <w:tab/>
      </w:r>
      <w:r w:rsidRPr="00205680">
        <w:rPr>
          <w:rFonts w:hint="eastAsia"/>
        </w:rPr>
        <w:t>收养</w:t>
      </w:r>
    </w:p>
    <w:p w:rsidR="005031EA" w:rsidRPr="0020568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33</w:t>
      </w:r>
      <w:r w:rsidR="005031EA" w:rsidRPr="00205680">
        <w:rPr>
          <w:rFonts w:eastAsia="黑体"/>
        </w:rPr>
        <w:t>.</w:t>
      </w:r>
      <w:r w:rsidR="005031EA" w:rsidRPr="00205680">
        <w:rPr>
          <w:rFonts w:eastAsia="黑体"/>
        </w:rPr>
        <w:tab/>
      </w:r>
      <w:r w:rsidR="005031EA" w:rsidRPr="00205680">
        <w:rPr>
          <w:rFonts w:eastAsia="黑体" w:hint="eastAsia"/>
        </w:rPr>
        <w:t>委员会注意到缔约国努力在收养过程中加强对儿童的保障，委员会重申其先前的建议</w:t>
      </w:r>
      <w:r w:rsidR="005031EA" w:rsidRPr="00205680">
        <w:rPr>
          <w:rFonts w:eastAsia="黑体"/>
        </w:rPr>
        <w:t>(</w:t>
      </w:r>
      <w:r>
        <w:rPr>
          <w:rFonts w:eastAsia="黑体"/>
        </w:rPr>
        <w:t>CRC</w:t>
      </w:r>
      <w:r w:rsidR="005031EA" w:rsidRPr="00205680">
        <w:rPr>
          <w:rFonts w:eastAsia="黑体"/>
        </w:rPr>
        <w:t>/</w:t>
      </w:r>
      <w:r>
        <w:rPr>
          <w:rFonts w:eastAsia="黑体"/>
        </w:rPr>
        <w:t>C</w:t>
      </w:r>
      <w:r w:rsidR="005031EA" w:rsidRPr="00205680">
        <w:rPr>
          <w:rFonts w:eastAsia="黑体"/>
        </w:rPr>
        <w:t>/</w:t>
      </w:r>
      <w:r>
        <w:rPr>
          <w:rFonts w:eastAsia="黑体"/>
        </w:rPr>
        <w:t>SGP</w:t>
      </w:r>
      <w:r w:rsidR="005031EA" w:rsidRPr="00205680">
        <w:rPr>
          <w:rFonts w:eastAsia="黑体"/>
        </w:rPr>
        <w:t>/</w:t>
      </w:r>
      <w:r>
        <w:rPr>
          <w:rFonts w:eastAsia="黑体"/>
        </w:rPr>
        <w:t>CO</w:t>
      </w:r>
      <w:r w:rsidR="005031EA" w:rsidRPr="00205680">
        <w:rPr>
          <w:rFonts w:eastAsia="黑体"/>
        </w:rPr>
        <w:t>/</w:t>
      </w:r>
      <w:r>
        <w:rPr>
          <w:rFonts w:eastAsia="黑体"/>
        </w:rPr>
        <w:t>2</w:t>
      </w:r>
      <w:r w:rsidR="005031EA" w:rsidRPr="00205680">
        <w:rPr>
          <w:rFonts w:eastAsia="黑体"/>
        </w:rPr>
        <w:t>-</w:t>
      </w:r>
      <w:r>
        <w:rPr>
          <w:rFonts w:eastAsia="黑体"/>
        </w:rPr>
        <w:t>3,</w:t>
      </w:r>
      <w:r w:rsidR="0082630B">
        <w:rPr>
          <w:rFonts w:eastAsia="黑体"/>
        </w:rPr>
        <w:t xml:space="preserve"> </w:t>
      </w:r>
      <w:r w:rsidR="005031EA" w:rsidRPr="00205680">
        <w:rPr>
          <w:rFonts w:eastAsia="黑体" w:hint="eastAsia"/>
        </w:rPr>
        <w:t>第</w:t>
      </w:r>
      <w:r>
        <w:rPr>
          <w:rFonts w:eastAsia="黑体" w:hint="eastAsia"/>
        </w:rPr>
        <w:t>49</w:t>
      </w:r>
      <w:r w:rsidR="005031EA" w:rsidRPr="00205680">
        <w:rPr>
          <w:rFonts w:eastAsia="黑体" w:hint="eastAsia"/>
        </w:rPr>
        <w:t>段</w:t>
      </w:r>
      <w:r w:rsidR="005031EA" w:rsidRPr="00205680">
        <w:rPr>
          <w:rFonts w:eastAsia="黑体"/>
        </w:rPr>
        <w:t>)</w:t>
      </w:r>
      <w:r w:rsidR="005031EA" w:rsidRPr="00205680">
        <w:rPr>
          <w:rFonts w:eastAsia="黑体" w:hint="eastAsia"/>
        </w:rPr>
        <w:t>并建议缔约国保留所有被收养儿童的登记册，并设立一个中央主管机构，确保参与收养过程的儿童的权利得到保护，并考虑批准《跨国收养方面保护儿童及合作海牙公约》。</w:t>
      </w:r>
    </w:p>
    <w:p w:rsidR="005031EA" w:rsidRPr="00205680" w:rsidRDefault="005031EA" w:rsidP="0082630B">
      <w:pPr>
        <w:pStyle w:val="H23GC"/>
      </w:pPr>
      <w:r w:rsidRPr="00205680">
        <w:tab/>
      </w:r>
      <w:r w:rsidRPr="00205680">
        <w:tab/>
      </w:r>
      <w:r w:rsidRPr="00205680">
        <w:rPr>
          <w:rFonts w:hint="eastAsia"/>
        </w:rPr>
        <w:t>父母均被判死刑的儿童</w:t>
      </w:r>
    </w:p>
    <w:p w:rsidR="005031EA" w:rsidRPr="004B44AD"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34</w:t>
      </w:r>
      <w:r w:rsidR="005031EA" w:rsidRPr="004B44AD">
        <w:rPr>
          <w:rFonts w:eastAsia="黑体"/>
        </w:rPr>
        <w:t>.</w:t>
      </w:r>
      <w:r w:rsidR="005031EA" w:rsidRPr="004B44AD">
        <w:rPr>
          <w:rFonts w:eastAsia="黑体"/>
        </w:rPr>
        <w:tab/>
      </w:r>
      <w:r w:rsidR="005031EA" w:rsidRPr="004B44AD">
        <w:rPr>
          <w:rFonts w:eastAsia="黑体" w:hint="eastAsia"/>
        </w:rPr>
        <w:t>委员会严重关切父母均被判死刑的儿童的状况，并敦促缔约国在判处死刑时考虑到儿童的最大利益。委员会还建议缔约国向父母均被判死刑的儿童提供必要的心理和其他支持。</w:t>
      </w:r>
    </w:p>
    <w:p w:rsidR="005031EA" w:rsidRPr="004B44AD" w:rsidRDefault="005031EA" w:rsidP="0082630B">
      <w:pPr>
        <w:pStyle w:val="H1GC"/>
        <w:jc w:val="both"/>
      </w:pPr>
      <w:r w:rsidRPr="004B44AD">
        <w:tab/>
      </w:r>
      <w:bookmarkStart w:id="6" w:name="_Toc12614055"/>
      <w:r w:rsidR="002B39C1">
        <w:t>G</w:t>
      </w:r>
      <w:r w:rsidRPr="004B44AD">
        <w:t>.</w:t>
      </w:r>
      <w:r w:rsidRPr="004B44AD">
        <w:tab/>
      </w:r>
      <w:bookmarkEnd w:id="6"/>
      <w:r w:rsidRPr="004B44AD">
        <w:rPr>
          <w:rFonts w:hint="eastAsia"/>
        </w:rPr>
        <w:t>残疾、基本保健和福利</w:t>
      </w:r>
      <w:r w:rsidRPr="0082630B">
        <w:rPr>
          <w:snapToGrid w:val="0"/>
        </w:rPr>
        <w:t>(</w:t>
      </w:r>
      <w:r w:rsidRPr="0082630B">
        <w:rPr>
          <w:rFonts w:hint="eastAsia"/>
          <w:snapToGrid w:val="0"/>
        </w:rPr>
        <w:t>第</w:t>
      </w:r>
      <w:r w:rsidR="002B39C1" w:rsidRPr="0082630B">
        <w:rPr>
          <w:snapToGrid w:val="0"/>
        </w:rPr>
        <w:t>6</w:t>
      </w:r>
      <w:r w:rsidRPr="0082630B">
        <w:rPr>
          <w:rFonts w:hint="eastAsia"/>
          <w:snapToGrid w:val="0"/>
        </w:rPr>
        <w:t>条、第</w:t>
      </w:r>
      <w:r w:rsidR="002B39C1" w:rsidRPr="0082630B">
        <w:rPr>
          <w:snapToGrid w:val="0"/>
        </w:rPr>
        <w:t>18</w:t>
      </w:r>
      <w:r w:rsidRPr="0082630B">
        <w:rPr>
          <w:rFonts w:hint="eastAsia"/>
          <w:snapToGrid w:val="0"/>
        </w:rPr>
        <w:t>条第</w:t>
      </w:r>
      <w:r w:rsidR="002B39C1" w:rsidRPr="0082630B">
        <w:rPr>
          <w:snapToGrid w:val="0"/>
        </w:rPr>
        <w:t>3</w:t>
      </w:r>
      <w:r w:rsidRPr="0082630B">
        <w:rPr>
          <w:rFonts w:hint="eastAsia"/>
          <w:snapToGrid w:val="0"/>
        </w:rPr>
        <w:t>款、第</w:t>
      </w:r>
      <w:r w:rsidR="002B39C1" w:rsidRPr="0082630B">
        <w:rPr>
          <w:snapToGrid w:val="0"/>
        </w:rPr>
        <w:t>23</w:t>
      </w:r>
      <w:r w:rsidRPr="0082630B">
        <w:rPr>
          <w:rFonts w:hint="eastAsia"/>
          <w:snapToGrid w:val="0"/>
        </w:rPr>
        <w:t>条、第</w:t>
      </w:r>
      <w:r w:rsidR="002B39C1" w:rsidRPr="0082630B">
        <w:rPr>
          <w:snapToGrid w:val="0"/>
        </w:rPr>
        <w:t>24</w:t>
      </w:r>
      <w:r w:rsidRPr="0082630B">
        <w:rPr>
          <w:rFonts w:hint="eastAsia"/>
          <w:snapToGrid w:val="0"/>
        </w:rPr>
        <w:t>条、第</w:t>
      </w:r>
      <w:r w:rsidR="002B39C1" w:rsidRPr="0082630B">
        <w:rPr>
          <w:snapToGrid w:val="0"/>
        </w:rPr>
        <w:t>26</w:t>
      </w:r>
      <w:r w:rsidRPr="0082630B">
        <w:rPr>
          <w:rFonts w:hint="eastAsia"/>
          <w:snapToGrid w:val="0"/>
        </w:rPr>
        <w:t>条、第</w:t>
      </w:r>
      <w:r w:rsidR="002B39C1" w:rsidRPr="0082630B">
        <w:rPr>
          <w:snapToGrid w:val="0"/>
        </w:rPr>
        <w:t>27</w:t>
      </w:r>
      <w:r w:rsidRPr="0082630B">
        <w:rPr>
          <w:rFonts w:hint="eastAsia"/>
          <w:snapToGrid w:val="0"/>
        </w:rPr>
        <w:t>条第</w:t>
      </w:r>
      <w:r w:rsidR="002B39C1" w:rsidRPr="0082630B">
        <w:rPr>
          <w:snapToGrid w:val="0"/>
        </w:rPr>
        <w:t>1</w:t>
      </w:r>
      <w:r w:rsidRPr="0082630B">
        <w:rPr>
          <w:rFonts w:hint="eastAsia"/>
          <w:snapToGrid w:val="0"/>
        </w:rPr>
        <w:t>至第</w:t>
      </w:r>
      <w:r w:rsidR="002B39C1" w:rsidRPr="0082630B">
        <w:rPr>
          <w:snapToGrid w:val="0"/>
        </w:rPr>
        <w:t>3</w:t>
      </w:r>
      <w:r w:rsidRPr="0082630B">
        <w:rPr>
          <w:rFonts w:hint="eastAsia"/>
          <w:snapToGrid w:val="0"/>
        </w:rPr>
        <w:t>款和第</w:t>
      </w:r>
      <w:r w:rsidR="002B39C1" w:rsidRPr="0082630B">
        <w:rPr>
          <w:snapToGrid w:val="0"/>
        </w:rPr>
        <w:t>33</w:t>
      </w:r>
      <w:r w:rsidRPr="0082630B">
        <w:rPr>
          <w:rFonts w:hint="eastAsia"/>
          <w:snapToGrid w:val="0"/>
        </w:rPr>
        <w:t>条</w:t>
      </w:r>
      <w:r w:rsidRPr="0082630B">
        <w:rPr>
          <w:snapToGrid w:val="0"/>
        </w:rPr>
        <w:t>)</w:t>
      </w:r>
    </w:p>
    <w:p w:rsidR="005031EA" w:rsidRPr="004B44AD" w:rsidRDefault="005031EA" w:rsidP="0082630B">
      <w:pPr>
        <w:pStyle w:val="H23GC"/>
      </w:pPr>
      <w:r w:rsidRPr="004B44AD">
        <w:tab/>
      </w:r>
      <w:r w:rsidRPr="004B44AD">
        <w:tab/>
      </w:r>
      <w:r w:rsidRPr="004B44AD">
        <w:rPr>
          <w:rFonts w:hint="eastAsia"/>
        </w:rPr>
        <w:t>残疾儿童</w:t>
      </w:r>
    </w:p>
    <w:p w:rsidR="005031EA" w:rsidRPr="000B601F"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35</w:t>
      </w:r>
      <w:r w:rsidR="005031EA" w:rsidRPr="000B601F">
        <w:rPr>
          <w:rFonts w:eastAsia="黑体"/>
        </w:rPr>
        <w:t>.</w:t>
      </w:r>
      <w:r w:rsidR="005031EA" w:rsidRPr="000B601F">
        <w:rPr>
          <w:rFonts w:eastAsia="黑体"/>
        </w:rPr>
        <w:tab/>
      </w:r>
      <w:r w:rsidR="005031EA" w:rsidRPr="000B601F">
        <w:rPr>
          <w:rFonts w:eastAsia="黑体" w:hint="eastAsia"/>
        </w:rPr>
        <w:t>委员会欢迎将所有有中度至重度特殊教育需求的儿童纳入《义务教育法》，但仍感关切的是，关于残疾儿童及其需求的定量和定性数据不足，一些残疾儿童仍未充分纳入教育系统，针对残疾儿童的歧视态度和行为持续存在，非新加坡残疾儿童比他们的新加坡同龄人享有更少的保护。委员会回顾其关于残疾儿童权利的第</w:t>
      </w:r>
      <w:r>
        <w:rPr>
          <w:rFonts w:eastAsia="黑体"/>
        </w:rPr>
        <w:t>9</w:t>
      </w:r>
      <w:r w:rsidR="005031EA" w:rsidRPr="000B601F">
        <w:rPr>
          <w:rFonts w:eastAsia="黑体" w:hint="eastAsia"/>
        </w:rPr>
        <w:t>号一般性意见</w:t>
      </w:r>
      <w:r w:rsidR="005031EA" w:rsidRPr="000B601F">
        <w:rPr>
          <w:rFonts w:eastAsia="黑体"/>
        </w:rPr>
        <w:t>(</w:t>
      </w:r>
      <w:r>
        <w:rPr>
          <w:rFonts w:eastAsia="黑体"/>
        </w:rPr>
        <w:t>2006</w:t>
      </w:r>
      <w:r w:rsidR="005031EA" w:rsidRPr="000B601F">
        <w:rPr>
          <w:rFonts w:eastAsia="黑体" w:hint="eastAsia"/>
        </w:rPr>
        <w:t>年</w:t>
      </w:r>
      <w:r w:rsidR="005031EA" w:rsidRPr="000B601F">
        <w:rPr>
          <w:rFonts w:eastAsia="黑体"/>
        </w:rPr>
        <w:t>)</w:t>
      </w:r>
      <w:r w:rsidR="005031EA" w:rsidRPr="000B601F">
        <w:rPr>
          <w:rFonts w:eastAsia="黑体" w:hint="eastAsia"/>
        </w:rPr>
        <w:t>，建议缔约国</w:t>
      </w:r>
      <w:r w:rsidR="008B785C">
        <w:rPr>
          <w:rFonts w:eastAsia="黑体" w:hint="eastAsia"/>
        </w:rPr>
        <w:t>：</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a</w:t>
      </w:r>
      <w:r w:rsidRPr="000B601F">
        <w:rPr>
          <w:rFonts w:eastAsia="黑体"/>
        </w:rPr>
        <w:t>)</w:t>
      </w:r>
      <w:r w:rsidRPr="000B601F">
        <w:rPr>
          <w:rFonts w:eastAsia="黑体"/>
        </w:rPr>
        <w:tab/>
      </w:r>
      <w:r w:rsidRPr="000B601F">
        <w:rPr>
          <w:rFonts w:eastAsia="黑体" w:hint="eastAsia"/>
        </w:rPr>
        <w:t>收集和分析关于残疾儿童及其特殊需求的定性和定量数据，并将其用于相关政策和方案的制定；</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b</w:t>
      </w:r>
      <w:r w:rsidRPr="000B601F">
        <w:rPr>
          <w:rFonts w:eastAsia="黑体"/>
        </w:rPr>
        <w:t>)</w:t>
      </w:r>
      <w:r w:rsidRPr="000B601F">
        <w:rPr>
          <w:rFonts w:eastAsia="黑体"/>
        </w:rPr>
        <w:tab/>
      </w:r>
      <w:r w:rsidRPr="000B601F">
        <w:rPr>
          <w:rFonts w:eastAsia="黑体" w:hint="eastAsia"/>
        </w:rPr>
        <w:t>加强学校包容性教育政策的实施，增加有中度至重度特殊教育需求的儿童的学前教育名额，不得有任何形式的歧视；</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c</w:t>
      </w:r>
      <w:r w:rsidRPr="000B601F">
        <w:rPr>
          <w:rFonts w:eastAsia="黑体"/>
        </w:rPr>
        <w:t>)</w:t>
      </w:r>
      <w:r w:rsidRPr="000B601F">
        <w:rPr>
          <w:rFonts w:eastAsia="黑体"/>
        </w:rPr>
        <w:tab/>
      </w:r>
      <w:r w:rsidRPr="000B601F">
        <w:rPr>
          <w:rFonts w:eastAsia="黑体" w:hint="eastAsia"/>
        </w:rPr>
        <w:t>增加在综合班级中接受基于人权的方法培训的教师和专业人员的人数，这些综合班级向有学习困难的儿童提供个人支持和适当关注；</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d</w:t>
      </w:r>
      <w:r w:rsidRPr="000B601F">
        <w:rPr>
          <w:rFonts w:eastAsia="黑体"/>
        </w:rPr>
        <w:t>)</w:t>
      </w:r>
      <w:r w:rsidRPr="000B601F">
        <w:rPr>
          <w:rFonts w:eastAsia="黑体"/>
        </w:rPr>
        <w:tab/>
      </w:r>
      <w:r w:rsidRPr="000B601F">
        <w:rPr>
          <w:rFonts w:eastAsia="黑体" w:hint="eastAsia"/>
        </w:rPr>
        <w:t>加强针对政府官员、公众和家庭提高认识的运动，以消除对残疾儿童的污名和偏见，促进残疾儿童的正面形象。</w:t>
      </w:r>
    </w:p>
    <w:p w:rsidR="005031EA" w:rsidRPr="000B601F" w:rsidRDefault="005031EA" w:rsidP="0082630B">
      <w:pPr>
        <w:pStyle w:val="H23GC"/>
      </w:pPr>
      <w:r w:rsidRPr="000B601F">
        <w:tab/>
      </w:r>
      <w:r w:rsidRPr="000B601F">
        <w:tab/>
      </w:r>
      <w:r w:rsidRPr="000B601F">
        <w:rPr>
          <w:rFonts w:hint="eastAsia"/>
        </w:rPr>
        <w:t>青少年健康</w:t>
      </w:r>
    </w:p>
    <w:p w:rsidR="005031EA" w:rsidRPr="000B601F"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36</w:t>
      </w:r>
      <w:r w:rsidR="005031EA" w:rsidRPr="000B601F">
        <w:rPr>
          <w:rFonts w:eastAsia="黑体"/>
        </w:rPr>
        <w:t>.</w:t>
      </w:r>
      <w:r w:rsidR="005031EA" w:rsidRPr="000B601F">
        <w:rPr>
          <w:rFonts w:eastAsia="黑体"/>
        </w:rPr>
        <w:tab/>
      </w:r>
      <w:r w:rsidR="005031EA" w:rsidRPr="000B601F">
        <w:rPr>
          <w:rFonts w:eastAsia="黑体" w:hint="eastAsia"/>
        </w:rPr>
        <w:t>委员会欢迎学校义务实行性教育，但委员会关切的是，性教育强调禁欲，关于避孕和预防性传播感染的信息有限，缺乏性别观点。委员会回顾其关于在《公约》框架内青少年健康和发展的第</w:t>
      </w:r>
      <w:r>
        <w:rPr>
          <w:rFonts w:eastAsia="黑体"/>
        </w:rPr>
        <w:t>4</w:t>
      </w:r>
      <w:r w:rsidR="005031EA" w:rsidRPr="000B601F">
        <w:rPr>
          <w:rFonts w:eastAsia="黑体" w:hint="eastAsia"/>
        </w:rPr>
        <w:t>号一般性意见</w:t>
      </w:r>
      <w:r w:rsidR="005031EA" w:rsidRPr="000B601F">
        <w:rPr>
          <w:rFonts w:eastAsia="黑体"/>
        </w:rPr>
        <w:t>(</w:t>
      </w:r>
      <w:r>
        <w:rPr>
          <w:rFonts w:eastAsia="黑体"/>
        </w:rPr>
        <w:t>2003</w:t>
      </w:r>
      <w:r w:rsidR="005031EA" w:rsidRPr="000B601F">
        <w:rPr>
          <w:rFonts w:eastAsia="黑体" w:hint="eastAsia"/>
        </w:rPr>
        <w:t>年</w:t>
      </w:r>
      <w:r w:rsidR="005031EA" w:rsidRPr="000B601F">
        <w:rPr>
          <w:rFonts w:eastAsia="黑体"/>
        </w:rPr>
        <w:t>)</w:t>
      </w:r>
      <w:r w:rsidR="005031EA" w:rsidRPr="000B601F">
        <w:rPr>
          <w:rFonts w:eastAsia="黑体" w:hint="eastAsia"/>
        </w:rPr>
        <w:t>和关于在青少年期落实儿童权利的第</w:t>
      </w:r>
      <w:r>
        <w:rPr>
          <w:rFonts w:eastAsia="黑体"/>
        </w:rPr>
        <w:t>20</w:t>
      </w:r>
      <w:r w:rsidR="005031EA" w:rsidRPr="000B601F">
        <w:rPr>
          <w:rFonts w:eastAsia="黑体" w:hint="eastAsia"/>
        </w:rPr>
        <w:t>号一般性意见</w:t>
      </w:r>
      <w:r w:rsidR="005031EA" w:rsidRPr="000B601F">
        <w:rPr>
          <w:rFonts w:eastAsia="黑体"/>
        </w:rPr>
        <w:t>(</w:t>
      </w:r>
      <w:r>
        <w:rPr>
          <w:rFonts w:eastAsia="黑体"/>
        </w:rPr>
        <w:t>2016</w:t>
      </w:r>
      <w:r w:rsidR="005031EA" w:rsidRPr="000B601F">
        <w:rPr>
          <w:rFonts w:eastAsia="黑体" w:hint="eastAsia"/>
        </w:rPr>
        <w:t>年</w:t>
      </w:r>
      <w:r w:rsidR="005031EA" w:rsidRPr="000B601F">
        <w:rPr>
          <w:rFonts w:eastAsia="黑体"/>
        </w:rPr>
        <w:t>)</w:t>
      </w:r>
      <w:r w:rsidR="005031EA" w:rsidRPr="000B601F">
        <w:rPr>
          <w:rFonts w:eastAsia="黑体" w:hint="eastAsia"/>
        </w:rPr>
        <w:t>，并铭记可持续发展目标的具体目标</w:t>
      </w:r>
      <w:r>
        <w:rPr>
          <w:rFonts w:eastAsia="黑体"/>
        </w:rPr>
        <w:t>5</w:t>
      </w:r>
      <w:r w:rsidR="005031EA" w:rsidRPr="000B601F">
        <w:rPr>
          <w:rFonts w:eastAsia="黑体"/>
        </w:rPr>
        <w:t>.</w:t>
      </w:r>
      <w:r w:rsidR="00242B87">
        <w:rPr>
          <w:rFonts w:eastAsia="黑体"/>
        </w:rPr>
        <w:t xml:space="preserve">6, </w:t>
      </w:r>
      <w:r w:rsidR="005031EA" w:rsidRPr="000B601F">
        <w:rPr>
          <w:rFonts w:eastAsia="黑体" w:hint="eastAsia"/>
        </w:rPr>
        <w:t>促请缔约国通过一项全面的青少年性健康和生殖健康政策，并确保教育对性别问题有敏感认识，不歧视男女同性恋、双性恋、跨性别者和双性者儿童，教育包括使用避孕手段，如紧急避孕以及性传播感染的护理和治疗。</w:t>
      </w:r>
    </w:p>
    <w:p w:rsidR="005031EA" w:rsidRPr="000B601F" w:rsidRDefault="005031EA" w:rsidP="0082630B">
      <w:pPr>
        <w:pStyle w:val="H23GC"/>
      </w:pPr>
      <w:r w:rsidRPr="000B601F">
        <w:tab/>
      </w:r>
      <w:r w:rsidRPr="000B601F">
        <w:tab/>
      </w:r>
      <w:r w:rsidRPr="000B601F">
        <w:rPr>
          <w:rFonts w:hint="eastAsia"/>
        </w:rPr>
        <w:t>母乳喂养</w:t>
      </w:r>
    </w:p>
    <w:p w:rsidR="005031EA" w:rsidRPr="000B601F"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37</w:t>
      </w:r>
      <w:r w:rsidR="005031EA" w:rsidRPr="000B601F">
        <w:rPr>
          <w:rFonts w:eastAsia="黑体"/>
        </w:rPr>
        <w:t>.</w:t>
      </w:r>
      <w:r w:rsidR="005031EA" w:rsidRPr="000B601F">
        <w:rPr>
          <w:rFonts w:eastAsia="黑体"/>
        </w:rPr>
        <w:tab/>
      </w:r>
      <w:r w:rsidR="005031EA" w:rsidRPr="000B601F">
        <w:rPr>
          <w:rFonts w:eastAsia="黑体" w:hint="eastAsia"/>
        </w:rPr>
        <w:t>委员会建议缔约国：</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a</w:t>
      </w:r>
      <w:r w:rsidRPr="000B601F">
        <w:rPr>
          <w:rFonts w:eastAsia="黑体"/>
        </w:rPr>
        <w:t>)</w:t>
      </w:r>
      <w:r w:rsidRPr="000B601F">
        <w:rPr>
          <w:rFonts w:eastAsia="黑体"/>
        </w:rPr>
        <w:tab/>
      </w:r>
      <w:r w:rsidRPr="000B601F">
        <w:rPr>
          <w:rFonts w:eastAsia="黑体" w:hint="eastAsia"/>
        </w:rPr>
        <w:t>全面执行《国际母乳代用品销售守则》；</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b</w:t>
      </w:r>
      <w:r w:rsidRPr="000B601F">
        <w:rPr>
          <w:rFonts w:eastAsia="黑体"/>
        </w:rPr>
        <w:t>)</w:t>
      </w:r>
      <w:r w:rsidRPr="000B601F">
        <w:rPr>
          <w:rFonts w:eastAsia="黑体"/>
        </w:rPr>
        <w:tab/>
      </w:r>
      <w:r w:rsidRPr="000B601F">
        <w:rPr>
          <w:rFonts w:eastAsia="黑体" w:hint="eastAsia"/>
        </w:rPr>
        <w:t>通过全面运动制定保护、促进和支持母乳喂养的国家方案；</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c</w:t>
      </w:r>
      <w:r w:rsidRPr="000B601F">
        <w:rPr>
          <w:rFonts w:eastAsia="黑体"/>
        </w:rPr>
        <w:t>)</w:t>
      </w:r>
      <w:r w:rsidRPr="000B601F">
        <w:rPr>
          <w:rFonts w:eastAsia="黑体"/>
        </w:rPr>
        <w:tab/>
      </w:r>
      <w:r w:rsidRPr="000B601F">
        <w:rPr>
          <w:rFonts w:eastAsia="黑体" w:hint="eastAsia"/>
        </w:rPr>
        <w:t>通过医院、诊所和社区的咨询机构向母亲提供适当支持；</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d</w:t>
      </w:r>
      <w:r w:rsidRPr="000B601F">
        <w:rPr>
          <w:rFonts w:eastAsia="黑体"/>
        </w:rPr>
        <w:t>)</w:t>
      </w:r>
      <w:r w:rsidRPr="000B601F">
        <w:rPr>
          <w:rFonts w:eastAsia="黑体"/>
        </w:rPr>
        <w:tab/>
      </w:r>
      <w:r w:rsidRPr="000B601F">
        <w:rPr>
          <w:rFonts w:eastAsia="黑体" w:hint="eastAsia"/>
        </w:rPr>
        <w:t>在全国实施爱婴医院倡议；</w:t>
      </w:r>
    </w:p>
    <w:p w:rsidR="005031EA" w:rsidRPr="000B601F" w:rsidRDefault="005031EA" w:rsidP="00781C1F">
      <w:pPr>
        <w:pStyle w:val="SingleTxtGC"/>
        <w:tabs>
          <w:tab w:val="clear" w:pos="431"/>
          <w:tab w:val="clear" w:pos="1134"/>
          <w:tab w:val="clear" w:pos="1565"/>
          <w:tab w:val="clear" w:pos="1996"/>
          <w:tab w:val="clear" w:pos="2427"/>
          <w:tab w:val="left" w:pos="1701"/>
        </w:tabs>
        <w:rPr>
          <w:rFonts w:eastAsia="黑体"/>
        </w:rPr>
      </w:pPr>
      <w:r w:rsidRPr="000B601F">
        <w:rPr>
          <w:rFonts w:eastAsia="黑体"/>
        </w:rPr>
        <w:tab/>
        <w:t>(</w:t>
      </w:r>
      <w:r w:rsidR="002B39C1">
        <w:rPr>
          <w:rFonts w:eastAsia="黑体"/>
        </w:rPr>
        <w:t>e</w:t>
      </w:r>
      <w:r w:rsidRPr="000B601F">
        <w:rPr>
          <w:rFonts w:eastAsia="黑体"/>
        </w:rPr>
        <w:t>)</w:t>
      </w:r>
      <w:r w:rsidRPr="000B601F">
        <w:rPr>
          <w:rFonts w:eastAsia="黑体"/>
        </w:rPr>
        <w:tab/>
      </w:r>
      <w:r w:rsidRPr="000B601F">
        <w:rPr>
          <w:rFonts w:eastAsia="黑体" w:hint="eastAsia"/>
        </w:rPr>
        <w:t>考虑批准国际劳工组织</w:t>
      </w:r>
      <w:r w:rsidR="002B39C1">
        <w:rPr>
          <w:rFonts w:eastAsia="黑体"/>
        </w:rPr>
        <w:t>2000</w:t>
      </w:r>
      <w:r w:rsidRPr="000B601F">
        <w:rPr>
          <w:rFonts w:eastAsia="黑体" w:hint="eastAsia"/>
        </w:rPr>
        <w:t>年《保护生育公约》</w:t>
      </w:r>
      <w:r w:rsidRPr="000B601F">
        <w:rPr>
          <w:rFonts w:eastAsia="黑体"/>
        </w:rPr>
        <w:t>(</w:t>
      </w:r>
      <w:r w:rsidRPr="000B601F">
        <w:rPr>
          <w:rFonts w:eastAsia="黑体" w:hint="eastAsia"/>
        </w:rPr>
        <w:t>第</w:t>
      </w:r>
      <w:r w:rsidR="002B39C1">
        <w:rPr>
          <w:rFonts w:eastAsia="黑体"/>
        </w:rPr>
        <w:t>183</w:t>
      </w:r>
      <w:r w:rsidRPr="000B601F">
        <w:rPr>
          <w:rFonts w:eastAsia="黑体" w:hint="eastAsia"/>
        </w:rPr>
        <w:t>号</w:t>
      </w:r>
      <w:r w:rsidRPr="000B601F">
        <w:rPr>
          <w:rFonts w:eastAsia="黑体"/>
        </w:rPr>
        <w:t>)</w:t>
      </w:r>
      <w:r w:rsidRPr="000B601F">
        <w:rPr>
          <w:rFonts w:eastAsia="黑体" w:hint="eastAsia"/>
        </w:rPr>
        <w:t>。</w:t>
      </w:r>
    </w:p>
    <w:p w:rsidR="005031EA" w:rsidRPr="0082630B" w:rsidRDefault="005031EA" w:rsidP="0082630B">
      <w:pPr>
        <w:pStyle w:val="H1GC"/>
        <w:rPr>
          <w:snapToGrid w:val="0"/>
        </w:rPr>
      </w:pPr>
      <w:r w:rsidRPr="000B601F">
        <w:tab/>
      </w:r>
      <w:bookmarkStart w:id="7" w:name="_Toc12614059"/>
      <w:r w:rsidR="002B39C1">
        <w:t>H</w:t>
      </w:r>
      <w:r w:rsidRPr="000B601F">
        <w:t>.</w:t>
      </w:r>
      <w:r w:rsidRPr="000B601F">
        <w:tab/>
      </w:r>
      <w:bookmarkEnd w:id="7"/>
      <w:r w:rsidRPr="000B601F">
        <w:rPr>
          <w:rFonts w:hint="eastAsia"/>
        </w:rPr>
        <w:t>教育、休闲及文化活动</w:t>
      </w:r>
      <w:r w:rsidRPr="0082630B">
        <w:rPr>
          <w:snapToGrid w:val="0"/>
        </w:rPr>
        <w:t>(</w:t>
      </w:r>
      <w:r w:rsidRPr="0082630B">
        <w:rPr>
          <w:rFonts w:hint="eastAsia"/>
          <w:snapToGrid w:val="0"/>
        </w:rPr>
        <w:t>第</w:t>
      </w:r>
      <w:r w:rsidR="002B39C1" w:rsidRPr="0082630B">
        <w:rPr>
          <w:snapToGrid w:val="0"/>
        </w:rPr>
        <w:t>28</w:t>
      </w:r>
      <w:r w:rsidRPr="0082630B">
        <w:rPr>
          <w:rFonts w:hint="eastAsia"/>
          <w:snapToGrid w:val="0"/>
        </w:rPr>
        <w:t>至</w:t>
      </w:r>
      <w:r w:rsidR="002B39C1" w:rsidRPr="0082630B">
        <w:rPr>
          <w:snapToGrid w:val="0"/>
        </w:rPr>
        <w:t>31</w:t>
      </w:r>
      <w:r w:rsidRPr="0082630B">
        <w:rPr>
          <w:rFonts w:hint="eastAsia"/>
          <w:snapToGrid w:val="0"/>
        </w:rPr>
        <w:t>条</w:t>
      </w:r>
      <w:r w:rsidRPr="0082630B">
        <w:rPr>
          <w:snapToGrid w:val="0"/>
        </w:rPr>
        <w:t>)</w:t>
      </w:r>
    </w:p>
    <w:p w:rsidR="005031EA" w:rsidRPr="000B601F" w:rsidRDefault="005031EA" w:rsidP="0082630B">
      <w:pPr>
        <w:pStyle w:val="H23GC"/>
      </w:pPr>
      <w:r w:rsidRPr="000B601F">
        <w:tab/>
      </w:r>
      <w:r w:rsidRPr="000B601F">
        <w:tab/>
      </w:r>
      <w:r w:rsidRPr="000B601F">
        <w:rPr>
          <w:rFonts w:hint="eastAsia"/>
        </w:rPr>
        <w:t>教育，包括职业培训和指导</w:t>
      </w:r>
    </w:p>
    <w:p w:rsidR="005031EA" w:rsidRPr="00781C1F" w:rsidRDefault="002B39C1" w:rsidP="00781C1F">
      <w:pPr>
        <w:pStyle w:val="SingleTxtGC"/>
        <w:tabs>
          <w:tab w:val="clear" w:pos="431"/>
          <w:tab w:val="clear" w:pos="1134"/>
          <w:tab w:val="clear" w:pos="1565"/>
          <w:tab w:val="clear" w:pos="1996"/>
          <w:tab w:val="clear" w:pos="2427"/>
          <w:tab w:val="left" w:pos="1701"/>
        </w:tabs>
      </w:pPr>
      <w:r>
        <w:t>38</w:t>
      </w:r>
      <w:r w:rsidR="005031EA" w:rsidRPr="00781C1F">
        <w:t>.</w:t>
      </w:r>
      <w:r w:rsidR="005031EA" w:rsidRPr="00781C1F">
        <w:tab/>
      </w:r>
      <w:r w:rsidR="005031EA" w:rsidRPr="00781C1F">
        <w:rPr>
          <w:rFonts w:hint="eastAsia"/>
        </w:rPr>
        <w:t>委员会注意到缔约国努力减轻学生与成绩有关的压力，例如对小学毕业考试及其评分制度的修订，但委员会严重关切的是，缔约国的教育系统仍然存在竞争激烈的问题，给儿童造成高度压力和焦虑。委员会还感到关切的是，大量儿童在课余时间接受额外的私人辅导。</w:t>
      </w:r>
    </w:p>
    <w:p w:rsidR="005031EA" w:rsidRPr="00360CF0" w:rsidRDefault="002B39C1" w:rsidP="00781C1F">
      <w:pPr>
        <w:pStyle w:val="SingleTxtGC"/>
        <w:tabs>
          <w:tab w:val="clear" w:pos="431"/>
          <w:tab w:val="clear" w:pos="1134"/>
          <w:tab w:val="clear" w:pos="1565"/>
          <w:tab w:val="clear" w:pos="1996"/>
          <w:tab w:val="clear" w:pos="2427"/>
          <w:tab w:val="left" w:pos="1701"/>
        </w:tabs>
        <w:rPr>
          <w:rFonts w:ascii="Arial Black" w:eastAsia="黑体" w:hAnsi="Arial Black"/>
        </w:rPr>
      </w:pPr>
      <w:r>
        <w:t>39</w:t>
      </w:r>
      <w:r w:rsidR="005031EA" w:rsidRPr="00360CF0">
        <w:t>.</w:t>
      </w:r>
      <w:r w:rsidR="005031EA" w:rsidRPr="00360CF0">
        <w:tab/>
      </w:r>
      <w:r w:rsidR="005031EA" w:rsidRPr="00360CF0">
        <w:rPr>
          <w:rFonts w:ascii="Arial Black" w:eastAsia="黑体" w:hAnsi="Arial Black"/>
        </w:rPr>
        <w:t>委员会促请缔约国：</w:t>
      </w:r>
    </w:p>
    <w:p w:rsidR="005031EA" w:rsidRPr="009333C5" w:rsidRDefault="005031EA" w:rsidP="00781C1F">
      <w:pPr>
        <w:pStyle w:val="SingleTxtGC"/>
        <w:tabs>
          <w:tab w:val="clear" w:pos="431"/>
          <w:tab w:val="clear" w:pos="1134"/>
          <w:tab w:val="clear" w:pos="1565"/>
          <w:tab w:val="clear" w:pos="1996"/>
          <w:tab w:val="clear" w:pos="2427"/>
          <w:tab w:val="left" w:pos="1701"/>
        </w:tabs>
        <w:rPr>
          <w:rFonts w:ascii="Arial Black" w:eastAsia="黑体" w:hAnsi="Arial Black"/>
        </w:rPr>
      </w:pPr>
      <w:r w:rsidRPr="009333C5">
        <w:rPr>
          <w:rFonts w:eastAsia="黑体"/>
        </w:rPr>
        <w:tab/>
        <w:t>(</w:t>
      </w:r>
      <w:r w:rsidR="002B39C1">
        <w:rPr>
          <w:rFonts w:eastAsia="黑体"/>
        </w:rPr>
        <w:t>a</w:t>
      </w:r>
      <w:r w:rsidRPr="009333C5">
        <w:rPr>
          <w:rFonts w:eastAsia="黑体"/>
        </w:rPr>
        <w:t>)</w:t>
      </w:r>
      <w:r w:rsidRPr="009333C5">
        <w:rPr>
          <w:rFonts w:eastAsia="黑体"/>
        </w:rPr>
        <w:tab/>
      </w:r>
      <w:r w:rsidRPr="009333C5">
        <w:rPr>
          <w:rFonts w:eastAsia="黑体"/>
        </w:rPr>
        <w:t>适当注意《公约》第</w:t>
      </w:r>
      <w:r w:rsidR="002B39C1">
        <w:rPr>
          <w:rFonts w:eastAsia="黑体"/>
        </w:rPr>
        <w:t>29</w:t>
      </w:r>
      <w:r w:rsidRPr="009333C5">
        <w:rPr>
          <w:rFonts w:eastAsia="黑体"/>
        </w:rPr>
        <w:t>条和委员会关于教育目的的第</w:t>
      </w:r>
      <w:r w:rsidR="002B39C1">
        <w:rPr>
          <w:rFonts w:eastAsia="黑体"/>
        </w:rPr>
        <w:t>1</w:t>
      </w:r>
      <w:r w:rsidRPr="009333C5">
        <w:rPr>
          <w:rFonts w:eastAsia="黑体"/>
        </w:rPr>
        <w:t>号一般性意见</w:t>
      </w:r>
      <w:r w:rsidRPr="009333C5">
        <w:rPr>
          <w:rFonts w:eastAsia="黑体"/>
        </w:rPr>
        <w:t>(</w:t>
      </w:r>
      <w:r w:rsidR="002B39C1">
        <w:rPr>
          <w:rFonts w:eastAsia="黑体"/>
        </w:rPr>
        <w:t>2001</w:t>
      </w:r>
      <w:r w:rsidRPr="009333C5">
        <w:rPr>
          <w:rFonts w:eastAsia="黑体"/>
        </w:rPr>
        <w:t>年</w:t>
      </w:r>
      <w:r w:rsidRPr="009333C5">
        <w:rPr>
          <w:rFonts w:eastAsia="黑体"/>
        </w:rPr>
        <w:t>)</w:t>
      </w:r>
      <w:r w:rsidRPr="009333C5">
        <w:rPr>
          <w:rFonts w:eastAsia="黑体"/>
        </w:rPr>
        <w:t>，评估目前的教育</w:t>
      </w:r>
      <w:r w:rsidRPr="009333C5">
        <w:rPr>
          <w:rFonts w:ascii="Arial Black" w:eastAsia="黑体" w:hAnsi="Arial Black"/>
        </w:rPr>
        <w:t>和相关考试制度；</w:t>
      </w:r>
    </w:p>
    <w:p w:rsidR="005031EA" w:rsidRPr="009333C5" w:rsidRDefault="005031EA" w:rsidP="00781C1F">
      <w:pPr>
        <w:pStyle w:val="SingleTxtGC"/>
        <w:tabs>
          <w:tab w:val="clear" w:pos="431"/>
          <w:tab w:val="clear" w:pos="1134"/>
          <w:tab w:val="clear" w:pos="1565"/>
          <w:tab w:val="clear" w:pos="1996"/>
          <w:tab w:val="clear" w:pos="2427"/>
          <w:tab w:val="left" w:pos="1701"/>
        </w:tabs>
        <w:rPr>
          <w:rFonts w:eastAsia="黑体"/>
        </w:rPr>
      </w:pPr>
      <w:r w:rsidRPr="009333C5">
        <w:rPr>
          <w:rFonts w:ascii="Arial Black" w:eastAsia="黑体" w:hAnsi="Arial Black"/>
        </w:rPr>
        <w:tab/>
      </w:r>
      <w:r w:rsidRPr="009333C5">
        <w:rPr>
          <w:rFonts w:eastAsia="黑体"/>
        </w:rPr>
        <w:t>(</w:t>
      </w:r>
      <w:r w:rsidR="002B39C1">
        <w:rPr>
          <w:rFonts w:eastAsia="黑体"/>
        </w:rPr>
        <w:t>b</w:t>
      </w:r>
      <w:r w:rsidRPr="009333C5">
        <w:rPr>
          <w:rFonts w:eastAsia="黑体"/>
        </w:rPr>
        <w:t>)</w:t>
      </w:r>
      <w:r w:rsidRPr="009333C5">
        <w:rPr>
          <w:rFonts w:eastAsia="黑体"/>
        </w:rPr>
        <w:tab/>
      </w:r>
      <w:r w:rsidRPr="009333C5">
        <w:rPr>
          <w:rFonts w:eastAsia="黑体"/>
        </w:rPr>
        <w:t>加大努力，解决广泛依赖校外私人学费以及由此导致的高等教育机会不平等问题的根源；</w:t>
      </w:r>
    </w:p>
    <w:p w:rsidR="005031EA" w:rsidRPr="009333C5" w:rsidRDefault="005031EA" w:rsidP="00781C1F">
      <w:pPr>
        <w:pStyle w:val="SingleTxtGC"/>
        <w:tabs>
          <w:tab w:val="clear" w:pos="431"/>
          <w:tab w:val="clear" w:pos="1134"/>
          <w:tab w:val="clear" w:pos="1565"/>
          <w:tab w:val="clear" w:pos="1996"/>
          <w:tab w:val="clear" w:pos="2427"/>
          <w:tab w:val="left" w:pos="1701"/>
        </w:tabs>
        <w:rPr>
          <w:rFonts w:eastAsia="黑体"/>
        </w:rPr>
      </w:pPr>
      <w:r w:rsidRPr="009333C5">
        <w:rPr>
          <w:rFonts w:eastAsia="黑体"/>
        </w:rPr>
        <w:tab/>
        <w:t>(</w:t>
      </w:r>
      <w:r w:rsidR="002B39C1">
        <w:rPr>
          <w:rFonts w:eastAsia="黑体"/>
        </w:rPr>
        <w:t>c</w:t>
      </w:r>
      <w:r w:rsidRPr="009333C5">
        <w:rPr>
          <w:rFonts w:eastAsia="黑体"/>
        </w:rPr>
        <w:t>)</w:t>
      </w:r>
      <w:r w:rsidRPr="009333C5">
        <w:rPr>
          <w:rFonts w:eastAsia="黑体"/>
        </w:rPr>
        <w:tab/>
      </w:r>
      <w:r w:rsidRPr="009333C5">
        <w:rPr>
          <w:rFonts w:eastAsia="黑体"/>
        </w:rPr>
        <w:t>根据《公约》第</w:t>
      </w:r>
      <w:r w:rsidR="002B39C1">
        <w:rPr>
          <w:rFonts w:eastAsia="黑体"/>
        </w:rPr>
        <w:t>31</w:t>
      </w:r>
      <w:r w:rsidRPr="009333C5">
        <w:rPr>
          <w:rFonts w:eastAsia="黑体"/>
        </w:rPr>
        <w:t>条，确保儿童享有充分休闲、文化和娱乐活动的权利。</w:t>
      </w:r>
    </w:p>
    <w:p w:rsidR="005031EA" w:rsidRPr="00360CF0" w:rsidRDefault="005031EA" w:rsidP="0082630B">
      <w:pPr>
        <w:pStyle w:val="H23GC"/>
      </w:pPr>
      <w:r w:rsidRPr="00360CF0">
        <w:tab/>
      </w:r>
      <w:r w:rsidRPr="00360CF0">
        <w:tab/>
      </w:r>
      <w:r w:rsidRPr="00360CF0">
        <w:t>人权教育</w:t>
      </w:r>
    </w:p>
    <w:p w:rsidR="005031EA" w:rsidRPr="00360CF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40</w:t>
      </w:r>
      <w:r w:rsidR="005031EA" w:rsidRPr="00360CF0">
        <w:rPr>
          <w:rFonts w:eastAsia="黑体"/>
        </w:rPr>
        <w:t>.</w:t>
      </w:r>
      <w:r w:rsidR="005031EA" w:rsidRPr="00360CF0">
        <w:rPr>
          <w:rFonts w:eastAsia="黑体"/>
        </w:rPr>
        <w:tab/>
      </w:r>
      <w:r w:rsidR="005031EA" w:rsidRPr="00360CF0">
        <w:rPr>
          <w:rFonts w:eastAsia="黑体" w:hint="eastAsia"/>
        </w:rPr>
        <w:t>委员会建议缔约国按照世界人权教育方案框架中的建议，制定一项人权教育国家行动计划。</w:t>
      </w:r>
    </w:p>
    <w:p w:rsidR="005031EA" w:rsidRPr="0082630B" w:rsidRDefault="005031EA" w:rsidP="00A27B13">
      <w:pPr>
        <w:pStyle w:val="H1GC"/>
        <w:rPr>
          <w:snapToGrid w:val="0"/>
        </w:rPr>
      </w:pPr>
      <w:r w:rsidRPr="00360CF0">
        <w:tab/>
      </w:r>
      <w:bookmarkStart w:id="8" w:name="_Toc12614062"/>
      <w:r w:rsidR="002B39C1">
        <w:t>I</w:t>
      </w:r>
      <w:r w:rsidRPr="00360CF0">
        <w:t>.</w:t>
      </w:r>
      <w:r w:rsidRPr="00360CF0">
        <w:tab/>
      </w:r>
      <w:bookmarkEnd w:id="8"/>
      <w:r w:rsidRPr="00360CF0">
        <w:rPr>
          <w:rFonts w:hint="eastAsia"/>
        </w:rPr>
        <w:t>特别保护措施</w:t>
      </w:r>
      <w:r w:rsidRPr="0082630B">
        <w:rPr>
          <w:snapToGrid w:val="0"/>
        </w:rPr>
        <w:t>(</w:t>
      </w:r>
      <w:r w:rsidRPr="0082630B">
        <w:rPr>
          <w:rFonts w:hint="eastAsia"/>
          <w:snapToGrid w:val="0"/>
        </w:rPr>
        <w:t>第</w:t>
      </w:r>
      <w:r w:rsidR="002B39C1" w:rsidRPr="0082630B">
        <w:rPr>
          <w:snapToGrid w:val="0"/>
        </w:rPr>
        <w:t>22</w:t>
      </w:r>
      <w:r w:rsidRPr="0082630B">
        <w:rPr>
          <w:rFonts w:hint="eastAsia"/>
          <w:snapToGrid w:val="0"/>
        </w:rPr>
        <w:t>条、第</w:t>
      </w:r>
      <w:r w:rsidR="002B39C1" w:rsidRPr="0082630B">
        <w:rPr>
          <w:snapToGrid w:val="0"/>
        </w:rPr>
        <w:t>30</w:t>
      </w:r>
      <w:r w:rsidRPr="0082630B">
        <w:rPr>
          <w:rFonts w:hint="eastAsia"/>
          <w:snapToGrid w:val="0"/>
        </w:rPr>
        <w:t>条、第</w:t>
      </w:r>
      <w:r w:rsidR="002B39C1" w:rsidRPr="0082630B">
        <w:rPr>
          <w:rFonts w:hint="eastAsia"/>
          <w:snapToGrid w:val="0"/>
        </w:rPr>
        <w:t>32</w:t>
      </w:r>
      <w:r w:rsidRPr="0082630B">
        <w:rPr>
          <w:rFonts w:hint="eastAsia"/>
          <w:snapToGrid w:val="0"/>
        </w:rPr>
        <w:t>条、第</w:t>
      </w:r>
      <w:r w:rsidR="002B39C1" w:rsidRPr="0082630B">
        <w:rPr>
          <w:rFonts w:hint="eastAsia"/>
          <w:snapToGrid w:val="0"/>
        </w:rPr>
        <w:t>33</w:t>
      </w:r>
      <w:r w:rsidRPr="0082630B">
        <w:rPr>
          <w:rFonts w:hint="eastAsia"/>
          <w:snapToGrid w:val="0"/>
        </w:rPr>
        <w:t>条、第</w:t>
      </w:r>
      <w:r w:rsidR="002B39C1" w:rsidRPr="0082630B">
        <w:rPr>
          <w:rFonts w:hint="eastAsia"/>
          <w:snapToGrid w:val="0"/>
        </w:rPr>
        <w:t>35</w:t>
      </w:r>
      <w:r w:rsidRPr="0082630B">
        <w:rPr>
          <w:rFonts w:hint="eastAsia"/>
          <w:snapToGrid w:val="0"/>
        </w:rPr>
        <w:t>条、第</w:t>
      </w:r>
      <w:r w:rsidR="002B39C1" w:rsidRPr="0082630B">
        <w:rPr>
          <w:rFonts w:hint="eastAsia"/>
          <w:snapToGrid w:val="0"/>
        </w:rPr>
        <w:t>36</w:t>
      </w:r>
      <w:r w:rsidRPr="0082630B">
        <w:rPr>
          <w:rFonts w:hint="eastAsia"/>
          <w:snapToGrid w:val="0"/>
        </w:rPr>
        <w:t>条、第</w:t>
      </w:r>
      <w:r w:rsidR="002B39C1" w:rsidRPr="0082630B">
        <w:rPr>
          <w:rFonts w:hint="eastAsia"/>
          <w:snapToGrid w:val="0"/>
        </w:rPr>
        <w:t>37</w:t>
      </w:r>
      <w:r w:rsidRPr="0082630B">
        <w:rPr>
          <w:rFonts w:hint="eastAsia"/>
          <w:snapToGrid w:val="0"/>
        </w:rPr>
        <w:t>条第</w:t>
      </w:r>
      <w:r w:rsidR="00A27B13">
        <w:rPr>
          <w:snapToGrid w:val="0"/>
        </w:rPr>
        <w:t>(b)</w:t>
      </w:r>
      <w:r w:rsidRPr="0082630B">
        <w:rPr>
          <w:rFonts w:hint="eastAsia"/>
          <w:snapToGrid w:val="0"/>
        </w:rPr>
        <w:t>至</w:t>
      </w:r>
      <w:r w:rsidR="00A27B13">
        <w:rPr>
          <w:snapToGrid w:val="0"/>
        </w:rPr>
        <w:t>(d)</w:t>
      </w:r>
      <w:r w:rsidRPr="0082630B">
        <w:rPr>
          <w:rFonts w:hint="eastAsia"/>
          <w:snapToGrid w:val="0"/>
        </w:rPr>
        <w:t>款和第</w:t>
      </w:r>
      <w:r w:rsidR="002B39C1" w:rsidRPr="0082630B">
        <w:rPr>
          <w:rFonts w:hint="eastAsia"/>
          <w:snapToGrid w:val="0"/>
        </w:rPr>
        <w:t>38</w:t>
      </w:r>
      <w:r w:rsidRPr="0082630B">
        <w:rPr>
          <w:rFonts w:hint="eastAsia"/>
          <w:snapToGrid w:val="0"/>
        </w:rPr>
        <w:t>至</w:t>
      </w:r>
      <w:r w:rsidR="002B39C1" w:rsidRPr="0082630B">
        <w:rPr>
          <w:rFonts w:hint="eastAsia"/>
          <w:snapToGrid w:val="0"/>
        </w:rPr>
        <w:t>40</w:t>
      </w:r>
      <w:r w:rsidRPr="0082630B">
        <w:rPr>
          <w:rFonts w:hint="eastAsia"/>
          <w:snapToGrid w:val="0"/>
        </w:rPr>
        <w:t>条</w:t>
      </w:r>
      <w:r w:rsidRPr="0082630B">
        <w:rPr>
          <w:snapToGrid w:val="0"/>
        </w:rPr>
        <w:t>)</w:t>
      </w:r>
    </w:p>
    <w:p w:rsidR="005031EA" w:rsidRPr="00360CF0" w:rsidRDefault="005031EA" w:rsidP="0082630B">
      <w:pPr>
        <w:pStyle w:val="H23GC"/>
      </w:pPr>
      <w:r w:rsidRPr="00360CF0">
        <w:tab/>
      </w:r>
      <w:r w:rsidRPr="00360CF0">
        <w:tab/>
      </w:r>
      <w:r w:rsidRPr="00360CF0">
        <w:rPr>
          <w:rFonts w:hint="eastAsia"/>
        </w:rPr>
        <w:t>移民</w:t>
      </w:r>
    </w:p>
    <w:p w:rsidR="005031EA" w:rsidRPr="00360CF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41</w:t>
      </w:r>
      <w:r w:rsidR="005031EA" w:rsidRPr="00360CF0">
        <w:rPr>
          <w:rFonts w:eastAsia="黑体"/>
        </w:rPr>
        <w:t>.</w:t>
      </w:r>
      <w:r w:rsidR="005031EA" w:rsidRPr="00360CF0">
        <w:rPr>
          <w:rFonts w:eastAsia="黑体"/>
        </w:rPr>
        <w:tab/>
      </w:r>
      <w:r w:rsidR="005031EA" w:rsidRPr="00360CF0">
        <w:rPr>
          <w:rFonts w:eastAsia="黑体" w:hint="eastAsia"/>
        </w:rPr>
        <w:t>委员会注意到缔约国反对修订移民法的论点，但委员会仍然感到关切的是，父母的移民、就业或住房状况不确定的儿童面临着不稳定的问题，可能会有分居或驱逐出境的风险。根据关于保护所有移徙工人及其家庭成员权利的委员会第</w:t>
      </w:r>
      <w:r>
        <w:rPr>
          <w:rFonts w:eastAsia="黑体"/>
        </w:rPr>
        <w:t>3</w:t>
      </w:r>
      <w:r w:rsidR="005031EA" w:rsidRPr="00360CF0">
        <w:rPr>
          <w:rFonts w:eastAsia="黑体" w:hint="eastAsia"/>
        </w:rPr>
        <w:t>和第</w:t>
      </w:r>
      <w:r>
        <w:rPr>
          <w:rFonts w:eastAsia="黑体"/>
        </w:rPr>
        <w:t>4</w:t>
      </w:r>
      <w:r w:rsidR="005031EA" w:rsidRPr="00360CF0">
        <w:rPr>
          <w:rFonts w:eastAsia="黑体" w:hint="eastAsia"/>
        </w:rPr>
        <w:t>号联合一般性意见</w:t>
      </w:r>
      <w:r w:rsidR="005031EA" w:rsidRPr="00360CF0">
        <w:rPr>
          <w:rFonts w:eastAsia="黑体"/>
        </w:rPr>
        <w:t>(</w:t>
      </w:r>
      <w:r>
        <w:rPr>
          <w:rFonts w:eastAsia="黑体"/>
        </w:rPr>
        <w:t>2017</w:t>
      </w:r>
      <w:r w:rsidR="005031EA" w:rsidRPr="00360CF0">
        <w:rPr>
          <w:rFonts w:eastAsia="黑体" w:hint="eastAsia"/>
        </w:rPr>
        <w:t>年</w:t>
      </w:r>
      <w:r w:rsidR="005031EA" w:rsidRPr="00360CF0">
        <w:rPr>
          <w:rFonts w:eastAsia="黑体"/>
        </w:rPr>
        <w:t>)/</w:t>
      </w:r>
      <w:r w:rsidR="005031EA" w:rsidRPr="00360CF0">
        <w:rPr>
          <w:rFonts w:eastAsia="黑体" w:hint="eastAsia"/>
        </w:rPr>
        <w:t>儿童权利委员会关于国际移民背景下的儿童人权问题的第</w:t>
      </w:r>
      <w:r>
        <w:rPr>
          <w:rFonts w:eastAsia="黑体"/>
        </w:rPr>
        <w:t>22</w:t>
      </w:r>
      <w:r w:rsidR="005031EA" w:rsidRPr="00360CF0">
        <w:rPr>
          <w:rFonts w:eastAsia="黑体" w:hint="eastAsia"/>
        </w:rPr>
        <w:t>和第</w:t>
      </w:r>
      <w:r>
        <w:rPr>
          <w:rFonts w:eastAsia="黑体"/>
        </w:rPr>
        <w:t>23</w:t>
      </w:r>
      <w:r w:rsidR="005031EA" w:rsidRPr="00360CF0">
        <w:rPr>
          <w:rFonts w:eastAsia="黑体" w:hint="eastAsia"/>
        </w:rPr>
        <w:t>号联合一般性意见</w:t>
      </w:r>
      <w:r w:rsidR="005031EA" w:rsidRPr="00360CF0">
        <w:rPr>
          <w:rFonts w:eastAsia="黑体"/>
        </w:rPr>
        <w:t>(</w:t>
      </w:r>
      <w:r>
        <w:rPr>
          <w:rFonts w:eastAsia="黑体"/>
        </w:rPr>
        <w:t>2017</w:t>
      </w:r>
      <w:r w:rsidR="005031EA" w:rsidRPr="00360CF0">
        <w:rPr>
          <w:rFonts w:eastAsia="黑体" w:hint="eastAsia"/>
        </w:rPr>
        <w:t>年</w:t>
      </w:r>
      <w:r w:rsidR="005031EA" w:rsidRPr="00360CF0">
        <w:rPr>
          <w:rFonts w:eastAsia="黑体"/>
        </w:rPr>
        <w:t>)</w:t>
      </w:r>
      <w:r w:rsidR="005031EA" w:rsidRPr="00360CF0">
        <w:rPr>
          <w:rFonts w:eastAsia="黑体" w:hint="eastAsia"/>
        </w:rPr>
        <w:t>，并回顾其先前的建议</w:t>
      </w:r>
      <w:r w:rsidR="005031EA" w:rsidRPr="00360CF0">
        <w:rPr>
          <w:rFonts w:eastAsia="黑体"/>
        </w:rPr>
        <w:t>(</w:t>
      </w:r>
      <w:r>
        <w:rPr>
          <w:rFonts w:eastAsia="黑体"/>
        </w:rPr>
        <w:t>CRC</w:t>
      </w:r>
      <w:r w:rsidR="005031EA" w:rsidRPr="00360CF0">
        <w:rPr>
          <w:rFonts w:eastAsia="黑体"/>
        </w:rPr>
        <w:t>/</w:t>
      </w:r>
      <w:r>
        <w:rPr>
          <w:rFonts w:eastAsia="黑体"/>
        </w:rPr>
        <w:t>C</w:t>
      </w:r>
      <w:r w:rsidR="005031EA" w:rsidRPr="00360CF0">
        <w:rPr>
          <w:rFonts w:eastAsia="黑体"/>
        </w:rPr>
        <w:t>/</w:t>
      </w:r>
      <w:r>
        <w:rPr>
          <w:rFonts w:eastAsia="黑体"/>
        </w:rPr>
        <w:t>SGP</w:t>
      </w:r>
      <w:r w:rsidR="005031EA" w:rsidRPr="00360CF0">
        <w:rPr>
          <w:rFonts w:eastAsia="黑体"/>
        </w:rPr>
        <w:t>/</w:t>
      </w:r>
      <w:r>
        <w:rPr>
          <w:rFonts w:eastAsia="黑体"/>
        </w:rPr>
        <w:t>CO</w:t>
      </w:r>
      <w:r w:rsidR="005031EA" w:rsidRPr="00360CF0">
        <w:rPr>
          <w:rFonts w:eastAsia="黑体"/>
        </w:rPr>
        <w:t>/</w:t>
      </w:r>
      <w:r>
        <w:rPr>
          <w:rFonts w:eastAsia="黑体"/>
        </w:rPr>
        <w:t>2</w:t>
      </w:r>
      <w:r w:rsidR="005031EA" w:rsidRPr="00360CF0">
        <w:rPr>
          <w:rFonts w:eastAsia="黑体"/>
        </w:rPr>
        <w:t>-</w:t>
      </w:r>
      <w:r w:rsidR="00242B87">
        <w:rPr>
          <w:rFonts w:eastAsia="黑体"/>
        </w:rPr>
        <w:t xml:space="preserve">3, </w:t>
      </w:r>
      <w:r w:rsidR="005031EA" w:rsidRPr="00360CF0">
        <w:rPr>
          <w:rFonts w:eastAsia="黑体" w:hint="eastAsia"/>
        </w:rPr>
        <w:t>第</w:t>
      </w:r>
      <w:r>
        <w:rPr>
          <w:rFonts w:eastAsia="黑体" w:hint="eastAsia"/>
        </w:rPr>
        <w:t>45</w:t>
      </w:r>
      <w:r w:rsidR="005031EA" w:rsidRPr="00360CF0">
        <w:rPr>
          <w:rFonts w:eastAsia="黑体" w:hint="eastAsia"/>
        </w:rPr>
        <w:t>段</w:t>
      </w:r>
      <w:r w:rsidR="005031EA" w:rsidRPr="00360CF0">
        <w:rPr>
          <w:rFonts w:eastAsia="黑体"/>
        </w:rPr>
        <w:t>)</w:t>
      </w:r>
      <w:r w:rsidR="005031EA" w:rsidRPr="00360CF0">
        <w:rPr>
          <w:rFonts w:eastAsia="黑体" w:hint="eastAsia"/>
        </w:rPr>
        <w:t>。委员会敦促缔约国重新考虑其立场，使其立法与《公约》第</w:t>
      </w:r>
      <w:r>
        <w:rPr>
          <w:rFonts w:eastAsia="黑体" w:hint="eastAsia"/>
        </w:rPr>
        <w:t>9</w:t>
      </w:r>
      <w:r w:rsidR="005031EA" w:rsidRPr="00360CF0">
        <w:rPr>
          <w:rFonts w:eastAsia="黑体" w:hint="eastAsia"/>
        </w:rPr>
        <w:t>条保持一致，确保没有儿童与其父母分离。</w:t>
      </w:r>
    </w:p>
    <w:p w:rsidR="005031EA" w:rsidRPr="00360CF0" w:rsidRDefault="005031EA" w:rsidP="0082630B">
      <w:pPr>
        <w:pStyle w:val="H23GC"/>
      </w:pPr>
      <w:r w:rsidRPr="00360CF0">
        <w:tab/>
      </w:r>
      <w:r w:rsidRPr="00360CF0">
        <w:tab/>
      </w:r>
      <w:r w:rsidRPr="00360CF0">
        <w:rPr>
          <w:rFonts w:hint="eastAsia"/>
        </w:rPr>
        <w:t>少数群体儿童</w:t>
      </w:r>
    </w:p>
    <w:p w:rsidR="005031EA" w:rsidRPr="00360CF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42</w:t>
      </w:r>
      <w:r w:rsidR="005031EA" w:rsidRPr="00360CF0">
        <w:rPr>
          <w:rFonts w:eastAsia="黑体"/>
        </w:rPr>
        <w:t>.</w:t>
      </w:r>
      <w:r w:rsidR="005031EA" w:rsidRPr="00360CF0">
        <w:rPr>
          <w:rFonts w:eastAsia="黑体"/>
        </w:rPr>
        <w:tab/>
      </w:r>
      <w:r w:rsidR="005031EA" w:rsidRPr="00360CF0">
        <w:rPr>
          <w:rFonts w:eastAsia="黑体" w:hint="eastAsia"/>
        </w:rPr>
        <w:t>根据关于土著儿童及其在《公约》下的权利的第</w:t>
      </w:r>
      <w:r>
        <w:rPr>
          <w:rFonts w:eastAsia="黑体"/>
        </w:rPr>
        <w:t>11</w:t>
      </w:r>
      <w:r w:rsidR="005031EA" w:rsidRPr="00360CF0">
        <w:rPr>
          <w:rFonts w:eastAsia="黑体" w:hint="eastAsia"/>
        </w:rPr>
        <w:t>号一般性意见</w:t>
      </w:r>
      <w:r w:rsidR="005031EA" w:rsidRPr="00360CF0">
        <w:rPr>
          <w:rFonts w:eastAsia="黑体"/>
        </w:rPr>
        <w:t>(</w:t>
      </w:r>
      <w:r>
        <w:rPr>
          <w:rFonts w:eastAsia="黑体"/>
        </w:rPr>
        <w:t>2009</w:t>
      </w:r>
      <w:r w:rsidR="005031EA" w:rsidRPr="00360CF0">
        <w:rPr>
          <w:rFonts w:eastAsia="黑体" w:hint="eastAsia"/>
        </w:rPr>
        <w:t>年</w:t>
      </w:r>
      <w:r w:rsidR="005031EA" w:rsidRPr="00360CF0">
        <w:rPr>
          <w:rFonts w:eastAsia="黑体"/>
        </w:rPr>
        <w:t>)</w:t>
      </w:r>
      <w:r w:rsidR="005031EA" w:rsidRPr="00360CF0">
        <w:rPr>
          <w:rFonts w:eastAsia="黑体" w:hint="eastAsia"/>
        </w:rPr>
        <w:t>，委员会建议缔约国加强努力，为少数群体儿童，特别是马来亚族儿童提供平等机会，并取消所有不利于或歧视少数群体的政策。</w:t>
      </w:r>
    </w:p>
    <w:p w:rsidR="005031EA" w:rsidRPr="00360CF0" w:rsidRDefault="005031EA" w:rsidP="0082630B">
      <w:pPr>
        <w:pStyle w:val="H23GC"/>
      </w:pPr>
      <w:r w:rsidRPr="00360CF0">
        <w:tab/>
      </w:r>
      <w:r w:rsidRPr="00360CF0">
        <w:tab/>
      </w:r>
      <w:r w:rsidRPr="00360CF0">
        <w:rPr>
          <w:rFonts w:hint="eastAsia"/>
        </w:rPr>
        <w:t>经济剥削，包括童工</w:t>
      </w:r>
    </w:p>
    <w:p w:rsidR="005031EA" w:rsidRPr="00360CF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43</w:t>
      </w:r>
      <w:r w:rsidR="005031EA" w:rsidRPr="00360CF0">
        <w:rPr>
          <w:rFonts w:eastAsia="黑体"/>
        </w:rPr>
        <w:t>.</w:t>
      </w:r>
      <w:r w:rsidR="005031EA" w:rsidRPr="00360CF0">
        <w:rPr>
          <w:rFonts w:eastAsia="黑体"/>
        </w:rPr>
        <w:tab/>
      </w:r>
      <w:r w:rsidR="005031EA" w:rsidRPr="00360CF0">
        <w:rPr>
          <w:rFonts w:eastAsia="黑体" w:hint="eastAsia"/>
        </w:rPr>
        <w:t>委员会注意到最低就业年龄从</w:t>
      </w:r>
      <w:r>
        <w:rPr>
          <w:rFonts w:eastAsia="黑体"/>
        </w:rPr>
        <w:t>12</w:t>
      </w:r>
      <w:r w:rsidR="005031EA" w:rsidRPr="00360CF0">
        <w:rPr>
          <w:rFonts w:eastAsia="黑体" w:hint="eastAsia"/>
        </w:rPr>
        <w:t>岁提高到</w:t>
      </w:r>
      <w:r>
        <w:rPr>
          <w:rFonts w:eastAsia="黑体"/>
        </w:rPr>
        <w:t>13</w:t>
      </w:r>
      <w:r w:rsidR="005031EA" w:rsidRPr="00360CF0">
        <w:rPr>
          <w:rFonts w:eastAsia="黑体" w:hint="eastAsia"/>
        </w:rPr>
        <w:t>岁，但委员会感到关切的是，这一年龄仍然低于义务教育年龄。委员会注意到可持续发展目标的具体目标</w:t>
      </w:r>
      <w:r>
        <w:rPr>
          <w:rFonts w:eastAsia="黑体"/>
        </w:rPr>
        <w:t>8</w:t>
      </w:r>
      <w:r w:rsidR="005031EA" w:rsidRPr="00360CF0">
        <w:rPr>
          <w:rFonts w:eastAsia="黑体"/>
        </w:rPr>
        <w:t>.</w:t>
      </w:r>
      <w:r w:rsidR="00242B87">
        <w:rPr>
          <w:rFonts w:eastAsia="黑体"/>
        </w:rPr>
        <w:t xml:space="preserve">7, </w:t>
      </w:r>
      <w:r w:rsidR="005031EA" w:rsidRPr="00360CF0">
        <w:rPr>
          <w:rFonts w:eastAsia="黑体" w:hint="eastAsia"/>
        </w:rPr>
        <w:t>建议缔约国将最低就业年龄提高到</w:t>
      </w:r>
      <w:r>
        <w:rPr>
          <w:rFonts w:eastAsia="黑体"/>
        </w:rPr>
        <w:t>15</w:t>
      </w:r>
      <w:r w:rsidR="005031EA" w:rsidRPr="00360CF0">
        <w:rPr>
          <w:rFonts w:eastAsia="黑体" w:hint="eastAsia"/>
        </w:rPr>
        <w:t>岁，即离开义务制学校年龄。</w:t>
      </w:r>
    </w:p>
    <w:p w:rsidR="005031EA" w:rsidRPr="00360CF0" w:rsidRDefault="005031EA" w:rsidP="0082630B">
      <w:pPr>
        <w:pStyle w:val="H23GC"/>
      </w:pPr>
      <w:r w:rsidRPr="00360CF0">
        <w:tab/>
      </w:r>
      <w:r w:rsidRPr="00360CF0">
        <w:tab/>
      </w:r>
      <w:r w:rsidRPr="00360CF0">
        <w:rPr>
          <w:rFonts w:hint="eastAsia"/>
        </w:rPr>
        <w:t>买卖、贩运和绑架</w:t>
      </w:r>
    </w:p>
    <w:p w:rsidR="005031EA" w:rsidRPr="00360CF0"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44</w:t>
      </w:r>
      <w:r w:rsidR="005031EA" w:rsidRPr="00360CF0">
        <w:rPr>
          <w:rFonts w:eastAsia="黑体"/>
        </w:rPr>
        <w:t>.</w:t>
      </w:r>
      <w:r w:rsidR="005031EA" w:rsidRPr="00360CF0">
        <w:rPr>
          <w:rFonts w:eastAsia="黑体"/>
        </w:rPr>
        <w:tab/>
      </w:r>
      <w:r w:rsidR="005031EA" w:rsidRPr="00360CF0">
        <w:rPr>
          <w:rFonts w:eastAsia="黑体" w:hint="eastAsia"/>
        </w:rPr>
        <w:t>委员会欢迎通过《防止人口贩运法》和《国家打击人口贩运办法》</w:t>
      </w:r>
      <w:r w:rsidR="005031EA" w:rsidRPr="00360CF0">
        <w:rPr>
          <w:rFonts w:eastAsia="黑体"/>
        </w:rPr>
        <w:t>(</w:t>
      </w:r>
      <w:r>
        <w:rPr>
          <w:rFonts w:eastAsia="黑体"/>
        </w:rPr>
        <w:t>2016</w:t>
      </w:r>
      <w:r w:rsidR="005031EA" w:rsidRPr="00360CF0">
        <w:rPr>
          <w:rFonts w:eastAsia="黑体"/>
        </w:rPr>
        <w:t>-</w:t>
      </w:r>
      <w:r>
        <w:rPr>
          <w:rFonts w:eastAsia="黑体"/>
        </w:rPr>
        <w:t>202</w:t>
      </w:r>
      <w:r>
        <w:rPr>
          <w:rFonts w:eastAsia="黑体" w:hint="eastAsia"/>
        </w:rPr>
        <w:t>6</w:t>
      </w:r>
      <w:r w:rsidR="005031EA" w:rsidRPr="00360CF0">
        <w:rPr>
          <w:rFonts w:eastAsia="黑体" w:hint="eastAsia"/>
        </w:rPr>
        <w:t>年</w:t>
      </w:r>
      <w:r w:rsidR="005031EA" w:rsidRPr="00360CF0">
        <w:rPr>
          <w:rFonts w:eastAsia="黑体"/>
        </w:rPr>
        <w:t>)</w:t>
      </w:r>
      <w:r w:rsidR="005031EA" w:rsidRPr="00360CF0">
        <w:rPr>
          <w:rFonts w:eastAsia="黑体" w:hint="eastAsia"/>
        </w:rPr>
        <w:t>。委员会回顾其第</w:t>
      </w:r>
      <w:r>
        <w:rPr>
          <w:rFonts w:eastAsia="黑体"/>
        </w:rPr>
        <w:t>13</w:t>
      </w:r>
      <w:r w:rsidR="005031EA" w:rsidRPr="00360CF0">
        <w:rPr>
          <w:rFonts w:eastAsia="黑体" w:hint="eastAsia"/>
        </w:rPr>
        <w:t>号一般性意见，并注意到可持续发展目标的具体目标</w:t>
      </w:r>
      <w:r>
        <w:rPr>
          <w:rFonts w:eastAsia="黑体"/>
        </w:rPr>
        <w:t>16</w:t>
      </w:r>
      <w:r w:rsidR="005031EA" w:rsidRPr="00360CF0">
        <w:rPr>
          <w:rFonts w:eastAsia="黑体"/>
        </w:rPr>
        <w:t>.</w:t>
      </w:r>
      <w:r w:rsidR="00242B87">
        <w:rPr>
          <w:rFonts w:eastAsia="黑体"/>
        </w:rPr>
        <w:t xml:space="preserve">2, </w:t>
      </w:r>
      <w:r w:rsidR="005031EA" w:rsidRPr="00360CF0">
        <w:rPr>
          <w:rFonts w:eastAsia="黑体" w:hint="eastAsia"/>
        </w:rPr>
        <w:t>建议缔约国</w:t>
      </w:r>
      <w:r w:rsidR="008B785C">
        <w:rPr>
          <w:rFonts w:eastAsia="黑体" w:hint="eastAsia"/>
        </w:rPr>
        <w:t>：</w:t>
      </w:r>
    </w:p>
    <w:p w:rsidR="005031EA" w:rsidRPr="00360CF0" w:rsidRDefault="0082372A"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360CF0">
        <w:rPr>
          <w:rFonts w:eastAsia="黑体"/>
        </w:rPr>
        <w:t>(</w:t>
      </w:r>
      <w:r w:rsidR="002B39C1">
        <w:rPr>
          <w:rFonts w:eastAsia="黑体"/>
        </w:rPr>
        <w:t>a</w:t>
      </w:r>
      <w:r w:rsidR="005031EA" w:rsidRPr="00360CF0">
        <w:rPr>
          <w:rFonts w:eastAsia="黑体"/>
        </w:rPr>
        <w:t>)</w:t>
      </w:r>
      <w:r w:rsidR="005031EA" w:rsidRPr="00360CF0">
        <w:rPr>
          <w:rFonts w:eastAsia="黑体"/>
        </w:rPr>
        <w:tab/>
      </w:r>
      <w:r w:rsidR="005031EA" w:rsidRPr="00360CF0">
        <w:rPr>
          <w:rFonts w:eastAsia="黑体" w:hint="eastAsia"/>
        </w:rPr>
        <w:t>建立充分和协调的机制，以识别和保护贩运和性剥削的儿童受害者，包括相关官员之间系统和及时的信息共享，并加强警官、边防人员和社会工作者识别和保护儿童受害者的能力；</w:t>
      </w:r>
    </w:p>
    <w:p w:rsidR="005031EA" w:rsidRPr="00360CF0" w:rsidRDefault="0082372A"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360CF0">
        <w:rPr>
          <w:rFonts w:eastAsia="黑体" w:hint="eastAsia"/>
        </w:rPr>
        <w:t>(</w:t>
      </w:r>
      <w:r w:rsidR="002B39C1">
        <w:rPr>
          <w:rFonts w:eastAsia="黑体"/>
        </w:rPr>
        <w:t>b</w:t>
      </w:r>
      <w:r w:rsidR="005031EA" w:rsidRPr="00360CF0">
        <w:rPr>
          <w:rFonts w:eastAsia="黑体"/>
        </w:rPr>
        <w:t>)</w:t>
      </w:r>
      <w:r w:rsidR="005031EA" w:rsidRPr="00360CF0">
        <w:rPr>
          <w:rFonts w:eastAsia="黑体"/>
        </w:rPr>
        <w:tab/>
      </w:r>
      <w:r w:rsidR="005031EA" w:rsidRPr="00360CF0">
        <w:rPr>
          <w:rFonts w:eastAsia="黑体" w:hint="eastAsia"/>
        </w:rPr>
        <w:t>确保调查所有性剥削与劳动剥削、买卖、绑架和贩运案，判处并惩罚犯罪者；</w:t>
      </w:r>
    </w:p>
    <w:p w:rsidR="005031EA" w:rsidRPr="00360CF0" w:rsidRDefault="0082372A"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360CF0">
        <w:rPr>
          <w:rFonts w:eastAsia="黑体"/>
        </w:rPr>
        <w:t>(</w:t>
      </w:r>
      <w:r w:rsidR="002B39C1">
        <w:rPr>
          <w:rFonts w:eastAsia="黑体"/>
        </w:rPr>
        <w:t>c</w:t>
      </w:r>
      <w:r w:rsidR="005031EA" w:rsidRPr="00360CF0">
        <w:rPr>
          <w:rFonts w:eastAsia="黑体"/>
        </w:rPr>
        <w:t>)</w:t>
      </w:r>
      <w:r w:rsidR="005031EA" w:rsidRPr="00360CF0">
        <w:rPr>
          <w:rFonts w:eastAsia="黑体"/>
        </w:rPr>
        <w:tab/>
      </w:r>
      <w:r w:rsidR="005031EA" w:rsidRPr="00360CF0">
        <w:rPr>
          <w:rFonts w:eastAsia="黑体" w:hint="eastAsia"/>
        </w:rPr>
        <w:t>确保分配充足的人力、技术和财政资源，以有效执行相关法律，预防和保护儿童免遭买卖、贩运和绑架。</w:t>
      </w:r>
    </w:p>
    <w:p w:rsidR="005031EA" w:rsidRPr="00360CF0" w:rsidRDefault="005031EA" w:rsidP="0082630B">
      <w:pPr>
        <w:pStyle w:val="H23GC"/>
      </w:pPr>
      <w:r w:rsidRPr="00360CF0">
        <w:tab/>
      </w:r>
      <w:r w:rsidRPr="00360CF0">
        <w:tab/>
      </w:r>
      <w:r w:rsidRPr="00360CF0">
        <w:rPr>
          <w:rFonts w:hint="eastAsia"/>
        </w:rPr>
        <w:t>少年司法</w:t>
      </w:r>
    </w:p>
    <w:p w:rsidR="005031EA" w:rsidRPr="00781C1F" w:rsidRDefault="002B39C1" w:rsidP="00781C1F">
      <w:pPr>
        <w:pStyle w:val="SingleTxtGC"/>
        <w:tabs>
          <w:tab w:val="clear" w:pos="431"/>
          <w:tab w:val="clear" w:pos="1134"/>
          <w:tab w:val="clear" w:pos="1565"/>
          <w:tab w:val="clear" w:pos="1996"/>
          <w:tab w:val="clear" w:pos="2427"/>
          <w:tab w:val="left" w:pos="1701"/>
        </w:tabs>
      </w:pPr>
      <w:r>
        <w:t>45</w:t>
      </w:r>
      <w:r w:rsidR="005031EA" w:rsidRPr="00781C1F">
        <w:t>.</w:t>
      </w:r>
      <w:r w:rsidR="005031EA" w:rsidRPr="00781C1F">
        <w:tab/>
      </w:r>
      <w:r w:rsidR="005031EA" w:rsidRPr="00781C1F">
        <w:rPr>
          <w:rFonts w:hint="eastAsia"/>
        </w:rPr>
        <w:t>委员会注意到对《儿童和青少年法》的拟议修正案，将儿童或青少年的年龄上限提高到</w:t>
      </w:r>
      <w:r>
        <w:t>18</w:t>
      </w:r>
      <w:r w:rsidR="005031EA" w:rsidRPr="00781C1F">
        <w:rPr>
          <w:rFonts w:hint="eastAsia"/>
        </w:rPr>
        <w:t>岁。委员会还注意到，缔约国通过修订《刑法典》，将刑事责任年龄从</w:t>
      </w:r>
      <w:r>
        <w:t>7</w:t>
      </w:r>
      <w:r w:rsidR="005031EA" w:rsidRPr="00781C1F">
        <w:rPr>
          <w:rFonts w:hint="eastAsia"/>
        </w:rPr>
        <w:t>岁提高到</w:t>
      </w:r>
      <w:r>
        <w:t>10</w:t>
      </w:r>
      <w:r w:rsidR="005031EA" w:rsidRPr="00781C1F">
        <w:rPr>
          <w:rFonts w:hint="eastAsia"/>
        </w:rPr>
        <w:t>岁。然而，委员会严重关切的是</w:t>
      </w:r>
      <w:r w:rsidR="00047085">
        <w:rPr>
          <w:rFonts w:hint="eastAsia"/>
        </w:rPr>
        <w:t>：</w:t>
      </w:r>
    </w:p>
    <w:p w:rsidR="005031EA" w:rsidRPr="00781C1F" w:rsidRDefault="005031EA" w:rsidP="00781C1F">
      <w:pPr>
        <w:pStyle w:val="SingleTxtGC"/>
        <w:tabs>
          <w:tab w:val="clear" w:pos="431"/>
          <w:tab w:val="clear" w:pos="1134"/>
          <w:tab w:val="clear" w:pos="1565"/>
          <w:tab w:val="clear" w:pos="1996"/>
          <w:tab w:val="clear" w:pos="2427"/>
          <w:tab w:val="left" w:pos="1701"/>
        </w:tabs>
      </w:pPr>
      <w:r w:rsidRPr="00781C1F">
        <w:tab/>
        <w:t>(</w:t>
      </w:r>
      <w:r w:rsidR="002B39C1">
        <w:t>a</w:t>
      </w:r>
      <w:r w:rsidRPr="00781C1F">
        <w:t>)</w:t>
      </w:r>
      <w:r w:rsidRPr="00781C1F">
        <w:tab/>
      </w:r>
      <w:r w:rsidRPr="00781C1F">
        <w:rPr>
          <w:rFonts w:hint="eastAsia"/>
        </w:rPr>
        <w:t>目前法定的刑事责任年龄为</w:t>
      </w:r>
      <w:r w:rsidR="002B39C1">
        <w:t>10</w:t>
      </w:r>
      <w:r w:rsidRPr="00781C1F">
        <w:rPr>
          <w:rFonts w:hint="eastAsia"/>
        </w:rPr>
        <w:t>岁，仍然很低；</w:t>
      </w:r>
    </w:p>
    <w:p w:rsidR="005031EA" w:rsidRPr="00781C1F" w:rsidRDefault="0082372A" w:rsidP="00781C1F">
      <w:pPr>
        <w:pStyle w:val="SingleTxtGC"/>
        <w:tabs>
          <w:tab w:val="clear" w:pos="431"/>
          <w:tab w:val="clear" w:pos="1134"/>
          <w:tab w:val="clear" w:pos="1565"/>
          <w:tab w:val="clear" w:pos="1996"/>
          <w:tab w:val="clear" w:pos="2427"/>
          <w:tab w:val="left" w:pos="1701"/>
        </w:tabs>
      </w:pPr>
      <w:r>
        <w:tab/>
      </w:r>
      <w:r w:rsidR="005031EA" w:rsidRPr="00781C1F">
        <w:t>(</w:t>
      </w:r>
      <w:r w:rsidR="002B39C1">
        <w:t>b</w:t>
      </w:r>
      <w:r w:rsidR="005031EA" w:rsidRPr="00781C1F">
        <w:t>)</w:t>
      </w:r>
      <w:r w:rsidR="005031EA" w:rsidRPr="00781C1F">
        <w:tab/>
      </w:r>
      <w:r w:rsidR="002B39C1">
        <w:t>16</w:t>
      </w:r>
      <w:r w:rsidR="005031EA" w:rsidRPr="00781C1F">
        <w:rPr>
          <w:rFonts w:hint="eastAsia"/>
        </w:rPr>
        <w:t>至</w:t>
      </w:r>
      <w:r w:rsidR="002B39C1">
        <w:t>18</w:t>
      </w:r>
      <w:r w:rsidR="005031EA" w:rsidRPr="00781C1F">
        <w:rPr>
          <w:rFonts w:hint="eastAsia"/>
        </w:rPr>
        <w:t>岁的儿童在刑事司法系统中仍被视为成人，并可能被判处终身监禁；</w:t>
      </w:r>
    </w:p>
    <w:p w:rsidR="005031EA" w:rsidRPr="00781C1F" w:rsidRDefault="0082372A" w:rsidP="00781C1F">
      <w:pPr>
        <w:pStyle w:val="SingleTxtGC"/>
        <w:tabs>
          <w:tab w:val="clear" w:pos="431"/>
          <w:tab w:val="clear" w:pos="1134"/>
          <w:tab w:val="clear" w:pos="1565"/>
          <w:tab w:val="clear" w:pos="1996"/>
          <w:tab w:val="clear" w:pos="2427"/>
          <w:tab w:val="left" w:pos="1701"/>
        </w:tabs>
      </w:pPr>
      <w:r>
        <w:tab/>
      </w:r>
      <w:r w:rsidR="005031EA" w:rsidRPr="00781C1F">
        <w:rPr>
          <w:rFonts w:hint="eastAsia"/>
        </w:rPr>
        <w:t>(</w:t>
      </w:r>
      <w:r w:rsidR="002B39C1">
        <w:t>c</w:t>
      </w:r>
      <w:r w:rsidR="005031EA" w:rsidRPr="00781C1F">
        <w:t>)</w:t>
      </w:r>
      <w:r w:rsidR="005031EA" w:rsidRPr="00781C1F">
        <w:tab/>
      </w:r>
      <w:r w:rsidR="005031EA" w:rsidRPr="00781C1F">
        <w:rPr>
          <w:rFonts w:hint="eastAsia"/>
        </w:rPr>
        <w:t>体罚仍是对</w:t>
      </w:r>
      <w:r w:rsidR="002B39C1">
        <w:t>10</w:t>
      </w:r>
      <w:r w:rsidR="005031EA" w:rsidRPr="00781C1F">
        <w:rPr>
          <w:rFonts w:hint="eastAsia"/>
        </w:rPr>
        <w:t>岁以上男童的合法判决；</w:t>
      </w:r>
    </w:p>
    <w:p w:rsidR="005031EA" w:rsidRPr="00781C1F" w:rsidRDefault="0082372A" w:rsidP="00781C1F">
      <w:pPr>
        <w:pStyle w:val="SingleTxtGC"/>
        <w:tabs>
          <w:tab w:val="clear" w:pos="431"/>
          <w:tab w:val="clear" w:pos="1134"/>
          <w:tab w:val="clear" w:pos="1565"/>
          <w:tab w:val="clear" w:pos="1996"/>
          <w:tab w:val="clear" w:pos="2427"/>
          <w:tab w:val="left" w:pos="1701"/>
        </w:tabs>
      </w:pPr>
      <w:r>
        <w:tab/>
      </w:r>
      <w:r w:rsidR="005031EA" w:rsidRPr="00781C1F">
        <w:rPr>
          <w:rFonts w:hint="eastAsia"/>
        </w:rPr>
        <w:t>(</w:t>
      </w:r>
      <w:r w:rsidR="002B39C1">
        <w:t>d</w:t>
      </w:r>
      <w:r w:rsidR="005031EA" w:rsidRPr="00781C1F">
        <w:t>)</w:t>
      </w:r>
      <w:r w:rsidR="005031EA" w:rsidRPr="00781C1F">
        <w:tab/>
      </w:r>
      <w:r w:rsidR="005031EA" w:rsidRPr="00781C1F">
        <w:rPr>
          <w:rFonts w:hint="eastAsia"/>
        </w:rPr>
        <w:t>没有针对儿童具体的审前羁押限制。</w:t>
      </w:r>
    </w:p>
    <w:p w:rsidR="005031EA" w:rsidRPr="00CF1878"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46</w:t>
      </w:r>
      <w:r w:rsidR="005031EA" w:rsidRPr="00CF1878">
        <w:rPr>
          <w:rFonts w:eastAsia="黑体"/>
        </w:rPr>
        <w:t>.</w:t>
      </w:r>
      <w:r w:rsidR="005031EA" w:rsidRPr="00CF1878">
        <w:rPr>
          <w:rFonts w:eastAsia="黑体"/>
        </w:rPr>
        <w:tab/>
      </w:r>
      <w:r w:rsidR="005031EA" w:rsidRPr="00CF1878">
        <w:rPr>
          <w:rFonts w:eastAsia="黑体" w:hint="eastAsia"/>
        </w:rPr>
        <w:t>根据其关于少年司法中儿童权利的第</w:t>
      </w:r>
      <w:r>
        <w:rPr>
          <w:rFonts w:eastAsia="黑体"/>
        </w:rPr>
        <w:t>10</w:t>
      </w:r>
      <w:r w:rsidR="005031EA" w:rsidRPr="00CF1878">
        <w:rPr>
          <w:rFonts w:eastAsia="黑体" w:hint="eastAsia"/>
        </w:rPr>
        <w:t>号一般性意见</w:t>
      </w:r>
      <w:r w:rsidR="005031EA" w:rsidRPr="00CF1878">
        <w:rPr>
          <w:rFonts w:eastAsia="黑体"/>
        </w:rPr>
        <w:t>(</w:t>
      </w:r>
      <w:r>
        <w:rPr>
          <w:rFonts w:eastAsia="黑体"/>
        </w:rPr>
        <w:t>2007</w:t>
      </w:r>
      <w:r w:rsidR="005031EA" w:rsidRPr="00CF1878">
        <w:rPr>
          <w:rFonts w:eastAsia="黑体" w:hint="eastAsia"/>
        </w:rPr>
        <w:t>年</w:t>
      </w:r>
      <w:r w:rsidR="005031EA" w:rsidRPr="00CF1878">
        <w:rPr>
          <w:rFonts w:eastAsia="黑体"/>
        </w:rPr>
        <w:t>)</w:t>
      </w:r>
      <w:r w:rsidR="005031EA" w:rsidRPr="00CF1878">
        <w:rPr>
          <w:rFonts w:eastAsia="黑体" w:hint="eastAsia"/>
        </w:rPr>
        <w:t>，委员会敦促缔约国应使其少年司法制度完全符合《公约》和其他相关国际标准。委员会特别重申其先前的结论性意见</w:t>
      </w:r>
      <w:r w:rsidR="005031EA" w:rsidRPr="00CF1878">
        <w:rPr>
          <w:rFonts w:eastAsia="黑体"/>
        </w:rPr>
        <w:t>(</w:t>
      </w:r>
      <w:r>
        <w:rPr>
          <w:rFonts w:eastAsia="黑体"/>
        </w:rPr>
        <w:t>CRC</w:t>
      </w:r>
      <w:r w:rsidR="005031EA" w:rsidRPr="00CF1878">
        <w:rPr>
          <w:rFonts w:eastAsia="黑体"/>
        </w:rPr>
        <w:t>/</w:t>
      </w:r>
      <w:r>
        <w:rPr>
          <w:rFonts w:eastAsia="黑体"/>
        </w:rPr>
        <w:t>C</w:t>
      </w:r>
      <w:r w:rsidR="005031EA" w:rsidRPr="00CF1878">
        <w:rPr>
          <w:rFonts w:eastAsia="黑体"/>
        </w:rPr>
        <w:t>/</w:t>
      </w:r>
      <w:r>
        <w:rPr>
          <w:rFonts w:eastAsia="黑体"/>
        </w:rPr>
        <w:t>SGP</w:t>
      </w:r>
      <w:r w:rsidR="005031EA" w:rsidRPr="00CF1878">
        <w:rPr>
          <w:rFonts w:eastAsia="黑体"/>
        </w:rPr>
        <w:t>/</w:t>
      </w:r>
      <w:r>
        <w:rPr>
          <w:rFonts w:eastAsia="黑体"/>
        </w:rPr>
        <w:t>CO</w:t>
      </w:r>
      <w:r w:rsidR="005031EA" w:rsidRPr="00CF1878">
        <w:rPr>
          <w:rFonts w:eastAsia="黑体"/>
        </w:rPr>
        <w:t>/</w:t>
      </w:r>
      <w:r>
        <w:rPr>
          <w:rFonts w:eastAsia="黑体"/>
        </w:rPr>
        <w:t>2</w:t>
      </w:r>
      <w:r w:rsidR="005031EA" w:rsidRPr="00CF1878">
        <w:rPr>
          <w:rFonts w:eastAsia="黑体"/>
        </w:rPr>
        <w:t>-</w:t>
      </w:r>
      <w:r>
        <w:rPr>
          <w:rFonts w:eastAsia="黑体"/>
        </w:rPr>
        <w:t>3,</w:t>
      </w:r>
      <w:r w:rsidR="0082630B">
        <w:rPr>
          <w:rFonts w:eastAsia="黑体"/>
        </w:rPr>
        <w:t xml:space="preserve"> </w:t>
      </w:r>
      <w:r w:rsidR="005031EA" w:rsidRPr="00CF1878">
        <w:rPr>
          <w:rFonts w:eastAsia="黑体" w:hint="eastAsia"/>
        </w:rPr>
        <w:t>第</w:t>
      </w:r>
      <w:r>
        <w:rPr>
          <w:rFonts w:eastAsia="黑体" w:hint="eastAsia"/>
        </w:rPr>
        <w:t>69</w:t>
      </w:r>
      <w:r w:rsidR="005031EA" w:rsidRPr="00CF1878">
        <w:rPr>
          <w:rFonts w:eastAsia="黑体" w:hint="eastAsia"/>
        </w:rPr>
        <w:t>段</w:t>
      </w:r>
      <w:r w:rsidR="005031EA" w:rsidRPr="00CF1878">
        <w:rPr>
          <w:rFonts w:eastAsia="黑体"/>
        </w:rPr>
        <w:t>)</w:t>
      </w:r>
      <w:r w:rsidR="005031EA" w:rsidRPr="00CF1878">
        <w:rPr>
          <w:rFonts w:eastAsia="黑体" w:hint="eastAsia"/>
        </w:rPr>
        <w:t>并建议缔约国</w:t>
      </w:r>
      <w:r w:rsidR="008B785C">
        <w:rPr>
          <w:rFonts w:eastAsia="黑体" w:hint="eastAsia"/>
        </w:rPr>
        <w:t>：</w:t>
      </w:r>
    </w:p>
    <w:p w:rsidR="005031EA" w:rsidRPr="00CF1878" w:rsidRDefault="00CF187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CF1878">
        <w:rPr>
          <w:rFonts w:eastAsia="黑体" w:hint="eastAsia"/>
        </w:rPr>
        <w:t>(</w:t>
      </w:r>
      <w:r w:rsidR="002B39C1">
        <w:rPr>
          <w:rFonts w:eastAsia="黑体"/>
        </w:rPr>
        <w:t>a</w:t>
      </w:r>
      <w:r w:rsidR="005031EA" w:rsidRPr="00CF1878">
        <w:rPr>
          <w:rFonts w:eastAsia="黑体"/>
        </w:rPr>
        <w:t>)</w:t>
      </w:r>
      <w:r w:rsidR="005031EA" w:rsidRPr="00CF1878">
        <w:rPr>
          <w:rFonts w:eastAsia="黑体"/>
        </w:rPr>
        <w:tab/>
      </w:r>
      <w:r w:rsidR="005031EA" w:rsidRPr="00CF1878">
        <w:rPr>
          <w:rFonts w:eastAsia="黑体" w:hint="eastAsia"/>
        </w:rPr>
        <w:t>考虑定期审查《刑法》，以期将刑事责任年龄提高到国际公认的标准，并在年龄存在争议时给予儿童无罪推定的权利；</w:t>
      </w:r>
    </w:p>
    <w:p w:rsidR="005031EA" w:rsidRPr="00CF1878" w:rsidRDefault="00CF187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CF1878">
        <w:rPr>
          <w:rFonts w:eastAsia="黑体" w:hint="eastAsia"/>
        </w:rPr>
        <w:t>(</w:t>
      </w:r>
      <w:r w:rsidR="002B39C1">
        <w:rPr>
          <w:rFonts w:eastAsia="黑体"/>
        </w:rPr>
        <w:t>b</w:t>
      </w:r>
      <w:r w:rsidR="005031EA" w:rsidRPr="00CF1878">
        <w:rPr>
          <w:rFonts w:eastAsia="黑体"/>
        </w:rPr>
        <w:t>)</w:t>
      </w:r>
      <w:r w:rsidR="005031EA" w:rsidRPr="00CF1878">
        <w:rPr>
          <w:rFonts w:eastAsia="黑体"/>
        </w:rPr>
        <w:tab/>
      </w:r>
      <w:r w:rsidR="005031EA" w:rsidRPr="00CF1878">
        <w:rPr>
          <w:rFonts w:eastAsia="黑体" w:hint="eastAsia"/>
        </w:rPr>
        <w:t>加快通过《儿童和青少年法》的拟议修正案，以期将儿童的年龄上限提高到</w:t>
      </w:r>
      <w:r w:rsidR="002B39C1">
        <w:rPr>
          <w:rFonts w:eastAsia="黑体"/>
        </w:rPr>
        <w:t>18</w:t>
      </w:r>
      <w:r w:rsidR="005031EA" w:rsidRPr="00CF1878">
        <w:rPr>
          <w:rFonts w:eastAsia="黑体" w:hint="eastAsia"/>
        </w:rPr>
        <w:t>岁；</w:t>
      </w:r>
    </w:p>
    <w:p w:rsidR="005031EA" w:rsidRPr="00CF1878" w:rsidRDefault="00CF187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CF1878">
        <w:rPr>
          <w:rFonts w:eastAsia="黑体"/>
        </w:rPr>
        <w:t>(</w:t>
      </w:r>
      <w:r w:rsidR="002B39C1">
        <w:rPr>
          <w:rFonts w:eastAsia="黑体"/>
        </w:rPr>
        <w:t>c</w:t>
      </w:r>
      <w:r w:rsidR="005031EA" w:rsidRPr="00CF1878">
        <w:rPr>
          <w:rFonts w:eastAsia="黑体"/>
        </w:rPr>
        <w:t>)</w:t>
      </w:r>
      <w:r w:rsidR="005031EA" w:rsidRPr="00CF1878">
        <w:rPr>
          <w:rFonts w:eastAsia="黑体"/>
        </w:rPr>
        <w:tab/>
      </w:r>
      <w:r w:rsidR="005031EA" w:rsidRPr="00CF1878">
        <w:rPr>
          <w:rFonts w:eastAsia="黑体" w:hint="eastAsia"/>
        </w:rPr>
        <w:t>废除对</w:t>
      </w:r>
      <w:r w:rsidR="002B39C1">
        <w:rPr>
          <w:rFonts w:eastAsia="黑体"/>
        </w:rPr>
        <w:t>18</w:t>
      </w:r>
      <w:r w:rsidR="005031EA" w:rsidRPr="00CF1878">
        <w:rPr>
          <w:rFonts w:eastAsia="黑体" w:hint="eastAsia"/>
        </w:rPr>
        <w:t>岁以下儿童的无期徒刑，并迅速审查所有犯罪时未满</w:t>
      </w:r>
      <w:r w:rsidR="002B39C1">
        <w:rPr>
          <w:rFonts w:eastAsia="黑体"/>
        </w:rPr>
        <w:t>18</w:t>
      </w:r>
      <w:r w:rsidR="005031EA" w:rsidRPr="00CF1878">
        <w:rPr>
          <w:rFonts w:eastAsia="黑体" w:hint="eastAsia"/>
        </w:rPr>
        <w:t>岁的无期徒刑囚犯的档案，以确保他们得以提前释放；</w:t>
      </w:r>
    </w:p>
    <w:p w:rsidR="005031EA" w:rsidRPr="00CF1878" w:rsidRDefault="00CF187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CF1878">
        <w:rPr>
          <w:rFonts w:eastAsia="黑体" w:hint="eastAsia"/>
        </w:rPr>
        <w:t>(</w:t>
      </w:r>
      <w:r w:rsidR="002B39C1">
        <w:rPr>
          <w:rFonts w:eastAsia="黑体"/>
        </w:rPr>
        <w:t>d</w:t>
      </w:r>
      <w:r w:rsidR="005031EA" w:rsidRPr="00CF1878">
        <w:rPr>
          <w:rFonts w:eastAsia="黑体"/>
        </w:rPr>
        <w:t>)</w:t>
      </w:r>
      <w:r w:rsidR="005031EA" w:rsidRPr="00CF1878">
        <w:rPr>
          <w:rFonts w:eastAsia="黑体"/>
        </w:rPr>
        <w:tab/>
      </w:r>
      <w:r w:rsidR="005031EA" w:rsidRPr="00CF1878">
        <w:rPr>
          <w:rFonts w:eastAsia="黑体" w:hint="eastAsia"/>
        </w:rPr>
        <w:t>确保目前被判无期徒刑的儿童获得教育、治疗和照顾，以期获得释放、重返社会并有能力在社会中发挥建设性的作用；</w:t>
      </w:r>
    </w:p>
    <w:p w:rsidR="005031EA" w:rsidRPr="00CF1878" w:rsidRDefault="005031EA" w:rsidP="00781C1F">
      <w:pPr>
        <w:pStyle w:val="SingleTxtGC"/>
        <w:tabs>
          <w:tab w:val="clear" w:pos="431"/>
          <w:tab w:val="clear" w:pos="1134"/>
          <w:tab w:val="clear" w:pos="1565"/>
          <w:tab w:val="clear" w:pos="1996"/>
          <w:tab w:val="clear" w:pos="2427"/>
          <w:tab w:val="left" w:pos="1701"/>
        </w:tabs>
        <w:rPr>
          <w:rFonts w:eastAsia="黑体"/>
        </w:rPr>
      </w:pPr>
      <w:r w:rsidRPr="00CF1878">
        <w:rPr>
          <w:rFonts w:eastAsia="黑体"/>
        </w:rPr>
        <w:tab/>
      </w:r>
      <w:r w:rsidRPr="00CF1878">
        <w:rPr>
          <w:rFonts w:eastAsia="黑体" w:hint="eastAsia"/>
        </w:rPr>
        <w:t>(</w:t>
      </w:r>
      <w:r w:rsidR="002B39C1">
        <w:rPr>
          <w:rFonts w:eastAsia="黑体"/>
        </w:rPr>
        <w:t>e</w:t>
      </w:r>
      <w:r w:rsidRPr="00CF1878">
        <w:rPr>
          <w:rFonts w:eastAsia="黑体"/>
        </w:rPr>
        <w:t>)</w:t>
      </w:r>
      <w:r w:rsidRPr="00CF1878">
        <w:rPr>
          <w:rFonts w:eastAsia="黑体"/>
        </w:rPr>
        <w:tab/>
      </w:r>
      <w:r w:rsidRPr="00CF1878">
        <w:rPr>
          <w:rFonts w:eastAsia="黑体" w:hint="eastAsia"/>
        </w:rPr>
        <w:t>通过立法、政策和行政修正案，禁止体罚或将其作为对儿童罪犯的一种刑罚判处；</w:t>
      </w:r>
    </w:p>
    <w:p w:rsidR="005031EA" w:rsidRPr="00CF1878" w:rsidRDefault="00CF187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CF1878">
        <w:rPr>
          <w:rFonts w:eastAsia="黑体" w:hint="eastAsia"/>
        </w:rPr>
        <w:t>(</w:t>
      </w:r>
      <w:r w:rsidR="002B39C1">
        <w:rPr>
          <w:rFonts w:eastAsia="黑体"/>
        </w:rPr>
        <w:t>f</w:t>
      </w:r>
      <w:r w:rsidR="005031EA" w:rsidRPr="00CF1878">
        <w:rPr>
          <w:rFonts w:eastAsia="黑体"/>
        </w:rPr>
        <w:t>)</w:t>
      </w:r>
      <w:r w:rsidR="005031EA" w:rsidRPr="00CF1878">
        <w:rPr>
          <w:rFonts w:eastAsia="黑体"/>
        </w:rPr>
        <w:tab/>
      </w:r>
      <w:r w:rsidR="005031EA" w:rsidRPr="00CF1878">
        <w:rPr>
          <w:rFonts w:eastAsia="黑体" w:hint="eastAsia"/>
        </w:rPr>
        <w:t>确保对儿童的审前羁押仅作为最后手段实施，并确保其实施受到严格的时间限制和法官的定期审查。</w:t>
      </w:r>
    </w:p>
    <w:p w:rsidR="005031EA" w:rsidRPr="00CF1878" w:rsidRDefault="005031EA" w:rsidP="0082630B">
      <w:pPr>
        <w:pStyle w:val="H23GC"/>
        <w:jc w:val="both"/>
      </w:pPr>
      <w:r w:rsidRPr="00CF1878">
        <w:tab/>
      </w:r>
      <w:r w:rsidRPr="00CF1878">
        <w:tab/>
      </w:r>
      <w:r w:rsidRPr="00CF1878">
        <w:rPr>
          <w:rFonts w:hint="eastAsia"/>
        </w:rPr>
        <w:t>委员会先前就《关于儿童卷入武装冲突问题的任择议定书》提出的结论性意见的后续行动</w:t>
      </w:r>
    </w:p>
    <w:p w:rsidR="005031EA" w:rsidRPr="00781C1F" w:rsidRDefault="002B39C1" w:rsidP="00781C1F">
      <w:pPr>
        <w:pStyle w:val="SingleTxtGC"/>
        <w:tabs>
          <w:tab w:val="clear" w:pos="431"/>
          <w:tab w:val="clear" w:pos="1134"/>
          <w:tab w:val="clear" w:pos="1565"/>
          <w:tab w:val="clear" w:pos="1996"/>
          <w:tab w:val="clear" w:pos="2427"/>
          <w:tab w:val="left" w:pos="1701"/>
        </w:tabs>
      </w:pPr>
      <w:r>
        <w:rPr>
          <w:rFonts w:hint="eastAsia"/>
        </w:rPr>
        <w:t>47</w:t>
      </w:r>
      <w:r w:rsidR="005031EA" w:rsidRPr="00781C1F">
        <w:rPr>
          <w:rFonts w:hint="eastAsia"/>
        </w:rPr>
        <w:t>.</w:t>
      </w:r>
      <w:r w:rsidR="005031EA" w:rsidRPr="00781C1F">
        <w:tab/>
      </w:r>
      <w:r w:rsidR="005031EA" w:rsidRPr="00781C1F">
        <w:rPr>
          <w:rFonts w:hint="eastAsia"/>
        </w:rPr>
        <w:t>委员会注意到代表团提供的信息，缔约国正在考虑将武装部队中未成年志愿者请求解除服役的规定提前通知期缩短至一个月。然而，委员会仍然关切的是</w:t>
      </w:r>
      <w:r w:rsidR="00CF1878">
        <w:rPr>
          <w:rFonts w:hint="eastAsia"/>
        </w:rPr>
        <w:t>：</w:t>
      </w:r>
    </w:p>
    <w:p w:rsidR="005031EA" w:rsidRPr="00781C1F" w:rsidRDefault="00CF1878" w:rsidP="00781C1F">
      <w:pPr>
        <w:pStyle w:val="SingleTxtGC"/>
        <w:tabs>
          <w:tab w:val="clear" w:pos="431"/>
          <w:tab w:val="clear" w:pos="1134"/>
          <w:tab w:val="clear" w:pos="1565"/>
          <w:tab w:val="clear" w:pos="1996"/>
          <w:tab w:val="clear" w:pos="2427"/>
          <w:tab w:val="left" w:pos="1701"/>
        </w:tabs>
      </w:pPr>
      <w:r>
        <w:tab/>
      </w:r>
      <w:r w:rsidR="005031EA" w:rsidRPr="00781C1F">
        <w:t>(</w:t>
      </w:r>
      <w:r w:rsidR="002B39C1">
        <w:t>a</w:t>
      </w:r>
      <w:r w:rsidR="005031EA" w:rsidRPr="00781C1F">
        <w:t>)</w:t>
      </w:r>
      <w:r w:rsidR="005031EA" w:rsidRPr="00781C1F">
        <w:tab/>
      </w:r>
      <w:r w:rsidR="005031EA" w:rsidRPr="00781C1F">
        <w:rPr>
          <w:rFonts w:hint="eastAsia"/>
        </w:rPr>
        <w:t>自愿应征入伍的最低年龄仍为</w:t>
      </w:r>
      <w:r w:rsidR="002B39C1">
        <w:t>16</w:t>
      </w:r>
      <w:r w:rsidR="005031EA" w:rsidRPr="00781C1F">
        <w:rPr>
          <w:rFonts w:hint="eastAsia"/>
        </w:rPr>
        <w:t>岁零</w:t>
      </w:r>
      <w:r w:rsidR="002B39C1">
        <w:t>6</w:t>
      </w:r>
      <w:r w:rsidR="005031EA" w:rsidRPr="00781C1F">
        <w:rPr>
          <w:rFonts w:hint="eastAsia"/>
        </w:rPr>
        <w:t>个月没有改变；</w:t>
      </w:r>
    </w:p>
    <w:p w:rsidR="005031EA" w:rsidRPr="00781C1F" w:rsidRDefault="00512A51" w:rsidP="00781C1F">
      <w:pPr>
        <w:pStyle w:val="SingleTxtGC"/>
        <w:tabs>
          <w:tab w:val="clear" w:pos="431"/>
          <w:tab w:val="clear" w:pos="1134"/>
          <w:tab w:val="clear" w:pos="1565"/>
          <w:tab w:val="clear" w:pos="1996"/>
          <w:tab w:val="clear" w:pos="2427"/>
          <w:tab w:val="left" w:pos="1701"/>
        </w:tabs>
      </w:pPr>
      <w:r>
        <w:tab/>
      </w:r>
      <w:r w:rsidR="005031EA" w:rsidRPr="00781C1F">
        <w:rPr>
          <w:rFonts w:hint="eastAsia"/>
        </w:rPr>
        <w:t>(</w:t>
      </w:r>
      <w:r w:rsidR="002B39C1">
        <w:t>b</w:t>
      </w:r>
      <w:r w:rsidR="005031EA" w:rsidRPr="00781C1F">
        <w:t>)</w:t>
      </w:r>
      <w:r w:rsidR="005031EA" w:rsidRPr="00781C1F">
        <w:tab/>
      </w:r>
      <w:r w:rsidR="005031EA" w:rsidRPr="00781C1F">
        <w:rPr>
          <w:rFonts w:hint="eastAsia"/>
        </w:rPr>
        <w:t>缔约国没有为国防部以外的武装部队成员建立申诉机制；</w:t>
      </w:r>
    </w:p>
    <w:p w:rsidR="005031EA" w:rsidRPr="00781C1F" w:rsidRDefault="00512A51" w:rsidP="00781C1F">
      <w:pPr>
        <w:pStyle w:val="SingleTxtGC"/>
        <w:tabs>
          <w:tab w:val="clear" w:pos="431"/>
          <w:tab w:val="clear" w:pos="1134"/>
          <w:tab w:val="clear" w:pos="1565"/>
          <w:tab w:val="clear" w:pos="1996"/>
          <w:tab w:val="clear" w:pos="2427"/>
          <w:tab w:val="left" w:pos="1701"/>
        </w:tabs>
      </w:pPr>
      <w:r>
        <w:tab/>
      </w:r>
      <w:r w:rsidR="005031EA" w:rsidRPr="00781C1F">
        <w:rPr>
          <w:rFonts w:hint="eastAsia"/>
        </w:rPr>
        <w:t>(</w:t>
      </w:r>
      <w:r w:rsidR="002B39C1">
        <w:t>c</w:t>
      </w:r>
      <w:r w:rsidR="005031EA" w:rsidRPr="00781C1F">
        <w:t>)</w:t>
      </w:r>
      <w:r w:rsidR="005031EA" w:rsidRPr="00781C1F">
        <w:tab/>
      </w:r>
      <w:r w:rsidR="002B39C1">
        <w:t>16</w:t>
      </w:r>
      <w:r w:rsidR="005031EA" w:rsidRPr="00781C1F">
        <w:rPr>
          <w:rFonts w:hint="eastAsia"/>
        </w:rPr>
        <w:t>岁半至</w:t>
      </w:r>
      <w:r w:rsidR="002B39C1">
        <w:t>18</w:t>
      </w:r>
      <w:r w:rsidR="005031EA" w:rsidRPr="00781C1F">
        <w:rPr>
          <w:rFonts w:hint="eastAsia"/>
        </w:rPr>
        <w:t>岁的未成年志愿者仍受军法管辖；</w:t>
      </w:r>
    </w:p>
    <w:p w:rsidR="005031EA" w:rsidRPr="00781C1F" w:rsidRDefault="00512A51" w:rsidP="00781C1F">
      <w:pPr>
        <w:pStyle w:val="SingleTxtGC"/>
        <w:tabs>
          <w:tab w:val="clear" w:pos="431"/>
          <w:tab w:val="clear" w:pos="1134"/>
          <w:tab w:val="clear" w:pos="1565"/>
          <w:tab w:val="clear" w:pos="1996"/>
          <w:tab w:val="clear" w:pos="2427"/>
          <w:tab w:val="left" w:pos="1701"/>
        </w:tabs>
      </w:pPr>
      <w:r>
        <w:tab/>
      </w:r>
      <w:r w:rsidR="005031EA" w:rsidRPr="00781C1F">
        <w:rPr>
          <w:rFonts w:hint="eastAsia"/>
        </w:rPr>
        <w:t>(</w:t>
      </w:r>
      <w:r w:rsidR="002B39C1">
        <w:t>d</w:t>
      </w:r>
      <w:r w:rsidR="005031EA" w:rsidRPr="00781C1F">
        <w:t>)</w:t>
      </w:r>
      <w:r w:rsidR="005031EA" w:rsidRPr="00781C1F">
        <w:tab/>
      </w:r>
      <w:r w:rsidR="005031EA" w:rsidRPr="00781C1F">
        <w:rPr>
          <w:rFonts w:hint="eastAsia"/>
        </w:rPr>
        <w:t>缔约国认为没有必要修订其关于《征兵条例》第</w:t>
      </w:r>
      <w:r w:rsidR="002B39C1">
        <w:t>40</w:t>
      </w:r>
      <w:r w:rsidR="005031EA" w:rsidRPr="00781C1F">
        <w:rPr>
          <w:rFonts w:hint="eastAsia"/>
        </w:rPr>
        <w:t>条所述罪行规定的立法；</w:t>
      </w:r>
    </w:p>
    <w:p w:rsidR="005031EA" w:rsidRPr="00781C1F" w:rsidRDefault="00512A51" w:rsidP="00781C1F">
      <w:pPr>
        <w:pStyle w:val="SingleTxtGC"/>
        <w:tabs>
          <w:tab w:val="clear" w:pos="431"/>
          <w:tab w:val="clear" w:pos="1134"/>
          <w:tab w:val="clear" w:pos="1565"/>
          <w:tab w:val="clear" w:pos="1996"/>
          <w:tab w:val="clear" w:pos="2427"/>
          <w:tab w:val="left" w:pos="1701"/>
        </w:tabs>
      </w:pPr>
      <w:r>
        <w:tab/>
      </w:r>
      <w:r w:rsidR="005031EA" w:rsidRPr="00781C1F">
        <w:rPr>
          <w:rFonts w:hint="eastAsia"/>
        </w:rPr>
        <w:t>(</w:t>
      </w:r>
      <w:r w:rsidR="002B39C1">
        <w:t>e</w:t>
      </w:r>
      <w:r w:rsidR="005031EA" w:rsidRPr="00781C1F">
        <w:t>)</w:t>
      </w:r>
      <w:r w:rsidR="005031EA" w:rsidRPr="00781C1F">
        <w:tab/>
      </w:r>
      <w:r w:rsidR="005031EA" w:rsidRPr="00781C1F">
        <w:rPr>
          <w:rFonts w:hint="eastAsia"/>
        </w:rPr>
        <w:t>缔约国没有修订其立法以确保它能够对《任择议定书》规定的所有罪行行使法外管辖权或进行引渡。</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hint="eastAsia"/>
        </w:rPr>
        <w:t>48</w:t>
      </w:r>
      <w:r w:rsidR="005031EA" w:rsidRPr="00512A51">
        <w:rPr>
          <w:rFonts w:eastAsia="黑体" w:hint="eastAsia"/>
        </w:rPr>
        <w:t>.</w:t>
      </w:r>
      <w:r w:rsidR="005031EA" w:rsidRPr="00512A51">
        <w:rPr>
          <w:rFonts w:eastAsia="黑体"/>
        </w:rPr>
        <w:tab/>
      </w:r>
      <w:r w:rsidR="005031EA" w:rsidRPr="00512A51">
        <w:rPr>
          <w:rFonts w:eastAsia="黑体" w:hint="eastAsia"/>
        </w:rPr>
        <w:t>委员会建议缔约国：</w:t>
      </w:r>
    </w:p>
    <w:p w:rsidR="005031EA" w:rsidRPr="00512A51" w:rsidRDefault="00512A51"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rPr>
        <w:t>(</w:t>
      </w:r>
      <w:r w:rsidR="002B39C1">
        <w:rPr>
          <w:rFonts w:eastAsia="黑体"/>
        </w:rPr>
        <w:t>a</w:t>
      </w:r>
      <w:r w:rsidR="005031EA" w:rsidRPr="00512A51">
        <w:rPr>
          <w:rFonts w:eastAsia="黑体"/>
        </w:rPr>
        <w:t>)</w:t>
      </w:r>
      <w:r w:rsidR="005031EA" w:rsidRPr="00512A51">
        <w:rPr>
          <w:rFonts w:eastAsia="黑体"/>
        </w:rPr>
        <w:tab/>
      </w:r>
      <w:r w:rsidR="005031EA" w:rsidRPr="00512A51">
        <w:rPr>
          <w:rFonts w:eastAsia="黑体" w:hint="eastAsia"/>
        </w:rPr>
        <w:t>考虑审查其立场，并将自愿应征加入武装部队的最低年龄提高到</w:t>
      </w:r>
      <w:r w:rsidR="002B39C1">
        <w:rPr>
          <w:rFonts w:eastAsia="黑体"/>
        </w:rPr>
        <w:t>18</w:t>
      </w:r>
      <w:r w:rsidR="005031EA" w:rsidRPr="00512A51">
        <w:rPr>
          <w:rFonts w:eastAsia="黑体" w:hint="eastAsia"/>
        </w:rPr>
        <w:t>岁，以便通过全面提高法律标准来促进对儿童的保护；</w:t>
      </w:r>
    </w:p>
    <w:p w:rsidR="005031EA" w:rsidRPr="00512A51" w:rsidRDefault="00512A51"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hint="eastAsia"/>
        </w:rPr>
        <w:t>(</w:t>
      </w:r>
      <w:r w:rsidR="002B39C1">
        <w:rPr>
          <w:rFonts w:eastAsia="黑体"/>
        </w:rPr>
        <w:t>b</w:t>
      </w:r>
      <w:r w:rsidR="005031EA" w:rsidRPr="00512A51">
        <w:rPr>
          <w:rFonts w:eastAsia="黑体"/>
        </w:rPr>
        <w:t>)</w:t>
      </w:r>
      <w:r w:rsidR="005031EA" w:rsidRPr="00512A51">
        <w:rPr>
          <w:rFonts w:eastAsia="黑体"/>
        </w:rPr>
        <w:tab/>
      </w:r>
      <w:r w:rsidR="005031EA" w:rsidRPr="00512A51">
        <w:rPr>
          <w:rFonts w:eastAsia="黑体" w:hint="eastAsia"/>
        </w:rPr>
        <w:t>迅速为武装部队成员建立在国防部之外独立的投诉机制；</w:t>
      </w:r>
    </w:p>
    <w:p w:rsidR="005031EA" w:rsidRPr="00512A51" w:rsidRDefault="00512A51"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hint="eastAsia"/>
        </w:rPr>
        <w:t>(</w:t>
      </w:r>
      <w:r w:rsidR="002B39C1">
        <w:rPr>
          <w:rFonts w:eastAsia="黑体"/>
        </w:rPr>
        <w:t>c</w:t>
      </w:r>
      <w:r w:rsidR="005031EA" w:rsidRPr="00512A51">
        <w:rPr>
          <w:rFonts w:eastAsia="黑体"/>
        </w:rPr>
        <w:t>)</w:t>
      </w:r>
      <w:r w:rsidR="005031EA" w:rsidRPr="00512A51">
        <w:rPr>
          <w:rFonts w:eastAsia="黑体"/>
        </w:rPr>
        <w:tab/>
      </w:r>
      <w:r w:rsidR="005031EA" w:rsidRPr="00512A51">
        <w:rPr>
          <w:rFonts w:eastAsia="黑体" w:hint="eastAsia"/>
        </w:rPr>
        <w:t>紧急缩短未成年志愿者目前为期三个月的解除服役期限；</w:t>
      </w:r>
    </w:p>
    <w:p w:rsidR="005031EA" w:rsidRPr="00512A51" w:rsidRDefault="005031EA" w:rsidP="00781C1F">
      <w:pPr>
        <w:pStyle w:val="SingleTxtGC"/>
        <w:tabs>
          <w:tab w:val="clear" w:pos="431"/>
          <w:tab w:val="clear" w:pos="1134"/>
          <w:tab w:val="clear" w:pos="1565"/>
          <w:tab w:val="clear" w:pos="1996"/>
          <w:tab w:val="clear" w:pos="2427"/>
          <w:tab w:val="left" w:pos="1701"/>
        </w:tabs>
        <w:rPr>
          <w:rFonts w:eastAsia="黑体"/>
        </w:rPr>
      </w:pPr>
      <w:r w:rsidRPr="00512A51">
        <w:rPr>
          <w:rFonts w:eastAsia="黑体"/>
        </w:rPr>
        <w:tab/>
      </w:r>
      <w:r w:rsidRPr="00512A51">
        <w:rPr>
          <w:rFonts w:eastAsia="黑体" w:hint="eastAsia"/>
        </w:rPr>
        <w:t>(</w:t>
      </w:r>
      <w:r w:rsidR="002B39C1">
        <w:rPr>
          <w:rFonts w:eastAsia="黑体"/>
        </w:rPr>
        <w:t>d</w:t>
      </w:r>
      <w:r w:rsidRPr="00512A51">
        <w:rPr>
          <w:rFonts w:eastAsia="黑体"/>
        </w:rPr>
        <w:t>)</w:t>
      </w:r>
      <w:r w:rsidRPr="00512A51">
        <w:rPr>
          <w:rFonts w:eastAsia="黑体"/>
        </w:rPr>
        <w:tab/>
      </w:r>
      <w:r w:rsidRPr="00512A51">
        <w:rPr>
          <w:rFonts w:eastAsia="黑体" w:hint="eastAsia"/>
        </w:rPr>
        <w:t>通过修订立法，重新考虑加重对招募</w:t>
      </w:r>
      <w:r w:rsidR="002B39C1">
        <w:rPr>
          <w:rFonts w:eastAsia="黑体"/>
        </w:rPr>
        <w:t>16</w:t>
      </w:r>
      <w:r w:rsidRPr="00512A51">
        <w:rPr>
          <w:rFonts w:eastAsia="黑体" w:hint="eastAsia"/>
        </w:rPr>
        <w:t>岁零</w:t>
      </w:r>
      <w:r w:rsidR="002B39C1">
        <w:rPr>
          <w:rFonts w:eastAsia="黑体"/>
        </w:rPr>
        <w:t>6</w:t>
      </w:r>
      <w:r w:rsidRPr="00512A51">
        <w:rPr>
          <w:rFonts w:eastAsia="黑体" w:hint="eastAsia"/>
        </w:rPr>
        <w:t>个月以下人员和允许</w:t>
      </w:r>
      <w:r w:rsidR="002B39C1">
        <w:rPr>
          <w:rFonts w:eastAsia="黑体"/>
        </w:rPr>
        <w:t>18</w:t>
      </w:r>
      <w:r w:rsidRPr="00512A51">
        <w:rPr>
          <w:rFonts w:eastAsia="黑体" w:hint="eastAsia"/>
        </w:rPr>
        <w:t>岁以下应征者直接参与敌对行动的处罚；</w:t>
      </w:r>
    </w:p>
    <w:p w:rsidR="005031EA" w:rsidRPr="00512A51" w:rsidRDefault="00512A51"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hint="eastAsia"/>
        </w:rPr>
        <w:t>(</w:t>
      </w:r>
      <w:r w:rsidR="002B39C1">
        <w:rPr>
          <w:rFonts w:eastAsia="黑体"/>
        </w:rPr>
        <w:t>e</w:t>
      </w:r>
      <w:r w:rsidR="005031EA" w:rsidRPr="00512A51">
        <w:rPr>
          <w:rFonts w:eastAsia="黑体"/>
        </w:rPr>
        <w:t>)</w:t>
      </w:r>
      <w:r w:rsidR="005031EA" w:rsidRPr="00512A51">
        <w:rPr>
          <w:rFonts w:eastAsia="黑体"/>
        </w:rPr>
        <w:tab/>
      </w:r>
      <w:r w:rsidR="005031EA" w:rsidRPr="00512A51">
        <w:rPr>
          <w:rFonts w:eastAsia="黑体" w:hint="eastAsia"/>
        </w:rPr>
        <w:t>重新考虑修订其立法，以确保对《任择议定书》所列所有罪行的法外管辖权和引渡权。</w:t>
      </w:r>
    </w:p>
    <w:p w:rsidR="005031EA" w:rsidRPr="00512A51" w:rsidRDefault="005031EA" w:rsidP="0082630B">
      <w:pPr>
        <w:pStyle w:val="H1GC"/>
      </w:pPr>
      <w:r w:rsidRPr="00512A51">
        <w:tab/>
      </w:r>
      <w:bookmarkStart w:id="9" w:name="_Toc12614069"/>
      <w:r w:rsidR="002B39C1">
        <w:t>J</w:t>
      </w:r>
      <w:r w:rsidRPr="00512A51">
        <w:t>.</w:t>
      </w:r>
      <w:bookmarkStart w:id="10" w:name="_Toc507168181"/>
      <w:r w:rsidRPr="00512A51">
        <w:tab/>
      </w:r>
      <w:bookmarkEnd w:id="9"/>
      <w:bookmarkEnd w:id="10"/>
      <w:r w:rsidRPr="00512A51">
        <w:rPr>
          <w:rFonts w:hint="eastAsia"/>
        </w:rPr>
        <w:t>批准《公约任择议定书》</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49</w:t>
      </w:r>
      <w:r w:rsidR="005031EA" w:rsidRPr="00512A51">
        <w:rPr>
          <w:rFonts w:eastAsia="黑体"/>
        </w:rPr>
        <w:t>.</w:t>
      </w:r>
      <w:r w:rsidR="005031EA" w:rsidRPr="00512A51">
        <w:rPr>
          <w:rFonts w:eastAsia="黑体"/>
        </w:rPr>
        <w:tab/>
      </w:r>
      <w:r w:rsidR="005031EA" w:rsidRPr="00512A51">
        <w:rPr>
          <w:rFonts w:eastAsia="黑体" w:hint="eastAsia"/>
        </w:rPr>
        <w:t>委员会建议缔约国，为了进一步加强儿童权利的实现，批准《关于买卖儿童、儿童卖淫和儿童色情制品问题的任择议定书》和《关于设定来文程序的任择议定书》。</w:t>
      </w:r>
    </w:p>
    <w:p w:rsidR="005031EA" w:rsidRPr="00512A51" w:rsidRDefault="005031EA" w:rsidP="0082630B">
      <w:pPr>
        <w:pStyle w:val="H1GC"/>
      </w:pPr>
      <w:r w:rsidRPr="00512A51">
        <w:tab/>
      </w:r>
      <w:bookmarkStart w:id="11" w:name="_Toc12614070"/>
      <w:r w:rsidR="002B39C1">
        <w:t>K</w:t>
      </w:r>
      <w:r w:rsidRPr="00512A51">
        <w:t>.</w:t>
      </w:r>
      <w:r w:rsidRPr="00512A51">
        <w:tab/>
      </w:r>
      <w:bookmarkEnd w:id="11"/>
      <w:r w:rsidRPr="00512A51">
        <w:rPr>
          <w:rFonts w:hint="eastAsia"/>
        </w:rPr>
        <w:t>批准国际人权文书</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hint="eastAsia"/>
        </w:rPr>
        <w:t>50</w:t>
      </w:r>
      <w:r w:rsidR="005031EA" w:rsidRPr="00512A51">
        <w:rPr>
          <w:rFonts w:eastAsia="黑体" w:hint="eastAsia"/>
        </w:rPr>
        <w:t>.</w:t>
      </w:r>
      <w:r w:rsidR="005031EA" w:rsidRPr="00512A51">
        <w:rPr>
          <w:rFonts w:eastAsia="黑体"/>
        </w:rPr>
        <w:tab/>
      </w:r>
      <w:r w:rsidR="005031EA" w:rsidRPr="00512A51">
        <w:rPr>
          <w:rFonts w:eastAsia="黑体" w:hint="eastAsia"/>
        </w:rPr>
        <w:t>委员会建议缔约国，为了进一步加强儿童权利的实现，考虑批准以下核心人权文书</w:t>
      </w:r>
      <w:r w:rsidR="00D54CA0">
        <w:rPr>
          <w:rFonts w:eastAsia="黑体" w:hint="eastAsia"/>
        </w:rPr>
        <w:t>：</w:t>
      </w:r>
    </w:p>
    <w:p w:rsidR="005031EA" w:rsidRPr="00512A51" w:rsidRDefault="00512A51"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rPr>
        <w:t>(</w:t>
      </w:r>
      <w:r w:rsidR="002B39C1">
        <w:rPr>
          <w:rFonts w:eastAsia="黑体"/>
        </w:rPr>
        <w:t>a</w:t>
      </w:r>
      <w:r w:rsidR="005031EA" w:rsidRPr="00512A51">
        <w:rPr>
          <w:rFonts w:eastAsia="黑体"/>
        </w:rPr>
        <w:t>)</w:t>
      </w:r>
      <w:r w:rsidR="005031EA" w:rsidRPr="00512A51">
        <w:rPr>
          <w:rFonts w:eastAsia="黑体"/>
        </w:rPr>
        <w:tab/>
      </w:r>
      <w:r w:rsidR="005031EA" w:rsidRPr="00512A51">
        <w:rPr>
          <w:rFonts w:eastAsia="黑体" w:hint="eastAsia"/>
        </w:rPr>
        <w:t>《公民权利和政治权利国际公约》</w:t>
      </w:r>
      <w:r w:rsidR="00282958">
        <w:rPr>
          <w:rFonts w:eastAsia="黑体" w:hint="eastAsia"/>
        </w:rPr>
        <w:t>；</w:t>
      </w:r>
    </w:p>
    <w:p w:rsidR="005031EA" w:rsidRPr="00512A51" w:rsidRDefault="0028295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rPr>
        <w:t>(</w:t>
      </w:r>
      <w:r w:rsidR="002B39C1">
        <w:rPr>
          <w:rFonts w:eastAsia="黑体"/>
        </w:rPr>
        <w:t>b</w:t>
      </w:r>
      <w:r w:rsidR="005031EA" w:rsidRPr="00512A51">
        <w:rPr>
          <w:rFonts w:eastAsia="黑体"/>
        </w:rPr>
        <w:t>)</w:t>
      </w:r>
      <w:r w:rsidR="005031EA" w:rsidRPr="00512A51">
        <w:rPr>
          <w:rFonts w:eastAsia="黑体"/>
        </w:rPr>
        <w:tab/>
      </w:r>
      <w:r w:rsidR="005031EA" w:rsidRPr="00512A51">
        <w:rPr>
          <w:rFonts w:eastAsia="黑体" w:hint="eastAsia"/>
        </w:rPr>
        <w:t>《经济、社会及文化权利国际公约》</w:t>
      </w:r>
      <w:r>
        <w:rPr>
          <w:rFonts w:eastAsia="黑体" w:hint="eastAsia"/>
        </w:rPr>
        <w:t>；</w:t>
      </w:r>
    </w:p>
    <w:p w:rsidR="005031EA" w:rsidRPr="00512A51" w:rsidRDefault="0028295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rPr>
        <w:t>(</w:t>
      </w:r>
      <w:r w:rsidR="002B39C1">
        <w:rPr>
          <w:rFonts w:eastAsia="黑体"/>
        </w:rPr>
        <w:t>c</w:t>
      </w:r>
      <w:r w:rsidR="005031EA" w:rsidRPr="00512A51">
        <w:rPr>
          <w:rFonts w:eastAsia="黑体"/>
        </w:rPr>
        <w:t>)</w:t>
      </w:r>
      <w:r w:rsidR="005031EA" w:rsidRPr="00512A51">
        <w:rPr>
          <w:rFonts w:eastAsia="黑体"/>
        </w:rPr>
        <w:tab/>
      </w:r>
      <w:r w:rsidR="005031EA" w:rsidRPr="00512A51">
        <w:rPr>
          <w:rFonts w:eastAsia="黑体" w:hint="eastAsia"/>
        </w:rPr>
        <w:t>《禁止酷刑和其他残忍、不人道或有辱人格的待遇或处罚公约》</w:t>
      </w:r>
      <w:r>
        <w:rPr>
          <w:rFonts w:eastAsia="黑体" w:hint="eastAsia"/>
        </w:rPr>
        <w:t>；</w:t>
      </w:r>
    </w:p>
    <w:p w:rsidR="005031EA" w:rsidRPr="00512A51" w:rsidRDefault="0028295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rPr>
        <w:t>(</w:t>
      </w:r>
      <w:r w:rsidR="002B39C1">
        <w:rPr>
          <w:rFonts w:eastAsia="黑体"/>
        </w:rPr>
        <w:t>d</w:t>
      </w:r>
      <w:r w:rsidR="005031EA" w:rsidRPr="00512A51">
        <w:rPr>
          <w:rFonts w:eastAsia="黑体"/>
        </w:rPr>
        <w:t>)</w:t>
      </w:r>
      <w:r w:rsidR="005031EA" w:rsidRPr="00512A51">
        <w:rPr>
          <w:rFonts w:eastAsia="黑体"/>
        </w:rPr>
        <w:tab/>
      </w:r>
      <w:r w:rsidR="005031EA" w:rsidRPr="00512A51">
        <w:rPr>
          <w:rFonts w:eastAsia="黑体" w:hint="eastAsia"/>
        </w:rPr>
        <w:t>《保护所有人免遭强迫失踪国际公约》</w:t>
      </w:r>
      <w:r>
        <w:rPr>
          <w:rFonts w:eastAsia="黑体" w:hint="eastAsia"/>
        </w:rPr>
        <w:t>；</w:t>
      </w:r>
    </w:p>
    <w:p w:rsidR="005031EA" w:rsidRPr="00512A51" w:rsidRDefault="00282958" w:rsidP="00781C1F">
      <w:pPr>
        <w:pStyle w:val="SingleTxtGC"/>
        <w:tabs>
          <w:tab w:val="clear" w:pos="431"/>
          <w:tab w:val="clear" w:pos="1134"/>
          <w:tab w:val="clear" w:pos="1565"/>
          <w:tab w:val="clear" w:pos="1996"/>
          <w:tab w:val="clear" w:pos="2427"/>
          <w:tab w:val="left" w:pos="1701"/>
        </w:tabs>
        <w:rPr>
          <w:rFonts w:eastAsia="黑体"/>
        </w:rPr>
      </w:pPr>
      <w:r>
        <w:rPr>
          <w:rFonts w:eastAsia="黑体"/>
        </w:rPr>
        <w:tab/>
      </w:r>
      <w:r w:rsidR="005031EA" w:rsidRPr="00512A51">
        <w:rPr>
          <w:rFonts w:eastAsia="黑体" w:hint="eastAsia"/>
        </w:rPr>
        <w:t>(</w:t>
      </w:r>
      <w:r w:rsidR="002B39C1">
        <w:rPr>
          <w:rFonts w:eastAsia="黑体"/>
        </w:rPr>
        <w:t>e</w:t>
      </w:r>
      <w:r w:rsidR="005031EA" w:rsidRPr="00512A51">
        <w:rPr>
          <w:rFonts w:eastAsia="黑体"/>
        </w:rPr>
        <w:t>)</w:t>
      </w:r>
      <w:r w:rsidR="005031EA" w:rsidRPr="00512A51">
        <w:rPr>
          <w:rFonts w:eastAsia="黑体"/>
        </w:rPr>
        <w:tab/>
      </w:r>
      <w:r w:rsidR="005031EA" w:rsidRPr="00512A51">
        <w:rPr>
          <w:rFonts w:eastAsia="黑体" w:hint="eastAsia"/>
        </w:rPr>
        <w:t>《保护所有移徙工人及其家庭成员权利国际公约》。</w:t>
      </w:r>
    </w:p>
    <w:p w:rsidR="005031EA" w:rsidRPr="00512A51" w:rsidRDefault="005031EA" w:rsidP="0082630B">
      <w:pPr>
        <w:pStyle w:val="H1GC"/>
      </w:pPr>
      <w:r w:rsidRPr="00512A51">
        <w:tab/>
      </w:r>
      <w:bookmarkStart w:id="12" w:name="_Toc12614071"/>
      <w:r w:rsidR="002B39C1">
        <w:t>L</w:t>
      </w:r>
      <w:r w:rsidRPr="00512A51">
        <w:t>.</w:t>
      </w:r>
      <w:r w:rsidRPr="00512A51">
        <w:tab/>
      </w:r>
      <w:bookmarkEnd w:id="12"/>
      <w:r w:rsidRPr="00512A51">
        <w:rPr>
          <w:rFonts w:hint="eastAsia"/>
        </w:rPr>
        <w:t>与区域机构的合作</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51</w:t>
      </w:r>
      <w:r w:rsidR="005031EA" w:rsidRPr="00512A51">
        <w:rPr>
          <w:rFonts w:eastAsia="黑体"/>
        </w:rPr>
        <w:t>.</w:t>
      </w:r>
      <w:r w:rsidR="005031EA" w:rsidRPr="00512A51">
        <w:rPr>
          <w:rFonts w:eastAsia="黑体"/>
        </w:rPr>
        <w:tab/>
      </w:r>
      <w:r w:rsidR="005031EA" w:rsidRPr="00512A51">
        <w:rPr>
          <w:rFonts w:eastAsia="黑体" w:hint="eastAsia"/>
        </w:rPr>
        <w:t>委员会建议缔约国与东南亚国家联盟</w:t>
      </w:r>
      <w:r>
        <w:rPr>
          <w:rFonts w:ascii="宋体" w:eastAsia="黑体" w:hAnsi="宋体" w:hint="eastAsia"/>
        </w:rPr>
        <w:t>“</w:t>
      </w:r>
      <w:r w:rsidR="005031EA" w:rsidRPr="00512A51">
        <w:rPr>
          <w:rFonts w:eastAsia="黑体" w:hint="eastAsia"/>
        </w:rPr>
        <w:t>促进和保护妇女和儿童权利委员会</w:t>
      </w:r>
      <w:r>
        <w:rPr>
          <w:rFonts w:eastAsia="黑体" w:hint="eastAsia"/>
        </w:rPr>
        <w:t>”</w:t>
      </w:r>
      <w:r w:rsidR="005031EA" w:rsidRPr="00512A51">
        <w:rPr>
          <w:rFonts w:eastAsia="黑体" w:hint="eastAsia"/>
        </w:rPr>
        <w:t>等机构合作。</w:t>
      </w:r>
    </w:p>
    <w:p w:rsidR="005031EA" w:rsidRPr="00512A51" w:rsidRDefault="005031EA" w:rsidP="0082630B">
      <w:pPr>
        <w:pStyle w:val="HChGC"/>
      </w:pPr>
      <w:r w:rsidRPr="00512A51">
        <w:tab/>
      </w:r>
      <w:bookmarkStart w:id="13" w:name="_Toc12614072"/>
      <w:r w:rsidR="00282958">
        <w:rPr>
          <w:rFonts w:hint="eastAsia"/>
        </w:rPr>
        <w:t>四</w:t>
      </w:r>
      <w:r w:rsidRPr="00512A51">
        <w:t>.</w:t>
      </w:r>
      <w:r w:rsidRPr="00512A51">
        <w:tab/>
      </w:r>
      <w:bookmarkEnd w:id="13"/>
      <w:r w:rsidRPr="00512A51">
        <w:rPr>
          <w:rFonts w:hint="eastAsia"/>
        </w:rPr>
        <w:t>执行和报告</w:t>
      </w:r>
    </w:p>
    <w:p w:rsidR="005031EA" w:rsidRPr="00512A51" w:rsidRDefault="005031EA" w:rsidP="0082630B">
      <w:pPr>
        <w:pStyle w:val="H1GC"/>
      </w:pPr>
      <w:r w:rsidRPr="00512A51">
        <w:tab/>
      </w:r>
      <w:bookmarkStart w:id="14" w:name="_Toc12614073"/>
      <w:r w:rsidR="002B39C1">
        <w:t>A</w:t>
      </w:r>
      <w:r w:rsidRPr="00512A51">
        <w:t>.</w:t>
      </w:r>
      <w:r w:rsidRPr="00512A51">
        <w:tab/>
      </w:r>
      <w:bookmarkEnd w:id="14"/>
      <w:r w:rsidRPr="00512A51">
        <w:rPr>
          <w:rFonts w:hint="eastAsia"/>
        </w:rPr>
        <w:t>后续行动和宣传</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52</w:t>
      </w:r>
      <w:r w:rsidR="005031EA" w:rsidRPr="00512A51">
        <w:rPr>
          <w:rFonts w:eastAsia="黑体"/>
        </w:rPr>
        <w:t>.</w:t>
      </w:r>
      <w:r w:rsidR="005031EA" w:rsidRPr="00512A51">
        <w:rPr>
          <w:rFonts w:eastAsia="黑体"/>
        </w:rPr>
        <w:tab/>
      </w:r>
      <w:r w:rsidR="005031EA" w:rsidRPr="00512A51">
        <w:rPr>
          <w:rFonts w:eastAsia="黑体" w:hint="eastAsia"/>
        </w:rPr>
        <w:t>委员会建议缔约国采取一切适当措施，确保本结论性意见所载的建议得到充分落实。委员会还建议缔约国以本国各种语言广泛传播第四次和第五次合并定期报告、对问题清单的书面答复和本结论性意见。</w:t>
      </w:r>
    </w:p>
    <w:p w:rsidR="005031EA" w:rsidRPr="00512A51" w:rsidRDefault="005031EA" w:rsidP="0082630B">
      <w:pPr>
        <w:pStyle w:val="H1GC"/>
      </w:pPr>
      <w:r w:rsidRPr="00512A51">
        <w:tab/>
      </w:r>
      <w:bookmarkStart w:id="15" w:name="_Toc12614074"/>
      <w:r w:rsidR="002B39C1">
        <w:t>B</w:t>
      </w:r>
      <w:r w:rsidRPr="00512A51">
        <w:t>.</w:t>
      </w:r>
      <w:r w:rsidRPr="00512A51">
        <w:tab/>
      </w:r>
      <w:bookmarkEnd w:id="15"/>
      <w:r w:rsidRPr="00512A51">
        <w:rPr>
          <w:rFonts w:hint="eastAsia"/>
        </w:rPr>
        <w:t>国家报告和后续行动机制</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53</w:t>
      </w:r>
      <w:r w:rsidR="005031EA" w:rsidRPr="00512A51">
        <w:rPr>
          <w:rFonts w:eastAsia="黑体"/>
        </w:rPr>
        <w:t>.</w:t>
      </w:r>
      <w:r w:rsidR="005031EA" w:rsidRPr="00512A51">
        <w:rPr>
          <w:rFonts w:eastAsia="黑体"/>
        </w:rPr>
        <w:tab/>
      </w:r>
      <w:r w:rsidR="005031EA" w:rsidRPr="00512A51">
        <w:rPr>
          <w:rFonts w:eastAsia="黑体" w:hint="eastAsia"/>
        </w:rPr>
        <w:t>委员会建议缔约国建立国家报告和后续行动机制作为常设政府机构，负责协调和编写提交国际和区域人权机制的报告并与之接触，以及协调、跟踪各国落实和执行条约义务以及这些机制所提建议和决定的情况。委员会强调，这一机构应得到专职工作人员的充分和持续支持，并应有能力系统地与国家人权机构和民间社会协商。</w:t>
      </w:r>
    </w:p>
    <w:p w:rsidR="005031EA" w:rsidRPr="00512A51" w:rsidRDefault="005031EA" w:rsidP="0082630B">
      <w:pPr>
        <w:pStyle w:val="H1GC"/>
      </w:pPr>
      <w:r w:rsidRPr="00512A51">
        <w:tab/>
      </w:r>
      <w:bookmarkStart w:id="16" w:name="_Toc12614075"/>
      <w:r w:rsidR="002B39C1">
        <w:t>C</w:t>
      </w:r>
      <w:r w:rsidRPr="00512A51">
        <w:t>.</w:t>
      </w:r>
      <w:r w:rsidRPr="00512A51">
        <w:tab/>
      </w:r>
      <w:bookmarkEnd w:id="16"/>
      <w:r w:rsidRPr="00512A51">
        <w:rPr>
          <w:rFonts w:hint="eastAsia"/>
        </w:rPr>
        <w:t>下次报告</w:t>
      </w:r>
    </w:p>
    <w:p w:rsidR="005031EA" w:rsidRPr="00512A51"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54</w:t>
      </w:r>
      <w:r w:rsidR="005031EA" w:rsidRPr="00512A51">
        <w:rPr>
          <w:rFonts w:eastAsia="黑体"/>
        </w:rPr>
        <w:t>.</w:t>
      </w:r>
      <w:r w:rsidR="005031EA" w:rsidRPr="00512A51">
        <w:rPr>
          <w:rFonts w:eastAsia="黑体"/>
        </w:rPr>
        <w:tab/>
      </w:r>
      <w:r w:rsidR="005031EA" w:rsidRPr="00512A51">
        <w:rPr>
          <w:rFonts w:eastAsia="黑体" w:hint="eastAsia"/>
        </w:rPr>
        <w:t>委员会请缔约国在</w:t>
      </w:r>
      <w:r>
        <w:rPr>
          <w:rFonts w:eastAsia="黑体"/>
        </w:rPr>
        <w:t>2024</w:t>
      </w:r>
      <w:r w:rsidR="005031EA" w:rsidRPr="00512A51">
        <w:rPr>
          <w:rFonts w:eastAsia="黑体" w:hint="eastAsia"/>
        </w:rPr>
        <w:t>年</w:t>
      </w:r>
      <w:r>
        <w:rPr>
          <w:rFonts w:eastAsia="黑体"/>
        </w:rPr>
        <w:t>11</w:t>
      </w:r>
      <w:r w:rsidR="005031EA" w:rsidRPr="00512A51">
        <w:rPr>
          <w:rFonts w:eastAsia="黑体" w:hint="eastAsia"/>
        </w:rPr>
        <w:t>月</w:t>
      </w:r>
      <w:r>
        <w:rPr>
          <w:rFonts w:eastAsia="黑体"/>
        </w:rPr>
        <w:t>3</w:t>
      </w:r>
      <w:r w:rsidR="005031EA" w:rsidRPr="00512A51">
        <w:rPr>
          <w:rFonts w:eastAsia="黑体" w:hint="eastAsia"/>
        </w:rPr>
        <w:t>日前提交第六次定期报告，并在报告中说明本结论性意见的后续行动情况。该报告应符合委员会</w:t>
      </w:r>
      <w:r>
        <w:rPr>
          <w:rFonts w:eastAsia="黑体"/>
        </w:rPr>
        <w:t>2014</w:t>
      </w:r>
      <w:r w:rsidR="005031EA" w:rsidRPr="00512A51">
        <w:rPr>
          <w:rFonts w:eastAsia="黑体" w:hint="eastAsia"/>
        </w:rPr>
        <w:t>年</w:t>
      </w:r>
      <w:r>
        <w:rPr>
          <w:rFonts w:eastAsia="黑体"/>
        </w:rPr>
        <w:t>1</w:t>
      </w:r>
      <w:r w:rsidR="005031EA" w:rsidRPr="00512A51">
        <w:rPr>
          <w:rFonts w:eastAsia="黑体" w:hint="eastAsia"/>
        </w:rPr>
        <w:t>月</w:t>
      </w:r>
      <w:r>
        <w:rPr>
          <w:rFonts w:eastAsia="黑体"/>
        </w:rPr>
        <w:t>31</w:t>
      </w:r>
      <w:r w:rsidR="005031EA" w:rsidRPr="00512A51">
        <w:rPr>
          <w:rFonts w:eastAsia="黑体" w:hint="eastAsia"/>
        </w:rPr>
        <w:t>日通过的针对具体条约的统一报告准则</w:t>
      </w:r>
      <w:r w:rsidR="005031EA" w:rsidRPr="00512A51">
        <w:rPr>
          <w:rFonts w:eastAsia="黑体" w:hint="eastAsia"/>
        </w:rPr>
        <w:t>(</w:t>
      </w:r>
      <w:r>
        <w:rPr>
          <w:rFonts w:eastAsia="黑体"/>
        </w:rPr>
        <w:t>CRC</w:t>
      </w:r>
      <w:r w:rsidR="005031EA" w:rsidRPr="00512A51">
        <w:rPr>
          <w:rFonts w:eastAsia="黑体"/>
        </w:rPr>
        <w:t>/</w:t>
      </w:r>
      <w:r>
        <w:rPr>
          <w:rFonts w:eastAsia="黑体"/>
        </w:rPr>
        <w:t>C</w:t>
      </w:r>
      <w:r w:rsidR="005031EA" w:rsidRPr="00512A51">
        <w:rPr>
          <w:rFonts w:eastAsia="黑体"/>
        </w:rPr>
        <w:t>/</w:t>
      </w:r>
      <w:r>
        <w:rPr>
          <w:rFonts w:eastAsia="黑体"/>
        </w:rPr>
        <w:t>58</w:t>
      </w:r>
      <w:r w:rsidR="005031EA" w:rsidRPr="00512A51">
        <w:rPr>
          <w:rFonts w:eastAsia="黑体"/>
        </w:rPr>
        <w:t>/</w:t>
      </w:r>
      <w:r>
        <w:rPr>
          <w:rFonts w:eastAsia="黑体"/>
        </w:rPr>
        <w:t>Rev</w:t>
      </w:r>
      <w:r w:rsidR="005031EA" w:rsidRPr="00512A51">
        <w:rPr>
          <w:rFonts w:eastAsia="黑体"/>
        </w:rPr>
        <w:t>.</w:t>
      </w:r>
      <w:r>
        <w:rPr>
          <w:rFonts w:eastAsia="黑体"/>
        </w:rPr>
        <w:t>3</w:t>
      </w:r>
      <w:r w:rsidR="005031EA" w:rsidRPr="00512A51">
        <w:rPr>
          <w:rFonts w:eastAsia="黑体"/>
        </w:rPr>
        <w:t>)</w:t>
      </w:r>
      <w:r w:rsidR="005031EA" w:rsidRPr="00512A51">
        <w:rPr>
          <w:rFonts w:eastAsia="黑体" w:hint="eastAsia"/>
        </w:rPr>
        <w:t>，篇幅不应超过</w:t>
      </w:r>
      <w:r>
        <w:rPr>
          <w:rFonts w:eastAsia="黑体"/>
        </w:rPr>
        <w:t>21,200</w:t>
      </w:r>
      <w:r w:rsidR="005031EA" w:rsidRPr="00512A51">
        <w:rPr>
          <w:rFonts w:eastAsia="黑体" w:hint="eastAsia"/>
        </w:rPr>
        <w:t>字</w:t>
      </w:r>
      <w:r w:rsidR="005031EA" w:rsidRPr="00512A51">
        <w:rPr>
          <w:rFonts w:eastAsia="黑体"/>
        </w:rPr>
        <w:t>(</w:t>
      </w:r>
      <w:r w:rsidR="005031EA" w:rsidRPr="00512A51">
        <w:rPr>
          <w:rFonts w:eastAsia="黑体" w:hint="eastAsia"/>
        </w:rPr>
        <w:t>大会第</w:t>
      </w:r>
      <w:r>
        <w:rPr>
          <w:rFonts w:eastAsia="黑体"/>
        </w:rPr>
        <w:t>68</w:t>
      </w:r>
      <w:r w:rsidR="005031EA" w:rsidRPr="00512A51">
        <w:rPr>
          <w:rFonts w:eastAsia="黑体"/>
        </w:rPr>
        <w:t>/</w:t>
      </w:r>
      <w:r>
        <w:rPr>
          <w:rFonts w:eastAsia="黑体"/>
        </w:rPr>
        <w:t>268</w:t>
      </w:r>
      <w:r w:rsidR="005031EA" w:rsidRPr="00512A51">
        <w:rPr>
          <w:rFonts w:eastAsia="黑体" w:hint="eastAsia"/>
        </w:rPr>
        <w:t>号决议，第</w:t>
      </w:r>
      <w:r>
        <w:rPr>
          <w:rFonts w:eastAsia="黑体" w:hint="eastAsia"/>
        </w:rPr>
        <w:t>16</w:t>
      </w:r>
      <w:r w:rsidR="005031EA" w:rsidRPr="00512A51">
        <w:rPr>
          <w:rFonts w:eastAsia="黑体" w:hint="eastAsia"/>
        </w:rPr>
        <w:t>段</w:t>
      </w:r>
      <w:r w:rsidR="005031EA" w:rsidRPr="00512A51">
        <w:rPr>
          <w:rFonts w:eastAsia="黑体"/>
        </w:rPr>
        <w:t>)</w:t>
      </w:r>
      <w:r w:rsidR="005031EA" w:rsidRPr="00512A51">
        <w:rPr>
          <w:rFonts w:eastAsia="黑体" w:hint="eastAsia"/>
        </w:rPr>
        <w:t>。如果提交的报告超过了规定的字数限制，将要求缔约国根据上述决议缩短报告。如果缔约国不能重新审查并提交报告，则无法保证将报告译出供条约机构审议。</w:t>
      </w:r>
    </w:p>
    <w:p w:rsidR="005031EA" w:rsidRDefault="002B39C1" w:rsidP="00781C1F">
      <w:pPr>
        <w:pStyle w:val="SingleTxtGC"/>
        <w:tabs>
          <w:tab w:val="clear" w:pos="431"/>
          <w:tab w:val="clear" w:pos="1134"/>
          <w:tab w:val="clear" w:pos="1565"/>
          <w:tab w:val="clear" w:pos="1996"/>
          <w:tab w:val="clear" w:pos="2427"/>
          <w:tab w:val="left" w:pos="1701"/>
        </w:tabs>
        <w:rPr>
          <w:rFonts w:eastAsia="黑体"/>
        </w:rPr>
      </w:pPr>
      <w:r>
        <w:rPr>
          <w:rFonts w:eastAsia="黑体"/>
        </w:rPr>
        <w:t>55</w:t>
      </w:r>
      <w:r w:rsidR="005031EA" w:rsidRPr="00512A51">
        <w:rPr>
          <w:rFonts w:eastAsia="黑体"/>
        </w:rPr>
        <w:t>.</w:t>
      </w:r>
      <w:r w:rsidR="005031EA" w:rsidRPr="00512A51">
        <w:rPr>
          <w:rFonts w:eastAsia="黑体"/>
        </w:rPr>
        <w:tab/>
      </w:r>
      <w:r w:rsidR="005031EA" w:rsidRPr="00512A51">
        <w:rPr>
          <w:rFonts w:eastAsia="黑体" w:hint="eastAsia"/>
        </w:rPr>
        <w:t>委员会还请缔约国按照《包括共同核心文件和条约专要文件准则在内根据国际人权条约提交报告的协调准则》</w:t>
      </w:r>
      <w:r w:rsidR="005031EA" w:rsidRPr="00512A51">
        <w:rPr>
          <w:rFonts w:eastAsia="黑体"/>
        </w:rPr>
        <w:t>(</w:t>
      </w:r>
      <w:r>
        <w:rPr>
          <w:rFonts w:eastAsia="黑体"/>
        </w:rPr>
        <w:t>HRI</w:t>
      </w:r>
      <w:r w:rsidR="005031EA" w:rsidRPr="00512A51">
        <w:rPr>
          <w:rFonts w:eastAsia="黑体"/>
        </w:rPr>
        <w:t>/</w:t>
      </w:r>
      <w:r>
        <w:rPr>
          <w:rFonts w:eastAsia="黑体"/>
        </w:rPr>
        <w:t>GEN</w:t>
      </w:r>
      <w:r w:rsidR="005031EA" w:rsidRPr="00512A51">
        <w:rPr>
          <w:rFonts w:eastAsia="黑体"/>
        </w:rPr>
        <w:t>/</w:t>
      </w:r>
      <w:r>
        <w:rPr>
          <w:rFonts w:eastAsia="黑体"/>
        </w:rPr>
        <w:t>2</w:t>
      </w:r>
      <w:r w:rsidR="005031EA" w:rsidRPr="00512A51">
        <w:rPr>
          <w:rFonts w:eastAsia="黑体"/>
        </w:rPr>
        <w:t>/</w:t>
      </w:r>
      <w:r>
        <w:rPr>
          <w:rFonts w:eastAsia="黑体"/>
        </w:rPr>
        <w:t>Rev</w:t>
      </w:r>
      <w:r w:rsidR="005031EA" w:rsidRPr="00512A51">
        <w:rPr>
          <w:rFonts w:eastAsia="黑体"/>
        </w:rPr>
        <w:t>.</w:t>
      </w:r>
      <w:r>
        <w:rPr>
          <w:rFonts w:eastAsia="黑体"/>
        </w:rPr>
        <w:t>6,</w:t>
      </w:r>
      <w:r w:rsidR="0082630B">
        <w:rPr>
          <w:rFonts w:eastAsia="黑体"/>
        </w:rPr>
        <w:t xml:space="preserve"> </w:t>
      </w:r>
      <w:r w:rsidR="005031EA" w:rsidRPr="00512A51">
        <w:rPr>
          <w:rFonts w:eastAsia="黑体" w:hint="eastAsia"/>
        </w:rPr>
        <w:t>第一章</w:t>
      </w:r>
      <w:r w:rsidR="005031EA" w:rsidRPr="00512A51">
        <w:rPr>
          <w:rFonts w:eastAsia="黑体"/>
        </w:rPr>
        <w:t>)</w:t>
      </w:r>
      <w:r w:rsidR="005031EA" w:rsidRPr="00512A51">
        <w:rPr>
          <w:rFonts w:eastAsia="黑体" w:hint="eastAsia"/>
        </w:rPr>
        <w:t>和大会第</w:t>
      </w:r>
      <w:r>
        <w:rPr>
          <w:rFonts w:eastAsia="黑体"/>
        </w:rPr>
        <w:t>68</w:t>
      </w:r>
      <w:r w:rsidR="005031EA" w:rsidRPr="00512A51">
        <w:rPr>
          <w:rFonts w:eastAsia="黑体"/>
        </w:rPr>
        <w:t>/</w:t>
      </w:r>
      <w:r>
        <w:rPr>
          <w:rFonts w:eastAsia="黑体"/>
        </w:rPr>
        <w:t>268</w:t>
      </w:r>
      <w:r w:rsidR="005031EA" w:rsidRPr="00512A51">
        <w:rPr>
          <w:rFonts w:eastAsia="黑体" w:hint="eastAsia"/>
        </w:rPr>
        <w:t>号决议第</w:t>
      </w:r>
      <w:r>
        <w:rPr>
          <w:rFonts w:eastAsia="黑体"/>
        </w:rPr>
        <w:t>16</w:t>
      </w:r>
      <w:r w:rsidR="005031EA" w:rsidRPr="00512A51">
        <w:rPr>
          <w:rFonts w:eastAsia="黑体" w:hint="eastAsia"/>
        </w:rPr>
        <w:t>段有关共同核心文件的要求，提交一份核心文件，字数不得超过</w:t>
      </w:r>
      <w:r>
        <w:rPr>
          <w:rFonts w:eastAsia="黑体"/>
        </w:rPr>
        <w:t>42,400</w:t>
      </w:r>
      <w:r w:rsidR="005031EA" w:rsidRPr="00512A51">
        <w:rPr>
          <w:rFonts w:eastAsia="黑体" w:hint="eastAsia"/>
        </w:rPr>
        <w:t>。</w:t>
      </w:r>
    </w:p>
    <w:p w:rsidR="0082630B" w:rsidRPr="00512A51" w:rsidRDefault="0082630B" w:rsidP="00781C1F">
      <w:pPr>
        <w:pStyle w:val="SingleTxtGC"/>
        <w:tabs>
          <w:tab w:val="clear" w:pos="431"/>
          <w:tab w:val="clear" w:pos="1134"/>
          <w:tab w:val="clear" w:pos="1565"/>
          <w:tab w:val="clear" w:pos="1996"/>
          <w:tab w:val="clear" w:pos="2427"/>
          <w:tab w:val="left" w:pos="1701"/>
        </w:tabs>
        <w:rPr>
          <w:rFonts w:eastAsia="黑体" w:hint="eastAsia"/>
        </w:rPr>
      </w:pPr>
    </w:p>
    <w:p w:rsidR="001D2C3F" w:rsidRPr="008B785C" w:rsidRDefault="008B785C" w:rsidP="008B785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8B785C" w:rsidSect="00FD6B27">
      <w:headerReference w:type="even" r:id="rId9"/>
      <w:headerReference w:type="default" r:id="rId10"/>
      <w:footerReference w:type="even" r:id="rId11"/>
      <w:footerReference w:type="default" r:id="rId12"/>
      <w:footerReference w:type="first" r:id="rId13"/>
      <w:footnotePr>
        <w:numRestart w:val="eachPage"/>
      </w:footnotePr>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9C1" w:rsidRPr="000D319F" w:rsidRDefault="002B39C1" w:rsidP="000D319F">
      <w:pPr>
        <w:pStyle w:val="af0"/>
        <w:spacing w:after="240"/>
        <w:ind w:left="907"/>
        <w:rPr>
          <w:rFonts w:asciiTheme="majorBidi" w:eastAsia="宋体" w:hAnsiTheme="majorBidi" w:cstheme="majorBidi"/>
          <w:sz w:val="21"/>
          <w:szCs w:val="21"/>
          <w:lang w:val="en-US"/>
        </w:rPr>
      </w:pPr>
    </w:p>
    <w:p w:rsidR="002B39C1" w:rsidRPr="000D319F" w:rsidRDefault="002B39C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B39C1" w:rsidRPr="000D319F" w:rsidRDefault="002B39C1" w:rsidP="000D319F">
      <w:pPr>
        <w:pStyle w:val="af0"/>
      </w:pPr>
    </w:p>
  </w:endnote>
  <w:endnote w:type="continuationNotice" w:id="1">
    <w:p w:rsidR="002B39C1" w:rsidRDefault="002B39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C1" w:rsidRPr="005031EA" w:rsidRDefault="002B39C1" w:rsidP="005031E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A40B1">
      <w:rPr>
        <w:rStyle w:val="af2"/>
        <w:noProof/>
      </w:rPr>
      <w:t>12</w:t>
    </w:r>
    <w:r>
      <w:rPr>
        <w:rStyle w:val="af2"/>
      </w:rPr>
      <w:fldChar w:fldCharType="end"/>
    </w:r>
    <w:r>
      <w:rPr>
        <w:rStyle w:val="af2"/>
      </w:rPr>
      <w:tab/>
    </w:r>
    <w:r w:rsidRPr="005031EA">
      <w:rPr>
        <w:rStyle w:val="af2"/>
        <w:b w:val="0"/>
        <w:snapToGrid w:val="0"/>
        <w:sz w:val="16"/>
      </w:rPr>
      <w:t>GE.19-11028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C1" w:rsidRPr="005031EA" w:rsidRDefault="002B39C1" w:rsidP="005031EA">
    <w:pPr>
      <w:pStyle w:val="af0"/>
      <w:tabs>
        <w:tab w:val="clear" w:pos="431"/>
        <w:tab w:val="right" w:pos="9638"/>
      </w:tabs>
      <w:rPr>
        <w:rStyle w:val="af2"/>
      </w:rPr>
    </w:pPr>
    <w:r>
      <w:t>GE.19-11028</w:t>
    </w:r>
    <w:r>
      <w:tab/>
    </w:r>
    <w:r>
      <w:rPr>
        <w:rStyle w:val="af2"/>
      </w:rPr>
      <w:fldChar w:fldCharType="begin"/>
    </w:r>
    <w:r>
      <w:rPr>
        <w:rStyle w:val="af2"/>
      </w:rPr>
      <w:instrText xml:space="preserve"> PAGE  \* MERGEFORMAT </w:instrText>
    </w:r>
    <w:r>
      <w:rPr>
        <w:rStyle w:val="af2"/>
      </w:rPr>
      <w:fldChar w:fldCharType="separate"/>
    </w:r>
    <w:r w:rsidR="000A40B1">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C1" w:rsidRPr="00AB1CDF" w:rsidRDefault="002B39C1" w:rsidP="002B39C1">
    <w:pPr>
      <w:pStyle w:val="af0"/>
      <w:tabs>
        <w:tab w:val="left" w:pos="1701"/>
        <w:tab w:val="left" w:pos="2552"/>
        <w:tab w:val="left" w:pos="8448"/>
      </w:tabs>
      <w:spacing w:before="360"/>
      <w:rPr>
        <w:rFonts w:eastAsiaTheme="minorEastAsia"/>
        <w:b/>
        <w:sz w:val="21"/>
        <w:lang w:eastAsia="zh-CN"/>
      </w:rPr>
    </w:pPr>
    <w:r>
      <w:rPr>
        <w:sz w:val="20"/>
        <w:lang w:eastAsia="zh-CN"/>
      </w:rPr>
      <w:t>GE.19-11028</w:t>
    </w:r>
    <w:r w:rsidRPr="00EE277A">
      <w:rPr>
        <w:sz w:val="20"/>
        <w:lang w:eastAsia="zh-CN"/>
      </w:rPr>
      <w:t xml:space="preserve"> (C)</w:t>
    </w:r>
    <w:r>
      <w:rPr>
        <w:sz w:val="20"/>
        <w:lang w:eastAsia="zh-CN"/>
      </w:rPr>
      <w:tab/>
      <w:t>08071</w:t>
    </w:r>
    <w:r>
      <w:rPr>
        <w:rFonts w:eastAsiaTheme="minorEastAsia"/>
        <w:sz w:val="20"/>
        <w:lang w:eastAsia="zh-CN"/>
      </w:rPr>
      <w:t>9</w:t>
    </w:r>
    <w:r>
      <w:rPr>
        <w:sz w:val="20"/>
        <w:lang w:eastAsia="zh-CN"/>
      </w:rPr>
      <w:tab/>
      <w:t>17071</w:t>
    </w:r>
    <w:r>
      <w:rPr>
        <w:rFonts w:eastAsiaTheme="minorEastAsia"/>
        <w:sz w:val="20"/>
        <w:lang w:eastAsia="zh-CN"/>
      </w:rPr>
      <w:t>9</w:t>
    </w:r>
  </w:p>
  <w:p w:rsidR="002B39C1" w:rsidRPr="00487939" w:rsidRDefault="002B39C1" w:rsidP="002B39C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SGP/CO/4-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CO/4-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9C1" w:rsidRPr="000157B1" w:rsidRDefault="002B39C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B39C1" w:rsidRPr="000157B1" w:rsidRDefault="002B39C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B39C1" w:rsidRDefault="002B39C1"/>
  </w:footnote>
  <w:footnote w:id="2">
    <w:p w:rsidR="002B39C1" w:rsidRPr="004426D5" w:rsidRDefault="002B39C1" w:rsidP="001829E7">
      <w:pPr>
        <w:pStyle w:val="a6"/>
        <w:spacing w:after="0"/>
        <w:rPr>
          <w:rFonts w:eastAsiaTheme="minorEastAsia"/>
        </w:rPr>
      </w:pPr>
      <w:r>
        <w:rPr>
          <w:rStyle w:val="a8"/>
          <w:rFonts w:eastAsia="宋体"/>
        </w:rPr>
        <w:tab/>
      </w:r>
      <w:r w:rsidRPr="008312DF">
        <w:rPr>
          <w:rStyle w:val="a8"/>
          <w:rFonts w:eastAsia="宋体"/>
          <w:vertAlign w:val="baseline"/>
        </w:rPr>
        <w:t>*</w:t>
      </w:r>
      <w:r w:rsidRPr="004426D5">
        <w:rPr>
          <w:rFonts w:asciiTheme="majorBidi" w:hAnsiTheme="majorBidi" w:cstheme="majorBidi"/>
        </w:rPr>
        <w:tab/>
      </w:r>
      <w:r w:rsidRPr="004426D5">
        <w:rPr>
          <w:rStyle w:val="tlid-translation"/>
          <w:rFonts w:asciiTheme="majorBidi" w:eastAsiaTheme="minorEastAsia" w:hAnsiTheme="majorBidi" w:cstheme="majorBidi"/>
        </w:rPr>
        <w:t>委员会第八十一届会议</w:t>
      </w:r>
      <w:r>
        <w:rPr>
          <w:rStyle w:val="tlid-translation"/>
          <w:rFonts w:asciiTheme="majorBidi" w:eastAsiaTheme="minorEastAsia" w:hAnsiTheme="majorBidi" w:cstheme="majorBidi" w:hint="eastAsia"/>
        </w:rPr>
        <w:t>(</w:t>
      </w:r>
      <w:r w:rsidRPr="004426D5">
        <w:rPr>
          <w:rStyle w:val="tlid-translation"/>
          <w:rFonts w:asciiTheme="majorBidi" w:eastAsiaTheme="minorEastAsia" w:hAnsiTheme="majorBidi" w:cstheme="majorBidi"/>
        </w:rPr>
        <w:t>2019</w:t>
      </w:r>
      <w:r w:rsidRPr="004426D5">
        <w:rPr>
          <w:rStyle w:val="tlid-translation"/>
          <w:rFonts w:asciiTheme="majorBidi" w:eastAsiaTheme="minorEastAsia" w:hAnsiTheme="majorBidi" w:cstheme="majorBidi"/>
        </w:rPr>
        <w:t>年</w:t>
      </w:r>
      <w:r w:rsidRPr="004426D5">
        <w:rPr>
          <w:rStyle w:val="tlid-translation"/>
          <w:rFonts w:asciiTheme="majorBidi" w:eastAsiaTheme="minorEastAsia" w:hAnsiTheme="majorBidi" w:cstheme="majorBidi"/>
        </w:rPr>
        <w:t>5</w:t>
      </w:r>
      <w:r w:rsidRPr="004426D5">
        <w:rPr>
          <w:rStyle w:val="tlid-translation"/>
          <w:rFonts w:asciiTheme="majorBidi" w:eastAsiaTheme="minorEastAsia" w:hAnsiTheme="majorBidi" w:cstheme="majorBidi"/>
        </w:rPr>
        <w:t>月</w:t>
      </w:r>
      <w:r w:rsidRPr="004426D5">
        <w:rPr>
          <w:rStyle w:val="tlid-translation"/>
          <w:rFonts w:asciiTheme="majorBidi" w:eastAsiaTheme="minorEastAsia" w:hAnsiTheme="majorBidi" w:cstheme="majorBidi"/>
        </w:rPr>
        <w:t>13</w:t>
      </w:r>
      <w:r w:rsidRPr="004426D5">
        <w:rPr>
          <w:rStyle w:val="tlid-translation"/>
          <w:rFonts w:asciiTheme="majorBidi" w:eastAsiaTheme="minorEastAsia" w:hAnsiTheme="majorBidi" w:cstheme="majorBidi"/>
        </w:rPr>
        <w:t>日至</w:t>
      </w:r>
      <w:r w:rsidRPr="004426D5">
        <w:rPr>
          <w:rStyle w:val="tlid-translation"/>
          <w:rFonts w:asciiTheme="majorBidi" w:eastAsiaTheme="minorEastAsia" w:hAnsiTheme="majorBidi" w:cstheme="majorBidi"/>
        </w:rPr>
        <w:t>31</w:t>
      </w:r>
      <w:r w:rsidRPr="004426D5">
        <w:rPr>
          <w:rStyle w:val="tlid-translation"/>
          <w:rFonts w:asciiTheme="majorBidi" w:eastAsiaTheme="minorEastAsia" w:hAnsiTheme="majorBidi" w:cstheme="majorBidi"/>
        </w:rPr>
        <w:t>日</w:t>
      </w:r>
      <w:r>
        <w:rPr>
          <w:rStyle w:val="tlid-translation"/>
          <w:rFonts w:asciiTheme="majorBidi" w:eastAsiaTheme="minorEastAsia" w:hAnsiTheme="majorBidi" w:cstheme="majorBidi" w:hint="eastAsia"/>
        </w:rPr>
        <w:t>)</w:t>
      </w:r>
      <w:r w:rsidRPr="004426D5">
        <w:rPr>
          <w:rStyle w:val="tlid-translation"/>
          <w:rFonts w:eastAsiaTheme="minorEastAsia" w:hint="eastAsia"/>
        </w:rPr>
        <w:t>通过</w:t>
      </w:r>
      <w:r w:rsidRPr="004426D5">
        <w:rPr>
          <w:rFonts w:eastAsiaTheme="minorEastAsia"/>
          <w:color w:val="333333"/>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C1" w:rsidRDefault="002B39C1" w:rsidP="005031EA">
    <w:pPr>
      <w:pStyle w:val="af3"/>
    </w:pPr>
    <w:r>
      <w:t>CRC/C/SGP/CO/4-5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C1" w:rsidRPr="00202A30" w:rsidRDefault="002B39C1" w:rsidP="005031EA">
    <w:pPr>
      <w:pStyle w:val="af3"/>
      <w:jc w:val="right"/>
    </w:pPr>
    <w:r>
      <w:t>CRC/C/SGP/CO/4-5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0A30AA"/>
    <w:multiLevelType w:val="hybridMultilevel"/>
    <w:tmpl w:val="4748FE28"/>
    <w:lvl w:ilvl="0" w:tplc="B0F2DC42">
      <w:start w:val="1"/>
      <w:numFmt w:val="decimal"/>
      <w:pStyle w:val="StyleAIBodyTextTimesNewRoman11pt"/>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1"/>
  </w:num>
  <w:num w:numId="3">
    <w:abstractNumId w:val="3"/>
  </w:num>
  <w:num w:numId="4">
    <w:abstractNumId w:val="0"/>
  </w:num>
  <w:num w:numId="5">
    <w:abstractNumId w:val="6"/>
  </w:num>
  <w:num w:numId="6">
    <w:abstractNumId w:val="5"/>
  </w:num>
  <w:num w:numId="7">
    <w:abstractNumId w:val="1"/>
  </w:num>
  <w:num w:numId="8">
    <w:abstractNumId w:val="8"/>
  </w:num>
  <w:num w:numId="9">
    <w:abstractNumId w:val="9"/>
  </w:num>
  <w:num w:numId="10">
    <w:abstractNumId w:val="12"/>
  </w:num>
  <w:num w:numId="11">
    <w:abstractNumId w:val="4"/>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numRestart w:val="eachPage"/>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A79"/>
    <w:rsid w:val="00011483"/>
    <w:rsid w:val="000163AE"/>
    <w:rsid w:val="00047085"/>
    <w:rsid w:val="000A1721"/>
    <w:rsid w:val="000A40B1"/>
    <w:rsid w:val="000A71B1"/>
    <w:rsid w:val="000B601F"/>
    <w:rsid w:val="000D319F"/>
    <w:rsid w:val="000E4D0E"/>
    <w:rsid w:val="00123CAC"/>
    <w:rsid w:val="0013088A"/>
    <w:rsid w:val="00144B69"/>
    <w:rsid w:val="00153E86"/>
    <w:rsid w:val="00165177"/>
    <w:rsid w:val="001829E7"/>
    <w:rsid w:val="001B1BD1"/>
    <w:rsid w:val="001C3EF2"/>
    <w:rsid w:val="001D17F6"/>
    <w:rsid w:val="001D2C3F"/>
    <w:rsid w:val="001E25C0"/>
    <w:rsid w:val="00204B42"/>
    <w:rsid w:val="00205680"/>
    <w:rsid w:val="002231C3"/>
    <w:rsid w:val="00237A79"/>
    <w:rsid w:val="00242B87"/>
    <w:rsid w:val="0024417F"/>
    <w:rsid w:val="00246B06"/>
    <w:rsid w:val="00250F8D"/>
    <w:rsid w:val="00253C08"/>
    <w:rsid w:val="002603D4"/>
    <w:rsid w:val="00280A7F"/>
    <w:rsid w:val="00282958"/>
    <w:rsid w:val="002A2183"/>
    <w:rsid w:val="002B39C1"/>
    <w:rsid w:val="002C34DC"/>
    <w:rsid w:val="002E1C97"/>
    <w:rsid w:val="002F5834"/>
    <w:rsid w:val="00316A15"/>
    <w:rsid w:val="00326EBF"/>
    <w:rsid w:val="00327FE4"/>
    <w:rsid w:val="0033398C"/>
    <w:rsid w:val="00340EA7"/>
    <w:rsid w:val="00360CF0"/>
    <w:rsid w:val="00361EE9"/>
    <w:rsid w:val="00363265"/>
    <w:rsid w:val="00376BD5"/>
    <w:rsid w:val="00392F6C"/>
    <w:rsid w:val="003A72B7"/>
    <w:rsid w:val="003D7D4D"/>
    <w:rsid w:val="00401A47"/>
    <w:rsid w:val="00413D23"/>
    <w:rsid w:val="0041470F"/>
    <w:rsid w:val="00427F63"/>
    <w:rsid w:val="00440265"/>
    <w:rsid w:val="004426D5"/>
    <w:rsid w:val="00486633"/>
    <w:rsid w:val="00487AD6"/>
    <w:rsid w:val="004A17D1"/>
    <w:rsid w:val="004B44AD"/>
    <w:rsid w:val="004B5A5C"/>
    <w:rsid w:val="004B66C6"/>
    <w:rsid w:val="004C4A0A"/>
    <w:rsid w:val="005031EA"/>
    <w:rsid w:val="00512A51"/>
    <w:rsid w:val="00543EBA"/>
    <w:rsid w:val="005911F8"/>
    <w:rsid w:val="005C2A03"/>
    <w:rsid w:val="005C3C41"/>
    <w:rsid w:val="005E3718"/>
    <w:rsid w:val="005E403A"/>
    <w:rsid w:val="006223E4"/>
    <w:rsid w:val="00680656"/>
    <w:rsid w:val="006A1164"/>
    <w:rsid w:val="006B1119"/>
    <w:rsid w:val="006E03A3"/>
    <w:rsid w:val="006E3E46"/>
    <w:rsid w:val="006E691F"/>
    <w:rsid w:val="006E71B1"/>
    <w:rsid w:val="006E7A12"/>
    <w:rsid w:val="006F56F1"/>
    <w:rsid w:val="00705D89"/>
    <w:rsid w:val="00731A42"/>
    <w:rsid w:val="00767E69"/>
    <w:rsid w:val="0077079A"/>
    <w:rsid w:val="00781C1F"/>
    <w:rsid w:val="007A5599"/>
    <w:rsid w:val="00807F03"/>
    <w:rsid w:val="0082372A"/>
    <w:rsid w:val="0082630B"/>
    <w:rsid w:val="008312DF"/>
    <w:rsid w:val="00856233"/>
    <w:rsid w:val="00860F27"/>
    <w:rsid w:val="00882271"/>
    <w:rsid w:val="008B0560"/>
    <w:rsid w:val="008B2BFA"/>
    <w:rsid w:val="008B785C"/>
    <w:rsid w:val="008D2FB3"/>
    <w:rsid w:val="008F521A"/>
    <w:rsid w:val="009047FE"/>
    <w:rsid w:val="0091630D"/>
    <w:rsid w:val="00921883"/>
    <w:rsid w:val="009333C5"/>
    <w:rsid w:val="00936F03"/>
    <w:rsid w:val="00942D98"/>
    <w:rsid w:val="00943B69"/>
    <w:rsid w:val="00944CB3"/>
    <w:rsid w:val="0095118D"/>
    <w:rsid w:val="009563DD"/>
    <w:rsid w:val="00975BCA"/>
    <w:rsid w:val="009A3453"/>
    <w:rsid w:val="009A7E38"/>
    <w:rsid w:val="009B09D7"/>
    <w:rsid w:val="009B664D"/>
    <w:rsid w:val="009D35ED"/>
    <w:rsid w:val="009F3F5D"/>
    <w:rsid w:val="00A03CB6"/>
    <w:rsid w:val="00A1364C"/>
    <w:rsid w:val="00A139FE"/>
    <w:rsid w:val="00A21076"/>
    <w:rsid w:val="00A27B13"/>
    <w:rsid w:val="00A3739A"/>
    <w:rsid w:val="00A52DAF"/>
    <w:rsid w:val="00A84072"/>
    <w:rsid w:val="00AB1CDF"/>
    <w:rsid w:val="00AD6913"/>
    <w:rsid w:val="00B16570"/>
    <w:rsid w:val="00B53320"/>
    <w:rsid w:val="00B96CD7"/>
    <w:rsid w:val="00BA2554"/>
    <w:rsid w:val="00BC6522"/>
    <w:rsid w:val="00BE5E81"/>
    <w:rsid w:val="00BF421B"/>
    <w:rsid w:val="00C121D5"/>
    <w:rsid w:val="00C17349"/>
    <w:rsid w:val="00C351AA"/>
    <w:rsid w:val="00C47E33"/>
    <w:rsid w:val="00C7253F"/>
    <w:rsid w:val="00C83089"/>
    <w:rsid w:val="00CF1878"/>
    <w:rsid w:val="00CF3A30"/>
    <w:rsid w:val="00D01988"/>
    <w:rsid w:val="00D071DA"/>
    <w:rsid w:val="00D261ED"/>
    <w:rsid w:val="00D26A05"/>
    <w:rsid w:val="00D36C6D"/>
    <w:rsid w:val="00D54CA0"/>
    <w:rsid w:val="00D90445"/>
    <w:rsid w:val="00D97B98"/>
    <w:rsid w:val="00DA25C1"/>
    <w:rsid w:val="00DC671F"/>
    <w:rsid w:val="00DE4DA7"/>
    <w:rsid w:val="00E21C17"/>
    <w:rsid w:val="00E33B38"/>
    <w:rsid w:val="00E4712C"/>
    <w:rsid w:val="00E47FE5"/>
    <w:rsid w:val="00E574AF"/>
    <w:rsid w:val="00E60DB0"/>
    <w:rsid w:val="00F4035B"/>
    <w:rsid w:val="00F61D19"/>
    <w:rsid w:val="00F714DA"/>
    <w:rsid w:val="00F90004"/>
    <w:rsid w:val="00FA76D3"/>
    <w:rsid w:val="00FA7B1A"/>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EC1B30"/>
  <w15:docId w15:val="{0BCD8CFB-AD5F-4830-B6D6-3275645F6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5031EA"/>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5031EA"/>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5031EA"/>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5031EA"/>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5031EA"/>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5031EA"/>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5031EA"/>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031EA"/>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5031E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5031EA"/>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5031E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5031EA"/>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5031EA"/>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5031EA"/>
    <w:pPr>
      <w:numPr>
        <w:numId w:val="7"/>
      </w:numPr>
    </w:pPr>
  </w:style>
  <w:style w:type="numbering" w:styleId="111111">
    <w:name w:val="Outline List 2"/>
    <w:basedOn w:val="a2"/>
    <w:semiHidden/>
    <w:rsid w:val="005031EA"/>
    <w:pPr>
      <w:numPr>
        <w:numId w:val="12"/>
      </w:numPr>
    </w:pPr>
  </w:style>
  <w:style w:type="numbering" w:styleId="1111110">
    <w:name w:val="Outline List 1"/>
    <w:basedOn w:val="a2"/>
    <w:semiHidden/>
    <w:rsid w:val="005031EA"/>
    <w:pPr>
      <w:numPr>
        <w:numId w:val="10"/>
      </w:numPr>
    </w:pPr>
  </w:style>
  <w:style w:type="character" w:styleId="af9">
    <w:name w:val="Book Title"/>
    <w:basedOn w:val="a0"/>
    <w:uiPriority w:val="33"/>
    <w:rsid w:val="005031EA"/>
    <w:rPr>
      <w:b/>
      <w:bCs/>
      <w:smallCaps/>
      <w:spacing w:val="5"/>
    </w:rPr>
  </w:style>
  <w:style w:type="table" w:styleId="afa">
    <w:name w:val="Table Grid"/>
    <w:basedOn w:val="a1"/>
    <w:rsid w:val="005031E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5031EA"/>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21">
    <w:name w:val="toc 2"/>
    <w:basedOn w:val="a"/>
    <w:next w:val="a"/>
    <w:autoRedefine/>
    <w:uiPriority w:val="39"/>
    <w:unhideWhenUsed/>
    <w:rsid w:val="005031EA"/>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styleId="31">
    <w:name w:val="toc 3"/>
    <w:basedOn w:val="a"/>
    <w:next w:val="a"/>
    <w:autoRedefine/>
    <w:uiPriority w:val="39"/>
    <w:unhideWhenUsed/>
    <w:rsid w:val="005031EA"/>
    <w:pPr>
      <w:tabs>
        <w:tab w:val="clear" w:pos="431"/>
      </w:tabs>
      <w:suppressAutoHyphens/>
      <w:overflowPunct/>
      <w:adjustRightInd/>
      <w:snapToGrid/>
      <w:spacing w:after="100" w:line="240" w:lineRule="atLeast"/>
      <w:ind w:left="400"/>
      <w:jc w:val="left"/>
    </w:pPr>
    <w:rPr>
      <w:rFonts w:eastAsia="Times New Roman"/>
      <w:snapToGrid/>
      <w:sz w:val="20"/>
      <w:lang w:val="en-GB" w:eastAsia="en-US"/>
    </w:rPr>
  </w:style>
  <w:style w:type="character" w:styleId="afb">
    <w:name w:val="Hyperlink"/>
    <w:basedOn w:val="a0"/>
    <w:uiPriority w:val="99"/>
    <w:unhideWhenUsed/>
    <w:rsid w:val="005031EA"/>
    <w:rPr>
      <w:color w:val="0000FF" w:themeColor="hyperlink"/>
      <w:u w:val="single"/>
    </w:rPr>
  </w:style>
  <w:style w:type="character" w:styleId="afc">
    <w:name w:val="annotation reference"/>
    <w:basedOn w:val="a0"/>
    <w:uiPriority w:val="99"/>
    <w:semiHidden/>
    <w:unhideWhenUsed/>
    <w:rsid w:val="005031EA"/>
    <w:rPr>
      <w:sz w:val="21"/>
      <w:szCs w:val="21"/>
    </w:rPr>
  </w:style>
  <w:style w:type="paragraph" w:styleId="afd">
    <w:name w:val="annotation text"/>
    <w:basedOn w:val="a"/>
    <w:link w:val="afe"/>
    <w:uiPriority w:val="99"/>
    <w:semiHidden/>
    <w:unhideWhenUsed/>
    <w:rsid w:val="005031EA"/>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e">
    <w:name w:val="批注文字 字符"/>
    <w:basedOn w:val="a0"/>
    <w:link w:val="afd"/>
    <w:uiPriority w:val="99"/>
    <w:semiHidden/>
    <w:rsid w:val="005031EA"/>
    <w:rPr>
      <w:rFonts w:eastAsia="Times New Roman"/>
      <w:lang w:val="en-GB" w:eastAsia="en-US"/>
    </w:rPr>
  </w:style>
  <w:style w:type="paragraph" w:styleId="aff">
    <w:name w:val="annotation subject"/>
    <w:basedOn w:val="afd"/>
    <w:next w:val="afd"/>
    <w:link w:val="aff0"/>
    <w:uiPriority w:val="99"/>
    <w:semiHidden/>
    <w:unhideWhenUsed/>
    <w:rsid w:val="005031EA"/>
    <w:rPr>
      <w:b/>
      <w:bCs/>
    </w:rPr>
  </w:style>
  <w:style w:type="character" w:customStyle="1" w:styleId="aff0">
    <w:name w:val="批注主题 字符"/>
    <w:basedOn w:val="afe"/>
    <w:link w:val="aff"/>
    <w:uiPriority w:val="99"/>
    <w:semiHidden/>
    <w:rsid w:val="005031EA"/>
    <w:rPr>
      <w:rFonts w:eastAsia="Times New Roman"/>
      <w:b/>
      <w:bCs/>
      <w:lang w:val="en-GB" w:eastAsia="en-US"/>
    </w:rPr>
  </w:style>
  <w:style w:type="paragraph" w:customStyle="1" w:styleId="StyleAIBodyTextTimesNewRoman11pt">
    <w:name w:val="Style AI Body Text + Times New Roman 11 pt"/>
    <w:basedOn w:val="a"/>
    <w:rsid w:val="005031EA"/>
    <w:pPr>
      <w:widowControl w:val="0"/>
      <w:numPr>
        <w:numId w:val="13"/>
      </w:numPr>
      <w:tabs>
        <w:tab w:val="clear" w:pos="431"/>
      </w:tabs>
      <w:suppressAutoHyphens/>
      <w:overflowPunct/>
      <w:adjustRightInd/>
      <w:snapToGrid/>
      <w:spacing w:after="240" w:line="240" w:lineRule="auto"/>
      <w:jc w:val="left"/>
    </w:pPr>
    <w:rPr>
      <w:snapToGrid/>
      <w:color w:val="000000"/>
      <w:sz w:val="22"/>
      <w:szCs w:val="22"/>
      <w:lang w:val="en-GB" w:eastAsia="ar-SA"/>
    </w:rPr>
  </w:style>
  <w:style w:type="character" w:customStyle="1" w:styleId="tlid-translation">
    <w:name w:val="tlid-translation"/>
    <w:basedOn w:val="a0"/>
    <w:rsid w:val="00442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34C36-205E-4D55-90CB-F5E7F6555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10563</Words>
  <Characters>11533</Characters>
  <Application>Microsoft Office Word</Application>
  <DocSecurity>0</DocSecurity>
  <Lines>446</Lines>
  <Paragraphs>203</Paragraphs>
  <ScaleCrop>false</ScaleCrop>
  <Company>DCM</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CRC/C/SGP/CO/4-5</dc:title>
  <dc:subject>1911028</dc:subject>
  <dc:creator>WUJS</dc:creator>
  <cp:keywords/>
  <dc:description/>
  <cp:lastModifiedBy>Xiaoqing Yang</cp:lastModifiedBy>
  <cp:revision>2</cp:revision>
  <cp:lastPrinted>2019-07-17T08:55:00Z</cp:lastPrinted>
  <dcterms:created xsi:type="dcterms:W3CDTF">2019-07-17T14:58:00Z</dcterms:created>
  <dcterms:modified xsi:type="dcterms:W3CDTF">2019-07-17T14:58:00Z</dcterms:modified>
</cp:coreProperties>
</file>