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F4A" w:rsidRDefault="00652F4A" w:rsidP="00652F4A">
      <w:pPr>
        <w:spacing w:line="240" w:lineRule="auto"/>
        <w:rPr>
          <w:sz w:val="6"/>
        </w:rPr>
        <w:sectPr w:rsidR="00652F4A" w:rsidSect="00310ED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52F4A" w:rsidRDefault="00652F4A" w:rsidP="00652F4A">
      <w:pPr>
        <w:pStyle w:val="H1"/>
      </w:pPr>
      <w:r>
        <w:t>Committee on the Elimination of Discrimination</w:t>
      </w:r>
    </w:p>
    <w:p w:rsidR="00652F4A" w:rsidRDefault="00652F4A" w:rsidP="00652F4A">
      <w:pPr>
        <w:pStyle w:val="H1"/>
      </w:pPr>
      <w:r>
        <w:t>against Women</w:t>
      </w:r>
    </w:p>
    <w:p w:rsidR="00652F4A" w:rsidRDefault="00310ED6" w:rsidP="00652F4A">
      <w:pPr>
        <w:pStyle w:val="H23"/>
      </w:pPr>
      <w:r>
        <w:t>Forty-sixth</w:t>
      </w:r>
      <w:r w:rsidR="00652F4A">
        <w:t xml:space="preserve"> session</w:t>
      </w:r>
    </w:p>
    <w:p w:rsidR="00652F4A" w:rsidRDefault="00652F4A" w:rsidP="00652F4A">
      <w:pPr>
        <w:spacing w:line="240" w:lineRule="auto"/>
        <w:rPr>
          <w:sz w:val="12"/>
        </w:rPr>
      </w:pPr>
    </w:p>
    <w:p w:rsidR="00652F4A" w:rsidRDefault="00652F4A" w:rsidP="00652F4A">
      <w:pPr>
        <w:pStyle w:val="H23"/>
      </w:pPr>
      <w:r>
        <w:t>Summary record of the 943rd meeting</w:t>
      </w:r>
    </w:p>
    <w:p w:rsidR="00652F4A" w:rsidRDefault="00652F4A" w:rsidP="00652F4A">
      <w:r>
        <w:t xml:space="preserve">Held at Headquarters, </w:t>
      </w:r>
      <w:smartTag w:uri="urn:schemas-microsoft-com:office:smarttags" w:element="place">
        <w:smartTag w:uri="urn:schemas-microsoft-com:office:smarttags" w:element="State">
          <w:r>
            <w:t>New York</w:t>
          </w:r>
        </w:smartTag>
      </w:smartTag>
      <w:r>
        <w:t>, on</w:t>
      </w:r>
      <w:r w:rsidR="00310ED6">
        <w:t xml:space="preserve"> Friday, 30 July 2010, at 4 p.m.</w:t>
      </w:r>
    </w:p>
    <w:p w:rsidR="00652F4A" w:rsidRPr="00652F4A" w:rsidRDefault="00652F4A" w:rsidP="00652F4A">
      <w:pPr>
        <w:spacing w:line="120" w:lineRule="exact"/>
        <w:rPr>
          <w:sz w:val="10"/>
        </w:rPr>
      </w:pPr>
    </w:p>
    <w:p w:rsidR="00652F4A" w:rsidRDefault="00652F4A" w:rsidP="00652F4A">
      <w:pPr>
        <w:tabs>
          <w:tab w:val="right" w:pos="907"/>
          <w:tab w:val="left" w:pos="1267"/>
          <w:tab w:val="right" w:leader="dot" w:pos="8568"/>
        </w:tabs>
        <w:ind w:right="1267"/>
      </w:pPr>
      <w:r>
        <w:rPr>
          <w:i/>
        </w:rPr>
        <w:tab/>
        <w:t>Chair</w:t>
      </w:r>
      <w:r w:rsidR="00310ED6">
        <w:rPr>
          <w:i/>
        </w:rPr>
        <w:t>person</w:t>
      </w:r>
      <w:r w:rsidR="00310ED6" w:rsidRPr="00310ED6">
        <w:t>:</w:t>
      </w:r>
      <w:r>
        <w:tab/>
      </w:r>
      <w:r w:rsidR="00310ED6">
        <w:t>Ms. Zou Xiaoqiao (Vice-Chairperson)</w:t>
      </w:r>
    </w:p>
    <w:p w:rsidR="00652F4A" w:rsidRPr="00652F4A" w:rsidRDefault="00652F4A" w:rsidP="00652F4A">
      <w:pPr>
        <w:tabs>
          <w:tab w:val="right" w:pos="907"/>
          <w:tab w:val="left" w:pos="1267"/>
          <w:tab w:val="right" w:leader="dot" w:pos="8568"/>
        </w:tabs>
        <w:spacing w:line="120" w:lineRule="exact"/>
        <w:ind w:right="1267"/>
        <w:rPr>
          <w:sz w:val="10"/>
        </w:rPr>
      </w:pPr>
    </w:p>
    <w:p w:rsidR="00652F4A" w:rsidRPr="00652F4A" w:rsidRDefault="00652F4A" w:rsidP="00652F4A">
      <w:pPr>
        <w:tabs>
          <w:tab w:val="right" w:pos="907"/>
          <w:tab w:val="left" w:pos="1267"/>
          <w:tab w:val="right" w:leader="dot" w:pos="8568"/>
        </w:tabs>
        <w:spacing w:line="120" w:lineRule="exact"/>
        <w:ind w:right="1267"/>
        <w:rPr>
          <w:sz w:val="10"/>
        </w:rPr>
      </w:pPr>
    </w:p>
    <w:p w:rsidR="00652F4A" w:rsidRPr="00652F4A" w:rsidRDefault="00652F4A" w:rsidP="00652F4A">
      <w:pPr>
        <w:tabs>
          <w:tab w:val="right" w:pos="907"/>
          <w:tab w:val="left" w:pos="1267"/>
          <w:tab w:val="right" w:leader="dot" w:pos="8568"/>
        </w:tabs>
        <w:spacing w:line="120" w:lineRule="exact"/>
        <w:ind w:right="1267"/>
        <w:rPr>
          <w:sz w:val="10"/>
        </w:rPr>
      </w:pPr>
    </w:p>
    <w:p w:rsidR="00652F4A" w:rsidRDefault="00652F4A" w:rsidP="00652F4A">
      <w:pPr>
        <w:pStyle w:val="HCh"/>
        <w:rPr>
          <w:b w:val="0"/>
        </w:rPr>
      </w:pPr>
      <w:r>
        <w:rPr>
          <w:b w:val="0"/>
        </w:rPr>
        <w:t>Contents</w:t>
      </w:r>
    </w:p>
    <w:p w:rsidR="00652F4A" w:rsidRDefault="00652F4A" w:rsidP="00652F4A">
      <w:pPr>
        <w:pStyle w:val="HCh"/>
        <w:spacing w:line="240" w:lineRule="auto"/>
        <w:rPr>
          <w:b w:val="0"/>
          <w:sz w:val="12"/>
        </w:rPr>
      </w:pPr>
    </w:p>
    <w:p w:rsidR="00546F5D" w:rsidRDefault="002E54EF" w:rsidP="00652F4A">
      <w:pPr>
        <w:pStyle w:val="SingleTxt"/>
        <w:jc w:val="left"/>
      </w:pPr>
      <w:r>
        <w:t>Adoption of the report of the Committee on its forty-sixth session</w:t>
      </w:r>
    </w:p>
    <w:p w:rsidR="002E54EF" w:rsidRDefault="002E54EF" w:rsidP="00652F4A">
      <w:pPr>
        <w:pStyle w:val="SingleTxt"/>
        <w:jc w:val="left"/>
      </w:pPr>
      <w:r>
        <w:t>Provisional agenda for the forty-seventh session</w:t>
      </w:r>
    </w:p>
    <w:p w:rsidR="002E54EF" w:rsidRDefault="002E54EF" w:rsidP="00652F4A">
      <w:pPr>
        <w:pStyle w:val="SingleTxt"/>
        <w:jc w:val="left"/>
      </w:pPr>
      <w:r>
        <w:t>Statement by the Chairperson</w:t>
      </w:r>
    </w:p>
    <w:p w:rsidR="002E54EF" w:rsidRDefault="002E54EF" w:rsidP="00652F4A">
      <w:pPr>
        <w:pStyle w:val="SingleTxt"/>
        <w:jc w:val="left"/>
      </w:pPr>
      <w:r>
        <w:t>Closure of the session</w:t>
      </w:r>
    </w:p>
    <w:p w:rsidR="002E54EF" w:rsidRPr="002E54EF" w:rsidRDefault="002E54EF" w:rsidP="002E54EF">
      <w:pPr>
        <w:pStyle w:val="SingleTxt"/>
        <w:spacing w:after="0" w:line="240" w:lineRule="auto"/>
        <w:jc w:val="left"/>
        <w:rPr>
          <w:sz w:val="2"/>
        </w:rPr>
        <w:sectPr w:rsidR="002E54EF" w:rsidRPr="002E54EF" w:rsidSect="00310ED6">
          <w:type w:val="continuous"/>
          <w:pgSz w:w="12240" w:h="15840" w:code="1"/>
          <w:pgMar w:top="1742" w:right="1195" w:bottom="1901" w:left="1195" w:header="576" w:footer="1037" w:gutter="0"/>
          <w:cols w:space="708"/>
          <w:noEndnote/>
          <w:docGrid w:linePitch="360"/>
        </w:sectPr>
      </w:pPr>
      <w:r>
        <w:br w:type="page"/>
      </w:r>
    </w:p>
    <w:p w:rsidR="002E54EF" w:rsidRDefault="005125CD" w:rsidP="005125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2E54EF">
        <w:t>In the absence of Ms. Gabr, Ms. Zou Xiaoqiao, Vice-Chairperson, took the Chair.</w:t>
      </w:r>
    </w:p>
    <w:p w:rsidR="005125CD" w:rsidRPr="005125CD" w:rsidRDefault="005125CD" w:rsidP="005125CD">
      <w:pPr>
        <w:pStyle w:val="DualTxt"/>
        <w:spacing w:after="0" w:line="120" w:lineRule="exact"/>
        <w:rPr>
          <w:sz w:val="10"/>
        </w:rPr>
      </w:pPr>
    </w:p>
    <w:p w:rsidR="005125CD" w:rsidRPr="005125CD" w:rsidRDefault="005125CD" w:rsidP="005125CD">
      <w:pPr>
        <w:pStyle w:val="DualTxt"/>
        <w:spacing w:after="0" w:line="120" w:lineRule="exact"/>
        <w:rPr>
          <w:sz w:val="10"/>
        </w:rPr>
      </w:pPr>
    </w:p>
    <w:p w:rsidR="002E54EF" w:rsidRDefault="002E54EF" w:rsidP="005125C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4.25 p.m.</w:t>
      </w:r>
    </w:p>
    <w:p w:rsidR="005125CD" w:rsidRPr="005125CD" w:rsidRDefault="005125CD" w:rsidP="005125CD">
      <w:pPr>
        <w:pStyle w:val="DualTxt"/>
        <w:spacing w:after="0" w:line="120" w:lineRule="exact"/>
        <w:rPr>
          <w:sz w:val="10"/>
        </w:rPr>
      </w:pPr>
    </w:p>
    <w:p w:rsidR="002E54EF" w:rsidRDefault="002E54EF" w:rsidP="005125C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Adoption of the report of the Committee on its forty</w:t>
      </w:r>
      <w:r w:rsidR="005125CD">
        <w:noBreakHyphen/>
      </w:r>
      <w:r>
        <w:t xml:space="preserve">sixth session </w:t>
      </w:r>
      <w:r w:rsidRPr="005125CD">
        <w:rPr>
          <w:b w:val="0"/>
        </w:rPr>
        <w:t>(CEDAW/C/2010/II/L.1, CEDAW/C/ALB/CO/3, CEDAW/C/ARG/CO/6, CEDAW/C/AUL/CO/7, CEDAW/C/FJI/CO/4, CEDAW/C/PNG/CO/3, CEDAW/C/USR/CO/7, CEDAW/C/TUR/CO/6)</w:t>
      </w:r>
    </w:p>
    <w:p w:rsidR="005125CD" w:rsidRPr="005125CD" w:rsidRDefault="005125CD" w:rsidP="005125CD">
      <w:pPr>
        <w:pStyle w:val="DualTxt"/>
        <w:spacing w:after="0" w:line="120" w:lineRule="exact"/>
        <w:rPr>
          <w:sz w:val="10"/>
        </w:rPr>
      </w:pPr>
    </w:p>
    <w:p w:rsidR="002E54EF" w:rsidRDefault="002E54EF" w:rsidP="002E54EF">
      <w:pPr>
        <w:pStyle w:val="DualTxt"/>
      </w:pPr>
      <w:r>
        <w:t>1.</w:t>
      </w:r>
      <w:r>
        <w:tab/>
      </w:r>
      <w:r w:rsidRPr="005125CD">
        <w:rPr>
          <w:b/>
        </w:rPr>
        <w:t>Ms. Neubauer</w:t>
      </w:r>
      <w:r>
        <w:t xml:space="preserve"> (Rapporteur) </w:t>
      </w:r>
      <w:r w:rsidRPr="005125CD">
        <w:rPr>
          <w:spacing w:val="0"/>
        </w:rPr>
        <w:t>i</w:t>
      </w:r>
      <w:r w:rsidR="008B6CC1">
        <w:rPr>
          <w:spacing w:val="0"/>
        </w:rPr>
        <w:t>ntroduced document CEDAW/C/2010/</w:t>
      </w:r>
      <w:r w:rsidRPr="005125CD">
        <w:rPr>
          <w:spacing w:val="0"/>
        </w:rPr>
        <w:t>II/L.1,</w:t>
      </w:r>
      <w:r>
        <w:t xml:space="preserve"> containing sections of the Committee</w:t>
      </w:r>
      <w:r w:rsidR="008F2D71">
        <w:t>’</w:t>
      </w:r>
      <w:r>
        <w:t>s draft report, and the conference room papers containing its concluding observations, as amended, on the seven reports by States parties that it had considered during the session.</w:t>
      </w:r>
    </w:p>
    <w:p w:rsidR="002E54EF" w:rsidRDefault="002E54EF" w:rsidP="002E54EF">
      <w:pPr>
        <w:pStyle w:val="DualTxt"/>
      </w:pPr>
      <w:r>
        <w:t>2.</w:t>
      </w:r>
      <w:r>
        <w:tab/>
      </w:r>
      <w:r w:rsidRPr="005125CD">
        <w:rPr>
          <w:b/>
        </w:rPr>
        <w:t>The Chairperson</w:t>
      </w:r>
      <w:r>
        <w:t xml:space="preserve"> said that she took it that the Committee wished to adopt the sections of the draft report contained in document CEDAW/C/2010/II/L.1 and the conference room papers just mentioned.</w:t>
      </w:r>
    </w:p>
    <w:p w:rsidR="002E54EF" w:rsidRDefault="002E54EF" w:rsidP="002E54EF">
      <w:pPr>
        <w:pStyle w:val="DualTxt"/>
      </w:pPr>
      <w:r>
        <w:t>3.</w:t>
      </w:r>
      <w:r>
        <w:tab/>
      </w:r>
      <w:r w:rsidRPr="005125CD">
        <w:rPr>
          <w:i/>
        </w:rPr>
        <w:t>It was so decided</w:t>
      </w:r>
      <w:r>
        <w:t>.</w:t>
      </w:r>
    </w:p>
    <w:p w:rsidR="002E54EF" w:rsidRDefault="002E54EF" w:rsidP="002E54EF">
      <w:pPr>
        <w:pStyle w:val="DualTxt"/>
      </w:pPr>
      <w:r>
        <w:t>4.</w:t>
      </w:r>
      <w:r>
        <w:tab/>
      </w:r>
      <w:r w:rsidRPr="005916F2">
        <w:rPr>
          <w:b/>
        </w:rPr>
        <w:t>Ms. Neubauer</w:t>
      </w:r>
      <w:r>
        <w:t xml:space="preserve"> (Rapporteur) introduced the draft report of the Working Group of the Whole </w:t>
      </w:r>
      <w:r w:rsidRPr="008F2D71">
        <w:rPr>
          <w:spacing w:val="0"/>
        </w:rPr>
        <w:t>(CEDAW/C/2010/II/CRP.1), which described the actions</w:t>
      </w:r>
      <w:r>
        <w:t xml:space="preserve"> taken by the Committee under items 5 and 6 of the provisional agenda (CEDAW/C/2010/II/1).</w:t>
      </w:r>
    </w:p>
    <w:p w:rsidR="002E54EF" w:rsidRDefault="002E54EF" w:rsidP="002E54EF">
      <w:pPr>
        <w:pStyle w:val="DualTxt"/>
      </w:pPr>
      <w:r>
        <w:t>5.</w:t>
      </w:r>
      <w:r>
        <w:tab/>
      </w:r>
      <w:r w:rsidRPr="005916F2">
        <w:rPr>
          <w:b/>
        </w:rPr>
        <w:t>The Chairperson</w:t>
      </w:r>
      <w:r>
        <w:t xml:space="preserve"> said that she took it that the Committee wished to adopt the</w:t>
      </w:r>
      <w:r w:rsidR="005916F2">
        <w:t xml:space="preserve"> </w:t>
      </w:r>
      <w:r>
        <w:t>draft report of the Working Group of the Whole, as amended, for inclusion in the Committee</w:t>
      </w:r>
      <w:r w:rsidR="008F2D71">
        <w:t>’</w:t>
      </w:r>
      <w:r>
        <w:t>s draft report as its report on agenda items 5 and 6.</w:t>
      </w:r>
    </w:p>
    <w:p w:rsidR="002E54EF" w:rsidRDefault="002E54EF" w:rsidP="002E54EF">
      <w:pPr>
        <w:pStyle w:val="DualTxt"/>
      </w:pPr>
      <w:r>
        <w:t>6.</w:t>
      </w:r>
      <w:r>
        <w:tab/>
      </w:r>
      <w:r w:rsidRPr="005916F2">
        <w:rPr>
          <w:i/>
        </w:rPr>
        <w:t>It was so decided</w:t>
      </w:r>
      <w:r>
        <w:t>.</w:t>
      </w:r>
    </w:p>
    <w:p w:rsidR="002E54EF" w:rsidRDefault="002E54EF" w:rsidP="002E54EF">
      <w:pPr>
        <w:pStyle w:val="DualTxt"/>
      </w:pPr>
      <w:r>
        <w:t>7.</w:t>
      </w:r>
      <w:r>
        <w:tab/>
      </w:r>
      <w:r w:rsidRPr="005916F2">
        <w:rPr>
          <w:i/>
        </w:rPr>
        <w:t>The draft report of the Committee on its forty</w:t>
      </w:r>
      <w:r w:rsidR="005916F2">
        <w:rPr>
          <w:i/>
        </w:rPr>
        <w:noBreakHyphen/>
      </w:r>
      <w:r w:rsidRPr="005916F2">
        <w:rPr>
          <w:i/>
        </w:rPr>
        <w:t>sixth session was adopted as a whole, as amended, subject to finalization by the Rapporteur</w:t>
      </w:r>
      <w:r>
        <w:t>.</w:t>
      </w:r>
    </w:p>
    <w:p w:rsidR="005916F2" w:rsidRPr="005916F2" w:rsidRDefault="005916F2" w:rsidP="005916F2">
      <w:pPr>
        <w:pStyle w:val="DualTxt"/>
        <w:spacing w:after="0" w:line="120" w:lineRule="exact"/>
        <w:rPr>
          <w:sz w:val="10"/>
        </w:rPr>
      </w:pPr>
    </w:p>
    <w:p w:rsidR="002E54EF" w:rsidRDefault="002E54EF" w:rsidP="005916F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Provisional agenda for the forty-seventh session</w:t>
      </w:r>
    </w:p>
    <w:p w:rsidR="005916F2" w:rsidRPr="005916F2" w:rsidRDefault="005916F2" w:rsidP="005916F2">
      <w:pPr>
        <w:pStyle w:val="DualTxt"/>
        <w:spacing w:after="0" w:line="120" w:lineRule="exact"/>
        <w:rPr>
          <w:sz w:val="10"/>
        </w:rPr>
      </w:pPr>
    </w:p>
    <w:p w:rsidR="002E54EF" w:rsidRDefault="005916F2" w:rsidP="002E54EF">
      <w:pPr>
        <w:pStyle w:val="DualTxt"/>
      </w:pPr>
      <w:r>
        <w:t>8.</w:t>
      </w:r>
      <w:r w:rsidR="002E54EF">
        <w:tab/>
      </w:r>
      <w:r w:rsidR="002E54EF" w:rsidRPr="005916F2">
        <w:rPr>
          <w:b/>
        </w:rPr>
        <w:t>Ms. Neubauer</w:t>
      </w:r>
      <w:r w:rsidR="002E54EF">
        <w:t xml:space="preserve"> (Rapporteur) drew attention to the provisional agenda for the forty-seventh session, which was to be found in Chapter VIII in the report of the Working Group of the Whole.</w:t>
      </w:r>
    </w:p>
    <w:p w:rsidR="002E54EF" w:rsidRDefault="002E54EF" w:rsidP="002E54EF">
      <w:pPr>
        <w:pStyle w:val="DualTxt"/>
      </w:pPr>
      <w:r>
        <w:t>9.</w:t>
      </w:r>
      <w:r>
        <w:tab/>
      </w:r>
      <w:r w:rsidRPr="005916F2">
        <w:rPr>
          <w:i/>
        </w:rPr>
        <w:t>The provisional agenda for the forty-seventh session was adopted</w:t>
      </w:r>
      <w:r>
        <w:t>.</w:t>
      </w:r>
    </w:p>
    <w:p w:rsidR="005916F2" w:rsidRPr="005916F2" w:rsidRDefault="005916F2" w:rsidP="005916F2">
      <w:pPr>
        <w:pStyle w:val="DualTxt"/>
        <w:spacing w:after="0" w:line="120" w:lineRule="exact"/>
        <w:rPr>
          <w:sz w:val="10"/>
        </w:rPr>
      </w:pPr>
    </w:p>
    <w:p w:rsidR="002E54EF" w:rsidRDefault="002E54EF" w:rsidP="005916F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Statement by the Chairperson</w:t>
      </w:r>
    </w:p>
    <w:p w:rsidR="005916F2" w:rsidRPr="005916F2" w:rsidRDefault="005916F2" w:rsidP="005916F2">
      <w:pPr>
        <w:pStyle w:val="DualTxt"/>
        <w:keepNext/>
        <w:keepLines/>
        <w:spacing w:after="0" w:line="120" w:lineRule="exact"/>
        <w:rPr>
          <w:sz w:val="10"/>
        </w:rPr>
      </w:pPr>
    </w:p>
    <w:p w:rsidR="002E54EF" w:rsidRDefault="002E54EF" w:rsidP="005916F2">
      <w:pPr>
        <w:pStyle w:val="DualTxt"/>
        <w:keepNext/>
        <w:keepLines/>
      </w:pPr>
      <w:r>
        <w:t>10.</w:t>
      </w:r>
      <w:r>
        <w:tab/>
      </w:r>
      <w:r w:rsidRPr="005916F2">
        <w:rPr>
          <w:b/>
        </w:rPr>
        <w:t>The Chairperson</w:t>
      </w:r>
      <w:r>
        <w:t xml:space="preserve"> said that the Committee had considered the reports of seven States parties, including one presenting its initial report.</w:t>
      </w:r>
      <w:r w:rsidR="005916F2">
        <w:t xml:space="preserve"> </w:t>
      </w:r>
      <w:r>
        <w:t xml:space="preserve">During the constructive dialogue, the Committee had been informed about revisions to marriage and family laws, protection </w:t>
      </w:r>
      <w:r w:rsidR="008B6CC1">
        <w:t xml:space="preserve">of </w:t>
      </w:r>
      <w:r>
        <w:t>women</w:t>
      </w:r>
      <w:r w:rsidR="008F2D71">
        <w:t>’</w:t>
      </w:r>
      <w:r>
        <w:t>s employment rights, new initiatives to enhance educational opportunities for women and girls, the elimination of stereotypes and the participation of women in public life, as well as significant steps States were taking to address violence against women.</w:t>
      </w:r>
      <w:r w:rsidR="005916F2">
        <w:t xml:space="preserve"> </w:t>
      </w:r>
      <w:r>
        <w:t>At the same time, discrimination against women continued in relation to the many substantive provisions of the Convention.</w:t>
      </w:r>
      <w:r w:rsidR="005916F2">
        <w:t xml:space="preserve"> </w:t>
      </w:r>
      <w:r>
        <w:t>She urged States parties to ensure that the concluding observations were discussed in Parliament and that the next periodic reports should be made available to Parliament and all ministries.</w:t>
      </w:r>
    </w:p>
    <w:p w:rsidR="002E54EF" w:rsidRDefault="002E54EF" w:rsidP="002E54EF">
      <w:pPr>
        <w:pStyle w:val="DualTxt"/>
      </w:pPr>
      <w:r>
        <w:t>11.</w:t>
      </w:r>
      <w:r>
        <w:tab/>
        <w:t>She expressed appreciation for the detailed information provided by United Nations entities and NGOs, and encouraged them to deepen their advocacy for the promotion and protection of women</w:t>
      </w:r>
      <w:r w:rsidR="008F2D71">
        <w:t>’</w:t>
      </w:r>
      <w:r>
        <w:t>s human rights and implementation of the Convention.</w:t>
      </w:r>
      <w:r w:rsidR="005916F2">
        <w:t xml:space="preserve"> </w:t>
      </w:r>
      <w:r>
        <w:t>Very fruitful meetings had been held with the Special Advis</w:t>
      </w:r>
      <w:r w:rsidR="005916F2">
        <w:t>e</w:t>
      </w:r>
      <w:r>
        <w:t>r to the Secretary-General on Gender Issues and Advancement of Women, the Human Rights Advis</w:t>
      </w:r>
      <w:r w:rsidR="005916F2">
        <w:t>e</w:t>
      </w:r>
      <w:r>
        <w:t>r of the United Nations Development Fund for Women and the Special Rapporteur on violence against women.</w:t>
      </w:r>
    </w:p>
    <w:p w:rsidR="002E54EF" w:rsidRDefault="002E54EF" w:rsidP="002E54EF">
      <w:pPr>
        <w:pStyle w:val="DualTxt"/>
      </w:pPr>
      <w:r>
        <w:t>12.</w:t>
      </w:r>
      <w:r>
        <w:tab/>
        <w:t>The Committee had also continued its discussions on the draft general recommendations on older women, on the economic consequences of divorce and on article 2 of the Convention.</w:t>
      </w:r>
      <w:r w:rsidR="005916F2">
        <w:t xml:space="preserve"> </w:t>
      </w:r>
      <w:r>
        <w:t>It had also adopted a statement on the tenth anniversary of Security Council resolution 1325 (2000).</w:t>
      </w:r>
    </w:p>
    <w:p w:rsidR="005916F2" w:rsidRPr="005916F2" w:rsidRDefault="005916F2" w:rsidP="005916F2">
      <w:pPr>
        <w:pStyle w:val="DualTxt"/>
        <w:spacing w:after="0" w:line="120" w:lineRule="exact"/>
        <w:rPr>
          <w:sz w:val="10"/>
        </w:rPr>
      </w:pPr>
    </w:p>
    <w:p w:rsidR="002E54EF" w:rsidRDefault="002E54EF" w:rsidP="005916F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Closure of the session</w:t>
      </w:r>
    </w:p>
    <w:p w:rsidR="005916F2" w:rsidRPr="005916F2" w:rsidRDefault="005916F2" w:rsidP="005916F2">
      <w:pPr>
        <w:pStyle w:val="DualTxt"/>
        <w:spacing w:after="0" w:line="120" w:lineRule="exact"/>
        <w:rPr>
          <w:sz w:val="10"/>
        </w:rPr>
      </w:pPr>
    </w:p>
    <w:p w:rsidR="002E54EF" w:rsidRDefault="002E54EF" w:rsidP="002E54EF">
      <w:pPr>
        <w:pStyle w:val="DualTxt"/>
      </w:pPr>
      <w:r>
        <w:t>13.</w:t>
      </w:r>
      <w:r>
        <w:tab/>
      </w:r>
      <w:r w:rsidRPr="005916F2">
        <w:rPr>
          <w:i/>
        </w:rPr>
        <w:t>After an exchange of courtesies, the Chairperson declared the forty-sixth session closed</w:t>
      </w:r>
      <w:r>
        <w:t>.</w:t>
      </w:r>
    </w:p>
    <w:p w:rsidR="002E54EF" w:rsidRPr="00310ED6" w:rsidRDefault="002E54EF" w:rsidP="005916F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4.40 p.m.</w:t>
      </w:r>
    </w:p>
    <w:sectPr w:rsidR="002E54EF" w:rsidRPr="00310ED6" w:rsidSect="002E54EF">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08T16:31:00Z" w:initials="Start">
    <w:p w:rsidR="00D65B0B" w:rsidRDefault="00D65B0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NO&gt;&gt;N1046834E&lt;&lt;ODS JOB NO&gt;&gt;</w:t>
      </w:r>
    </w:p>
    <w:p w:rsidR="00D65B0B" w:rsidRDefault="00D65B0B">
      <w:pPr>
        <w:pStyle w:val="CommentText"/>
      </w:pPr>
      <w:r>
        <w:t>&lt;&lt;ODS DOC SYMBOL1&gt;&gt;CEDAW/C/SR.943&lt;&lt;ODS DOC SYMBOL1&gt;&gt;</w:t>
      </w:r>
    </w:p>
    <w:p w:rsidR="00D65B0B" w:rsidRDefault="00D65B0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90C" w:rsidRDefault="00FC290C">
      <w:r>
        <w:separator/>
      </w:r>
    </w:p>
  </w:endnote>
  <w:endnote w:type="continuationSeparator" w:id="0">
    <w:p w:rsidR="00FC290C" w:rsidRDefault="00FC2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5B0B" w:rsidTr="00652F4A">
      <w:tblPrEx>
        <w:tblCellMar>
          <w:top w:w="0" w:type="dxa"/>
          <w:bottom w:w="0" w:type="dxa"/>
        </w:tblCellMar>
      </w:tblPrEx>
      <w:tc>
        <w:tcPr>
          <w:tcW w:w="5033" w:type="dxa"/>
          <w:shd w:val="clear" w:color="auto" w:fill="auto"/>
        </w:tcPr>
        <w:p w:rsidR="00D65B0B" w:rsidRPr="00652F4A" w:rsidRDefault="00D65B0B" w:rsidP="00652F4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10-46834</w:t>
          </w:r>
          <w:r>
            <w:rPr>
              <w:b w:val="0"/>
              <w:w w:val="103"/>
              <w:sz w:val="14"/>
            </w:rPr>
            <w:fldChar w:fldCharType="end"/>
          </w:r>
        </w:p>
      </w:tc>
      <w:tc>
        <w:tcPr>
          <w:tcW w:w="5033" w:type="dxa"/>
          <w:shd w:val="clear" w:color="auto" w:fill="auto"/>
        </w:tcPr>
        <w:p w:rsidR="00D65B0B" w:rsidRPr="00652F4A" w:rsidRDefault="00D65B0B" w:rsidP="00652F4A">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D65B0B" w:rsidRPr="00652F4A" w:rsidRDefault="00D65B0B" w:rsidP="00652F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5B0B" w:rsidTr="00652F4A">
      <w:tblPrEx>
        <w:tblCellMar>
          <w:top w:w="0" w:type="dxa"/>
          <w:bottom w:w="0" w:type="dxa"/>
        </w:tblCellMar>
      </w:tblPrEx>
      <w:tc>
        <w:tcPr>
          <w:tcW w:w="5033" w:type="dxa"/>
          <w:shd w:val="clear" w:color="auto" w:fill="auto"/>
        </w:tcPr>
        <w:p w:rsidR="00D65B0B" w:rsidRPr="00652F4A" w:rsidRDefault="00D65B0B" w:rsidP="00652F4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D65B0B" w:rsidRPr="00652F4A" w:rsidRDefault="00D65B0B" w:rsidP="00652F4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10-46834</w:t>
          </w:r>
          <w:r>
            <w:rPr>
              <w:b w:val="0"/>
              <w:w w:val="103"/>
              <w:sz w:val="14"/>
            </w:rPr>
            <w:fldChar w:fldCharType="end"/>
          </w:r>
        </w:p>
      </w:tc>
    </w:tr>
  </w:tbl>
  <w:p w:rsidR="00D65B0B" w:rsidRPr="00652F4A" w:rsidRDefault="00D65B0B" w:rsidP="00652F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B0B" w:rsidRDefault="00D65B0B" w:rsidP="00652F4A">
    <w:pPr>
      <w:pStyle w:val="Footer"/>
      <w:pBdr>
        <w:top w:val="single" w:sz="2" w:space="1" w:color="auto"/>
      </w:pBdr>
      <w:rPr>
        <w:sz w:val="2"/>
      </w:rPr>
    </w:pPr>
  </w:p>
  <w:p w:rsidR="00D65B0B" w:rsidRDefault="00D65B0B" w:rsidP="00652F4A">
    <w:pPr>
      <w:pStyle w:val="FootnoteText"/>
      <w:spacing w:after="120"/>
      <w:ind w:left="1267" w:right="1267" w:firstLine="0"/>
    </w:pPr>
    <w:r>
      <w:t>This record is subject to correction.</w:t>
    </w:r>
  </w:p>
  <w:p w:rsidR="00D65B0B" w:rsidRDefault="00D65B0B" w:rsidP="00652F4A">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65B0B" w:rsidRDefault="00D65B0B" w:rsidP="00652F4A">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D65B0B">
      <w:tblPrEx>
        <w:tblCellMar>
          <w:top w:w="0" w:type="dxa"/>
          <w:bottom w:w="0" w:type="dxa"/>
        </w:tblCellMar>
      </w:tblPrEx>
      <w:tc>
        <w:tcPr>
          <w:tcW w:w="5033" w:type="dxa"/>
        </w:tcPr>
        <w:p w:rsidR="00D65B0B" w:rsidRDefault="00D65B0B" w:rsidP="00652F4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10-46834 (E)</w:t>
          </w:r>
          <w:r>
            <w:rPr>
              <w:b w:val="0"/>
              <w:sz w:val="20"/>
            </w:rPr>
            <w:fldChar w:fldCharType="end"/>
          </w:r>
        </w:p>
        <w:p w:rsidR="00D65B0B" w:rsidRPr="00652F4A" w:rsidRDefault="00D65B0B" w:rsidP="00652F4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*1046834*</w:t>
          </w:r>
          <w:r>
            <w:rPr>
              <w:rFonts w:ascii="Barcode 3 of 9 by request" w:hAnsi="Barcode 3 of 9 by request"/>
              <w:b w:val="0"/>
              <w:sz w:val="24"/>
            </w:rPr>
            <w:fldChar w:fldCharType="end"/>
          </w:r>
        </w:p>
      </w:tc>
      <w:tc>
        <w:tcPr>
          <w:tcW w:w="5033" w:type="dxa"/>
        </w:tcPr>
        <w:p w:rsidR="00D65B0B" w:rsidRDefault="00D65B0B" w:rsidP="00652F4A">
          <w:pPr>
            <w:pStyle w:val="Footer"/>
            <w:jc w:val="right"/>
            <w:rPr>
              <w:b w:val="0"/>
              <w:sz w:val="20"/>
            </w:rPr>
          </w:pPr>
          <w:r w:rsidRPr="00652F4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65B0B" w:rsidRPr="00652F4A" w:rsidRDefault="00D65B0B" w:rsidP="00652F4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90C" w:rsidRDefault="00FC290C">
      <w:r>
        <w:separator/>
      </w:r>
    </w:p>
  </w:footnote>
  <w:footnote w:type="continuationSeparator" w:id="0">
    <w:p w:rsidR="00FC290C" w:rsidRDefault="00FC29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65B0B" w:rsidTr="00652F4A">
      <w:tblPrEx>
        <w:tblCellMar>
          <w:top w:w="0" w:type="dxa"/>
          <w:bottom w:w="0" w:type="dxa"/>
        </w:tblCellMar>
      </w:tblPrEx>
      <w:trPr>
        <w:trHeight w:hRule="exact" w:val="864"/>
      </w:trPr>
      <w:tc>
        <w:tcPr>
          <w:tcW w:w="4838" w:type="dxa"/>
          <w:shd w:val="clear" w:color="auto" w:fill="auto"/>
          <w:vAlign w:val="bottom"/>
        </w:tcPr>
        <w:p w:rsidR="00D65B0B" w:rsidRPr="00652F4A" w:rsidRDefault="00D65B0B" w:rsidP="00652F4A">
          <w:pPr>
            <w:pStyle w:val="Header"/>
            <w:spacing w:after="80"/>
            <w:rPr>
              <w:b/>
            </w:rPr>
          </w:pPr>
          <w:r>
            <w:rPr>
              <w:b/>
            </w:rPr>
            <w:fldChar w:fldCharType="begin"/>
          </w:r>
          <w:r>
            <w:rPr>
              <w:b/>
            </w:rPr>
            <w:instrText xml:space="preserve"> DOCVARIABLE "sss1" \* MERGEFORMAT </w:instrText>
          </w:r>
          <w:r>
            <w:rPr>
              <w:b/>
            </w:rPr>
            <w:fldChar w:fldCharType="separate"/>
          </w:r>
          <w:r>
            <w:rPr>
              <w:b/>
            </w:rPr>
            <w:t>CEDAW/C/SR.943</w:t>
          </w:r>
          <w:r>
            <w:rPr>
              <w:b/>
            </w:rPr>
            <w:fldChar w:fldCharType="end"/>
          </w:r>
        </w:p>
      </w:tc>
      <w:tc>
        <w:tcPr>
          <w:tcW w:w="5033" w:type="dxa"/>
          <w:shd w:val="clear" w:color="auto" w:fill="auto"/>
          <w:vAlign w:val="bottom"/>
        </w:tcPr>
        <w:p w:rsidR="00D65B0B" w:rsidRDefault="00D65B0B" w:rsidP="00652F4A">
          <w:pPr>
            <w:pStyle w:val="Header"/>
          </w:pPr>
        </w:p>
      </w:tc>
    </w:tr>
  </w:tbl>
  <w:p w:rsidR="00D65B0B" w:rsidRPr="00652F4A" w:rsidRDefault="00D65B0B" w:rsidP="00652F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65B0B" w:rsidTr="00652F4A">
      <w:tblPrEx>
        <w:tblCellMar>
          <w:top w:w="0" w:type="dxa"/>
          <w:bottom w:w="0" w:type="dxa"/>
        </w:tblCellMar>
      </w:tblPrEx>
      <w:trPr>
        <w:trHeight w:hRule="exact" w:val="864"/>
      </w:trPr>
      <w:tc>
        <w:tcPr>
          <w:tcW w:w="4838" w:type="dxa"/>
          <w:shd w:val="clear" w:color="auto" w:fill="auto"/>
          <w:vAlign w:val="bottom"/>
        </w:tcPr>
        <w:p w:rsidR="00D65B0B" w:rsidRDefault="00D65B0B" w:rsidP="00652F4A">
          <w:pPr>
            <w:pStyle w:val="Header"/>
          </w:pPr>
        </w:p>
      </w:tc>
      <w:tc>
        <w:tcPr>
          <w:tcW w:w="5033" w:type="dxa"/>
          <w:shd w:val="clear" w:color="auto" w:fill="auto"/>
          <w:vAlign w:val="bottom"/>
        </w:tcPr>
        <w:p w:rsidR="00D65B0B" w:rsidRPr="00652F4A" w:rsidRDefault="00D65B0B" w:rsidP="00652F4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CEDAW/C/SR.943</w:t>
          </w:r>
          <w:r>
            <w:rPr>
              <w:b/>
            </w:rPr>
            <w:fldChar w:fldCharType="end"/>
          </w:r>
        </w:p>
      </w:tc>
    </w:tr>
  </w:tbl>
  <w:p w:rsidR="00D65B0B" w:rsidRPr="00652F4A" w:rsidRDefault="00D65B0B" w:rsidP="00652F4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65B0B" w:rsidTr="00652F4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65B0B" w:rsidRDefault="00D65B0B" w:rsidP="00652F4A">
          <w:pPr>
            <w:pStyle w:val="Header"/>
            <w:spacing w:after="120"/>
          </w:pPr>
        </w:p>
      </w:tc>
      <w:tc>
        <w:tcPr>
          <w:tcW w:w="1872" w:type="dxa"/>
          <w:tcBorders>
            <w:bottom w:val="single" w:sz="4" w:space="0" w:color="auto"/>
          </w:tcBorders>
          <w:shd w:val="clear" w:color="auto" w:fill="auto"/>
          <w:vAlign w:val="bottom"/>
        </w:tcPr>
        <w:p w:rsidR="00D65B0B" w:rsidRPr="00652F4A" w:rsidRDefault="00D65B0B" w:rsidP="00652F4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65B0B" w:rsidRDefault="00D65B0B" w:rsidP="00652F4A">
          <w:pPr>
            <w:pStyle w:val="Header"/>
            <w:spacing w:after="120"/>
          </w:pPr>
        </w:p>
      </w:tc>
      <w:tc>
        <w:tcPr>
          <w:tcW w:w="6523" w:type="dxa"/>
          <w:gridSpan w:val="4"/>
          <w:tcBorders>
            <w:bottom w:val="single" w:sz="4" w:space="0" w:color="auto"/>
          </w:tcBorders>
          <w:shd w:val="clear" w:color="auto" w:fill="auto"/>
          <w:vAlign w:val="bottom"/>
        </w:tcPr>
        <w:p w:rsidR="00D65B0B" w:rsidRPr="00652F4A" w:rsidRDefault="00D65B0B" w:rsidP="00652F4A">
          <w:pPr>
            <w:spacing w:after="80" w:line="240" w:lineRule="auto"/>
            <w:jc w:val="right"/>
            <w:rPr>
              <w:position w:val="-4"/>
            </w:rPr>
          </w:pPr>
          <w:r>
            <w:rPr>
              <w:position w:val="-4"/>
              <w:sz w:val="40"/>
            </w:rPr>
            <w:t>CEDAW</w:t>
          </w:r>
          <w:r>
            <w:rPr>
              <w:position w:val="-4"/>
            </w:rPr>
            <w:t>/C/SR.943</w:t>
          </w:r>
        </w:p>
      </w:tc>
    </w:tr>
    <w:tr w:rsidR="00D65B0B" w:rsidRPr="00652F4A" w:rsidTr="00652F4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65B0B" w:rsidRDefault="00D65B0B" w:rsidP="00652F4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65B0B" w:rsidRPr="00652F4A" w:rsidRDefault="00D65B0B" w:rsidP="00652F4A">
          <w:pPr>
            <w:pStyle w:val="Header"/>
            <w:spacing w:before="109"/>
          </w:pPr>
        </w:p>
      </w:tc>
      <w:tc>
        <w:tcPr>
          <w:tcW w:w="5227" w:type="dxa"/>
          <w:gridSpan w:val="3"/>
          <w:tcBorders>
            <w:top w:val="single" w:sz="4" w:space="0" w:color="auto"/>
            <w:bottom w:val="single" w:sz="12" w:space="0" w:color="auto"/>
          </w:tcBorders>
          <w:shd w:val="clear" w:color="auto" w:fill="auto"/>
        </w:tcPr>
        <w:p w:rsidR="00D65B0B" w:rsidRPr="00652F4A" w:rsidRDefault="00D65B0B" w:rsidP="00652F4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65B0B" w:rsidRPr="00652F4A" w:rsidRDefault="00D65B0B" w:rsidP="00652F4A">
          <w:pPr>
            <w:pStyle w:val="Header"/>
            <w:spacing w:before="109"/>
          </w:pPr>
        </w:p>
      </w:tc>
      <w:tc>
        <w:tcPr>
          <w:tcW w:w="3140" w:type="dxa"/>
          <w:tcBorders>
            <w:top w:val="single" w:sz="4" w:space="0" w:color="auto"/>
            <w:bottom w:val="single" w:sz="12" w:space="0" w:color="auto"/>
          </w:tcBorders>
          <w:shd w:val="clear" w:color="auto" w:fill="auto"/>
        </w:tcPr>
        <w:p w:rsidR="00D65B0B" w:rsidRDefault="00D65B0B" w:rsidP="00652F4A">
          <w:pPr>
            <w:spacing w:before="240"/>
          </w:pPr>
          <w:r>
            <w:t>Distr.: General</w:t>
          </w:r>
        </w:p>
        <w:p w:rsidR="00D65B0B" w:rsidRDefault="00D65B0B" w:rsidP="00652F4A">
          <w:r>
            <w:t>12 October 2010</w:t>
          </w:r>
        </w:p>
        <w:p w:rsidR="00D65B0B" w:rsidRDefault="00D65B0B" w:rsidP="00652F4A"/>
        <w:p w:rsidR="00D65B0B" w:rsidRPr="00652F4A" w:rsidRDefault="00D65B0B" w:rsidP="00652F4A">
          <w:r>
            <w:t>Original: English</w:t>
          </w:r>
        </w:p>
      </w:tc>
    </w:tr>
  </w:tbl>
  <w:p w:rsidR="00D65B0B" w:rsidRPr="00652F4A" w:rsidRDefault="00D65B0B" w:rsidP="00652F4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6834*"/>
    <w:docVar w:name="CreationDt" w:val="08/10/2010 4:31: PM"/>
    <w:docVar w:name="DocCategory" w:val="SROthers"/>
    <w:docVar w:name="DocType" w:val="Final"/>
    <w:docVar w:name="FooterJN" w:val="10-46834"/>
    <w:docVar w:name="jobn" w:val="10-46834 (E)"/>
    <w:docVar w:name="jobnDT" w:val="10-46834 (E)   081010"/>
    <w:docVar w:name="jobnDTDT" w:val="10-46834 (E)   081010   081010"/>
    <w:docVar w:name="JobNo" w:val="1046834E"/>
    <w:docVar w:name="OandT" w:val=" "/>
    <w:docVar w:name="sss1" w:val="CEDAW/C/SR.943"/>
    <w:docVar w:name="sss2" w:val="-"/>
    <w:docVar w:name="Symbol1" w:val="CEDAW/C/SR.943"/>
    <w:docVar w:name="Symbol2" w:val="-"/>
  </w:docVars>
  <w:rsids>
    <w:rsidRoot w:val="005B5A61"/>
    <w:rsid w:val="000243C1"/>
    <w:rsid w:val="00062E0F"/>
    <w:rsid w:val="00063139"/>
    <w:rsid w:val="00073B00"/>
    <w:rsid w:val="000930EA"/>
    <w:rsid w:val="00107D5F"/>
    <w:rsid w:val="001208CF"/>
    <w:rsid w:val="00123CFC"/>
    <w:rsid w:val="00157C10"/>
    <w:rsid w:val="001745C0"/>
    <w:rsid w:val="00184193"/>
    <w:rsid w:val="0019245C"/>
    <w:rsid w:val="001C266D"/>
    <w:rsid w:val="001C6BB8"/>
    <w:rsid w:val="002141E3"/>
    <w:rsid w:val="002508E9"/>
    <w:rsid w:val="00274B66"/>
    <w:rsid w:val="00292037"/>
    <w:rsid w:val="00297119"/>
    <w:rsid w:val="002D4228"/>
    <w:rsid w:val="002E54EF"/>
    <w:rsid w:val="00310ED6"/>
    <w:rsid w:val="003928D1"/>
    <w:rsid w:val="00441EF4"/>
    <w:rsid w:val="0045397A"/>
    <w:rsid w:val="004831A5"/>
    <w:rsid w:val="004A06AE"/>
    <w:rsid w:val="004D0839"/>
    <w:rsid w:val="004D7A08"/>
    <w:rsid w:val="004F269C"/>
    <w:rsid w:val="00502499"/>
    <w:rsid w:val="005125CD"/>
    <w:rsid w:val="00517BE3"/>
    <w:rsid w:val="0053097F"/>
    <w:rsid w:val="00542A9C"/>
    <w:rsid w:val="00546F5D"/>
    <w:rsid w:val="00583963"/>
    <w:rsid w:val="005916F2"/>
    <w:rsid w:val="00594A53"/>
    <w:rsid w:val="005B5A61"/>
    <w:rsid w:val="005D0C8A"/>
    <w:rsid w:val="005D3D41"/>
    <w:rsid w:val="00600132"/>
    <w:rsid w:val="0060441D"/>
    <w:rsid w:val="00607B92"/>
    <w:rsid w:val="00652F4A"/>
    <w:rsid w:val="00653B25"/>
    <w:rsid w:val="00656459"/>
    <w:rsid w:val="00696C4F"/>
    <w:rsid w:val="006A012D"/>
    <w:rsid w:val="006B6EDE"/>
    <w:rsid w:val="006C5C57"/>
    <w:rsid w:val="00724074"/>
    <w:rsid w:val="007669B0"/>
    <w:rsid w:val="0079386A"/>
    <w:rsid w:val="007D586B"/>
    <w:rsid w:val="007F38BF"/>
    <w:rsid w:val="007F3C8D"/>
    <w:rsid w:val="00800ED1"/>
    <w:rsid w:val="00852178"/>
    <w:rsid w:val="00853A16"/>
    <w:rsid w:val="00885F41"/>
    <w:rsid w:val="0089605C"/>
    <w:rsid w:val="008A7B66"/>
    <w:rsid w:val="008B6CC1"/>
    <w:rsid w:val="008F2D71"/>
    <w:rsid w:val="00902F4F"/>
    <w:rsid w:val="00956D53"/>
    <w:rsid w:val="00961E03"/>
    <w:rsid w:val="009808F9"/>
    <w:rsid w:val="009946BE"/>
    <w:rsid w:val="009E6C4F"/>
    <w:rsid w:val="00A12857"/>
    <w:rsid w:val="00A251C7"/>
    <w:rsid w:val="00A30642"/>
    <w:rsid w:val="00A56356"/>
    <w:rsid w:val="00A83C88"/>
    <w:rsid w:val="00A96019"/>
    <w:rsid w:val="00B10B5D"/>
    <w:rsid w:val="00B150ED"/>
    <w:rsid w:val="00B27C06"/>
    <w:rsid w:val="00BD0DCE"/>
    <w:rsid w:val="00BD2782"/>
    <w:rsid w:val="00C2494E"/>
    <w:rsid w:val="00C307BD"/>
    <w:rsid w:val="00C641EE"/>
    <w:rsid w:val="00CC5B87"/>
    <w:rsid w:val="00CD362B"/>
    <w:rsid w:val="00D14B7D"/>
    <w:rsid w:val="00D151CD"/>
    <w:rsid w:val="00D379B4"/>
    <w:rsid w:val="00D65B0B"/>
    <w:rsid w:val="00DB6729"/>
    <w:rsid w:val="00DE640C"/>
    <w:rsid w:val="00E05A3F"/>
    <w:rsid w:val="00E64F8A"/>
    <w:rsid w:val="00E76523"/>
    <w:rsid w:val="00E917EC"/>
    <w:rsid w:val="00E94566"/>
    <w:rsid w:val="00F22EF5"/>
    <w:rsid w:val="00F44268"/>
    <w:rsid w:val="00F90544"/>
    <w:rsid w:val="00F9421B"/>
    <w:rsid w:val="00FA6170"/>
    <w:rsid w:val="00FC290C"/>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52F4A"/>
  </w:style>
  <w:style w:type="paragraph" w:styleId="CommentSubject">
    <w:name w:val="annotation subject"/>
    <w:basedOn w:val="CommentText"/>
    <w:next w:val="CommentText"/>
    <w:semiHidden/>
    <w:rsid w:val="00652F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604</Words>
  <Characters>3412</Characters>
  <Application>Microsoft Office Word</Application>
  <DocSecurity>4</DocSecurity>
  <Lines>110</Lines>
  <Paragraphs>36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15</cp:revision>
  <cp:lastPrinted>2010-10-11T20:14:00Z</cp:lastPrinted>
  <dcterms:created xsi:type="dcterms:W3CDTF">2010-10-11T20:10:00Z</dcterms:created>
  <dcterms:modified xsi:type="dcterms:W3CDTF">2010-10-11T20:16:00Z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1046834</vt:lpwstr>
  </property>
  <property fmtid="{D5CDD505-2E9C-101B-9397-08002B2CF9AE}" pid="3" name="Symbol1">
    <vt:lpwstr>CEDAW/C/SR.943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 Final</vt:lpwstr>
  </property>
  <property fmtid="{D5CDD505-2E9C-101B-9397-08002B2CF9AE}" pid="8" name="Operator">
    <vt:lpwstr>SAC (F)</vt:lpwstr>
  </property>
</Properties>
</file>