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7F199692" w14:textId="77777777" w:rsidTr="005D3846">
        <w:trPr>
          <w:trHeight w:hRule="exact" w:val="851"/>
        </w:trPr>
        <w:tc>
          <w:tcPr>
            <w:tcW w:w="1280" w:type="dxa"/>
            <w:tcBorders>
              <w:bottom w:val="single" w:sz="4" w:space="0" w:color="auto"/>
            </w:tcBorders>
          </w:tcPr>
          <w:p w14:paraId="7CBD4E7E"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05793369"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15B5EB89" w14:textId="77777777" w:rsidR="00816936" w:rsidRPr="009D5D77" w:rsidRDefault="009D5D77" w:rsidP="005D3846">
            <w:pPr>
              <w:spacing w:line="240" w:lineRule="atLeast"/>
              <w:jc w:val="right"/>
              <w:rPr>
                <w:sz w:val="20"/>
                <w:szCs w:val="21"/>
              </w:rPr>
            </w:pPr>
            <w:r w:rsidRPr="009D5D77">
              <w:rPr>
                <w:sz w:val="40"/>
                <w:szCs w:val="21"/>
              </w:rPr>
              <w:t>CRPD</w:t>
            </w:r>
            <w:r>
              <w:rPr>
                <w:sz w:val="20"/>
                <w:szCs w:val="21"/>
              </w:rPr>
              <w:t>/C/BEN/CO/1</w:t>
            </w:r>
          </w:p>
        </w:tc>
      </w:tr>
      <w:tr w:rsidR="00816936" w:rsidRPr="00F124C6" w14:paraId="097DB21C" w14:textId="77777777" w:rsidTr="005D3846">
        <w:trPr>
          <w:trHeight w:hRule="exact" w:val="2835"/>
        </w:trPr>
        <w:tc>
          <w:tcPr>
            <w:tcW w:w="1280" w:type="dxa"/>
            <w:tcBorders>
              <w:top w:val="single" w:sz="4" w:space="0" w:color="auto"/>
              <w:bottom w:val="single" w:sz="12" w:space="0" w:color="auto"/>
            </w:tcBorders>
          </w:tcPr>
          <w:p w14:paraId="13B25AE6" w14:textId="77777777" w:rsidR="00816936" w:rsidRPr="00F124C6" w:rsidRDefault="00816936" w:rsidP="005D3846">
            <w:pPr>
              <w:spacing w:line="120" w:lineRule="atLeast"/>
              <w:rPr>
                <w:sz w:val="10"/>
                <w:szCs w:val="10"/>
              </w:rPr>
            </w:pPr>
          </w:p>
          <w:p w14:paraId="3C55E6C6"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17E382D" wp14:editId="623DD76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82FCC4"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2A27C5F1"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52E1871D" w14:textId="46BB67F1" w:rsidR="00816936" w:rsidRPr="00F124C6" w:rsidRDefault="0043548D" w:rsidP="005D3846">
            <w:pPr>
              <w:spacing w:line="240" w:lineRule="atLeast"/>
              <w:rPr>
                <w:sz w:val="20"/>
              </w:rPr>
            </w:pPr>
            <w:r>
              <w:rPr>
                <w:sz w:val="20"/>
              </w:rPr>
              <w:t xml:space="preserve">23 </w:t>
            </w:r>
            <w:r w:rsidRPr="0043548D">
              <w:rPr>
                <w:sz w:val="20"/>
              </w:rPr>
              <w:t>September</w:t>
            </w:r>
            <w:r w:rsidR="00B44B82">
              <w:rPr>
                <w:sz w:val="20"/>
              </w:rPr>
              <w:t xml:space="preserve"> 20</w:t>
            </w:r>
            <w:r w:rsidR="008C732B">
              <w:rPr>
                <w:sz w:val="20"/>
              </w:rPr>
              <w:t>2</w:t>
            </w:r>
            <w:r w:rsidR="00AA4658">
              <w:rPr>
                <w:sz w:val="20"/>
              </w:rPr>
              <w:t>4</w:t>
            </w:r>
          </w:p>
          <w:p w14:paraId="31095833" w14:textId="77777777" w:rsidR="00816936" w:rsidRPr="00F124C6" w:rsidRDefault="00816936" w:rsidP="005D3846">
            <w:pPr>
              <w:spacing w:line="240" w:lineRule="atLeast"/>
              <w:rPr>
                <w:sz w:val="20"/>
              </w:rPr>
            </w:pPr>
            <w:r w:rsidRPr="00F124C6">
              <w:rPr>
                <w:sz w:val="20"/>
              </w:rPr>
              <w:t xml:space="preserve">Chinese </w:t>
            </w:r>
          </w:p>
          <w:p w14:paraId="4E896F3F" w14:textId="77777777" w:rsidR="00816936" w:rsidRPr="00F124C6" w:rsidRDefault="00816936" w:rsidP="005D3846">
            <w:pPr>
              <w:spacing w:line="240" w:lineRule="atLeast"/>
            </w:pPr>
            <w:r w:rsidRPr="00F124C6">
              <w:rPr>
                <w:sz w:val="20"/>
              </w:rPr>
              <w:t>Original: English</w:t>
            </w:r>
          </w:p>
        </w:tc>
      </w:tr>
    </w:tbl>
    <w:p w14:paraId="36269711"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CF45F3F" w14:textId="77777777" w:rsidR="00E469C2" w:rsidRPr="007359A7" w:rsidRDefault="00E469C2" w:rsidP="00E469C2">
      <w:pPr>
        <w:pStyle w:val="HChGC"/>
      </w:pPr>
      <w:r w:rsidRPr="004B55DD">
        <w:tab/>
      </w:r>
      <w:r w:rsidRPr="004B55DD">
        <w:tab/>
      </w:r>
      <w:r w:rsidRPr="00406E8A">
        <w:rPr>
          <w:rFonts w:hint="eastAsia"/>
        </w:rPr>
        <w:t>关于贝宁初次报告的结论性意见</w:t>
      </w:r>
      <w:r w:rsidRPr="005A0C7D">
        <w:rPr>
          <w:rStyle w:val="a8"/>
          <w:rFonts w:eastAsia="黑体"/>
          <w:bCs/>
          <w:sz w:val="28"/>
          <w:vertAlign w:val="baseline"/>
        </w:rPr>
        <w:footnoteReference w:customMarkFollows="1" w:id="2"/>
        <w:t>*</w:t>
      </w:r>
    </w:p>
    <w:p w14:paraId="15F6A3D8" w14:textId="77777777" w:rsidR="00E469C2" w:rsidRPr="004B55DD" w:rsidRDefault="00E469C2" w:rsidP="00E469C2">
      <w:pPr>
        <w:pStyle w:val="HChGC"/>
        <w:rPr>
          <w:color w:val="000000" w:themeColor="text1"/>
        </w:rPr>
      </w:pPr>
      <w:r w:rsidRPr="004B55DD">
        <w:rPr>
          <w:color w:val="000000" w:themeColor="text1"/>
        </w:rPr>
        <w:tab/>
      </w:r>
      <w:proofErr w:type="gramStart"/>
      <w:r w:rsidRPr="004B3D4E">
        <w:rPr>
          <w:rFonts w:hint="eastAsia"/>
        </w:rPr>
        <w:t>一</w:t>
      </w:r>
      <w:proofErr w:type="gramEnd"/>
      <w:r w:rsidRPr="007E61CB">
        <w:t>.</w:t>
      </w:r>
      <w:r w:rsidRPr="007E61CB">
        <w:tab/>
      </w:r>
      <w:r w:rsidRPr="004B3D4E">
        <w:rPr>
          <w:rFonts w:hint="eastAsia"/>
        </w:rPr>
        <w:t>导言</w:t>
      </w:r>
    </w:p>
    <w:p w14:paraId="31F85289" w14:textId="77777777" w:rsidR="00E469C2" w:rsidRPr="004B55DD" w:rsidRDefault="00E469C2" w:rsidP="00E469C2">
      <w:pPr>
        <w:pStyle w:val="SingleTxtGC"/>
      </w:pPr>
      <w:r w:rsidRPr="004B55DD">
        <w:t>1.</w:t>
      </w:r>
      <w:r w:rsidRPr="004B55DD">
        <w:tab/>
      </w:r>
      <w:r w:rsidRPr="00A071FE">
        <w:rPr>
          <w:rFonts w:hint="eastAsia"/>
        </w:rPr>
        <w:t>委员会在</w:t>
      </w:r>
      <w:r w:rsidRPr="00A071FE">
        <w:rPr>
          <w:rFonts w:hint="eastAsia"/>
        </w:rPr>
        <w:t>2024</w:t>
      </w:r>
      <w:r w:rsidRPr="00A071FE">
        <w:rPr>
          <w:rFonts w:hint="eastAsia"/>
        </w:rPr>
        <w:t>年</w:t>
      </w:r>
      <w:r w:rsidRPr="00A071FE">
        <w:rPr>
          <w:rFonts w:hint="eastAsia"/>
        </w:rPr>
        <w:t>8</w:t>
      </w:r>
      <w:r w:rsidRPr="00A071FE">
        <w:rPr>
          <w:rFonts w:hint="eastAsia"/>
        </w:rPr>
        <w:t>月</w:t>
      </w:r>
      <w:r w:rsidRPr="00A071FE">
        <w:rPr>
          <w:rFonts w:hint="eastAsia"/>
        </w:rPr>
        <w:t>14</w:t>
      </w:r>
      <w:r w:rsidRPr="00A071FE">
        <w:rPr>
          <w:rFonts w:hint="eastAsia"/>
        </w:rPr>
        <w:t>日举行的第</w:t>
      </w:r>
      <w:r w:rsidRPr="00A071FE">
        <w:rPr>
          <w:rFonts w:hint="eastAsia"/>
        </w:rPr>
        <w:t>723</w:t>
      </w:r>
      <w:r w:rsidRPr="00A071FE">
        <w:rPr>
          <w:rFonts w:hint="eastAsia"/>
        </w:rPr>
        <w:t>和</w:t>
      </w:r>
      <w:r w:rsidRPr="00A071FE">
        <w:rPr>
          <w:rFonts w:hint="eastAsia"/>
        </w:rPr>
        <w:t>724</w:t>
      </w:r>
      <w:r w:rsidRPr="00A071FE">
        <w:rPr>
          <w:rFonts w:hint="eastAsia"/>
        </w:rPr>
        <w:t>次会议</w:t>
      </w:r>
      <w:r w:rsidRPr="006755EB">
        <w:rPr>
          <w:rStyle w:val="a8"/>
          <w:rFonts w:eastAsia="宋体"/>
        </w:rPr>
        <w:footnoteReference w:id="3"/>
      </w:r>
      <w:r>
        <w:rPr>
          <w:rFonts w:hint="eastAsia"/>
        </w:rPr>
        <w:t xml:space="preserve"> </w:t>
      </w:r>
      <w:r w:rsidRPr="00A071FE">
        <w:rPr>
          <w:rFonts w:hint="eastAsia"/>
        </w:rPr>
        <w:t>上审议了贝宁的初次报告。</w:t>
      </w:r>
      <w:r w:rsidRPr="006755EB">
        <w:rPr>
          <w:rStyle w:val="a8"/>
          <w:rFonts w:eastAsia="宋体"/>
        </w:rPr>
        <w:footnoteReference w:id="4"/>
      </w:r>
      <w:r>
        <w:rPr>
          <w:rFonts w:hint="eastAsia"/>
        </w:rPr>
        <w:t xml:space="preserve"> </w:t>
      </w:r>
      <w:r w:rsidRPr="009C6C83">
        <w:rPr>
          <w:rFonts w:hint="eastAsia"/>
        </w:rPr>
        <w:t>委员会在</w:t>
      </w:r>
      <w:r w:rsidRPr="009C6C83">
        <w:rPr>
          <w:rFonts w:hint="eastAsia"/>
        </w:rPr>
        <w:t>2024</w:t>
      </w:r>
      <w:r w:rsidRPr="009C6C83">
        <w:rPr>
          <w:rFonts w:hint="eastAsia"/>
        </w:rPr>
        <w:t>年</w:t>
      </w:r>
      <w:r w:rsidRPr="009C6C83">
        <w:rPr>
          <w:rFonts w:hint="eastAsia"/>
        </w:rPr>
        <w:t>8</w:t>
      </w:r>
      <w:r w:rsidRPr="009C6C83">
        <w:rPr>
          <w:rFonts w:hint="eastAsia"/>
        </w:rPr>
        <w:t>月</w:t>
      </w:r>
      <w:r w:rsidRPr="009C6C83">
        <w:rPr>
          <w:rFonts w:hint="eastAsia"/>
        </w:rPr>
        <w:t>29</w:t>
      </w:r>
      <w:r w:rsidRPr="009C6C83">
        <w:rPr>
          <w:rFonts w:hint="eastAsia"/>
        </w:rPr>
        <w:t>日举行的第</w:t>
      </w:r>
      <w:r w:rsidRPr="009C6C83">
        <w:rPr>
          <w:rFonts w:hint="eastAsia"/>
        </w:rPr>
        <w:t>746</w:t>
      </w:r>
      <w:r w:rsidRPr="009C6C83">
        <w:rPr>
          <w:rFonts w:hint="eastAsia"/>
        </w:rPr>
        <w:t>次会议上通过了本结论性意见。</w:t>
      </w:r>
    </w:p>
    <w:p w14:paraId="1E832D09" w14:textId="77777777" w:rsidR="00E469C2" w:rsidRPr="004B55DD" w:rsidRDefault="00E469C2" w:rsidP="00E469C2">
      <w:pPr>
        <w:pStyle w:val="SingleTxtGC"/>
      </w:pPr>
      <w:r w:rsidRPr="004B55DD">
        <w:t>2.</w:t>
      </w:r>
      <w:r w:rsidRPr="004B55DD">
        <w:tab/>
      </w:r>
      <w:r w:rsidRPr="00D200EF">
        <w:rPr>
          <w:rFonts w:hint="eastAsia"/>
        </w:rPr>
        <w:t>委员会欢迎贝宁按照委员会报告准则编写的初次报告，并感谢缔约国对其拟订的问题清单</w:t>
      </w:r>
      <w:r w:rsidRPr="006755EB">
        <w:rPr>
          <w:rStyle w:val="a8"/>
          <w:rFonts w:eastAsia="宋体"/>
        </w:rPr>
        <w:footnoteReference w:id="5"/>
      </w:r>
      <w:r>
        <w:rPr>
          <w:rFonts w:hint="eastAsia"/>
        </w:rPr>
        <w:t xml:space="preserve"> </w:t>
      </w:r>
      <w:proofErr w:type="gramStart"/>
      <w:r w:rsidRPr="00D200EF">
        <w:rPr>
          <w:rFonts w:hint="eastAsia"/>
        </w:rPr>
        <w:t>作出</w:t>
      </w:r>
      <w:proofErr w:type="gramEnd"/>
      <w:r w:rsidRPr="00D200EF">
        <w:rPr>
          <w:rFonts w:hint="eastAsia"/>
        </w:rPr>
        <w:t>书面答复。</w:t>
      </w:r>
      <w:r w:rsidRPr="006755EB">
        <w:rPr>
          <w:rStyle w:val="a8"/>
          <w:rFonts w:eastAsia="宋体"/>
        </w:rPr>
        <w:footnoteReference w:id="6"/>
      </w:r>
    </w:p>
    <w:p w14:paraId="29636EE3" w14:textId="77777777" w:rsidR="00E469C2" w:rsidRPr="004B55DD" w:rsidRDefault="00E469C2" w:rsidP="00E469C2">
      <w:pPr>
        <w:pStyle w:val="SingleTxtGC"/>
      </w:pPr>
      <w:r w:rsidRPr="004B55DD">
        <w:t>3.</w:t>
      </w:r>
      <w:r w:rsidRPr="004B55DD">
        <w:tab/>
      </w:r>
      <w:r w:rsidRPr="00C034BF">
        <w:rPr>
          <w:rFonts w:hint="eastAsia"/>
        </w:rPr>
        <w:t>委员会赞赏与包括相关政府部委代表在内的缔约国高级别代表团进行的富有成果的坦诚对话。</w:t>
      </w:r>
    </w:p>
    <w:p w14:paraId="66A1D247" w14:textId="77777777" w:rsidR="00E469C2" w:rsidRPr="004B55DD" w:rsidRDefault="00E469C2" w:rsidP="00E469C2">
      <w:pPr>
        <w:pStyle w:val="HChGC"/>
        <w:rPr>
          <w:color w:val="000000" w:themeColor="text1"/>
        </w:rPr>
      </w:pPr>
      <w:r w:rsidRPr="004B55DD">
        <w:rPr>
          <w:color w:val="000000" w:themeColor="text1"/>
        </w:rPr>
        <w:tab/>
      </w:r>
      <w:r w:rsidRPr="009E3685">
        <w:rPr>
          <w:rFonts w:hint="eastAsia"/>
        </w:rPr>
        <w:t>二</w:t>
      </w:r>
      <w:r w:rsidRPr="00D337F2">
        <w:t>.</w:t>
      </w:r>
      <w:r w:rsidRPr="00D337F2">
        <w:tab/>
      </w:r>
      <w:r w:rsidRPr="00D337F2">
        <w:rPr>
          <w:rFonts w:hint="eastAsia"/>
        </w:rPr>
        <w:t>积极方面</w:t>
      </w:r>
    </w:p>
    <w:p w14:paraId="690CE97F" w14:textId="77777777" w:rsidR="00E469C2" w:rsidRPr="004B55DD" w:rsidRDefault="00E469C2" w:rsidP="00E469C2">
      <w:pPr>
        <w:pStyle w:val="SingleTxtGC"/>
        <w:rPr>
          <w:color w:val="000000" w:themeColor="text1"/>
        </w:rPr>
      </w:pPr>
      <w:r w:rsidRPr="004B55DD">
        <w:rPr>
          <w:color w:val="000000" w:themeColor="text1"/>
        </w:rPr>
        <w:t>4.</w:t>
      </w:r>
      <w:r w:rsidRPr="004B55DD">
        <w:rPr>
          <w:color w:val="000000" w:themeColor="text1"/>
        </w:rPr>
        <w:tab/>
      </w:r>
      <w:r>
        <w:rPr>
          <w:lang w:val="zh-CN"/>
        </w:rPr>
        <w:t>委员会欢迎缔约国自</w:t>
      </w:r>
      <w:r>
        <w:rPr>
          <w:lang w:val="zh-CN"/>
        </w:rPr>
        <w:t>2012</w:t>
      </w:r>
      <w:r>
        <w:rPr>
          <w:lang w:val="zh-CN"/>
        </w:rPr>
        <w:t>年批准《公约》以来，为促进残疾人权利和执行《公约》而采取的立法、行政和政策措施，特别是以下措施：</w:t>
      </w:r>
    </w:p>
    <w:p w14:paraId="2F66A912" w14:textId="77777777" w:rsidR="00E469C2" w:rsidRPr="004B55DD" w:rsidRDefault="00E469C2" w:rsidP="00E469C2">
      <w:pPr>
        <w:pStyle w:val="SingleTxtGC"/>
        <w:rPr>
          <w:color w:val="000000" w:themeColor="text1"/>
        </w:rPr>
      </w:pPr>
      <w:r>
        <w:rPr>
          <w:lang w:val="zh-CN"/>
        </w:rPr>
        <w:tab/>
        <w:t>(a)</w:t>
      </w:r>
      <w:r>
        <w:rPr>
          <w:lang w:val="zh-CN"/>
        </w:rPr>
        <w:tab/>
      </w:r>
      <w:r>
        <w:rPr>
          <w:lang w:val="zh-CN"/>
        </w:rPr>
        <w:t>关于采取措施使残疾人融入社会部际委员会的设立、组成和运作的</w:t>
      </w:r>
      <w:r>
        <w:rPr>
          <w:lang w:val="zh-CN"/>
        </w:rPr>
        <w:t>2023</w:t>
      </w:r>
      <w:r>
        <w:rPr>
          <w:lang w:val="zh-CN"/>
        </w:rPr>
        <w:t>年</w:t>
      </w:r>
      <w:r>
        <w:rPr>
          <w:lang w:val="zh-CN"/>
        </w:rPr>
        <w:t>6</w:t>
      </w:r>
      <w:r>
        <w:rPr>
          <w:lang w:val="zh-CN"/>
        </w:rPr>
        <w:t>月</w:t>
      </w:r>
      <w:r>
        <w:rPr>
          <w:lang w:val="zh-CN"/>
        </w:rPr>
        <w:t>21</w:t>
      </w:r>
      <w:r>
        <w:rPr>
          <w:lang w:val="zh-CN"/>
        </w:rPr>
        <w:t>日法令；</w:t>
      </w:r>
    </w:p>
    <w:p w14:paraId="1070DBA7" w14:textId="77777777" w:rsidR="00E469C2" w:rsidRPr="004B55DD" w:rsidRDefault="00E469C2" w:rsidP="00E469C2">
      <w:pPr>
        <w:pStyle w:val="SingleTxtGC"/>
        <w:rPr>
          <w:color w:val="000000" w:themeColor="text1"/>
        </w:rPr>
      </w:pPr>
      <w:r>
        <w:rPr>
          <w:lang w:val="zh-CN"/>
        </w:rPr>
        <w:tab/>
        <w:t>(b)</w:t>
      </w:r>
      <w:r>
        <w:rPr>
          <w:lang w:val="zh-CN"/>
        </w:rPr>
        <w:tab/>
        <w:t>2019</w:t>
      </w:r>
      <w:r>
        <w:rPr>
          <w:lang w:val="zh-CN"/>
        </w:rPr>
        <w:t>年修订《宪法》后，《宪法》第</w:t>
      </w:r>
      <w:r>
        <w:rPr>
          <w:lang w:val="zh-CN"/>
        </w:rPr>
        <w:t>26</w:t>
      </w:r>
      <w:r>
        <w:rPr>
          <w:lang w:val="zh-CN"/>
        </w:rPr>
        <w:t>条规定了平等原则和禁止基于残疾的歧视；</w:t>
      </w:r>
    </w:p>
    <w:p w14:paraId="54A74D6A" w14:textId="77777777" w:rsidR="00E469C2" w:rsidRPr="004B55DD" w:rsidRDefault="00E469C2" w:rsidP="00E469C2">
      <w:pPr>
        <w:pStyle w:val="SingleTxtGC"/>
        <w:rPr>
          <w:color w:val="000000" w:themeColor="text1"/>
        </w:rPr>
      </w:pPr>
      <w:r>
        <w:rPr>
          <w:lang w:val="zh-CN"/>
        </w:rPr>
        <w:tab/>
        <w:t>(c)</w:t>
      </w:r>
      <w:r>
        <w:rPr>
          <w:lang w:val="zh-CN"/>
        </w:rPr>
        <w:tab/>
      </w:r>
      <w:r>
        <w:rPr>
          <w:lang w:val="zh-CN"/>
        </w:rPr>
        <w:t>关于保护和促进残疾人权利的</w:t>
      </w:r>
      <w:r>
        <w:rPr>
          <w:lang w:val="zh-CN"/>
        </w:rPr>
        <w:t>2017</w:t>
      </w:r>
      <w:r>
        <w:rPr>
          <w:lang w:val="zh-CN"/>
        </w:rPr>
        <w:t>年</w:t>
      </w:r>
      <w:r>
        <w:rPr>
          <w:lang w:val="zh-CN"/>
        </w:rPr>
        <w:t>9</w:t>
      </w:r>
      <w:r>
        <w:rPr>
          <w:lang w:val="zh-CN"/>
        </w:rPr>
        <w:t>月</w:t>
      </w:r>
      <w:r>
        <w:rPr>
          <w:lang w:val="zh-CN"/>
        </w:rPr>
        <w:t>29</w:t>
      </w:r>
      <w:r>
        <w:rPr>
          <w:lang w:val="zh-CN"/>
        </w:rPr>
        <w:t>日第</w:t>
      </w:r>
      <w:r>
        <w:rPr>
          <w:lang w:val="zh-CN"/>
        </w:rPr>
        <w:t>2017-06</w:t>
      </w:r>
      <w:r>
        <w:rPr>
          <w:lang w:val="zh-CN"/>
        </w:rPr>
        <w:t>号法，包括在危难情况和人道主义紧急情况下</w:t>
      </w:r>
      <w:r>
        <w:rPr>
          <w:rFonts w:hint="eastAsia"/>
          <w:lang w:val="zh-CN"/>
        </w:rPr>
        <w:t>对</w:t>
      </w:r>
      <w:r>
        <w:rPr>
          <w:lang w:val="zh-CN"/>
        </w:rPr>
        <w:t>残疾人</w:t>
      </w:r>
      <w:r>
        <w:rPr>
          <w:rFonts w:hint="eastAsia"/>
          <w:lang w:val="zh-CN"/>
        </w:rPr>
        <w:t>的保护</w:t>
      </w:r>
      <w:r>
        <w:rPr>
          <w:lang w:val="zh-CN"/>
        </w:rPr>
        <w:t>；</w:t>
      </w:r>
    </w:p>
    <w:p w14:paraId="3151BABE" w14:textId="77777777" w:rsidR="00E469C2" w:rsidRPr="004B55DD" w:rsidRDefault="00E469C2" w:rsidP="00E469C2">
      <w:pPr>
        <w:pStyle w:val="SingleTxtGC"/>
        <w:rPr>
          <w:color w:val="000000" w:themeColor="text1"/>
        </w:rPr>
      </w:pPr>
      <w:r>
        <w:rPr>
          <w:lang w:val="zh-CN"/>
        </w:rPr>
        <w:lastRenderedPageBreak/>
        <w:tab/>
        <w:t>(d)</w:t>
      </w:r>
      <w:r>
        <w:rPr>
          <w:lang w:val="zh-CN"/>
        </w:rPr>
        <w:tab/>
      </w:r>
      <w:r>
        <w:rPr>
          <w:lang w:val="zh-CN"/>
        </w:rPr>
        <w:t>关于残疾人交通工具和设备的进口、制造和销售的相关税收措施的</w:t>
      </w:r>
      <w:r>
        <w:rPr>
          <w:lang w:val="zh-CN"/>
        </w:rPr>
        <w:t>2023</w:t>
      </w:r>
      <w:r>
        <w:rPr>
          <w:lang w:val="zh-CN"/>
        </w:rPr>
        <w:t>年</w:t>
      </w:r>
      <w:r>
        <w:rPr>
          <w:lang w:val="zh-CN"/>
        </w:rPr>
        <w:t>6</w:t>
      </w:r>
      <w:r>
        <w:rPr>
          <w:lang w:val="zh-CN"/>
        </w:rPr>
        <w:t>月</w:t>
      </w:r>
      <w:r>
        <w:rPr>
          <w:lang w:val="zh-CN"/>
        </w:rPr>
        <w:t>21</w:t>
      </w:r>
      <w:r>
        <w:rPr>
          <w:lang w:val="zh-CN"/>
        </w:rPr>
        <w:t>日第</w:t>
      </w:r>
      <w:r>
        <w:rPr>
          <w:lang w:val="zh-CN"/>
        </w:rPr>
        <w:t>2023-324</w:t>
      </w:r>
      <w:r>
        <w:rPr>
          <w:lang w:val="zh-CN"/>
        </w:rPr>
        <w:t>号法令；</w:t>
      </w:r>
    </w:p>
    <w:p w14:paraId="2775DFB2" w14:textId="77777777" w:rsidR="00E469C2" w:rsidRPr="004B55DD" w:rsidRDefault="00E469C2" w:rsidP="00E469C2">
      <w:pPr>
        <w:pStyle w:val="SingleTxtGC"/>
        <w:rPr>
          <w:color w:val="000000" w:themeColor="text1"/>
        </w:rPr>
      </w:pPr>
      <w:r>
        <w:rPr>
          <w:lang w:val="zh-CN"/>
        </w:rPr>
        <w:tab/>
        <w:t>(e)</w:t>
      </w:r>
      <w:r>
        <w:rPr>
          <w:lang w:val="zh-CN"/>
        </w:rPr>
        <w:tab/>
      </w:r>
      <w:r>
        <w:rPr>
          <w:lang w:val="zh-CN"/>
        </w:rPr>
        <w:t>关于促进残疾人就业和创业的特别措施的</w:t>
      </w:r>
      <w:r>
        <w:rPr>
          <w:lang w:val="zh-CN"/>
        </w:rPr>
        <w:t>2023</w:t>
      </w:r>
      <w:r>
        <w:rPr>
          <w:lang w:val="zh-CN"/>
        </w:rPr>
        <w:t>年</w:t>
      </w:r>
      <w:r>
        <w:rPr>
          <w:lang w:val="zh-CN"/>
        </w:rPr>
        <w:t>6</w:t>
      </w:r>
      <w:r>
        <w:rPr>
          <w:lang w:val="zh-CN"/>
        </w:rPr>
        <w:t>月</w:t>
      </w:r>
      <w:r>
        <w:rPr>
          <w:lang w:val="zh-CN"/>
        </w:rPr>
        <w:t>21</w:t>
      </w:r>
      <w:r>
        <w:rPr>
          <w:lang w:val="zh-CN"/>
        </w:rPr>
        <w:t>日第</w:t>
      </w:r>
      <w:r>
        <w:rPr>
          <w:lang w:val="zh-CN"/>
        </w:rPr>
        <w:t>2023-325</w:t>
      </w:r>
      <w:r>
        <w:rPr>
          <w:lang w:val="zh-CN"/>
        </w:rPr>
        <w:t>号法令。</w:t>
      </w:r>
    </w:p>
    <w:p w14:paraId="70136CE1" w14:textId="77777777" w:rsidR="00E469C2" w:rsidRPr="008E4094" w:rsidRDefault="00E469C2" w:rsidP="00E469C2">
      <w:pPr>
        <w:pStyle w:val="HChGC"/>
        <w:rPr>
          <w:b/>
        </w:rPr>
      </w:pPr>
      <w:r w:rsidRPr="004B55DD">
        <w:tab/>
      </w:r>
      <w:r w:rsidRPr="008E4094">
        <w:rPr>
          <w:rFonts w:hint="eastAsia"/>
        </w:rPr>
        <w:t>三</w:t>
      </w:r>
      <w:r w:rsidRPr="008E4094">
        <w:t>.</w:t>
      </w:r>
      <w:r w:rsidRPr="008E4094">
        <w:tab/>
      </w:r>
      <w:r w:rsidRPr="008E4094">
        <w:rPr>
          <w:rFonts w:hint="eastAsia"/>
        </w:rPr>
        <w:t>关注的主要领域及建议</w:t>
      </w:r>
    </w:p>
    <w:p w14:paraId="3444DCF0" w14:textId="77777777" w:rsidR="00E469C2" w:rsidRPr="009D78C4" w:rsidRDefault="00E469C2" w:rsidP="00E469C2">
      <w:pPr>
        <w:pStyle w:val="H1GC"/>
        <w:rPr>
          <w:rStyle w:val="SingleTxtGChar"/>
          <w:color w:val="000000" w:themeColor="text1"/>
        </w:rPr>
      </w:pPr>
      <w:r w:rsidRPr="004B55DD">
        <w:tab/>
        <w:t>A.</w:t>
      </w:r>
      <w:r w:rsidRPr="004B55DD">
        <w:tab/>
      </w:r>
      <w:r w:rsidRPr="009D78C4">
        <w:t>一般原则和义务</w:t>
      </w:r>
      <w:r w:rsidRPr="009D78C4">
        <w:t>(</w:t>
      </w:r>
      <w:r w:rsidRPr="009D78C4">
        <w:t>第一至第四条</w:t>
      </w:r>
      <w:r w:rsidRPr="009D78C4">
        <w:t>)</w:t>
      </w:r>
    </w:p>
    <w:p w14:paraId="50DCBDED" w14:textId="77777777" w:rsidR="00E469C2" w:rsidRPr="004B55DD" w:rsidRDefault="00E469C2" w:rsidP="00E469C2">
      <w:pPr>
        <w:pStyle w:val="SingleTxtGC"/>
        <w:rPr>
          <w:color w:val="000000" w:themeColor="text1"/>
        </w:rPr>
      </w:pPr>
      <w:r w:rsidRPr="004B55DD">
        <w:rPr>
          <w:color w:val="000000" w:themeColor="text1"/>
        </w:rPr>
        <w:t>5.</w:t>
      </w:r>
      <w:r w:rsidRPr="004B55DD">
        <w:rPr>
          <w:color w:val="000000" w:themeColor="text1"/>
        </w:rPr>
        <w:tab/>
      </w:r>
      <w:r>
        <w:rPr>
          <w:lang w:val="zh-CN"/>
        </w:rPr>
        <w:t>委员会感到关切的是：</w:t>
      </w:r>
    </w:p>
    <w:p w14:paraId="3F6F05AA" w14:textId="77777777" w:rsidR="00E469C2" w:rsidRPr="004B55DD" w:rsidRDefault="00E469C2" w:rsidP="00E469C2">
      <w:pPr>
        <w:pStyle w:val="SingleTxtGC"/>
        <w:rPr>
          <w:color w:val="000000" w:themeColor="text1"/>
        </w:rPr>
      </w:pPr>
      <w:r>
        <w:rPr>
          <w:lang w:val="zh-CN"/>
        </w:rPr>
        <w:tab/>
        <w:t>(a)</w:t>
      </w:r>
      <w:r>
        <w:rPr>
          <w:lang w:val="zh-CN"/>
        </w:rPr>
        <w:tab/>
      </w:r>
      <w:r>
        <w:rPr>
          <w:lang w:val="zh-CN"/>
        </w:rPr>
        <w:t>《公约》尚未被完全纳入缔约国的法律体系；</w:t>
      </w:r>
    </w:p>
    <w:p w14:paraId="2139190F" w14:textId="77777777" w:rsidR="00E469C2" w:rsidRPr="004B55DD" w:rsidRDefault="00E469C2" w:rsidP="00E469C2">
      <w:pPr>
        <w:pStyle w:val="SingleTxtGC"/>
        <w:rPr>
          <w:color w:val="000000" w:themeColor="text1"/>
        </w:rPr>
      </w:pPr>
      <w:r>
        <w:rPr>
          <w:lang w:val="zh-CN"/>
        </w:rPr>
        <w:tab/>
        <w:t>(b)</w:t>
      </w:r>
      <w:r>
        <w:rPr>
          <w:lang w:val="zh-CN"/>
        </w:rPr>
        <w:tab/>
      </w:r>
      <w:r>
        <w:rPr>
          <w:lang w:val="zh-CN"/>
        </w:rPr>
        <w:t>没有国家机制系统地审查现有法律、政策和法规，以确定是否需要采取立法行动，确保这些法律、政策和法规符合《公约》规定的促进、保护和实现残疾人权利的义务；</w:t>
      </w:r>
    </w:p>
    <w:p w14:paraId="2683272C" w14:textId="77777777" w:rsidR="00E469C2" w:rsidRPr="004B55DD" w:rsidRDefault="00E469C2" w:rsidP="00E469C2">
      <w:pPr>
        <w:pStyle w:val="SingleTxtGC"/>
        <w:rPr>
          <w:color w:val="000000" w:themeColor="text1"/>
        </w:rPr>
      </w:pPr>
      <w:r>
        <w:rPr>
          <w:lang w:val="zh-CN"/>
        </w:rPr>
        <w:tab/>
        <w:t>(c)</w:t>
      </w:r>
      <w:r>
        <w:rPr>
          <w:lang w:val="zh-CN"/>
        </w:rPr>
        <w:tab/>
      </w:r>
      <w:r>
        <w:rPr>
          <w:lang w:val="zh-CN"/>
        </w:rPr>
        <w:t>《公约》中的残疾概念和措辞尚未反映在缔约国的国内法律和政策中；</w:t>
      </w:r>
    </w:p>
    <w:p w14:paraId="10828AD8" w14:textId="77777777" w:rsidR="00E469C2" w:rsidRPr="004B55DD" w:rsidRDefault="00E469C2" w:rsidP="00E469C2">
      <w:pPr>
        <w:pStyle w:val="SingleTxtGC"/>
        <w:rPr>
          <w:color w:val="000000" w:themeColor="text1"/>
        </w:rPr>
      </w:pPr>
      <w:r>
        <w:rPr>
          <w:lang w:val="zh-CN"/>
        </w:rPr>
        <w:tab/>
        <w:t>(d)</w:t>
      </w:r>
      <w:r>
        <w:rPr>
          <w:lang w:val="zh-CN"/>
        </w:rPr>
        <w:tab/>
      </w:r>
      <w:r>
        <w:rPr>
          <w:lang w:val="zh-CN"/>
        </w:rPr>
        <w:t>缔约国仍然普遍采用残疾医学模式，包括在残疾评估制度中以及在获得必要服务和支助的资格标准方面。</w:t>
      </w:r>
    </w:p>
    <w:p w14:paraId="7B153B5C" w14:textId="77777777" w:rsidR="00E469C2" w:rsidRPr="005502FD" w:rsidRDefault="00E469C2" w:rsidP="00E469C2">
      <w:pPr>
        <w:pStyle w:val="SingleTxtGC"/>
        <w:rPr>
          <w:rFonts w:eastAsia="黑体"/>
          <w:color w:val="000000" w:themeColor="text1"/>
        </w:rPr>
      </w:pPr>
      <w:r w:rsidRPr="005502FD">
        <w:rPr>
          <w:rFonts w:eastAsia="黑体"/>
          <w:color w:val="000000" w:themeColor="text1"/>
        </w:rPr>
        <w:t>6.</w:t>
      </w:r>
      <w:r w:rsidRPr="005502FD">
        <w:rPr>
          <w:rFonts w:eastAsia="黑体"/>
          <w:color w:val="000000" w:themeColor="text1"/>
        </w:rPr>
        <w:tab/>
      </w:r>
      <w:r w:rsidRPr="005502FD">
        <w:rPr>
          <w:rFonts w:eastAsia="黑体"/>
          <w:lang w:val="zh-CN"/>
        </w:rPr>
        <w:t>委员会根据可持续发展目标具体目标</w:t>
      </w:r>
      <w:r w:rsidRPr="005502FD">
        <w:rPr>
          <w:rFonts w:eastAsia="黑体"/>
          <w:lang w:val="zh-CN"/>
        </w:rPr>
        <w:t>10.2</w:t>
      </w:r>
      <w:r w:rsidRPr="005502FD">
        <w:rPr>
          <w:rFonts w:eastAsia="黑体"/>
          <w:lang w:val="zh-CN"/>
        </w:rPr>
        <w:t>和</w:t>
      </w:r>
      <w:r w:rsidRPr="005502FD">
        <w:rPr>
          <w:rFonts w:eastAsia="黑体"/>
          <w:lang w:val="zh-CN"/>
        </w:rPr>
        <w:t>10.3(</w:t>
      </w:r>
      <w:r w:rsidRPr="005502FD">
        <w:rPr>
          <w:rFonts w:eastAsia="黑体"/>
          <w:lang w:val="zh-CN"/>
        </w:rPr>
        <w:t>减少不平等</w:t>
      </w:r>
      <w:r w:rsidRPr="005502FD">
        <w:rPr>
          <w:rFonts w:eastAsia="黑体"/>
          <w:lang w:val="zh-CN"/>
        </w:rPr>
        <w:t>)</w:t>
      </w:r>
      <w:r w:rsidRPr="005502FD">
        <w:rPr>
          <w:rFonts w:eastAsia="黑体"/>
          <w:lang w:val="zh-CN"/>
        </w:rPr>
        <w:t>，建议缔约国：</w:t>
      </w:r>
    </w:p>
    <w:p w14:paraId="78932FC8" w14:textId="77777777" w:rsidR="00E469C2" w:rsidRPr="005502FD" w:rsidRDefault="00E469C2" w:rsidP="00E469C2">
      <w:pPr>
        <w:pStyle w:val="SingleTxtGC"/>
        <w:rPr>
          <w:rFonts w:eastAsia="黑体"/>
          <w:color w:val="000000" w:themeColor="text1"/>
        </w:rPr>
      </w:pPr>
      <w:r w:rsidRPr="005502FD">
        <w:rPr>
          <w:rFonts w:eastAsia="黑体"/>
          <w:lang w:val="zh-CN"/>
        </w:rPr>
        <w:tab/>
        <w:t>(a)</w:t>
      </w:r>
      <w:r w:rsidRPr="005502FD">
        <w:rPr>
          <w:rFonts w:eastAsia="黑体"/>
          <w:lang w:val="zh-CN"/>
        </w:rPr>
        <w:tab/>
      </w:r>
      <w:r w:rsidRPr="005502FD">
        <w:rPr>
          <w:rFonts w:eastAsia="黑体"/>
          <w:lang w:val="zh-CN"/>
        </w:rPr>
        <w:t>审查《公约》在本国法律体系中的地位，并将其充分纳入国内法；</w:t>
      </w:r>
    </w:p>
    <w:p w14:paraId="419CF322" w14:textId="77777777" w:rsidR="00E469C2" w:rsidRPr="005502FD" w:rsidRDefault="00E469C2" w:rsidP="00E469C2">
      <w:pPr>
        <w:pStyle w:val="SingleTxtGC"/>
        <w:rPr>
          <w:rFonts w:eastAsia="黑体"/>
          <w:color w:val="000000" w:themeColor="text1"/>
        </w:rPr>
      </w:pPr>
      <w:r w:rsidRPr="005502FD">
        <w:rPr>
          <w:rFonts w:eastAsia="黑体"/>
          <w:lang w:val="zh-CN"/>
        </w:rPr>
        <w:tab/>
        <w:t>(b)</w:t>
      </w:r>
      <w:r w:rsidRPr="005502FD">
        <w:rPr>
          <w:rFonts w:eastAsia="黑体"/>
          <w:lang w:val="zh-CN"/>
        </w:rPr>
        <w:tab/>
      </w:r>
      <w:r w:rsidRPr="005502FD">
        <w:rPr>
          <w:rFonts w:eastAsia="黑体"/>
          <w:lang w:val="zh-CN"/>
        </w:rPr>
        <w:t>系统地审查现行法律、政策和法规，以确定为使其符合《公约》义务而需要采取的立法行动，并制定以人权为本的行动计划，其中含有明确的残疾概念并包含旨在促进、保护和实现《公约》权利的措施；</w:t>
      </w:r>
    </w:p>
    <w:p w14:paraId="3D283359" w14:textId="77777777" w:rsidR="00E469C2" w:rsidRPr="005502FD" w:rsidRDefault="00E469C2" w:rsidP="00E469C2">
      <w:pPr>
        <w:pStyle w:val="SingleTxtGC"/>
        <w:rPr>
          <w:rFonts w:eastAsia="黑体"/>
          <w:color w:val="000000" w:themeColor="text1"/>
        </w:rPr>
      </w:pPr>
      <w:r w:rsidRPr="005502FD">
        <w:rPr>
          <w:rFonts w:eastAsia="黑体"/>
          <w:lang w:val="zh-CN"/>
        </w:rPr>
        <w:tab/>
        <w:t>(c)</w:t>
      </w:r>
      <w:r w:rsidRPr="005502FD">
        <w:rPr>
          <w:rFonts w:eastAsia="黑体"/>
          <w:lang w:val="zh-CN"/>
        </w:rPr>
        <w:tab/>
      </w:r>
      <w:r w:rsidRPr="005502FD">
        <w:rPr>
          <w:rFonts w:eastAsia="黑体"/>
          <w:lang w:val="zh-CN"/>
        </w:rPr>
        <w:t>采取措施，确保从法律中删除用于描述残疾人的贬损和歧视性用语，确保缔约国的国内法律和政策通篇使用《公约》的措辞，并确保其含义，包括</w:t>
      </w:r>
      <w:r w:rsidRPr="005502FD">
        <w:rPr>
          <w:rFonts w:eastAsia="黑体"/>
          <w:lang w:val="zh-CN"/>
        </w:rPr>
        <w:t>“</w:t>
      </w:r>
      <w:r w:rsidRPr="005502FD">
        <w:rPr>
          <w:rFonts w:eastAsia="黑体"/>
          <w:lang w:val="zh-CN"/>
        </w:rPr>
        <w:t>残疾</w:t>
      </w:r>
      <w:r w:rsidRPr="005502FD">
        <w:rPr>
          <w:rFonts w:eastAsia="黑体"/>
          <w:lang w:val="zh-CN"/>
        </w:rPr>
        <w:t>”</w:t>
      </w:r>
      <w:r w:rsidRPr="005502FD">
        <w:rPr>
          <w:rFonts w:eastAsia="黑体"/>
          <w:lang w:val="zh-CN"/>
        </w:rPr>
        <w:t>概念，在文字和精神上得到反映；</w:t>
      </w:r>
    </w:p>
    <w:p w14:paraId="4A46A88F" w14:textId="77777777" w:rsidR="00E469C2" w:rsidRPr="004E4F87" w:rsidRDefault="00E469C2" w:rsidP="00E469C2">
      <w:pPr>
        <w:pStyle w:val="SingleTxtGC"/>
        <w:rPr>
          <w:rStyle w:val="SingleTxtGChar"/>
          <w:rFonts w:eastAsia="黑体"/>
          <w:color w:val="000000" w:themeColor="text1"/>
        </w:rPr>
      </w:pPr>
      <w:r w:rsidRPr="005502FD">
        <w:rPr>
          <w:rFonts w:eastAsia="黑体"/>
          <w:lang w:val="zh-CN"/>
        </w:rPr>
        <w:tab/>
        <w:t>(d)</w:t>
      </w:r>
      <w:r w:rsidRPr="005502FD">
        <w:rPr>
          <w:rFonts w:eastAsia="黑体"/>
          <w:lang w:val="zh-CN"/>
        </w:rPr>
        <w:tab/>
      </w:r>
      <w:r w:rsidRPr="005502FD">
        <w:rPr>
          <w:rFonts w:eastAsia="黑体"/>
          <w:lang w:val="zh-CN"/>
        </w:rPr>
        <w:t>确保残疾评估考虑到残疾人面临的障碍，并在与残疾人组织密切协商及其积极参与下进行。</w:t>
      </w:r>
      <w:bookmarkStart w:id="0" w:name="_Hlk177629576"/>
      <w:bookmarkEnd w:id="0"/>
    </w:p>
    <w:p w14:paraId="13BD5DE1" w14:textId="77777777" w:rsidR="00E469C2" w:rsidRPr="004B55DD" w:rsidRDefault="00E469C2" w:rsidP="00E469C2">
      <w:pPr>
        <w:pStyle w:val="SingleTxtGC"/>
        <w:rPr>
          <w:color w:val="000000" w:themeColor="text1"/>
        </w:rPr>
      </w:pPr>
      <w:r>
        <w:rPr>
          <w:lang w:val="zh-CN"/>
        </w:rPr>
        <w:t>7.</w:t>
      </w:r>
      <w:r>
        <w:rPr>
          <w:lang w:val="zh-CN"/>
        </w:rPr>
        <w:tab/>
      </w:r>
      <w:r>
        <w:rPr>
          <w:lang w:val="zh-CN"/>
        </w:rPr>
        <w:t>委员会感到关切的是，由于缺乏资料，也没有与残疾人组织进行切实协商并让其积极参与，残疾人组织无法适当评估</w:t>
      </w:r>
      <w:r>
        <w:rPr>
          <w:lang w:val="zh-CN"/>
        </w:rPr>
        <w:t>2012-2021</w:t>
      </w:r>
      <w:r>
        <w:rPr>
          <w:lang w:val="zh-CN"/>
        </w:rPr>
        <w:t>年残疾人保护和融入社会国家政策</w:t>
      </w:r>
      <w:r>
        <w:rPr>
          <w:rFonts w:hint="eastAsia"/>
          <w:lang w:val="zh-CN"/>
        </w:rPr>
        <w:t>及其</w:t>
      </w:r>
      <w:r>
        <w:rPr>
          <w:lang w:val="zh-CN"/>
        </w:rPr>
        <w:t>下一个</w:t>
      </w:r>
      <w:r>
        <w:rPr>
          <w:rFonts w:hint="eastAsia"/>
          <w:lang w:val="zh-CN"/>
        </w:rPr>
        <w:t>版本</w:t>
      </w:r>
      <w:r>
        <w:rPr>
          <w:lang w:val="zh-CN"/>
        </w:rPr>
        <w:t>。</w:t>
      </w:r>
      <w:bookmarkStart w:id="1" w:name="_Hlk177629632"/>
      <w:bookmarkEnd w:id="1"/>
    </w:p>
    <w:p w14:paraId="62C731BD" w14:textId="77777777" w:rsidR="00E469C2" w:rsidRPr="004B55DD" w:rsidRDefault="00E469C2" w:rsidP="00E469C2">
      <w:pPr>
        <w:pStyle w:val="SingleTxtGC"/>
        <w:rPr>
          <w:b/>
          <w:bCs/>
          <w:color w:val="000000" w:themeColor="text1"/>
        </w:rPr>
      </w:pPr>
      <w:r>
        <w:rPr>
          <w:lang w:val="zh-CN"/>
        </w:rPr>
        <w:t>8.</w:t>
      </w:r>
      <w:r>
        <w:rPr>
          <w:lang w:val="zh-CN"/>
        </w:rPr>
        <w:tab/>
      </w:r>
      <w:r w:rsidRPr="00303CC2">
        <w:rPr>
          <w:rFonts w:eastAsia="黑体"/>
          <w:lang w:val="zh-CN"/>
        </w:rPr>
        <w:t>委员会回顾其第</w:t>
      </w:r>
      <w:r w:rsidRPr="00303CC2">
        <w:rPr>
          <w:rFonts w:eastAsia="黑体"/>
          <w:lang w:val="zh-CN"/>
        </w:rPr>
        <w:t>7</w:t>
      </w:r>
      <w:r w:rsidRPr="00303CC2">
        <w:rPr>
          <w:rFonts w:eastAsia="黑体"/>
          <w:lang w:val="zh-CN"/>
        </w:rPr>
        <w:t>号一般性意见</w:t>
      </w:r>
      <w:r w:rsidRPr="00303CC2">
        <w:rPr>
          <w:rFonts w:eastAsia="黑体"/>
          <w:lang w:val="zh-CN"/>
        </w:rPr>
        <w:t>(2018</w:t>
      </w:r>
      <w:r w:rsidRPr="00303CC2">
        <w:rPr>
          <w:rFonts w:eastAsia="黑体"/>
          <w:lang w:val="zh-CN"/>
        </w:rPr>
        <w:t>年</w:t>
      </w:r>
      <w:r w:rsidRPr="00303CC2">
        <w:rPr>
          <w:rFonts w:eastAsia="黑体"/>
          <w:lang w:val="zh-CN"/>
        </w:rPr>
        <w:t>)</w:t>
      </w:r>
      <w:r w:rsidRPr="00303CC2">
        <w:rPr>
          <w:rFonts w:eastAsia="黑体"/>
          <w:lang w:val="zh-CN"/>
        </w:rPr>
        <w:t>，建议缔约国通过残疾人代表组织与残疾人密切协商并在他们的积极参与下</w:t>
      </w:r>
      <w:r>
        <w:rPr>
          <w:rFonts w:eastAsia="黑体" w:hint="eastAsia"/>
          <w:lang w:val="zh-CN"/>
        </w:rPr>
        <w:t>，</w:t>
      </w:r>
      <w:r w:rsidRPr="00303CC2">
        <w:rPr>
          <w:rFonts w:eastAsia="黑体"/>
          <w:lang w:val="zh-CN"/>
        </w:rPr>
        <w:t>制定、</w:t>
      </w:r>
      <w:r>
        <w:rPr>
          <w:rFonts w:eastAsia="黑体" w:hint="eastAsia"/>
          <w:lang w:val="zh-CN"/>
        </w:rPr>
        <w:t>执行</w:t>
      </w:r>
      <w:r w:rsidRPr="00303CC2">
        <w:rPr>
          <w:rFonts w:eastAsia="黑体"/>
          <w:lang w:val="zh-CN"/>
        </w:rPr>
        <w:t>和监测</w:t>
      </w:r>
      <w:proofErr w:type="gramStart"/>
      <w:r w:rsidRPr="00303CC2">
        <w:rPr>
          <w:rFonts w:eastAsia="黑体"/>
          <w:lang w:val="zh-CN"/>
        </w:rPr>
        <w:t>所有用于</w:t>
      </w:r>
      <w:proofErr w:type="gramEnd"/>
      <w:r>
        <w:rPr>
          <w:rFonts w:eastAsia="黑体" w:hint="eastAsia"/>
          <w:lang w:val="zh-CN"/>
        </w:rPr>
        <w:t>执行</w:t>
      </w:r>
      <w:r w:rsidRPr="00303CC2">
        <w:rPr>
          <w:rFonts w:eastAsia="黑体"/>
          <w:lang w:val="zh-CN"/>
        </w:rPr>
        <w:t>《公约》的法律和政策，包括残疾人保护和融入社会国家政策的所有版本。</w:t>
      </w:r>
    </w:p>
    <w:p w14:paraId="0ECC17EC" w14:textId="77777777" w:rsidR="00E469C2" w:rsidRPr="004B55DD" w:rsidRDefault="00E469C2" w:rsidP="00E469C2">
      <w:pPr>
        <w:pStyle w:val="H1GC"/>
      </w:pPr>
      <w:r w:rsidRPr="004B55DD">
        <w:lastRenderedPageBreak/>
        <w:tab/>
        <w:t>B.</w:t>
      </w:r>
      <w:r w:rsidRPr="004B55DD">
        <w:tab/>
      </w:r>
      <w:r w:rsidRPr="009E6315">
        <w:rPr>
          <w:rFonts w:hint="eastAsia"/>
        </w:rPr>
        <w:t>具体权利</w:t>
      </w:r>
      <w:r w:rsidRPr="009E6315">
        <w:rPr>
          <w:rFonts w:hint="eastAsia"/>
        </w:rPr>
        <w:t>(</w:t>
      </w:r>
      <w:r w:rsidRPr="009E6315">
        <w:rPr>
          <w:rFonts w:hint="eastAsia"/>
        </w:rPr>
        <w:t>第五至第三十条</w:t>
      </w:r>
      <w:r w:rsidRPr="009E6315">
        <w:rPr>
          <w:rFonts w:hint="eastAsia"/>
        </w:rPr>
        <w:t>)</w:t>
      </w:r>
    </w:p>
    <w:p w14:paraId="46BE80AA" w14:textId="77777777" w:rsidR="00E469C2" w:rsidRPr="004B55DD" w:rsidRDefault="00E469C2" w:rsidP="00E469C2">
      <w:pPr>
        <w:pStyle w:val="H23GC"/>
      </w:pPr>
      <w:r w:rsidRPr="004B55DD">
        <w:tab/>
      </w:r>
      <w:r w:rsidRPr="004B55DD">
        <w:tab/>
      </w:r>
      <w:r w:rsidRPr="00FA5C9D">
        <w:t>平等和不歧视</w:t>
      </w:r>
      <w:r w:rsidRPr="00FA5C9D">
        <w:t>(</w:t>
      </w:r>
      <w:r w:rsidRPr="00FA5C9D">
        <w:t>第五条</w:t>
      </w:r>
      <w:r w:rsidRPr="00FA5C9D">
        <w:t>)</w:t>
      </w:r>
    </w:p>
    <w:p w14:paraId="155AE1FC" w14:textId="77777777" w:rsidR="00E469C2" w:rsidRPr="004B55DD" w:rsidRDefault="00E469C2" w:rsidP="00E469C2">
      <w:pPr>
        <w:pStyle w:val="SingleTxtGC"/>
        <w:rPr>
          <w:color w:val="000000" w:themeColor="text1"/>
        </w:rPr>
      </w:pPr>
      <w:r w:rsidRPr="004B55DD">
        <w:rPr>
          <w:color w:val="000000" w:themeColor="text1"/>
        </w:rPr>
        <w:t>9.</w:t>
      </w:r>
      <w:r w:rsidRPr="004B55DD">
        <w:rPr>
          <w:color w:val="000000" w:themeColor="text1"/>
        </w:rPr>
        <w:tab/>
      </w:r>
      <w:r>
        <w:rPr>
          <w:lang w:val="zh-CN"/>
        </w:rPr>
        <w:t>委员会关切地注意到：</w:t>
      </w:r>
    </w:p>
    <w:p w14:paraId="5A9C4D6C" w14:textId="77777777" w:rsidR="00E469C2" w:rsidRPr="004B55DD" w:rsidRDefault="00E469C2" w:rsidP="00E469C2">
      <w:pPr>
        <w:pStyle w:val="SingleTxtGC"/>
        <w:rPr>
          <w:color w:val="000000" w:themeColor="text1"/>
        </w:rPr>
      </w:pPr>
      <w:r>
        <w:rPr>
          <w:lang w:val="zh-CN"/>
        </w:rPr>
        <w:tab/>
        <w:t>(a)</w:t>
      </w:r>
      <w:r>
        <w:rPr>
          <w:lang w:val="zh-CN"/>
        </w:rPr>
        <w:tab/>
      </w:r>
      <w:r>
        <w:rPr>
          <w:lang w:val="zh-CN"/>
        </w:rPr>
        <w:t>国家法律不承认多重和交叉歧视，也不承认拒绝提供合理便利是一种歧视形式；</w:t>
      </w:r>
    </w:p>
    <w:p w14:paraId="39531003" w14:textId="77777777" w:rsidR="00E469C2" w:rsidRPr="004B55DD" w:rsidRDefault="00E469C2" w:rsidP="00E469C2">
      <w:pPr>
        <w:pStyle w:val="SingleTxtGC"/>
        <w:rPr>
          <w:color w:val="000000" w:themeColor="text1"/>
        </w:rPr>
      </w:pPr>
      <w:r>
        <w:rPr>
          <w:lang w:val="zh-CN"/>
        </w:rPr>
        <w:tab/>
        <w:t>(b)</w:t>
      </w:r>
      <w:r>
        <w:rPr>
          <w:lang w:val="zh-CN"/>
        </w:rPr>
        <w:tab/>
      </w:r>
      <w:r>
        <w:rPr>
          <w:lang w:val="zh-CN"/>
        </w:rPr>
        <w:t>缔约国既没有制定法规或建立机制，以履行为残疾人提供合理便利的义务，也没有制定</w:t>
      </w:r>
      <w:r>
        <w:rPr>
          <w:rFonts w:hint="eastAsia"/>
          <w:lang w:val="zh-CN"/>
        </w:rPr>
        <w:t>让</w:t>
      </w:r>
      <w:r>
        <w:rPr>
          <w:lang w:val="zh-CN"/>
        </w:rPr>
        <w:t>残疾人对缺乏合理便利提出质疑的程序；</w:t>
      </w:r>
    </w:p>
    <w:p w14:paraId="429A0C85" w14:textId="77777777" w:rsidR="00E469C2" w:rsidRPr="004B55DD" w:rsidRDefault="00E469C2" w:rsidP="00E469C2">
      <w:pPr>
        <w:pStyle w:val="SingleTxtGC"/>
        <w:rPr>
          <w:color w:val="000000" w:themeColor="text1"/>
        </w:rPr>
      </w:pPr>
      <w:r>
        <w:rPr>
          <w:lang w:val="zh-CN"/>
        </w:rPr>
        <w:tab/>
        <w:t>(c)</w:t>
      </w:r>
      <w:r>
        <w:rPr>
          <w:lang w:val="zh-CN"/>
        </w:rPr>
        <w:tab/>
      </w:r>
      <w:r>
        <w:rPr>
          <w:lang w:val="zh-CN"/>
        </w:rPr>
        <w:t>缺乏方便有效的投诉机制，供残疾人报告残疾歧视和交叉歧视并寻求补救。</w:t>
      </w:r>
    </w:p>
    <w:p w14:paraId="2ADF2475" w14:textId="77777777" w:rsidR="00E469C2" w:rsidRPr="00C150EF" w:rsidRDefault="00E469C2" w:rsidP="00E469C2">
      <w:pPr>
        <w:pStyle w:val="SingleTxtGC"/>
        <w:rPr>
          <w:rFonts w:eastAsia="黑体"/>
          <w:lang w:val="zh-CN"/>
        </w:rPr>
      </w:pPr>
      <w:r>
        <w:rPr>
          <w:lang w:val="zh-CN"/>
        </w:rPr>
        <w:t>10.</w:t>
      </w:r>
      <w:r>
        <w:rPr>
          <w:lang w:val="zh-CN"/>
        </w:rPr>
        <w:tab/>
      </w:r>
      <w:r w:rsidRPr="00C150EF">
        <w:rPr>
          <w:rFonts w:eastAsia="黑体"/>
          <w:lang w:val="zh-CN"/>
        </w:rPr>
        <w:t>委员会回顾其第</w:t>
      </w:r>
      <w:r w:rsidRPr="00C150EF">
        <w:rPr>
          <w:rFonts w:eastAsia="黑体"/>
          <w:lang w:val="zh-CN"/>
        </w:rPr>
        <w:t>6</w:t>
      </w:r>
      <w:r w:rsidRPr="00C150EF">
        <w:rPr>
          <w:rFonts w:eastAsia="黑体"/>
          <w:lang w:val="zh-CN"/>
        </w:rPr>
        <w:t>号一般性意见</w:t>
      </w:r>
      <w:r w:rsidRPr="00C150EF">
        <w:rPr>
          <w:rFonts w:eastAsia="黑体"/>
          <w:lang w:val="zh-CN"/>
        </w:rPr>
        <w:t>(2018</w:t>
      </w:r>
      <w:r w:rsidRPr="00C150EF">
        <w:rPr>
          <w:rFonts w:eastAsia="黑体"/>
          <w:lang w:val="zh-CN"/>
        </w:rPr>
        <w:t>年</w:t>
      </w:r>
      <w:r w:rsidRPr="00C150EF">
        <w:rPr>
          <w:rFonts w:eastAsia="黑体"/>
          <w:lang w:val="zh-CN"/>
        </w:rPr>
        <w:t>)</w:t>
      </w:r>
      <w:r w:rsidRPr="00C150EF">
        <w:rPr>
          <w:rFonts w:eastAsia="黑体"/>
          <w:lang w:val="zh-CN"/>
        </w:rPr>
        <w:t>以及可持续发展目标具体目标</w:t>
      </w:r>
      <w:r w:rsidRPr="00C150EF">
        <w:rPr>
          <w:rFonts w:eastAsia="黑体"/>
          <w:lang w:val="zh-CN"/>
        </w:rPr>
        <w:t>10.2</w:t>
      </w:r>
      <w:r w:rsidRPr="00C150EF">
        <w:rPr>
          <w:rFonts w:eastAsia="黑体"/>
          <w:lang w:val="zh-CN"/>
        </w:rPr>
        <w:t>和</w:t>
      </w:r>
      <w:r w:rsidRPr="00C150EF">
        <w:rPr>
          <w:rFonts w:eastAsia="黑体"/>
          <w:lang w:val="zh-CN"/>
        </w:rPr>
        <w:t>10.3</w:t>
      </w:r>
      <w:r w:rsidRPr="00C150EF">
        <w:rPr>
          <w:rFonts w:eastAsia="黑体"/>
          <w:lang w:val="zh-CN"/>
        </w:rPr>
        <w:t>，建议缔约国：</w:t>
      </w:r>
    </w:p>
    <w:p w14:paraId="4D8663AF" w14:textId="77777777" w:rsidR="00E469C2" w:rsidRPr="00C150EF" w:rsidRDefault="00E469C2" w:rsidP="00E469C2">
      <w:pPr>
        <w:pStyle w:val="SingleTxtGC"/>
        <w:rPr>
          <w:rFonts w:eastAsia="黑体"/>
          <w:lang w:val="zh-CN"/>
        </w:rPr>
      </w:pPr>
      <w:r w:rsidRPr="00C150EF">
        <w:rPr>
          <w:rFonts w:eastAsia="黑体"/>
          <w:lang w:val="zh-CN"/>
        </w:rPr>
        <w:tab/>
        <w:t>(a)</w:t>
      </w:r>
      <w:r w:rsidRPr="00C150EF">
        <w:rPr>
          <w:rFonts w:eastAsia="黑体"/>
          <w:lang w:val="zh-CN"/>
        </w:rPr>
        <w:tab/>
      </w:r>
      <w:r w:rsidRPr="00C150EF">
        <w:rPr>
          <w:rFonts w:eastAsia="黑体"/>
          <w:lang w:val="zh-CN"/>
        </w:rPr>
        <w:t>审查和修订国家法律，承认残疾歧视以及基于残疾及年龄、性别、种族、族裔、性取向和任何其他身份等其他理由的多重和交叉形式的歧视，并制订战略消除多重和交叉形式的歧视；</w:t>
      </w:r>
    </w:p>
    <w:p w14:paraId="37AB1FD8" w14:textId="77777777" w:rsidR="00E469C2" w:rsidRPr="00C150EF" w:rsidRDefault="00E469C2" w:rsidP="00E469C2">
      <w:pPr>
        <w:pStyle w:val="SingleTxtGC"/>
        <w:rPr>
          <w:rFonts w:eastAsia="黑体"/>
          <w:lang w:val="zh-CN"/>
        </w:rPr>
      </w:pPr>
      <w:r w:rsidRPr="00C150EF">
        <w:rPr>
          <w:rFonts w:eastAsia="黑体"/>
          <w:lang w:val="zh-CN"/>
        </w:rPr>
        <w:tab/>
        <w:t>(b)</w:t>
      </w:r>
      <w:r w:rsidRPr="00C150EF">
        <w:rPr>
          <w:rFonts w:eastAsia="黑体"/>
          <w:lang w:val="zh-CN"/>
        </w:rPr>
        <w:tab/>
      </w:r>
      <w:r w:rsidRPr="00C150EF">
        <w:rPr>
          <w:rFonts w:eastAsia="黑体"/>
          <w:lang w:val="zh-CN"/>
        </w:rPr>
        <w:t>通过残疾人代表组织与残疾人密切协商并在他们的积极参与下制定法规和建立机制，</w:t>
      </w:r>
      <w:r>
        <w:rPr>
          <w:rFonts w:eastAsia="黑体" w:hint="eastAsia"/>
          <w:lang w:val="zh-CN"/>
        </w:rPr>
        <w:t>并</w:t>
      </w:r>
      <w:r w:rsidRPr="00C150EF">
        <w:rPr>
          <w:rFonts w:eastAsia="黑体"/>
          <w:lang w:val="zh-CN"/>
        </w:rPr>
        <w:t>制定机制、政策和做法，以确保提供合理便利，并在未提供合理便利的情况下制定有效和易于获得的补救办法；</w:t>
      </w:r>
    </w:p>
    <w:p w14:paraId="3AF17131" w14:textId="77777777" w:rsidR="00E469C2" w:rsidRPr="00C150EF" w:rsidRDefault="00E469C2" w:rsidP="00E469C2">
      <w:pPr>
        <w:pStyle w:val="SingleTxtGC"/>
        <w:rPr>
          <w:rFonts w:eastAsia="黑体"/>
          <w:lang w:val="zh-CN"/>
        </w:rPr>
      </w:pPr>
      <w:r w:rsidRPr="00C150EF">
        <w:rPr>
          <w:rFonts w:eastAsia="黑体"/>
          <w:lang w:val="zh-CN"/>
        </w:rPr>
        <w:tab/>
        <w:t>(c)</w:t>
      </w:r>
      <w:r w:rsidRPr="00C150EF">
        <w:rPr>
          <w:rFonts w:eastAsia="黑体"/>
          <w:lang w:val="zh-CN"/>
        </w:rPr>
        <w:tab/>
      </w:r>
      <w:r w:rsidRPr="00C150EF">
        <w:rPr>
          <w:rFonts w:eastAsia="黑体"/>
          <w:lang w:val="zh-CN"/>
        </w:rPr>
        <w:t>建立方便有效的投诉机制，使残疾人能够报告歧视指称，为遭受歧视的残疾人提供补救，并确保施害者受到</w:t>
      </w:r>
      <w:r>
        <w:rPr>
          <w:rFonts w:eastAsia="黑体" w:hint="eastAsia"/>
          <w:lang w:val="zh-CN"/>
        </w:rPr>
        <w:t>惩处</w:t>
      </w:r>
      <w:r w:rsidRPr="00C150EF">
        <w:rPr>
          <w:rFonts w:eastAsia="黑体"/>
          <w:lang w:val="zh-CN"/>
        </w:rPr>
        <w:t>。</w:t>
      </w:r>
    </w:p>
    <w:p w14:paraId="5B9048D4" w14:textId="77777777" w:rsidR="00E469C2" w:rsidRPr="004B55DD" w:rsidRDefault="00E469C2" w:rsidP="00E469C2">
      <w:pPr>
        <w:pStyle w:val="H23GC"/>
      </w:pPr>
      <w:r w:rsidRPr="004B55DD">
        <w:tab/>
      </w:r>
      <w:r w:rsidRPr="004B55DD">
        <w:tab/>
      </w:r>
      <w:r w:rsidRPr="008E0F39">
        <w:rPr>
          <w:rFonts w:hint="eastAsia"/>
        </w:rPr>
        <w:t>残疾妇女</w:t>
      </w:r>
      <w:r w:rsidRPr="008E0F39">
        <w:rPr>
          <w:rFonts w:hint="eastAsia"/>
        </w:rPr>
        <w:t>(</w:t>
      </w:r>
      <w:r w:rsidRPr="008E0F39">
        <w:rPr>
          <w:rFonts w:hint="eastAsia"/>
        </w:rPr>
        <w:t>第六条</w:t>
      </w:r>
      <w:r w:rsidRPr="008E0F39">
        <w:rPr>
          <w:rFonts w:hint="eastAsia"/>
        </w:rPr>
        <w:t>)</w:t>
      </w:r>
    </w:p>
    <w:p w14:paraId="4946D9A9" w14:textId="77777777" w:rsidR="00E469C2" w:rsidRPr="00F07BE2" w:rsidRDefault="00E469C2" w:rsidP="00E469C2">
      <w:pPr>
        <w:pStyle w:val="SingleTxtGC"/>
        <w:rPr>
          <w:iCs/>
          <w:color w:val="000000" w:themeColor="text1"/>
        </w:rPr>
      </w:pPr>
      <w:r w:rsidRPr="004B55DD">
        <w:rPr>
          <w:iCs/>
          <w:color w:val="000000" w:themeColor="text1"/>
        </w:rPr>
        <w:t>11.</w:t>
      </w:r>
      <w:r w:rsidRPr="004B55DD">
        <w:rPr>
          <w:iCs/>
          <w:color w:val="000000" w:themeColor="text1"/>
        </w:rPr>
        <w:tab/>
      </w:r>
      <w:r>
        <w:rPr>
          <w:lang w:val="zh-CN"/>
        </w:rPr>
        <w:t>委员会关切地注意到，性别平等法律和政策，包括对关于《个人和家庭法》的</w:t>
      </w:r>
      <w:r>
        <w:rPr>
          <w:lang w:val="zh-CN"/>
        </w:rPr>
        <w:t>2002</w:t>
      </w:r>
      <w:r>
        <w:rPr>
          <w:lang w:val="zh-CN"/>
        </w:rPr>
        <w:t>年</w:t>
      </w:r>
      <w:r>
        <w:rPr>
          <w:lang w:val="zh-CN"/>
        </w:rPr>
        <w:t>6</w:t>
      </w:r>
      <w:r>
        <w:rPr>
          <w:lang w:val="zh-CN"/>
        </w:rPr>
        <w:t>月</w:t>
      </w:r>
      <w:r>
        <w:rPr>
          <w:lang w:val="zh-CN"/>
        </w:rPr>
        <w:t>7</w:t>
      </w:r>
      <w:r>
        <w:rPr>
          <w:lang w:val="zh-CN"/>
        </w:rPr>
        <w:t>日第</w:t>
      </w:r>
      <w:r>
        <w:rPr>
          <w:lang w:val="zh-CN"/>
        </w:rPr>
        <w:t>2002-07</w:t>
      </w:r>
      <w:r>
        <w:rPr>
          <w:lang w:val="zh-CN"/>
        </w:rPr>
        <w:t>号法进行修订和补充的</w:t>
      </w:r>
      <w:r>
        <w:rPr>
          <w:lang w:val="zh-CN"/>
        </w:rPr>
        <w:t>2021</w:t>
      </w:r>
      <w:r>
        <w:rPr>
          <w:lang w:val="zh-CN"/>
        </w:rPr>
        <w:t>年</w:t>
      </w:r>
      <w:r>
        <w:rPr>
          <w:lang w:val="zh-CN"/>
        </w:rPr>
        <w:t>12</w:t>
      </w:r>
      <w:r>
        <w:rPr>
          <w:lang w:val="zh-CN"/>
        </w:rPr>
        <w:t>月</w:t>
      </w:r>
      <w:r>
        <w:rPr>
          <w:lang w:val="zh-CN"/>
        </w:rPr>
        <w:t>20</w:t>
      </w:r>
      <w:r>
        <w:rPr>
          <w:lang w:val="zh-CN"/>
        </w:rPr>
        <w:t>日第</w:t>
      </w:r>
      <w:r>
        <w:rPr>
          <w:lang w:val="zh-CN"/>
        </w:rPr>
        <w:t>2021-13</w:t>
      </w:r>
      <w:r>
        <w:rPr>
          <w:lang w:val="zh-CN"/>
        </w:rPr>
        <w:t>号法，以及关于防止和惩治暴力侵害妇女和女童行为的</w:t>
      </w:r>
      <w:r>
        <w:rPr>
          <w:lang w:val="zh-CN"/>
        </w:rPr>
        <w:t>2012</w:t>
      </w:r>
      <w:r>
        <w:rPr>
          <w:lang w:val="zh-CN"/>
        </w:rPr>
        <w:t>年</w:t>
      </w:r>
      <w:r>
        <w:rPr>
          <w:lang w:val="zh-CN"/>
        </w:rPr>
        <w:t>1</w:t>
      </w:r>
      <w:r>
        <w:rPr>
          <w:lang w:val="zh-CN"/>
        </w:rPr>
        <w:t>月</w:t>
      </w:r>
      <w:r>
        <w:rPr>
          <w:lang w:val="zh-CN"/>
        </w:rPr>
        <w:t>9</w:t>
      </w:r>
      <w:r>
        <w:rPr>
          <w:lang w:val="zh-CN"/>
        </w:rPr>
        <w:t>日第</w:t>
      </w:r>
      <w:r>
        <w:rPr>
          <w:lang w:val="zh-CN"/>
        </w:rPr>
        <w:t>2011-26</w:t>
      </w:r>
      <w:r>
        <w:rPr>
          <w:lang w:val="zh-CN"/>
        </w:rPr>
        <w:t>号法，缺乏解决残疾妇女和女童状况的措施。委员会还关切地注意到，所有部委均尚未任命残疾、性别和包容问题协调人。</w:t>
      </w:r>
    </w:p>
    <w:p w14:paraId="3E1910C5" w14:textId="77777777" w:rsidR="00E469C2" w:rsidRPr="00D06AC4" w:rsidRDefault="00E469C2" w:rsidP="00E469C2">
      <w:pPr>
        <w:pStyle w:val="SingleTxtGC"/>
        <w:rPr>
          <w:rFonts w:eastAsia="黑体"/>
          <w:lang w:val="zh-CN"/>
        </w:rPr>
      </w:pPr>
      <w:r>
        <w:rPr>
          <w:lang w:val="zh-CN"/>
        </w:rPr>
        <w:t>12.</w:t>
      </w:r>
      <w:r>
        <w:rPr>
          <w:lang w:val="zh-CN"/>
        </w:rPr>
        <w:tab/>
      </w:r>
      <w:r w:rsidRPr="00D06AC4">
        <w:rPr>
          <w:rFonts w:eastAsia="黑体"/>
          <w:lang w:val="zh-CN"/>
        </w:rPr>
        <w:t>委员会建议缔约国根据委员会第</w:t>
      </w:r>
      <w:r w:rsidRPr="00D06AC4">
        <w:rPr>
          <w:rFonts w:eastAsia="黑体"/>
          <w:lang w:val="zh-CN"/>
        </w:rPr>
        <w:t>3</w:t>
      </w:r>
      <w:r w:rsidRPr="00D06AC4">
        <w:rPr>
          <w:rFonts w:eastAsia="黑体"/>
          <w:lang w:val="zh-CN"/>
        </w:rPr>
        <w:t>号一般性意见</w:t>
      </w:r>
      <w:r w:rsidRPr="00D06AC4">
        <w:rPr>
          <w:rFonts w:eastAsia="黑体"/>
          <w:lang w:val="zh-CN"/>
        </w:rPr>
        <w:t>(2016</w:t>
      </w:r>
      <w:r w:rsidRPr="00D06AC4">
        <w:rPr>
          <w:rFonts w:eastAsia="黑体"/>
          <w:lang w:val="zh-CN"/>
        </w:rPr>
        <w:t>年</w:t>
      </w:r>
      <w:r w:rsidRPr="00D06AC4">
        <w:rPr>
          <w:rFonts w:eastAsia="黑体"/>
          <w:lang w:val="zh-CN"/>
        </w:rPr>
        <w:t>)</w:t>
      </w:r>
      <w:r w:rsidRPr="00D06AC4">
        <w:rPr>
          <w:rFonts w:eastAsia="黑体"/>
          <w:lang w:val="zh-CN"/>
        </w:rPr>
        <w:t>以及可持续发展目标具体目标</w:t>
      </w:r>
      <w:r w:rsidRPr="00D06AC4">
        <w:rPr>
          <w:rFonts w:eastAsia="黑体"/>
          <w:lang w:val="zh-CN"/>
        </w:rPr>
        <w:t>5.1</w:t>
      </w:r>
      <w:r w:rsidRPr="00D06AC4">
        <w:rPr>
          <w:rFonts w:eastAsia="黑体"/>
          <w:lang w:val="zh-CN"/>
        </w:rPr>
        <w:t>和</w:t>
      </w:r>
      <w:r w:rsidRPr="00D06AC4">
        <w:rPr>
          <w:rFonts w:eastAsia="黑体"/>
          <w:lang w:val="zh-CN"/>
        </w:rPr>
        <w:t>5.c</w:t>
      </w:r>
      <w:r w:rsidRPr="00D06AC4">
        <w:rPr>
          <w:rFonts w:eastAsia="黑体"/>
          <w:lang w:val="zh-CN"/>
        </w:rPr>
        <w:t>，通过残疾妇女和女童代表组织与残疾妇女和女童密切协商并在她们的积极参与下：</w:t>
      </w:r>
    </w:p>
    <w:p w14:paraId="62A53061" w14:textId="77777777" w:rsidR="00E469C2" w:rsidRPr="00D06AC4" w:rsidRDefault="00E469C2" w:rsidP="00E469C2">
      <w:pPr>
        <w:pStyle w:val="SingleTxtGC"/>
        <w:rPr>
          <w:rFonts w:eastAsia="黑体"/>
          <w:lang w:val="zh-CN"/>
        </w:rPr>
      </w:pPr>
      <w:r>
        <w:rPr>
          <w:rFonts w:eastAsia="黑体"/>
          <w:lang w:val="zh-CN"/>
        </w:rPr>
        <w:tab/>
      </w:r>
      <w:r w:rsidRPr="00D06AC4">
        <w:rPr>
          <w:rFonts w:eastAsia="黑体"/>
          <w:lang w:val="zh-CN"/>
        </w:rPr>
        <w:t>(a)</w:t>
      </w:r>
      <w:r w:rsidRPr="00D06AC4">
        <w:rPr>
          <w:rFonts w:eastAsia="黑体"/>
          <w:lang w:val="zh-CN"/>
        </w:rPr>
        <w:tab/>
      </w:r>
      <w:r w:rsidRPr="00D06AC4">
        <w:rPr>
          <w:rFonts w:eastAsia="黑体"/>
          <w:lang w:val="zh-CN"/>
        </w:rPr>
        <w:t>尽快确保所有性别平等法律和政策纳入残疾问题，并确保制定独立监测的目标、时限和机制；</w:t>
      </w:r>
    </w:p>
    <w:p w14:paraId="763DD8C5" w14:textId="77777777" w:rsidR="00E469C2" w:rsidRPr="00D06AC4" w:rsidRDefault="00E469C2" w:rsidP="00E469C2">
      <w:pPr>
        <w:pStyle w:val="SingleTxtGC"/>
        <w:rPr>
          <w:rFonts w:eastAsia="黑体"/>
          <w:lang w:val="zh-CN"/>
        </w:rPr>
      </w:pPr>
      <w:r>
        <w:rPr>
          <w:rFonts w:eastAsia="黑体"/>
          <w:lang w:val="zh-CN"/>
        </w:rPr>
        <w:tab/>
      </w:r>
      <w:r w:rsidRPr="00D06AC4">
        <w:rPr>
          <w:rFonts w:eastAsia="黑体"/>
          <w:lang w:val="zh-CN"/>
        </w:rPr>
        <w:t>(b)</w:t>
      </w:r>
      <w:r w:rsidRPr="00D06AC4">
        <w:rPr>
          <w:rFonts w:eastAsia="黑体"/>
          <w:lang w:val="zh-CN"/>
        </w:rPr>
        <w:tab/>
      </w:r>
      <w:r w:rsidRPr="00D06AC4">
        <w:rPr>
          <w:rFonts w:eastAsia="黑体"/>
          <w:lang w:val="zh-CN"/>
        </w:rPr>
        <w:t>在所有政府部委设立残疾和性别包容问题协调人，并为其提供人力、技术和财政资源，使其能够将残疾妇女和女童的权利纳入工作主流；</w:t>
      </w:r>
    </w:p>
    <w:p w14:paraId="3DB1EE1C" w14:textId="77777777" w:rsidR="00E469C2" w:rsidRDefault="00E469C2" w:rsidP="00E469C2">
      <w:pPr>
        <w:pStyle w:val="SingleTxtGC"/>
        <w:rPr>
          <w:rFonts w:eastAsia="黑体"/>
          <w:lang w:val="zh-CN"/>
        </w:rPr>
      </w:pPr>
      <w:r>
        <w:rPr>
          <w:rFonts w:eastAsia="黑体"/>
          <w:lang w:val="zh-CN"/>
        </w:rPr>
        <w:tab/>
      </w:r>
      <w:r w:rsidRPr="00D06AC4">
        <w:rPr>
          <w:rFonts w:eastAsia="黑体"/>
          <w:lang w:val="zh-CN"/>
        </w:rPr>
        <w:t>(c)</w:t>
      </w:r>
      <w:r w:rsidRPr="00D06AC4">
        <w:rPr>
          <w:rFonts w:eastAsia="黑体"/>
          <w:lang w:val="zh-CN"/>
        </w:rPr>
        <w:tab/>
      </w:r>
      <w:r w:rsidRPr="00D06AC4">
        <w:rPr>
          <w:rFonts w:eastAsia="黑体"/>
          <w:lang w:val="zh-CN"/>
        </w:rPr>
        <w:t>制定具有约束力的目标、最后期限和指标，以衡量在改善残疾妇女和女童状况方面取得的进展。</w:t>
      </w:r>
    </w:p>
    <w:p w14:paraId="6E087B6A" w14:textId="77777777" w:rsidR="00E469C2" w:rsidRDefault="00E469C2" w:rsidP="00E469C2">
      <w:pPr>
        <w:tabs>
          <w:tab w:val="clear" w:pos="431"/>
        </w:tabs>
        <w:overflowPunct/>
        <w:adjustRightInd/>
        <w:snapToGrid/>
        <w:spacing w:line="240" w:lineRule="auto"/>
        <w:jc w:val="left"/>
        <w:rPr>
          <w:rFonts w:eastAsia="黑体"/>
          <w:lang w:val="zh-CN"/>
        </w:rPr>
      </w:pPr>
      <w:r>
        <w:rPr>
          <w:rFonts w:eastAsia="黑体"/>
          <w:lang w:val="zh-CN"/>
        </w:rPr>
        <w:br w:type="page"/>
      </w:r>
    </w:p>
    <w:p w14:paraId="56738A24" w14:textId="77777777" w:rsidR="00E469C2" w:rsidRPr="00850A7E" w:rsidRDefault="00E469C2" w:rsidP="00E469C2">
      <w:pPr>
        <w:pStyle w:val="H23GC"/>
      </w:pPr>
      <w:r w:rsidRPr="004B55DD">
        <w:tab/>
      </w:r>
      <w:r w:rsidRPr="004B55DD">
        <w:tab/>
      </w:r>
      <w:r w:rsidRPr="00285484">
        <w:rPr>
          <w:rFonts w:hint="eastAsia"/>
        </w:rPr>
        <w:t>残疾儿童</w:t>
      </w:r>
      <w:r w:rsidRPr="00285484">
        <w:rPr>
          <w:rFonts w:hint="eastAsia"/>
        </w:rPr>
        <w:t>(</w:t>
      </w:r>
      <w:r w:rsidRPr="00285484">
        <w:rPr>
          <w:rFonts w:hint="eastAsia"/>
        </w:rPr>
        <w:t>第七条</w:t>
      </w:r>
      <w:r w:rsidRPr="00285484">
        <w:rPr>
          <w:rFonts w:hint="eastAsia"/>
        </w:rPr>
        <w:t>)</w:t>
      </w:r>
    </w:p>
    <w:p w14:paraId="29877201" w14:textId="77777777" w:rsidR="00E469C2" w:rsidRPr="004B55DD" w:rsidRDefault="00E469C2" w:rsidP="00E469C2">
      <w:pPr>
        <w:pStyle w:val="SingleTxtGC"/>
        <w:rPr>
          <w:color w:val="000000" w:themeColor="text1"/>
        </w:rPr>
      </w:pPr>
      <w:r w:rsidRPr="004B55DD">
        <w:rPr>
          <w:color w:val="000000" w:themeColor="text1"/>
        </w:rPr>
        <w:t>13.</w:t>
      </w:r>
      <w:r w:rsidRPr="004B55DD">
        <w:rPr>
          <w:color w:val="000000" w:themeColor="text1"/>
        </w:rPr>
        <w:tab/>
      </w:r>
      <w:r>
        <w:rPr>
          <w:lang w:val="zh-CN"/>
        </w:rPr>
        <w:t>委员会感到关切的是：</w:t>
      </w:r>
    </w:p>
    <w:p w14:paraId="4C2D4B8E" w14:textId="77777777" w:rsidR="00E469C2" w:rsidRPr="00086B24" w:rsidRDefault="00E469C2" w:rsidP="00E469C2">
      <w:pPr>
        <w:pStyle w:val="SingleTxtGC"/>
        <w:rPr>
          <w:color w:val="000000" w:themeColor="text1"/>
          <w:spacing w:val="-5"/>
        </w:rPr>
      </w:pPr>
      <w:r>
        <w:rPr>
          <w:lang w:val="zh-CN"/>
        </w:rPr>
        <w:tab/>
        <w:t>(a)</w:t>
      </w:r>
      <w:r>
        <w:rPr>
          <w:lang w:val="zh-CN"/>
        </w:rPr>
        <w:tab/>
      </w:r>
      <w:r w:rsidRPr="00086B24">
        <w:rPr>
          <w:spacing w:val="-5"/>
          <w:lang w:val="zh-CN"/>
        </w:rPr>
        <w:t>国家法律，包括</w:t>
      </w:r>
      <w:r w:rsidRPr="00086B24">
        <w:rPr>
          <w:spacing w:val="-5"/>
          <w:lang w:val="zh-CN"/>
        </w:rPr>
        <w:t>2015</w:t>
      </w:r>
      <w:r w:rsidRPr="00086B24">
        <w:rPr>
          <w:spacing w:val="-5"/>
          <w:lang w:val="zh-CN"/>
        </w:rPr>
        <w:t>年</w:t>
      </w:r>
      <w:r w:rsidRPr="00086B24">
        <w:rPr>
          <w:spacing w:val="-5"/>
          <w:lang w:val="zh-CN"/>
        </w:rPr>
        <w:t>1</w:t>
      </w:r>
      <w:r w:rsidRPr="00086B24">
        <w:rPr>
          <w:spacing w:val="-5"/>
          <w:lang w:val="zh-CN"/>
        </w:rPr>
        <w:t>月</w:t>
      </w:r>
      <w:r w:rsidRPr="00086B24">
        <w:rPr>
          <w:spacing w:val="-5"/>
          <w:lang w:val="zh-CN"/>
        </w:rPr>
        <w:t>23</w:t>
      </w:r>
      <w:r w:rsidRPr="00086B24">
        <w:rPr>
          <w:spacing w:val="-5"/>
          <w:lang w:val="zh-CN"/>
        </w:rPr>
        <w:t>日第</w:t>
      </w:r>
      <w:r w:rsidRPr="00086B24">
        <w:rPr>
          <w:spacing w:val="-5"/>
          <w:lang w:val="zh-CN"/>
        </w:rPr>
        <w:t>2015-08</w:t>
      </w:r>
      <w:r w:rsidRPr="00086B24">
        <w:rPr>
          <w:spacing w:val="-5"/>
          <w:lang w:val="zh-CN"/>
        </w:rPr>
        <w:t>号法，即《儿童法》，没有充分处理残疾儿童权利问题，特别是他们对涉及自身的事项发表意见的权利问题；</w:t>
      </w:r>
    </w:p>
    <w:p w14:paraId="00B87376" w14:textId="77777777" w:rsidR="00E469C2" w:rsidRPr="004B55DD" w:rsidRDefault="00E469C2" w:rsidP="00E469C2">
      <w:pPr>
        <w:pStyle w:val="SingleTxtGC"/>
        <w:rPr>
          <w:color w:val="000000" w:themeColor="text1"/>
        </w:rPr>
      </w:pPr>
      <w:r>
        <w:rPr>
          <w:lang w:val="zh-CN"/>
        </w:rPr>
        <w:tab/>
        <w:t>(b)</w:t>
      </w:r>
      <w:r>
        <w:rPr>
          <w:lang w:val="zh-CN"/>
        </w:rPr>
        <w:tab/>
      </w:r>
      <w:r>
        <w:rPr>
          <w:lang w:val="zh-CN"/>
        </w:rPr>
        <w:t>没有</w:t>
      </w:r>
      <w:r>
        <w:rPr>
          <w:rFonts w:hint="eastAsia"/>
          <w:lang w:val="zh-CN"/>
        </w:rPr>
        <w:t>制定为</w:t>
      </w:r>
      <w:r>
        <w:rPr>
          <w:lang w:val="zh-CN"/>
        </w:rPr>
        <w:t>支助提供者和照料者以及早期学习中心</w:t>
      </w:r>
      <w:r>
        <w:rPr>
          <w:rFonts w:hint="eastAsia"/>
          <w:lang w:val="zh-CN"/>
        </w:rPr>
        <w:t>提供</w:t>
      </w:r>
      <w:r>
        <w:rPr>
          <w:lang w:val="zh-CN"/>
        </w:rPr>
        <w:t>支持，以激励和教育残疾儿童</w:t>
      </w:r>
      <w:r>
        <w:rPr>
          <w:rFonts w:hint="eastAsia"/>
          <w:lang w:val="zh-CN"/>
        </w:rPr>
        <w:t>的</w:t>
      </w:r>
      <w:r>
        <w:rPr>
          <w:lang w:val="zh-CN"/>
        </w:rPr>
        <w:t>战略。</w:t>
      </w:r>
    </w:p>
    <w:p w14:paraId="3F32266C" w14:textId="77777777" w:rsidR="00E469C2" w:rsidRPr="00CA4FBA" w:rsidRDefault="00E469C2" w:rsidP="00E469C2">
      <w:pPr>
        <w:pStyle w:val="SingleTxtGC"/>
        <w:rPr>
          <w:rFonts w:eastAsia="黑体"/>
          <w:lang w:val="zh-CN"/>
        </w:rPr>
      </w:pPr>
      <w:r>
        <w:rPr>
          <w:lang w:val="zh-CN"/>
        </w:rPr>
        <w:t>14.</w:t>
      </w:r>
      <w:r>
        <w:rPr>
          <w:lang w:val="zh-CN"/>
        </w:rPr>
        <w:tab/>
      </w:r>
      <w:r w:rsidRPr="00CA4FBA">
        <w:rPr>
          <w:rFonts w:eastAsia="黑体"/>
          <w:lang w:val="zh-CN"/>
        </w:rPr>
        <w:t>委员会参照儿童权利委员会和残疾人权利委员会关于残疾儿童权利的联合声明</w:t>
      </w:r>
      <w:r w:rsidRPr="00CA4FBA">
        <w:rPr>
          <w:rFonts w:eastAsia="黑体"/>
          <w:lang w:val="zh-CN"/>
        </w:rPr>
        <w:t>(2022</w:t>
      </w:r>
      <w:r w:rsidRPr="00CA4FBA">
        <w:rPr>
          <w:rFonts w:eastAsia="黑体"/>
          <w:lang w:val="zh-CN"/>
        </w:rPr>
        <w:t>年</w:t>
      </w:r>
      <w:r w:rsidRPr="00CA4FBA">
        <w:rPr>
          <w:rFonts w:eastAsia="黑体"/>
          <w:lang w:val="zh-CN"/>
        </w:rPr>
        <w:t>)</w:t>
      </w:r>
      <w:r w:rsidRPr="00CA4FBA">
        <w:rPr>
          <w:rFonts w:eastAsia="黑体"/>
          <w:lang w:val="zh-CN"/>
        </w:rPr>
        <w:t>，建议缔约国：</w:t>
      </w:r>
    </w:p>
    <w:p w14:paraId="01F8CBB1" w14:textId="77777777" w:rsidR="00E469C2" w:rsidRPr="00CA4FBA" w:rsidRDefault="00E469C2" w:rsidP="00E469C2">
      <w:pPr>
        <w:pStyle w:val="SingleTxtGC"/>
        <w:rPr>
          <w:rFonts w:eastAsia="黑体"/>
          <w:lang w:val="zh-CN"/>
        </w:rPr>
      </w:pPr>
      <w:r w:rsidRPr="00CA4FBA">
        <w:rPr>
          <w:rFonts w:eastAsia="黑体"/>
          <w:lang w:val="zh-CN"/>
        </w:rPr>
        <w:tab/>
        <w:t>(a)</w:t>
      </w:r>
      <w:r w:rsidRPr="00CA4FBA">
        <w:rPr>
          <w:rFonts w:eastAsia="黑体"/>
          <w:lang w:val="zh-CN"/>
        </w:rPr>
        <w:tab/>
      </w:r>
      <w:r w:rsidRPr="00CA4FBA">
        <w:rPr>
          <w:rFonts w:eastAsia="黑体"/>
          <w:lang w:val="zh-CN"/>
        </w:rPr>
        <w:t>采取立法和政策措施，支持残疾儿童及其家庭，确保他们在与其他儿童平等的基础上行使参与权，并在国家和地方各级制定基于社区的包容性战略和方案，以确保残疾儿童融入生活</w:t>
      </w:r>
      <w:r>
        <w:rPr>
          <w:rFonts w:eastAsia="黑体" w:hint="eastAsia"/>
          <w:lang w:val="zh-CN"/>
        </w:rPr>
        <w:t>的</w:t>
      </w:r>
      <w:r w:rsidRPr="00CA4FBA">
        <w:rPr>
          <w:rFonts w:eastAsia="黑体"/>
          <w:lang w:val="zh-CN"/>
        </w:rPr>
        <w:t>各个领域，包括家庭生活和社区生活；</w:t>
      </w:r>
    </w:p>
    <w:p w14:paraId="40AAE4B2" w14:textId="77777777" w:rsidR="00E469C2" w:rsidRPr="00CA4FBA" w:rsidRDefault="00E469C2" w:rsidP="00E469C2">
      <w:pPr>
        <w:pStyle w:val="SingleTxtGC"/>
        <w:rPr>
          <w:rFonts w:eastAsia="黑体"/>
          <w:lang w:val="zh-CN"/>
        </w:rPr>
      </w:pPr>
      <w:r w:rsidRPr="00CA4FBA">
        <w:rPr>
          <w:rFonts w:eastAsia="黑体"/>
          <w:lang w:val="zh-CN"/>
        </w:rPr>
        <w:tab/>
        <w:t>(b)</w:t>
      </w:r>
      <w:r w:rsidRPr="00CA4FBA">
        <w:rPr>
          <w:rFonts w:eastAsia="黑体"/>
          <w:lang w:val="zh-CN"/>
        </w:rPr>
        <w:tab/>
      </w:r>
      <w:r w:rsidRPr="00CA4FBA">
        <w:rPr>
          <w:rFonts w:eastAsia="黑体"/>
          <w:lang w:val="zh-CN"/>
        </w:rPr>
        <w:t>修订《儿童法》，撤销第</w:t>
      </w:r>
      <w:r w:rsidRPr="00CA4FBA">
        <w:rPr>
          <w:rFonts w:eastAsia="黑体"/>
          <w:lang w:val="zh-CN"/>
        </w:rPr>
        <w:t>177</w:t>
      </w:r>
      <w:r w:rsidRPr="00CA4FBA">
        <w:rPr>
          <w:rFonts w:eastAsia="黑体"/>
          <w:lang w:val="zh-CN"/>
        </w:rPr>
        <w:t>条中关于隔离</w:t>
      </w:r>
      <w:r>
        <w:rPr>
          <w:rFonts w:eastAsia="黑体" w:hint="eastAsia"/>
          <w:lang w:val="zh-CN"/>
        </w:rPr>
        <w:t>式</w:t>
      </w:r>
      <w:r w:rsidRPr="00CA4FBA">
        <w:rPr>
          <w:rFonts w:eastAsia="黑体"/>
          <w:lang w:val="zh-CN"/>
        </w:rPr>
        <w:t>特殊教育的规定，</w:t>
      </w:r>
      <w:r>
        <w:rPr>
          <w:rFonts w:eastAsia="黑体" w:hint="eastAsia"/>
          <w:lang w:val="zh-CN"/>
        </w:rPr>
        <w:t>在</w:t>
      </w:r>
      <w:r w:rsidRPr="00CA4FBA">
        <w:rPr>
          <w:rFonts w:eastAsia="黑体"/>
          <w:lang w:val="zh-CN"/>
        </w:rPr>
        <w:t>生活</w:t>
      </w:r>
      <w:r>
        <w:rPr>
          <w:rFonts w:eastAsia="黑体" w:hint="eastAsia"/>
          <w:lang w:val="zh-CN"/>
        </w:rPr>
        <w:t>的</w:t>
      </w:r>
      <w:r w:rsidRPr="00CA4FBA">
        <w:rPr>
          <w:rFonts w:eastAsia="黑体"/>
          <w:lang w:val="zh-CN"/>
        </w:rPr>
        <w:t>各个领域</w:t>
      </w:r>
      <w:r>
        <w:rPr>
          <w:rFonts w:eastAsia="黑体" w:hint="eastAsia"/>
          <w:lang w:val="zh-CN"/>
        </w:rPr>
        <w:t>对</w:t>
      </w:r>
      <w:r w:rsidRPr="00CA4FBA">
        <w:rPr>
          <w:rFonts w:eastAsia="黑体"/>
          <w:lang w:val="zh-CN"/>
        </w:rPr>
        <w:t>残疾儿童</w:t>
      </w:r>
      <w:proofErr w:type="gramStart"/>
      <w:r>
        <w:rPr>
          <w:rFonts w:eastAsia="黑体" w:hint="eastAsia"/>
          <w:lang w:val="zh-CN"/>
        </w:rPr>
        <w:t>作出</w:t>
      </w:r>
      <w:proofErr w:type="gramEnd"/>
      <w:r w:rsidRPr="00CA4FBA">
        <w:rPr>
          <w:rFonts w:eastAsia="黑体"/>
          <w:lang w:val="zh-CN"/>
        </w:rPr>
        <w:t>明确规定，并建立尊重残疾儿童不断发展的能力的机制，</w:t>
      </w:r>
      <w:r>
        <w:rPr>
          <w:rFonts w:eastAsia="黑体" w:hint="eastAsia"/>
          <w:lang w:val="zh-CN"/>
        </w:rPr>
        <w:t>以</w:t>
      </w:r>
      <w:r w:rsidRPr="00CA4FBA">
        <w:rPr>
          <w:rFonts w:eastAsia="黑体"/>
          <w:lang w:val="zh-CN"/>
        </w:rPr>
        <w:t>确保他们能够对影响他们的所有事项形成自己的看法，自由表达意见，并根据儿童的年龄和成熟程度对这些意见给予应有的重视；</w:t>
      </w:r>
    </w:p>
    <w:p w14:paraId="77145EA0" w14:textId="77777777" w:rsidR="00E469C2" w:rsidRPr="00CA4FBA" w:rsidRDefault="00E469C2" w:rsidP="00E469C2">
      <w:pPr>
        <w:pStyle w:val="SingleTxtGC"/>
        <w:rPr>
          <w:rFonts w:eastAsia="黑体"/>
          <w:lang w:val="zh-CN"/>
        </w:rPr>
      </w:pPr>
      <w:r w:rsidRPr="00CA4FBA">
        <w:rPr>
          <w:rFonts w:eastAsia="黑体"/>
          <w:lang w:val="zh-CN"/>
        </w:rPr>
        <w:tab/>
        <w:t>(c)</w:t>
      </w:r>
      <w:r w:rsidRPr="00CA4FBA">
        <w:rPr>
          <w:rFonts w:eastAsia="黑体"/>
          <w:lang w:val="zh-CN"/>
        </w:rPr>
        <w:tab/>
      </w:r>
      <w:r w:rsidRPr="00CA4FBA">
        <w:rPr>
          <w:rFonts w:eastAsia="黑体"/>
          <w:lang w:val="zh-CN"/>
        </w:rPr>
        <w:t>制定战略，为残疾儿童提供所需的支助，包括加强提供支助的家庭和社区网络，为残疾儿童提供人力、技术和资金支持，并支持照料者和早期学习中心，以激励和教育残疾儿童。</w:t>
      </w:r>
    </w:p>
    <w:p w14:paraId="637F086C" w14:textId="77777777" w:rsidR="00E469C2" w:rsidRPr="004B55DD" w:rsidRDefault="00E469C2" w:rsidP="00E469C2">
      <w:pPr>
        <w:pStyle w:val="H23GC"/>
      </w:pPr>
      <w:r w:rsidRPr="004B55DD">
        <w:tab/>
      </w:r>
      <w:r w:rsidRPr="004B55DD">
        <w:tab/>
      </w:r>
      <w:r w:rsidRPr="00850A7E">
        <w:rPr>
          <w:rFonts w:hint="eastAsia"/>
        </w:rPr>
        <w:t>提高认识</w:t>
      </w:r>
      <w:r w:rsidRPr="00850A7E">
        <w:rPr>
          <w:rFonts w:hint="eastAsia"/>
        </w:rPr>
        <w:t>(</w:t>
      </w:r>
      <w:r w:rsidRPr="00850A7E">
        <w:rPr>
          <w:rFonts w:hint="eastAsia"/>
        </w:rPr>
        <w:t>第八条</w:t>
      </w:r>
      <w:r w:rsidRPr="00850A7E">
        <w:rPr>
          <w:rFonts w:hint="eastAsia"/>
        </w:rPr>
        <w:t>)</w:t>
      </w:r>
    </w:p>
    <w:p w14:paraId="1B731172" w14:textId="77777777" w:rsidR="00E469C2" w:rsidRPr="004B55DD" w:rsidRDefault="00E469C2" w:rsidP="00E469C2">
      <w:pPr>
        <w:pStyle w:val="SingleTxtGC"/>
        <w:rPr>
          <w:color w:val="000000" w:themeColor="text1"/>
        </w:rPr>
      </w:pPr>
      <w:r w:rsidRPr="004B55DD">
        <w:rPr>
          <w:color w:val="000000" w:themeColor="text1"/>
        </w:rPr>
        <w:t>15.</w:t>
      </w:r>
      <w:r w:rsidRPr="004B55DD">
        <w:rPr>
          <w:color w:val="000000" w:themeColor="text1"/>
        </w:rPr>
        <w:tab/>
      </w:r>
      <w:r>
        <w:rPr>
          <w:lang w:val="zh-CN"/>
        </w:rPr>
        <w:t>委员会感到关切的是：</w:t>
      </w:r>
    </w:p>
    <w:p w14:paraId="2870FFB5" w14:textId="77777777" w:rsidR="00E469C2" w:rsidRPr="00074FDE" w:rsidRDefault="00E469C2" w:rsidP="00E469C2">
      <w:pPr>
        <w:pStyle w:val="SingleTxtGC"/>
        <w:rPr>
          <w:color w:val="000000" w:themeColor="text1"/>
        </w:rPr>
      </w:pPr>
      <w:r>
        <w:rPr>
          <w:lang w:val="zh-CN"/>
        </w:rPr>
        <w:tab/>
        <w:t>(a)</w:t>
      </w:r>
      <w:r>
        <w:rPr>
          <w:lang w:val="zh-CN"/>
        </w:rPr>
        <w:tab/>
      </w:r>
      <w:r>
        <w:rPr>
          <w:lang w:val="zh-CN"/>
        </w:rPr>
        <w:t>对残疾人，包括残疾妇女、白化病患者、智力和</w:t>
      </w:r>
      <w:r>
        <w:rPr>
          <w:lang w:val="zh-CN"/>
        </w:rPr>
        <w:t>/</w:t>
      </w:r>
      <w:r>
        <w:rPr>
          <w:lang w:val="zh-CN"/>
        </w:rPr>
        <w:t>或社会心理残疾者以及残疾儿童的歧视性态度、负面成见和偏见持续存在；</w:t>
      </w:r>
    </w:p>
    <w:p w14:paraId="120E8C90" w14:textId="77777777" w:rsidR="00E469C2" w:rsidRPr="004B55DD" w:rsidRDefault="00E469C2" w:rsidP="00E469C2">
      <w:pPr>
        <w:pStyle w:val="SingleTxtGC"/>
        <w:rPr>
          <w:color w:val="000000" w:themeColor="text1"/>
        </w:rPr>
      </w:pPr>
      <w:r>
        <w:rPr>
          <w:lang w:val="zh-CN"/>
        </w:rPr>
        <w:tab/>
        <w:t>(b)</w:t>
      </w:r>
      <w:r>
        <w:rPr>
          <w:lang w:val="zh-CN"/>
        </w:rPr>
        <w:tab/>
      </w:r>
      <w:r>
        <w:rPr>
          <w:lang w:val="zh-CN"/>
        </w:rPr>
        <w:t>关于残疾人权利的提高认识运动有限，通常只在城市地区和选举等特定情况下举行。</w:t>
      </w:r>
    </w:p>
    <w:p w14:paraId="53332091" w14:textId="77777777" w:rsidR="00E469C2" w:rsidRPr="0076591C" w:rsidRDefault="00E469C2" w:rsidP="00E469C2">
      <w:pPr>
        <w:pStyle w:val="SingleTxtGC"/>
        <w:rPr>
          <w:rFonts w:eastAsia="黑体"/>
          <w:lang w:val="zh-CN"/>
        </w:rPr>
      </w:pPr>
      <w:r>
        <w:rPr>
          <w:lang w:val="zh-CN"/>
        </w:rPr>
        <w:t>16.</w:t>
      </w:r>
      <w:r>
        <w:rPr>
          <w:lang w:val="zh-CN"/>
        </w:rPr>
        <w:tab/>
      </w:r>
      <w:r w:rsidRPr="0076591C">
        <w:rPr>
          <w:rFonts w:eastAsia="黑体"/>
          <w:lang w:val="zh-CN"/>
        </w:rPr>
        <w:t>委员会建议缔约国在与残疾人组织密切协商并在其积极参与下：</w:t>
      </w:r>
    </w:p>
    <w:p w14:paraId="6B75339D" w14:textId="77777777" w:rsidR="00E469C2" w:rsidRPr="0076591C" w:rsidRDefault="00E469C2" w:rsidP="00E469C2">
      <w:pPr>
        <w:pStyle w:val="SingleTxtGC"/>
        <w:rPr>
          <w:rFonts w:eastAsia="黑体"/>
          <w:lang w:val="zh-CN"/>
        </w:rPr>
      </w:pPr>
      <w:r>
        <w:rPr>
          <w:rFonts w:eastAsia="黑体"/>
          <w:lang w:val="zh-CN"/>
        </w:rPr>
        <w:tab/>
      </w:r>
      <w:r w:rsidRPr="0076591C">
        <w:rPr>
          <w:rFonts w:eastAsia="黑体"/>
          <w:lang w:val="zh-CN"/>
        </w:rPr>
        <w:t>(a)</w:t>
      </w:r>
      <w:r w:rsidRPr="0076591C">
        <w:rPr>
          <w:rFonts w:eastAsia="黑体"/>
          <w:lang w:val="zh-CN"/>
        </w:rPr>
        <w:tab/>
      </w:r>
      <w:r w:rsidRPr="0076591C">
        <w:rPr>
          <w:rFonts w:eastAsia="黑体"/>
          <w:lang w:val="zh-CN"/>
        </w:rPr>
        <w:t>通过一项国家战略，提高对残疾人的认识，消除对残疾人的偏见，并监测</w:t>
      </w:r>
      <w:r>
        <w:rPr>
          <w:rFonts w:eastAsia="黑体" w:hint="eastAsia"/>
          <w:lang w:val="zh-CN"/>
        </w:rPr>
        <w:t>该战略的</w:t>
      </w:r>
      <w:r w:rsidRPr="0076591C">
        <w:rPr>
          <w:rFonts w:eastAsia="黑体"/>
          <w:lang w:val="zh-CN"/>
        </w:rPr>
        <w:t>影响；</w:t>
      </w:r>
    </w:p>
    <w:p w14:paraId="0A49FF2E" w14:textId="77777777" w:rsidR="00E469C2" w:rsidRPr="0076591C" w:rsidRDefault="00E469C2" w:rsidP="00E469C2">
      <w:pPr>
        <w:pStyle w:val="SingleTxtGC"/>
        <w:rPr>
          <w:rFonts w:eastAsia="黑体"/>
          <w:lang w:val="zh-CN"/>
        </w:rPr>
      </w:pPr>
      <w:r>
        <w:rPr>
          <w:rFonts w:eastAsia="黑体"/>
          <w:lang w:val="zh-CN"/>
        </w:rPr>
        <w:tab/>
      </w:r>
      <w:r w:rsidRPr="0076591C">
        <w:rPr>
          <w:rFonts w:eastAsia="黑体"/>
          <w:lang w:val="zh-CN"/>
        </w:rPr>
        <w:t>(b)</w:t>
      </w:r>
      <w:r w:rsidRPr="0076591C">
        <w:rPr>
          <w:rFonts w:eastAsia="黑体"/>
          <w:lang w:val="zh-CN"/>
        </w:rPr>
        <w:tab/>
      </w:r>
      <w:r w:rsidRPr="0076591C">
        <w:rPr>
          <w:rFonts w:eastAsia="黑体"/>
          <w:lang w:val="zh-CN"/>
        </w:rPr>
        <w:t>在农村和城市地区的所有教育阶段中，以包括盲文、易读格式、音频和触觉形式在内的各种无障碍</w:t>
      </w:r>
      <w:r>
        <w:rPr>
          <w:rFonts w:eastAsia="黑体" w:hint="eastAsia"/>
          <w:lang w:val="zh-CN"/>
        </w:rPr>
        <w:t>形式</w:t>
      </w:r>
      <w:r w:rsidRPr="0076591C">
        <w:rPr>
          <w:rFonts w:eastAsia="黑体"/>
          <w:lang w:val="zh-CN"/>
        </w:rPr>
        <w:t>，为政策制定者、司法人员、执法人员、媒体、政治家、教育工作者、从事残疾人工作的专业人员和公众推出</w:t>
      </w:r>
      <w:bookmarkStart w:id="2" w:name="OLE_LINK610"/>
      <w:r w:rsidRPr="0076591C">
        <w:rPr>
          <w:rFonts w:eastAsia="黑体"/>
          <w:lang w:val="zh-CN"/>
        </w:rPr>
        <w:t>关于残疾人权利的</w:t>
      </w:r>
      <w:bookmarkEnd w:id="2"/>
      <w:r w:rsidRPr="0076591C">
        <w:rPr>
          <w:rFonts w:eastAsia="黑体"/>
          <w:lang w:val="zh-CN"/>
        </w:rPr>
        <w:t>定期培训，</w:t>
      </w:r>
      <w:r>
        <w:rPr>
          <w:rFonts w:eastAsia="黑体" w:hint="eastAsia"/>
          <w:lang w:val="zh-CN"/>
        </w:rPr>
        <w:t>并</w:t>
      </w:r>
      <w:r w:rsidRPr="0076591C">
        <w:rPr>
          <w:rFonts w:eastAsia="黑体"/>
          <w:lang w:val="zh-CN"/>
        </w:rPr>
        <w:t>开发关于残疾人权利的提高认识模块，以促进尊重所有残疾人的尊严、能力和贡献。</w:t>
      </w:r>
    </w:p>
    <w:p w14:paraId="53CF45FA" w14:textId="77777777" w:rsidR="00E469C2" w:rsidRPr="004B55DD" w:rsidRDefault="00E469C2" w:rsidP="00E469C2">
      <w:pPr>
        <w:pStyle w:val="H23GC"/>
      </w:pPr>
      <w:r w:rsidRPr="004B55DD">
        <w:tab/>
      </w:r>
      <w:r w:rsidRPr="004B55DD">
        <w:tab/>
      </w:r>
      <w:r w:rsidRPr="002E0682">
        <w:rPr>
          <w:rFonts w:hint="eastAsia"/>
        </w:rPr>
        <w:t>无障碍</w:t>
      </w:r>
      <w:r w:rsidRPr="002E0682">
        <w:rPr>
          <w:rFonts w:hint="eastAsia"/>
        </w:rPr>
        <w:t>(</w:t>
      </w:r>
      <w:r w:rsidRPr="002E0682">
        <w:rPr>
          <w:rFonts w:hint="eastAsia"/>
        </w:rPr>
        <w:t>第九条</w:t>
      </w:r>
      <w:r w:rsidRPr="002E0682">
        <w:rPr>
          <w:rFonts w:hint="eastAsia"/>
        </w:rPr>
        <w:t>)</w:t>
      </w:r>
    </w:p>
    <w:p w14:paraId="51BC5F7C" w14:textId="77777777" w:rsidR="00E469C2" w:rsidRPr="004B55DD" w:rsidRDefault="00E469C2" w:rsidP="00E469C2">
      <w:pPr>
        <w:pStyle w:val="SingleTxtGC"/>
        <w:rPr>
          <w:color w:val="000000" w:themeColor="text1"/>
        </w:rPr>
      </w:pPr>
      <w:r w:rsidRPr="004B55DD">
        <w:rPr>
          <w:color w:val="000000" w:themeColor="text1"/>
        </w:rPr>
        <w:t>17.</w:t>
      </w:r>
      <w:r w:rsidRPr="004B55DD">
        <w:rPr>
          <w:color w:val="000000" w:themeColor="text1"/>
        </w:rPr>
        <w:tab/>
      </w:r>
      <w:r>
        <w:rPr>
          <w:lang w:val="zh-CN"/>
        </w:rPr>
        <w:t>委员会关切地注意到：</w:t>
      </w:r>
    </w:p>
    <w:p w14:paraId="42A805D1" w14:textId="77777777" w:rsidR="00E469C2" w:rsidRPr="004B55DD" w:rsidRDefault="00E469C2" w:rsidP="00E469C2">
      <w:pPr>
        <w:pStyle w:val="SingleTxtGC"/>
        <w:rPr>
          <w:color w:val="000000" w:themeColor="text1"/>
        </w:rPr>
      </w:pPr>
      <w:r>
        <w:rPr>
          <w:lang w:val="zh-CN"/>
        </w:rPr>
        <w:tab/>
        <w:t>(a)</w:t>
      </w:r>
      <w:r>
        <w:rPr>
          <w:lang w:val="zh-CN"/>
        </w:rPr>
        <w:tab/>
      </w:r>
      <w:r>
        <w:rPr>
          <w:lang w:val="zh-CN"/>
        </w:rPr>
        <w:t>残疾人在无障碍进出实体环境、使用交通工具、利用信息和通信，包括信息和通信技术</w:t>
      </w:r>
      <w:r>
        <w:rPr>
          <w:lang w:val="zh-CN"/>
        </w:rPr>
        <w:t>(</w:t>
      </w:r>
      <w:r>
        <w:rPr>
          <w:lang w:val="zh-CN"/>
        </w:rPr>
        <w:t>信通技术</w:t>
      </w:r>
      <w:r>
        <w:rPr>
          <w:lang w:val="zh-CN"/>
        </w:rPr>
        <w:t>)</w:t>
      </w:r>
      <w:r>
        <w:rPr>
          <w:lang w:val="zh-CN"/>
        </w:rPr>
        <w:t>，以及享用向公众开放或提供的其他设施和服务方面面临障碍，特别是在农村地区；</w:t>
      </w:r>
    </w:p>
    <w:p w14:paraId="42F400BC" w14:textId="77777777" w:rsidR="00E469C2" w:rsidRPr="004B55DD" w:rsidRDefault="00E469C2" w:rsidP="00E469C2">
      <w:pPr>
        <w:pStyle w:val="SingleTxtGC"/>
        <w:rPr>
          <w:color w:val="000000" w:themeColor="text1"/>
        </w:rPr>
      </w:pPr>
      <w:r>
        <w:rPr>
          <w:lang w:val="zh-CN"/>
        </w:rPr>
        <w:tab/>
        <w:t>(b)</w:t>
      </w:r>
      <w:r>
        <w:rPr>
          <w:lang w:val="zh-CN"/>
        </w:rPr>
        <w:tab/>
      </w:r>
      <w:r>
        <w:rPr>
          <w:lang w:val="zh-CN"/>
        </w:rPr>
        <w:t>没有采取措施执行关于无障碍标准的相关国家法律，预算拨款不足，各级公共采购缺乏强制性的无障碍标准。</w:t>
      </w:r>
    </w:p>
    <w:p w14:paraId="25CD1606" w14:textId="77777777" w:rsidR="00E469C2" w:rsidRPr="008120C1" w:rsidRDefault="00E469C2" w:rsidP="00E469C2">
      <w:pPr>
        <w:pStyle w:val="SingleTxtGC"/>
        <w:rPr>
          <w:rFonts w:eastAsia="黑体"/>
          <w:lang w:val="zh-CN"/>
        </w:rPr>
      </w:pPr>
      <w:r>
        <w:rPr>
          <w:lang w:val="zh-CN"/>
        </w:rPr>
        <w:t>18.</w:t>
      </w:r>
      <w:r>
        <w:rPr>
          <w:lang w:val="zh-CN"/>
        </w:rPr>
        <w:tab/>
      </w:r>
      <w:r w:rsidRPr="008120C1">
        <w:rPr>
          <w:rFonts w:eastAsia="黑体"/>
          <w:lang w:val="zh-CN"/>
        </w:rPr>
        <w:t>委员会参照其第</w:t>
      </w:r>
      <w:r w:rsidRPr="008120C1">
        <w:rPr>
          <w:rFonts w:eastAsia="黑体"/>
          <w:lang w:val="zh-CN"/>
        </w:rPr>
        <w:t>2</w:t>
      </w:r>
      <w:r w:rsidRPr="008120C1">
        <w:rPr>
          <w:rFonts w:eastAsia="黑体"/>
          <w:lang w:val="zh-CN"/>
        </w:rPr>
        <w:t>号一般性意见</w:t>
      </w:r>
      <w:r w:rsidRPr="008120C1">
        <w:rPr>
          <w:rFonts w:eastAsia="黑体"/>
          <w:lang w:val="zh-CN"/>
        </w:rPr>
        <w:t>(2014</w:t>
      </w:r>
      <w:r w:rsidRPr="008120C1">
        <w:rPr>
          <w:rFonts w:eastAsia="黑体"/>
          <w:lang w:val="zh-CN"/>
        </w:rPr>
        <w:t>年</w:t>
      </w:r>
      <w:r w:rsidRPr="008120C1">
        <w:rPr>
          <w:rFonts w:eastAsia="黑体"/>
          <w:lang w:val="zh-CN"/>
        </w:rPr>
        <w:t>)</w:t>
      </w:r>
      <w:r w:rsidRPr="008120C1">
        <w:rPr>
          <w:rFonts w:eastAsia="黑体"/>
          <w:lang w:val="zh-CN"/>
        </w:rPr>
        <w:t>以及可持续发展目标</w:t>
      </w:r>
      <w:r w:rsidRPr="008120C1">
        <w:rPr>
          <w:rFonts w:eastAsia="黑体"/>
          <w:lang w:val="zh-CN"/>
        </w:rPr>
        <w:t>9</w:t>
      </w:r>
      <w:r w:rsidRPr="008120C1">
        <w:rPr>
          <w:rFonts w:eastAsia="黑体"/>
          <w:lang w:val="zh-CN"/>
        </w:rPr>
        <w:t>及具体目标</w:t>
      </w:r>
      <w:r w:rsidRPr="008120C1">
        <w:rPr>
          <w:rFonts w:eastAsia="黑体"/>
          <w:lang w:val="zh-CN"/>
        </w:rPr>
        <w:t>11.2</w:t>
      </w:r>
      <w:r w:rsidRPr="008120C1">
        <w:rPr>
          <w:rFonts w:eastAsia="黑体"/>
          <w:lang w:val="zh-CN"/>
        </w:rPr>
        <w:t>和</w:t>
      </w:r>
      <w:r w:rsidRPr="008120C1">
        <w:rPr>
          <w:rFonts w:eastAsia="黑体"/>
          <w:lang w:val="zh-CN"/>
        </w:rPr>
        <w:t>11.7</w:t>
      </w:r>
      <w:r w:rsidRPr="008120C1">
        <w:rPr>
          <w:rFonts w:eastAsia="黑体"/>
          <w:lang w:val="zh-CN"/>
        </w:rPr>
        <w:t>，建议缔约国通过残疾人代表组织与残疾人密切协商</w:t>
      </w:r>
      <w:r>
        <w:rPr>
          <w:rFonts w:eastAsia="黑体" w:hint="eastAsia"/>
          <w:lang w:val="zh-CN"/>
        </w:rPr>
        <w:t>，</w:t>
      </w:r>
      <w:r w:rsidRPr="008120C1">
        <w:rPr>
          <w:rFonts w:eastAsia="黑体"/>
          <w:lang w:val="zh-CN"/>
        </w:rPr>
        <w:t>并在他们的积极参与下：</w:t>
      </w:r>
    </w:p>
    <w:p w14:paraId="47D2A2F8" w14:textId="77777777" w:rsidR="00E469C2" w:rsidRPr="008120C1" w:rsidRDefault="00E469C2" w:rsidP="00E469C2">
      <w:pPr>
        <w:pStyle w:val="SingleTxtGC"/>
        <w:rPr>
          <w:rFonts w:eastAsia="黑体"/>
          <w:lang w:val="zh-CN"/>
        </w:rPr>
      </w:pPr>
      <w:r>
        <w:rPr>
          <w:rFonts w:eastAsia="黑体"/>
          <w:lang w:val="zh-CN"/>
        </w:rPr>
        <w:tab/>
      </w:r>
      <w:r w:rsidRPr="008120C1">
        <w:rPr>
          <w:rFonts w:eastAsia="黑体"/>
          <w:lang w:val="zh-CN"/>
        </w:rPr>
        <w:t>(a)</w:t>
      </w:r>
      <w:r w:rsidRPr="008120C1">
        <w:rPr>
          <w:rFonts w:eastAsia="黑体"/>
          <w:lang w:val="zh-CN"/>
        </w:rPr>
        <w:tab/>
      </w:r>
      <w:r w:rsidRPr="008120C1">
        <w:rPr>
          <w:rFonts w:eastAsia="黑体"/>
          <w:lang w:val="zh-CN"/>
        </w:rPr>
        <w:t>通过并实施一项行动计划，以查明私营和公共部门在无障碍方面的现有障碍，并提供必要的人力、技术和财政资源，以消除这些障碍，确保无障碍地使用城市和农村地区的建筑、交通、信息和通信，</w:t>
      </w:r>
      <w:proofErr w:type="gramStart"/>
      <w:r w:rsidRPr="008120C1">
        <w:rPr>
          <w:rFonts w:eastAsia="黑体"/>
          <w:lang w:val="zh-CN"/>
        </w:rPr>
        <w:t>包括信</w:t>
      </w:r>
      <w:proofErr w:type="gramEnd"/>
      <w:r w:rsidRPr="008120C1">
        <w:rPr>
          <w:rFonts w:eastAsia="黑体"/>
          <w:lang w:val="zh-CN"/>
        </w:rPr>
        <w:t>通技术，以及其他向公众开放或提供的设施和服务；</w:t>
      </w:r>
    </w:p>
    <w:p w14:paraId="76C2E62C" w14:textId="77777777" w:rsidR="00E469C2" w:rsidRPr="008120C1" w:rsidRDefault="00E469C2" w:rsidP="00E469C2">
      <w:pPr>
        <w:pStyle w:val="SingleTxtGC"/>
        <w:rPr>
          <w:rFonts w:eastAsia="黑体"/>
          <w:lang w:val="zh-CN"/>
        </w:rPr>
      </w:pPr>
      <w:r>
        <w:rPr>
          <w:rFonts w:eastAsia="黑体"/>
          <w:lang w:val="zh-CN"/>
        </w:rPr>
        <w:tab/>
      </w:r>
      <w:r w:rsidRPr="008120C1">
        <w:rPr>
          <w:rFonts w:eastAsia="黑体"/>
          <w:lang w:val="zh-CN"/>
        </w:rPr>
        <w:t>(b)</w:t>
      </w:r>
      <w:r w:rsidRPr="008120C1">
        <w:rPr>
          <w:rFonts w:eastAsia="黑体"/>
          <w:lang w:val="zh-CN"/>
        </w:rPr>
        <w:tab/>
      </w:r>
      <w:r w:rsidRPr="008120C1">
        <w:rPr>
          <w:rFonts w:eastAsia="黑体"/>
          <w:lang w:val="zh-CN"/>
        </w:rPr>
        <w:t>制定和实施无障碍标准和法规，加强执行关于无障碍的现行国家法律，对现有基础设施进行无障碍需求评估，并制定有时限的计划，使其无障碍化；</w:t>
      </w:r>
    </w:p>
    <w:p w14:paraId="2E051D46" w14:textId="77777777" w:rsidR="00E469C2" w:rsidRPr="008120C1" w:rsidRDefault="00E469C2" w:rsidP="00E469C2">
      <w:pPr>
        <w:pStyle w:val="SingleTxtGC"/>
        <w:rPr>
          <w:rFonts w:eastAsia="黑体"/>
          <w:lang w:val="zh-CN"/>
        </w:rPr>
      </w:pPr>
      <w:r>
        <w:rPr>
          <w:rFonts w:eastAsia="黑体"/>
          <w:lang w:val="zh-CN"/>
        </w:rPr>
        <w:tab/>
      </w:r>
      <w:r w:rsidRPr="008120C1">
        <w:rPr>
          <w:rFonts w:eastAsia="黑体"/>
          <w:lang w:val="zh-CN"/>
        </w:rPr>
        <w:t>(c)</w:t>
      </w:r>
      <w:r w:rsidRPr="008120C1">
        <w:rPr>
          <w:rFonts w:eastAsia="黑体"/>
          <w:lang w:val="zh-CN"/>
        </w:rPr>
        <w:tab/>
      </w:r>
      <w:r w:rsidRPr="008120C1">
        <w:rPr>
          <w:rFonts w:eastAsia="黑体"/>
          <w:lang w:val="zh-CN"/>
        </w:rPr>
        <w:t>在公共和私营部门采取必要的立法和政策措施，如制定公共采购标准，以全面履行《公约》规定的无障碍义务，包括关于信通技术和系统的义务，并确保对违规行为予以有效处罚。</w:t>
      </w:r>
    </w:p>
    <w:p w14:paraId="1540C081" w14:textId="77777777" w:rsidR="00E469C2" w:rsidRPr="004B55DD" w:rsidRDefault="00E469C2" w:rsidP="00E469C2">
      <w:pPr>
        <w:pStyle w:val="H23GC"/>
      </w:pPr>
      <w:r w:rsidRPr="004B55DD">
        <w:tab/>
      </w:r>
      <w:r w:rsidRPr="004B55DD">
        <w:tab/>
      </w:r>
      <w:r w:rsidRPr="00F66129">
        <w:rPr>
          <w:rFonts w:hint="eastAsia"/>
        </w:rPr>
        <w:t>生命权</w:t>
      </w:r>
      <w:r w:rsidRPr="00F66129">
        <w:rPr>
          <w:rFonts w:hint="eastAsia"/>
        </w:rPr>
        <w:t>(</w:t>
      </w:r>
      <w:r w:rsidRPr="00F66129">
        <w:rPr>
          <w:rFonts w:hint="eastAsia"/>
        </w:rPr>
        <w:t>第十条</w:t>
      </w:r>
      <w:r w:rsidRPr="00F66129">
        <w:rPr>
          <w:rFonts w:hint="eastAsia"/>
        </w:rPr>
        <w:t>)</w:t>
      </w:r>
    </w:p>
    <w:p w14:paraId="7025BF92" w14:textId="77777777" w:rsidR="00E469C2" w:rsidRPr="004B55DD" w:rsidRDefault="00E469C2" w:rsidP="00E469C2">
      <w:pPr>
        <w:pStyle w:val="SingleTxtGC"/>
        <w:rPr>
          <w:rStyle w:val="SingleTxtGChar"/>
          <w:color w:val="000000" w:themeColor="text1"/>
        </w:rPr>
      </w:pPr>
      <w:r w:rsidRPr="004B55DD">
        <w:rPr>
          <w:rStyle w:val="SingleTxtGChar"/>
          <w:color w:val="000000" w:themeColor="text1"/>
        </w:rPr>
        <w:t>19.</w:t>
      </w:r>
      <w:r w:rsidRPr="004B55DD">
        <w:rPr>
          <w:rStyle w:val="SingleTxtGChar"/>
          <w:color w:val="000000" w:themeColor="text1"/>
        </w:rPr>
        <w:tab/>
      </w:r>
      <w:r>
        <w:rPr>
          <w:lang w:val="zh-CN"/>
        </w:rPr>
        <w:t>委员会感到关切的是，</w:t>
      </w:r>
      <w:r>
        <w:rPr>
          <w:rFonts w:hint="eastAsia"/>
          <w:lang w:val="zh-CN"/>
        </w:rPr>
        <w:t>根据所</w:t>
      </w:r>
      <w:r>
        <w:rPr>
          <w:lang w:val="zh-CN"/>
        </w:rPr>
        <w:t>收到的资料，据称先天残疾儿童和所谓巫师的子女被父母杀害或遗弃。委员会还感到关切的是，没有资料说明对此类杀婴行为的实施者采取了哪些法律行动。</w:t>
      </w:r>
    </w:p>
    <w:p w14:paraId="73333268" w14:textId="77777777" w:rsidR="00E469C2" w:rsidRPr="004B55DD" w:rsidRDefault="00E469C2" w:rsidP="00E469C2">
      <w:pPr>
        <w:pStyle w:val="SingleTxtGC"/>
        <w:rPr>
          <w:b/>
          <w:bCs/>
          <w:color w:val="000000" w:themeColor="text1"/>
        </w:rPr>
      </w:pPr>
      <w:r>
        <w:rPr>
          <w:lang w:val="zh-CN"/>
        </w:rPr>
        <w:t>20.</w:t>
      </w:r>
      <w:r>
        <w:rPr>
          <w:lang w:val="zh-CN"/>
        </w:rPr>
        <w:tab/>
      </w:r>
      <w:r w:rsidRPr="00012F5E">
        <w:rPr>
          <w:rFonts w:eastAsia="黑体"/>
          <w:lang w:val="zh-CN"/>
        </w:rPr>
        <w:t>委员会建议缔约国：</w:t>
      </w:r>
    </w:p>
    <w:p w14:paraId="0E21AF0E" w14:textId="77777777" w:rsidR="00E469C2" w:rsidRPr="00E53D35" w:rsidRDefault="00E469C2" w:rsidP="00E469C2">
      <w:pPr>
        <w:pStyle w:val="SingleTxtGC"/>
        <w:rPr>
          <w:rFonts w:eastAsia="黑体"/>
          <w:lang w:val="zh-CN"/>
        </w:rPr>
      </w:pPr>
      <w:r>
        <w:rPr>
          <w:b/>
          <w:bCs/>
          <w:lang w:val="zh-CN"/>
        </w:rPr>
        <w:tab/>
        <w:t>(</w:t>
      </w:r>
      <w:r>
        <w:rPr>
          <w:lang w:val="zh-CN"/>
        </w:rPr>
        <w:t>a)</w:t>
      </w:r>
      <w:r>
        <w:rPr>
          <w:lang w:val="zh-CN"/>
        </w:rPr>
        <w:tab/>
      </w:r>
      <w:r w:rsidRPr="00E53D35">
        <w:rPr>
          <w:rFonts w:eastAsia="黑体"/>
          <w:lang w:val="zh-CN"/>
        </w:rPr>
        <w:t>通过一项立法框架，</w:t>
      </w:r>
      <w:r>
        <w:rPr>
          <w:rFonts w:eastAsia="黑体" w:hint="eastAsia"/>
          <w:lang w:val="zh-CN"/>
        </w:rPr>
        <w:t>以</w:t>
      </w:r>
      <w:r w:rsidRPr="00E53D35">
        <w:rPr>
          <w:rFonts w:eastAsia="黑体"/>
          <w:lang w:val="zh-CN"/>
        </w:rPr>
        <w:t>保护残疾人，包括白化病患者免遭绑架和谋杀，并确保将所有施害者绳之以法；</w:t>
      </w:r>
    </w:p>
    <w:p w14:paraId="3D455586" w14:textId="77777777" w:rsidR="00E469C2" w:rsidRPr="00E53D35" w:rsidRDefault="00E469C2" w:rsidP="00E469C2">
      <w:pPr>
        <w:pStyle w:val="SingleTxtGC"/>
        <w:rPr>
          <w:rFonts w:eastAsia="黑体"/>
          <w:lang w:val="zh-CN"/>
        </w:rPr>
      </w:pPr>
      <w:r w:rsidRPr="00E53D35">
        <w:rPr>
          <w:rFonts w:eastAsia="黑体"/>
          <w:lang w:val="zh-CN"/>
        </w:rPr>
        <w:tab/>
        <w:t>(b)</w:t>
      </w:r>
      <w:r w:rsidRPr="00E53D35">
        <w:rPr>
          <w:rFonts w:eastAsia="黑体"/>
          <w:lang w:val="zh-CN"/>
        </w:rPr>
        <w:tab/>
      </w:r>
      <w:r w:rsidRPr="00E53D35">
        <w:rPr>
          <w:rFonts w:eastAsia="黑体"/>
          <w:lang w:val="zh-CN"/>
        </w:rPr>
        <w:t>开展提高认识运动，以改变对残疾人的看法和态度，消除与白化病有关的成见、谎言和信仰，这些成见、谎言和信仰可能煽动对白化病患者进行祭祀杀人和攻击，并通过《制止对非洲白化病患者的攻击和其他侵犯人权行为行动计划</w:t>
      </w:r>
      <w:r w:rsidRPr="00E53D35">
        <w:rPr>
          <w:rFonts w:eastAsia="黑体"/>
          <w:lang w:val="zh-CN"/>
        </w:rPr>
        <w:t>(2021-2031</w:t>
      </w:r>
      <w:r w:rsidRPr="00E53D35">
        <w:rPr>
          <w:rFonts w:eastAsia="黑体"/>
          <w:lang w:val="zh-CN"/>
        </w:rPr>
        <w:t>年</w:t>
      </w:r>
      <w:r w:rsidRPr="00E53D35">
        <w:rPr>
          <w:rFonts w:eastAsia="黑体"/>
          <w:lang w:val="zh-CN"/>
        </w:rPr>
        <w:t>)</w:t>
      </w:r>
      <w:r w:rsidRPr="00E53D35">
        <w:rPr>
          <w:rFonts w:eastAsia="黑体"/>
          <w:lang w:val="zh-CN"/>
        </w:rPr>
        <w:t>》；</w:t>
      </w:r>
    </w:p>
    <w:p w14:paraId="27EEBA51" w14:textId="77777777" w:rsidR="00E469C2" w:rsidRPr="00FF1D5F" w:rsidRDefault="00E469C2" w:rsidP="00E469C2">
      <w:pPr>
        <w:pStyle w:val="SingleTxtGC"/>
        <w:rPr>
          <w:b/>
          <w:bCs/>
          <w:color w:val="000000" w:themeColor="text1"/>
        </w:rPr>
      </w:pPr>
      <w:r w:rsidRPr="008A1A21">
        <w:rPr>
          <w:color w:val="000000" w:themeColor="text1"/>
        </w:rPr>
        <w:tab/>
        <w:t>(c)</w:t>
      </w:r>
      <w:r w:rsidRPr="008A1A21">
        <w:rPr>
          <w:color w:val="000000" w:themeColor="text1"/>
        </w:rPr>
        <w:tab/>
      </w:r>
      <w:r w:rsidRPr="00F21BCC">
        <w:rPr>
          <w:rFonts w:eastAsia="黑体"/>
          <w:bCs/>
        </w:rPr>
        <w:t>回顾儿童权利委员会向缔约国提出的建议，</w:t>
      </w:r>
      <w:r w:rsidRPr="00F21BCC">
        <w:rPr>
          <w:rStyle w:val="a8"/>
          <w:rFonts w:eastAsia="宋体"/>
        </w:rPr>
        <w:footnoteReference w:id="7"/>
      </w:r>
      <w:r>
        <w:rPr>
          <w:rFonts w:eastAsia="黑体" w:hint="eastAsia"/>
          <w:bCs/>
        </w:rPr>
        <w:t xml:space="preserve"> </w:t>
      </w:r>
      <w:r w:rsidRPr="00F21BCC">
        <w:rPr>
          <w:rFonts w:eastAsia="黑体"/>
          <w:bCs/>
        </w:rPr>
        <w:t>防止和消除杀婴行为，并迅速采取积极措施，保护婴儿的生命权，确保将所有杀婴行为实施者绳之以法。</w:t>
      </w:r>
    </w:p>
    <w:p w14:paraId="0C6E7797" w14:textId="77777777" w:rsidR="00E469C2" w:rsidRPr="004B55DD" w:rsidRDefault="00E469C2" w:rsidP="00E469C2">
      <w:pPr>
        <w:pStyle w:val="H23GC"/>
      </w:pPr>
      <w:r w:rsidRPr="004B55DD">
        <w:tab/>
      </w:r>
      <w:r w:rsidRPr="004B55DD">
        <w:tab/>
      </w:r>
      <w:r w:rsidRPr="00BA5561">
        <w:rPr>
          <w:rFonts w:hint="eastAsia"/>
        </w:rPr>
        <w:t>危难情况和人道主义紧急情况</w:t>
      </w:r>
      <w:r w:rsidRPr="00BA5561">
        <w:rPr>
          <w:rFonts w:hint="eastAsia"/>
        </w:rPr>
        <w:t>(</w:t>
      </w:r>
      <w:r w:rsidRPr="00BA5561">
        <w:rPr>
          <w:rFonts w:hint="eastAsia"/>
        </w:rPr>
        <w:t>第十一条</w:t>
      </w:r>
      <w:r w:rsidRPr="00BA5561">
        <w:rPr>
          <w:rFonts w:hint="eastAsia"/>
        </w:rPr>
        <w:t>)</w:t>
      </w:r>
    </w:p>
    <w:p w14:paraId="04EE9E3F" w14:textId="77777777" w:rsidR="00E469C2" w:rsidRPr="004B55DD" w:rsidRDefault="00E469C2" w:rsidP="00E469C2">
      <w:pPr>
        <w:pStyle w:val="SingleTxtGC"/>
        <w:rPr>
          <w:color w:val="000000" w:themeColor="text1"/>
        </w:rPr>
      </w:pPr>
      <w:r w:rsidRPr="004B55DD">
        <w:rPr>
          <w:color w:val="000000" w:themeColor="text1"/>
        </w:rPr>
        <w:t>21.</w:t>
      </w:r>
      <w:r w:rsidRPr="004B55DD">
        <w:rPr>
          <w:color w:val="000000" w:themeColor="text1"/>
        </w:rPr>
        <w:tab/>
      </w:r>
      <w:r>
        <w:rPr>
          <w:lang w:val="zh-CN"/>
        </w:rPr>
        <w:t>委员会关切地注意到：</w:t>
      </w:r>
    </w:p>
    <w:p w14:paraId="513987D0" w14:textId="77777777" w:rsidR="00E469C2" w:rsidRPr="004B55DD" w:rsidRDefault="00E469C2" w:rsidP="00E469C2">
      <w:pPr>
        <w:pStyle w:val="SingleTxtGC"/>
        <w:rPr>
          <w:color w:val="000000" w:themeColor="text1"/>
        </w:rPr>
      </w:pPr>
      <w:r>
        <w:rPr>
          <w:lang w:val="zh-CN"/>
        </w:rPr>
        <w:tab/>
        <w:t>(a)</w:t>
      </w:r>
      <w:r>
        <w:rPr>
          <w:lang w:val="zh-CN"/>
        </w:rPr>
        <w:tab/>
      </w:r>
      <w:r>
        <w:rPr>
          <w:lang w:val="zh-CN"/>
        </w:rPr>
        <w:t>缺乏在危难情况、人道主义紧急情况和灾害中疏散残疾人的具体和全面规程和准则，缺乏预算拨款，</w:t>
      </w:r>
      <w:r>
        <w:rPr>
          <w:rFonts w:hint="eastAsia"/>
          <w:lang w:val="zh-CN"/>
        </w:rPr>
        <w:t>并</w:t>
      </w:r>
      <w:r>
        <w:rPr>
          <w:lang w:val="zh-CN"/>
        </w:rPr>
        <w:t>在保障合理便利和获取信息、确保提供疏散中心、紧急救济援助、预警系统和社区需求评估方面存在障碍；</w:t>
      </w:r>
    </w:p>
    <w:p w14:paraId="271C27DB" w14:textId="77777777" w:rsidR="00E469C2" w:rsidRPr="004B55DD" w:rsidRDefault="00E469C2" w:rsidP="00E469C2">
      <w:pPr>
        <w:pStyle w:val="SingleTxtGC"/>
        <w:rPr>
          <w:color w:val="000000" w:themeColor="text1"/>
        </w:rPr>
      </w:pPr>
      <w:r>
        <w:rPr>
          <w:lang w:val="zh-CN"/>
        </w:rPr>
        <w:tab/>
        <w:t>(b)</w:t>
      </w:r>
      <w:r>
        <w:rPr>
          <w:lang w:val="zh-CN"/>
        </w:rPr>
        <w:tab/>
      </w:r>
      <w:r>
        <w:rPr>
          <w:lang w:val="zh-CN"/>
        </w:rPr>
        <w:t>没有资料说明采取了哪些措施，确保残疾人在危难情况下以无障碍</w:t>
      </w:r>
      <w:r>
        <w:rPr>
          <w:rFonts w:hint="eastAsia"/>
          <w:lang w:val="zh-CN"/>
        </w:rPr>
        <w:t>形式</w:t>
      </w:r>
      <w:r>
        <w:rPr>
          <w:lang w:val="zh-CN"/>
        </w:rPr>
        <w:t>收到警告；</w:t>
      </w:r>
    </w:p>
    <w:p w14:paraId="7E31C89B" w14:textId="77777777" w:rsidR="00E469C2" w:rsidRPr="004B55DD" w:rsidRDefault="00E469C2" w:rsidP="00E469C2">
      <w:pPr>
        <w:pStyle w:val="SingleTxtGC"/>
        <w:rPr>
          <w:color w:val="000000" w:themeColor="text1"/>
        </w:rPr>
      </w:pPr>
      <w:r>
        <w:rPr>
          <w:lang w:val="zh-CN"/>
        </w:rPr>
        <w:tab/>
        <w:t>(c)</w:t>
      </w:r>
      <w:r>
        <w:rPr>
          <w:lang w:val="zh-CN"/>
        </w:rPr>
        <w:tab/>
      </w:r>
      <w:r>
        <w:rPr>
          <w:lang w:val="zh-CN"/>
        </w:rPr>
        <w:t>在管理危难情况和对冠状病毒病大流行</w:t>
      </w:r>
      <w:r>
        <w:rPr>
          <w:lang w:val="zh-CN"/>
        </w:rPr>
        <w:t>(COVID-19</w:t>
      </w:r>
      <w:r>
        <w:rPr>
          <w:lang w:val="zh-CN"/>
        </w:rPr>
        <w:t>疫情</w:t>
      </w:r>
      <w:r>
        <w:rPr>
          <w:lang w:val="zh-CN"/>
        </w:rPr>
        <w:t>)</w:t>
      </w:r>
      <w:r>
        <w:rPr>
          <w:lang w:val="zh-CN"/>
        </w:rPr>
        <w:t>的国家应对措施进行协调的过程中，没有处理残疾人的状况。</w:t>
      </w:r>
    </w:p>
    <w:p w14:paraId="56E9F085" w14:textId="77777777" w:rsidR="00E469C2" w:rsidRPr="00211891" w:rsidRDefault="00E469C2" w:rsidP="00E469C2">
      <w:pPr>
        <w:pStyle w:val="SingleTxtGC"/>
        <w:rPr>
          <w:rFonts w:eastAsia="黑体"/>
          <w:bCs/>
        </w:rPr>
      </w:pPr>
      <w:r>
        <w:rPr>
          <w:lang w:val="zh-CN"/>
        </w:rPr>
        <w:t>22.</w:t>
      </w:r>
      <w:r>
        <w:rPr>
          <w:lang w:val="zh-CN"/>
        </w:rPr>
        <w:tab/>
      </w:r>
      <w:r w:rsidRPr="00211891">
        <w:rPr>
          <w:rFonts w:eastAsia="黑体"/>
          <w:bCs/>
        </w:rPr>
        <w:t>委员会建议</w:t>
      </w:r>
      <w:r w:rsidRPr="005502FD">
        <w:rPr>
          <w:rFonts w:eastAsia="黑体"/>
          <w:lang w:val="zh-CN"/>
        </w:rPr>
        <w:t>缔约国</w:t>
      </w:r>
      <w:r w:rsidRPr="00211891">
        <w:rPr>
          <w:rFonts w:eastAsia="黑体"/>
          <w:bCs/>
        </w:rPr>
        <w:t>通过残疾人代表组织与残疾人密切协商并在他们的积极参与下：</w:t>
      </w:r>
    </w:p>
    <w:p w14:paraId="67BD153A" w14:textId="77777777" w:rsidR="00E469C2" w:rsidRPr="00211891" w:rsidRDefault="00E469C2" w:rsidP="00E469C2">
      <w:pPr>
        <w:pStyle w:val="SingleTxtGC"/>
        <w:rPr>
          <w:rFonts w:eastAsia="黑体"/>
          <w:bCs/>
        </w:rPr>
      </w:pPr>
      <w:r>
        <w:rPr>
          <w:rFonts w:eastAsia="黑体"/>
          <w:bCs/>
        </w:rPr>
        <w:tab/>
      </w:r>
      <w:r w:rsidRPr="00211891">
        <w:rPr>
          <w:rFonts w:eastAsia="黑体"/>
          <w:bCs/>
        </w:rPr>
        <w:t>(a)</w:t>
      </w:r>
      <w:r w:rsidRPr="00211891">
        <w:rPr>
          <w:rFonts w:eastAsia="黑体"/>
          <w:bCs/>
        </w:rPr>
        <w:tab/>
      </w:r>
      <w:r w:rsidRPr="00211891">
        <w:rPr>
          <w:rFonts w:eastAsia="黑体"/>
          <w:bCs/>
        </w:rPr>
        <w:t>制定符合</w:t>
      </w:r>
      <w:r w:rsidRPr="005502FD">
        <w:rPr>
          <w:rFonts w:eastAsia="黑体"/>
          <w:lang w:val="zh-CN"/>
        </w:rPr>
        <w:t>残疾人</w:t>
      </w:r>
      <w:r w:rsidRPr="00211891">
        <w:rPr>
          <w:rFonts w:eastAsia="黑体"/>
          <w:bCs/>
        </w:rPr>
        <w:t>要求的危难情况、人道主义紧急情况和灾害疏散规程，并确保提供便利，向城市和农村地区的残疾人提供信息、疏散中心、紧急救济援助、预警系统、社区需求评估和辅助器具；</w:t>
      </w:r>
    </w:p>
    <w:p w14:paraId="5BE43606" w14:textId="77777777" w:rsidR="00E469C2" w:rsidRPr="00211891" w:rsidRDefault="00E469C2" w:rsidP="00E469C2">
      <w:pPr>
        <w:pStyle w:val="SingleTxtGC"/>
        <w:rPr>
          <w:rFonts w:eastAsia="黑体"/>
          <w:bCs/>
        </w:rPr>
      </w:pPr>
      <w:r>
        <w:rPr>
          <w:rFonts w:eastAsia="黑体"/>
          <w:bCs/>
        </w:rPr>
        <w:tab/>
      </w:r>
      <w:r w:rsidRPr="00211891">
        <w:rPr>
          <w:rFonts w:eastAsia="黑体"/>
          <w:bCs/>
        </w:rPr>
        <w:t>(b)</w:t>
      </w:r>
      <w:r w:rsidRPr="00211891">
        <w:rPr>
          <w:rFonts w:eastAsia="黑体"/>
          <w:bCs/>
        </w:rPr>
        <w:tab/>
      </w:r>
      <w:r w:rsidRPr="00211891">
        <w:rPr>
          <w:rFonts w:eastAsia="黑体"/>
          <w:bCs/>
        </w:rPr>
        <w:t>开发对所有</w:t>
      </w:r>
      <w:r w:rsidRPr="005502FD">
        <w:rPr>
          <w:rFonts w:eastAsia="黑体"/>
          <w:lang w:val="zh-CN"/>
        </w:rPr>
        <w:t>残疾人</w:t>
      </w:r>
      <w:r w:rsidRPr="00211891">
        <w:rPr>
          <w:rFonts w:eastAsia="黑体"/>
          <w:bCs/>
        </w:rPr>
        <w:t>无障碍的危难情况预警系统；</w:t>
      </w:r>
    </w:p>
    <w:p w14:paraId="5CF969DB" w14:textId="77777777" w:rsidR="00E469C2" w:rsidRPr="00211891" w:rsidRDefault="00E469C2" w:rsidP="00E469C2">
      <w:pPr>
        <w:pStyle w:val="SingleTxtGC"/>
        <w:rPr>
          <w:rFonts w:eastAsia="黑体"/>
          <w:bCs/>
        </w:rPr>
      </w:pPr>
      <w:r>
        <w:rPr>
          <w:rFonts w:eastAsia="黑体"/>
          <w:bCs/>
        </w:rPr>
        <w:tab/>
      </w:r>
      <w:r w:rsidRPr="00211891">
        <w:rPr>
          <w:rFonts w:eastAsia="黑体"/>
          <w:bCs/>
        </w:rPr>
        <w:t>(c)</w:t>
      </w:r>
      <w:r w:rsidRPr="00211891">
        <w:rPr>
          <w:rFonts w:eastAsia="黑体"/>
          <w:bCs/>
        </w:rPr>
        <w:tab/>
      </w:r>
      <w:r w:rsidRPr="00211891">
        <w:rPr>
          <w:rFonts w:eastAsia="黑体"/>
          <w:bCs/>
        </w:rPr>
        <w:t>确保在减少</w:t>
      </w:r>
      <w:r w:rsidRPr="005502FD">
        <w:rPr>
          <w:rFonts w:eastAsia="黑体"/>
          <w:lang w:val="zh-CN"/>
        </w:rPr>
        <w:t>灾害</w:t>
      </w:r>
      <w:r w:rsidRPr="00211891">
        <w:rPr>
          <w:rFonts w:eastAsia="黑体"/>
          <w:bCs/>
        </w:rPr>
        <w:t>风险的所有阶段，包括在恢复措施中，保护和促进残疾人的权利。</w:t>
      </w:r>
    </w:p>
    <w:p w14:paraId="675EE30D" w14:textId="77777777" w:rsidR="00E469C2" w:rsidRPr="004B55DD" w:rsidRDefault="00E469C2" w:rsidP="00E469C2">
      <w:pPr>
        <w:pStyle w:val="H23GC"/>
      </w:pPr>
      <w:r w:rsidRPr="004B55DD">
        <w:tab/>
      </w:r>
      <w:r w:rsidRPr="004B55DD">
        <w:tab/>
      </w:r>
      <w:r w:rsidRPr="00D35276">
        <w:rPr>
          <w:rFonts w:hint="eastAsia"/>
        </w:rPr>
        <w:t>在法律面前获得平等承认</w:t>
      </w:r>
      <w:r w:rsidRPr="00D35276">
        <w:rPr>
          <w:rFonts w:hint="eastAsia"/>
        </w:rPr>
        <w:t>(</w:t>
      </w:r>
      <w:r w:rsidRPr="00D35276">
        <w:rPr>
          <w:rFonts w:hint="eastAsia"/>
        </w:rPr>
        <w:t>第十二条</w:t>
      </w:r>
      <w:r w:rsidRPr="00D35276">
        <w:rPr>
          <w:rFonts w:hint="eastAsia"/>
        </w:rPr>
        <w:t>)</w:t>
      </w:r>
    </w:p>
    <w:p w14:paraId="3E396A86" w14:textId="77777777" w:rsidR="00E469C2" w:rsidRPr="004B55DD" w:rsidRDefault="00E469C2" w:rsidP="00E469C2">
      <w:pPr>
        <w:pStyle w:val="SingleTxtGC"/>
        <w:rPr>
          <w:color w:val="000000" w:themeColor="text1"/>
        </w:rPr>
      </w:pPr>
      <w:r w:rsidRPr="004B55DD">
        <w:rPr>
          <w:color w:val="000000" w:themeColor="text1"/>
        </w:rPr>
        <w:t>23.</w:t>
      </w:r>
      <w:r w:rsidRPr="004B55DD">
        <w:rPr>
          <w:color w:val="000000" w:themeColor="text1"/>
        </w:rPr>
        <w:tab/>
      </w:r>
      <w:r>
        <w:rPr>
          <w:lang w:val="zh-CN"/>
        </w:rPr>
        <w:t>委员会关切地注意到，国家法律中的歧视性规定剥夺了智力和</w:t>
      </w:r>
      <w:r>
        <w:rPr>
          <w:lang w:val="zh-CN"/>
        </w:rPr>
        <w:t>/</w:t>
      </w:r>
      <w:r>
        <w:rPr>
          <w:lang w:val="zh-CN"/>
        </w:rPr>
        <w:t>或社会心理残疾者的法律行为能力，而且缺乏使残疾人能够在与其他人平等的基础上行使法律行为能力的协助决定机制。</w:t>
      </w:r>
    </w:p>
    <w:p w14:paraId="3BB879BC" w14:textId="77777777" w:rsidR="00E469C2" w:rsidRPr="00DF7C1D" w:rsidRDefault="00E469C2" w:rsidP="00E469C2">
      <w:pPr>
        <w:pStyle w:val="SingleTxtGC"/>
        <w:rPr>
          <w:rFonts w:eastAsia="黑体"/>
          <w:bCs/>
        </w:rPr>
      </w:pPr>
      <w:r>
        <w:rPr>
          <w:lang w:val="zh-CN"/>
        </w:rPr>
        <w:t>24.</w:t>
      </w:r>
      <w:r>
        <w:rPr>
          <w:lang w:val="zh-CN"/>
        </w:rPr>
        <w:tab/>
      </w:r>
      <w:r w:rsidRPr="00DF7C1D">
        <w:rPr>
          <w:rFonts w:eastAsia="黑体"/>
          <w:bCs/>
        </w:rPr>
        <w:t>委员会根据其第</w:t>
      </w:r>
      <w:r w:rsidRPr="00DF7C1D">
        <w:rPr>
          <w:rFonts w:eastAsia="黑体"/>
          <w:bCs/>
        </w:rPr>
        <w:t>1</w:t>
      </w:r>
      <w:r w:rsidRPr="00DF7C1D">
        <w:rPr>
          <w:rFonts w:eastAsia="黑体"/>
          <w:bCs/>
        </w:rPr>
        <w:t>号一般性意见</w:t>
      </w:r>
      <w:r w:rsidRPr="00DF7C1D">
        <w:rPr>
          <w:rFonts w:eastAsia="黑体"/>
          <w:bCs/>
        </w:rPr>
        <w:t>(2014</w:t>
      </w:r>
      <w:r w:rsidRPr="00DF7C1D">
        <w:rPr>
          <w:rFonts w:eastAsia="黑体"/>
          <w:bCs/>
        </w:rPr>
        <w:t>年</w:t>
      </w:r>
      <w:r w:rsidRPr="00DF7C1D">
        <w:rPr>
          <w:rFonts w:eastAsia="黑体"/>
          <w:bCs/>
        </w:rPr>
        <w:t>)</w:t>
      </w:r>
      <w:r w:rsidRPr="00DF7C1D">
        <w:rPr>
          <w:rFonts w:eastAsia="黑体"/>
          <w:bCs/>
        </w:rPr>
        <w:t>，建议缔约国：</w:t>
      </w:r>
    </w:p>
    <w:p w14:paraId="2F230015" w14:textId="77777777" w:rsidR="00E469C2" w:rsidRPr="00DF7C1D" w:rsidRDefault="00E469C2" w:rsidP="00E469C2">
      <w:pPr>
        <w:pStyle w:val="SingleTxtGC"/>
        <w:rPr>
          <w:rFonts w:eastAsia="黑体"/>
          <w:bCs/>
        </w:rPr>
      </w:pPr>
      <w:r w:rsidRPr="00DF7C1D">
        <w:rPr>
          <w:rFonts w:eastAsia="黑体"/>
          <w:bCs/>
        </w:rPr>
        <w:tab/>
        <w:t>(a)</w:t>
      </w:r>
      <w:r w:rsidRPr="00DF7C1D">
        <w:rPr>
          <w:rFonts w:eastAsia="黑体"/>
          <w:bCs/>
        </w:rPr>
        <w:tab/>
      </w:r>
      <w:r w:rsidRPr="00DF7C1D">
        <w:rPr>
          <w:rFonts w:eastAsia="黑体"/>
          <w:bCs/>
        </w:rPr>
        <w:t>与残疾人及其</w:t>
      </w:r>
      <w:r w:rsidRPr="005502FD">
        <w:rPr>
          <w:rFonts w:eastAsia="黑体"/>
          <w:lang w:val="zh-CN"/>
        </w:rPr>
        <w:t>代表</w:t>
      </w:r>
      <w:r w:rsidRPr="00DF7C1D">
        <w:rPr>
          <w:rFonts w:eastAsia="黑体"/>
          <w:bCs/>
        </w:rPr>
        <w:t>组织密切协商并在其积极参与下，审查国家法律，包括关于《个人和家庭法》的</w:t>
      </w:r>
      <w:r w:rsidRPr="00DF7C1D">
        <w:rPr>
          <w:rFonts w:eastAsia="黑体"/>
          <w:bCs/>
        </w:rPr>
        <w:t>2002</w:t>
      </w:r>
      <w:r w:rsidRPr="00DF7C1D">
        <w:rPr>
          <w:rFonts w:eastAsia="黑体"/>
          <w:bCs/>
        </w:rPr>
        <w:t>年</w:t>
      </w:r>
      <w:r w:rsidRPr="00DF7C1D">
        <w:rPr>
          <w:rFonts w:eastAsia="黑体"/>
          <w:bCs/>
        </w:rPr>
        <w:t>6</w:t>
      </w:r>
      <w:r w:rsidRPr="00DF7C1D">
        <w:rPr>
          <w:rFonts w:eastAsia="黑体"/>
          <w:bCs/>
        </w:rPr>
        <w:t>月</w:t>
      </w:r>
      <w:r w:rsidRPr="00DF7C1D">
        <w:rPr>
          <w:rFonts w:eastAsia="黑体"/>
          <w:bCs/>
        </w:rPr>
        <w:t>7</w:t>
      </w:r>
      <w:r w:rsidRPr="00DF7C1D">
        <w:rPr>
          <w:rFonts w:eastAsia="黑体"/>
          <w:bCs/>
        </w:rPr>
        <w:t>日第</w:t>
      </w:r>
      <w:r w:rsidRPr="00DF7C1D">
        <w:rPr>
          <w:rFonts w:eastAsia="黑体"/>
          <w:bCs/>
        </w:rPr>
        <w:t>2002-07</w:t>
      </w:r>
      <w:r w:rsidRPr="00DF7C1D">
        <w:rPr>
          <w:rFonts w:eastAsia="黑体"/>
          <w:bCs/>
        </w:rPr>
        <w:t>号法，以废除</w:t>
      </w:r>
      <w:r>
        <w:rPr>
          <w:rFonts w:eastAsia="黑体" w:hint="eastAsia"/>
          <w:bCs/>
        </w:rPr>
        <w:t>以残障为由的</w:t>
      </w:r>
      <w:r w:rsidRPr="00DF7C1D">
        <w:rPr>
          <w:rFonts w:eastAsia="黑体"/>
          <w:bCs/>
        </w:rPr>
        <w:t>监护</w:t>
      </w:r>
      <w:proofErr w:type="gramStart"/>
      <w:r w:rsidRPr="00DF7C1D">
        <w:rPr>
          <w:rFonts w:eastAsia="黑体"/>
          <w:bCs/>
        </w:rPr>
        <w:t>和保佐制度</w:t>
      </w:r>
      <w:proofErr w:type="gramEnd"/>
      <w:r w:rsidRPr="00DF7C1D">
        <w:rPr>
          <w:rFonts w:eastAsia="黑体"/>
          <w:bCs/>
        </w:rPr>
        <w:t>，并保障所有残疾人，特别是智力和</w:t>
      </w:r>
      <w:r w:rsidRPr="00DF7C1D">
        <w:rPr>
          <w:rFonts w:eastAsia="黑体"/>
          <w:bCs/>
        </w:rPr>
        <w:t>/</w:t>
      </w:r>
      <w:r w:rsidRPr="00DF7C1D">
        <w:rPr>
          <w:rFonts w:eastAsia="黑体"/>
          <w:bCs/>
        </w:rPr>
        <w:t>或社会心理残疾者在法律面前获得平等承认的权利，并按照《公约》的规定和原则，以有效的协助决定机制取代替代决定制度；</w:t>
      </w:r>
    </w:p>
    <w:p w14:paraId="6CC6F6D9" w14:textId="77777777" w:rsidR="00E469C2" w:rsidRPr="00DF7C1D" w:rsidRDefault="00E469C2" w:rsidP="00E469C2">
      <w:pPr>
        <w:pStyle w:val="SingleTxtGC"/>
        <w:rPr>
          <w:rFonts w:eastAsia="黑体"/>
          <w:bCs/>
        </w:rPr>
      </w:pPr>
      <w:r w:rsidRPr="00DF7C1D">
        <w:rPr>
          <w:rFonts w:eastAsia="黑体"/>
          <w:bCs/>
        </w:rPr>
        <w:tab/>
        <w:t>(b)</w:t>
      </w:r>
      <w:r w:rsidRPr="00DF7C1D">
        <w:rPr>
          <w:rFonts w:eastAsia="黑体"/>
          <w:bCs/>
        </w:rPr>
        <w:tab/>
      </w:r>
      <w:r w:rsidRPr="00DF7C1D">
        <w:rPr>
          <w:rFonts w:eastAsia="黑体"/>
          <w:bCs/>
        </w:rPr>
        <w:t>确保残疾人通过其代表组织有效、独立地参与改革进程，并参与对相关人员进行的关于承认残疾人法律行为能力和协助决定机制的培训；</w:t>
      </w:r>
    </w:p>
    <w:p w14:paraId="27F8DF24" w14:textId="77777777" w:rsidR="00E469C2" w:rsidRPr="00DF7C1D" w:rsidRDefault="00E469C2" w:rsidP="00E469C2">
      <w:pPr>
        <w:pStyle w:val="SingleTxtGC"/>
        <w:rPr>
          <w:rFonts w:eastAsia="黑体"/>
          <w:bCs/>
        </w:rPr>
      </w:pPr>
      <w:r w:rsidRPr="00DF7C1D">
        <w:rPr>
          <w:rFonts w:eastAsia="黑体"/>
          <w:bCs/>
        </w:rPr>
        <w:tab/>
        <w:t>(c)</w:t>
      </w:r>
      <w:r w:rsidRPr="00DF7C1D">
        <w:rPr>
          <w:rFonts w:eastAsia="黑体"/>
          <w:bCs/>
        </w:rPr>
        <w:tab/>
      </w:r>
      <w:r w:rsidRPr="00DF7C1D">
        <w:rPr>
          <w:rFonts w:eastAsia="黑体"/>
          <w:bCs/>
        </w:rPr>
        <w:t>通过残疾人代表组织与残疾人协商并在他们的积极参与下，</w:t>
      </w:r>
      <w:r>
        <w:rPr>
          <w:rFonts w:eastAsia="黑体" w:hint="eastAsia"/>
          <w:bCs/>
        </w:rPr>
        <w:t>为</w:t>
      </w:r>
      <w:proofErr w:type="gramStart"/>
      <w:r w:rsidRPr="00DF7C1D">
        <w:rPr>
          <w:rFonts w:eastAsia="黑体"/>
          <w:bCs/>
        </w:rPr>
        <w:t>所有利益</w:t>
      </w:r>
      <w:proofErr w:type="gramEnd"/>
      <w:r w:rsidRPr="00DF7C1D">
        <w:rPr>
          <w:rFonts w:eastAsia="黑体"/>
          <w:bCs/>
        </w:rPr>
        <w:t>攸关方，包括残疾人家庭、社区成员、卫生专业人员、公职人员、媒体、司法机构和议员，制定关于承认残疾人法律行为能力和协助决定的提高认识运动和能力建设方案。</w:t>
      </w:r>
    </w:p>
    <w:p w14:paraId="119528BF" w14:textId="77777777" w:rsidR="00E469C2" w:rsidRPr="004B55DD" w:rsidRDefault="00E469C2" w:rsidP="00E469C2">
      <w:pPr>
        <w:pStyle w:val="H23GC"/>
      </w:pPr>
      <w:r w:rsidRPr="004B55DD">
        <w:tab/>
      </w:r>
      <w:r w:rsidRPr="004B55DD">
        <w:tab/>
      </w:r>
      <w:r w:rsidRPr="006C189E">
        <w:rPr>
          <w:rFonts w:hint="eastAsia"/>
        </w:rPr>
        <w:t>获得司法保护</w:t>
      </w:r>
      <w:r w:rsidRPr="006C189E">
        <w:rPr>
          <w:rFonts w:hint="eastAsia"/>
        </w:rPr>
        <w:t>(</w:t>
      </w:r>
      <w:r w:rsidRPr="006C189E">
        <w:rPr>
          <w:rFonts w:hint="eastAsia"/>
        </w:rPr>
        <w:t>第十三条</w:t>
      </w:r>
      <w:r w:rsidRPr="006C189E">
        <w:rPr>
          <w:rFonts w:hint="eastAsia"/>
        </w:rPr>
        <w:t>)</w:t>
      </w:r>
    </w:p>
    <w:p w14:paraId="2248D180" w14:textId="77777777" w:rsidR="00E469C2" w:rsidRPr="004B55DD" w:rsidRDefault="00E469C2" w:rsidP="00E469C2">
      <w:pPr>
        <w:pStyle w:val="SingleTxtGC"/>
        <w:rPr>
          <w:color w:val="000000" w:themeColor="text1"/>
        </w:rPr>
      </w:pPr>
      <w:r w:rsidRPr="004B55DD">
        <w:rPr>
          <w:color w:val="000000" w:themeColor="text1"/>
        </w:rPr>
        <w:t>25.</w:t>
      </w:r>
      <w:r w:rsidRPr="004B55DD">
        <w:rPr>
          <w:color w:val="000000" w:themeColor="text1"/>
        </w:rPr>
        <w:tab/>
      </w:r>
      <w:r>
        <w:rPr>
          <w:lang w:val="zh-CN"/>
        </w:rPr>
        <w:t>委员会关切地注意到：</w:t>
      </w:r>
    </w:p>
    <w:p w14:paraId="5E99D21F" w14:textId="77777777" w:rsidR="00E469C2" w:rsidRPr="004B55DD" w:rsidRDefault="00E469C2" w:rsidP="00E469C2">
      <w:pPr>
        <w:pStyle w:val="SingleTxtGC"/>
        <w:rPr>
          <w:color w:val="000000" w:themeColor="text1"/>
        </w:rPr>
      </w:pPr>
      <w:r>
        <w:rPr>
          <w:lang w:val="zh-CN"/>
        </w:rPr>
        <w:tab/>
        <w:t>(a)</w:t>
      </w:r>
      <w:r>
        <w:rPr>
          <w:lang w:val="zh-CN"/>
        </w:rPr>
        <w:tab/>
      </w:r>
      <w:r>
        <w:rPr>
          <w:lang w:val="zh-CN"/>
        </w:rPr>
        <w:t>没有资料说明残疾人在实际上如何获得《刑事诉讼法》的法律保障；</w:t>
      </w:r>
    </w:p>
    <w:p w14:paraId="4E1ED90F" w14:textId="77777777" w:rsidR="00E469C2" w:rsidRPr="004B55DD" w:rsidRDefault="00E469C2" w:rsidP="00E469C2">
      <w:pPr>
        <w:pStyle w:val="SingleTxtGC"/>
        <w:rPr>
          <w:color w:val="000000" w:themeColor="text1"/>
        </w:rPr>
      </w:pPr>
      <w:r>
        <w:rPr>
          <w:lang w:val="zh-CN"/>
        </w:rPr>
        <w:tab/>
        <w:t>(b)</w:t>
      </w:r>
      <w:r>
        <w:rPr>
          <w:lang w:val="zh-CN"/>
        </w:rPr>
        <w:tab/>
      </w:r>
      <w:r>
        <w:rPr>
          <w:lang w:val="zh-CN"/>
        </w:rPr>
        <w:t>残疾人在诉诸司法方面仍然面临障碍，包括费用高昂</w:t>
      </w:r>
      <w:r>
        <w:rPr>
          <w:rFonts w:hint="eastAsia"/>
          <w:lang w:val="zh-CN"/>
        </w:rPr>
        <w:t>，</w:t>
      </w:r>
      <w:r>
        <w:rPr>
          <w:lang w:val="zh-CN"/>
        </w:rPr>
        <w:t>在针对听力障碍者的行政和司法程序中缺乏合格的手语翻译，以及缺乏针对残疾人的无障碍格式文书和信息；</w:t>
      </w:r>
    </w:p>
    <w:p w14:paraId="107A0093" w14:textId="77777777" w:rsidR="00E469C2" w:rsidRPr="004B55DD" w:rsidRDefault="00E469C2" w:rsidP="00E469C2">
      <w:pPr>
        <w:pStyle w:val="SingleTxtGC"/>
        <w:rPr>
          <w:color w:val="000000"/>
        </w:rPr>
      </w:pPr>
      <w:r>
        <w:rPr>
          <w:lang w:val="zh-CN"/>
        </w:rPr>
        <w:tab/>
        <w:t>(c)</w:t>
      </w:r>
      <w:r>
        <w:rPr>
          <w:lang w:val="zh-CN"/>
        </w:rPr>
        <w:tab/>
      </w:r>
      <w:r>
        <w:rPr>
          <w:lang w:val="zh-CN"/>
        </w:rPr>
        <w:t>警察和司法机构缺乏与残疾人打交道的知识、培训和认识，法律援助律师缺乏代表残疾人，特别是残疾妇女和儿童以及智力和</w:t>
      </w:r>
      <w:r>
        <w:rPr>
          <w:lang w:val="zh-CN"/>
        </w:rPr>
        <w:t>/</w:t>
      </w:r>
      <w:r>
        <w:rPr>
          <w:lang w:val="zh-CN"/>
        </w:rPr>
        <w:t>或社会心理残疾者的知识和能力。</w:t>
      </w:r>
    </w:p>
    <w:p w14:paraId="3374BF00" w14:textId="77777777" w:rsidR="00E469C2" w:rsidRPr="007C23A5" w:rsidRDefault="00E469C2" w:rsidP="00E469C2">
      <w:pPr>
        <w:pStyle w:val="SingleTxtGC"/>
        <w:rPr>
          <w:rFonts w:eastAsia="黑体"/>
          <w:bCs/>
        </w:rPr>
      </w:pPr>
      <w:r>
        <w:rPr>
          <w:lang w:val="zh-CN"/>
        </w:rPr>
        <w:t>26.</w:t>
      </w:r>
      <w:r>
        <w:rPr>
          <w:lang w:val="zh-CN"/>
        </w:rPr>
        <w:tab/>
      </w:r>
      <w:r w:rsidRPr="007C23A5">
        <w:rPr>
          <w:rFonts w:eastAsia="黑体"/>
          <w:bCs/>
        </w:rPr>
        <w:t>委员会回顾在残疾人</w:t>
      </w:r>
      <w:r w:rsidRPr="005502FD">
        <w:rPr>
          <w:rFonts w:eastAsia="黑体"/>
          <w:lang w:val="zh-CN"/>
        </w:rPr>
        <w:t>权利</w:t>
      </w:r>
      <w:r w:rsidRPr="007C23A5">
        <w:rPr>
          <w:rFonts w:eastAsia="黑体"/>
          <w:bCs/>
        </w:rPr>
        <w:t>特别报告员主导下于</w:t>
      </w:r>
      <w:r w:rsidRPr="007C23A5">
        <w:rPr>
          <w:rFonts w:eastAsia="黑体"/>
          <w:bCs/>
        </w:rPr>
        <w:t>2020</w:t>
      </w:r>
      <w:r w:rsidRPr="007C23A5">
        <w:rPr>
          <w:rFonts w:eastAsia="黑体"/>
          <w:bCs/>
        </w:rPr>
        <w:t>年制定的《关于残疾人诉诸司法的国际原则和准则》以及可持续发展目标具体目标</w:t>
      </w:r>
      <w:r w:rsidRPr="007C23A5">
        <w:rPr>
          <w:rFonts w:eastAsia="黑体"/>
          <w:bCs/>
        </w:rPr>
        <w:t>16.3</w:t>
      </w:r>
      <w:r w:rsidRPr="007C23A5">
        <w:rPr>
          <w:rFonts w:eastAsia="黑体"/>
          <w:bCs/>
        </w:rPr>
        <w:t>，建议缔约国：</w:t>
      </w:r>
    </w:p>
    <w:p w14:paraId="20D0344D" w14:textId="77777777" w:rsidR="00E469C2" w:rsidRPr="007C23A5" w:rsidRDefault="00E469C2" w:rsidP="00E469C2">
      <w:pPr>
        <w:pStyle w:val="SingleTxtGC"/>
        <w:rPr>
          <w:rFonts w:eastAsia="黑体"/>
          <w:bCs/>
        </w:rPr>
      </w:pPr>
      <w:r w:rsidRPr="007C23A5">
        <w:rPr>
          <w:rFonts w:eastAsia="黑体"/>
          <w:bCs/>
        </w:rPr>
        <w:tab/>
        <w:t>(a)</w:t>
      </w:r>
      <w:r w:rsidRPr="007C23A5">
        <w:rPr>
          <w:rFonts w:eastAsia="黑体"/>
          <w:bCs/>
        </w:rPr>
        <w:tab/>
      </w:r>
      <w:r w:rsidRPr="007C23A5">
        <w:rPr>
          <w:rFonts w:eastAsia="黑体"/>
          <w:bCs/>
        </w:rPr>
        <w:t>确保充分</w:t>
      </w:r>
      <w:r w:rsidRPr="005502FD">
        <w:rPr>
          <w:rFonts w:eastAsia="黑体"/>
          <w:lang w:val="zh-CN"/>
        </w:rPr>
        <w:t>执行</w:t>
      </w:r>
      <w:r w:rsidRPr="007C23A5">
        <w:rPr>
          <w:rFonts w:eastAsia="黑体"/>
          <w:bCs/>
        </w:rPr>
        <w:t>《刑事诉讼法》中关于执法、司法和其他司法部门机构有义务向残疾人提供信息、程序便利和合理便利的规定</w:t>
      </w:r>
      <w:r w:rsidRPr="007C23A5">
        <w:rPr>
          <w:rFonts w:eastAsia="黑体"/>
          <w:bCs/>
        </w:rPr>
        <w:t>(</w:t>
      </w:r>
      <w:r w:rsidRPr="007C23A5">
        <w:rPr>
          <w:rFonts w:eastAsia="黑体"/>
          <w:bCs/>
        </w:rPr>
        <w:t>第</w:t>
      </w:r>
      <w:r w:rsidRPr="007C23A5">
        <w:rPr>
          <w:rFonts w:eastAsia="黑体"/>
          <w:bCs/>
        </w:rPr>
        <w:t>59</w:t>
      </w:r>
      <w:r w:rsidRPr="007C23A5">
        <w:rPr>
          <w:rFonts w:eastAsia="黑体"/>
          <w:bCs/>
        </w:rPr>
        <w:t>、第</w:t>
      </w:r>
      <w:r w:rsidRPr="007C23A5">
        <w:rPr>
          <w:rFonts w:eastAsia="黑体"/>
          <w:bCs/>
        </w:rPr>
        <w:t>346</w:t>
      </w:r>
      <w:r w:rsidRPr="007C23A5">
        <w:rPr>
          <w:rFonts w:eastAsia="黑体"/>
          <w:bCs/>
        </w:rPr>
        <w:t>和第</w:t>
      </w:r>
      <w:r w:rsidRPr="007C23A5">
        <w:rPr>
          <w:rFonts w:eastAsia="黑体"/>
          <w:bCs/>
        </w:rPr>
        <w:t>425</w:t>
      </w:r>
      <w:r w:rsidRPr="007C23A5">
        <w:rPr>
          <w:rFonts w:eastAsia="黑体"/>
          <w:bCs/>
        </w:rPr>
        <w:t>条</w:t>
      </w:r>
      <w:r w:rsidRPr="007C23A5">
        <w:rPr>
          <w:rFonts w:eastAsia="黑体"/>
          <w:bCs/>
        </w:rPr>
        <w:t>)</w:t>
      </w:r>
      <w:r w:rsidRPr="007C23A5">
        <w:rPr>
          <w:rFonts w:eastAsia="黑体"/>
          <w:bCs/>
        </w:rPr>
        <w:t>；</w:t>
      </w:r>
      <w:bookmarkStart w:id="3" w:name="_Hlk177638428"/>
      <w:bookmarkEnd w:id="3"/>
    </w:p>
    <w:p w14:paraId="6E732485" w14:textId="77777777" w:rsidR="00E469C2" w:rsidRPr="007C23A5" w:rsidRDefault="00E469C2" w:rsidP="00E469C2">
      <w:pPr>
        <w:pStyle w:val="SingleTxtGC"/>
        <w:rPr>
          <w:rFonts w:eastAsia="黑体"/>
          <w:bCs/>
        </w:rPr>
      </w:pPr>
      <w:r w:rsidRPr="007C23A5">
        <w:rPr>
          <w:rFonts w:eastAsia="黑体"/>
          <w:bCs/>
        </w:rPr>
        <w:tab/>
        <w:t>(b)</w:t>
      </w:r>
      <w:r w:rsidRPr="007C23A5">
        <w:rPr>
          <w:rFonts w:eastAsia="黑体"/>
          <w:bCs/>
        </w:rPr>
        <w:tab/>
      </w:r>
      <w:r w:rsidRPr="007C23A5">
        <w:rPr>
          <w:rFonts w:eastAsia="黑体"/>
          <w:bCs/>
        </w:rPr>
        <w:t>通过和</w:t>
      </w:r>
      <w:r w:rsidRPr="005502FD">
        <w:rPr>
          <w:rFonts w:eastAsia="黑体"/>
          <w:lang w:val="zh-CN"/>
        </w:rPr>
        <w:t>实施</w:t>
      </w:r>
      <w:r w:rsidRPr="007C23A5">
        <w:rPr>
          <w:rFonts w:eastAsia="黑体"/>
          <w:bCs/>
        </w:rPr>
        <w:t>有效机制，确保在司法和行政程序中为残疾人，包括残疾妇女、智力和</w:t>
      </w:r>
      <w:r w:rsidRPr="007C23A5">
        <w:rPr>
          <w:rFonts w:eastAsia="黑体"/>
          <w:bCs/>
        </w:rPr>
        <w:t>/</w:t>
      </w:r>
      <w:r w:rsidRPr="007C23A5">
        <w:rPr>
          <w:rFonts w:eastAsia="黑体"/>
          <w:bCs/>
        </w:rPr>
        <w:t>或社会心理残疾者和听力障碍者提供程序性、</w:t>
      </w:r>
      <w:proofErr w:type="gramStart"/>
      <w:r w:rsidRPr="007C23A5">
        <w:rPr>
          <w:rFonts w:eastAsia="黑体"/>
          <w:bCs/>
        </w:rPr>
        <w:t>适龄和</w:t>
      </w:r>
      <w:proofErr w:type="gramEnd"/>
      <w:r w:rsidRPr="007C23A5">
        <w:rPr>
          <w:rFonts w:eastAsia="黑体"/>
          <w:bCs/>
        </w:rPr>
        <w:t>促进性别平等的便利。缔约国应采取措施，以无障碍</w:t>
      </w:r>
      <w:r>
        <w:rPr>
          <w:rFonts w:eastAsia="黑体" w:hint="eastAsia"/>
          <w:bCs/>
        </w:rPr>
        <w:t>形式</w:t>
      </w:r>
      <w:r w:rsidRPr="007C23A5">
        <w:rPr>
          <w:rFonts w:eastAsia="黑体"/>
          <w:bCs/>
        </w:rPr>
        <w:t>提供信息，并确保法院建筑以及所有司法和行政设施的无障碍环境，包括在农村和偏远地区；</w:t>
      </w:r>
    </w:p>
    <w:p w14:paraId="524CE525" w14:textId="77777777" w:rsidR="00E469C2" w:rsidRPr="007C23A5" w:rsidRDefault="00E469C2" w:rsidP="00E469C2">
      <w:pPr>
        <w:pStyle w:val="SingleTxtGC"/>
        <w:rPr>
          <w:rFonts w:eastAsia="黑体"/>
          <w:bCs/>
        </w:rPr>
      </w:pPr>
      <w:r w:rsidRPr="007C23A5">
        <w:rPr>
          <w:rFonts w:eastAsia="黑体"/>
          <w:bCs/>
        </w:rPr>
        <w:tab/>
        <w:t>(c)</w:t>
      </w:r>
      <w:r w:rsidRPr="007C23A5">
        <w:rPr>
          <w:rFonts w:eastAsia="黑体"/>
          <w:bCs/>
        </w:rPr>
        <w:tab/>
      </w:r>
      <w:r w:rsidRPr="007C23A5">
        <w:rPr>
          <w:rFonts w:eastAsia="黑体"/>
          <w:bCs/>
        </w:rPr>
        <w:t>加强司法和司法部门专业人员，例如检察官和执法人员</w:t>
      </w:r>
      <w:r>
        <w:rPr>
          <w:rFonts w:eastAsia="黑体" w:hint="eastAsia"/>
          <w:bCs/>
        </w:rPr>
        <w:t>，</w:t>
      </w:r>
      <w:r w:rsidRPr="007C23A5">
        <w:rPr>
          <w:rFonts w:eastAsia="黑体"/>
          <w:bCs/>
        </w:rPr>
        <w:t>包括警察和狱警的能力建设方案，使他们对《公约》</w:t>
      </w:r>
      <w:r>
        <w:rPr>
          <w:rFonts w:eastAsia="黑体" w:hint="eastAsia"/>
          <w:bCs/>
        </w:rPr>
        <w:t>的</w:t>
      </w:r>
      <w:r w:rsidRPr="007C23A5">
        <w:rPr>
          <w:rFonts w:eastAsia="黑体"/>
          <w:bCs/>
        </w:rPr>
        <w:t>规定和残疾人诉诸司法问题有所了解。</w:t>
      </w:r>
    </w:p>
    <w:p w14:paraId="6AFFACC2" w14:textId="77777777" w:rsidR="00E469C2" w:rsidRPr="004B55DD" w:rsidRDefault="00E469C2" w:rsidP="00E469C2">
      <w:pPr>
        <w:pStyle w:val="H23GC"/>
      </w:pPr>
      <w:r w:rsidRPr="004B55DD">
        <w:tab/>
      </w:r>
      <w:r w:rsidRPr="004B55DD">
        <w:tab/>
      </w:r>
      <w:r w:rsidRPr="00B70309">
        <w:rPr>
          <w:rFonts w:hint="eastAsia"/>
        </w:rPr>
        <w:t>自由和人身安全</w:t>
      </w:r>
      <w:r w:rsidRPr="00B70309">
        <w:rPr>
          <w:rFonts w:hint="eastAsia"/>
        </w:rPr>
        <w:t>(</w:t>
      </w:r>
      <w:r w:rsidRPr="00B70309">
        <w:rPr>
          <w:rFonts w:hint="eastAsia"/>
        </w:rPr>
        <w:t>第十四条</w:t>
      </w:r>
      <w:r w:rsidRPr="00B70309">
        <w:rPr>
          <w:rFonts w:hint="eastAsia"/>
        </w:rPr>
        <w:t>)</w:t>
      </w:r>
    </w:p>
    <w:p w14:paraId="6D937307" w14:textId="77777777" w:rsidR="00E469C2" w:rsidRPr="004B55DD" w:rsidRDefault="00E469C2" w:rsidP="00E469C2">
      <w:pPr>
        <w:pStyle w:val="SingleTxtGC"/>
        <w:rPr>
          <w:color w:val="000000" w:themeColor="text1"/>
        </w:rPr>
      </w:pPr>
      <w:r w:rsidRPr="004B55DD">
        <w:rPr>
          <w:color w:val="000000" w:themeColor="text1"/>
        </w:rPr>
        <w:t>27.</w:t>
      </w:r>
      <w:r w:rsidRPr="004B55DD">
        <w:rPr>
          <w:color w:val="000000" w:themeColor="text1"/>
        </w:rPr>
        <w:tab/>
      </w:r>
      <w:r>
        <w:rPr>
          <w:lang w:val="zh-CN"/>
        </w:rPr>
        <w:t>委员会关切地注意到，所收到的资料</w:t>
      </w:r>
      <w:r>
        <w:rPr>
          <w:rFonts w:hint="eastAsia"/>
          <w:lang w:val="zh-CN"/>
        </w:rPr>
        <w:t>表</w:t>
      </w:r>
      <w:r>
        <w:rPr>
          <w:lang w:val="zh-CN"/>
        </w:rPr>
        <w:t>明：</w:t>
      </w:r>
    </w:p>
    <w:p w14:paraId="4CB0CAC1" w14:textId="77777777" w:rsidR="00E469C2" w:rsidRPr="004B55DD" w:rsidRDefault="00E469C2" w:rsidP="00E469C2">
      <w:pPr>
        <w:pStyle w:val="SingleTxtGC"/>
      </w:pPr>
      <w:r>
        <w:rPr>
          <w:lang w:val="zh-CN"/>
        </w:rPr>
        <w:tab/>
        <w:t>(a)</w:t>
      </w:r>
      <w:r>
        <w:rPr>
          <w:lang w:val="zh-CN"/>
        </w:rPr>
        <w:tab/>
      </w:r>
      <w:r>
        <w:rPr>
          <w:lang w:val="zh-CN"/>
        </w:rPr>
        <w:t>流落街头的社会心理残疾者</w:t>
      </w:r>
      <w:r>
        <w:rPr>
          <w:rFonts w:hint="eastAsia"/>
          <w:lang w:val="zh-CN"/>
        </w:rPr>
        <w:t>可能会被实施</w:t>
      </w:r>
      <w:r>
        <w:rPr>
          <w:lang w:val="zh-CN"/>
        </w:rPr>
        <w:t>非自愿</w:t>
      </w:r>
      <w:r>
        <w:rPr>
          <w:rFonts w:hint="eastAsia"/>
          <w:lang w:val="zh-CN"/>
        </w:rPr>
        <w:t>禁闭</w:t>
      </w:r>
      <w:r>
        <w:rPr>
          <w:lang w:val="zh-CN"/>
        </w:rPr>
        <w:t>，他们可能</w:t>
      </w:r>
      <w:r>
        <w:rPr>
          <w:rFonts w:hint="eastAsia"/>
          <w:lang w:val="zh-CN"/>
        </w:rPr>
        <w:t>会</w:t>
      </w:r>
      <w:r>
        <w:rPr>
          <w:lang w:val="zh-CN"/>
        </w:rPr>
        <w:t>被警察逮捕并安置在精神病院；</w:t>
      </w:r>
    </w:p>
    <w:p w14:paraId="355F27A7" w14:textId="77777777" w:rsidR="00E469C2" w:rsidRPr="004B55DD" w:rsidRDefault="00E469C2" w:rsidP="00E469C2">
      <w:pPr>
        <w:pStyle w:val="SingleTxtGC"/>
        <w:rPr>
          <w:color w:val="000000" w:themeColor="text1"/>
        </w:rPr>
      </w:pPr>
      <w:r>
        <w:rPr>
          <w:lang w:val="zh-CN"/>
        </w:rPr>
        <w:tab/>
        <w:t>(b)</w:t>
      </w:r>
      <w:r>
        <w:rPr>
          <w:lang w:val="zh-CN"/>
        </w:rPr>
        <w:tab/>
      </w:r>
      <w:r>
        <w:rPr>
          <w:lang w:val="zh-CN"/>
        </w:rPr>
        <w:t>没有监测机制来确保残疾人在惩教和拘留设施中获得合理便利的权利。</w:t>
      </w:r>
    </w:p>
    <w:p w14:paraId="1E810DD5" w14:textId="77777777" w:rsidR="00E469C2" w:rsidRPr="00C518E9" w:rsidRDefault="00E469C2" w:rsidP="00E469C2">
      <w:pPr>
        <w:pStyle w:val="SingleTxtGC"/>
        <w:rPr>
          <w:rFonts w:eastAsia="黑体"/>
          <w:bCs/>
        </w:rPr>
      </w:pPr>
      <w:r>
        <w:rPr>
          <w:lang w:val="zh-CN"/>
        </w:rPr>
        <w:t>28.</w:t>
      </w:r>
      <w:r>
        <w:rPr>
          <w:lang w:val="zh-CN"/>
        </w:rPr>
        <w:tab/>
      </w:r>
      <w:r w:rsidRPr="00C518E9">
        <w:rPr>
          <w:rFonts w:eastAsia="黑体"/>
          <w:bCs/>
        </w:rPr>
        <w:t>委员会</w:t>
      </w:r>
      <w:r w:rsidRPr="005502FD">
        <w:rPr>
          <w:rFonts w:eastAsia="黑体"/>
          <w:lang w:val="zh-CN"/>
        </w:rPr>
        <w:t>回顾</w:t>
      </w:r>
      <w:r w:rsidRPr="00C518E9">
        <w:rPr>
          <w:rFonts w:eastAsia="黑体"/>
          <w:bCs/>
        </w:rPr>
        <w:t>其《残疾人的自由和安全权准则》以及《解除收容的准则</w:t>
      </w:r>
      <w:r w:rsidRPr="00C518E9">
        <w:rPr>
          <w:rFonts w:eastAsia="黑体"/>
          <w:bCs/>
        </w:rPr>
        <w:t>(</w:t>
      </w:r>
      <w:r w:rsidRPr="00C518E9">
        <w:rPr>
          <w:rFonts w:eastAsia="黑体"/>
          <w:bCs/>
        </w:rPr>
        <w:t>包括在紧急情况下</w:t>
      </w:r>
      <w:r w:rsidRPr="00C518E9">
        <w:rPr>
          <w:rFonts w:eastAsia="黑体"/>
          <w:bCs/>
        </w:rPr>
        <w:t>)</w:t>
      </w:r>
      <w:r w:rsidRPr="00C518E9">
        <w:rPr>
          <w:rFonts w:eastAsia="黑体"/>
          <w:bCs/>
        </w:rPr>
        <w:t>》，建议缔约国：</w:t>
      </w:r>
    </w:p>
    <w:p w14:paraId="57FC67E3" w14:textId="77777777" w:rsidR="00E469C2" w:rsidRPr="00C518E9" w:rsidRDefault="00E469C2" w:rsidP="00E469C2">
      <w:pPr>
        <w:pStyle w:val="SingleTxtGC"/>
        <w:rPr>
          <w:rFonts w:eastAsia="黑体"/>
          <w:bCs/>
        </w:rPr>
      </w:pPr>
      <w:r w:rsidRPr="00C518E9">
        <w:rPr>
          <w:rFonts w:eastAsia="黑体"/>
          <w:bCs/>
        </w:rPr>
        <w:tab/>
        <w:t>(a)</w:t>
      </w:r>
      <w:r w:rsidRPr="00C518E9">
        <w:rPr>
          <w:rFonts w:eastAsia="黑体"/>
          <w:bCs/>
        </w:rPr>
        <w:tab/>
      </w:r>
      <w:r w:rsidRPr="00C518E9">
        <w:rPr>
          <w:rFonts w:eastAsia="黑体"/>
          <w:bCs/>
        </w:rPr>
        <w:t>审查和修订本国法律中的所有歧视性规定，包括关于《个人和家庭法》的</w:t>
      </w:r>
      <w:r w:rsidRPr="00C518E9">
        <w:rPr>
          <w:rFonts w:eastAsia="黑体"/>
          <w:bCs/>
        </w:rPr>
        <w:t>2002</w:t>
      </w:r>
      <w:r w:rsidRPr="00C518E9">
        <w:rPr>
          <w:rFonts w:eastAsia="黑体"/>
          <w:bCs/>
        </w:rPr>
        <w:t>年</w:t>
      </w:r>
      <w:r w:rsidRPr="00C518E9">
        <w:rPr>
          <w:rFonts w:eastAsia="黑体"/>
          <w:bCs/>
        </w:rPr>
        <w:t>6</w:t>
      </w:r>
      <w:r w:rsidRPr="00C518E9">
        <w:rPr>
          <w:rFonts w:eastAsia="黑体"/>
          <w:bCs/>
        </w:rPr>
        <w:t>月</w:t>
      </w:r>
      <w:r w:rsidRPr="00C518E9">
        <w:rPr>
          <w:rFonts w:eastAsia="黑体"/>
          <w:bCs/>
        </w:rPr>
        <w:t>7</w:t>
      </w:r>
      <w:r w:rsidRPr="00C518E9">
        <w:rPr>
          <w:rFonts w:eastAsia="黑体"/>
          <w:bCs/>
        </w:rPr>
        <w:t>日第</w:t>
      </w:r>
      <w:r w:rsidRPr="00C518E9">
        <w:rPr>
          <w:rFonts w:eastAsia="黑体"/>
          <w:bCs/>
        </w:rPr>
        <w:t>2002-07</w:t>
      </w:r>
      <w:r w:rsidRPr="00C518E9">
        <w:rPr>
          <w:rFonts w:eastAsia="黑体"/>
          <w:bCs/>
        </w:rPr>
        <w:t>号法、关于保护人类健康的</w:t>
      </w:r>
      <w:r w:rsidRPr="00C518E9">
        <w:rPr>
          <w:rFonts w:eastAsia="黑体"/>
          <w:bCs/>
        </w:rPr>
        <w:t>2021</w:t>
      </w:r>
      <w:r w:rsidRPr="00C518E9">
        <w:rPr>
          <w:rFonts w:eastAsia="黑体"/>
          <w:bCs/>
        </w:rPr>
        <w:t>年</w:t>
      </w:r>
      <w:r w:rsidRPr="00C518E9">
        <w:rPr>
          <w:rFonts w:eastAsia="黑体"/>
          <w:bCs/>
        </w:rPr>
        <w:t>2</w:t>
      </w:r>
      <w:r w:rsidRPr="00C518E9">
        <w:rPr>
          <w:rFonts w:eastAsia="黑体"/>
          <w:bCs/>
        </w:rPr>
        <w:t>月</w:t>
      </w:r>
      <w:r w:rsidRPr="00C518E9">
        <w:rPr>
          <w:rFonts w:eastAsia="黑体"/>
          <w:bCs/>
        </w:rPr>
        <w:t>3</w:t>
      </w:r>
      <w:r w:rsidRPr="00C518E9">
        <w:rPr>
          <w:rFonts w:eastAsia="黑体"/>
          <w:bCs/>
        </w:rPr>
        <w:t>日第</w:t>
      </w:r>
      <w:r w:rsidRPr="00C518E9">
        <w:rPr>
          <w:rFonts w:eastAsia="黑体"/>
          <w:bCs/>
        </w:rPr>
        <w:t>2020-37</w:t>
      </w:r>
      <w:r w:rsidRPr="00C518E9">
        <w:rPr>
          <w:rFonts w:eastAsia="黑体"/>
          <w:bCs/>
        </w:rPr>
        <w:t>号法以及任何其他关于对接受</w:t>
      </w:r>
      <w:r>
        <w:rPr>
          <w:rFonts w:eastAsia="黑体" w:hint="eastAsia"/>
          <w:bCs/>
        </w:rPr>
        <w:t>以残障为由</w:t>
      </w:r>
      <w:r w:rsidRPr="00C518E9">
        <w:rPr>
          <w:rFonts w:eastAsia="黑体"/>
          <w:bCs/>
        </w:rPr>
        <w:t>的监护和</w:t>
      </w:r>
      <w:r w:rsidRPr="00C518E9">
        <w:rPr>
          <w:rFonts w:eastAsia="黑体"/>
          <w:bCs/>
        </w:rPr>
        <w:t>/</w:t>
      </w:r>
      <w:r w:rsidRPr="00C518E9">
        <w:rPr>
          <w:rFonts w:eastAsia="黑体"/>
          <w:bCs/>
        </w:rPr>
        <w:t>或</w:t>
      </w:r>
      <w:proofErr w:type="gramStart"/>
      <w:r w:rsidRPr="00C518E9">
        <w:rPr>
          <w:rFonts w:eastAsia="黑体"/>
          <w:bCs/>
        </w:rPr>
        <w:t>保佐制度</w:t>
      </w:r>
      <w:proofErr w:type="gramEnd"/>
      <w:r w:rsidRPr="00C518E9">
        <w:rPr>
          <w:rFonts w:eastAsia="黑体"/>
          <w:bCs/>
        </w:rPr>
        <w:t>的智力和</w:t>
      </w:r>
      <w:r w:rsidRPr="00C518E9">
        <w:rPr>
          <w:rFonts w:eastAsia="黑体"/>
          <w:bCs/>
        </w:rPr>
        <w:t>/</w:t>
      </w:r>
      <w:r w:rsidRPr="00C518E9">
        <w:rPr>
          <w:rFonts w:eastAsia="黑体"/>
          <w:bCs/>
        </w:rPr>
        <w:t>或心理残疾者实行拘留、强迫收容和强制</w:t>
      </w:r>
      <w:r>
        <w:rPr>
          <w:rFonts w:eastAsia="黑体" w:hint="eastAsia"/>
          <w:bCs/>
        </w:rPr>
        <w:t>医</w:t>
      </w:r>
      <w:r w:rsidRPr="00C518E9">
        <w:rPr>
          <w:rFonts w:eastAsia="黑体"/>
          <w:bCs/>
        </w:rPr>
        <w:t>疗的法律，使其符合《公约》以及国际人权规范和标准，包括解决在重大活动期间拘留流落街头的社会心理社会残疾者的问题；</w:t>
      </w:r>
    </w:p>
    <w:p w14:paraId="092A628F" w14:textId="77777777" w:rsidR="00E469C2" w:rsidRPr="00C518E9" w:rsidRDefault="00E469C2" w:rsidP="00E469C2">
      <w:pPr>
        <w:pStyle w:val="SingleTxtGC"/>
        <w:rPr>
          <w:rFonts w:eastAsia="黑体"/>
          <w:bCs/>
        </w:rPr>
      </w:pPr>
      <w:r w:rsidRPr="00C518E9">
        <w:rPr>
          <w:rFonts w:eastAsia="黑体"/>
          <w:bCs/>
        </w:rPr>
        <w:tab/>
        <w:t>(b)</w:t>
      </w:r>
      <w:r w:rsidRPr="00C518E9">
        <w:rPr>
          <w:rFonts w:eastAsia="黑体"/>
          <w:bCs/>
        </w:rPr>
        <w:tab/>
      </w:r>
      <w:r w:rsidRPr="00C518E9">
        <w:rPr>
          <w:rFonts w:eastAsia="黑体"/>
          <w:bCs/>
        </w:rPr>
        <w:t>建立</w:t>
      </w:r>
      <w:r w:rsidRPr="005502FD">
        <w:rPr>
          <w:rFonts w:eastAsia="黑体"/>
          <w:lang w:val="zh-CN"/>
        </w:rPr>
        <w:t>监测</w:t>
      </w:r>
      <w:r w:rsidRPr="00C518E9">
        <w:rPr>
          <w:rFonts w:eastAsia="黑体"/>
          <w:bCs/>
        </w:rPr>
        <w:t>机制，确保社会心理和</w:t>
      </w:r>
      <w:r w:rsidRPr="00C518E9">
        <w:rPr>
          <w:rFonts w:eastAsia="黑体"/>
          <w:bCs/>
        </w:rPr>
        <w:t>/</w:t>
      </w:r>
      <w:r w:rsidRPr="00C518E9">
        <w:rPr>
          <w:rFonts w:eastAsia="黑体"/>
          <w:bCs/>
        </w:rPr>
        <w:t>或智力残疾者不遭受任意和强迫收容和治疗，特别是导致禁闭的治疗，并确保向触犯法律的残疾人提供合理便利和安全。</w:t>
      </w:r>
    </w:p>
    <w:p w14:paraId="3A13BB6D" w14:textId="77777777" w:rsidR="00E469C2" w:rsidRPr="004B55DD" w:rsidRDefault="00E469C2" w:rsidP="00E469C2">
      <w:pPr>
        <w:pStyle w:val="H23GC"/>
      </w:pPr>
      <w:r w:rsidRPr="004B55DD">
        <w:tab/>
      </w:r>
      <w:r w:rsidRPr="004B55DD">
        <w:tab/>
      </w:r>
      <w:r w:rsidRPr="001D74FB">
        <w:rPr>
          <w:rFonts w:hint="eastAsia"/>
        </w:rPr>
        <w:t>免于酷刑和残忍、不人道或有辱人格的待遇或处罚</w:t>
      </w:r>
      <w:r w:rsidRPr="001D74FB">
        <w:rPr>
          <w:rFonts w:hint="eastAsia"/>
        </w:rPr>
        <w:t>(</w:t>
      </w:r>
      <w:r w:rsidRPr="001D74FB">
        <w:rPr>
          <w:rFonts w:hint="eastAsia"/>
        </w:rPr>
        <w:t>第十五条</w:t>
      </w:r>
      <w:r w:rsidRPr="001D74FB">
        <w:rPr>
          <w:rFonts w:hint="eastAsia"/>
        </w:rPr>
        <w:t>)</w:t>
      </w:r>
    </w:p>
    <w:p w14:paraId="220A1646" w14:textId="77777777" w:rsidR="00E469C2" w:rsidRPr="00BC507C" w:rsidRDefault="00E469C2" w:rsidP="00E469C2">
      <w:pPr>
        <w:pStyle w:val="SingleTxtGC"/>
        <w:rPr>
          <w:color w:val="000000" w:themeColor="text1"/>
        </w:rPr>
      </w:pPr>
      <w:r w:rsidRPr="00BC507C">
        <w:rPr>
          <w:color w:val="000000" w:themeColor="text1"/>
        </w:rPr>
        <w:t>29.</w:t>
      </w:r>
      <w:r w:rsidRPr="00BC507C">
        <w:rPr>
          <w:color w:val="000000" w:themeColor="text1"/>
        </w:rPr>
        <w:tab/>
      </w:r>
      <w:r>
        <w:rPr>
          <w:lang w:val="zh-CN"/>
        </w:rPr>
        <w:t>委员会感到关切的是：</w:t>
      </w:r>
    </w:p>
    <w:p w14:paraId="78052E74" w14:textId="77777777" w:rsidR="00E469C2" w:rsidRPr="00BC507C" w:rsidRDefault="00E469C2" w:rsidP="00E469C2">
      <w:pPr>
        <w:pStyle w:val="SingleTxtGC"/>
        <w:rPr>
          <w:color w:val="000000" w:themeColor="text1"/>
        </w:rPr>
      </w:pPr>
      <w:r>
        <w:rPr>
          <w:lang w:val="zh-CN"/>
        </w:rPr>
        <w:tab/>
        <w:t>(a)</w:t>
      </w:r>
      <w:r>
        <w:rPr>
          <w:lang w:val="zh-CN"/>
        </w:rPr>
        <w:tab/>
      </w:r>
      <w:r>
        <w:rPr>
          <w:lang w:val="zh-CN"/>
        </w:rPr>
        <w:t>有报告称，精神病院虐待残疾人，包括使用化学束缚和电击作为</w:t>
      </w:r>
      <w:r>
        <w:rPr>
          <w:rFonts w:hint="eastAsia"/>
          <w:lang w:val="zh-CN"/>
        </w:rPr>
        <w:t>“</w:t>
      </w:r>
      <w:r>
        <w:rPr>
          <w:lang w:val="zh-CN"/>
        </w:rPr>
        <w:t>治疗</w:t>
      </w:r>
      <w:r>
        <w:rPr>
          <w:rFonts w:hint="eastAsia"/>
          <w:lang w:val="zh-CN"/>
        </w:rPr>
        <w:t>”</w:t>
      </w:r>
      <w:r>
        <w:rPr>
          <w:lang w:val="zh-CN"/>
        </w:rPr>
        <w:t>方法；</w:t>
      </w:r>
    </w:p>
    <w:p w14:paraId="79D40CBA" w14:textId="77777777" w:rsidR="00E469C2" w:rsidRPr="00BC507C" w:rsidRDefault="00E469C2" w:rsidP="00E469C2">
      <w:pPr>
        <w:pStyle w:val="SingleTxtGC"/>
        <w:rPr>
          <w:color w:val="000000" w:themeColor="text1"/>
        </w:rPr>
      </w:pPr>
      <w:r>
        <w:rPr>
          <w:lang w:val="zh-CN"/>
        </w:rPr>
        <w:tab/>
        <w:t>(b)</w:t>
      </w:r>
      <w:r>
        <w:rPr>
          <w:lang w:val="zh-CN"/>
        </w:rPr>
        <w:tab/>
      </w:r>
      <w:r>
        <w:rPr>
          <w:lang w:val="zh-CN"/>
        </w:rPr>
        <w:t>没有资料说明为在收容机构中遭受酷刑和虐待的残疾人采取了哪些补救措施；</w:t>
      </w:r>
      <w:bookmarkStart w:id="4" w:name="_Hlk176964398"/>
    </w:p>
    <w:bookmarkEnd w:id="4"/>
    <w:p w14:paraId="56F92DAF" w14:textId="77777777" w:rsidR="00E469C2" w:rsidRPr="00BC507C" w:rsidRDefault="00E469C2" w:rsidP="00E469C2">
      <w:pPr>
        <w:pStyle w:val="SingleTxtGC"/>
        <w:rPr>
          <w:color w:val="000000" w:themeColor="text1"/>
        </w:rPr>
      </w:pPr>
      <w:r>
        <w:rPr>
          <w:lang w:val="zh-CN"/>
        </w:rPr>
        <w:tab/>
        <w:t>(c)</w:t>
      </w:r>
      <w:r>
        <w:rPr>
          <w:lang w:val="zh-CN"/>
        </w:rPr>
        <w:tab/>
      </w:r>
      <w:r>
        <w:rPr>
          <w:lang w:val="zh-CN"/>
        </w:rPr>
        <w:t>关于对仍生活在收容机构的残疾人实施虐待的施害者受到起诉和定罪的情况报告不足，并且缺乏相关资料；</w:t>
      </w:r>
    </w:p>
    <w:p w14:paraId="305A84FE" w14:textId="77777777" w:rsidR="00E469C2" w:rsidRPr="00BC507C" w:rsidRDefault="00E469C2" w:rsidP="00E469C2">
      <w:pPr>
        <w:pStyle w:val="SingleTxtGC"/>
        <w:rPr>
          <w:color w:val="000000" w:themeColor="text1"/>
        </w:rPr>
      </w:pPr>
      <w:r>
        <w:rPr>
          <w:lang w:val="zh-CN"/>
        </w:rPr>
        <w:tab/>
        <w:t>(d)</w:t>
      </w:r>
      <w:r>
        <w:rPr>
          <w:lang w:val="zh-CN"/>
        </w:rPr>
        <w:tab/>
      </w:r>
      <w:r>
        <w:rPr>
          <w:lang w:val="zh-CN"/>
        </w:rPr>
        <w:t>没有资料说明贝宁人权委员会就仍生活在收容机构或拘留所的残疾人遭受虐待的案件所开展的工作。</w:t>
      </w:r>
      <w:bookmarkStart w:id="5" w:name="_Hlk177641668"/>
      <w:bookmarkEnd w:id="5"/>
    </w:p>
    <w:p w14:paraId="1BACC5C3" w14:textId="77777777" w:rsidR="00E469C2" w:rsidRPr="00F549BE" w:rsidRDefault="00E469C2" w:rsidP="00E469C2">
      <w:pPr>
        <w:pStyle w:val="SingleTxtGC"/>
        <w:rPr>
          <w:rFonts w:eastAsia="黑体"/>
          <w:bCs/>
        </w:rPr>
      </w:pPr>
      <w:r>
        <w:rPr>
          <w:lang w:val="zh-CN"/>
        </w:rPr>
        <w:t>30.</w:t>
      </w:r>
      <w:r>
        <w:rPr>
          <w:lang w:val="zh-CN"/>
        </w:rPr>
        <w:tab/>
      </w:r>
      <w:r w:rsidRPr="00F549BE">
        <w:rPr>
          <w:rFonts w:eastAsia="黑体"/>
          <w:bCs/>
        </w:rPr>
        <w:t>委员会回顾</w:t>
      </w:r>
      <w:r>
        <w:rPr>
          <w:rFonts w:eastAsia="黑体" w:hint="eastAsia"/>
          <w:bCs/>
        </w:rPr>
        <w:t>其</w:t>
      </w:r>
      <w:r w:rsidRPr="00F549BE">
        <w:rPr>
          <w:rFonts w:eastAsia="黑体"/>
          <w:bCs/>
        </w:rPr>
        <w:t>《解除收容的准则</w:t>
      </w:r>
      <w:r w:rsidRPr="00F549BE">
        <w:rPr>
          <w:rFonts w:eastAsia="黑体"/>
          <w:bCs/>
        </w:rPr>
        <w:t>(</w:t>
      </w:r>
      <w:r w:rsidRPr="00F549BE">
        <w:rPr>
          <w:rFonts w:eastAsia="黑体"/>
          <w:bCs/>
        </w:rPr>
        <w:t>包括在紧急情况下</w:t>
      </w:r>
      <w:r w:rsidRPr="00F549BE">
        <w:rPr>
          <w:rFonts w:eastAsia="黑体"/>
          <w:bCs/>
        </w:rPr>
        <w:t>)</w:t>
      </w:r>
      <w:r w:rsidRPr="00F549BE">
        <w:rPr>
          <w:rFonts w:eastAsia="黑体"/>
          <w:bCs/>
        </w:rPr>
        <w:t>》，建议缔约国：</w:t>
      </w:r>
    </w:p>
    <w:p w14:paraId="4E2B9A3D" w14:textId="77777777" w:rsidR="00E469C2" w:rsidRPr="00F549BE" w:rsidRDefault="00E469C2" w:rsidP="00E469C2">
      <w:pPr>
        <w:pStyle w:val="SingleTxtGC"/>
        <w:rPr>
          <w:rFonts w:eastAsia="黑体"/>
          <w:bCs/>
        </w:rPr>
      </w:pPr>
      <w:r w:rsidRPr="00F549BE">
        <w:rPr>
          <w:rFonts w:eastAsia="黑体"/>
          <w:bCs/>
        </w:rPr>
        <w:tab/>
        <w:t>(a)</w:t>
      </w:r>
      <w:r w:rsidRPr="00F549BE">
        <w:rPr>
          <w:rFonts w:eastAsia="黑体"/>
          <w:bCs/>
        </w:rPr>
        <w:tab/>
      </w:r>
      <w:r w:rsidRPr="00F549BE">
        <w:rPr>
          <w:rFonts w:eastAsia="黑体"/>
          <w:bCs/>
        </w:rPr>
        <w:t>禁止并终止在包括监狱、心理神经社会服务机构和精神病院在内的所有托养机构中使用物理和化学束缚、隔离和其他限制性做法；</w:t>
      </w:r>
    </w:p>
    <w:p w14:paraId="79C8EC2D" w14:textId="77777777" w:rsidR="00E469C2" w:rsidRPr="00F549BE" w:rsidRDefault="00E469C2" w:rsidP="00E469C2">
      <w:pPr>
        <w:pStyle w:val="SingleTxtGC"/>
        <w:rPr>
          <w:rFonts w:eastAsia="黑体"/>
          <w:bCs/>
        </w:rPr>
      </w:pPr>
      <w:r w:rsidRPr="00F549BE">
        <w:rPr>
          <w:rFonts w:eastAsia="黑体"/>
          <w:bCs/>
        </w:rPr>
        <w:tab/>
        <w:t>(b)</w:t>
      </w:r>
      <w:r w:rsidRPr="00F549BE">
        <w:rPr>
          <w:rFonts w:eastAsia="黑体"/>
          <w:bCs/>
        </w:rPr>
        <w:tab/>
      </w:r>
      <w:r w:rsidRPr="00F549BE">
        <w:rPr>
          <w:rFonts w:eastAsia="黑体"/>
          <w:bCs/>
        </w:rPr>
        <w:t>建立无障碍机制，为仍生活在收容机构中的残疾人提供补救，包括赔偿和康复，以及适合其年龄和性别的支助和咨询；</w:t>
      </w:r>
    </w:p>
    <w:p w14:paraId="2C196845" w14:textId="77777777" w:rsidR="00E469C2" w:rsidRPr="00F549BE" w:rsidRDefault="00E469C2" w:rsidP="00E469C2">
      <w:pPr>
        <w:pStyle w:val="SingleTxtGC"/>
        <w:rPr>
          <w:rFonts w:eastAsia="黑体"/>
          <w:bCs/>
        </w:rPr>
      </w:pPr>
      <w:r w:rsidRPr="00F549BE">
        <w:rPr>
          <w:rFonts w:eastAsia="黑体"/>
          <w:bCs/>
        </w:rPr>
        <w:tab/>
        <w:t>(c)</w:t>
      </w:r>
      <w:r w:rsidRPr="00F549BE">
        <w:rPr>
          <w:rFonts w:eastAsia="黑体"/>
          <w:bCs/>
        </w:rPr>
        <w:tab/>
      </w:r>
      <w:r w:rsidRPr="00F549BE">
        <w:rPr>
          <w:rFonts w:eastAsia="黑体"/>
          <w:bCs/>
        </w:rPr>
        <w:t>加强</w:t>
      </w:r>
      <w:r>
        <w:rPr>
          <w:rFonts w:eastAsia="黑体" w:hint="eastAsia"/>
          <w:bCs/>
        </w:rPr>
        <w:t>为</w:t>
      </w:r>
      <w:r w:rsidRPr="00F549BE">
        <w:rPr>
          <w:rFonts w:eastAsia="黑体"/>
          <w:bCs/>
        </w:rPr>
        <w:t>仍生活在收容机构中的残疾人</w:t>
      </w:r>
      <w:r>
        <w:rPr>
          <w:rFonts w:eastAsia="黑体" w:hint="eastAsia"/>
          <w:bCs/>
        </w:rPr>
        <w:t>提供的</w:t>
      </w:r>
      <w:r w:rsidRPr="00F549BE">
        <w:rPr>
          <w:rFonts w:eastAsia="黑体"/>
          <w:bCs/>
        </w:rPr>
        <w:t>无障碍保密投诉机制，以无障碍</w:t>
      </w:r>
      <w:r>
        <w:rPr>
          <w:rFonts w:eastAsia="黑体" w:hint="eastAsia"/>
          <w:bCs/>
        </w:rPr>
        <w:t>形式</w:t>
      </w:r>
      <w:r w:rsidRPr="00F549BE">
        <w:rPr>
          <w:rFonts w:eastAsia="黑体"/>
          <w:bCs/>
        </w:rPr>
        <w:t>向残疾人提供关于投诉机制的信息，并确保残疾人组织参与对收容机构的独立监督；</w:t>
      </w:r>
    </w:p>
    <w:p w14:paraId="65C1E486" w14:textId="77777777" w:rsidR="00E469C2" w:rsidRPr="00F549BE" w:rsidRDefault="00E469C2" w:rsidP="00E469C2">
      <w:pPr>
        <w:pStyle w:val="SingleTxtGC"/>
        <w:rPr>
          <w:rFonts w:eastAsia="黑体"/>
          <w:bCs/>
        </w:rPr>
      </w:pPr>
      <w:r w:rsidRPr="00F549BE">
        <w:rPr>
          <w:rFonts w:eastAsia="黑体"/>
          <w:bCs/>
        </w:rPr>
        <w:tab/>
        <w:t>(d)</w:t>
      </w:r>
      <w:r w:rsidRPr="00F549BE">
        <w:rPr>
          <w:rFonts w:eastAsia="黑体"/>
          <w:bCs/>
        </w:rPr>
        <w:tab/>
      </w:r>
      <w:r w:rsidRPr="00F549BE">
        <w:rPr>
          <w:rFonts w:eastAsia="黑体"/>
          <w:bCs/>
        </w:rPr>
        <w:t>大力调查、起诉和</w:t>
      </w:r>
      <w:r>
        <w:rPr>
          <w:rFonts w:eastAsia="黑体" w:hint="eastAsia"/>
          <w:bCs/>
        </w:rPr>
        <w:t>制裁</w:t>
      </w:r>
      <w:r w:rsidRPr="00F549BE">
        <w:rPr>
          <w:rFonts w:eastAsia="黑体"/>
          <w:bCs/>
        </w:rPr>
        <w:t>对残疾人实施</w:t>
      </w:r>
      <w:r>
        <w:rPr>
          <w:rFonts w:eastAsia="黑体" w:hint="eastAsia"/>
          <w:bCs/>
        </w:rPr>
        <w:t>可能构成</w:t>
      </w:r>
      <w:r w:rsidRPr="00F549BE">
        <w:rPr>
          <w:rFonts w:eastAsia="黑体"/>
          <w:bCs/>
        </w:rPr>
        <w:t>酷刑或残忍、不人道或有辱人格待遇或处罚</w:t>
      </w:r>
      <w:r>
        <w:rPr>
          <w:rFonts w:eastAsia="黑体" w:hint="eastAsia"/>
          <w:bCs/>
        </w:rPr>
        <w:t>行为的</w:t>
      </w:r>
      <w:r w:rsidRPr="00F549BE">
        <w:rPr>
          <w:rFonts w:eastAsia="黑体"/>
          <w:bCs/>
        </w:rPr>
        <w:t>施害者，并予以适当惩处。</w:t>
      </w:r>
    </w:p>
    <w:p w14:paraId="5A68D121" w14:textId="77777777" w:rsidR="00E469C2" w:rsidRPr="004B55DD" w:rsidRDefault="00E469C2" w:rsidP="00E469C2">
      <w:pPr>
        <w:pStyle w:val="H23GC"/>
      </w:pPr>
      <w:r w:rsidRPr="004B55DD">
        <w:tab/>
      </w:r>
      <w:r w:rsidRPr="004B55DD">
        <w:tab/>
      </w:r>
      <w:r w:rsidRPr="003C0921">
        <w:rPr>
          <w:rFonts w:hint="eastAsia"/>
        </w:rPr>
        <w:t>免于剥削、暴力和凌虐</w:t>
      </w:r>
      <w:r w:rsidRPr="003C0921">
        <w:rPr>
          <w:rFonts w:hint="eastAsia"/>
        </w:rPr>
        <w:t>(</w:t>
      </w:r>
      <w:r w:rsidRPr="003C0921">
        <w:rPr>
          <w:rFonts w:hint="eastAsia"/>
        </w:rPr>
        <w:t>第十六条</w:t>
      </w:r>
      <w:r w:rsidRPr="003C0921">
        <w:rPr>
          <w:rFonts w:hint="eastAsia"/>
        </w:rPr>
        <w:t>)</w:t>
      </w:r>
    </w:p>
    <w:p w14:paraId="022BC0C6" w14:textId="77777777" w:rsidR="00E469C2" w:rsidRPr="00BC507C" w:rsidRDefault="00E469C2" w:rsidP="00E469C2">
      <w:pPr>
        <w:pStyle w:val="SingleTxtGC"/>
        <w:rPr>
          <w:color w:val="000000" w:themeColor="text1"/>
        </w:rPr>
      </w:pPr>
      <w:r w:rsidRPr="00BC507C">
        <w:rPr>
          <w:color w:val="000000" w:themeColor="text1"/>
        </w:rPr>
        <w:t>31.</w:t>
      </w:r>
      <w:r w:rsidRPr="00BC507C">
        <w:rPr>
          <w:color w:val="000000" w:themeColor="text1"/>
        </w:rPr>
        <w:tab/>
      </w:r>
      <w:r>
        <w:rPr>
          <w:lang w:val="zh-CN"/>
        </w:rPr>
        <w:t>委员会感到关切的是，没有资料说明《保护和促进残疾人权利法》中禁止针对残疾人的剥削、暴力和凌虐的规定的实际适用情况，以及关于咨询中心和免费电话号码受益者的统计数据。委员会关切地注意到：</w:t>
      </w:r>
    </w:p>
    <w:p w14:paraId="638F20FA" w14:textId="77777777" w:rsidR="00E469C2" w:rsidRPr="00BC507C" w:rsidRDefault="00E469C2" w:rsidP="00E469C2">
      <w:pPr>
        <w:pStyle w:val="SingleTxtGC"/>
        <w:rPr>
          <w:color w:val="000000" w:themeColor="text1"/>
        </w:rPr>
      </w:pPr>
      <w:r>
        <w:rPr>
          <w:lang w:val="zh-CN"/>
        </w:rPr>
        <w:tab/>
        <w:t>(a)</w:t>
      </w:r>
      <w:r>
        <w:rPr>
          <w:lang w:val="zh-CN"/>
        </w:rPr>
        <w:tab/>
      </w:r>
      <w:r>
        <w:rPr>
          <w:lang w:val="zh-CN"/>
        </w:rPr>
        <w:t>包括残疾人在内的广大民众对保护残疾人免遭剥削、暴力和凌虐的措施缺乏认识，而且缺乏一项处理在所有环境，包括在家庭、学校和工作场所对残疾人的一切形式剥削、暴力和凌虐</w:t>
      </w:r>
      <w:r>
        <w:rPr>
          <w:rFonts w:hint="eastAsia"/>
          <w:lang w:val="zh-CN"/>
        </w:rPr>
        <w:t>的</w:t>
      </w:r>
      <w:r>
        <w:rPr>
          <w:lang w:val="zh-CN"/>
        </w:rPr>
        <w:t>全面战略；</w:t>
      </w:r>
    </w:p>
    <w:p w14:paraId="04F107BE" w14:textId="77777777" w:rsidR="00E469C2" w:rsidRPr="00BC507C" w:rsidRDefault="00E469C2" w:rsidP="00E469C2">
      <w:pPr>
        <w:pStyle w:val="SingleTxtGC"/>
        <w:rPr>
          <w:color w:val="000000" w:themeColor="text1"/>
        </w:rPr>
      </w:pPr>
      <w:r>
        <w:rPr>
          <w:lang w:val="zh-CN"/>
        </w:rPr>
        <w:tab/>
        <w:t>(b)</w:t>
      </w:r>
      <w:r>
        <w:rPr>
          <w:lang w:val="zh-CN"/>
        </w:rPr>
        <w:tab/>
      </w:r>
      <w:r>
        <w:rPr>
          <w:lang w:val="zh-CN"/>
        </w:rPr>
        <w:t>没有措施和资源来确保有效执行现有国家法律、政策和战略，保护所有残疾人在所有情况下免遭一切形式的剥削、暴力和凌虐；</w:t>
      </w:r>
    </w:p>
    <w:p w14:paraId="2DC2C43D" w14:textId="77777777" w:rsidR="00E469C2" w:rsidRPr="00BC507C" w:rsidRDefault="00E469C2" w:rsidP="00E469C2">
      <w:pPr>
        <w:pStyle w:val="SingleTxtGC"/>
        <w:rPr>
          <w:color w:val="000000" w:themeColor="text1"/>
        </w:rPr>
      </w:pPr>
      <w:r>
        <w:rPr>
          <w:lang w:val="zh-CN"/>
        </w:rPr>
        <w:tab/>
        <w:t>(c)</w:t>
      </w:r>
      <w:r>
        <w:rPr>
          <w:lang w:val="zh-CN"/>
        </w:rPr>
        <w:tab/>
      </w:r>
      <w:r>
        <w:rPr>
          <w:rFonts w:hint="eastAsia"/>
          <w:lang w:val="zh-CN"/>
        </w:rPr>
        <w:t>缺乏</w:t>
      </w:r>
      <w:r>
        <w:rPr>
          <w:lang w:val="zh-CN"/>
        </w:rPr>
        <w:t>用于打击针对残疾妇女的性别暴力行为的资源，</w:t>
      </w:r>
      <w:r>
        <w:rPr>
          <w:rFonts w:hint="eastAsia"/>
          <w:lang w:val="zh-CN"/>
        </w:rPr>
        <w:t>并</w:t>
      </w:r>
      <w:r>
        <w:rPr>
          <w:lang w:val="zh-CN"/>
        </w:rPr>
        <w:t>缺乏可供遭受暴力侵害的妇女和女童，包括社会心理和</w:t>
      </w:r>
      <w:r>
        <w:rPr>
          <w:lang w:val="zh-CN"/>
        </w:rPr>
        <w:t>/</w:t>
      </w:r>
      <w:r>
        <w:rPr>
          <w:lang w:val="zh-CN"/>
        </w:rPr>
        <w:t>或智力残疾妇女使用的服务和无障碍庇护所，特别是在农村地区；</w:t>
      </w:r>
    </w:p>
    <w:p w14:paraId="23EF2530" w14:textId="77777777" w:rsidR="00E469C2" w:rsidRPr="00BC507C" w:rsidRDefault="00E469C2" w:rsidP="00E469C2">
      <w:pPr>
        <w:pStyle w:val="SingleTxtGC"/>
        <w:rPr>
          <w:color w:val="000000" w:themeColor="text1"/>
        </w:rPr>
      </w:pPr>
      <w:r>
        <w:rPr>
          <w:lang w:val="zh-CN"/>
        </w:rPr>
        <w:tab/>
        <w:t>(d)</w:t>
      </w:r>
      <w:r>
        <w:rPr>
          <w:lang w:val="zh-CN"/>
        </w:rPr>
        <w:tab/>
      </w:r>
      <w:r>
        <w:rPr>
          <w:lang w:val="zh-CN"/>
        </w:rPr>
        <w:t>残疾儿童遭受暴力和欺凌的比例高于其他儿童，没有提供关于暴力侵害残疾儿童和相关投诉的信息和统计数据；</w:t>
      </w:r>
    </w:p>
    <w:p w14:paraId="287271CA" w14:textId="77777777" w:rsidR="00E469C2" w:rsidRPr="00BC507C" w:rsidRDefault="00E469C2" w:rsidP="00E469C2">
      <w:pPr>
        <w:pStyle w:val="SingleTxtGC"/>
        <w:rPr>
          <w:color w:val="000000" w:themeColor="text1"/>
        </w:rPr>
      </w:pPr>
      <w:r>
        <w:rPr>
          <w:lang w:val="zh-CN"/>
        </w:rPr>
        <w:tab/>
        <w:t>(e)</w:t>
      </w:r>
      <w:r>
        <w:rPr>
          <w:lang w:val="zh-CN"/>
        </w:rPr>
        <w:tab/>
      </w:r>
      <w:r>
        <w:rPr>
          <w:lang w:val="zh-CN"/>
        </w:rPr>
        <w:t>在</w:t>
      </w:r>
      <w:r>
        <w:rPr>
          <w:rFonts w:hint="eastAsia"/>
          <w:lang w:val="zh-CN"/>
        </w:rPr>
        <w:t>识别</w:t>
      </w:r>
      <w:r>
        <w:rPr>
          <w:lang w:val="zh-CN"/>
        </w:rPr>
        <w:t>一切形式的剥削、暴力和凌虐方面，对残疾人、支助人员、卫生人员和执法人员的培训不足。</w:t>
      </w:r>
    </w:p>
    <w:p w14:paraId="49841392" w14:textId="77777777" w:rsidR="00E469C2" w:rsidRPr="00F86DA5" w:rsidRDefault="00E469C2" w:rsidP="00E469C2">
      <w:pPr>
        <w:pStyle w:val="SingleTxtGC"/>
        <w:rPr>
          <w:rFonts w:eastAsia="黑体"/>
          <w:bCs/>
        </w:rPr>
      </w:pPr>
      <w:r>
        <w:rPr>
          <w:lang w:val="zh-CN"/>
        </w:rPr>
        <w:t>32.</w:t>
      </w:r>
      <w:r>
        <w:rPr>
          <w:lang w:val="zh-CN"/>
        </w:rPr>
        <w:tab/>
      </w:r>
      <w:r w:rsidRPr="00F86DA5">
        <w:rPr>
          <w:rFonts w:eastAsia="黑体"/>
          <w:bCs/>
        </w:rPr>
        <w:t>委员会建议缔约国：</w:t>
      </w:r>
    </w:p>
    <w:p w14:paraId="6AEFA2ED" w14:textId="77777777" w:rsidR="00E469C2" w:rsidRPr="00F86DA5" w:rsidRDefault="00E469C2" w:rsidP="00E469C2">
      <w:pPr>
        <w:pStyle w:val="SingleTxtGC"/>
        <w:rPr>
          <w:rFonts w:eastAsia="黑体"/>
          <w:bCs/>
        </w:rPr>
      </w:pPr>
      <w:r w:rsidRPr="00F86DA5">
        <w:rPr>
          <w:rFonts w:eastAsia="黑体"/>
          <w:bCs/>
        </w:rPr>
        <w:tab/>
        <w:t>(a)</w:t>
      </w:r>
      <w:r w:rsidRPr="00F86DA5">
        <w:rPr>
          <w:rFonts w:eastAsia="黑体"/>
          <w:bCs/>
        </w:rPr>
        <w:tab/>
      </w:r>
      <w:r w:rsidRPr="00F86DA5">
        <w:rPr>
          <w:rFonts w:eastAsia="黑体"/>
          <w:bCs/>
        </w:rPr>
        <w:t>采取</w:t>
      </w:r>
      <w:r w:rsidRPr="005502FD">
        <w:rPr>
          <w:rFonts w:eastAsia="黑体"/>
          <w:lang w:val="zh-CN"/>
        </w:rPr>
        <w:t>一切</w:t>
      </w:r>
      <w:r w:rsidRPr="00F86DA5">
        <w:rPr>
          <w:rFonts w:eastAsia="黑体"/>
          <w:bCs/>
        </w:rPr>
        <w:t>必要措施，提高对保护残疾人免遭剥削、暴力和凌虐的措施的认识，并采取一项全面战略，防止对残疾人实施剥削、暴力和凌虐，特别是残疾妇女和女童，包括老年残疾妇女、社会心理和</w:t>
      </w:r>
      <w:r w:rsidRPr="00F86DA5">
        <w:rPr>
          <w:rFonts w:eastAsia="黑体"/>
          <w:bCs/>
        </w:rPr>
        <w:t>/</w:t>
      </w:r>
      <w:r w:rsidRPr="00F86DA5">
        <w:rPr>
          <w:rFonts w:eastAsia="黑体"/>
          <w:bCs/>
        </w:rPr>
        <w:t>或智力残疾者以及仍被收容的残疾人；</w:t>
      </w:r>
    </w:p>
    <w:p w14:paraId="064A449A" w14:textId="77777777" w:rsidR="00E469C2" w:rsidRPr="00F86DA5" w:rsidRDefault="00E469C2" w:rsidP="00E469C2">
      <w:pPr>
        <w:pStyle w:val="SingleTxtGC"/>
        <w:rPr>
          <w:rFonts w:eastAsia="黑体"/>
          <w:bCs/>
        </w:rPr>
      </w:pPr>
      <w:r w:rsidRPr="00F86DA5">
        <w:rPr>
          <w:rFonts w:eastAsia="黑体"/>
          <w:bCs/>
        </w:rPr>
        <w:tab/>
        <w:t>(b)</w:t>
      </w:r>
      <w:r w:rsidRPr="00F86DA5">
        <w:rPr>
          <w:rFonts w:eastAsia="黑体"/>
          <w:bCs/>
        </w:rPr>
        <w:tab/>
      </w:r>
      <w:r w:rsidRPr="00F86DA5">
        <w:rPr>
          <w:rFonts w:eastAsia="黑体"/>
          <w:bCs/>
        </w:rPr>
        <w:t>确保为</w:t>
      </w:r>
      <w:r w:rsidRPr="005502FD">
        <w:rPr>
          <w:rFonts w:eastAsia="黑体"/>
          <w:lang w:val="zh-CN"/>
        </w:rPr>
        <w:t>遭受</w:t>
      </w:r>
      <w:r w:rsidRPr="00F86DA5">
        <w:rPr>
          <w:rFonts w:eastAsia="黑体"/>
          <w:bCs/>
        </w:rPr>
        <w:t>性别暴力的残疾妇女和女童提供的服务，包括支助中心和紧急庇护所在实体环境以及信息和通信方面无障碍，并提供她们所需的支助；</w:t>
      </w:r>
    </w:p>
    <w:p w14:paraId="6A368E00" w14:textId="77777777" w:rsidR="00E469C2" w:rsidRPr="00F86DA5" w:rsidRDefault="00E469C2" w:rsidP="00E469C2">
      <w:pPr>
        <w:pStyle w:val="SingleTxtGC"/>
        <w:rPr>
          <w:rFonts w:eastAsia="黑体"/>
          <w:bCs/>
        </w:rPr>
      </w:pPr>
      <w:r w:rsidRPr="00F86DA5">
        <w:rPr>
          <w:rFonts w:eastAsia="黑体"/>
          <w:bCs/>
        </w:rPr>
        <w:tab/>
        <w:t>(c)</w:t>
      </w:r>
      <w:r w:rsidRPr="00F86DA5">
        <w:rPr>
          <w:rFonts w:eastAsia="黑体"/>
          <w:bCs/>
        </w:rPr>
        <w:tab/>
      </w:r>
      <w:r w:rsidRPr="00F86DA5">
        <w:rPr>
          <w:rFonts w:eastAsia="黑体"/>
          <w:bCs/>
        </w:rPr>
        <w:t>确保法院和快捷程序、性别暴力中心以及其他实施应对性别暴力方案的机构在建筑环境、信通技术以及工作人员培训方面对残疾人完全无障碍；</w:t>
      </w:r>
    </w:p>
    <w:p w14:paraId="49F28FD5" w14:textId="77777777" w:rsidR="00E469C2" w:rsidRPr="00F86DA5" w:rsidRDefault="00E469C2" w:rsidP="00E469C2">
      <w:pPr>
        <w:pStyle w:val="SingleTxtGC"/>
        <w:rPr>
          <w:rFonts w:eastAsia="黑体"/>
          <w:bCs/>
        </w:rPr>
      </w:pPr>
      <w:r w:rsidRPr="00F86DA5">
        <w:rPr>
          <w:rFonts w:eastAsia="黑体"/>
          <w:bCs/>
        </w:rPr>
        <w:tab/>
        <w:t>(d)</w:t>
      </w:r>
      <w:r w:rsidRPr="00F86DA5">
        <w:rPr>
          <w:rFonts w:eastAsia="黑体"/>
          <w:bCs/>
        </w:rPr>
        <w:tab/>
      </w:r>
      <w:r w:rsidRPr="00F86DA5">
        <w:rPr>
          <w:rFonts w:eastAsia="黑体"/>
          <w:bCs/>
        </w:rPr>
        <w:t>采取</w:t>
      </w:r>
      <w:r w:rsidRPr="005502FD">
        <w:rPr>
          <w:rFonts w:eastAsia="黑体"/>
          <w:lang w:val="zh-CN"/>
        </w:rPr>
        <w:t>有效</w:t>
      </w:r>
      <w:r w:rsidRPr="00F86DA5">
        <w:rPr>
          <w:rFonts w:eastAsia="黑体"/>
          <w:bCs/>
        </w:rPr>
        <w:t>措施，确保残疾儿童得到充分保护，在学校和</w:t>
      </w:r>
      <w:r>
        <w:rPr>
          <w:rFonts w:eastAsia="黑体" w:hint="eastAsia"/>
          <w:bCs/>
        </w:rPr>
        <w:t>收容</w:t>
      </w:r>
      <w:r w:rsidRPr="00F86DA5">
        <w:rPr>
          <w:rFonts w:eastAsia="黑体"/>
          <w:bCs/>
        </w:rPr>
        <w:t>机构中不受欺凌、剥削、暴力侵害和凌虐，并确保施害者受到处罚；</w:t>
      </w:r>
    </w:p>
    <w:p w14:paraId="7984C58D" w14:textId="77777777" w:rsidR="00E469C2" w:rsidRPr="00282CAC" w:rsidRDefault="00E469C2" w:rsidP="00E469C2">
      <w:pPr>
        <w:pStyle w:val="SingleTxtGC"/>
        <w:rPr>
          <w:rFonts w:eastAsia="黑体"/>
          <w:bCs/>
        </w:rPr>
      </w:pPr>
      <w:r w:rsidRPr="00F86DA5">
        <w:rPr>
          <w:rFonts w:eastAsia="黑体"/>
          <w:bCs/>
        </w:rPr>
        <w:tab/>
        <w:t>(e)</w:t>
      </w:r>
      <w:r w:rsidRPr="00F86DA5">
        <w:rPr>
          <w:rFonts w:eastAsia="黑体"/>
          <w:bCs/>
        </w:rPr>
        <w:tab/>
      </w:r>
      <w:r w:rsidRPr="00F86DA5">
        <w:rPr>
          <w:rFonts w:eastAsia="黑体"/>
          <w:bCs/>
        </w:rPr>
        <w:t>确保残疾人和支助人员了解如何避免、识别和报告暴力案件，包括性别暴力案件，并确保遭受剥削、暴力或凌虐的残疾人能够诉诸独立的申诉机制，并获得适当的补救，例如</w:t>
      </w:r>
      <w:r w:rsidRPr="00F86DA5">
        <w:rPr>
          <w:rFonts w:eastAsia="黑体" w:hint="eastAsia"/>
          <w:bCs/>
        </w:rPr>
        <w:t>纠正</w:t>
      </w:r>
      <w:r w:rsidRPr="00F86DA5">
        <w:rPr>
          <w:rFonts w:eastAsia="黑体"/>
          <w:bCs/>
        </w:rPr>
        <w:t>。</w:t>
      </w:r>
    </w:p>
    <w:p w14:paraId="759BB6FE" w14:textId="77777777" w:rsidR="00E469C2" w:rsidRPr="00BC507C" w:rsidRDefault="00E469C2" w:rsidP="00E469C2">
      <w:pPr>
        <w:pStyle w:val="H23GC"/>
      </w:pPr>
      <w:r w:rsidRPr="004B55DD">
        <w:tab/>
      </w:r>
      <w:r w:rsidRPr="004B55DD">
        <w:tab/>
      </w:r>
      <w:r w:rsidRPr="00555F13">
        <w:rPr>
          <w:rFonts w:hint="eastAsia"/>
        </w:rPr>
        <w:t>保护人身完整性</w:t>
      </w:r>
      <w:r w:rsidRPr="00555F13">
        <w:rPr>
          <w:rFonts w:hint="eastAsia"/>
        </w:rPr>
        <w:t>(</w:t>
      </w:r>
      <w:r w:rsidRPr="00555F13">
        <w:rPr>
          <w:rFonts w:hint="eastAsia"/>
        </w:rPr>
        <w:t>第十七条</w:t>
      </w:r>
      <w:r w:rsidRPr="00555F13">
        <w:rPr>
          <w:rFonts w:hint="eastAsia"/>
        </w:rPr>
        <w:t>)</w:t>
      </w:r>
    </w:p>
    <w:p w14:paraId="71C82961" w14:textId="77777777" w:rsidR="00E469C2" w:rsidRPr="004B55DD" w:rsidRDefault="00E469C2" w:rsidP="00E469C2">
      <w:pPr>
        <w:pStyle w:val="SingleTxtGC"/>
        <w:rPr>
          <w:color w:val="000000" w:themeColor="text1"/>
        </w:rPr>
      </w:pPr>
      <w:r w:rsidRPr="004B55DD">
        <w:rPr>
          <w:color w:val="000000" w:themeColor="text1"/>
        </w:rPr>
        <w:t>33.</w:t>
      </w:r>
      <w:r w:rsidRPr="004B55DD">
        <w:rPr>
          <w:color w:val="000000" w:themeColor="text1"/>
        </w:rPr>
        <w:tab/>
      </w:r>
      <w:r>
        <w:rPr>
          <w:lang w:val="zh-CN"/>
        </w:rPr>
        <w:t>委员会感到关切的是，缺乏关于对残疾人人身完整性的法律保护落实情况的资料和统计数据。委员会还感到关切的是：</w:t>
      </w:r>
    </w:p>
    <w:p w14:paraId="26E858DD" w14:textId="77777777" w:rsidR="00E469C2" w:rsidRPr="00BC507C" w:rsidRDefault="00E469C2" w:rsidP="00E469C2">
      <w:pPr>
        <w:pStyle w:val="SingleTxtGC"/>
        <w:rPr>
          <w:b/>
          <w:bCs/>
          <w:color w:val="000000" w:themeColor="text1"/>
        </w:rPr>
      </w:pPr>
      <w:r>
        <w:rPr>
          <w:lang w:val="zh-CN"/>
        </w:rPr>
        <w:tab/>
        <w:t>(a)</w:t>
      </w:r>
      <w:r>
        <w:rPr>
          <w:lang w:val="zh-CN"/>
        </w:rPr>
        <w:tab/>
      </w:r>
      <w:r>
        <w:rPr>
          <w:lang w:val="zh-CN"/>
        </w:rPr>
        <w:t>在社会心理残疾者的治疗方法中使用强制电休克疗法；</w:t>
      </w:r>
    </w:p>
    <w:p w14:paraId="3AA5DC0B" w14:textId="77777777" w:rsidR="00E469C2" w:rsidRPr="00BC507C" w:rsidRDefault="00E469C2" w:rsidP="00E469C2">
      <w:pPr>
        <w:pStyle w:val="SingleTxtGC"/>
        <w:rPr>
          <w:b/>
          <w:bCs/>
          <w:color w:val="000000" w:themeColor="text1"/>
        </w:rPr>
      </w:pPr>
      <w:r>
        <w:rPr>
          <w:lang w:val="zh-CN"/>
        </w:rPr>
        <w:tab/>
        <w:t>(b)</w:t>
      </w:r>
      <w:r>
        <w:rPr>
          <w:lang w:val="zh-CN"/>
        </w:rPr>
        <w:tab/>
      </w:r>
      <w:r>
        <w:rPr>
          <w:lang w:val="zh-CN"/>
        </w:rPr>
        <w:t>没有具体规定禁止在第三方同意的基础上对残疾妇女和女童，特别是对智力和</w:t>
      </w:r>
      <w:r>
        <w:rPr>
          <w:lang w:val="zh-CN"/>
        </w:rPr>
        <w:t>/</w:t>
      </w:r>
      <w:r>
        <w:rPr>
          <w:lang w:val="zh-CN"/>
        </w:rPr>
        <w:t>或社会心理残疾妇女和女童进行强迫绝育和强迫堕胎。</w:t>
      </w:r>
    </w:p>
    <w:p w14:paraId="07F76FF6" w14:textId="77777777" w:rsidR="00E469C2" w:rsidRPr="00030307" w:rsidRDefault="00E469C2" w:rsidP="00E469C2">
      <w:pPr>
        <w:pStyle w:val="SingleTxtGC"/>
        <w:rPr>
          <w:rFonts w:eastAsia="黑体"/>
          <w:bCs/>
        </w:rPr>
      </w:pPr>
      <w:r>
        <w:rPr>
          <w:lang w:val="zh-CN"/>
        </w:rPr>
        <w:t>34.</w:t>
      </w:r>
      <w:r>
        <w:rPr>
          <w:lang w:val="zh-CN"/>
        </w:rPr>
        <w:tab/>
      </w:r>
      <w:r w:rsidRPr="00030307">
        <w:rPr>
          <w:rFonts w:eastAsia="黑体"/>
          <w:bCs/>
        </w:rPr>
        <w:t>委员会建议</w:t>
      </w:r>
      <w:r w:rsidRPr="005502FD">
        <w:rPr>
          <w:rFonts w:eastAsia="黑体"/>
          <w:lang w:val="zh-CN"/>
        </w:rPr>
        <w:t>缔约国</w:t>
      </w:r>
      <w:r w:rsidRPr="00030307">
        <w:rPr>
          <w:rFonts w:eastAsia="黑体"/>
          <w:bCs/>
        </w:rPr>
        <w:t>：</w:t>
      </w:r>
    </w:p>
    <w:p w14:paraId="3A8EDB4D" w14:textId="77777777" w:rsidR="00E469C2" w:rsidRPr="00030307" w:rsidRDefault="00E469C2" w:rsidP="00E469C2">
      <w:pPr>
        <w:pStyle w:val="SingleTxtGC"/>
        <w:rPr>
          <w:rFonts w:eastAsia="黑体"/>
          <w:bCs/>
        </w:rPr>
      </w:pPr>
      <w:r>
        <w:rPr>
          <w:rFonts w:eastAsia="黑体"/>
          <w:bCs/>
        </w:rPr>
        <w:tab/>
      </w:r>
      <w:r w:rsidRPr="00030307">
        <w:rPr>
          <w:rFonts w:eastAsia="黑体"/>
          <w:bCs/>
        </w:rPr>
        <w:t>(a)</w:t>
      </w:r>
      <w:r w:rsidRPr="00030307">
        <w:rPr>
          <w:rFonts w:eastAsia="黑体"/>
          <w:bCs/>
        </w:rPr>
        <w:tab/>
      </w:r>
      <w:r w:rsidRPr="00030307">
        <w:rPr>
          <w:rFonts w:eastAsia="黑体"/>
          <w:bCs/>
        </w:rPr>
        <w:t>通过并实施立法和政策措施，确保在所有情况下保护残疾人</w:t>
      </w:r>
      <w:r>
        <w:rPr>
          <w:rFonts w:eastAsia="黑体" w:hint="eastAsia"/>
          <w:bCs/>
        </w:rPr>
        <w:t>的人身完整</w:t>
      </w:r>
      <w:r w:rsidRPr="00030307">
        <w:rPr>
          <w:rFonts w:eastAsia="黑体"/>
          <w:bCs/>
        </w:rPr>
        <w:t>，特别是智力和</w:t>
      </w:r>
      <w:r w:rsidRPr="00030307">
        <w:rPr>
          <w:rFonts w:eastAsia="黑体"/>
          <w:bCs/>
        </w:rPr>
        <w:t>/</w:t>
      </w:r>
      <w:r w:rsidRPr="00030307">
        <w:rPr>
          <w:rFonts w:eastAsia="黑体"/>
          <w:bCs/>
        </w:rPr>
        <w:t>或社会心理残疾者的人身完整，并确保只有在残疾人本人自由和知情同意的情况下才能</w:t>
      </w:r>
      <w:r>
        <w:rPr>
          <w:rFonts w:eastAsia="黑体" w:hint="eastAsia"/>
          <w:bCs/>
        </w:rPr>
        <w:t>对其</w:t>
      </w:r>
      <w:r w:rsidRPr="00030307">
        <w:rPr>
          <w:rFonts w:eastAsia="黑体"/>
          <w:bCs/>
        </w:rPr>
        <w:t>进行医疗干预和治疗；</w:t>
      </w:r>
    </w:p>
    <w:p w14:paraId="157FF5E3" w14:textId="77777777" w:rsidR="00E469C2" w:rsidRPr="00030307" w:rsidRDefault="00E469C2" w:rsidP="00E469C2">
      <w:pPr>
        <w:pStyle w:val="SingleTxtGC"/>
        <w:rPr>
          <w:rFonts w:eastAsia="黑体"/>
          <w:bCs/>
        </w:rPr>
      </w:pPr>
      <w:r>
        <w:rPr>
          <w:rFonts w:eastAsia="黑体"/>
          <w:bCs/>
        </w:rPr>
        <w:tab/>
      </w:r>
      <w:r w:rsidRPr="00030307">
        <w:rPr>
          <w:rFonts w:eastAsia="黑体"/>
          <w:bCs/>
        </w:rPr>
        <w:t>(b)</w:t>
      </w:r>
      <w:r w:rsidRPr="00030307">
        <w:rPr>
          <w:rFonts w:eastAsia="黑体"/>
          <w:bCs/>
        </w:rPr>
        <w:tab/>
      </w:r>
      <w:r w:rsidRPr="00030307">
        <w:rPr>
          <w:rFonts w:eastAsia="黑体"/>
          <w:bCs/>
        </w:rPr>
        <w:t>明确禁止对残疾妇女和女童，特别是对智力和</w:t>
      </w:r>
      <w:r w:rsidRPr="00030307">
        <w:rPr>
          <w:rFonts w:eastAsia="黑体"/>
          <w:bCs/>
        </w:rPr>
        <w:t>/</w:t>
      </w:r>
      <w:r w:rsidRPr="00030307">
        <w:rPr>
          <w:rFonts w:eastAsia="黑体"/>
          <w:bCs/>
        </w:rPr>
        <w:t>或社会心理残疾妇女和女童进行强迫绝育和强迫堕胎。</w:t>
      </w:r>
    </w:p>
    <w:p w14:paraId="6908C1EE" w14:textId="77777777" w:rsidR="00E469C2" w:rsidRPr="00BC507C" w:rsidRDefault="00E469C2" w:rsidP="00E469C2">
      <w:pPr>
        <w:pStyle w:val="H23GC"/>
      </w:pPr>
      <w:r w:rsidRPr="004B55DD">
        <w:tab/>
      </w:r>
      <w:r w:rsidRPr="004B55DD">
        <w:tab/>
      </w:r>
      <w:r w:rsidRPr="00351731">
        <w:rPr>
          <w:rFonts w:hint="eastAsia"/>
        </w:rPr>
        <w:t>迁徙自由和国籍</w:t>
      </w:r>
      <w:r w:rsidRPr="00351731">
        <w:rPr>
          <w:rFonts w:hint="eastAsia"/>
        </w:rPr>
        <w:t>(</w:t>
      </w:r>
      <w:r w:rsidRPr="00351731">
        <w:rPr>
          <w:rFonts w:hint="eastAsia"/>
        </w:rPr>
        <w:t>第十八条</w:t>
      </w:r>
      <w:r w:rsidRPr="00351731">
        <w:rPr>
          <w:rFonts w:hint="eastAsia"/>
        </w:rPr>
        <w:t>)</w:t>
      </w:r>
    </w:p>
    <w:p w14:paraId="1004B7B5" w14:textId="77777777" w:rsidR="00E469C2" w:rsidRPr="004B55DD" w:rsidRDefault="00E469C2" w:rsidP="00E469C2">
      <w:pPr>
        <w:pStyle w:val="SingleTxtGC"/>
        <w:rPr>
          <w:color w:val="000000" w:themeColor="text1"/>
        </w:rPr>
      </w:pPr>
      <w:r w:rsidRPr="004B55DD">
        <w:rPr>
          <w:color w:val="000000" w:themeColor="text1"/>
        </w:rPr>
        <w:t>35.</w:t>
      </w:r>
      <w:r w:rsidRPr="004B55DD">
        <w:rPr>
          <w:color w:val="000000" w:themeColor="text1"/>
        </w:rPr>
        <w:tab/>
      </w:r>
      <w:r>
        <w:rPr>
          <w:lang w:val="zh-CN"/>
        </w:rPr>
        <w:t>委员会关切地注意到，一些残疾儿童，特别是农村地区的残疾儿童，仍然未在出生时登记。委员会还感到关切的是，残疾人，包括残疾移民，在获得出生证明、国籍证明和身份证方面面临障碍，原因是服务缺乏可及性，民众对登记的必要性缺乏认识。</w:t>
      </w:r>
    </w:p>
    <w:p w14:paraId="200851FA" w14:textId="77777777" w:rsidR="00E469C2" w:rsidRPr="00CE5EE4" w:rsidRDefault="00E469C2" w:rsidP="00E469C2">
      <w:pPr>
        <w:pStyle w:val="SingleTxtGC"/>
        <w:rPr>
          <w:rFonts w:eastAsia="黑体"/>
          <w:bCs/>
        </w:rPr>
      </w:pPr>
      <w:r>
        <w:rPr>
          <w:lang w:val="zh-CN"/>
        </w:rPr>
        <w:t>36.</w:t>
      </w:r>
      <w:r>
        <w:rPr>
          <w:lang w:val="zh-CN"/>
        </w:rPr>
        <w:tab/>
      </w:r>
      <w:r w:rsidRPr="00CE5EE4">
        <w:rPr>
          <w:rFonts w:eastAsia="黑体"/>
          <w:bCs/>
        </w:rPr>
        <w:t>委员会</w:t>
      </w:r>
      <w:r w:rsidRPr="005502FD">
        <w:rPr>
          <w:rFonts w:eastAsia="黑体"/>
          <w:lang w:val="zh-CN"/>
        </w:rPr>
        <w:t>建议</w:t>
      </w:r>
      <w:r w:rsidRPr="00CE5EE4">
        <w:rPr>
          <w:rFonts w:eastAsia="黑体"/>
          <w:bCs/>
        </w:rPr>
        <w:t>缔约国：</w:t>
      </w:r>
    </w:p>
    <w:p w14:paraId="7A3DB8A3" w14:textId="77777777" w:rsidR="00E469C2" w:rsidRPr="00CE5EE4" w:rsidRDefault="00E469C2" w:rsidP="00E469C2">
      <w:pPr>
        <w:pStyle w:val="SingleTxtGC"/>
        <w:rPr>
          <w:rFonts w:eastAsia="黑体"/>
          <w:bCs/>
        </w:rPr>
      </w:pPr>
      <w:r w:rsidRPr="00CE5EE4">
        <w:rPr>
          <w:rFonts w:eastAsia="黑体"/>
          <w:bCs/>
        </w:rPr>
        <w:tab/>
        <w:t>(a)</w:t>
      </w:r>
      <w:r w:rsidRPr="00CE5EE4">
        <w:rPr>
          <w:rFonts w:eastAsia="黑体"/>
          <w:bCs/>
        </w:rPr>
        <w:tab/>
      </w:r>
      <w:r w:rsidRPr="00CE5EE4">
        <w:rPr>
          <w:rFonts w:eastAsia="黑体"/>
          <w:bCs/>
        </w:rPr>
        <w:t>加大努力，提高父母和公众对儿童，包括残疾儿童出生登记重要性的认识，并通过残疾人代表组织与残疾人密切协商并在他们的积极参与下，定期组织发放出生证明和身份证件的活动；</w:t>
      </w:r>
    </w:p>
    <w:p w14:paraId="2CE136BC" w14:textId="77777777" w:rsidR="00E469C2" w:rsidRPr="00CE5EE4" w:rsidRDefault="00E469C2" w:rsidP="00E469C2">
      <w:pPr>
        <w:pStyle w:val="SingleTxtGC"/>
        <w:rPr>
          <w:rFonts w:eastAsia="黑体"/>
          <w:bCs/>
        </w:rPr>
      </w:pPr>
      <w:r w:rsidRPr="00CE5EE4">
        <w:rPr>
          <w:rFonts w:eastAsia="黑体"/>
          <w:bCs/>
        </w:rPr>
        <w:tab/>
        <w:t>(b)</w:t>
      </w:r>
      <w:r w:rsidRPr="00CE5EE4">
        <w:rPr>
          <w:rFonts w:eastAsia="黑体"/>
          <w:bCs/>
        </w:rPr>
        <w:tab/>
      </w:r>
      <w:r w:rsidRPr="00CE5EE4">
        <w:rPr>
          <w:rFonts w:eastAsia="黑体"/>
          <w:bCs/>
        </w:rPr>
        <w:t>采取适当措施，消除妨碍残疾人，包括生活在偏远和农村地区的残疾人享有国籍、出生登记和公民身份证件权利的所有障碍，使他们能够行使《公约》规定的所有权利；</w:t>
      </w:r>
    </w:p>
    <w:p w14:paraId="56FD84F7" w14:textId="77777777" w:rsidR="00E469C2" w:rsidRPr="00CE5EE4" w:rsidRDefault="00E469C2" w:rsidP="00E469C2">
      <w:pPr>
        <w:pStyle w:val="SingleTxtGC"/>
        <w:rPr>
          <w:rFonts w:eastAsia="黑体"/>
          <w:bCs/>
        </w:rPr>
      </w:pPr>
      <w:r w:rsidRPr="00CE5EE4">
        <w:rPr>
          <w:rFonts w:eastAsia="黑体"/>
          <w:bCs/>
        </w:rPr>
        <w:tab/>
        <w:t>(c)</w:t>
      </w:r>
      <w:r w:rsidRPr="00CE5EE4">
        <w:rPr>
          <w:rFonts w:eastAsia="黑体"/>
          <w:bCs/>
        </w:rPr>
        <w:tab/>
      </w:r>
      <w:r w:rsidRPr="00CE5EE4">
        <w:rPr>
          <w:rFonts w:eastAsia="黑体"/>
          <w:bCs/>
        </w:rPr>
        <w:t>制定</w:t>
      </w:r>
      <w:r w:rsidRPr="005502FD">
        <w:rPr>
          <w:rFonts w:eastAsia="黑体"/>
          <w:lang w:val="zh-CN"/>
        </w:rPr>
        <w:t>国家</w:t>
      </w:r>
      <w:r w:rsidRPr="00CE5EE4">
        <w:rPr>
          <w:rFonts w:eastAsia="黑体"/>
          <w:bCs/>
        </w:rPr>
        <w:t>方案措施，考虑到残疾移民、</w:t>
      </w:r>
      <w:proofErr w:type="gramStart"/>
      <w:r w:rsidRPr="00CE5EE4">
        <w:rPr>
          <w:rFonts w:eastAsia="黑体"/>
          <w:bCs/>
        </w:rPr>
        <w:t>残疾难民</w:t>
      </w:r>
      <w:proofErr w:type="gramEnd"/>
      <w:r w:rsidRPr="00CE5EE4">
        <w:rPr>
          <w:rFonts w:eastAsia="黑体"/>
          <w:bCs/>
        </w:rPr>
        <w:t>和处境类似难民的残疾人的情况，并向他们提供必要的证件，使他们能够享有迁徙自由。</w:t>
      </w:r>
    </w:p>
    <w:p w14:paraId="56E2DA2F" w14:textId="77777777" w:rsidR="00E469C2" w:rsidRPr="004B55DD" w:rsidRDefault="00E469C2" w:rsidP="00E469C2">
      <w:pPr>
        <w:pStyle w:val="H23GC"/>
      </w:pPr>
      <w:r w:rsidRPr="004B55DD">
        <w:tab/>
      </w:r>
      <w:r w:rsidRPr="004B55DD">
        <w:tab/>
      </w:r>
      <w:r w:rsidRPr="00591D44">
        <w:rPr>
          <w:rFonts w:hint="eastAsia"/>
        </w:rPr>
        <w:t>独立生活和融入社区</w:t>
      </w:r>
      <w:r w:rsidRPr="00591D44">
        <w:rPr>
          <w:rFonts w:hint="eastAsia"/>
        </w:rPr>
        <w:t>(</w:t>
      </w:r>
      <w:r w:rsidRPr="00591D44">
        <w:rPr>
          <w:rFonts w:hint="eastAsia"/>
        </w:rPr>
        <w:t>第十九条</w:t>
      </w:r>
      <w:r w:rsidRPr="00591D44">
        <w:rPr>
          <w:rFonts w:hint="eastAsia"/>
        </w:rPr>
        <w:t>)</w:t>
      </w:r>
    </w:p>
    <w:p w14:paraId="57D930D6" w14:textId="77777777" w:rsidR="00E469C2" w:rsidRPr="004B55DD" w:rsidRDefault="00E469C2" w:rsidP="00E469C2">
      <w:pPr>
        <w:pStyle w:val="SingleTxtGC"/>
        <w:rPr>
          <w:color w:val="000000" w:themeColor="text1"/>
        </w:rPr>
      </w:pPr>
      <w:r w:rsidRPr="004B55DD">
        <w:rPr>
          <w:color w:val="000000" w:themeColor="text1"/>
        </w:rPr>
        <w:t>37.</w:t>
      </w:r>
      <w:r w:rsidRPr="004B55DD">
        <w:rPr>
          <w:color w:val="000000" w:themeColor="text1"/>
        </w:rPr>
        <w:tab/>
      </w:r>
      <w:r>
        <w:rPr>
          <w:lang w:val="zh-CN"/>
        </w:rPr>
        <w:t>委员会关切地注意到，没有资料说明受益于残疾人康复和融入社会支助基金的残疾人的情况。</w:t>
      </w:r>
    </w:p>
    <w:p w14:paraId="423373EF" w14:textId="77777777" w:rsidR="00E469C2" w:rsidRPr="00ED2A27" w:rsidRDefault="00E469C2" w:rsidP="00E469C2">
      <w:pPr>
        <w:pStyle w:val="SingleTxtGC"/>
        <w:rPr>
          <w:rFonts w:eastAsia="黑体"/>
          <w:bCs/>
        </w:rPr>
      </w:pPr>
      <w:r>
        <w:rPr>
          <w:lang w:val="zh-CN"/>
        </w:rPr>
        <w:t>38.</w:t>
      </w:r>
      <w:r>
        <w:rPr>
          <w:lang w:val="zh-CN"/>
        </w:rPr>
        <w:tab/>
      </w:r>
      <w:r w:rsidRPr="00ED2A27">
        <w:rPr>
          <w:rFonts w:eastAsia="黑体"/>
          <w:bCs/>
        </w:rPr>
        <w:t>委员会回顾</w:t>
      </w:r>
      <w:r>
        <w:rPr>
          <w:rFonts w:eastAsia="黑体" w:hint="eastAsia"/>
          <w:bCs/>
        </w:rPr>
        <w:t>其</w:t>
      </w:r>
      <w:r w:rsidRPr="00ED2A27">
        <w:rPr>
          <w:rFonts w:eastAsia="黑体"/>
          <w:bCs/>
        </w:rPr>
        <w:t>关于独立生活和融入社区的第</w:t>
      </w:r>
      <w:r w:rsidRPr="00ED2A27">
        <w:rPr>
          <w:rFonts w:eastAsia="黑体"/>
          <w:bCs/>
        </w:rPr>
        <w:t>5</w:t>
      </w:r>
      <w:r w:rsidRPr="00ED2A27">
        <w:rPr>
          <w:rFonts w:eastAsia="黑体"/>
          <w:bCs/>
        </w:rPr>
        <w:t>号一般性意见</w:t>
      </w:r>
      <w:r w:rsidRPr="00ED2A27">
        <w:rPr>
          <w:rFonts w:eastAsia="黑体"/>
          <w:bCs/>
        </w:rPr>
        <w:t>(2017</w:t>
      </w:r>
      <w:r w:rsidRPr="00ED2A27">
        <w:rPr>
          <w:rFonts w:eastAsia="黑体"/>
          <w:bCs/>
        </w:rPr>
        <w:t>年</w:t>
      </w:r>
      <w:r w:rsidRPr="00ED2A27">
        <w:rPr>
          <w:rFonts w:eastAsia="黑体"/>
          <w:bCs/>
        </w:rPr>
        <w:t>)</w:t>
      </w:r>
      <w:r w:rsidRPr="00ED2A27">
        <w:rPr>
          <w:rFonts w:eastAsia="黑体"/>
          <w:bCs/>
        </w:rPr>
        <w:t>以及《解除收容的准则</w:t>
      </w:r>
      <w:r w:rsidRPr="00ED2A27">
        <w:rPr>
          <w:rFonts w:eastAsia="黑体"/>
          <w:bCs/>
        </w:rPr>
        <w:t>(</w:t>
      </w:r>
      <w:r w:rsidRPr="00ED2A27">
        <w:rPr>
          <w:rFonts w:eastAsia="黑体"/>
          <w:bCs/>
        </w:rPr>
        <w:t>包括在紧急情况下</w:t>
      </w:r>
      <w:r w:rsidRPr="00ED2A27">
        <w:rPr>
          <w:rFonts w:eastAsia="黑体"/>
          <w:bCs/>
        </w:rPr>
        <w:t>)</w:t>
      </w:r>
      <w:r w:rsidRPr="00ED2A27">
        <w:rPr>
          <w:rFonts w:eastAsia="黑体"/>
          <w:bCs/>
        </w:rPr>
        <w:t>》，建议缔约国通过残疾人代表组织与残疾人密切协商并在他们的积极参与下：</w:t>
      </w:r>
    </w:p>
    <w:p w14:paraId="4AF36AC5" w14:textId="77777777" w:rsidR="00E469C2" w:rsidRPr="00ED2A27" w:rsidRDefault="00E469C2" w:rsidP="00E469C2">
      <w:pPr>
        <w:pStyle w:val="SingleTxtGC"/>
        <w:rPr>
          <w:rFonts w:eastAsia="黑体"/>
          <w:bCs/>
        </w:rPr>
      </w:pPr>
      <w:r>
        <w:rPr>
          <w:rFonts w:eastAsia="黑体"/>
          <w:bCs/>
        </w:rPr>
        <w:tab/>
      </w:r>
      <w:r w:rsidRPr="00ED2A27">
        <w:rPr>
          <w:rFonts w:eastAsia="黑体"/>
          <w:bCs/>
        </w:rPr>
        <w:t>(a)</w:t>
      </w:r>
      <w:r w:rsidRPr="00ED2A27">
        <w:rPr>
          <w:rFonts w:eastAsia="黑体"/>
          <w:bCs/>
        </w:rPr>
        <w:tab/>
      </w:r>
      <w:r w:rsidRPr="00ED2A27">
        <w:rPr>
          <w:rFonts w:eastAsia="黑体"/>
          <w:bCs/>
        </w:rPr>
        <w:t>确保</w:t>
      </w:r>
      <w:r w:rsidRPr="005502FD">
        <w:rPr>
          <w:rFonts w:eastAsia="黑体"/>
          <w:lang w:val="zh-CN"/>
        </w:rPr>
        <w:t>全国</w:t>
      </w:r>
      <w:r w:rsidRPr="00ED2A27">
        <w:rPr>
          <w:rFonts w:eastAsia="黑体"/>
          <w:bCs/>
        </w:rPr>
        <w:t>团结支助基金列入促进对选择居住地点、同住人和生活方式的权利的理解以及支持在社区生活的预算项目；</w:t>
      </w:r>
    </w:p>
    <w:p w14:paraId="7753E453" w14:textId="77777777" w:rsidR="00E469C2" w:rsidRPr="00ED2A27" w:rsidRDefault="00E469C2" w:rsidP="00E469C2">
      <w:pPr>
        <w:pStyle w:val="SingleTxtGC"/>
        <w:rPr>
          <w:rFonts w:eastAsia="黑体"/>
          <w:bCs/>
        </w:rPr>
      </w:pPr>
      <w:r>
        <w:rPr>
          <w:rFonts w:eastAsia="黑体"/>
          <w:bCs/>
        </w:rPr>
        <w:tab/>
      </w:r>
      <w:r w:rsidRPr="00ED2A27">
        <w:rPr>
          <w:rFonts w:eastAsia="黑体"/>
          <w:bCs/>
        </w:rPr>
        <w:t>(b)</w:t>
      </w:r>
      <w:r w:rsidRPr="00ED2A27">
        <w:rPr>
          <w:rFonts w:eastAsia="黑体"/>
          <w:bCs/>
        </w:rPr>
        <w:tab/>
      </w:r>
      <w:r w:rsidRPr="00ED2A27">
        <w:rPr>
          <w:rFonts w:eastAsia="黑体"/>
          <w:bCs/>
        </w:rPr>
        <w:t>立即</w:t>
      </w:r>
      <w:r w:rsidRPr="005502FD">
        <w:rPr>
          <w:rFonts w:eastAsia="黑体"/>
          <w:lang w:val="zh-CN"/>
        </w:rPr>
        <w:t>启动</w:t>
      </w:r>
      <w:r w:rsidRPr="00ED2A27">
        <w:rPr>
          <w:rFonts w:eastAsia="黑体"/>
          <w:bCs/>
        </w:rPr>
        <w:t>残疾人</w:t>
      </w:r>
      <w:proofErr w:type="gramStart"/>
      <w:r w:rsidRPr="00ED2A27">
        <w:rPr>
          <w:rFonts w:eastAsia="黑体"/>
          <w:bCs/>
        </w:rPr>
        <w:t>去机构</w:t>
      </w:r>
      <w:proofErr w:type="gramEnd"/>
      <w:r w:rsidRPr="00ED2A27">
        <w:rPr>
          <w:rFonts w:eastAsia="黑体"/>
          <w:bCs/>
        </w:rPr>
        <w:t>化战略，为残疾人在社区生活提供个性化支助；</w:t>
      </w:r>
    </w:p>
    <w:p w14:paraId="686B3F68" w14:textId="77777777" w:rsidR="00E469C2" w:rsidRPr="00ED2A27" w:rsidRDefault="00E469C2" w:rsidP="00E469C2">
      <w:pPr>
        <w:pStyle w:val="SingleTxtGC"/>
        <w:rPr>
          <w:rFonts w:eastAsia="黑体"/>
          <w:bCs/>
        </w:rPr>
      </w:pPr>
      <w:r>
        <w:rPr>
          <w:rFonts w:eastAsia="黑体"/>
          <w:bCs/>
        </w:rPr>
        <w:tab/>
      </w:r>
      <w:r w:rsidRPr="00ED2A27">
        <w:rPr>
          <w:rFonts w:eastAsia="黑体"/>
          <w:bCs/>
        </w:rPr>
        <w:t>(c)</w:t>
      </w:r>
      <w:r w:rsidRPr="00ED2A27">
        <w:rPr>
          <w:rFonts w:eastAsia="黑体"/>
          <w:bCs/>
        </w:rPr>
        <w:tab/>
      </w:r>
      <w:r w:rsidRPr="00ED2A27">
        <w:rPr>
          <w:rFonts w:eastAsia="黑体"/>
          <w:bCs/>
        </w:rPr>
        <w:t>确保</w:t>
      </w:r>
      <w:r w:rsidRPr="005502FD">
        <w:rPr>
          <w:rFonts w:eastAsia="黑体"/>
          <w:lang w:val="zh-CN"/>
        </w:rPr>
        <w:t>残疾人</w:t>
      </w:r>
      <w:r w:rsidRPr="00ED2A27">
        <w:rPr>
          <w:rFonts w:eastAsia="黑体"/>
          <w:bCs/>
        </w:rPr>
        <w:t>在与其他人平等的基础上获得社区</w:t>
      </w:r>
      <w:r>
        <w:rPr>
          <w:rFonts w:eastAsia="黑体" w:hint="eastAsia"/>
          <w:bCs/>
        </w:rPr>
        <w:t>提供</w:t>
      </w:r>
      <w:r w:rsidRPr="00ED2A27">
        <w:rPr>
          <w:rFonts w:eastAsia="黑体"/>
          <w:bCs/>
        </w:rPr>
        <w:t>的服务。</w:t>
      </w:r>
    </w:p>
    <w:p w14:paraId="756C7157" w14:textId="77777777" w:rsidR="00E469C2" w:rsidRPr="00BC507C" w:rsidRDefault="00E469C2" w:rsidP="00E469C2">
      <w:pPr>
        <w:pStyle w:val="H23GC"/>
      </w:pPr>
      <w:r w:rsidRPr="004B55DD">
        <w:tab/>
      </w:r>
      <w:r w:rsidRPr="004B55DD">
        <w:tab/>
      </w:r>
      <w:r w:rsidRPr="0060175C">
        <w:rPr>
          <w:rFonts w:hint="eastAsia"/>
        </w:rPr>
        <w:t>个人行动能力</w:t>
      </w:r>
      <w:r w:rsidRPr="0060175C">
        <w:rPr>
          <w:rFonts w:hint="eastAsia"/>
        </w:rPr>
        <w:t>(</w:t>
      </w:r>
      <w:r w:rsidRPr="0060175C">
        <w:rPr>
          <w:rFonts w:hint="eastAsia"/>
        </w:rPr>
        <w:t>第二十条</w:t>
      </w:r>
      <w:r w:rsidRPr="0060175C">
        <w:rPr>
          <w:rFonts w:hint="eastAsia"/>
        </w:rPr>
        <w:t>)</w:t>
      </w:r>
    </w:p>
    <w:p w14:paraId="5C44FA69" w14:textId="77777777" w:rsidR="00E469C2" w:rsidRPr="00BC507C" w:rsidRDefault="00E469C2" w:rsidP="00E469C2">
      <w:pPr>
        <w:pStyle w:val="SingleTxtGC"/>
        <w:rPr>
          <w:color w:val="000000" w:themeColor="text1"/>
        </w:rPr>
      </w:pPr>
      <w:r w:rsidRPr="00BC507C">
        <w:rPr>
          <w:color w:val="000000" w:themeColor="text1"/>
        </w:rPr>
        <w:t>39.</w:t>
      </w:r>
      <w:r w:rsidRPr="00BC507C">
        <w:rPr>
          <w:color w:val="000000" w:themeColor="text1"/>
        </w:rPr>
        <w:tab/>
      </w:r>
      <w:r>
        <w:rPr>
          <w:lang w:val="zh-CN"/>
        </w:rPr>
        <w:t>委员会关切地注意到：</w:t>
      </w:r>
    </w:p>
    <w:p w14:paraId="5D4765E2" w14:textId="77777777" w:rsidR="00E469C2" w:rsidRPr="00BC507C" w:rsidRDefault="00E469C2" w:rsidP="00E469C2">
      <w:pPr>
        <w:pStyle w:val="SingleTxtGC"/>
        <w:rPr>
          <w:color w:val="000000" w:themeColor="text1"/>
        </w:rPr>
      </w:pPr>
      <w:r>
        <w:rPr>
          <w:lang w:val="zh-CN"/>
        </w:rPr>
        <w:tab/>
        <w:t>(a)</w:t>
      </w:r>
      <w:r>
        <w:rPr>
          <w:lang w:val="zh-CN"/>
        </w:rPr>
        <w:tab/>
      </w:r>
      <w:r>
        <w:rPr>
          <w:lang w:val="zh-CN"/>
        </w:rPr>
        <w:t>残疾人，特别是行动和视力障碍者，在根据《公约》第二十条第二款获得优质和负担得起的行动和辅助技术、现场协助和中介方面面临挑战，特别是在农村地区；</w:t>
      </w:r>
    </w:p>
    <w:p w14:paraId="171C83D8" w14:textId="77777777" w:rsidR="00E469C2" w:rsidRPr="00BC507C" w:rsidRDefault="00E469C2" w:rsidP="00E469C2">
      <w:pPr>
        <w:pStyle w:val="SingleTxtGC"/>
        <w:rPr>
          <w:color w:val="000000" w:themeColor="text1"/>
        </w:rPr>
      </w:pPr>
      <w:r>
        <w:rPr>
          <w:lang w:val="zh-CN"/>
        </w:rPr>
        <w:tab/>
        <w:t>(b)</w:t>
      </w:r>
      <w:r>
        <w:rPr>
          <w:lang w:val="zh-CN"/>
        </w:rPr>
        <w:tab/>
      </w:r>
      <w:r>
        <w:rPr>
          <w:lang w:val="zh-CN"/>
        </w:rPr>
        <w:t>在偏远和农村地区，缺乏</w:t>
      </w:r>
      <w:r>
        <w:rPr>
          <w:rFonts w:hint="eastAsia"/>
          <w:lang w:val="zh-CN"/>
        </w:rPr>
        <w:t>定向行走从业人员</w:t>
      </w:r>
      <w:r>
        <w:rPr>
          <w:lang w:val="zh-CN"/>
        </w:rPr>
        <w:t>以及教师，无法培训残疾人如何使用辅助技术。</w:t>
      </w:r>
    </w:p>
    <w:p w14:paraId="3BFAA8CC" w14:textId="77777777" w:rsidR="00E469C2" w:rsidRPr="00AD6080" w:rsidRDefault="00E469C2" w:rsidP="00E469C2">
      <w:pPr>
        <w:pStyle w:val="SingleTxtGC"/>
        <w:rPr>
          <w:rFonts w:eastAsia="黑体"/>
          <w:bCs/>
        </w:rPr>
      </w:pPr>
      <w:r>
        <w:rPr>
          <w:lang w:val="zh-CN"/>
        </w:rPr>
        <w:t>40.</w:t>
      </w:r>
      <w:r>
        <w:rPr>
          <w:lang w:val="zh-CN"/>
        </w:rPr>
        <w:tab/>
      </w:r>
      <w:r w:rsidRPr="00AD6080">
        <w:rPr>
          <w:rFonts w:eastAsia="黑体"/>
          <w:bCs/>
        </w:rPr>
        <w:t>委员会建议缔约国：</w:t>
      </w:r>
    </w:p>
    <w:p w14:paraId="1A2A5DD9" w14:textId="77777777" w:rsidR="00E469C2" w:rsidRPr="00AD6080" w:rsidRDefault="00E469C2" w:rsidP="00E469C2">
      <w:pPr>
        <w:pStyle w:val="SingleTxtGC"/>
        <w:rPr>
          <w:rFonts w:eastAsia="黑体"/>
          <w:bCs/>
        </w:rPr>
      </w:pPr>
      <w:r>
        <w:rPr>
          <w:rFonts w:eastAsia="黑体"/>
          <w:bCs/>
        </w:rPr>
        <w:tab/>
      </w:r>
      <w:r w:rsidRPr="00AD6080">
        <w:rPr>
          <w:rFonts w:eastAsia="黑体"/>
          <w:bCs/>
        </w:rPr>
        <w:t>(a)</w:t>
      </w:r>
      <w:r w:rsidRPr="00AD6080">
        <w:rPr>
          <w:rFonts w:eastAsia="黑体"/>
          <w:bCs/>
        </w:rPr>
        <w:tab/>
      </w:r>
      <w:r w:rsidRPr="00AD6080">
        <w:rPr>
          <w:rFonts w:eastAsia="黑体"/>
          <w:bCs/>
        </w:rPr>
        <w:t>确保</w:t>
      </w:r>
      <w:r w:rsidRPr="005502FD">
        <w:rPr>
          <w:rFonts w:eastAsia="黑体"/>
          <w:lang w:val="zh-CN"/>
        </w:rPr>
        <w:t>所有</w:t>
      </w:r>
      <w:r w:rsidRPr="00AD6080">
        <w:rPr>
          <w:rFonts w:eastAsia="黑体"/>
          <w:bCs/>
        </w:rPr>
        <w:t>残疾人，特别是农村地区的残疾人，能够</w:t>
      </w:r>
      <w:proofErr w:type="gramStart"/>
      <w:r w:rsidRPr="00AD6080">
        <w:rPr>
          <w:rFonts w:eastAsia="黑体"/>
          <w:bCs/>
        </w:rPr>
        <w:t>以负担</w:t>
      </w:r>
      <w:proofErr w:type="gramEnd"/>
      <w:r w:rsidRPr="00AD6080">
        <w:rPr>
          <w:rFonts w:eastAsia="黑体"/>
          <w:bCs/>
        </w:rPr>
        <w:t>得起的费用获得高质量的行动辅助工具、装置和辅助技术，并向全国团结支助基金提供充足的资金，使其能够履行促进残疾人行动能力的任务；</w:t>
      </w:r>
    </w:p>
    <w:p w14:paraId="665F0919" w14:textId="77777777" w:rsidR="00E469C2" w:rsidRPr="00AD6080" w:rsidRDefault="00E469C2" w:rsidP="00E469C2">
      <w:pPr>
        <w:pStyle w:val="SingleTxtGC"/>
        <w:rPr>
          <w:rFonts w:eastAsia="黑体"/>
          <w:bCs/>
        </w:rPr>
      </w:pPr>
      <w:r>
        <w:rPr>
          <w:rFonts w:eastAsia="黑体"/>
          <w:bCs/>
        </w:rPr>
        <w:tab/>
      </w:r>
      <w:r w:rsidRPr="00AD6080">
        <w:rPr>
          <w:rFonts w:eastAsia="黑体"/>
          <w:bCs/>
        </w:rPr>
        <w:t>(b)</w:t>
      </w:r>
      <w:r w:rsidRPr="00AD6080">
        <w:rPr>
          <w:rFonts w:eastAsia="黑体"/>
          <w:bCs/>
        </w:rPr>
        <w:tab/>
      </w:r>
      <w:r w:rsidRPr="00AD6080">
        <w:rPr>
          <w:rFonts w:eastAsia="黑体"/>
          <w:bCs/>
        </w:rPr>
        <w:t>培训和部署足够数量的残疾人定向</w:t>
      </w:r>
      <w:proofErr w:type="gramStart"/>
      <w:r w:rsidRPr="00AD6080">
        <w:rPr>
          <w:rFonts w:eastAsia="黑体"/>
          <w:bCs/>
        </w:rPr>
        <w:t>行</w:t>
      </w:r>
      <w:r>
        <w:rPr>
          <w:rFonts w:eastAsia="黑体" w:hint="eastAsia"/>
          <w:bCs/>
        </w:rPr>
        <w:t>走</w:t>
      </w:r>
      <w:r w:rsidRPr="00AD6080">
        <w:rPr>
          <w:rFonts w:eastAsia="黑体" w:hint="eastAsia"/>
          <w:bCs/>
        </w:rPr>
        <w:t>指</w:t>
      </w:r>
      <w:proofErr w:type="gramEnd"/>
      <w:r w:rsidRPr="00AD6080">
        <w:rPr>
          <w:rFonts w:eastAsia="黑体" w:hint="eastAsia"/>
          <w:bCs/>
        </w:rPr>
        <w:t>导</w:t>
      </w:r>
      <w:r>
        <w:rPr>
          <w:rFonts w:eastAsia="黑体" w:hint="eastAsia"/>
          <w:bCs/>
        </w:rPr>
        <w:t>师</w:t>
      </w:r>
      <w:r w:rsidRPr="00AD6080">
        <w:rPr>
          <w:rFonts w:eastAsia="黑体"/>
          <w:bCs/>
        </w:rPr>
        <w:t>。</w:t>
      </w:r>
    </w:p>
    <w:p w14:paraId="66ECF7EB" w14:textId="77777777" w:rsidR="00E469C2" w:rsidRPr="00BC507C" w:rsidRDefault="00E469C2" w:rsidP="00E469C2">
      <w:pPr>
        <w:pStyle w:val="H23GC"/>
      </w:pPr>
      <w:r w:rsidRPr="004B55DD">
        <w:tab/>
      </w:r>
      <w:r w:rsidRPr="004B55DD">
        <w:tab/>
      </w:r>
      <w:r w:rsidRPr="00980CFD">
        <w:rPr>
          <w:rFonts w:hint="eastAsia"/>
        </w:rPr>
        <w:t>表达意见的自由和获得信息的机会</w:t>
      </w:r>
      <w:r w:rsidRPr="00980CFD">
        <w:rPr>
          <w:rFonts w:hint="eastAsia"/>
        </w:rPr>
        <w:t>(</w:t>
      </w:r>
      <w:r w:rsidRPr="00980CFD">
        <w:rPr>
          <w:rFonts w:hint="eastAsia"/>
        </w:rPr>
        <w:t>第二十一条</w:t>
      </w:r>
      <w:r w:rsidRPr="00980CFD">
        <w:rPr>
          <w:rFonts w:hint="eastAsia"/>
        </w:rPr>
        <w:t>)</w:t>
      </w:r>
    </w:p>
    <w:p w14:paraId="2BEFEB88" w14:textId="77777777" w:rsidR="00E469C2" w:rsidRPr="004B55DD" w:rsidRDefault="00E469C2" w:rsidP="00E469C2">
      <w:pPr>
        <w:pStyle w:val="SingleTxtGC"/>
        <w:rPr>
          <w:color w:val="000000" w:themeColor="text1"/>
        </w:rPr>
      </w:pPr>
      <w:r w:rsidRPr="004B55DD">
        <w:rPr>
          <w:color w:val="000000" w:themeColor="text1"/>
        </w:rPr>
        <w:t>41.</w:t>
      </w:r>
      <w:r w:rsidRPr="004B55DD">
        <w:rPr>
          <w:color w:val="000000" w:themeColor="text1"/>
        </w:rPr>
        <w:tab/>
      </w:r>
      <w:r>
        <w:rPr>
          <w:lang w:val="zh-CN"/>
        </w:rPr>
        <w:t>委员会关切地注意到：</w:t>
      </w:r>
    </w:p>
    <w:p w14:paraId="2E2B8F3B" w14:textId="77777777" w:rsidR="00E469C2" w:rsidRPr="004B55DD" w:rsidRDefault="00E469C2" w:rsidP="00E469C2">
      <w:pPr>
        <w:pStyle w:val="SingleTxtGC"/>
        <w:rPr>
          <w:color w:val="000000" w:themeColor="text1"/>
        </w:rPr>
      </w:pPr>
      <w:r>
        <w:rPr>
          <w:lang w:val="zh-CN"/>
        </w:rPr>
        <w:tab/>
        <w:t>(a)</w:t>
      </w:r>
      <w:r>
        <w:rPr>
          <w:lang w:val="zh-CN"/>
        </w:rPr>
        <w:tab/>
      </w:r>
      <w:r>
        <w:rPr>
          <w:lang w:val="zh-CN"/>
        </w:rPr>
        <w:t>国家手语尚未被承认为正式语言；</w:t>
      </w:r>
    </w:p>
    <w:p w14:paraId="5822A791" w14:textId="77777777" w:rsidR="00E469C2" w:rsidRPr="004B55DD" w:rsidRDefault="00E469C2" w:rsidP="00E469C2">
      <w:pPr>
        <w:pStyle w:val="SingleTxtGC"/>
        <w:rPr>
          <w:color w:val="000000" w:themeColor="text1"/>
        </w:rPr>
      </w:pPr>
      <w:r>
        <w:rPr>
          <w:lang w:val="zh-CN"/>
        </w:rPr>
        <w:tab/>
        <w:t>(b)</w:t>
      </w:r>
      <w:r>
        <w:rPr>
          <w:lang w:val="zh-CN"/>
        </w:rPr>
        <w:tab/>
      </w:r>
      <w:r>
        <w:rPr>
          <w:lang w:val="zh-CN"/>
        </w:rPr>
        <w:t>在公共和私营媒体渠道，特别是在提供公共信息的网站上，没有充分提供无障碍</w:t>
      </w:r>
      <w:r>
        <w:rPr>
          <w:rFonts w:hint="eastAsia"/>
          <w:lang w:val="zh-CN"/>
        </w:rPr>
        <w:t>形式的</w:t>
      </w:r>
      <w:r>
        <w:rPr>
          <w:lang w:val="zh-CN"/>
        </w:rPr>
        <w:t>信通技术和信息，例如易读格式、浅白语言、字幕、手语、盲文、音频描述，以及</w:t>
      </w:r>
      <w:r>
        <w:rPr>
          <w:rFonts w:hint="eastAsia"/>
          <w:lang w:val="zh-CN"/>
        </w:rPr>
        <w:t>可触摸的</w:t>
      </w:r>
      <w:bookmarkStart w:id="6" w:name="_Hlk181089521"/>
      <w:r>
        <w:rPr>
          <w:lang w:val="zh-CN"/>
        </w:rPr>
        <w:t>替代增强</w:t>
      </w:r>
      <w:r>
        <w:rPr>
          <w:rFonts w:hint="eastAsia"/>
          <w:lang w:val="zh-CN"/>
        </w:rPr>
        <w:t>沟通</w:t>
      </w:r>
      <w:bookmarkEnd w:id="6"/>
      <w:r>
        <w:rPr>
          <w:lang w:val="zh-CN"/>
        </w:rPr>
        <w:t>手段，而且残疾人难以</w:t>
      </w:r>
      <w:proofErr w:type="gramStart"/>
      <w:r>
        <w:rPr>
          <w:lang w:val="zh-CN"/>
        </w:rPr>
        <w:t>获得信</w:t>
      </w:r>
      <w:proofErr w:type="gramEnd"/>
      <w:r>
        <w:rPr>
          <w:lang w:val="zh-CN"/>
        </w:rPr>
        <w:t>通技术；</w:t>
      </w:r>
    </w:p>
    <w:p w14:paraId="44835D69" w14:textId="77777777" w:rsidR="00E469C2" w:rsidRPr="004B55DD" w:rsidRDefault="00E469C2" w:rsidP="00E469C2">
      <w:pPr>
        <w:pStyle w:val="SingleTxtGC"/>
        <w:rPr>
          <w:b/>
          <w:bCs/>
          <w:color w:val="000000" w:themeColor="text1"/>
        </w:rPr>
      </w:pPr>
      <w:r>
        <w:rPr>
          <w:lang w:val="zh-CN"/>
        </w:rPr>
        <w:tab/>
        <w:t>(c)</w:t>
      </w:r>
      <w:r>
        <w:rPr>
          <w:lang w:val="zh-CN"/>
        </w:rPr>
        <w:tab/>
      </w:r>
      <w:r>
        <w:rPr>
          <w:lang w:val="zh-CN"/>
        </w:rPr>
        <w:t>无障碍的私人和公共网站数量不足，缺乏字幕、手语以及电视上的音频描述。</w:t>
      </w:r>
    </w:p>
    <w:p w14:paraId="7EA36905" w14:textId="77777777" w:rsidR="00E469C2" w:rsidRPr="00A07DC3" w:rsidRDefault="00E469C2" w:rsidP="00E469C2">
      <w:pPr>
        <w:pStyle w:val="SingleTxtGC"/>
        <w:rPr>
          <w:rFonts w:eastAsia="黑体"/>
          <w:bCs/>
        </w:rPr>
      </w:pPr>
      <w:r>
        <w:rPr>
          <w:lang w:val="zh-CN"/>
        </w:rPr>
        <w:t>42.</w:t>
      </w:r>
      <w:r>
        <w:rPr>
          <w:lang w:val="zh-CN"/>
        </w:rPr>
        <w:tab/>
      </w:r>
      <w:r w:rsidRPr="00A07DC3">
        <w:rPr>
          <w:rFonts w:eastAsia="黑体"/>
          <w:bCs/>
        </w:rPr>
        <w:t>委员会建议缔约国：</w:t>
      </w:r>
    </w:p>
    <w:p w14:paraId="5E00E9E3" w14:textId="77777777" w:rsidR="00E469C2" w:rsidRPr="00A07DC3" w:rsidRDefault="00E469C2" w:rsidP="00E469C2">
      <w:pPr>
        <w:pStyle w:val="SingleTxtGC"/>
        <w:rPr>
          <w:rFonts w:eastAsia="黑体"/>
          <w:bCs/>
        </w:rPr>
      </w:pPr>
      <w:r w:rsidRPr="00A07DC3">
        <w:rPr>
          <w:rFonts w:eastAsia="黑体"/>
          <w:bCs/>
        </w:rPr>
        <w:tab/>
        <w:t>(a)</w:t>
      </w:r>
      <w:r w:rsidRPr="00A07DC3">
        <w:rPr>
          <w:rFonts w:eastAsia="黑体"/>
          <w:bCs/>
        </w:rPr>
        <w:tab/>
      </w:r>
      <w:r w:rsidRPr="00A07DC3">
        <w:rPr>
          <w:rFonts w:eastAsia="黑体"/>
          <w:bCs/>
        </w:rPr>
        <w:t>承认</w:t>
      </w:r>
      <w:r w:rsidRPr="005502FD">
        <w:rPr>
          <w:rFonts w:eastAsia="黑体"/>
          <w:lang w:val="zh-CN"/>
        </w:rPr>
        <w:t>国家</w:t>
      </w:r>
      <w:r w:rsidRPr="00A07DC3">
        <w:rPr>
          <w:rFonts w:eastAsia="黑体"/>
          <w:bCs/>
        </w:rPr>
        <w:t>手语为</w:t>
      </w:r>
      <w:r>
        <w:rPr>
          <w:rFonts w:eastAsia="黑体" w:hint="eastAsia"/>
          <w:bCs/>
        </w:rPr>
        <w:t>正式</w:t>
      </w:r>
      <w:r w:rsidRPr="00A07DC3">
        <w:rPr>
          <w:rFonts w:eastAsia="黑体"/>
          <w:bCs/>
        </w:rPr>
        <w:t>语言；</w:t>
      </w:r>
    </w:p>
    <w:p w14:paraId="64199A15" w14:textId="77777777" w:rsidR="00E469C2" w:rsidRPr="00A07DC3" w:rsidRDefault="00E469C2" w:rsidP="00E469C2">
      <w:pPr>
        <w:pStyle w:val="SingleTxtGC"/>
        <w:rPr>
          <w:rFonts w:eastAsia="黑体"/>
          <w:bCs/>
        </w:rPr>
      </w:pPr>
      <w:r w:rsidRPr="00A07DC3">
        <w:rPr>
          <w:rFonts w:eastAsia="黑体"/>
          <w:bCs/>
        </w:rPr>
        <w:tab/>
        <w:t>(b)</w:t>
      </w:r>
      <w:r w:rsidRPr="00A07DC3">
        <w:rPr>
          <w:rFonts w:eastAsia="黑体"/>
          <w:bCs/>
        </w:rPr>
        <w:tab/>
      </w:r>
      <w:r w:rsidRPr="00A07DC3">
        <w:rPr>
          <w:rFonts w:eastAsia="黑体"/>
          <w:bCs/>
        </w:rPr>
        <w:t>通过</w:t>
      </w:r>
      <w:r w:rsidRPr="005502FD">
        <w:rPr>
          <w:rFonts w:eastAsia="黑体"/>
          <w:lang w:val="zh-CN"/>
        </w:rPr>
        <w:t>法律</w:t>
      </w:r>
      <w:r w:rsidRPr="00A07DC3">
        <w:rPr>
          <w:rFonts w:eastAsia="黑体"/>
          <w:bCs/>
        </w:rPr>
        <w:t>和公共政策，确保所有公共信息，包括电视和媒体服务，</w:t>
      </w:r>
      <w:r>
        <w:rPr>
          <w:rFonts w:eastAsia="黑体" w:hint="eastAsia"/>
          <w:bCs/>
        </w:rPr>
        <w:t>均</w:t>
      </w:r>
      <w:r w:rsidRPr="00A07DC3">
        <w:rPr>
          <w:rFonts w:eastAsia="黑体"/>
          <w:bCs/>
        </w:rPr>
        <w:t>以无障碍</w:t>
      </w:r>
      <w:r w:rsidRPr="00E125AF">
        <w:rPr>
          <w:rFonts w:eastAsia="黑体" w:hint="eastAsia"/>
          <w:bCs/>
        </w:rPr>
        <w:t>传播</w:t>
      </w:r>
      <w:r w:rsidRPr="00A07DC3">
        <w:rPr>
          <w:rFonts w:eastAsia="黑体"/>
          <w:bCs/>
        </w:rPr>
        <w:t>方式向所有残疾人提供，如盲文、</w:t>
      </w:r>
      <w:proofErr w:type="gramStart"/>
      <w:r w:rsidRPr="00A07DC3">
        <w:rPr>
          <w:rFonts w:eastAsia="黑体"/>
          <w:bCs/>
        </w:rPr>
        <w:t>聋盲翻译</w:t>
      </w:r>
      <w:proofErr w:type="gramEnd"/>
      <w:r w:rsidRPr="00A07DC3">
        <w:rPr>
          <w:rFonts w:eastAsia="黑体"/>
          <w:bCs/>
        </w:rPr>
        <w:t>、手语、易读格式、浅白语言、音频描述和字幕，为其开发、推广和使用划拨充足的资金，并确保包括农村地区残疾人在内的各类残疾人都能获得适当的信通技术；</w:t>
      </w:r>
    </w:p>
    <w:p w14:paraId="4538F1B1" w14:textId="77777777" w:rsidR="00E469C2" w:rsidRPr="00A07DC3" w:rsidRDefault="00E469C2" w:rsidP="00E469C2">
      <w:pPr>
        <w:pStyle w:val="SingleTxtGC"/>
        <w:rPr>
          <w:rFonts w:eastAsia="黑体"/>
          <w:bCs/>
        </w:rPr>
      </w:pPr>
      <w:r w:rsidRPr="00A07DC3">
        <w:rPr>
          <w:rFonts w:eastAsia="黑体"/>
          <w:bCs/>
        </w:rPr>
        <w:tab/>
        <w:t>(c)</w:t>
      </w:r>
      <w:r w:rsidRPr="00A07DC3">
        <w:rPr>
          <w:rFonts w:eastAsia="黑体"/>
          <w:bCs/>
        </w:rPr>
        <w:tab/>
      </w:r>
      <w:r w:rsidRPr="00A07DC3">
        <w:rPr>
          <w:rFonts w:eastAsia="黑体"/>
          <w:bCs/>
        </w:rPr>
        <w:t>确保</w:t>
      </w:r>
      <w:r w:rsidRPr="005502FD">
        <w:rPr>
          <w:rFonts w:eastAsia="黑体"/>
          <w:lang w:val="zh-CN"/>
        </w:rPr>
        <w:t>电视台</w:t>
      </w:r>
      <w:r w:rsidRPr="00A07DC3">
        <w:rPr>
          <w:rFonts w:eastAsia="黑体"/>
          <w:bCs/>
        </w:rPr>
        <w:t>以无障碍</w:t>
      </w:r>
      <w:r>
        <w:rPr>
          <w:rFonts w:eastAsia="黑体" w:hint="eastAsia"/>
          <w:bCs/>
        </w:rPr>
        <w:t>形式</w:t>
      </w:r>
      <w:r w:rsidRPr="00A07DC3">
        <w:rPr>
          <w:rFonts w:eastAsia="黑体"/>
          <w:bCs/>
        </w:rPr>
        <w:t>提供节目，包括为残疾人提供字幕、手语和音频描述，并确保公共和私人网站无障碍；</w:t>
      </w:r>
    </w:p>
    <w:p w14:paraId="349CF9E1" w14:textId="77777777" w:rsidR="00E469C2" w:rsidRPr="00BC507C" w:rsidRDefault="00E469C2" w:rsidP="00E469C2">
      <w:pPr>
        <w:pStyle w:val="SingleTxtGC"/>
        <w:rPr>
          <w:b/>
          <w:bCs/>
          <w:color w:val="000000" w:themeColor="text1"/>
        </w:rPr>
      </w:pPr>
      <w:r w:rsidRPr="00A07DC3">
        <w:rPr>
          <w:rFonts w:eastAsia="黑体"/>
          <w:bCs/>
        </w:rPr>
        <w:tab/>
        <w:t>(d)</w:t>
      </w:r>
      <w:r w:rsidRPr="00A07DC3">
        <w:rPr>
          <w:rFonts w:eastAsia="黑体"/>
          <w:bCs/>
        </w:rPr>
        <w:tab/>
      </w:r>
      <w:r w:rsidRPr="00A07DC3">
        <w:rPr>
          <w:rFonts w:eastAsia="黑体"/>
          <w:bCs/>
        </w:rPr>
        <w:t>通过</w:t>
      </w:r>
      <w:r w:rsidRPr="005502FD">
        <w:rPr>
          <w:rFonts w:eastAsia="黑体"/>
          <w:lang w:val="zh-CN"/>
        </w:rPr>
        <w:t>残疾人</w:t>
      </w:r>
      <w:r w:rsidRPr="00A07DC3">
        <w:rPr>
          <w:rFonts w:eastAsia="黑体"/>
          <w:bCs/>
        </w:rPr>
        <w:t>代表组织与残疾人密切协商并在他们的积极参与下，为培训合格的手语翻译以及使用触觉、盲文和易读格式的相关专业人员提供资金，并建立人才库，汇聚合格的手语翻译和接受过使用触觉、盲文和易读格式的培训的专业人员。</w:t>
      </w:r>
    </w:p>
    <w:p w14:paraId="052AF9C5" w14:textId="77777777" w:rsidR="00E469C2" w:rsidRPr="004B55DD" w:rsidRDefault="00E469C2" w:rsidP="00E469C2">
      <w:pPr>
        <w:pStyle w:val="H23GC"/>
      </w:pPr>
      <w:r w:rsidRPr="004B55DD">
        <w:tab/>
      </w:r>
      <w:r w:rsidRPr="004B55DD">
        <w:tab/>
      </w:r>
      <w:r w:rsidRPr="009937CD">
        <w:rPr>
          <w:rFonts w:hint="eastAsia"/>
        </w:rPr>
        <w:t>尊重隐私</w:t>
      </w:r>
      <w:r w:rsidRPr="009937CD">
        <w:rPr>
          <w:rFonts w:hint="eastAsia"/>
        </w:rPr>
        <w:t>(</w:t>
      </w:r>
      <w:r w:rsidRPr="009937CD">
        <w:rPr>
          <w:rFonts w:hint="eastAsia"/>
        </w:rPr>
        <w:t>第二十二条</w:t>
      </w:r>
      <w:r w:rsidRPr="009937CD">
        <w:rPr>
          <w:rFonts w:hint="eastAsia"/>
        </w:rPr>
        <w:t>)</w:t>
      </w:r>
    </w:p>
    <w:p w14:paraId="5CBCA38D" w14:textId="77777777" w:rsidR="00E469C2" w:rsidRPr="004B55DD" w:rsidRDefault="00E469C2" w:rsidP="00E469C2">
      <w:pPr>
        <w:pStyle w:val="SingleTxtGC"/>
        <w:rPr>
          <w:color w:val="000000" w:themeColor="text1"/>
        </w:rPr>
      </w:pPr>
      <w:r w:rsidRPr="004B55DD">
        <w:rPr>
          <w:color w:val="000000" w:themeColor="text1"/>
        </w:rPr>
        <w:t>43.</w:t>
      </w:r>
      <w:r w:rsidRPr="004B55DD">
        <w:rPr>
          <w:color w:val="000000" w:themeColor="text1"/>
        </w:rPr>
        <w:tab/>
      </w:r>
      <w:r>
        <w:rPr>
          <w:lang w:val="zh-CN"/>
        </w:rPr>
        <w:t>委员会关切地注意到，</w:t>
      </w:r>
      <w:r>
        <w:rPr>
          <w:rFonts w:hint="eastAsia"/>
          <w:lang w:val="zh-CN"/>
        </w:rPr>
        <w:t>收容</w:t>
      </w:r>
      <w:r>
        <w:rPr>
          <w:lang w:val="zh-CN"/>
        </w:rPr>
        <w:t>机构中的残疾人</w:t>
      </w:r>
      <w:r>
        <w:rPr>
          <w:rFonts w:hint="eastAsia"/>
          <w:lang w:val="zh-CN"/>
        </w:rPr>
        <w:t>的</w:t>
      </w:r>
      <w:r>
        <w:rPr>
          <w:lang w:val="zh-CN"/>
        </w:rPr>
        <w:t>隐私受到限制。</w:t>
      </w:r>
    </w:p>
    <w:p w14:paraId="4BDB3FC6" w14:textId="77777777" w:rsidR="00E469C2" w:rsidRPr="00097E06" w:rsidRDefault="00E469C2" w:rsidP="00E469C2">
      <w:pPr>
        <w:pStyle w:val="SingleTxtGC"/>
        <w:rPr>
          <w:rFonts w:eastAsia="黑体"/>
          <w:bCs/>
        </w:rPr>
      </w:pPr>
      <w:r>
        <w:rPr>
          <w:lang w:val="zh-CN"/>
        </w:rPr>
        <w:t>44.</w:t>
      </w:r>
      <w:r>
        <w:rPr>
          <w:lang w:val="zh-CN"/>
        </w:rPr>
        <w:tab/>
      </w:r>
      <w:r w:rsidRPr="00097E06">
        <w:rPr>
          <w:rFonts w:eastAsia="黑体"/>
          <w:bCs/>
        </w:rPr>
        <w:t>委员会建议缔约国：</w:t>
      </w:r>
    </w:p>
    <w:p w14:paraId="352A69D2" w14:textId="77777777" w:rsidR="00E469C2" w:rsidRPr="00097E06" w:rsidRDefault="00E469C2" w:rsidP="00E469C2">
      <w:pPr>
        <w:pStyle w:val="SingleTxtGC"/>
        <w:rPr>
          <w:rFonts w:eastAsia="黑体"/>
          <w:bCs/>
        </w:rPr>
      </w:pPr>
      <w:r>
        <w:rPr>
          <w:rFonts w:eastAsia="黑体"/>
          <w:bCs/>
        </w:rPr>
        <w:tab/>
      </w:r>
      <w:r w:rsidRPr="00097E06">
        <w:rPr>
          <w:rFonts w:eastAsia="黑体"/>
          <w:bCs/>
        </w:rPr>
        <w:t>(a)</w:t>
      </w:r>
      <w:r w:rsidRPr="00097E06">
        <w:rPr>
          <w:rFonts w:eastAsia="黑体"/>
          <w:bCs/>
        </w:rPr>
        <w:tab/>
      </w:r>
      <w:r w:rsidRPr="00097E06">
        <w:rPr>
          <w:rFonts w:eastAsia="黑体"/>
          <w:bCs/>
        </w:rPr>
        <w:t>提高残疾人及其</w:t>
      </w:r>
      <w:r>
        <w:rPr>
          <w:rFonts w:eastAsia="黑体" w:hint="eastAsia"/>
          <w:bCs/>
        </w:rPr>
        <w:t>家庭</w:t>
      </w:r>
      <w:r w:rsidRPr="00097E06">
        <w:rPr>
          <w:rFonts w:eastAsia="黑体"/>
          <w:bCs/>
        </w:rPr>
        <w:t>对保护个人数据法的认识；</w:t>
      </w:r>
    </w:p>
    <w:p w14:paraId="372A5D6E" w14:textId="77777777" w:rsidR="00E469C2" w:rsidRPr="00097E06" w:rsidRDefault="00E469C2" w:rsidP="00E469C2">
      <w:pPr>
        <w:pStyle w:val="SingleTxtGC"/>
        <w:rPr>
          <w:rFonts w:eastAsia="黑体"/>
          <w:bCs/>
        </w:rPr>
      </w:pPr>
      <w:r>
        <w:rPr>
          <w:rFonts w:eastAsia="黑体"/>
          <w:bCs/>
        </w:rPr>
        <w:tab/>
      </w:r>
      <w:r w:rsidRPr="00097E06">
        <w:rPr>
          <w:rFonts w:eastAsia="黑体"/>
          <w:bCs/>
        </w:rPr>
        <w:t>(b)</w:t>
      </w:r>
      <w:r w:rsidRPr="00097E06">
        <w:rPr>
          <w:rFonts w:eastAsia="黑体"/>
          <w:bCs/>
        </w:rPr>
        <w:tab/>
      </w:r>
      <w:r w:rsidRPr="00097E06">
        <w:rPr>
          <w:rFonts w:eastAsia="黑体"/>
          <w:bCs/>
        </w:rPr>
        <w:t>提高残疾人、残疾人代表组织和残疾人</w:t>
      </w:r>
      <w:r>
        <w:rPr>
          <w:rFonts w:eastAsia="黑体" w:hint="eastAsia"/>
          <w:bCs/>
        </w:rPr>
        <w:t>家庭</w:t>
      </w:r>
      <w:r w:rsidRPr="00097E06">
        <w:rPr>
          <w:rFonts w:eastAsia="黑体"/>
          <w:bCs/>
        </w:rPr>
        <w:t>对尊重隐私和数据保护的认识。</w:t>
      </w:r>
    </w:p>
    <w:p w14:paraId="6F4F0B04" w14:textId="77777777" w:rsidR="00E469C2" w:rsidRPr="004B55DD" w:rsidRDefault="00E469C2" w:rsidP="00E469C2">
      <w:pPr>
        <w:pStyle w:val="H23GC"/>
      </w:pPr>
      <w:r w:rsidRPr="004B55DD">
        <w:tab/>
      </w:r>
      <w:r w:rsidRPr="004B55DD">
        <w:tab/>
      </w:r>
      <w:r w:rsidRPr="00114E61">
        <w:rPr>
          <w:rFonts w:hint="eastAsia"/>
        </w:rPr>
        <w:t>尊重家居和家庭</w:t>
      </w:r>
      <w:r w:rsidRPr="00114E61">
        <w:rPr>
          <w:rFonts w:hint="eastAsia"/>
        </w:rPr>
        <w:t>(</w:t>
      </w:r>
      <w:r w:rsidRPr="00114E61">
        <w:rPr>
          <w:rFonts w:hint="eastAsia"/>
        </w:rPr>
        <w:t>第二十三条</w:t>
      </w:r>
      <w:r w:rsidRPr="00114E61">
        <w:rPr>
          <w:rFonts w:hint="eastAsia"/>
        </w:rPr>
        <w:t>)</w:t>
      </w:r>
    </w:p>
    <w:p w14:paraId="46669249" w14:textId="77777777" w:rsidR="00E469C2" w:rsidRPr="004B55DD" w:rsidRDefault="00E469C2" w:rsidP="00E469C2">
      <w:pPr>
        <w:pStyle w:val="SingleTxtGC"/>
        <w:rPr>
          <w:rFonts w:asciiTheme="majorBidi" w:hAnsiTheme="majorBidi" w:cstheme="majorBidi"/>
          <w:color w:val="000000" w:themeColor="text1"/>
        </w:rPr>
      </w:pPr>
      <w:r w:rsidRPr="004B55DD">
        <w:rPr>
          <w:rFonts w:asciiTheme="majorBidi" w:hAnsiTheme="majorBidi" w:cstheme="majorBidi"/>
          <w:color w:val="000000" w:themeColor="text1"/>
        </w:rPr>
        <w:t>45.</w:t>
      </w:r>
      <w:r w:rsidRPr="004B55DD">
        <w:rPr>
          <w:rFonts w:asciiTheme="majorBidi" w:hAnsiTheme="majorBidi" w:cstheme="majorBidi"/>
          <w:color w:val="000000" w:themeColor="text1"/>
        </w:rPr>
        <w:tab/>
      </w:r>
      <w:r>
        <w:rPr>
          <w:lang w:val="zh-CN"/>
        </w:rPr>
        <w:t>委员会感到关切的是，所收到的资料表明，仍生活在收容机构中的残疾人在决定和建立个人关系方面受到限制，主要是因为缺乏隐私以及受到工作人员和法律代表的干涉。委员会还感到遗憾的是，没有资料说明采取了哪些措施促进为无父母照料的残疾儿童提供家庭环境中</w:t>
      </w:r>
      <w:r>
        <w:rPr>
          <w:rFonts w:hint="eastAsia"/>
          <w:lang w:val="zh-CN"/>
        </w:rPr>
        <w:t>的</w:t>
      </w:r>
      <w:r>
        <w:rPr>
          <w:lang w:val="zh-CN"/>
        </w:rPr>
        <w:t>包容性寄养，</w:t>
      </w:r>
      <w:r>
        <w:rPr>
          <w:rFonts w:hint="eastAsia"/>
          <w:lang w:val="zh-CN"/>
        </w:rPr>
        <w:t>而且</w:t>
      </w:r>
      <w:r>
        <w:rPr>
          <w:lang w:val="zh-CN"/>
        </w:rPr>
        <w:t>残疾儿童生活在隔离居住环境的情况越来越多。</w:t>
      </w:r>
    </w:p>
    <w:p w14:paraId="6806E1D8" w14:textId="77777777" w:rsidR="00E469C2" w:rsidRPr="00097E06" w:rsidRDefault="00E469C2" w:rsidP="00E469C2">
      <w:pPr>
        <w:pStyle w:val="SingleTxtGC"/>
        <w:rPr>
          <w:rFonts w:eastAsia="黑体"/>
          <w:bCs/>
        </w:rPr>
      </w:pPr>
      <w:r>
        <w:rPr>
          <w:lang w:val="zh-CN"/>
        </w:rPr>
        <w:t>46.</w:t>
      </w:r>
      <w:r>
        <w:rPr>
          <w:lang w:val="zh-CN"/>
        </w:rPr>
        <w:tab/>
      </w:r>
      <w:r w:rsidRPr="00097E06">
        <w:rPr>
          <w:rFonts w:eastAsia="黑体"/>
          <w:bCs/>
        </w:rPr>
        <w:t>委员会建议缔约国：</w:t>
      </w:r>
    </w:p>
    <w:p w14:paraId="6B1307D0" w14:textId="77777777" w:rsidR="00E469C2" w:rsidRPr="00097E06" w:rsidRDefault="00E469C2" w:rsidP="00E469C2">
      <w:pPr>
        <w:pStyle w:val="SingleTxtGC"/>
        <w:rPr>
          <w:rFonts w:eastAsia="黑体"/>
          <w:bCs/>
        </w:rPr>
      </w:pPr>
      <w:r>
        <w:rPr>
          <w:rFonts w:eastAsia="黑体"/>
          <w:bCs/>
        </w:rPr>
        <w:tab/>
      </w:r>
      <w:r w:rsidRPr="00097E06">
        <w:rPr>
          <w:rFonts w:eastAsia="黑体"/>
          <w:bCs/>
        </w:rPr>
        <w:t>(a)</w:t>
      </w:r>
      <w:r w:rsidRPr="00097E06">
        <w:rPr>
          <w:rFonts w:eastAsia="黑体"/>
          <w:bCs/>
        </w:rPr>
        <w:tab/>
      </w:r>
      <w:r>
        <w:rPr>
          <w:rFonts w:eastAsia="黑体" w:hint="eastAsia"/>
          <w:bCs/>
        </w:rPr>
        <w:t>确保</w:t>
      </w:r>
      <w:proofErr w:type="gramStart"/>
      <w:r w:rsidRPr="00097E06">
        <w:rPr>
          <w:rFonts w:eastAsia="黑体"/>
          <w:bCs/>
        </w:rPr>
        <w:t>尊重仍</w:t>
      </w:r>
      <w:proofErr w:type="gramEnd"/>
      <w:r w:rsidRPr="00097E06">
        <w:rPr>
          <w:rFonts w:eastAsia="黑体"/>
          <w:bCs/>
        </w:rPr>
        <w:t>生活在</w:t>
      </w:r>
      <w:r>
        <w:rPr>
          <w:rFonts w:eastAsia="黑体" w:hint="eastAsia"/>
          <w:bCs/>
        </w:rPr>
        <w:t>收容</w:t>
      </w:r>
      <w:r w:rsidRPr="00097E06">
        <w:rPr>
          <w:rFonts w:eastAsia="黑体"/>
          <w:bCs/>
        </w:rPr>
        <w:t>机构的残疾人的私生活权，包括性自决</w:t>
      </w:r>
      <w:r>
        <w:rPr>
          <w:rFonts w:eastAsia="黑体" w:hint="eastAsia"/>
          <w:bCs/>
        </w:rPr>
        <w:t>权</w:t>
      </w:r>
      <w:r w:rsidRPr="00097E06">
        <w:rPr>
          <w:rFonts w:eastAsia="黑体"/>
          <w:bCs/>
        </w:rPr>
        <w:t>，并停止工作人员和法律代表在这方面的干涉；</w:t>
      </w:r>
    </w:p>
    <w:p w14:paraId="541FA96D" w14:textId="77777777" w:rsidR="00E469C2" w:rsidRPr="00097E06" w:rsidRDefault="00E469C2" w:rsidP="00E469C2">
      <w:pPr>
        <w:pStyle w:val="SingleTxtGC"/>
        <w:rPr>
          <w:rFonts w:eastAsia="黑体"/>
          <w:bCs/>
        </w:rPr>
      </w:pPr>
      <w:r>
        <w:rPr>
          <w:rFonts w:eastAsia="黑体"/>
          <w:bCs/>
        </w:rPr>
        <w:tab/>
      </w:r>
      <w:r w:rsidRPr="00097E06">
        <w:rPr>
          <w:rFonts w:eastAsia="黑体"/>
          <w:bCs/>
        </w:rPr>
        <w:t>(b)</w:t>
      </w:r>
      <w:r w:rsidRPr="00097E06">
        <w:rPr>
          <w:rFonts w:eastAsia="黑体"/>
          <w:bCs/>
        </w:rPr>
        <w:tab/>
      </w:r>
      <w:r w:rsidRPr="00097E06">
        <w:rPr>
          <w:rFonts w:eastAsia="黑体"/>
          <w:bCs/>
        </w:rPr>
        <w:t>增加资源，确保残疾儿童获得为在与他人平等的基础上享有自身权利所需的支持；</w:t>
      </w:r>
    </w:p>
    <w:p w14:paraId="5DB3A5F8" w14:textId="77777777" w:rsidR="00E469C2" w:rsidRPr="00097E06" w:rsidRDefault="00E469C2" w:rsidP="00E469C2">
      <w:pPr>
        <w:pStyle w:val="SingleTxtGC"/>
        <w:rPr>
          <w:rFonts w:eastAsia="黑体"/>
          <w:bCs/>
        </w:rPr>
      </w:pPr>
      <w:r>
        <w:rPr>
          <w:rFonts w:eastAsia="黑体"/>
          <w:bCs/>
        </w:rPr>
        <w:tab/>
      </w:r>
      <w:r w:rsidRPr="00097E06">
        <w:rPr>
          <w:rFonts w:eastAsia="黑体"/>
          <w:bCs/>
        </w:rPr>
        <w:t>(c)</w:t>
      </w:r>
      <w:r w:rsidRPr="00097E06">
        <w:rPr>
          <w:rFonts w:eastAsia="黑体"/>
          <w:bCs/>
        </w:rPr>
        <w:tab/>
      </w:r>
      <w:r w:rsidRPr="00097E06">
        <w:rPr>
          <w:rFonts w:eastAsia="黑体"/>
          <w:bCs/>
        </w:rPr>
        <w:t>鼓励在家庭环境中寄养无父母照料的残疾儿童，根除将残疾儿童送入</w:t>
      </w:r>
      <w:r>
        <w:rPr>
          <w:rFonts w:eastAsia="黑体" w:hint="eastAsia"/>
          <w:bCs/>
        </w:rPr>
        <w:t>收容</w:t>
      </w:r>
      <w:r w:rsidRPr="00097E06">
        <w:rPr>
          <w:rFonts w:eastAsia="黑体"/>
          <w:bCs/>
        </w:rPr>
        <w:t>机构和将其与家人分离的做法。</w:t>
      </w:r>
    </w:p>
    <w:p w14:paraId="4FF30019" w14:textId="77777777" w:rsidR="00E469C2" w:rsidRPr="00BC507C" w:rsidRDefault="00E469C2" w:rsidP="00E469C2">
      <w:pPr>
        <w:pStyle w:val="H23GC"/>
      </w:pPr>
      <w:r w:rsidRPr="004B55DD">
        <w:tab/>
      </w:r>
      <w:r w:rsidRPr="004B55DD">
        <w:tab/>
      </w:r>
      <w:r w:rsidRPr="00000902">
        <w:rPr>
          <w:rFonts w:hint="eastAsia"/>
        </w:rPr>
        <w:t>教育</w:t>
      </w:r>
      <w:r w:rsidRPr="00000902">
        <w:rPr>
          <w:rFonts w:hint="eastAsia"/>
        </w:rPr>
        <w:t>(</w:t>
      </w:r>
      <w:r w:rsidRPr="00000902">
        <w:rPr>
          <w:rFonts w:hint="eastAsia"/>
        </w:rPr>
        <w:t>第二十四条</w:t>
      </w:r>
      <w:r w:rsidRPr="00000902">
        <w:rPr>
          <w:rFonts w:hint="eastAsia"/>
        </w:rPr>
        <w:t>)</w:t>
      </w:r>
    </w:p>
    <w:p w14:paraId="3857933A" w14:textId="77777777" w:rsidR="00E469C2" w:rsidRPr="004B55DD" w:rsidRDefault="00E469C2" w:rsidP="00E469C2">
      <w:pPr>
        <w:pStyle w:val="SingleTxtGC"/>
        <w:rPr>
          <w:rFonts w:asciiTheme="majorBidi" w:hAnsiTheme="majorBidi" w:cstheme="majorBidi"/>
          <w:color w:val="000000" w:themeColor="text1"/>
        </w:rPr>
      </w:pPr>
      <w:r w:rsidRPr="004B55DD">
        <w:rPr>
          <w:rFonts w:asciiTheme="majorBidi" w:hAnsiTheme="majorBidi" w:cstheme="majorBidi"/>
          <w:color w:val="000000" w:themeColor="text1"/>
        </w:rPr>
        <w:t>47.</w:t>
      </w:r>
      <w:r w:rsidRPr="004B55DD">
        <w:rPr>
          <w:rFonts w:asciiTheme="majorBidi" w:hAnsiTheme="majorBidi" w:cstheme="majorBidi"/>
          <w:color w:val="000000" w:themeColor="text1"/>
        </w:rPr>
        <w:tab/>
      </w:r>
      <w:r>
        <w:rPr>
          <w:lang w:val="zh-CN"/>
        </w:rPr>
        <w:t>委员会感到关切的是，残疾儿童往往被排除在正规教育系统之外。委员会特别关切的是：</w:t>
      </w:r>
    </w:p>
    <w:p w14:paraId="12B7F13D" w14:textId="77777777" w:rsidR="00E469C2" w:rsidRPr="00BC507C" w:rsidRDefault="00E469C2" w:rsidP="00E469C2">
      <w:pPr>
        <w:pStyle w:val="SingleTxtGC"/>
        <w:rPr>
          <w:rFonts w:asciiTheme="majorBidi" w:hAnsiTheme="majorBidi" w:cstheme="majorBidi"/>
          <w:color w:val="000000" w:themeColor="text1"/>
        </w:rPr>
      </w:pPr>
      <w:r>
        <w:rPr>
          <w:lang w:val="zh-CN"/>
        </w:rPr>
        <w:tab/>
        <w:t>(a)</w:t>
      </w:r>
      <w:r>
        <w:rPr>
          <w:lang w:val="zh-CN"/>
        </w:rPr>
        <w:tab/>
      </w:r>
      <w:r>
        <w:rPr>
          <w:lang w:val="zh-CN"/>
        </w:rPr>
        <w:t>国家全纳教育政策未涵盖所有残疾人，在提供全纳教育的同时，继续对残疾儿童实行隔离式教育，而且没有规定全面</w:t>
      </w:r>
      <w:r>
        <w:rPr>
          <w:rFonts w:hint="eastAsia"/>
          <w:lang w:val="zh-CN"/>
        </w:rPr>
        <w:t>转型</w:t>
      </w:r>
      <w:r>
        <w:rPr>
          <w:lang w:val="zh-CN"/>
        </w:rPr>
        <w:t>的时限；</w:t>
      </w:r>
    </w:p>
    <w:p w14:paraId="35AE6A7B" w14:textId="77777777" w:rsidR="00E469C2" w:rsidRPr="00BC507C" w:rsidRDefault="00E469C2" w:rsidP="00E469C2">
      <w:pPr>
        <w:pStyle w:val="SingleTxtGC"/>
        <w:rPr>
          <w:rFonts w:asciiTheme="majorBidi" w:hAnsiTheme="majorBidi" w:cstheme="majorBidi"/>
          <w:color w:val="000000" w:themeColor="text1"/>
        </w:rPr>
      </w:pPr>
      <w:r>
        <w:rPr>
          <w:lang w:val="zh-CN"/>
        </w:rPr>
        <w:tab/>
        <w:t>(b)</w:t>
      </w:r>
      <w:r>
        <w:rPr>
          <w:lang w:val="zh-CN"/>
        </w:rPr>
        <w:tab/>
      </w:r>
      <w:r>
        <w:rPr>
          <w:lang w:val="zh-CN"/>
        </w:rPr>
        <w:t>残疾儿童全纳教育试点项目仅限于一个地区；</w:t>
      </w:r>
    </w:p>
    <w:p w14:paraId="7F37C8CC" w14:textId="77777777" w:rsidR="00E469C2" w:rsidRPr="00BC507C" w:rsidRDefault="00E469C2" w:rsidP="00E469C2">
      <w:pPr>
        <w:pStyle w:val="SingleTxtGC"/>
        <w:rPr>
          <w:rFonts w:asciiTheme="majorBidi" w:hAnsiTheme="majorBidi" w:cstheme="majorBidi"/>
          <w:color w:val="000000" w:themeColor="text1"/>
        </w:rPr>
      </w:pPr>
      <w:r>
        <w:rPr>
          <w:lang w:val="zh-CN"/>
        </w:rPr>
        <w:tab/>
        <w:t>(c)</w:t>
      </w:r>
      <w:r>
        <w:rPr>
          <w:lang w:val="zh-CN"/>
        </w:rPr>
        <w:tab/>
      </w:r>
      <w:r>
        <w:rPr>
          <w:lang w:val="zh-CN"/>
        </w:rPr>
        <w:t>对残疾儿童的歧视态度使他们无法入学，教师、学校社区和家庭</w:t>
      </w:r>
      <w:r>
        <w:rPr>
          <w:rFonts w:hint="eastAsia"/>
          <w:lang w:val="zh-CN"/>
        </w:rPr>
        <w:t>有所</w:t>
      </w:r>
      <w:r>
        <w:rPr>
          <w:lang w:val="zh-CN"/>
        </w:rPr>
        <w:t>抵制，校舍缺乏无障碍便利，受过培训的工作人员数量少，教材不足，缺乏水和卫生设施，上学路途遥远，道路基础设施不足，精通手语的教师人数不足，物力和财力不足，缺乏为残疾儿童，特别是智力残疾学生、自闭症儿童和视力障碍儿童提供的合理便利；</w:t>
      </w:r>
    </w:p>
    <w:p w14:paraId="1A1F2B54" w14:textId="77777777" w:rsidR="00E469C2" w:rsidRPr="00BC507C" w:rsidRDefault="00E469C2" w:rsidP="00E469C2">
      <w:pPr>
        <w:pStyle w:val="SingleTxtGC"/>
        <w:rPr>
          <w:rFonts w:asciiTheme="majorBidi" w:hAnsiTheme="majorBidi" w:cstheme="majorBidi"/>
          <w:color w:val="000000" w:themeColor="text1"/>
        </w:rPr>
      </w:pPr>
      <w:r>
        <w:rPr>
          <w:lang w:val="zh-CN"/>
        </w:rPr>
        <w:tab/>
        <w:t>(d)</w:t>
      </w:r>
      <w:r>
        <w:rPr>
          <w:lang w:val="zh-CN"/>
        </w:rPr>
        <w:tab/>
      </w:r>
      <w:r>
        <w:rPr>
          <w:rFonts w:hint="eastAsia"/>
          <w:lang w:val="zh-CN"/>
        </w:rPr>
        <w:t>没有关于</w:t>
      </w:r>
      <w:r>
        <w:rPr>
          <w:lang w:val="zh-CN"/>
        </w:rPr>
        <w:t>主流学校中接受个性化支助的残疾儿童人数和比例以及残疾儿童入学率和辍学率</w:t>
      </w:r>
      <w:r>
        <w:rPr>
          <w:rFonts w:hint="eastAsia"/>
          <w:lang w:val="zh-CN"/>
        </w:rPr>
        <w:t>的分类数据</w:t>
      </w:r>
      <w:r>
        <w:rPr>
          <w:lang w:val="zh-CN"/>
        </w:rPr>
        <w:t>。</w:t>
      </w:r>
    </w:p>
    <w:p w14:paraId="38CDFAAD" w14:textId="77777777" w:rsidR="00E469C2" w:rsidRPr="00A813BA" w:rsidRDefault="00E469C2" w:rsidP="00E469C2">
      <w:pPr>
        <w:pStyle w:val="SingleTxtGC"/>
        <w:rPr>
          <w:rFonts w:eastAsia="黑体"/>
          <w:bCs/>
        </w:rPr>
      </w:pPr>
      <w:r>
        <w:rPr>
          <w:lang w:val="zh-CN"/>
        </w:rPr>
        <w:t>48.</w:t>
      </w:r>
      <w:r>
        <w:rPr>
          <w:lang w:val="zh-CN"/>
        </w:rPr>
        <w:tab/>
      </w:r>
      <w:r w:rsidRPr="00A813BA">
        <w:rPr>
          <w:rFonts w:eastAsia="黑体"/>
          <w:bCs/>
        </w:rPr>
        <w:t>委员会回顾其关于包容性教育权的第</w:t>
      </w:r>
      <w:r w:rsidRPr="00A813BA">
        <w:rPr>
          <w:rFonts w:eastAsia="黑体"/>
          <w:bCs/>
        </w:rPr>
        <w:t>4</w:t>
      </w:r>
      <w:r w:rsidRPr="00A813BA">
        <w:rPr>
          <w:rFonts w:eastAsia="黑体"/>
          <w:bCs/>
        </w:rPr>
        <w:t>号一般性意见</w:t>
      </w:r>
      <w:r w:rsidRPr="00A813BA">
        <w:rPr>
          <w:rFonts w:eastAsia="黑体"/>
          <w:bCs/>
        </w:rPr>
        <w:t>(2016</w:t>
      </w:r>
      <w:r w:rsidRPr="00A813BA">
        <w:rPr>
          <w:rFonts w:eastAsia="黑体"/>
          <w:bCs/>
        </w:rPr>
        <w:t>年</w:t>
      </w:r>
      <w:r w:rsidRPr="00A813BA">
        <w:rPr>
          <w:rFonts w:eastAsia="黑体"/>
          <w:bCs/>
        </w:rPr>
        <w:t>)</w:t>
      </w:r>
      <w:r w:rsidRPr="00A813BA">
        <w:rPr>
          <w:rFonts w:eastAsia="黑体"/>
          <w:bCs/>
        </w:rPr>
        <w:t>和可持续发展目标具体目标</w:t>
      </w:r>
      <w:r w:rsidRPr="00A813BA">
        <w:rPr>
          <w:rFonts w:eastAsia="黑体"/>
          <w:bCs/>
        </w:rPr>
        <w:t>4.5</w:t>
      </w:r>
      <w:r w:rsidRPr="00A813BA">
        <w:rPr>
          <w:rFonts w:eastAsia="黑体"/>
          <w:bCs/>
        </w:rPr>
        <w:t>，建议缔约国：</w:t>
      </w:r>
    </w:p>
    <w:p w14:paraId="51168B6C" w14:textId="77777777" w:rsidR="00E469C2" w:rsidRPr="00A813BA" w:rsidRDefault="00E469C2" w:rsidP="00E469C2">
      <w:pPr>
        <w:pStyle w:val="SingleTxtGC"/>
        <w:rPr>
          <w:rFonts w:eastAsia="黑体"/>
          <w:bCs/>
        </w:rPr>
      </w:pPr>
      <w:r w:rsidRPr="00A813BA">
        <w:rPr>
          <w:rFonts w:eastAsia="黑体"/>
          <w:bCs/>
        </w:rPr>
        <w:tab/>
        <w:t>(a)</w:t>
      </w:r>
      <w:r w:rsidRPr="00A813BA">
        <w:rPr>
          <w:rFonts w:eastAsia="黑体"/>
          <w:bCs/>
        </w:rPr>
        <w:tab/>
      </w:r>
      <w:r>
        <w:rPr>
          <w:rFonts w:eastAsia="黑体" w:hint="eastAsia"/>
          <w:bCs/>
        </w:rPr>
        <w:t>实施</w:t>
      </w:r>
      <w:r w:rsidRPr="005502FD">
        <w:rPr>
          <w:rFonts w:eastAsia="黑体"/>
          <w:lang w:val="zh-CN"/>
        </w:rPr>
        <w:t>国家</w:t>
      </w:r>
      <w:r w:rsidRPr="00A813BA">
        <w:rPr>
          <w:rFonts w:eastAsia="黑体"/>
          <w:bCs/>
        </w:rPr>
        <w:t>优质全纳教育政策，确保优质全纳教育涵盖全国各地的所有残疾儿童，无论其</w:t>
      </w:r>
      <w:r>
        <w:rPr>
          <w:rFonts w:eastAsia="黑体" w:hint="eastAsia"/>
          <w:bCs/>
        </w:rPr>
        <w:t>残障</w:t>
      </w:r>
      <w:r w:rsidRPr="00A813BA">
        <w:rPr>
          <w:rFonts w:eastAsia="黑体"/>
          <w:bCs/>
        </w:rPr>
        <w:t>类型为何，并制定从特殊学校</w:t>
      </w:r>
      <w:r w:rsidRPr="00A813BA">
        <w:rPr>
          <w:rFonts w:eastAsia="黑体" w:hint="eastAsia"/>
          <w:bCs/>
        </w:rPr>
        <w:t>转型</w:t>
      </w:r>
      <w:r w:rsidRPr="00A813BA">
        <w:rPr>
          <w:rFonts w:eastAsia="黑体"/>
          <w:bCs/>
        </w:rPr>
        <w:t>到全纳主流教育的时限；</w:t>
      </w:r>
    </w:p>
    <w:p w14:paraId="68EFA07F" w14:textId="77777777" w:rsidR="00E469C2" w:rsidRPr="00A813BA" w:rsidRDefault="00E469C2" w:rsidP="00E469C2">
      <w:pPr>
        <w:pStyle w:val="SingleTxtGC"/>
        <w:rPr>
          <w:rFonts w:eastAsia="黑体"/>
          <w:bCs/>
        </w:rPr>
      </w:pPr>
      <w:r w:rsidRPr="00A813BA">
        <w:rPr>
          <w:rFonts w:eastAsia="黑体"/>
          <w:bCs/>
        </w:rPr>
        <w:tab/>
        <w:t>(b)</w:t>
      </w:r>
      <w:r w:rsidRPr="00A813BA">
        <w:rPr>
          <w:rFonts w:eastAsia="黑体"/>
          <w:bCs/>
        </w:rPr>
        <w:tab/>
      </w:r>
      <w:r w:rsidRPr="00A813BA">
        <w:rPr>
          <w:rFonts w:eastAsia="黑体"/>
          <w:bCs/>
        </w:rPr>
        <w:t>加大</w:t>
      </w:r>
      <w:r w:rsidRPr="005502FD">
        <w:rPr>
          <w:rFonts w:eastAsia="黑体"/>
          <w:lang w:val="zh-CN"/>
        </w:rPr>
        <w:t>力度</w:t>
      </w:r>
      <w:r>
        <w:rPr>
          <w:rFonts w:eastAsia="黑体" w:hint="eastAsia"/>
          <w:bCs/>
        </w:rPr>
        <w:t>实施</w:t>
      </w:r>
      <w:r w:rsidRPr="00A813BA">
        <w:rPr>
          <w:rFonts w:eastAsia="黑体"/>
          <w:bCs/>
        </w:rPr>
        <w:t>全纳教育政策，包括划拨充足资金；</w:t>
      </w:r>
    </w:p>
    <w:p w14:paraId="4BED286A" w14:textId="77777777" w:rsidR="00E469C2" w:rsidRPr="00A813BA" w:rsidRDefault="00E469C2" w:rsidP="00E469C2">
      <w:pPr>
        <w:pStyle w:val="SingleTxtGC"/>
        <w:rPr>
          <w:rFonts w:eastAsia="黑体"/>
          <w:bCs/>
        </w:rPr>
      </w:pPr>
      <w:r w:rsidRPr="00A813BA">
        <w:rPr>
          <w:rFonts w:eastAsia="黑体"/>
          <w:bCs/>
        </w:rPr>
        <w:tab/>
        <w:t>(c)</w:t>
      </w:r>
      <w:r w:rsidRPr="00A813BA">
        <w:rPr>
          <w:rFonts w:eastAsia="黑体"/>
          <w:bCs/>
        </w:rPr>
        <w:tab/>
      </w:r>
      <w:r w:rsidRPr="00A813BA">
        <w:rPr>
          <w:rFonts w:eastAsia="黑体"/>
          <w:bCs/>
        </w:rPr>
        <w:t>改造所有学习机构的基础设施，确保新建筑符合所要求的通用设计标准，使残疾人能够无障碍进入，并提供合理便利；</w:t>
      </w:r>
    </w:p>
    <w:p w14:paraId="64344325" w14:textId="77777777" w:rsidR="00E469C2" w:rsidRPr="00A813BA" w:rsidRDefault="00E469C2" w:rsidP="00E469C2">
      <w:pPr>
        <w:pStyle w:val="SingleTxtGC"/>
        <w:rPr>
          <w:rFonts w:eastAsia="黑体"/>
          <w:bCs/>
        </w:rPr>
      </w:pPr>
      <w:r w:rsidRPr="00A813BA">
        <w:rPr>
          <w:rFonts w:eastAsia="黑体"/>
          <w:bCs/>
        </w:rPr>
        <w:tab/>
        <w:t>(d)</w:t>
      </w:r>
      <w:r w:rsidRPr="00A813BA">
        <w:rPr>
          <w:rFonts w:eastAsia="黑体"/>
          <w:bCs/>
        </w:rPr>
        <w:tab/>
      </w:r>
      <w:r w:rsidRPr="00A813BA">
        <w:rPr>
          <w:rFonts w:eastAsia="黑体"/>
          <w:bCs/>
        </w:rPr>
        <w:t>向残疾学生提供替代性和无障碍</w:t>
      </w:r>
      <w:r>
        <w:rPr>
          <w:rFonts w:eastAsia="黑体" w:hint="eastAsia"/>
          <w:bCs/>
        </w:rPr>
        <w:t>形式</w:t>
      </w:r>
      <w:r w:rsidRPr="00A813BA">
        <w:rPr>
          <w:rFonts w:eastAsia="黑体"/>
          <w:bCs/>
        </w:rPr>
        <w:t>的辅助补偿援助和学习材料，例如包容</w:t>
      </w:r>
      <w:proofErr w:type="gramStart"/>
      <w:r w:rsidRPr="00A813BA">
        <w:rPr>
          <w:rFonts w:eastAsia="黑体"/>
          <w:bCs/>
        </w:rPr>
        <w:t>性数字</w:t>
      </w:r>
      <w:proofErr w:type="gramEnd"/>
      <w:r w:rsidRPr="00A813BA">
        <w:rPr>
          <w:rFonts w:eastAsia="黑体"/>
          <w:bCs/>
        </w:rPr>
        <w:t>接入，以及包括易读格式、通信辅助工具和辅助信息技术在内的通信模式和手段；</w:t>
      </w:r>
    </w:p>
    <w:p w14:paraId="4400DE13" w14:textId="77777777" w:rsidR="00E469C2" w:rsidRPr="00BC507C" w:rsidRDefault="00E469C2" w:rsidP="00E469C2">
      <w:pPr>
        <w:pStyle w:val="SingleTxtGC"/>
        <w:rPr>
          <w:rFonts w:asciiTheme="majorBidi" w:hAnsiTheme="majorBidi" w:cstheme="majorBidi"/>
          <w:b/>
          <w:bCs/>
          <w:color w:val="000000" w:themeColor="text1"/>
        </w:rPr>
      </w:pPr>
      <w:r w:rsidRPr="00A813BA">
        <w:rPr>
          <w:rFonts w:eastAsia="黑体"/>
          <w:bCs/>
        </w:rPr>
        <w:tab/>
        <w:t>(e)</w:t>
      </w:r>
      <w:r w:rsidRPr="00A813BA">
        <w:rPr>
          <w:rFonts w:eastAsia="黑体"/>
          <w:bCs/>
        </w:rPr>
        <w:tab/>
      </w:r>
      <w:proofErr w:type="gramStart"/>
      <w:r w:rsidRPr="00A813BA">
        <w:rPr>
          <w:rFonts w:eastAsia="黑体"/>
          <w:bCs/>
        </w:rPr>
        <w:t>收集按</w:t>
      </w:r>
      <w:proofErr w:type="gramEnd"/>
      <w:r w:rsidRPr="00A813BA">
        <w:rPr>
          <w:rFonts w:eastAsia="黑体"/>
          <w:bCs/>
        </w:rPr>
        <w:t>年龄、生理性别、社会性别和地理位置分类的</w:t>
      </w:r>
      <w:r>
        <w:rPr>
          <w:rFonts w:eastAsia="黑体" w:hint="eastAsia"/>
          <w:bCs/>
        </w:rPr>
        <w:t>、关于</w:t>
      </w:r>
      <w:r w:rsidRPr="00A813BA">
        <w:rPr>
          <w:rFonts w:eastAsia="黑体"/>
          <w:bCs/>
        </w:rPr>
        <w:t>进入主流学校环境并获得适当教学支持的残疾儿童人数的数据。</w:t>
      </w:r>
    </w:p>
    <w:p w14:paraId="70544D80" w14:textId="77777777" w:rsidR="00E469C2" w:rsidRPr="002B36F2" w:rsidRDefault="00E469C2" w:rsidP="00E469C2">
      <w:pPr>
        <w:pStyle w:val="H23GC"/>
      </w:pPr>
      <w:r w:rsidRPr="004B55DD">
        <w:tab/>
      </w:r>
      <w:r w:rsidRPr="004B55DD">
        <w:tab/>
      </w:r>
      <w:r w:rsidRPr="00541699">
        <w:rPr>
          <w:rFonts w:hint="eastAsia"/>
        </w:rPr>
        <w:t>健康</w:t>
      </w:r>
      <w:r w:rsidRPr="00541699">
        <w:rPr>
          <w:rFonts w:hint="eastAsia"/>
        </w:rPr>
        <w:t>(</w:t>
      </w:r>
      <w:r w:rsidRPr="00541699">
        <w:rPr>
          <w:rFonts w:hint="eastAsia"/>
        </w:rPr>
        <w:t>第二十五条</w:t>
      </w:r>
      <w:r w:rsidRPr="00541699">
        <w:rPr>
          <w:rFonts w:hint="eastAsia"/>
        </w:rPr>
        <w:t>)</w:t>
      </w:r>
    </w:p>
    <w:p w14:paraId="6D2E1617" w14:textId="77777777" w:rsidR="00E469C2" w:rsidRPr="004B55DD" w:rsidRDefault="00E469C2" w:rsidP="00E469C2">
      <w:pPr>
        <w:pStyle w:val="SingleTxtGC"/>
        <w:rPr>
          <w:rFonts w:asciiTheme="majorBidi" w:hAnsiTheme="majorBidi" w:cstheme="majorBidi"/>
          <w:color w:val="000000" w:themeColor="text1"/>
        </w:rPr>
      </w:pPr>
      <w:r w:rsidRPr="004B55DD">
        <w:rPr>
          <w:rFonts w:asciiTheme="majorBidi" w:hAnsiTheme="majorBidi" w:cstheme="majorBidi"/>
          <w:color w:val="000000" w:themeColor="text1"/>
        </w:rPr>
        <w:t>49.</w:t>
      </w:r>
      <w:r w:rsidRPr="004B55DD">
        <w:rPr>
          <w:rFonts w:asciiTheme="majorBidi" w:hAnsiTheme="majorBidi" w:cstheme="majorBidi"/>
          <w:color w:val="000000" w:themeColor="text1"/>
        </w:rPr>
        <w:tab/>
      </w:r>
      <w:r>
        <w:rPr>
          <w:lang w:val="zh-CN"/>
        </w:rPr>
        <w:t>委员会感到关切的是：</w:t>
      </w:r>
    </w:p>
    <w:p w14:paraId="1C127475" w14:textId="77777777" w:rsidR="00E469C2" w:rsidRPr="004B55DD" w:rsidRDefault="00E469C2" w:rsidP="00E469C2">
      <w:pPr>
        <w:pStyle w:val="SingleTxtGC"/>
        <w:rPr>
          <w:rFonts w:asciiTheme="majorBidi" w:hAnsiTheme="majorBidi" w:cstheme="majorBidi"/>
          <w:color w:val="000000" w:themeColor="text1"/>
        </w:rPr>
      </w:pPr>
      <w:r>
        <w:rPr>
          <w:lang w:val="zh-CN"/>
        </w:rPr>
        <w:tab/>
        <w:t>(a)</w:t>
      </w:r>
      <w:r>
        <w:rPr>
          <w:lang w:val="zh-CN"/>
        </w:rPr>
        <w:tab/>
      </w:r>
      <w:r>
        <w:rPr>
          <w:lang w:val="zh-CN"/>
        </w:rPr>
        <w:t>残疾人，特别是残疾妇女和女童以及智力和</w:t>
      </w:r>
      <w:r>
        <w:rPr>
          <w:lang w:val="zh-CN"/>
        </w:rPr>
        <w:t>/</w:t>
      </w:r>
      <w:r>
        <w:rPr>
          <w:lang w:val="zh-CN"/>
        </w:rPr>
        <w:t>或社会心理残疾者，获得性健康和生殖健康服务以及艾滋病毒</w:t>
      </w:r>
      <w:r>
        <w:rPr>
          <w:lang w:val="zh-CN"/>
        </w:rPr>
        <w:t>/</w:t>
      </w:r>
      <w:r>
        <w:rPr>
          <w:lang w:val="zh-CN"/>
        </w:rPr>
        <w:t>艾滋病宣传方案的机会有限；</w:t>
      </w:r>
    </w:p>
    <w:p w14:paraId="0B0A68F9" w14:textId="77777777" w:rsidR="00E469C2" w:rsidRPr="00BC507C" w:rsidRDefault="00E469C2" w:rsidP="00E469C2">
      <w:pPr>
        <w:pStyle w:val="SingleTxtGC"/>
        <w:rPr>
          <w:rFonts w:asciiTheme="majorBidi" w:hAnsiTheme="majorBidi" w:cstheme="majorBidi"/>
          <w:color w:val="000000" w:themeColor="text1"/>
        </w:rPr>
      </w:pPr>
      <w:r>
        <w:rPr>
          <w:lang w:val="zh-CN"/>
        </w:rPr>
        <w:tab/>
        <w:t>(b)</w:t>
      </w:r>
      <w:r>
        <w:rPr>
          <w:lang w:val="zh-CN"/>
        </w:rPr>
        <w:tab/>
      </w:r>
      <w:r>
        <w:rPr>
          <w:lang w:val="zh-CN"/>
        </w:rPr>
        <w:t>作为普通保健服务的一部分，为残疾人提供的社区精神健康服务不足；</w:t>
      </w:r>
    </w:p>
    <w:p w14:paraId="2969E257" w14:textId="77777777" w:rsidR="00E469C2" w:rsidRPr="00BC507C" w:rsidRDefault="00E469C2" w:rsidP="00E469C2">
      <w:pPr>
        <w:pStyle w:val="SingleTxtGC"/>
        <w:rPr>
          <w:rFonts w:asciiTheme="majorBidi" w:hAnsiTheme="majorBidi" w:cstheme="majorBidi"/>
          <w:color w:val="000000" w:themeColor="text1"/>
        </w:rPr>
      </w:pPr>
      <w:r>
        <w:rPr>
          <w:lang w:val="zh-CN"/>
        </w:rPr>
        <w:tab/>
        <w:t>(c)</w:t>
      </w:r>
      <w:r>
        <w:rPr>
          <w:lang w:val="zh-CN"/>
        </w:rPr>
        <w:tab/>
      </w:r>
      <w:r>
        <w:rPr>
          <w:lang w:val="zh-CN"/>
        </w:rPr>
        <w:t>保健服务机构普遍没有为白化病患者提供药物以及防晒霜、太阳镜等防护用品；</w:t>
      </w:r>
    </w:p>
    <w:p w14:paraId="5E1CDAD3" w14:textId="77777777" w:rsidR="00E469C2" w:rsidRPr="00BC507C" w:rsidRDefault="00E469C2" w:rsidP="00E469C2">
      <w:pPr>
        <w:pStyle w:val="SingleTxtGC"/>
        <w:rPr>
          <w:rFonts w:asciiTheme="majorBidi" w:hAnsiTheme="majorBidi" w:cstheme="majorBidi"/>
          <w:color w:val="000000" w:themeColor="text1"/>
        </w:rPr>
      </w:pPr>
      <w:r>
        <w:rPr>
          <w:lang w:val="zh-CN"/>
        </w:rPr>
        <w:tab/>
        <w:t>(d)</w:t>
      </w:r>
      <w:r>
        <w:rPr>
          <w:lang w:val="zh-CN"/>
        </w:rPr>
        <w:tab/>
      </w:r>
      <w:r>
        <w:rPr>
          <w:lang w:val="zh-CN"/>
        </w:rPr>
        <w:t>医疗专业人员，特别是传统医学从业人员缺乏关于残疾人权利的培训。</w:t>
      </w:r>
    </w:p>
    <w:p w14:paraId="1403CBD6" w14:textId="77777777" w:rsidR="00E469C2" w:rsidRPr="00E62EAC" w:rsidRDefault="00E469C2" w:rsidP="00E469C2">
      <w:pPr>
        <w:pStyle w:val="SingleTxtGC"/>
        <w:rPr>
          <w:rFonts w:eastAsia="黑体"/>
          <w:bCs/>
        </w:rPr>
      </w:pPr>
      <w:r>
        <w:rPr>
          <w:lang w:val="zh-CN"/>
        </w:rPr>
        <w:t>50.</w:t>
      </w:r>
      <w:r>
        <w:rPr>
          <w:lang w:val="zh-CN"/>
        </w:rPr>
        <w:tab/>
      </w:r>
      <w:r w:rsidRPr="00E62EAC">
        <w:rPr>
          <w:rFonts w:eastAsia="黑体"/>
          <w:bCs/>
        </w:rPr>
        <w:t>委员会</w:t>
      </w:r>
      <w:r w:rsidRPr="005502FD">
        <w:rPr>
          <w:rFonts w:eastAsia="黑体"/>
          <w:lang w:val="zh-CN"/>
        </w:rPr>
        <w:t>考虑</w:t>
      </w:r>
      <w:r w:rsidRPr="00E62EAC">
        <w:rPr>
          <w:rFonts w:eastAsia="黑体"/>
          <w:bCs/>
        </w:rPr>
        <w:t>到《公约》第二十五条与可持续发展目标具体目标</w:t>
      </w:r>
      <w:r w:rsidRPr="00E62EAC">
        <w:rPr>
          <w:rFonts w:eastAsia="黑体"/>
          <w:bCs/>
        </w:rPr>
        <w:t>3.7</w:t>
      </w:r>
      <w:r w:rsidRPr="00E62EAC">
        <w:rPr>
          <w:rFonts w:eastAsia="黑体"/>
          <w:bCs/>
        </w:rPr>
        <w:t>和</w:t>
      </w:r>
      <w:r w:rsidRPr="00E62EAC">
        <w:rPr>
          <w:rFonts w:eastAsia="黑体"/>
          <w:bCs/>
        </w:rPr>
        <w:t>3.8</w:t>
      </w:r>
      <w:r w:rsidRPr="00E62EAC">
        <w:rPr>
          <w:rFonts w:eastAsia="黑体"/>
          <w:bCs/>
        </w:rPr>
        <w:t>之间的联系，建议缔约国：</w:t>
      </w:r>
    </w:p>
    <w:p w14:paraId="70AF9BE5" w14:textId="77777777" w:rsidR="00E469C2" w:rsidRPr="00E62EAC" w:rsidRDefault="00E469C2" w:rsidP="00E469C2">
      <w:pPr>
        <w:pStyle w:val="SingleTxtGC"/>
        <w:rPr>
          <w:rFonts w:eastAsia="黑体"/>
          <w:bCs/>
        </w:rPr>
      </w:pPr>
      <w:r w:rsidRPr="00E62EAC">
        <w:rPr>
          <w:rFonts w:eastAsia="黑体"/>
          <w:bCs/>
        </w:rPr>
        <w:tab/>
        <w:t>(a)</w:t>
      </w:r>
      <w:r w:rsidRPr="00E62EAC">
        <w:rPr>
          <w:rFonts w:eastAsia="黑体"/>
          <w:bCs/>
        </w:rPr>
        <w:tab/>
      </w:r>
      <w:r w:rsidRPr="00E62EAC">
        <w:rPr>
          <w:rFonts w:eastAsia="黑体"/>
          <w:bCs/>
        </w:rPr>
        <w:t>为残疾人，特别是残疾妇女和女童提供获得性保健和生殖保健和服务的机会，包括提高对艾滋病毒</w:t>
      </w:r>
      <w:r w:rsidRPr="00E62EAC">
        <w:rPr>
          <w:rFonts w:eastAsia="黑体"/>
          <w:bCs/>
        </w:rPr>
        <w:t>/</w:t>
      </w:r>
      <w:r w:rsidRPr="00E62EAC">
        <w:rPr>
          <w:rFonts w:eastAsia="黑体"/>
          <w:bCs/>
        </w:rPr>
        <w:t>艾滋病、性传播疾病和严重影响妇女的癌症的认识，并确保为智力和</w:t>
      </w:r>
      <w:r w:rsidRPr="00E62EAC">
        <w:rPr>
          <w:rFonts w:eastAsia="黑体"/>
          <w:bCs/>
        </w:rPr>
        <w:t>/</w:t>
      </w:r>
      <w:r w:rsidRPr="00E62EAC">
        <w:rPr>
          <w:rFonts w:eastAsia="黑体"/>
          <w:bCs/>
        </w:rPr>
        <w:t>或社会心理残疾妇女提供关于性和生殖方面自主和自决的协助决定；</w:t>
      </w:r>
    </w:p>
    <w:p w14:paraId="1BFC8127" w14:textId="77777777" w:rsidR="00E469C2" w:rsidRPr="00E62EAC" w:rsidRDefault="00E469C2" w:rsidP="00E469C2">
      <w:pPr>
        <w:pStyle w:val="SingleTxtGC"/>
        <w:rPr>
          <w:rFonts w:eastAsia="黑体"/>
          <w:bCs/>
        </w:rPr>
      </w:pPr>
      <w:bookmarkStart w:id="7" w:name="_Hlk176965130"/>
      <w:r w:rsidRPr="00E62EAC">
        <w:rPr>
          <w:rFonts w:eastAsia="黑体"/>
          <w:bCs/>
        </w:rPr>
        <w:tab/>
        <w:t>(b)</w:t>
      </w:r>
      <w:r w:rsidRPr="00E62EAC">
        <w:rPr>
          <w:rFonts w:eastAsia="黑体"/>
          <w:bCs/>
        </w:rPr>
        <w:tab/>
      </w:r>
      <w:r w:rsidRPr="00E62EAC">
        <w:rPr>
          <w:rFonts w:eastAsia="黑体"/>
          <w:bCs/>
        </w:rPr>
        <w:t>确保提供社区精神健康服务，并为提供优质</w:t>
      </w:r>
      <w:r>
        <w:rPr>
          <w:rFonts w:eastAsia="黑体" w:hint="eastAsia"/>
          <w:bCs/>
        </w:rPr>
        <w:t>的</w:t>
      </w:r>
      <w:r w:rsidRPr="00E62EAC">
        <w:rPr>
          <w:rFonts w:eastAsia="黑体"/>
          <w:bCs/>
        </w:rPr>
        <w:t>精神保健机构和服务分配充足的资源；</w:t>
      </w:r>
    </w:p>
    <w:bookmarkEnd w:id="7"/>
    <w:p w14:paraId="40F36A71" w14:textId="77777777" w:rsidR="00E469C2" w:rsidRPr="00E62EAC" w:rsidRDefault="00E469C2" w:rsidP="00E469C2">
      <w:pPr>
        <w:pStyle w:val="SingleTxtGC"/>
        <w:rPr>
          <w:rFonts w:eastAsia="黑体"/>
          <w:bCs/>
        </w:rPr>
      </w:pPr>
      <w:r w:rsidRPr="00E62EAC">
        <w:rPr>
          <w:rFonts w:eastAsia="黑体"/>
          <w:bCs/>
        </w:rPr>
        <w:tab/>
        <w:t>(c)</w:t>
      </w:r>
      <w:r w:rsidRPr="00E62EAC">
        <w:rPr>
          <w:rFonts w:eastAsia="黑体"/>
          <w:bCs/>
        </w:rPr>
        <w:tab/>
      </w:r>
      <w:r w:rsidRPr="00E62EAC">
        <w:rPr>
          <w:rFonts w:eastAsia="黑体"/>
          <w:bCs/>
        </w:rPr>
        <w:t>采取适当措施应对挑战，确保为白化病患者提供满足其健康需求的适当保健服务，包括提供太阳镜和适当的防晒霜，作为预防皮肤癌的基本用品；</w:t>
      </w:r>
    </w:p>
    <w:p w14:paraId="55475082" w14:textId="77777777" w:rsidR="00E469C2" w:rsidRPr="00E62EAC" w:rsidRDefault="00E469C2" w:rsidP="00E469C2">
      <w:pPr>
        <w:pStyle w:val="SingleTxtGC"/>
        <w:rPr>
          <w:rFonts w:eastAsia="黑体"/>
          <w:bCs/>
        </w:rPr>
      </w:pPr>
      <w:r w:rsidRPr="00E62EAC">
        <w:rPr>
          <w:rFonts w:eastAsia="黑体"/>
          <w:bCs/>
        </w:rPr>
        <w:tab/>
        <w:t>(d)</w:t>
      </w:r>
      <w:r w:rsidRPr="00E62EAC">
        <w:rPr>
          <w:rFonts w:eastAsia="黑体"/>
          <w:bCs/>
        </w:rPr>
        <w:tab/>
      </w:r>
      <w:r w:rsidRPr="00E62EAC">
        <w:rPr>
          <w:rFonts w:eastAsia="黑体"/>
          <w:bCs/>
        </w:rPr>
        <w:t>为保健</w:t>
      </w:r>
      <w:r w:rsidRPr="005502FD">
        <w:rPr>
          <w:rFonts w:eastAsia="黑体"/>
          <w:lang w:val="zh-CN"/>
        </w:rPr>
        <w:t>专业人员</w:t>
      </w:r>
      <w:r w:rsidRPr="00E62EAC">
        <w:rPr>
          <w:rFonts w:eastAsia="黑体"/>
          <w:bCs/>
        </w:rPr>
        <w:t>和传统医学从业人员提供关于残疾人权利的培训，包括关于相关技能、支持措施以及信息和通信手段和方法的培训，以无障碍</w:t>
      </w:r>
      <w:r>
        <w:rPr>
          <w:rFonts w:eastAsia="黑体" w:hint="eastAsia"/>
          <w:bCs/>
        </w:rPr>
        <w:t>形式</w:t>
      </w:r>
      <w:r w:rsidRPr="00E62EAC">
        <w:rPr>
          <w:rFonts w:eastAsia="黑体"/>
          <w:bCs/>
        </w:rPr>
        <w:t>，包括盲文、手语和易读格式，为残疾人，特别是智力和</w:t>
      </w:r>
      <w:r w:rsidRPr="00E62EAC">
        <w:rPr>
          <w:rFonts w:eastAsia="黑体"/>
          <w:bCs/>
        </w:rPr>
        <w:t>/</w:t>
      </w:r>
      <w:r w:rsidRPr="00E62EAC">
        <w:rPr>
          <w:rFonts w:eastAsia="黑体"/>
          <w:bCs/>
        </w:rPr>
        <w:t>或社会心理残疾者以及残疾妇女和女童提供信息，并确保卫生设施</w:t>
      </w:r>
      <w:r>
        <w:rPr>
          <w:rFonts w:eastAsia="黑体" w:hint="eastAsia"/>
          <w:bCs/>
        </w:rPr>
        <w:t>中的</w:t>
      </w:r>
      <w:r w:rsidRPr="00E62EAC">
        <w:rPr>
          <w:rFonts w:eastAsia="黑体"/>
          <w:bCs/>
        </w:rPr>
        <w:t>设备无障碍。</w:t>
      </w:r>
    </w:p>
    <w:p w14:paraId="2BE874CD" w14:textId="77777777" w:rsidR="00E469C2" w:rsidRPr="004B55DD" w:rsidRDefault="00E469C2" w:rsidP="00E469C2">
      <w:pPr>
        <w:pStyle w:val="H23GC"/>
      </w:pPr>
      <w:r w:rsidRPr="004B55DD">
        <w:tab/>
      </w:r>
      <w:r w:rsidRPr="004B55DD">
        <w:tab/>
      </w:r>
      <w:r w:rsidRPr="002B36F2">
        <w:rPr>
          <w:rFonts w:hint="eastAsia"/>
        </w:rPr>
        <w:t>适应训练和康复</w:t>
      </w:r>
      <w:r w:rsidRPr="002B36F2">
        <w:rPr>
          <w:rFonts w:hint="eastAsia"/>
        </w:rPr>
        <w:t>(</w:t>
      </w:r>
      <w:r w:rsidRPr="002B36F2">
        <w:rPr>
          <w:rFonts w:hint="eastAsia"/>
        </w:rPr>
        <w:t>第二十六条</w:t>
      </w:r>
      <w:r w:rsidRPr="002B36F2">
        <w:rPr>
          <w:rFonts w:hint="eastAsia"/>
        </w:rPr>
        <w:t>)</w:t>
      </w:r>
    </w:p>
    <w:p w14:paraId="0FD5B3B1" w14:textId="77777777" w:rsidR="00E469C2" w:rsidRPr="004B55DD" w:rsidRDefault="00E469C2" w:rsidP="00E469C2">
      <w:pPr>
        <w:pStyle w:val="SingleTxtGC"/>
        <w:rPr>
          <w:color w:val="000000" w:themeColor="text1"/>
        </w:rPr>
      </w:pPr>
      <w:r w:rsidRPr="004B55DD">
        <w:rPr>
          <w:color w:val="000000" w:themeColor="text1"/>
        </w:rPr>
        <w:t>51.</w:t>
      </w:r>
      <w:r w:rsidRPr="004B55DD">
        <w:rPr>
          <w:color w:val="000000" w:themeColor="text1"/>
        </w:rPr>
        <w:tab/>
      </w:r>
      <w:r>
        <w:rPr>
          <w:lang w:val="zh-CN"/>
        </w:rPr>
        <w:t>委员会感到关切的是，缺乏残疾人康复服务以及康复设备、健康教育和卫生设施，特别是在农村地区。委员会还感到关切的是，社区康复方案的人员和资源有限。</w:t>
      </w:r>
    </w:p>
    <w:p w14:paraId="145B5144" w14:textId="77777777" w:rsidR="00E469C2" w:rsidRDefault="00E469C2" w:rsidP="00E469C2">
      <w:pPr>
        <w:tabs>
          <w:tab w:val="clear" w:pos="431"/>
        </w:tabs>
        <w:overflowPunct/>
        <w:adjustRightInd/>
        <w:snapToGrid/>
        <w:spacing w:line="240" w:lineRule="auto"/>
        <w:jc w:val="left"/>
        <w:rPr>
          <w:lang w:val="zh-CN"/>
        </w:rPr>
      </w:pPr>
      <w:r>
        <w:rPr>
          <w:lang w:val="zh-CN"/>
        </w:rPr>
        <w:br w:type="page"/>
      </w:r>
    </w:p>
    <w:p w14:paraId="0E494784" w14:textId="77777777" w:rsidR="00E469C2" w:rsidRPr="009251E5" w:rsidRDefault="00E469C2" w:rsidP="00E469C2">
      <w:pPr>
        <w:pStyle w:val="SingleTxtGC"/>
        <w:rPr>
          <w:rFonts w:eastAsia="黑体"/>
          <w:bCs/>
        </w:rPr>
      </w:pPr>
      <w:r>
        <w:rPr>
          <w:lang w:val="zh-CN"/>
        </w:rPr>
        <w:t>52.</w:t>
      </w:r>
      <w:r>
        <w:rPr>
          <w:lang w:val="zh-CN"/>
        </w:rPr>
        <w:tab/>
      </w:r>
      <w:r w:rsidRPr="009251E5">
        <w:rPr>
          <w:rFonts w:eastAsia="黑体"/>
          <w:bCs/>
        </w:rPr>
        <w:t>委员会建议</w:t>
      </w:r>
      <w:r w:rsidRPr="005502FD">
        <w:rPr>
          <w:rFonts w:eastAsia="黑体"/>
          <w:lang w:val="zh-CN"/>
        </w:rPr>
        <w:t>缔约国</w:t>
      </w:r>
      <w:r w:rsidRPr="009251E5">
        <w:rPr>
          <w:rFonts w:eastAsia="黑体"/>
          <w:bCs/>
        </w:rPr>
        <w:t>：</w:t>
      </w:r>
    </w:p>
    <w:p w14:paraId="2C495411" w14:textId="77777777" w:rsidR="00E469C2" w:rsidRPr="009251E5" w:rsidRDefault="00E469C2" w:rsidP="00E469C2">
      <w:pPr>
        <w:pStyle w:val="SingleTxtGC"/>
        <w:rPr>
          <w:rFonts w:eastAsia="黑体"/>
          <w:bCs/>
        </w:rPr>
      </w:pPr>
      <w:r w:rsidRPr="009251E5">
        <w:rPr>
          <w:rFonts w:eastAsia="黑体"/>
          <w:bCs/>
        </w:rPr>
        <w:tab/>
        <w:t>(a)</w:t>
      </w:r>
      <w:r w:rsidRPr="009251E5">
        <w:rPr>
          <w:rFonts w:eastAsia="黑体"/>
          <w:bCs/>
        </w:rPr>
        <w:tab/>
      </w:r>
      <w:r w:rsidRPr="009251E5">
        <w:rPr>
          <w:rFonts w:eastAsia="黑体"/>
          <w:bCs/>
        </w:rPr>
        <w:t>确保</w:t>
      </w:r>
      <w:r w:rsidRPr="005502FD">
        <w:rPr>
          <w:rFonts w:eastAsia="黑体"/>
          <w:lang w:val="zh-CN"/>
        </w:rPr>
        <w:t>所有</w:t>
      </w:r>
      <w:r w:rsidRPr="009251E5">
        <w:rPr>
          <w:rFonts w:eastAsia="黑体"/>
          <w:bCs/>
        </w:rPr>
        <w:t>主要部门，特别是农村地区的主要部门，包括主要的保健设施、教育实体、职业方案和其他社会服务部门都配备和提供充足的资源，为残疾人提供</w:t>
      </w:r>
      <w:r>
        <w:rPr>
          <w:rFonts w:eastAsia="黑体" w:hint="eastAsia"/>
          <w:bCs/>
        </w:rPr>
        <w:t>适应训练</w:t>
      </w:r>
      <w:r w:rsidRPr="009251E5">
        <w:rPr>
          <w:rFonts w:eastAsia="黑体"/>
          <w:bCs/>
        </w:rPr>
        <w:t>和康复服务；</w:t>
      </w:r>
    </w:p>
    <w:p w14:paraId="142AE419" w14:textId="77777777" w:rsidR="00E469C2" w:rsidRPr="009251E5" w:rsidRDefault="00E469C2" w:rsidP="00E469C2">
      <w:pPr>
        <w:pStyle w:val="SingleTxtGC"/>
        <w:rPr>
          <w:rFonts w:eastAsia="黑体"/>
          <w:bCs/>
        </w:rPr>
      </w:pPr>
      <w:r w:rsidRPr="009251E5">
        <w:rPr>
          <w:rFonts w:eastAsia="黑体"/>
          <w:bCs/>
        </w:rPr>
        <w:tab/>
        <w:t>(b)</w:t>
      </w:r>
      <w:r w:rsidRPr="009251E5">
        <w:rPr>
          <w:rFonts w:eastAsia="黑体"/>
          <w:bCs/>
        </w:rPr>
        <w:tab/>
      </w:r>
      <w:r w:rsidRPr="009251E5">
        <w:rPr>
          <w:rFonts w:eastAsia="黑体"/>
          <w:bCs/>
        </w:rPr>
        <w:t>通过</w:t>
      </w:r>
      <w:r w:rsidRPr="005502FD">
        <w:rPr>
          <w:rFonts w:eastAsia="黑体"/>
          <w:lang w:val="zh-CN"/>
        </w:rPr>
        <w:t>残疾人</w:t>
      </w:r>
      <w:r w:rsidRPr="009251E5">
        <w:rPr>
          <w:rFonts w:eastAsia="黑体"/>
          <w:bCs/>
        </w:rPr>
        <w:t>代表组织与残疾人密切协商并在他们的积极参与下建立一项机制，监测社区康复方案的实施情况。</w:t>
      </w:r>
    </w:p>
    <w:p w14:paraId="4C7D5757" w14:textId="77777777" w:rsidR="00E469C2" w:rsidRPr="00BC507C" w:rsidRDefault="00E469C2" w:rsidP="00E469C2">
      <w:pPr>
        <w:pStyle w:val="H23GC"/>
      </w:pPr>
      <w:r w:rsidRPr="00BC507C">
        <w:tab/>
      </w:r>
      <w:r w:rsidRPr="00BC507C">
        <w:tab/>
      </w:r>
      <w:r w:rsidRPr="00B6589C">
        <w:rPr>
          <w:rFonts w:hint="eastAsia"/>
        </w:rPr>
        <w:t>工作和就业</w:t>
      </w:r>
      <w:r w:rsidRPr="00B6589C">
        <w:rPr>
          <w:rFonts w:hint="eastAsia"/>
        </w:rPr>
        <w:t>(</w:t>
      </w:r>
      <w:r w:rsidRPr="00B6589C">
        <w:rPr>
          <w:rFonts w:hint="eastAsia"/>
        </w:rPr>
        <w:t>第二十七条</w:t>
      </w:r>
      <w:r w:rsidRPr="00B6589C">
        <w:rPr>
          <w:rFonts w:hint="eastAsia"/>
        </w:rPr>
        <w:t>)</w:t>
      </w:r>
    </w:p>
    <w:p w14:paraId="7F8C90A6" w14:textId="77777777" w:rsidR="00E469C2" w:rsidRPr="00BC507C" w:rsidRDefault="00E469C2" w:rsidP="00E469C2">
      <w:pPr>
        <w:pStyle w:val="SingleTxtGC"/>
        <w:rPr>
          <w:rFonts w:asciiTheme="majorBidi" w:hAnsiTheme="majorBidi" w:cstheme="majorBidi"/>
          <w:color w:val="000000" w:themeColor="text1"/>
        </w:rPr>
      </w:pPr>
      <w:r w:rsidRPr="00BC507C">
        <w:rPr>
          <w:rFonts w:asciiTheme="majorBidi" w:hAnsiTheme="majorBidi" w:cstheme="majorBidi"/>
          <w:color w:val="000000" w:themeColor="text1"/>
        </w:rPr>
        <w:t>53.</w:t>
      </w:r>
      <w:r w:rsidRPr="00BC507C">
        <w:rPr>
          <w:rFonts w:asciiTheme="majorBidi" w:hAnsiTheme="majorBidi" w:cstheme="majorBidi"/>
          <w:color w:val="000000" w:themeColor="text1"/>
        </w:rPr>
        <w:tab/>
      </w:r>
      <w:r>
        <w:rPr>
          <w:lang w:val="zh-CN"/>
        </w:rPr>
        <w:t>委员会注意到缔约国在工作和就业领域采取的积极措施，特别是在涉及残疾人就业和创业的情况下对《保护和促进残疾人权利法》的适用。然而，委员会关切地注意到：</w:t>
      </w:r>
    </w:p>
    <w:p w14:paraId="4E962DA9" w14:textId="77777777" w:rsidR="00E469C2" w:rsidRPr="00BC507C" w:rsidRDefault="00E469C2" w:rsidP="00E469C2">
      <w:pPr>
        <w:pStyle w:val="SingleTxtGC"/>
        <w:rPr>
          <w:color w:val="000000" w:themeColor="text1"/>
        </w:rPr>
      </w:pPr>
      <w:r>
        <w:rPr>
          <w:lang w:val="zh-CN"/>
        </w:rPr>
        <w:tab/>
        <w:t>(a)</w:t>
      </w:r>
      <w:r>
        <w:rPr>
          <w:lang w:val="zh-CN"/>
        </w:rPr>
        <w:tab/>
      </w:r>
      <w:r>
        <w:rPr>
          <w:lang w:val="zh-CN"/>
        </w:rPr>
        <w:t>残疾人面临就业障碍，如教育水平低、技能培训不足、招聘过程和就业条件中存在歧视以及就业场所缺乏合理便利；</w:t>
      </w:r>
    </w:p>
    <w:p w14:paraId="726281E3" w14:textId="77777777" w:rsidR="00E469C2" w:rsidRPr="00BC507C" w:rsidRDefault="00E469C2" w:rsidP="00E469C2">
      <w:pPr>
        <w:pStyle w:val="SingleTxtGC"/>
        <w:rPr>
          <w:color w:val="000000" w:themeColor="text1"/>
        </w:rPr>
      </w:pPr>
      <w:r>
        <w:rPr>
          <w:lang w:val="zh-CN"/>
        </w:rPr>
        <w:tab/>
        <w:t>(b)</w:t>
      </w:r>
      <w:r>
        <w:rPr>
          <w:lang w:val="zh-CN"/>
        </w:rPr>
        <w:tab/>
      </w:r>
      <w:r>
        <w:rPr>
          <w:lang w:val="zh-CN"/>
        </w:rPr>
        <w:t>在残疾人就业配额方面缺乏执行机制；</w:t>
      </w:r>
    </w:p>
    <w:p w14:paraId="481DC4F8" w14:textId="77777777" w:rsidR="00E469C2" w:rsidRPr="004B55DD" w:rsidRDefault="00E469C2" w:rsidP="00E469C2">
      <w:pPr>
        <w:pStyle w:val="SingleTxtGC"/>
        <w:rPr>
          <w:color w:val="000000" w:themeColor="text1"/>
        </w:rPr>
      </w:pPr>
      <w:r>
        <w:rPr>
          <w:lang w:val="zh-CN"/>
        </w:rPr>
        <w:tab/>
        <w:t>(c)</w:t>
      </w:r>
      <w:r>
        <w:rPr>
          <w:lang w:val="zh-CN"/>
        </w:rPr>
        <w:tab/>
      </w:r>
      <w:r>
        <w:rPr>
          <w:lang w:val="zh-CN"/>
        </w:rPr>
        <w:t>促进残疾人就业的平权措施未能涵盖所有残疾人。</w:t>
      </w:r>
    </w:p>
    <w:p w14:paraId="391A4053" w14:textId="77777777" w:rsidR="00E469C2" w:rsidRPr="00BF377B" w:rsidRDefault="00E469C2" w:rsidP="00E469C2">
      <w:pPr>
        <w:pStyle w:val="SingleTxtGC"/>
        <w:rPr>
          <w:rFonts w:eastAsia="黑体"/>
          <w:bCs/>
        </w:rPr>
      </w:pPr>
      <w:r>
        <w:rPr>
          <w:lang w:val="zh-CN"/>
        </w:rPr>
        <w:t>54.</w:t>
      </w:r>
      <w:r>
        <w:rPr>
          <w:lang w:val="zh-CN"/>
        </w:rPr>
        <w:tab/>
      </w:r>
      <w:r w:rsidRPr="00BF377B">
        <w:rPr>
          <w:rFonts w:eastAsia="黑体"/>
          <w:bCs/>
        </w:rPr>
        <w:t>委员会回顾其</w:t>
      </w:r>
      <w:r w:rsidRPr="005502FD">
        <w:rPr>
          <w:rFonts w:eastAsia="黑体"/>
          <w:lang w:val="zh-CN"/>
        </w:rPr>
        <w:t>关于</w:t>
      </w:r>
      <w:r w:rsidRPr="00BF377B">
        <w:rPr>
          <w:rFonts w:eastAsia="黑体"/>
          <w:bCs/>
        </w:rPr>
        <w:t>残疾人工作和就业权的第</w:t>
      </w:r>
      <w:r w:rsidRPr="00BF377B">
        <w:rPr>
          <w:rFonts w:eastAsia="黑体"/>
          <w:bCs/>
        </w:rPr>
        <w:t>8</w:t>
      </w:r>
      <w:r w:rsidRPr="00BF377B">
        <w:rPr>
          <w:rFonts w:eastAsia="黑体"/>
          <w:bCs/>
        </w:rPr>
        <w:t>号一般性意见</w:t>
      </w:r>
      <w:r w:rsidRPr="00BF377B">
        <w:rPr>
          <w:rFonts w:eastAsia="黑体"/>
          <w:bCs/>
        </w:rPr>
        <w:t>(2022</w:t>
      </w:r>
      <w:r w:rsidRPr="00BF377B">
        <w:rPr>
          <w:rFonts w:eastAsia="黑体"/>
          <w:bCs/>
        </w:rPr>
        <w:t>年</w:t>
      </w:r>
      <w:r w:rsidRPr="00BF377B">
        <w:rPr>
          <w:rFonts w:eastAsia="黑体"/>
          <w:bCs/>
        </w:rPr>
        <w:t>)</w:t>
      </w:r>
      <w:r w:rsidRPr="00BF377B">
        <w:rPr>
          <w:rFonts w:eastAsia="黑体"/>
          <w:bCs/>
        </w:rPr>
        <w:t>，并根据可持续发展目标具体目标</w:t>
      </w:r>
      <w:r w:rsidRPr="00BF377B">
        <w:rPr>
          <w:rFonts w:eastAsia="黑体"/>
          <w:bCs/>
        </w:rPr>
        <w:t>8.5</w:t>
      </w:r>
      <w:r w:rsidRPr="00BF377B">
        <w:rPr>
          <w:rFonts w:eastAsia="黑体"/>
          <w:bCs/>
        </w:rPr>
        <w:t>，建议缔约国：</w:t>
      </w:r>
    </w:p>
    <w:p w14:paraId="3F228F03" w14:textId="77777777" w:rsidR="00E469C2" w:rsidRPr="00BF377B" w:rsidRDefault="00E469C2" w:rsidP="00E469C2">
      <w:pPr>
        <w:pStyle w:val="SingleTxtGC"/>
        <w:rPr>
          <w:rFonts w:eastAsia="黑体"/>
          <w:bCs/>
        </w:rPr>
      </w:pPr>
      <w:r>
        <w:rPr>
          <w:rFonts w:eastAsia="黑体"/>
          <w:bCs/>
        </w:rPr>
        <w:tab/>
      </w:r>
      <w:r w:rsidRPr="00BF377B">
        <w:rPr>
          <w:rFonts w:eastAsia="黑体"/>
          <w:bCs/>
        </w:rPr>
        <w:t>(a)</w:t>
      </w:r>
      <w:r w:rsidRPr="00BF377B">
        <w:rPr>
          <w:rFonts w:eastAsia="黑体"/>
          <w:bCs/>
        </w:rPr>
        <w:tab/>
      </w:r>
      <w:r w:rsidRPr="00BF377B">
        <w:rPr>
          <w:rFonts w:eastAsia="黑体"/>
          <w:bCs/>
        </w:rPr>
        <w:t>解决缺乏职业培训机会的问题，采取措施消除雇主的歧视态度和做法以及工作场所</w:t>
      </w:r>
      <w:proofErr w:type="gramStart"/>
      <w:r w:rsidRPr="00BF377B">
        <w:rPr>
          <w:rFonts w:eastAsia="黑体"/>
          <w:bCs/>
        </w:rPr>
        <w:t>未确保</w:t>
      </w:r>
      <w:proofErr w:type="gramEnd"/>
      <w:r w:rsidRPr="00BF377B">
        <w:rPr>
          <w:rFonts w:eastAsia="黑体"/>
          <w:bCs/>
        </w:rPr>
        <w:t>无障碍环境等影响残疾人就业</w:t>
      </w:r>
      <w:r>
        <w:rPr>
          <w:rFonts w:eastAsia="黑体" w:hint="eastAsia"/>
          <w:bCs/>
        </w:rPr>
        <w:t>机会</w:t>
      </w:r>
      <w:r w:rsidRPr="00BF377B">
        <w:rPr>
          <w:rFonts w:eastAsia="黑体"/>
          <w:bCs/>
        </w:rPr>
        <w:t>和就业能力的情况，并鼓励教育部门以外的其他部门向残疾人提供学徒和就业机会；</w:t>
      </w:r>
    </w:p>
    <w:p w14:paraId="2BD53E48" w14:textId="77777777" w:rsidR="00E469C2" w:rsidRPr="00BF377B" w:rsidRDefault="00E469C2" w:rsidP="00E469C2">
      <w:pPr>
        <w:pStyle w:val="SingleTxtGC"/>
        <w:rPr>
          <w:rFonts w:eastAsia="黑体"/>
          <w:bCs/>
        </w:rPr>
      </w:pPr>
      <w:r>
        <w:rPr>
          <w:rFonts w:eastAsia="黑体"/>
          <w:bCs/>
        </w:rPr>
        <w:tab/>
      </w:r>
      <w:r w:rsidRPr="00BF377B">
        <w:rPr>
          <w:rFonts w:eastAsia="黑体"/>
          <w:bCs/>
        </w:rPr>
        <w:t>(b)</w:t>
      </w:r>
      <w:r w:rsidRPr="00BF377B">
        <w:rPr>
          <w:rFonts w:eastAsia="黑体"/>
          <w:bCs/>
        </w:rPr>
        <w:tab/>
      </w:r>
      <w:r w:rsidRPr="00BF377B">
        <w:rPr>
          <w:rFonts w:eastAsia="黑体"/>
          <w:bCs/>
        </w:rPr>
        <w:t>确保</w:t>
      </w:r>
      <w:r w:rsidRPr="005502FD">
        <w:rPr>
          <w:rFonts w:eastAsia="黑体"/>
          <w:lang w:val="zh-CN"/>
        </w:rPr>
        <w:t>残疾人</w:t>
      </w:r>
      <w:r w:rsidRPr="00BF377B">
        <w:rPr>
          <w:rFonts w:eastAsia="黑体"/>
          <w:bCs/>
        </w:rPr>
        <w:t>能够在与其他人平等的基础上在开放劳动力市场获得工作和就业，以及融入私营和公共工作环境，并在公共和私营就业部门加强落实配额；</w:t>
      </w:r>
    </w:p>
    <w:p w14:paraId="2EC321FB" w14:textId="77777777" w:rsidR="00E469C2" w:rsidRPr="00BF377B" w:rsidRDefault="00E469C2" w:rsidP="00E469C2">
      <w:pPr>
        <w:pStyle w:val="SingleTxtGC"/>
        <w:rPr>
          <w:rFonts w:eastAsia="黑体"/>
          <w:bCs/>
        </w:rPr>
      </w:pPr>
      <w:r>
        <w:rPr>
          <w:rFonts w:eastAsia="黑体"/>
          <w:bCs/>
        </w:rPr>
        <w:tab/>
      </w:r>
      <w:r w:rsidRPr="00BF377B">
        <w:rPr>
          <w:rFonts w:eastAsia="黑体"/>
          <w:bCs/>
        </w:rPr>
        <w:t>(c)</w:t>
      </w:r>
      <w:r w:rsidRPr="00BF377B">
        <w:rPr>
          <w:rFonts w:eastAsia="黑体"/>
          <w:bCs/>
        </w:rPr>
        <w:tab/>
      </w:r>
      <w:r w:rsidRPr="00BF377B">
        <w:rPr>
          <w:rFonts w:eastAsia="黑体"/>
          <w:bCs/>
        </w:rPr>
        <w:t>提高对</w:t>
      </w:r>
      <w:r w:rsidRPr="005502FD">
        <w:rPr>
          <w:rFonts w:eastAsia="黑体"/>
          <w:lang w:val="zh-CN"/>
        </w:rPr>
        <w:t>所有</w:t>
      </w:r>
      <w:r w:rsidRPr="00BF377B">
        <w:rPr>
          <w:rFonts w:eastAsia="黑体"/>
          <w:bCs/>
        </w:rPr>
        <w:t>现有激励措施的认识，以促进残疾人就业，打击招聘过程和就业条件中的歧视，并在就业场所为残疾人提供合理便利。</w:t>
      </w:r>
    </w:p>
    <w:p w14:paraId="0EFB5B26" w14:textId="77777777" w:rsidR="00E469C2" w:rsidRPr="004B55DD" w:rsidRDefault="00E469C2" w:rsidP="00E469C2">
      <w:pPr>
        <w:pStyle w:val="H23GC"/>
      </w:pPr>
      <w:r w:rsidRPr="004B55DD">
        <w:tab/>
      </w:r>
      <w:r w:rsidRPr="004B55DD">
        <w:tab/>
      </w:r>
      <w:r w:rsidRPr="00303834">
        <w:rPr>
          <w:rFonts w:hint="eastAsia"/>
        </w:rPr>
        <w:t>适足的生活水平和社会保护</w:t>
      </w:r>
      <w:r w:rsidRPr="00303834">
        <w:rPr>
          <w:rFonts w:hint="eastAsia"/>
        </w:rPr>
        <w:t>(</w:t>
      </w:r>
      <w:r w:rsidRPr="00303834">
        <w:rPr>
          <w:rFonts w:hint="eastAsia"/>
        </w:rPr>
        <w:t>第二十八条</w:t>
      </w:r>
      <w:r w:rsidRPr="00303834">
        <w:rPr>
          <w:rFonts w:hint="eastAsia"/>
        </w:rPr>
        <w:t>)</w:t>
      </w:r>
    </w:p>
    <w:p w14:paraId="5BE486C9" w14:textId="77777777" w:rsidR="00E469C2" w:rsidRPr="004B55DD" w:rsidRDefault="00E469C2" w:rsidP="00E469C2">
      <w:pPr>
        <w:pStyle w:val="SingleTxtGC"/>
        <w:rPr>
          <w:color w:val="000000" w:themeColor="text1"/>
        </w:rPr>
      </w:pPr>
      <w:r w:rsidRPr="004B55DD">
        <w:rPr>
          <w:color w:val="000000" w:themeColor="text1"/>
        </w:rPr>
        <w:t>55.</w:t>
      </w:r>
      <w:r w:rsidRPr="004B55DD">
        <w:rPr>
          <w:color w:val="000000" w:themeColor="text1"/>
        </w:rPr>
        <w:tab/>
      </w:r>
      <w:r>
        <w:rPr>
          <w:lang w:val="zh-CN"/>
        </w:rPr>
        <w:t>委员会关切地注意到，缺乏关于残疾人受益于提高生活水平和社会保障国家方案的资料和统计数据。委员会还感到关切的是，残疾人没有参与</w:t>
      </w:r>
      <w:r>
        <w:rPr>
          <w:rFonts w:hint="eastAsia"/>
          <w:lang w:val="zh-CN"/>
        </w:rPr>
        <w:t>实施</w:t>
      </w:r>
      <w:r>
        <w:rPr>
          <w:lang w:val="zh-CN"/>
        </w:rPr>
        <w:t>减贫方案。</w:t>
      </w:r>
    </w:p>
    <w:p w14:paraId="6913BFE2" w14:textId="77777777" w:rsidR="00E469C2" w:rsidRPr="00535B51" w:rsidRDefault="00E469C2" w:rsidP="00E469C2">
      <w:pPr>
        <w:pStyle w:val="SingleTxtGC"/>
        <w:rPr>
          <w:rFonts w:eastAsia="黑体"/>
          <w:bCs/>
        </w:rPr>
      </w:pPr>
      <w:r>
        <w:rPr>
          <w:lang w:val="zh-CN"/>
        </w:rPr>
        <w:t>56.</w:t>
      </w:r>
      <w:r>
        <w:rPr>
          <w:lang w:val="zh-CN"/>
        </w:rPr>
        <w:tab/>
      </w:r>
      <w:r w:rsidRPr="00535B51">
        <w:rPr>
          <w:rFonts w:eastAsia="黑体"/>
          <w:bCs/>
        </w:rPr>
        <w:t>委员会回顾《公约》第二十八条与可持续发展目标具体目标</w:t>
      </w:r>
      <w:r w:rsidRPr="00535B51">
        <w:rPr>
          <w:rFonts w:eastAsia="黑体"/>
          <w:bCs/>
        </w:rPr>
        <w:t>10.2</w:t>
      </w:r>
      <w:r w:rsidRPr="00535B51">
        <w:rPr>
          <w:rFonts w:eastAsia="黑体"/>
          <w:bCs/>
        </w:rPr>
        <w:t>之间的联系，二者均寻求增强所有人的权能并促进其融入经济生活，无论其残疾状况如何，建议缔约国：</w:t>
      </w:r>
    </w:p>
    <w:p w14:paraId="35B52C66" w14:textId="77777777" w:rsidR="00E469C2" w:rsidRPr="00535B51" w:rsidRDefault="00E469C2" w:rsidP="00E469C2">
      <w:pPr>
        <w:pStyle w:val="SingleTxtGC"/>
        <w:rPr>
          <w:rFonts w:eastAsia="黑体"/>
          <w:bCs/>
        </w:rPr>
      </w:pPr>
      <w:r w:rsidRPr="00535B51">
        <w:rPr>
          <w:rFonts w:eastAsia="黑体"/>
          <w:bCs/>
        </w:rPr>
        <w:tab/>
        <w:t>(a)</w:t>
      </w:r>
      <w:r w:rsidRPr="00535B51">
        <w:rPr>
          <w:rFonts w:eastAsia="黑体"/>
          <w:bCs/>
        </w:rPr>
        <w:tab/>
      </w:r>
      <w:r w:rsidRPr="005502FD">
        <w:rPr>
          <w:rFonts w:eastAsia="黑体"/>
          <w:lang w:val="zh-CN"/>
        </w:rPr>
        <w:t>制定</w:t>
      </w:r>
      <w:r w:rsidRPr="00535B51">
        <w:rPr>
          <w:rFonts w:eastAsia="黑体"/>
          <w:bCs/>
        </w:rPr>
        <w:t>全民社会保护计划，确保所有残疾人享有适当生活水准，无论其</w:t>
      </w:r>
      <w:r>
        <w:rPr>
          <w:rFonts w:eastAsia="黑体" w:hint="eastAsia"/>
          <w:bCs/>
        </w:rPr>
        <w:t>残障</w:t>
      </w:r>
      <w:r w:rsidRPr="00535B51">
        <w:rPr>
          <w:rFonts w:eastAsia="黑体"/>
          <w:bCs/>
        </w:rPr>
        <w:t>类型为何，包括制定方案和举措，增加获得住房、安全和负担得起的饮用水和卫生设施的机会，包括在农村地区；</w:t>
      </w:r>
    </w:p>
    <w:p w14:paraId="02752318" w14:textId="77777777" w:rsidR="00E469C2" w:rsidRPr="00535B51" w:rsidRDefault="00E469C2" w:rsidP="00E469C2">
      <w:pPr>
        <w:pStyle w:val="SingleTxtGC"/>
        <w:rPr>
          <w:rFonts w:eastAsia="黑体"/>
          <w:bCs/>
        </w:rPr>
      </w:pPr>
      <w:r w:rsidRPr="00535B51">
        <w:rPr>
          <w:rFonts w:eastAsia="黑体"/>
          <w:bCs/>
        </w:rPr>
        <w:tab/>
        <w:t>(b)</w:t>
      </w:r>
      <w:r w:rsidRPr="00535B51">
        <w:rPr>
          <w:rFonts w:eastAsia="黑体"/>
          <w:bCs/>
        </w:rPr>
        <w:tab/>
      </w:r>
      <w:r w:rsidRPr="00535B51">
        <w:rPr>
          <w:rFonts w:eastAsia="黑体"/>
          <w:bCs/>
        </w:rPr>
        <w:t>使残疾人及其组织更好地参与设计、</w:t>
      </w:r>
      <w:r>
        <w:rPr>
          <w:rFonts w:eastAsia="黑体" w:hint="eastAsia"/>
          <w:bCs/>
        </w:rPr>
        <w:t>实施</w:t>
      </w:r>
      <w:r w:rsidRPr="00535B51">
        <w:rPr>
          <w:rFonts w:eastAsia="黑体"/>
          <w:bCs/>
        </w:rPr>
        <w:t>和监测旨在提高生活水平的国家方案和政策。</w:t>
      </w:r>
    </w:p>
    <w:p w14:paraId="62D0019F" w14:textId="77777777" w:rsidR="00E469C2" w:rsidRPr="004B55DD" w:rsidRDefault="00E469C2" w:rsidP="00E469C2">
      <w:pPr>
        <w:pStyle w:val="H23GC"/>
      </w:pPr>
      <w:r w:rsidRPr="004B55DD">
        <w:tab/>
      </w:r>
      <w:r w:rsidRPr="004B55DD">
        <w:tab/>
      </w:r>
      <w:r w:rsidRPr="000340DC">
        <w:rPr>
          <w:rFonts w:hint="eastAsia"/>
        </w:rPr>
        <w:t>参与政治和公共生活</w:t>
      </w:r>
      <w:r w:rsidRPr="000340DC">
        <w:rPr>
          <w:rFonts w:hint="eastAsia"/>
        </w:rPr>
        <w:t>(</w:t>
      </w:r>
      <w:r w:rsidRPr="000340DC">
        <w:rPr>
          <w:rFonts w:hint="eastAsia"/>
        </w:rPr>
        <w:t>第二十九条</w:t>
      </w:r>
      <w:r w:rsidRPr="000340DC">
        <w:rPr>
          <w:rFonts w:hint="eastAsia"/>
        </w:rPr>
        <w:t>)</w:t>
      </w:r>
    </w:p>
    <w:p w14:paraId="60DB098D" w14:textId="77777777" w:rsidR="00E469C2" w:rsidRPr="004B55DD" w:rsidRDefault="00E469C2" w:rsidP="00E469C2">
      <w:pPr>
        <w:pStyle w:val="SingleTxtGC"/>
        <w:rPr>
          <w:color w:val="000000" w:themeColor="text1"/>
        </w:rPr>
      </w:pPr>
      <w:r w:rsidRPr="004B55DD">
        <w:rPr>
          <w:color w:val="000000" w:themeColor="text1"/>
        </w:rPr>
        <w:t>57.</w:t>
      </w:r>
      <w:r w:rsidRPr="004B55DD">
        <w:rPr>
          <w:color w:val="000000" w:themeColor="text1"/>
        </w:rPr>
        <w:tab/>
      </w:r>
      <w:r>
        <w:rPr>
          <w:lang w:val="zh-CN"/>
        </w:rPr>
        <w:t>委员会关切地注意到：</w:t>
      </w:r>
    </w:p>
    <w:p w14:paraId="4E0A606E" w14:textId="77777777" w:rsidR="00E469C2" w:rsidRPr="004B55DD" w:rsidRDefault="00E469C2" w:rsidP="00E469C2">
      <w:pPr>
        <w:pStyle w:val="SingleTxtGC"/>
        <w:rPr>
          <w:color w:val="000000" w:themeColor="text1"/>
        </w:rPr>
      </w:pPr>
      <w:r>
        <w:rPr>
          <w:lang w:val="zh-CN"/>
        </w:rPr>
        <w:tab/>
        <w:t>(a)</w:t>
      </w:r>
      <w:r>
        <w:rPr>
          <w:lang w:val="zh-CN"/>
        </w:rPr>
        <w:tab/>
      </w:r>
      <w:r>
        <w:rPr>
          <w:lang w:val="zh-CN"/>
        </w:rPr>
        <w:t>选举进程不方便残疾人参与，也</w:t>
      </w:r>
      <w:proofErr w:type="gramStart"/>
      <w:r>
        <w:rPr>
          <w:lang w:val="zh-CN"/>
        </w:rPr>
        <w:t>不</w:t>
      </w:r>
      <w:proofErr w:type="gramEnd"/>
      <w:r>
        <w:rPr>
          <w:lang w:val="zh-CN"/>
        </w:rPr>
        <w:t>包容残疾人，特别是生活在农村地区的残疾人；</w:t>
      </w:r>
    </w:p>
    <w:p w14:paraId="7F223F9D" w14:textId="77777777" w:rsidR="00E469C2" w:rsidRPr="004B55DD" w:rsidRDefault="00E469C2" w:rsidP="00E469C2">
      <w:pPr>
        <w:pStyle w:val="SingleTxtGC"/>
        <w:rPr>
          <w:color w:val="000000" w:themeColor="text1"/>
        </w:rPr>
      </w:pPr>
      <w:r>
        <w:rPr>
          <w:lang w:val="zh-CN"/>
        </w:rPr>
        <w:tab/>
        <w:t>(b)</w:t>
      </w:r>
      <w:r>
        <w:rPr>
          <w:lang w:val="zh-CN"/>
        </w:rPr>
        <w:tab/>
      </w:r>
      <w:r>
        <w:rPr>
          <w:lang w:val="zh-CN"/>
        </w:rPr>
        <w:t>在农村和城市地区的决策性职位以及民选和委任的政治机构中，残疾妇女的代表性较低。</w:t>
      </w:r>
    </w:p>
    <w:p w14:paraId="5FEF5A34" w14:textId="77777777" w:rsidR="00E469C2" w:rsidRPr="00ED61F0" w:rsidRDefault="00E469C2" w:rsidP="00E469C2">
      <w:pPr>
        <w:pStyle w:val="SingleTxtGC"/>
        <w:rPr>
          <w:rFonts w:eastAsia="黑体"/>
          <w:bCs/>
        </w:rPr>
      </w:pPr>
      <w:r>
        <w:rPr>
          <w:lang w:val="zh-CN"/>
        </w:rPr>
        <w:t>58.</w:t>
      </w:r>
      <w:r>
        <w:rPr>
          <w:lang w:val="zh-CN"/>
        </w:rPr>
        <w:tab/>
      </w:r>
      <w:r w:rsidRPr="00ED61F0">
        <w:rPr>
          <w:rFonts w:eastAsia="黑体"/>
          <w:bCs/>
        </w:rPr>
        <w:t>委员会建议缔约国：</w:t>
      </w:r>
    </w:p>
    <w:p w14:paraId="7C645394" w14:textId="77777777" w:rsidR="00E469C2" w:rsidRPr="00ED61F0" w:rsidRDefault="00E469C2" w:rsidP="00E469C2">
      <w:pPr>
        <w:pStyle w:val="SingleTxtGC"/>
        <w:rPr>
          <w:rFonts w:eastAsia="黑体"/>
          <w:bCs/>
        </w:rPr>
      </w:pPr>
      <w:r>
        <w:rPr>
          <w:rFonts w:eastAsia="黑体"/>
          <w:bCs/>
        </w:rPr>
        <w:tab/>
      </w:r>
      <w:r w:rsidRPr="00ED61F0">
        <w:rPr>
          <w:rFonts w:eastAsia="黑体"/>
          <w:bCs/>
        </w:rPr>
        <w:t>(a)</w:t>
      </w:r>
      <w:r w:rsidRPr="00ED61F0">
        <w:rPr>
          <w:rFonts w:eastAsia="黑体"/>
          <w:bCs/>
        </w:rPr>
        <w:tab/>
      </w:r>
      <w:r w:rsidRPr="00ED61F0">
        <w:rPr>
          <w:rFonts w:eastAsia="黑体"/>
          <w:bCs/>
        </w:rPr>
        <w:t>制定一项</w:t>
      </w:r>
      <w:r w:rsidRPr="005502FD">
        <w:rPr>
          <w:rFonts w:eastAsia="黑体"/>
          <w:lang w:val="zh-CN"/>
        </w:rPr>
        <w:t>国家</w:t>
      </w:r>
      <w:r w:rsidRPr="00ED61F0">
        <w:rPr>
          <w:rFonts w:eastAsia="黑体"/>
          <w:bCs/>
        </w:rPr>
        <w:t>计划，确保在全国各地提供选举材料、投票站和选举信息；</w:t>
      </w:r>
    </w:p>
    <w:p w14:paraId="2FE75B0A" w14:textId="77777777" w:rsidR="00E469C2" w:rsidRPr="00ED61F0" w:rsidRDefault="00E469C2" w:rsidP="00E469C2">
      <w:pPr>
        <w:pStyle w:val="SingleTxtGC"/>
        <w:rPr>
          <w:rFonts w:eastAsia="黑体"/>
          <w:bCs/>
        </w:rPr>
      </w:pPr>
      <w:r>
        <w:rPr>
          <w:rFonts w:eastAsia="黑体"/>
          <w:bCs/>
        </w:rPr>
        <w:tab/>
      </w:r>
      <w:r w:rsidRPr="00ED61F0">
        <w:rPr>
          <w:rFonts w:eastAsia="黑体"/>
          <w:bCs/>
        </w:rPr>
        <w:t>(b)</w:t>
      </w:r>
      <w:r w:rsidRPr="00ED61F0">
        <w:rPr>
          <w:rFonts w:eastAsia="黑体"/>
          <w:bCs/>
        </w:rPr>
        <w:tab/>
      </w:r>
      <w:r w:rsidRPr="00ED61F0">
        <w:rPr>
          <w:rFonts w:eastAsia="黑体"/>
          <w:bCs/>
        </w:rPr>
        <w:t>废除</w:t>
      </w:r>
      <w:r w:rsidRPr="005502FD">
        <w:rPr>
          <w:rFonts w:eastAsia="黑体"/>
          <w:lang w:val="zh-CN"/>
        </w:rPr>
        <w:t>所有</w:t>
      </w:r>
      <w:r w:rsidRPr="00ED61F0">
        <w:rPr>
          <w:rFonts w:eastAsia="黑体"/>
          <w:bCs/>
        </w:rPr>
        <w:t>限制或剥夺残疾人，特别是智力和</w:t>
      </w:r>
      <w:r w:rsidRPr="00ED61F0">
        <w:rPr>
          <w:rFonts w:eastAsia="黑体"/>
          <w:bCs/>
        </w:rPr>
        <w:t>/</w:t>
      </w:r>
      <w:r w:rsidRPr="00ED61F0">
        <w:rPr>
          <w:rFonts w:eastAsia="黑体"/>
          <w:bCs/>
        </w:rPr>
        <w:t>或社会心理残疾者选举权和被选举权的法律和政策，确保他们充分参与选举进程以及政治和公共生活；</w:t>
      </w:r>
    </w:p>
    <w:p w14:paraId="599C554A" w14:textId="77777777" w:rsidR="00E469C2" w:rsidRPr="00ED61F0" w:rsidRDefault="00E469C2" w:rsidP="00E469C2">
      <w:pPr>
        <w:pStyle w:val="SingleTxtGC"/>
        <w:rPr>
          <w:rFonts w:eastAsia="黑体"/>
        </w:rPr>
      </w:pPr>
      <w:r>
        <w:rPr>
          <w:rFonts w:eastAsia="黑体"/>
          <w:bCs/>
        </w:rPr>
        <w:tab/>
      </w:r>
      <w:r w:rsidRPr="00ED61F0">
        <w:rPr>
          <w:rFonts w:eastAsia="黑体"/>
          <w:bCs/>
        </w:rPr>
        <w:t>(c)</w:t>
      </w:r>
      <w:r w:rsidRPr="00ED61F0">
        <w:rPr>
          <w:rFonts w:eastAsia="黑体"/>
          <w:bCs/>
        </w:rPr>
        <w:tab/>
      </w:r>
      <w:r w:rsidRPr="00ED61F0">
        <w:rPr>
          <w:rFonts w:eastAsia="黑体"/>
          <w:bCs/>
        </w:rPr>
        <w:t>采取具体措施，在农村和城市地区提高残疾妇女在公共生活、决策性职位和民选政治机构中的代表性。</w:t>
      </w:r>
    </w:p>
    <w:p w14:paraId="5D80DCBC" w14:textId="77777777" w:rsidR="00E469C2" w:rsidRPr="004B55DD" w:rsidRDefault="00E469C2" w:rsidP="00E469C2">
      <w:pPr>
        <w:pStyle w:val="H23GC"/>
        <w:rPr>
          <w:rFonts w:eastAsia="Calibri"/>
        </w:rPr>
      </w:pPr>
      <w:r w:rsidRPr="004B55DD">
        <w:tab/>
      </w:r>
      <w:r w:rsidRPr="004B55DD">
        <w:tab/>
      </w:r>
      <w:r w:rsidRPr="004E371A">
        <w:rPr>
          <w:rFonts w:hint="eastAsia"/>
        </w:rPr>
        <w:t>参与文化生活、娱乐、休闲和体育活动</w:t>
      </w:r>
      <w:r w:rsidRPr="004E371A">
        <w:rPr>
          <w:rFonts w:hint="eastAsia"/>
        </w:rPr>
        <w:t>(</w:t>
      </w:r>
      <w:r w:rsidRPr="004E371A">
        <w:rPr>
          <w:rFonts w:hint="eastAsia"/>
        </w:rPr>
        <w:t>第三十条</w:t>
      </w:r>
      <w:r w:rsidRPr="004E371A">
        <w:rPr>
          <w:rFonts w:hint="eastAsia"/>
        </w:rPr>
        <w:t>)</w:t>
      </w:r>
    </w:p>
    <w:p w14:paraId="33A104DE" w14:textId="77777777" w:rsidR="00E469C2" w:rsidRPr="004B55DD" w:rsidRDefault="00E469C2" w:rsidP="00E469C2">
      <w:pPr>
        <w:pStyle w:val="SingleTxtGC"/>
        <w:rPr>
          <w:bCs/>
          <w:color w:val="000000" w:themeColor="text1"/>
          <w:u w:val="single"/>
        </w:rPr>
      </w:pPr>
      <w:r w:rsidRPr="004B55DD">
        <w:rPr>
          <w:color w:val="000000" w:themeColor="text1"/>
        </w:rPr>
        <w:t>59.</w:t>
      </w:r>
      <w:r w:rsidRPr="004B55DD">
        <w:rPr>
          <w:color w:val="000000" w:themeColor="text1"/>
        </w:rPr>
        <w:tab/>
      </w:r>
      <w:r>
        <w:rPr>
          <w:lang w:val="zh-CN"/>
        </w:rPr>
        <w:t>委员会关切地注意到：</w:t>
      </w:r>
    </w:p>
    <w:p w14:paraId="43449A0E" w14:textId="77777777" w:rsidR="00E469C2" w:rsidRPr="004B55DD" w:rsidRDefault="00E469C2" w:rsidP="00E469C2">
      <w:pPr>
        <w:pStyle w:val="SingleTxtGC"/>
        <w:rPr>
          <w:rFonts w:asciiTheme="majorBidi" w:hAnsiTheme="majorBidi" w:cstheme="majorBidi"/>
          <w:bCs/>
          <w:color w:val="000000" w:themeColor="text1"/>
        </w:rPr>
      </w:pPr>
      <w:r>
        <w:rPr>
          <w:lang w:val="zh-CN"/>
        </w:rPr>
        <w:tab/>
        <w:t>(a)</w:t>
      </w:r>
      <w:r>
        <w:rPr>
          <w:lang w:val="zh-CN"/>
        </w:rPr>
        <w:tab/>
      </w:r>
      <w:r>
        <w:rPr>
          <w:lang w:val="zh-CN"/>
        </w:rPr>
        <w:t>缔约国尚未批准《关于为盲人、视力障碍者或其他印刷品阅读障碍者获得已出版作品提供便利的马拉喀什条约》；</w:t>
      </w:r>
    </w:p>
    <w:p w14:paraId="39D6EA05" w14:textId="77777777" w:rsidR="00E469C2" w:rsidRPr="004B55DD" w:rsidRDefault="00E469C2" w:rsidP="00E469C2">
      <w:pPr>
        <w:pStyle w:val="SingleTxtGC"/>
        <w:rPr>
          <w:rFonts w:asciiTheme="majorBidi" w:hAnsiTheme="majorBidi" w:cstheme="majorBidi"/>
          <w:bCs/>
          <w:color w:val="000000" w:themeColor="text1"/>
        </w:rPr>
      </w:pPr>
      <w:r>
        <w:rPr>
          <w:lang w:val="zh-CN"/>
        </w:rPr>
        <w:tab/>
        <w:t>(b)</w:t>
      </w:r>
      <w:r>
        <w:rPr>
          <w:lang w:val="zh-CN"/>
        </w:rPr>
        <w:tab/>
      </w:r>
      <w:r>
        <w:rPr>
          <w:lang w:val="zh-CN"/>
        </w:rPr>
        <w:t>并非所有类型的残疾人均能无障碍进入城市和农村地区的娱乐、文化和体育空间；</w:t>
      </w:r>
    </w:p>
    <w:p w14:paraId="04DCA0FB" w14:textId="77777777" w:rsidR="00E469C2" w:rsidRPr="004B55DD" w:rsidRDefault="00E469C2" w:rsidP="00E469C2">
      <w:pPr>
        <w:pStyle w:val="SingleTxtGC"/>
        <w:rPr>
          <w:rFonts w:asciiTheme="majorBidi" w:hAnsiTheme="majorBidi" w:cstheme="majorBidi"/>
          <w:bCs/>
          <w:color w:val="000000" w:themeColor="text1"/>
        </w:rPr>
      </w:pPr>
      <w:r>
        <w:rPr>
          <w:lang w:val="zh-CN"/>
        </w:rPr>
        <w:tab/>
        <w:t>(c)</w:t>
      </w:r>
      <w:r>
        <w:rPr>
          <w:lang w:val="zh-CN"/>
        </w:rPr>
        <w:tab/>
      </w:r>
      <w:r>
        <w:rPr>
          <w:lang w:val="zh-CN"/>
        </w:rPr>
        <w:t>缺乏支持和促进残疾人</w:t>
      </w:r>
      <w:r w:rsidRPr="002D288F">
        <w:rPr>
          <w:lang w:val="zh-CN"/>
        </w:rPr>
        <w:t>投入</w:t>
      </w:r>
      <w:r>
        <w:rPr>
          <w:lang w:val="zh-CN"/>
        </w:rPr>
        <w:t>和参与文化和艺术的方案；</w:t>
      </w:r>
    </w:p>
    <w:p w14:paraId="1F186486" w14:textId="77777777" w:rsidR="00E469C2" w:rsidRPr="004B55DD" w:rsidRDefault="00E469C2" w:rsidP="00E469C2">
      <w:pPr>
        <w:pStyle w:val="SingleTxtGC"/>
        <w:rPr>
          <w:rFonts w:asciiTheme="majorBidi" w:hAnsiTheme="majorBidi" w:cstheme="majorBidi"/>
          <w:bCs/>
          <w:color w:val="000000" w:themeColor="text1"/>
        </w:rPr>
      </w:pPr>
      <w:r>
        <w:rPr>
          <w:lang w:val="zh-CN"/>
        </w:rPr>
        <w:tab/>
        <w:t>(d)</w:t>
      </w:r>
      <w:r>
        <w:rPr>
          <w:lang w:val="zh-CN"/>
        </w:rPr>
        <w:tab/>
      </w:r>
      <w:r>
        <w:rPr>
          <w:rFonts w:hint="eastAsia"/>
          <w:lang w:val="zh-CN"/>
        </w:rPr>
        <w:t>缺乏关于</w:t>
      </w:r>
      <w:r>
        <w:rPr>
          <w:lang w:val="zh-CN"/>
        </w:rPr>
        <w:t>为确保残疾人有效参与文化生活、娱乐、休闲和体育活动而分配的资源</w:t>
      </w:r>
      <w:r>
        <w:rPr>
          <w:rFonts w:hint="eastAsia"/>
          <w:lang w:val="zh-CN"/>
        </w:rPr>
        <w:t>的资料</w:t>
      </w:r>
      <w:r>
        <w:rPr>
          <w:lang w:val="zh-CN"/>
        </w:rPr>
        <w:t>。</w:t>
      </w:r>
    </w:p>
    <w:p w14:paraId="05D52A05" w14:textId="77777777" w:rsidR="00E469C2" w:rsidRPr="00B1365F" w:rsidRDefault="00E469C2" w:rsidP="00E469C2">
      <w:pPr>
        <w:pStyle w:val="SingleTxtGC"/>
        <w:rPr>
          <w:rFonts w:eastAsia="黑体"/>
          <w:bCs/>
        </w:rPr>
      </w:pPr>
      <w:r>
        <w:rPr>
          <w:lang w:val="zh-CN"/>
        </w:rPr>
        <w:t>60.</w:t>
      </w:r>
      <w:r>
        <w:rPr>
          <w:lang w:val="zh-CN"/>
        </w:rPr>
        <w:tab/>
      </w:r>
      <w:r w:rsidRPr="00B1365F">
        <w:rPr>
          <w:rFonts w:eastAsia="黑体"/>
          <w:bCs/>
        </w:rPr>
        <w:t>委员会建议缔约国：</w:t>
      </w:r>
    </w:p>
    <w:p w14:paraId="5DB9C447" w14:textId="77777777" w:rsidR="00E469C2" w:rsidRPr="00B1365F" w:rsidRDefault="00E469C2" w:rsidP="00E469C2">
      <w:pPr>
        <w:pStyle w:val="SingleTxtGC"/>
        <w:rPr>
          <w:rFonts w:eastAsia="黑体"/>
          <w:bCs/>
        </w:rPr>
      </w:pPr>
      <w:r>
        <w:rPr>
          <w:rFonts w:eastAsia="黑体"/>
          <w:bCs/>
        </w:rPr>
        <w:tab/>
      </w:r>
      <w:r w:rsidRPr="00B1365F">
        <w:rPr>
          <w:rFonts w:eastAsia="黑体"/>
          <w:bCs/>
        </w:rPr>
        <w:t>(a)</w:t>
      </w:r>
      <w:r w:rsidRPr="00B1365F">
        <w:rPr>
          <w:rFonts w:eastAsia="黑体"/>
          <w:bCs/>
        </w:rPr>
        <w:tab/>
      </w:r>
      <w:r w:rsidRPr="00B1365F">
        <w:rPr>
          <w:rFonts w:eastAsia="黑体"/>
          <w:bCs/>
        </w:rPr>
        <w:t>加快《关于为盲人、视力障碍者或其他印刷品阅读障碍者获得已出版作品提供便利的马拉喀什条约》的批准进程，确保残疾人能够充分获取信息和文化材料；</w:t>
      </w:r>
    </w:p>
    <w:p w14:paraId="3AABB60E" w14:textId="77777777" w:rsidR="00E469C2" w:rsidRPr="00B1365F" w:rsidRDefault="00E469C2" w:rsidP="00E469C2">
      <w:pPr>
        <w:pStyle w:val="SingleTxtGC"/>
        <w:rPr>
          <w:rFonts w:eastAsia="黑体"/>
          <w:bCs/>
        </w:rPr>
      </w:pPr>
      <w:r>
        <w:rPr>
          <w:rFonts w:eastAsia="黑体"/>
          <w:bCs/>
        </w:rPr>
        <w:tab/>
      </w:r>
      <w:r w:rsidRPr="00B1365F">
        <w:rPr>
          <w:rFonts w:eastAsia="黑体"/>
          <w:bCs/>
        </w:rPr>
        <w:t>(b)</w:t>
      </w:r>
      <w:r w:rsidRPr="00B1365F">
        <w:rPr>
          <w:rFonts w:eastAsia="黑体"/>
          <w:bCs/>
        </w:rPr>
        <w:tab/>
      </w:r>
      <w:r w:rsidRPr="00B1365F">
        <w:rPr>
          <w:rFonts w:eastAsia="黑体"/>
          <w:bCs/>
        </w:rPr>
        <w:t>执行《</w:t>
      </w:r>
      <w:r>
        <w:rPr>
          <w:rFonts w:eastAsia="黑体" w:hint="eastAsia"/>
          <w:bCs/>
        </w:rPr>
        <w:t>保护和</w:t>
      </w:r>
      <w:r w:rsidRPr="00B1365F">
        <w:rPr>
          <w:rFonts w:eastAsia="黑体"/>
          <w:bCs/>
        </w:rPr>
        <w:t>促进残疾人权利法》</w:t>
      </w:r>
      <w:r w:rsidRPr="00B1365F">
        <w:rPr>
          <w:rFonts w:eastAsia="黑体"/>
          <w:bCs/>
        </w:rPr>
        <w:t>(</w:t>
      </w:r>
      <w:r w:rsidRPr="00B1365F">
        <w:rPr>
          <w:rFonts w:eastAsia="黑体"/>
          <w:bCs/>
        </w:rPr>
        <w:t>第</w:t>
      </w:r>
      <w:r w:rsidRPr="00B1365F">
        <w:rPr>
          <w:rFonts w:eastAsia="黑体"/>
          <w:bCs/>
        </w:rPr>
        <w:t>59</w:t>
      </w:r>
      <w:r w:rsidRPr="00B1365F">
        <w:rPr>
          <w:rFonts w:eastAsia="黑体"/>
          <w:bCs/>
        </w:rPr>
        <w:t>至第</w:t>
      </w:r>
      <w:r w:rsidRPr="00B1365F">
        <w:rPr>
          <w:rFonts w:eastAsia="黑体"/>
          <w:bCs/>
        </w:rPr>
        <w:t>62</w:t>
      </w:r>
      <w:r w:rsidRPr="00B1365F">
        <w:rPr>
          <w:rFonts w:eastAsia="黑体"/>
          <w:bCs/>
        </w:rPr>
        <w:t>条</w:t>
      </w:r>
      <w:r w:rsidRPr="00B1365F">
        <w:rPr>
          <w:rFonts w:eastAsia="黑体"/>
          <w:bCs/>
        </w:rPr>
        <w:t>)</w:t>
      </w:r>
      <w:r w:rsidRPr="00B1365F">
        <w:rPr>
          <w:rFonts w:eastAsia="黑体"/>
          <w:bCs/>
        </w:rPr>
        <w:t>，确保包括文化、娱乐、休闲和体育设施在内的所有公共建筑提供无障碍</w:t>
      </w:r>
      <w:r>
        <w:rPr>
          <w:rFonts w:eastAsia="黑体" w:hint="eastAsia"/>
          <w:bCs/>
        </w:rPr>
        <w:t>环境</w:t>
      </w:r>
      <w:r w:rsidRPr="00B1365F">
        <w:rPr>
          <w:rFonts w:eastAsia="黑体"/>
          <w:bCs/>
        </w:rPr>
        <w:t>和其他便利，包括辅助器具，以便利残疾人私人和独立地享有文化生活、娱乐、休闲和体育活动权；</w:t>
      </w:r>
    </w:p>
    <w:p w14:paraId="6873FDE4" w14:textId="77777777" w:rsidR="00E469C2" w:rsidRPr="00B1365F" w:rsidRDefault="00E469C2" w:rsidP="00E469C2">
      <w:pPr>
        <w:pStyle w:val="SingleTxtGC"/>
        <w:rPr>
          <w:rFonts w:eastAsia="黑体"/>
          <w:bCs/>
        </w:rPr>
      </w:pPr>
      <w:r>
        <w:rPr>
          <w:rFonts w:eastAsia="黑体"/>
          <w:bCs/>
        </w:rPr>
        <w:tab/>
      </w:r>
      <w:r w:rsidRPr="00B1365F">
        <w:rPr>
          <w:rFonts w:eastAsia="黑体"/>
          <w:bCs/>
        </w:rPr>
        <w:t>(c)</w:t>
      </w:r>
      <w:r w:rsidRPr="00B1365F">
        <w:rPr>
          <w:rFonts w:eastAsia="黑体"/>
          <w:bCs/>
        </w:rPr>
        <w:tab/>
      </w:r>
      <w:r w:rsidRPr="00B1365F">
        <w:rPr>
          <w:rFonts w:eastAsia="黑体"/>
          <w:bCs/>
        </w:rPr>
        <w:t>分配资源并制定方案，在</w:t>
      </w:r>
      <w:r>
        <w:rPr>
          <w:rFonts w:eastAsia="黑体" w:hint="eastAsia"/>
          <w:bCs/>
        </w:rPr>
        <w:t>农村和城市</w:t>
      </w:r>
      <w:r w:rsidRPr="00B1365F">
        <w:rPr>
          <w:rFonts w:eastAsia="黑体"/>
          <w:bCs/>
        </w:rPr>
        <w:t>地区为所有类型的残疾人开发无障碍娱乐、艺术和休闲空间，并使现有的体育和娱乐基础设施对所有残疾人无障碍；</w:t>
      </w:r>
    </w:p>
    <w:p w14:paraId="44E0069E" w14:textId="77777777" w:rsidR="00E469C2" w:rsidRPr="00B1365F" w:rsidRDefault="00E469C2" w:rsidP="00E469C2">
      <w:pPr>
        <w:pStyle w:val="SingleTxtGC"/>
        <w:rPr>
          <w:rFonts w:eastAsia="黑体"/>
          <w:bCs/>
        </w:rPr>
      </w:pPr>
      <w:r>
        <w:rPr>
          <w:rFonts w:eastAsia="黑体"/>
          <w:bCs/>
        </w:rPr>
        <w:tab/>
      </w:r>
      <w:r w:rsidRPr="00B1365F">
        <w:rPr>
          <w:rFonts w:eastAsia="黑体"/>
          <w:bCs/>
        </w:rPr>
        <w:t>(d)</w:t>
      </w:r>
      <w:r w:rsidRPr="00B1365F">
        <w:rPr>
          <w:rFonts w:eastAsia="黑体"/>
          <w:bCs/>
        </w:rPr>
        <w:tab/>
      </w:r>
      <w:r w:rsidRPr="00B1365F">
        <w:rPr>
          <w:rFonts w:eastAsia="黑体"/>
          <w:bCs/>
        </w:rPr>
        <w:t>确保残疾人有效发展和参与体育运动，并鼓励选择从事艺术和体育运动的残疾人，为他们提供一切必要的器具和设备，支持他们从事有意义的艺术和体育事业。</w:t>
      </w:r>
    </w:p>
    <w:p w14:paraId="616ABFBA" w14:textId="77777777" w:rsidR="00E469C2" w:rsidRPr="000A4272" w:rsidRDefault="00E469C2" w:rsidP="00E469C2">
      <w:pPr>
        <w:pStyle w:val="H1GC"/>
        <w:rPr>
          <w:b/>
        </w:rPr>
      </w:pPr>
      <w:r w:rsidRPr="004B55DD">
        <w:tab/>
        <w:t>C.</w:t>
      </w:r>
      <w:r w:rsidRPr="004B55DD">
        <w:tab/>
      </w:r>
      <w:r w:rsidRPr="000A4272">
        <w:t>具体义务</w:t>
      </w:r>
      <w:r w:rsidRPr="000A4272">
        <w:t>(</w:t>
      </w:r>
      <w:r w:rsidRPr="000A4272">
        <w:t>第三十一至第三十三条</w:t>
      </w:r>
      <w:r w:rsidRPr="000A4272">
        <w:t>)</w:t>
      </w:r>
    </w:p>
    <w:p w14:paraId="574A24BA" w14:textId="77777777" w:rsidR="00E469C2" w:rsidRPr="004B55DD" w:rsidRDefault="00E469C2" w:rsidP="00E469C2">
      <w:pPr>
        <w:pStyle w:val="H23GC"/>
      </w:pPr>
      <w:r w:rsidRPr="004B55DD">
        <w:tab/>
      </w:r>
      <w:r w:rsidRPr="004B55DD">
        <w:tab/>
      </w:r>
      <w:r w:rsidRPr="00BF23B3">
        <w:rPr>
          <w:rFonts w:hint="eastAsia"/>
        </w:rPr>
        <w:t>统计和数据收集</w:t>
      </w:r>
      <w:r w:rsidRPr="00BF23B3">
        <w:rPr>
          <w:rFonts w:hint="eastAsia"/>
        </w:rPr>
        <w:t>(</w:t>
      </w:r>
      <w:r w:rsidRPr="00BF23B3">
        <w:rPr>
          <w:rFonts w:hint="eastAsia"/>
        </w:rPr>
        <w:t>第三十一条</w:t>
      </w:r>
      <w:r w:rsidRPr="00BF23B3">
        <w:rPr>
          <w:rFonts w:hint="eastAsia"/>
        </w:rPr>
        <w:t>)</w:t>
      </w:r>
    </w:p>
    <w:p w14:paraId="526FCB76" w14:textId="77777777" w:rsidR="00E469C2" w:rsidRPr="004B55DD" w:rsidRDefault="00E469C2" w:rsidP="00E469C2">
      <w:pPr>
        <w:pStyle w:val="SingleTxtGC"/>
        <w:rPr>
          <w:rFonts w:asciiTheme="majorBidi" w:hAnsiTheme="majorBidi" w:cstheme="majorBidi"/>
          <w:bCs/>
          <w:color w:val="000000" w:themeColor="text1"/>
        </w:rPr>
      </w:pPr>
      <w:r w:rsidRPr="004B55DD">
        <w:rPr>
          <w:rFonts w:asciiTheme="majorBidi" w:hAnsiTheme="majorBidi" w:cstheme="majorBidi"/>
          <w:color w:val="000000" w:themeColor="text1"/>
        </w:rPr>
        <w:t>61.</w:t>
      </w:r>
      <w:r w:rsidRPr="004B55DD">
        <w:rPr>
          <w:rFonts w:asciiTheme="majorBidi" w:hAnsiTheme="majorBidi" w:cstheme="majorBidi"/>
          <w:color w:val="000000" w:themeColor="text1"/>
        </w:rPr>
        <w:tab/>
      </w:r>
      <w:r>
        <w:rPr>
          <w:lang w:val="zh-CN"/>
        </w:rPr>
        <w:t>委员会感到关切的是：</w:t>
      </w:r>
    </w:p>
    <w:p w14:paraId="25DD4A2E" w14:textId="77777777" w:rsidR="00E469C2" w:rsidRPr="004B55DD" w:rsidRDefault="00E469C2" w:rsidP="00E469C2">
      <w:pPr>
        <w:pStyle w:val="SingleTxtGC"/>
        <w:rPr>
          <w:rFonts w:asciiTheme="majorBidi" w:hAnsiTheme="majorBidi" w:cstheme="majorBidi"/>
          <w:bCs/>
          <w:color w:val="000000" w:themeColor="text1"/>
        </w:rPr>
      </w:pPr>
      <w:r>
        <w:rPr>
          <w:lang w:val="zh-CN"/>
        </w:rPr>
        <w:tab/>
        <w:t>(a)</w:t>
      </w:r>
      <w:r>
        <w:rPr>
          <w:lang w:val="zh-CN"/>
        </w:rPr>
        <w:tab/>
      </w:r>
      <w:r>
        <w:rPr>
          <w:lang w:val="zh-CN"/>
        </w:rPr>
        <w:t>关于残疾人在获得各级教育、保健、娱乐、休闲和体育设施和服务方面所遇到</w:t>
      </w:r>
      <w:r>
        <w:rPr>
          <w:rFonts w:hint="eastAsia"/>
          <w:lang w:val="zh-CN"/>
        </w:rPr>
        <w:t>的</w:t>
      </w:r>
      <w:r>
        <w:rPr>
          <w:lang w:val="zh-CN"/>
        </w:rPr>
        <w:t>挑战，包括就业机会</w:t>
      </w:r>
      <w:r>
        <w:rPr>
          <w:rFonts w:hint="eastAsia"/>
          <w:lang w:val="zh-CN"/>
        </w:rPr>
        <w:t>，</w:t>
      </w:r>
      <w:r>
        <w:rPr>
          <w:lang w:val="zh-CN"/>
        </w:rPr>
        <w:t>以及残疾与贫困风险和困难之间联系</w:t>
      </w:r>
      <w:r>
        <w:rPr>
          <w:rFonts w:hint="eastAsia"/>
          <w:lang w:val="zh-CN"/>
        </w:rPr>
        <w:t>的</w:t>
      </w:r>
      <w:r>
        <w:rPr>
          <w:lang w:val="zh-CN"/>
        </w:rPr>
        <w:t>分类数据有限；</w:t>
      </w:r>
    </w:p>
    <w:p w14:paraId="35739829" w14:textId="77777777" w:rsidR="00E469C2" w:rsidRPr="004B55DD" w:rsidRDefault="00E469C2" w:rsidP="00E469C2">
      <w:pPr>
        <w:pStyle w:val="SingleTxtGC"/>
        <w:rPr>
          <w:rFonts w:asciiTheme="majorBidi" w:hAnsiTheme="majorBidi" w:cstheme="majorBidi"/>
          <w:bCs/>
          <w:color w:val="000000" w:themeColor="text1"/>
        </w:rPr>
      </w:pPr>
      <w:r>
        <w:rPr>
          <w:lang w:val="zh-CN"/>
        </w:rPr>
        <w:tab/>
        <w:t>(b)</w:t>
      </w:r>
      <w:r>
        <w:rPr>
          <w:lang w:val="zh-CN"/>
        </w:rPr>
        <w:tab/>
      </w:r>
      <w:r>
        <w:rPr>
          <w:rFonts w:hint="eastAsia"/>
          <w:lang w:val="zh-CN"/>
        </w:rPr>
        <w:t>没有</w:t>
      </w:r>
      <w:r>
        <w:rPr>
          <w:lang w:val="zh-CN"/>
        </w:rPr>
        <w:t>关于特定残疾人，如盲聋人的数据，向残疾人传播的统计信息没有以无障碍</w:t>
      </w:r>
      <w:r>
        <w:rPr>
          <w:rFonts w:hint="eastAsia"/>
          <w:lang w:val="zh-CN"/>
        </w:rPr>
        <w:t>形式</w:t>
      </w:r>
      <w:r>
        <w:rPr>
          <w:lang w:val="zh-CN"/>
        </w:rPr>
        <w:t>提供。</w:t>
      </w:r>
    </w:p>
    <w:p w14:paraId="2EA12161" w14:textId="77777777" w:rsidR="00E469C2" w:rsidRPr="00F00F57" w:rsidRDefault="00E469C2" w:rsidP="00E469C2">
      <w:pPr>
        <w:pStyle w:val="SingleTxtGC"/>
        <w:rPr>
          <w:rFonts w:eastAsia="黑体"/>
          <w:bCs/>
        </w:rPr>
      </w:pPr>
      <w:r>
        <w:rPr>
          <w:lang w:val="zh-CN"/>
        </w:rPr>
        <w:t>62.</w:t>
      </w:r>
      <w:r>
        <w:rPr>
          <w:lang w:val="zh-CN"/>
        </w:rPr>
        <w:tab/>
      </w:r>
      <w:r w:rsidRPr="00F00F57">
        <w:rPr>
          <w:rFonts w:eastAsia="黑体"/>
          <w:bCs/>
        </w:rPr>
        <w:t>委员会考虑到</w:t>
      </w:r>
      <w:r w:rsidRPr="005502FD">
        <w:rPr>
          <w:rFonts w:eastAsia="黑体"/>
          <w:lang w:val="zh-CN"/>
        </w:rPr>
        <w:t>可持续发展</w:t>
      </w:r>
      <w:r w:rsidRPr="00F00F57">
        <w:rPr>
          <w:rFonts w:eastAsia="黑体"/>
          <w:bCs/>
        </w:rPr>
        <w:t>目标</w:t>
      </w:r>
      <w:r w:rsidRPr="00F00F57">
        <w:rPr>
          <w:rFonts w:eastAsia="黑体"/>
          <w:bCs/>
        </w:rPr>
        <w:t>17</w:t>
      </w:r>
      <w:r w:rsidRPr="00F00F57">
        <w:rPr>
          <w:rFonts w:eastAsia="黑体"/>
          <w:bCs/>
        </w:rPr>
        <w:t>，特别是具体目标</w:t>
      </w:r>
      <w:r w:rsidRPr="00F00F57">
        <w:rPr>
          <w:rFonts w:eastAsia="黑体"/>
          <w:bCs/>
        </w:rPr>
        <w:t>17.18</w:t>
      </w:r>
      <w:r w:rsidRPr="00F00F57">
        <w:rPr>
          <w:rFonts w:eastAsia="黑体"/>
          <w:bCs/>
        </w:rPr>
        <w:t>，建议缔约国：</w:t>
      </w:r>
    </w:p>
    <w:p w14:paraId="768A60D3" w14:textId="77777777" w:rsidR="00E469C2" w:rsidRPr="00F00F57" w:rsidRDefault="00E469C2" w:rsidP="00E469C2">
      <w:pPr>
        <w:pStyle w:val="SingleTxtGC"/>
        <w:rPr>
          <w:rFonts w:eastAsia="黑体"/>
          <w:bCs/>
        </w:rPr>
      </w:pPr>
      <w:r w:rsidRPr="00F00F57">
        <w:rPr>
          <w:rFonts w:eastAsia="黑体"/>
          <w:bCs/>
        </w:rPr>
        <w:tab/>
        <w:t>(a)</w:t>
      </w:r>
      <w:r w:rsidRPr="00F00F57">
        <w:rPr>
          <w:rFonts w:eastAsia="黑体"/>
          <w:bCs/>
        </w:rPr>
        <w:tab/>
      </w:r>
      <w:r w:rsidRPr="00F00F57">
        <w:rPr>
          <w:rFonts w:eastAsia="黑体"/>
          <w:bCs/>
        </w:rPr>
        <w:t>通过</w:t>
      </w:r>
      <w:r w:rsidRPr="005502FD">
        <w:rPr>
          <w:rFonts w:eastAsia="黑体"/>
          <w:lang w:val="zh-CN"/>
        </w:rPr>
        <w:t>残疾人</w:t>
      </w:r>
      <w:r w:rsidRPr="00F00F57">
        <w:rPr>
          <w:rFonts w:eastAsia="黑体"/>
          <w:bCs/>
        </w:rPr>
        <w:t>代表组织与残疾人密切协商并在他们的积极参与下，努力收集更多的残疾数据和统计资料；</w:t>
      </w:r>
    </w:p>
    <w:p w14:paraId="35B16FA5" w14:textId="77777777" w:rsidR="00E469C2" w:rsidRPr="00F00F57" w:rsidRDefault="00E469C2" w:rsidP="00E469C2">
      <w:pPr>
        <w:pStyle w:val="SingleTxtGC"/>
        <w:rPr>
          <w:rFonts w:eastAsia="黑体"/>
          <w:bCs/>
        </w:rPr>
      </w:pPr>
      <w:r w:rsidRPr="00F00F57">
        <w:rPr>
          <w:rFonts w:eastAsia="黑体"/>
          <w:bCs/>
        </w:rPr>
        <w:tab/>
        <w:t>(b)</w:t>
      </w:r>
      <w:r w:rsidRPr="00F00F57">
        <w:rPr>
          <w:rFonts w:eastAsia="黑体"/>
          <w:bCs/>
        </w:rPr>
        <w:tab/>
      </w:r>
      <w:r w:rsidRPr="00F00F57">
        <w:rPr>
          <w:rFonts w:eastAsia="黑体"/>
          <w:bCs/>
        </w:rPr>
        <w:t>制定全国一致的数据收集措施，公开报告关于《公约》所载全部义务的分类数据，并就使用华盛顿小组的简易残疾问题集对人口普查员和其他公务人员进行适当培训；</w:t>
      </w:r>
    </w:p>
    <w:p w14:paraId="7314E37B" w14:textId="77777777" w:rsidR="00E469C2" w:rsidRPr="00F00F57" w:rsidRDefault="00E469C2" w:rsidP="00E469C2">
      <w:pPr>
        <w:pStyle w:val="SingleTxtGC"/>
        <w:rPr>
          <w:rFonts w:eastAsia="黑体"/>
          <w:bCs/>
        </w:rPr>
      </w:pPr>
      <w:r w:rsidRPr="00F00F57">
        <w:rPr>
          <w:rFonts w:eastAsia="黑体"/>
          <w:bCs/>
        </w:rPr>
        <w:tab/>
        <w:t>(c)</w:t>
      </w:r>
      <w:r w:rsidRPr="00F00F57">
        <w:rPr>
          <w:rFonts w:eastAsia="黑体"/>
          <w:bCs/>
        </w:rPr>
        <w:tab/>
      </w:r>
      <w:r w:rsidRPr="00F00F57">
        <w:rPr>
          <w:rFonts w:eastAsia="黑体"/>
          <w:bCs/>
        </w:rPr>
        <w:t>采取措施，在今后所有人口普查和住房调查中收集</w:t>
      </w:r>
      <w:r>
        <w:rPr>
          <w:rFonts w:eastAsia="黑体" w:hint="eastAsia"/>
          <w:bCs/>
        </w:rPr>
        <w:t>关于</w:t>
      </w:r>
      <w:r w:rsidRPr="00F00F57">
        <w:rPr>
          <w:rFonts w:eastAsia="黑体"/>
          <w:bCs/>
        </w:rPr>
        <w:t>所有残疾人</w:t>
      </w:r>
      <w:r w:rsidRPr="00F00F57">
        <w:rPr>
          <w:rFonts w:eastAsia="黑体"/>
          <w:bCs/>
        </w:rPr>
        <w:t>(</w:t>
      </w:r>
      <w:r w:rsidRPr="00F00F57">
        <w:rPr>
          <w:rFonts w:eastAsia="黑体"/>
          <w:bCs/>
        </w:rPr>
        <w:t>包括盲聋人</w:t>
      </w:r>
      <w:r w:rsidRPr="00F00F57">
        <w:rPr>
          <w:rFonts w:eastAsia="黑体"/>
          <w:bCs/>
        </w:rPr>
        <w:t>)</w:t>
      </w:r>
      <w:r w:rsidRPr="00F00F57">
        <w:rPr>
          <w:rFonts w:eastAsia="黑体"/>
          <w:bCs/>
        </w:rPr>
        <w:t>的数据，并确保以盲文、手语、易读和电子格式提供这些数据，包括为农村和偏远地区的残疾人提供这些数据。</w:t>
      </w:r>
    </w:p>
    <w:p w14:paraId="0367DE06" w14:textId="77777777" w:rsidR="00E469C2" w:rsidRPr="004B55DD" w:rsidRDefault="00E469C2" w:rsidP="00E469C2">
      <w:pPr>
        <w:pStyle w:val="H23GC"/>
      </w:pPr>
      <w:r w:rsidRPr="004B55DD">
        <w:tab/>
      </w:r>
      <w:r w:rsidRPr="004B55DD">
        <w:tab/>
      </w:r>
      <w:r w:rsidRPr="004F74BA">
        <w:rPr>
          <w:rFonts w:hint="eastAsia"/>
        </w:rPr>
        <w:t>国际合作</w:t>
      </w:r>
      <w:r w:rsidRPr="004F74BA">
        <w:rPr>
          <w:rFonts w:hint="eastAsia"/>
        </w:rPr>
        <w:t>(</w:t>
      </w:r>
      <w:r w:rsidRPr="004F74BA">
        <w:rPr>
          <w:rFonts w:hint="eastAsia"/>
        </w:rPr>
        <w:t>第三十二条</w:t>
      </w:r>
      <w:r w:rsidRPr="004F74BA">
        <w:rPr>
          <w:rFonts w:hint="eastAsia"/>
        </w:rPr>
        <w:t>)</w:t>
      </w:r>
    </w:p>
    <w:p w14:paraId="42BD34DE" w14:textId="77777777" w:rsidR="00E469C2" w:rsidRPr="004B55DD" w:rsidRDefault="00E469C2" w:rsidP="00E469C2">
      <w:pPr>
        <w:pStyle w:val="SingleTxtGC"/>
        <w:rPr>
          <w:rFonts w:asciiTheme="majorBidi" w:hAnsiTheme="majorBidi" w:cstheme="majorBidi"/>
          <w:bCs/>
          <w:color w:val="000000" w:themeColor="text1"/>
        </w:rPr>
      </w:pPr>
      <w:r w:rsidRPr="004B55DD">
        <w:rPr>
          <w:rFonts w:asciiTheme="majorBidi" w:hAnsiTheme="majorBidi" w:cstheme="majorBidi"/>
          <w:color w:val="000000" w:themeColor="text1"/>
        </w:rPr>
        <w:t>63.</w:t>
      </w:r>
      <w:r w:rsidRPr="004B55DD">
        <w:rPr>
          <w:rFonts w:asciiTheme="majorBidi" w:hAnsiTheme="majorBidi" w:cstheme="majorBidi"/>
          <w:color w:val="000000" w:themeColor="text1"/>
        </w:rPr>
        <w:tab/>
      </w:r>
      <w:r>
        <w:rPr>
          <w:lang w:val="zh-CN"/>
        </w:rPr>
        <w:t>委员会关切地注意到：</w:t>
      </w:r>
    </w:p>
    <w:p w14:paraId="6FA1F453" w14:textId="77777777" w:rsidR="00E469C2" w:rsidRPr="004B55DD" w:rsidRDefault="00E469C2" w:rsidP="00E469C2">
      <w:pPr>
        <w:pStyle w:val="SingleTxtGC"/>
        <w:rPr>
          <w:rFonts w:asciiTheme="majorBidi" w:hAnsiTheme="majorBidi" w:cstheme="majorBidi"/>
          <w:bCs/>
          <w:color w:val="000000" w:themeColor="text1"/>
        </w:rPr>
      </w:pPr>
      <w:r>
        <w:rPr>
          <w:lang w:val="zh-CN"/>
        </w:rPr>
        <w:tab/>
        <w:t>(a)</w:t>
      </w:r>
      <w:r>
        <w:rPr>
          <w:lang w:val="zh-CN"/>
        </w:rPr>
        <w:tab/>
      </w:r>
      <w:r>
        <w:rPr>
          <w:lang w:val="zh-CN"/>
        </w:rPr>
        <w:t>缺乏</w:t>
      </w:r>
      <w:r>
        <w:rPr>
          <w:rFonts w:hint="eastAsia"/>
          <w:lang w:val="zh-CN"/>
        </w:rPr>
        <w:t>旨在</w:t>
      </w:r>
      <w:r>
        <w:rPr>
          <w:lang w:val="zh-CN"/>
        </w:rPr>
        <w:t>寻求和争取合作伙伴参与，确保在包括普遍定期审议在内的人权机制内制定的残疾人权利</w:t>
      </w:r>
      <w:r>
        <w:rPr>
          <w:rFonts w:hint="eastAsia"/>
          <w:lang w:val="zh-CN"/>
        </w:rPr>
        <w:t>的</w:t>
      </w:r>
      <w:r>
        <w:rPr>
          <w:lang w:val="zh-CN"/>
        </w:rPr>
        <w:t>长期战略；</w:t>
      </w:r>
    </w:p>
    <w:p w14:paraId="3326FF87" w14:textId="77777777" w:rsidR="00E469C2" w:rsidRPr="004B55DD" w:rsidRDefault="00E469C2" w:rsidP="00E469C2">
      <w:pPr>
        <w:pStyle w:val="SingleTxtGC"/>
        <w:rPr>
          <w:rFonts w:asciiTheme="majorBidi" w:hAnsiTheme="majorBidi" w:cstheme="majorBidi"/>
          <w:bCs/>
          <w:color w:val="000000" w:themeColor="text1"/>
        </w:rPr>
      </w:pPr>
      <w:r>
        <w:rPr>
          <w:lang w:val="zh-CN"/>
        </w:rPr>
        <w:tab/>
        <w:t>(b)</w:t>
      </w:r>
      <w:r>
        <w:rPr>
          <w:lang w:val="zh-CN"/>
        </w:rPr>
        <w:tab/>
      </w:r>
      <w:r>
        <w:rPr>
          <w:lang w:val="zh-CN"/>
        </w:rPr>
        <w:t>在国际合作中，对促进和保护残疾人权利的方案和活动的规划、方案编制和供资的重视程度较低；</w:t>
      </w:r>
    </w:p>
    <w:p w14:paraId="7A259CC1" w14:textId="77777777" w:rsidR="00E469C2" w:rsidRPr="004B55DD" w:rsidRDefault="00E469C2" w:rsidP="00E469C2">
      <w:pPr>
        <w:pStyle w:val="SingleTxtGC"/>
        <w:rPr>
          <w:rFonts w:asciiTheme="majorBidi" w:hAnsiTheme="majorBidi" w:cstheme="majorBidi"/>
          <w:bCs/>
          <w:color w:val="000000" w:themeColor="text1"/>
        </w:rPr>
      </w:pPr>
      <w:r>
        <w:rPr>
          <w:lang w:val="zh-CN"/>
        </w:rPr>
        <w:tab/>
        <w:t>(c)</w:t>
      </w:r>
      <w:r>
        <w:rPr>
          <w:lang w:val="zh-CN"/>
        </w:rPr>
        <w:tab/>
      </w:r>
      <w:r>
        <w:rPr>
          <w:lang w:val="zh-CN"/>
        </w:rPr>
        <w:t>在制定和实施国际合作协定和方案时，没有与作为发展合作伙伴的残疾人组织，特别是残疾妇女组织进行充分协商，也没有让这些组织充分参与。</w:t>
      </w:r>
    </w:p>
    <w:p w14:paraId="0FFB9998" w14:textId="77777777" w:rsidR="00E469C2" w:rsidRPr="004B55DD" w:rsidRDefault="00E469C2" w:rsidP="00E469C2">
      <w:pPr>
        <w:pStyle w:val="SingleTxtGC"/>
        <w:rPr>
          <w:rFonts w:asciiTheme="majorBidi" w:hAnsiTheme="majorBidi" w:cstheme="majorBidi"/>
          <w:b/>
          <w:color w:val="000000" w:themeColor="text1"/>
        </w:rPr>
      </w:pPr>
      <w:r>
        <w:rPr>
          <w:lang w:val="zh-CN"/>
        </w:rPr>
        <w:t>64.</w:t>
      </w:r>
      <w:r>
        <w:rPr>
          <w:lang w:val="zh-CN"/>
        </w:rPr>
        <w:tab/>
      </w:r>
      <w:r w:rsidRPr="00A15C67">
        <w:rPr>
          <w:rFonts w:eastAsia="黑体"/>
          <w:bCs/>
        </w:rPr>
        <w:t>委员会建议</w:t>
      </w:r>
      <w:r w:rsidRPr="005502FD">
        <w:rPr>
          <w:rFonts w:eastAsia="黑体"/>
          <w:lang w:val="zh-CN"/>
        </w:rPr>
        <w:t>缔约国</w:t>
      </w:r>
      <w:r w:rsidRPr="00A15C67">
        <w:rPr>
          <w:rFonts w:eastAsia="黑体"/>
          <w:bCs/>
        </w:rPr>
        <w:t>采取具体措施，确保残疾人通过其代表组织，特别是残疾妇女组织，有效地参加、融入、</w:t>
      </w:r>
      <w:r w:rsidRPr="00364A66">
        <w:rPr>
          <w:rFonts w:eastAsia="黑体"/>
          <w:bCs/>
        </w:rPr>
        <w:t>密切协商和积极参与</w:t>
      </w:r>
      <w:r w:rsidRPr="00A15C67">
        <w:rPr>
          <w:rFonts w:eastAsia="黑体"/>
          <w:bCs/>
        </w:rPr>
        <w:t>国际合作协定和方案，特别是《</w:t>
      </w:r>
      <w:r w:rsidRPr="00A15C67">
        <w:rPr>
          <w:rFonts w:eastAsia="黑体"/>
          <w:bCs/>
        </w:rPr>
        <w:t>2030</w:t>
      </w:r>
      <w:r w:rsidRPr="00A15C67">
        <w:rPr>
          <w:rFonts w:eastAsia="黑体"/>
          <w:bCs/>
        </w:rPr>
        <w:t>年可持续发展议程》的监测工作。委员会还建议缔约国采取必要措施，批准《非洲人权和民族权宪章关于非洲残疾人权利的议定书》。</w:t>
      </w:r>
    </w:p>
    <w:p w14:paraId="42400AE6" w14:textId="77777777" w:rsidR="00E469C2" w:rsidRPr="004B55DD" w:rsidRDefault="00E469C2" w:rsidP="00E469C2">
      <w:pPr>
        <w:pStyle w:val="H23GC"/>
      </w:pPr>
      <w:r w:rsidRPr="004B55DD">
        <w:tab/>
      </w:r>
      <w:r w:rsidRPr="004B55DD">
        <w:tab/>
      </w:r>
      <w:r w:rsidRPr="003C17CF">
        <w:rPr>
          <w:rFonts w:hint="eastAsia"/>
        </w:rPr>
        <w:t>国家实施和监测</w:t>
      </w:r>
      <w:r w:rsidRPr="003C17CF">
        <w:rPr>
          <w:rFonts w:hint="eastAsia"/>
        </w:rPr>
        <w:t>(</w:t>
      </w:r>
      <w:r w:rsidRPr="003C17CF">
        <w:rPr>
          <w:rFonts w:hint="eastAsia"/>
        </w:rPr>
        <w:t>第三十三条</w:t>
      </w:r>
      <w:r w:rsidRPr="003C17CF">
        <w:rPr>
          <w:rFonts w:hint="eastAsia"/>
        </w:rPr>
        <w:t>)</w:t>
      </w:r>
    </w:p>
    <w:p w14:paraId="2DEEF99D" w14:textId="77777777" w:rsidR="00E469C2" w:rsidRPr="004B55DD" w:rsidRDefault="00E469C2" w:rsidP="00E469C2">
      <w:pPr>
        <w:pStyle w:val="SingleTxtGC"/>
        <w:rPr>
          <w:rFonts w:asciiTheme="majorBidi" w:hAnsiTheme="majorBidi" w:cstheme="majorBidi"/>
          <w:bCs/>
          <w:color w:val="000000" w:themeColor="text1"/>
        </w:rPr>
      </w:pPr>
      <w:r w:rsidRPr="004B55DD">
        <w:rPr>
          <w:rFonts w:asciiTheme="majorBidi" w:hAnsiTheme="majorBidi" w:cstheme="majorBidi"/>
          <w:color w:val="000000" w:themeColor="text1"/>
        </w:rPr>
        <w:t>65.</w:t>
      </w:r>
      <w:r w:rsidRPr="004B55DD">
        <w:rPr>
          <w:rFonts w:asciiTheme="majorBidi" w:hAnsiTheme="majorBidi" w:cstheme="majorBidi"/>
          <w:color w:val="000000" w:themeColor="text1"/>
        </w:rPr>
        <w:tab/>
      </w:r>
      <w:r>
        <w:rPr>
          <w:lang w:val="zh-CN"/>
        </w:rPr>
        <w:t>委员会关切地注意到：</w:t>
      </w:r>
    </w:p>
    <w:p w14:paraId="43EAD0A1" w14:textId="77777777" w:rsidR="00E469C2" w:rsidRPr="004B55DD" w:rsidRDefault="00E469C2" w:rsidP="00E469C2">
      <w:pPr>
        <w:pStyle w:val="SingleTxtGC"/>
        <w:rPr>
          <w:rFonts w:asciiTheme="majorBidi" w:hAnsiTheme="majorBidi" w:cstheme="majorBidi"/>
          <w:bCs/>
          <w:color w:val="000000" w:themeColor="text1"/>
        </w:rPr>
      </w:pPr>
      <w:r>
        <w:rPr>
          <w:lang w:val="zh-CN"/>
        </w:rPr>
        <w:tab/>
        <w:t>(a)</w:t>
      </w:r>
      <w:r>
        <w:rPr>
          <w:lang w:val="zh-CN"/>
        </w:rPr>
        <w:tab/>
      </w:r>
      <w:r>
        <w:rPr>
          <w:lang w:val="zh-CN"/>
        </w:rPr>
        <w:t>贝宁人权委员会在监测《公约》执行情况方面的作用没有得到正式承认；</w:t>
      </w:r>
    </w:p>
    <w:p w14:paraId="22528D1A" w14:textId="77777777" w:rsidR="00E469C2" w:rsidRPr="004B55DD" w:rsidRDefault="00E469C2" w:rsidP="00E469C2">
      <w:pPr>
        <w:pStyle w:val="SingleTxtGC"/>
        <w:rPr>
          <w:rFonts w:asciiTheme="majorBidi" w:hAnsiTheme="majorBidi" w:cstheme="majorBidi"/>
          <w:bCs/>
          <w:color w:val="000000" w:themeColor="text1"/>
        </w:rPr>
      </w:pPr>
      <w:r>
        <w:rPr>
          <w:lang w:val="zh-CN"/>
        </w:rPr>
        <w:tab/>
        <w:t>(b)</w:t>
      </w:r>
      <w:r>
        <w:rPr>
          <w:lang w:val="zh-CN"/>
        </w:rPr>
        <w:tab/>
      </w:r>
      <w:r>
        <w:rPr>
          <w:lang w:val="zh-CN"/>
        </w:rPr>
        <w:t>残疾人没有充分参与《公约》的执行和监测工作。</w:t>
      </w:r>
    </w:p>
    <w:p w14:paraId="53FBE567" w14:textId="77777777" w:rsidR="00E469C2" w:rsidRDefault="00E469C2" w:rsidP="00E469C2">
      <w:pPr>
        <w:tabs>
          <w:tab w:val="clear" w:pos="431"/>
        </w:tabs>
        <w:overflowPunct/>
        <w:adjustRightInd/>
        <w:snapToGrid/>
        <w:spacing w:line="240" w:lineRule="auto"/>
        <w:jc w:val="left"/>
        <w:rPr>
          <w:lang w:val="zh-CN"/>
        </w:rPr>
      </w:pPr>
      <w:r>
        <w:rPr>
          <w:lang w:val="zh-CN"/>
        </w:rPr>
        <w:br w:type="page"/>
      </w:r>
    </w:p>
    <w:p w14:paraId="019C7AC9" w14:textId="77777777" w:rsidR="00E469C2" w:rsidRPr="00301F12" w:rsidRDefault="00E469C2" w:rsidP="00E469C2">
      <w:pPr>
        <w:pStyle w:val="SingleTxtGC"/>
        <w:rPr>
          <w:rFonts w:eastAsia="黑体"/>
          <w:bCs/>
        </w:rPr>
      </w:pPr>
      <w:r>
        <w:rPr>
          <w:lang w:val="zh-CN"/>
        </w:rPr>
        <w:t>66.</w:t>
      </w:r>
      <w:r>
        <w:rPr>
          <w:lang w:val="zh-CN"/>
        </w:rPr>
        <w:tab/>
      </w:r>
      <w:r w:rsidRPr="00301F12">
        <w:rPr>
          <w:rFonts w:eastAsia="黑体"/>
          <w:bCs/>
        </w:rPr>
        <w:t>委员会建议</w:t>
      </w:r>
      <w:r w:rsidRPr="005502FD">
        <w:rPr>
          <w:rFonts w:eastAsia="黑体"/>
          <w:lang w:val="zh-CN"/>
        </w:rPr>
        <w:t>缔约国</w:t>
      </w:r>
      <w:r w:rsidRPr="00301F12">
        <w:rPr>
          <w:rFonts w:eastAsia="黑体"/>
          <w:bCs/>
        </w:rPr>
        <w:t>：</w:t>
      </w:r>
    </w:p>
    <w:p w14:paraId="6B1F26BE" w14:textId="77777777" w:rsidR="00E469C2" w:rsidRPr="00301F12" w:rsidRDefault="00E469C2" w:rsidP="00E469C2">
      <w:pPr>
        <w:pStyle w:val="SingleTxtGC"/>
        <w:rPr>
          <w:rFonts w:eastAsia="黑体"/>
          <w:bCs/>
        </w:rPr>
      </w:pPr>
      <w:r w:rsidRPr="00301F12">
        <w:rPr>
          <w:rFonts w:eastAsia="黑体"/>
          <w:bCs/>
        </w:rPr>
        <w:tab/>
        <w:t>(a)</w:t>
      </w:r>
      <w:r w:rsidRPr="00301F12">
        <w:rPr>
          <w:rFonts w:eastAsia="黑体"/>
          <w:bCs/>
        </w:rPr>
        <w:tab/>
      </w:r>
      <w:r w:rsidRPr="00301F12">
        <w:rPr>
          <w:rFonts w:eastAsia="黑体"/>
          <w:bCs/>
        </w:rPr>
        <w:t>按照《公约》第三十三条第二款，指定贝宁人权委员会为《公约》执行情况的国家监测机制，并为其履行这一职能提供适当的资金和资源；</w:t>
      </w:r>
    </w:p>
    <w:p w14:paraId="251E29EF" w14:textId="77777777" w:rsidR="00E469C2" w:rsidRPr="00301F12" w:rsidRDefault="00E469C2" w:rsidP="00E469C2">
      <w:pPr>
        <w:pStyle w:val="SingleTxtGC"/>
        <w:rPr>
          <w:rFonts w:eastAsia="黑体"/>
          <w:bCs/>
        </w:rPr>
      </w:pPr>
      <w:r w:rsidRPr="00301F12">
        <w:rPr>
          <w:rFonts w:eastAsia="黑体"/>
          <w:bCs/>
        </w:rPr>
        <w:tab/>
        <w:t>(b)</w:t>
      </w:r>
      <w:r w:rsidRPr="00301F12">
        <w:rPr>
          <w:rFonts w:eastAsia="黑体"/>
          <w:bCs/>
        </w:rPr>
        <w:tab/>
      </w:r>
      <w:r w:rsidRPr="00301F12">
        <w:rPr>
          <w:rFonts w:eastAsia="黑体"/>
          <w:bCs/>
        </w:rPr>
        <w:t>确保与残疾人，特别是残疾妇女，及其代表组织密切协商并</w:t>
      </w:r>
      <w:r>
        <w:rPr>
          <w:rFonts w:eastAsia="黑体" w:hint="eastAsia"/>
          <w:bCs/>
        </w:rPr>
        <w:t>在其</w:t>
      </w:r>
      <w:r w:rsidRPr="00301F12">
        <w:rPr>
          <w:rFonts w:eastAsia="黑体"/>
          <w:bCs/>
        </w:rPr>
        <w:t>积极参与</w:t>
      </w:r>
      <w:r>
        <w:rPr>
          <w:rFonts w:eastAsia="黑体" w:hint="eastAsia"/>
          <w:bCs/>
        </w:rPr>
        <w:t>下监测</w:t>
      </w:r>
      <w:r w:rsidRPr="00301F12">
        <w:rPr>
          <w:rFonts w:eastAsia="黑体"/>
          <w:bCs/>
        </w:rPr>
        <w:t>《公约》</w:t>
      </w:r>
      <w:r>
        <w:rPr>
          <w:rFonts w:eastAsia="黑体" w:hint="eastAsia"/>
          <w:bCs/>
        </w:rPr>
        <w:t>的</w:t>
      </w:r>
      <w:r w:rsidRPr="00301F12">
        <w:rPr>
          <w:rFonts w:eastAsia="黑体"/>
          <w:bCs/>
        </w:rPr>
        <w:t>执行情况，包括为此提供必要的资金；</w:t>
      </w:r>
    </w:p>
    <w:p w14:paraId="113B6BDA" w14:textId="77777777" w:rsidR="00E469C2" w:rsidRPr="00301F12" w:rsidRDefault="00E469C2" w:rsidP="00E469C2">
      <w:pPr>
        <w:pStyle w:val="SingleTxtGC"/>
        <w:rPr>
          <w:rFonts w:eastAsia="黑体"/>
          <w:bCs/>
        </w:rPr>
      </w:pPr>
      <w:r w:rsidRPr="00301F12">
        <w:rPr>
          <w:rFonts w:eastAsia="黑体"/>
          <w:bCs/>
        </w:rPr>
        <w:tab/>
        <w:t>(c)</w:t>
      </w:r>
      <w:r w:rsidRPr="00301F12">
        <w:rPr>
          <w:rFonts w:eastAsia="黑体"/>
          <w:bCs/>
        </w:rPr>
        <w:tab/>
      </w:r>
      <w:r w:rsidRPr="00301F12">
        <w:rPr>
          <w:rFonts w:eastAsia="黑体"/>
          <w:bCs/>
        </w:rPr>
        <w:t>确保</w:t>
      </w:r>
      <w:r w:rsidRPr="005502FD">
        <w:rPr>
          <w:rFonts w:eastAsia="黑体"/>
          <w:lang w:val="zh-CN"/>
        </w:rPr>
        <w:t>贝宁人权委员会</w:t>
      </w:r>
      <w:r w:rsidRPr="00301F12">
        <w:rPr>
          <w:rFonts w:eastAsia="黑体"/>
          <w:bCs/>
        </w:rPr>
        <w:t>能够进行透明和独立的监测。</w:t>
      </w:r>
    </w:p>
    <w:p w14:paraId="2FA53C40" w14:textId="77777777" w:rsidR="00E469C2" w:rsidRPr="00CC0224" w:rsidRDefault="00E469C2" w:rsidP="00E469C2">
      <w:pPr>
        <w:pStyle w:val="HChGC"/>
        <w:rPr>
          <w:b/>
        </w:rPr>
      </w:pPr>
      <w:r w:rsidRPr="004B55DD">
        <w:tab/>
      </w:r>
      <w:r w:rsidRPr="00CC0224">
        <w:rPr>
          <w:rFonts w:hint="eastAsia"/>
        </w:rPr>
        <w:t>四</w:t>
      </w:r>
      <w:r w:rsidRPr="00CC0224">
        <w:t>.</w:t>
      </w:r>
      <w:r w:rsidRPr="00CC0224">
        <w:tab/>
      </w:r>
      <w:r w:rsidRPr="00CC0224">
        <w:rPr>
          <w:rFonts w:hint="eastAsia"/>
        </w:rPr>
        <w:t>后续行动</w:t>
      </w:r>
    </w:p>
    <w:p w14:paraId="7105239C" w14:textId="77777777" w:rsidR="00E469C2" w:rsidRPr="004B55DD" w:rsidRDefault="00E469C2" w:rsidP="00E469C2">
      <w:pPr>
        <w:pStyle w:val="H23GC"/>
      </w:pPr>
      <w:r w:rsidRPr="004B55DD">
        <w:tab/>
      </w:r>
      <w:r w:rsidRPr="004B55DD">
        <w:tab/>
      </w:r>
      <w:r w:rsidRPr="00CA0F67">
        <w:rPr>
          <w:rFonts w:hint="eastAsia"/>
        </w:rPr>
        <w:t>传播相关信息</w:t>
      </w:r>
    </w:p>
    <w:p w14:paraId="6D3418FF" w14:textId="77777777" w:rsidR="00E469C2" w:rsidRPr="005C134A" w:rsidRDefault="00E469C2" w:rsidP="00E469C2">
      <w:pPr>
        <w:pStyle w:val="SingleTxtGC"/>
        <w:rPr>
          <w:rFonts w:eastAsia="黑体"/>
          <w:bCs/>
        </w:rPr>
      </w:pPr>
      <w:r w:rsidRPr="004B55DD">
        <w:rPr>
          <w:rFonts w:asciiTheme="majorBidi" w:hAnsiTheme="majorBidi" w:cstheme="majorBidi"/>
          <w:color w:val="000000" w:themeColor="text1"/>
        </w:rPr>
        <w:t>67.</w:t>
      </w:r>
      <w:r w:rsidRPr="004B55DD">
        <w:rPr>
          <w:rFonts w:asciiTheme="majorBidi" w:hAnsiTheme="majorBidi" w:cstheme="majorBidi"/>
          <w:color w:val="000000" w:themeColor="text1"/>
        </w:rPr>
        <w:tab/>
      </w:r>
      <w:r w:rsidRPr="005C134A">
        <w:rPr>
          <w:rFonts w:eastAsia="黑体"/>
          <w:bCs/>
        </w:rPr>
        <w:t>委员会</w:t>
      </w:r>
      <w:r w:rsidRPr="005502FD">
        <w:rPr>
          <w:rFonts w:eastAsia="黑体"/>
          <w:lang w:val="zh-CN"/>
        </w:rPr>
        <w:t>强调</w:t>
      </w:r>
      <w:r w:rsidRPr="005C134A">
        <w:rPr>
          <w:rFonts w:eastAsia="黑体"/>
          <w:bCs/>
        </w:rPr>
        <w:t>，本结论性意见所载所有建议都很重要。关于必须采取的紧急措施，委员会提请缔约国注意第</w:t>
      </w:r>
      <w:r w:rsidRPr="005C134A">
        <w:rPr>
          <w:rFonts w:eastAsia="黑体"/>
          <w:bCs/>
        </w:rPr>
        <w:t>6</w:t>
      </w:r>
      <w:r w:rsidRPr="005C134A">
        <w:rPr>
          <w:rFonts w:eastAsia="黑体"/>
          <w:bCs/>
        </w:rPr>
        <w:t>和第</w:t>
      </w:r>
      <w:r w:rsidRPr="005C134A">
        <w:rPr>
          <w:rFonts w:eastAsia="黑体"/>
          <w:bCs/>
        </w:rPr>
        <w:t>8</w:t>
      </w:r>
      <w:r w:rsidRPr="005C134A">
        <w:rPr>
          <w:rFonts w:eastAsia="黑体"/>
          <w:bCs/>
        </w:rPr>
        <w:t>段所载关于一般义务的建议和第</w:t>
      </w:r>
      <w:r w:rsidRPr="005C134A">
        <w:rPr>
          <w:rFonts w:eastAsia="黑体"/>
          <w:bCs/>
        </w:rPr>
        <w:t>48</w:t>
      </w:r>
      <w:r w:rsidRPr="005C134A">
        <w:rPr>
          <w:rFonts w:eastAsia="黑体"/>
          <w:bCs/>
        </w:rPr>
        <w:t>段所载关于教育的建议。</w:t>
      </w:r>
    </w:p>
    <w:p w14:paraId="02AFDC43" w14:textId="77777777" w:rsidR="00E469C2" w:rsidRPr="005C134A" w:rsidRDefault="00E469C2" w:rsidP="00E469C2">
      <w:pPr>
        <w:pStyle w:val="SingleTxtGC"/>
        <w:rPr>
          <w:rFonts w:eastAsia="黑体"/>
          <w:bCs/>
        </w:rPr>
      </w:pPr>
      <w:r w:rsidRPr="005C134A">
        <w:rPr>
          <w:rFonts w:eastAsia="黑体"/>
          <w:bCs/>
        </w:rPr>
        <w:t>68.</w:t>
      </w:r>
      <w:r w:rsidRPr="005C134A">
        <w:rPr>
          <w:rFonts w:eastAsia="黑体"/>
          <w:bCs/>
        </w:rPr>
        <w:tab/>
      </w:r>
      <w:r w:rsidRPr="005C134A">
        <w:rPr>
          <w:rFonts w:eastAsia="黑体"/>
          <w:bCs/>
        </w:rPr>
        <w:t>委员会请</w:t>
      </w:r>
      <w:r w:rsidRPr="005502FD">
        <w:rPr>
          <w:rFonts w:eastAsia="黑体"/>
          <w:lang w:val="zh-CN"/>
        </w:rPr>
        <w:t>缔约国</w:t>
      </w:r>
      <w:r w:rsidRPr="005C134A">
        <w:rPr>
          <w:rFonts w:eastAsia="黑体"/>
          <w:bCs/>
        </w:rPr>
        <w:t>落实本结论性意见所载各项建议。委员会建议缔约国利用现代社会传播战略，将结论性意见转发给政府和议会成员、相关部委官员、地方主管部门和相关专业群体成员，如教育、医疗和法律专业人员，以及媒体，供其考虑和采取行动。</w:t>
      </w:r>
    </w:p>
    <w:p w14:paraId="2FA19FED" w14:textId="77777777" w:rsidR="00E469C2" w:rsidRPr="005C134A" w:rsidRDefault="00E469C2" w:rsidP="00E469C2">
      <w:pPr>
        <w:pStyle w:val="SingleTxtGC"/>
        <w:rPr>
          <w:rFonts w:eastAsia="黑体"/>
          <w:bCs/>
        </w:rPr>
      </w:pPr>
      <w:r w:rsidRPr="005C134A">
        <w:rPr>
          <w:rFonts w:eastAsia="黑体"/>
          <w:bCs/>
        </w:rPr>
        <w:t>69.</w:t>
      </w:r>
      <w:r w:rsidRPr="005C134A">
        <w:rPr>
          <w:rFonts w:eastAsia="黑体"/>
          <w:bCs/>
        </w:rPr>
        <w:tab/>
      </w:r>
      <w:r w:rsidRPr="005C134A">
        <w:rPr>
          <w:rFonts w:eastAsia="黑体"/>
          <w:bCs/>
        </w:rPr>
        <w:t>委员会大力</w:t>
      </w:r>
      <w:r w:rsidRPr="005502FD">
        <w:rPr>
          <w:rFonts w:eastAsia="黑体"/>
          <w:lang w:val="zh-CN"/>
        </w:rPr>
        <w:t>鼓励</w:t>
      </w:r>
      <w:r w:rsidRPr="005C134A">
        <w:rPr>
          <w:rFonts w:eastAsia="黑体"/>
          <w:bCs/>
        </w:rPr>
        <w:t>缔约国请民间社会组织，特别是残疾人组织参与编写定期报告。</w:t>
      </w:r>
    </w:p>
    <w:p w14:paraId="668119AB" w14:textId="77777777" w:rsidR="00E469C2" w:rsidRPr="005C134A" w:rsidRDefault="00E469C2" w:rsidP="00E469C2">
      <w:pPr>
        <w:pStyle w:val="SingleTxtGC"/>
        <w:rPr>
          <w:rFonts w:eastAsia="黑体"/>
          <w:bCs/>
        </w:rPr>
      </w:pPr>
      <w:r w:rsidRPr="005C134A">
        <w:rPr>
          <w:rFonts w:eastAsia="黑体"/>
          <w:bCs/>
        </w:rPr>
        <w:t>70.</w:t>
      </w:r>
      <w:r w:rsidRPr="005C134A">
        <w:rPr>
          <w:rFonts w:eastAsia="黑体"/>
          <w:bCs/>
        </w:rPr>
        <w:tab/>
      </w:r>
      <w:r w:rsidRPr="005C134A">
        <w:rPr>
          <w:rFonts w:eastAsia="黑体"/>
          <w:bCs/>
        </w:rPr>
        <w:t>委员会请</w:t>
      </w:r>
      <w:r w:rsidRPr="005502FD">
        <w:rPr>
          <w:rFonts w:eastAsia="黑体"/>
          <w:lang w:val="zh-CN"/>
        </w:rPr>
        <w:t>缔约国</w:t>
      </w:r>
      <w:r w:rsidRPr="005C134A">
        <w:rPr>
          <w:rFonts w:eastAsia="黑体"/>
          <w:bCs/>
        </w:rPr>
        <w:t>以本国官方语言和少数群体语言，包括手语，并以无障碍</w:t>
      </w:r>
      <w:r>
        <w:rPr>
          <w:rFonts w:eastAsia="黑体" w:hint="eastAsia"/>
          <w:bCs/>
        </w:rPr>
        <w:t>形式</w:t>
      </w:r>
      <w:r>
        <w:rPr>
          <w:rFonts w:eastAsia="黑体" w:hint="eastAsia"/>
          <w:bCs/>
        </w:rPr>
        <w:t>(</w:t>
      </w:r>
      <w:r>
        <w:rPr>
          <w:rFonts w:eastAsia="黑体" w:hint="eastAsia"/>
          <w:bCs/>
        </w:rPr>
        <w:t>包括易读格式</w:t>
      </w:r>
      <w:r>
        <w:rPr>
          <w:rFonts w:eastAsia="黑体" w:hint="eastAsia"/>
          <w:bCs/>
        </w:rPr>
        <w:t>)</w:t>
      </w:r>
      <w:r w:rsidRPr="005C134A">
        <w:rPr>
          <w:rFonts w:eastAsia="黑体"/>
          <w:bCs/>
        </w:rPr>
        <w:t>广泛传播本结论性意见，包括向非政府组织和残疾人组织以及残疾人本人及其家庭成员传播本结论性意见，并在政府的人权网站上发布本结论性意见。</w:t>
      </w:r>
    </w:p>
    <w:p w14:paraId="01C2AC69" w14:textId="2803DA89" w:rsidR="00E469C2" w:rsidRPr="002B2E0F" w:rsidRDefault="002B2E0F" w:rsidP="002B2E0F">
      <w:pPr>
        <w:pStyle w:val="H23GC"/>
      </w:pPr>
      <w:r w:rsidRPr="002B2E0F">
        <w:tab/>
      </w:r>
      <w:r w:rsidRPr="002B2E0F">
        <w:tab/>
      </w:r>
      <w:r w:rsidR="00E469C2" w:rsidRPr="002B2E0F">
        <w:rPr>
          <w:rFonts w:hint="eastAsia"/>
        </w:rPr>
        <w:t>下次定期报告</w:t>
      </w:r>
    </w:p>
    <w:p w14:paraId="245CF237" w14:textId="77777777" w:rsidR="00E469C2" w:rsidRPr="004B55DD" w:rsidRDefault="00E469C2" w:rsidP="00E469C2">
      <w:pPr>
        <w:pStyle w:val="SingleTxtGC"/>
        <w:rPr>
          <w:rFonts w:asciiTheme="majorBidi" w:hAnsiTheme="majorBidi" w:cstheme="majorBidi"/>
          <w:b/>
          <w:color w:val="000000" w:themeColor="text1"/>
        </w:rPr>
      </w:pPr>
      <w:r w:rsidRPr="004B55DD">
        <w:rPr>
          <w:rFonts w:asciiTheme="majorBidi" w:hAnsiTheme="majorBidi" w:cstheme="majorBidi"/>
          <w:color w:val="000000" w:themeColor="text1"/>
        </w:rPr>
        <w:t>71.</w:t>
      </w:r>
      <w:r w:rsidRPr="004B55DD">
        <w:rPr>
          <w:rFonts w:asciiTheme="majorBidi" w:hAnsiTheme="majorBidi" w:cstheme="majorBidi"/>
          <w:color w:val="000000" w:themeColor="text1"/>
        </w:rPr>
        <w:tab/>
      </w:r>
      <w:r w:rsidRPr="00325311">
        <w:rPr>
          <w:rFonts w:eastAsia="黑体"/>
          <w:bCs/>
        </w:rPr>
        <w:t>根据简化报告</w:t>
      </w:r>
      <w:r w:rsidRPr="005502FD">
        <w:rPr>
          <w:rFonts w:eastAsia="黑体"/>
          <w:lang w:val="zh-CN"/>
        </w:rPr>
        <w:t>程序</w:t>
      </w:r>
      <w:r w:rsidRPr="00325311">
        <w:rPr>
          <w:rFonts w:eastAsia="黑体"/>
          <w:bCs/>
        </w:rPr>
        <w:t>，委员会将在</w:t>
      </w:r>
      <w:r w:rsidRPr="00325311">
        <w:rPr>
          <w:rFonts w:eastAsia="黑体"/>
          <w:bCs/>
        </w:rPr>
        <w:t>2030</w:t>
      </w:r>
      <w:r w:rsidRPr="00325311">
        <w:rPr>
          <w:rFonts w:eastAsia="黑体"/>
          <w:bCs/>
        </w:rPr>
        <w:t>年</w:t>
      </w:r>
      <w:r w:rsidRPr="00325311">
        <w:rPr>
          <w:rFonts w:eastAsia="黑体"/>
          <w:bCs/>
        </w:rPr>
        <w:t>8</w:t>
      </w:r>
      <w:r w:rsidRPr="00325311">
        <w:rPr>
          <w:rFonts w:eastAsia="黑体"/>
          <w:bCs/>
        </w:rPr>
        <w:t>月</w:t>
      </w:r>
      <w:r w:rsidRPr="00325311">
        <w:rPr>
          <w:rFonts w:eastAsia="黑体"/>
          <w:bCs/>
        </w:rPr>
        <w:t>5</w:t>
      </w:r>
      <w:r w:rsidRPr="00325311">
        <w:rPr>
          <w:rFonts w:eastAsia="黑体"/>
          <w:bCs/>
        </w:rPr>
        <w:t>日</w:t>
      </w:r>
      <w:r w:rsidRPr="00325311">
        <w:rPr>
          <w:rFonts w:eastAsia="黑体"/>
          <w:bCs/>
        </w:rPr>
        <w:t>(</w:t>
      </w:r>
      <w:r w:rsidRPr="00325311">
        <w:rPr>
          <w:rFonts w:eastAsia="黑体"/>
          <w:bCs/>
        </w:rPr>
        <w:t>缔约国第二至第五次合并定期报告的截止日期</w:t>
      </w:r>
      <w:r w:rsidRPr="00325311">
        <w:rPr>
          <w:rFonts w:eastAsia="黑体"/>
          <w:bCs/>
        </w:rPr>
        <w:t>)</w:t>
      </w:r>
      <w:r w:rsidRPr="00325311">
        <w:rPr>
          <w:rFonts w:eastAsia="黑体"/>
          <w:bCs/>
        </w:rPr>
        <w:t>之前至少一年向缔约国发送报告</w:t>
      </w:r>
      <w:proofErr w:type="gramStart"/>
      <w:r w:rsidRPr="00325311">
        <w:rPr>
          <w:rFonts w:eastAsia="黑体"/>
          <w:bCs/>
        </w:rPr>
        <w:t>前问题</w:t>
      </w:r>
      <w:proofErr w:type="gramEnd"/>
      <w:r w:rsidRPr="00325311">
        <w:rPr>
          <w:rFonts w:eastAsia="黑体"/>
          <w:bCs/>
        </w:rPr>
        <w:t>清单。缔约国对该问题清单的答复将构成其第二至第五次合并定期报告。缔约国可在委员会通过本结论性意见后一年内选择退出简化报告程序。</w:t>
      </w:r>
    </w:p>
    <w:p w14:paraId="4B936D18" w14:textId="77777777" w:rsidR="00E469C2" w:rsidRPr="00262B21" w:rsidRDefault="00E469C2" w:rsidP="00E469C2">
      <w:pPr>
        <w:pStyle w:val="SingleTxtGC"/>
      </w:pPr>
    </w:p>
    <w:p w14:paraId="6CF7D267" w14:textId="77777777" w:rsidR="00E469C2" w:rsidRPr="002D6A9C" w:rsidRDefault="00E469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A5AD360" w14:textId="3B9C0EFD" w:rsidR="00E469C2" w:rsidRPr="00E469C2" w:rsidRDefault="00E469C2" w:rsidP="00E469C2">
      <w:pPr>
        <w:pStyle w:val="SingleTxtGC"/>
      </w:pPr>
    </w:p>
    <w:sectPr w:rsidR="00E469C2" w:rsidRPr="00E469C2"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73A06" w14:textId="77777777" w:rsidR="00181B95" w:rsidRPr="000D319F" w:rsidRDefault="00181B95" w:rsidP="000D319F">
      <w:pPr>
        <w:pStyle w:val="af0"/>
        <w:spacing w:after="240"/>
        <w:ind w:left="907"/>
        <w:rPr>
          <w:rFonts w:asciiTheme="majorBidi" w:eastAsia="宋体" w:hAnsiTheme="majorBidi" w:cstheme="majorBidi"/>
          <w:sz w:val="21"/>
          <w:szCs w:val="21"/>
          <w:lang w:val="en-US"/>
        </w:rPr>
      </w:pPr>
    </w:p>
    <w:p w14:paraId="6AC9F5AF" w14:textId="77777777" w:rsidR="00181B95" w:rsidRPr="000D319F" w:rsidRDefault="00181B9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402E7B4" w14:textId="77777777" w:rsidR="00181B95" w:rsidRPr="000D319F" w:rsidRDefault="00181B95" w:rsidP="000D319F">
      <w:pPr>
        <w:pStyle w:val="af0"/>
      </w:pPr>
    </w:p>
  </w:endnote>
  <w:endnote w:type="continuationNotice" w:id="1">
    <w:p w14:paraId="025BF585" w14:textId="77777777" w:rsidR="00181B95" w:rsidRDefault="00181B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CB01C" w14:textId="77777777" w:rsidR="00093CDE" w:rsidRPr="009D5D77" w:rsidRDefault="009D5D77" w:rsidP="009D5D7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D5D77">
      <w:rPr>
        <w:rStyle w:val="af2"/>
        <w:b w:val="0"/>
        <w:snapToGrid w:val="0"/>
        <w:sz w:val="16"/>
      </w:rPr>
      <w:t>GE.24-16497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83FB1" w14:textId="77777777" w:rsidR="00093CDE" w:rsidRPr="009D5D77" w:rsidRDefault="009D5D77" w:rsidP="009D5D77">
    <w:pPr>
      <w:pStyle w:val="af0"/>
      <w:tabs>
        <w:tab w:val="clear" w:pos="431"/>
        <w:tab w:val="right" w:pos="9638"/>
      </w:tabs>
      <w:rPr>
        <w:rStyle w:val="af2"/>
      </w:rPr>
    </w:pPr>
    <w:r>
      <w:t>GE.24-16497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2DA6D" w14:textId="51E0FAEB" w:rsidR="00093CDE" w:rsidRPr="00487939" w:rsidRDefault="009D5D77"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5EEC7CF" wp14:editId="6474490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GE.24-16497</w:t>
    </w:r>
    <w:r w:rsidR="00731A42" w:rsidRPr="00EE277A">
      <w:rPr>
        <w:sz w:val="20"/>
        <w:lang w:eastAsia="zh-CN"/>
      </w:rPr>
      <w:t xml:space="preserve"> (C)</w:t>
    </w:r>
    <w:r w:rsidR="00B44B82">
      <w:rPr>
        <w:sz w:val="20"/>
        <w:lang w:eastAsia="zh-CN"/>
      </w:rPr>
      <w:tab/>
    </w:r>
    <w:r w:rsidR="00720F22">
      <w:rPr>
        <w:sz w:val="20"/>
        <w:lang w:eastAsia="zh-CN"/>
      </w:rPr>
      <w:t>2910</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720F22">
      <w:rPr>
        <w:sz w:val="20"/>
        <w:lang w:eastAsia="zh-CN"/>
      </w:rPr>
      <w:t>2811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5C239DD6" wp14:editId="5D6B0F5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1CE575" w14:textId="77777777" w:rsidR="00181B95" w:rsidRPr="000157B1" w:rsidRDefault="00181B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51A39C" w14:textId="77777777" w:rsidR="00181B95" w:rsidRPr="000157B1" w:rsidRDefault="00181B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6ECFFEF" w14:textId="77777777" w:rsidR="00181B95" w:rsidRDefault="00181B95"/>
  </w:footnote>
  <w:footnote w:id="2">
    <w:p w14:paraId="71CD17D8" w14:textId="77777777" w:rsidR="00E469C2" w:rsidRPr="004B55DD" w:rsidRDefault="00E469C2" w:rsidP="00E469C2">
      <w:pPr>
        <w:pStyle w:val="a6"/>
      </w:pPr>
      <w:r w:rsidRPr="00213457">
        <w:rPr>
          <w:rStyle w:val="a8"/>
          <w:rFonts w:eastAsia="宋体"/>
          <w:sz w:val="20"/>
          <w:szCs w:val="22"/>
        </w:rPr>
        <w:tab/>
      </w:r>
      <w:r w:rsidRPr="005502FD">
        <w:rPr>
          <w:rStyle w:val="a8"/>
          <w:rFonts w:eastAsia="宋体"/>
          <w:szCs w:val="21"/>
          <w:vertAlign w:val="baseline"/>
        </w:rPr>
        <w:t>*</w:t>
      </w:r>
      <w:r w:rsidRPr="00213457">
        <w:rPr>
          <w:rStyle w:val="a8"/>
          <w:rFonts w:eastAsia="宋体"/>
          <w:sz w:val="20"/>
          <w:szCs w:val="22"/>
        </w:rPr>
        <w:tab/>
      </w:r>
      <w:r w:rsidRPr="00D5402C">
        <w:rPr>
          <w:rFonts w:hint="eastAsia"/>
        </w:rPr>
        <w:t>委员会第三十一届会议</w:t>
      </w:r>
      <w:r w:rsidRPr="00D5402C">
        <w:rPr>
          <w:rFonts w:hint="eastAsia"/>
        </w:rPr>
        <w:t>(2024</w:t>
      </w:r>
      <w:r w:rsidRPr="00D5402C">
        <w:rPr>
          <w:rFonts w:hint="eastAsia"/>
        </w:rPr>
        <w:t>年</w:t>
      </w:r>
      <w:r w:rsidRPr="00D5402C">
        <w:rPr>
          <w:rFonts w:hint="eastAsia"/>
        </w:rPr>
        <w:t>8</w:t>
      </w:r>
      <w:r w:rsidRPr="00D5402C">
        <w:rPr>
          <w:rFonts w:hint="eastAsia"/>
        </w:rPr>
        <w:t>月</w:t>
      </w:r>
      <w:r w:rsidRPr="00D5402C">
        <w:rPr>
          <w:rFonts w:hint="eastAsia"/>
        </w:rPr>
        <w:t>12</w:t>
      </w:r>
      <w:r w:rsidRPr="00D5402C">
        <w:rPr>
          <w:rFonts w:hint="eastAsia"/>
        </w:rPr>
        <w:t>日至</w:t>
      </w:r>
      <w:r w:rsidRPr="00D5402C">
        <w:rPr>
          <w:rFonts w:hint="eastAsia"/>
        </w:rPr>
        <w:t>9</w:t>
      </w:r>
      <w:r w:rsidRPr="00D5402C">
        <w:rPr>
          <w:rFonts w:hint="eastAsia"/>
        </w:rPr>
        <w:t>月</w:t>
      </w:r>
      <w:r w:rsidRPr="00D5402C">
        <w:rPr>
          <w:rFonts w:hint="eastAsia"/>
        </w:rPr>
        <w:t>5</w:t>
      </w:r>
      <w:r w:rsidRPr="00D5402C">
        <w:rPr>
          <w:rFonts w:hint="eastAsia"/>
        </w:rPr>
        <w:t>日</w:t>
      </w:r>
      <w:r w:rsidRPr="00D5402C">
        <w:rPr>
          <w:rFonts w:hint="eastAsia"/>
        </w:rPr>
        <w:t>)</w:t>
      </w:r>
      <w:r w:rsidRPr="00D5402C">
        <w:rPr>
          <w:rFonts w:hint="eastAsia"/>
        </w:rPr>
        <w:t>通过。</w:t>
      </w:r>
    </w:p>
  </w:footnote>
  <w:footnote w:id="3">
    <w:p w14:paraId="6418A969" w14:textId="53955689" w:rsidR="00E469C2" w:rsidRPr="004876D4" w:rsidRDefault="00E469C2" w:rsidP="00E469C2">
      <w:pPr>
        <w:pStyle w:val="a6"/>
      </w:pPr>
      <w:r w:rsidRPr="004B55DD">
        <w:tab/>
      </w:r>
      <w:r w:rsidRPr="004876D4">
        <w:rPr>
          <w:rStyle w:val="a8"/>
          <w:rFonts w:eastAsia="宋体"/>
        </w:rPr>
        <w:footnoteRef/>
      </w:r>
      <w:r w:rsidRPr="004876D4">
        <w:tab/>
      </w:r>
      <w:r w:rsidRPr="004876D4">
        <w:rPr>
          <w:rFonts w:hint="eastAsia"/>
        </w:rPr>
        <w:t>见</w:t>
      </w:r>
      <w:r w:rsidRPr="004876D4">
        <w:t>CRPD/C/</w:t>
      </w:r>
      <w:proofErr w:type="spellStart"/>
      <w:r w:rsidRPr="004876D4">
        <w:t>SR.723</w:t>
      </w:r>
      <w:proofErr w:type="spellEnd"/>
      <w:r w:rsidRPr="004876D4">
        <w:rPr>
          <w:rStyle w:val="af5"/>
          <w:rFonts w:hint="eastAsia"/>
          <w:color w:val="auto"/>
        </w:rPr>
        <w:t>和</w:t>
      </w:r>
      <w:r w:rsidRPr="004876D4">
        <w:t>CRPD/C/</w:t>
      </w:r>
      <w:proofErr w:type="spellStart"/>
      <w:r w:rsidRPr="004876D4">
        <w:t>SR.724</w:t>
      </w:r>
      <w:proofErr w:type="spellEnd"/>
      <w:r w:rsidRPr="004876D4">
        <w:rPr>
          <w:rFonts w:hint="eastAsia"/>
        </w:rPr>
        <w:t>。</w:t>
      </w:r>
    </w:p>
  </w:footnote>
  <w:footnote w:id="4">
    <w:p w14:paraId="2128095F" w14:textId="2EBDDC1B" w:rsidR="00E469C2" w:rsidRPr="004876D4" w:rsidRDefault="00E469C2" w:rsidP="00E469C2">
      <w:pPr>
        <w:pStyle w:val="a6"/>
      </w:pPr>
      <w:r w:rsidRPr="004876D4">
        <w:tab/>
      </w:r>
      <w:r w:rsidRPr="004876D4">
        <w:rPr>
          <w:rStyle w:val="a8"/>
          <w:rFonts w:eastAsia="宋体"/>
        </w:rPr>
        <w:footnoteRef/>
      </w:r>
      <w:r w:rsidRPr="004876D4">
        <w:tab/>
        <w:t>CRPD/C/BEN/1</w:t>
      </w:r>
      <w:r w:rsidRPr="004876D4">
        <w:rPr>
          <w:rFonts w:hint="eastAsia"/>
        </w:rPr>
        <w:t>。</w:t>
      </w:r>
    </w:p>
  </w:footnote>
  <w:footnote w:id="5">
    <w:p w14:paraId="17FC4E64" w14:textId="66877787" w:rsidR="00E469C2" w:rsidRPr="004876D4" w:rsidRDefault="00E469C2" w:rsidP="00E469C2">
      <w:pPr>
        <w:pStyle w:val="a6"/>
      </w:pPr>
      <w:r w:rsidRPr="004876D4">
        <w:tab/>
      </w:r>
      <w:r w:rsidRPr="004876D4">
        <w:rPr>
          <w:rStyle w:val="a8"/>
          <w:rFonts w:eastAsia="宋体"/>
        </w:rPr>
        <w:footnoteRef/>
      </w:r>
      <w:r w:rsidRPr="004876D4">
        <w:tab/>
        <w:t>CRPD/C/BEN/Q/1</w:t>
      </w:r>
      <w:r w:rsidRPr="004876D4">
        <w:rPr>
          <w:rFonts w:hint="eastAsia"/>
          <w:lang w:val="es-ES"/>
        </w:rPr>
        <w:t>。</w:t>
      </w:r>
    </w:p>
  </w:footnote>
  <w:footnote w:id="6">
    <w:p w14:paraId="455813BE" w14:textId="3B65BC9E" w:rsidR="00E469C2" w:rsidRPr="00740729" w:rsidRDefault="00E469C2" w:rsidP="00E469C2">
      <w:pPr>
        <w:pStyle w:val="a6"/>
      </w:pPr>
      <w:r w:rsidRPr="004876D4">
        <w:tab/>
      </w:r>
      <w:r w:rsidRPr="004876D4">
        <w:rPr>
          <w:rStyle w:val="a8"/>
          <w:rFonts w:eastAsia="宋体"/>
        </w:rPr>
        <w:footnoteRef/>
      </w:r>
      <w:r w:rsidRPr="004876D4">
        <w:tab/>
        <w:t>CRPD/C/BEN/RQ/1</w:t>
      </w:r>
      <w:r w:rsidRPr="004876D4">
        <w:rPr>
          <w:rFonts w:hint="eastAsia"/>
          <w:lang w:val="es-ES"/>
        </w:rPr>
        <w:t>。</w:t>
      </w:r>
    </w:p>
  </w:footnote>
  <w:footnote w:id="7">
    <w:p w14:paraId="5EFA2974" w14:textId="5A8C175B" w:rsidR="00E469C2" w:rsidRPr="00BC507C" w:rsidRDefault="00E469C2" w:rsidP="00E469C2">
      <w:pPr>
        <w:pStyle w:val="a6"/>
      </w:pPr>
      <w:r w:rsidRPr="00740729">
        <w:tab/>
      </w:r>
      <w:r w:rsidRPr="006755EB">
        <w:rPr>
          <w:rStyle w:val="a8"/>
          <w:rFonts w:eastAsia="宋体"/>
        </w:rPr>
        <w:footnoteRef/>
      </w:r>
      <w:r w:rsidRPr="00740729">
        <w:tab/>
      </w:r>
      <w:hyperlink r:id="rId1" w:history="1">
        <w:r w:rsidRPr="0011570A">
          <w:rPr>
            <w:rStyle w:val="af5"/>
          </w:rPr>
          <w:t>CRC/C/BEN/CO/3-5</w:t>
        </w:r>
      </w:hyperlink>
      <w:r>
        <w:rPr>
          <w:rFonts w:hint="eastAsia"/>
          <w:color w:val="000000" w:themeColor="text1"/>
        </w:rPr>
        <w:t>，第</w:t>
      </w:r>
      <w:r>
        <w:rPr>
          <w:color w:val="000000" w:themeColor="text1"/>
        </w:rPr>
        <w:t>29</w:t>
      </w:r>
      <w:r>
        <w:rPr>
          <w:rFonts w:hint="eastAsia"/>
          <w:color w:val="000000" w:themeColor="text1"/>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4DE67" w14:textId="77777777" w:rsidR="00093CDE" w:rsidRDefault="009D5D77" w:rsidP="009D5D77">
    <w:pPr>
      <w:pStyle w:val="af3"/>
    </w:pPr>
    <w:r>
      <w:t>CRPD/C/BEN/CO/1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878EEA" w14:textId="77777777" w:rsidR="00093CDE" w:rsidRPr="00202A30" w:rsidRDefault="009D5D77" w:rsidP="009D5D77">
    <w:pPr>
      <w:pStyle w:val="af3"/>
      <w:jc w:val="right"/>
    </w:pPr>
    <w:r>
      <w:t>CRPD/C/BEN/CO/1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95"/>
    <w:rsid w:val="00011483"/>
    <w:rsid w:val="000904D6"/>
    <w:rsid w:val="00093CDE"/>
    <w:rsid w:val="000B4967"/>
    <w:rsid w:val="000D319F"/>
    <w:rsid w:val="000E4D0E"/>
    <w:rsid w:val="0011570A"/>
    <w:rsid w:val="00125AC6"/>
    <w:rsid w:val="00144B69"/>
    <w:rsid w:val="00153E86"/>
    <w:rsid w:val="001679E7"/>
    <w:rsid w:val="00181B95"/>
    <w:rsid w:val="001B1BD1"/>
    <w:rsid w:val="001C3EF2"/>
    <w:rsid w:val="001C5557"/>
    <w:rsid w:val="001D17F6"/>
    <w:rsid w:val="001D2C3F"/>
    <w:rsid w:val="00204B42"/>
    <w:rsid w:val="002231C3"/>
    <w:rsid w:val="0024417F"/>
    <w:rsid w:val="00246EEF"/>
    <w:rsid w:val="00250F8D"/>
    <w:rsid w:val="002511F6"/>
    <w:rsid w:val="00274EE8"/>
    <w:rsid w:val="002B0984"/>
    <w:rsid w:val="002B2E0F"/>
    <w:rsid w:val="002B34F2"/>
    <w:rsid w:val="002E1C97"/>
    <w:rsid w:val="002F5834"/>
    <w:rsid w:val="00326EBF"/>
    <w:rsid w:val="00327FE4"/>
    <w:rsid w:val="00353992"/>
    <w:rsid w:val="00390149"/>
    <w:rsid w:val="00392F6C"/>
    <w:rsid w:val="003D7D4D"/>
    <w:rsid w:val="003F27E8"/>
    <w:rsid w:val="00403600"/>
    <w:rsid w:val="00413D23"/>
    <w:rsid w:val="00423170"/>
    <w:rsid w:val="00427F63"/>
    <w:rsid w:val="0043548D"/>
    <w:rsid w:val="004876D4"/>
    <w:rsid w:val="004A17D1"/>
    <w:rsid w:val="004C478B"/>
    <w:rsid w:val="004C4A0A"/>
    <w:rsid w:val="004F672F"/>
    <w:rsid w:val="00537017"/>
    <w:rsid w:val="00543EBA"/>
    <w:rsid w:val="00545AFF"/>
    <w:rsid w:val="00551C33"/>
    <w:rsid w:val="00562480"/>
    <w:rsid w:val="00581E42"/>
    <w:rsid w:val="00586E47"/>
    <w:rsid w:val="005D0F8B"/>
    <w:rsid w:val="005D3846"/>
    <w:rsid w:val="005D7019"/>
    <w:rsid w:val="005E403A"/>
    <w:rsid w:val="005F00C7"/>
    <w:rsid w:val="00605A85"/>
    <w:rsid w:val="00645F38"/>
    <w:rsid w:val="00662AEA"/>
    <w:rsid w:val="0067244B"/>
    <w:rsid w:val="00680656"/>
    <w:rsid w:val="006B1119"/>
    <w:rsid w:val="006C6504"/>
    <w:rsid w:val="006D34BA"/>
    <w:rsid w:val="006E3E46"/>
    <w:rsid w:val="006E71B1"/>
    <w:rsid w:val="006F3F80"/>
    <w:rsid w:val="00705D89"/>
    <w:rsid w:val="00720F22"/>
    <w:rsid w:val="00731A42"/>
    <w:rsid w:val="00744335"/>
    <w:rsid w:val="00767E69"/>
    <w:rsid w:val="0077079A"/>
    <w:rsid w:val="007A4CB7"/>
    <w:rsid w:val="007A5599"/>
    <w:rsid w:val="00816936"/>
    <w:rsid w:val="00856233"/>
    <w:rsid w:val="00860F27"/>
    <w:rsid w:val="00863E51"/>
    <w:rsid w:val="00865D48"/>
    <w:rsid w:val="008A22C5"/>
    <w:rsid w:val="008B0560"/>
    <w:rsid w:val="008B1C70"/>
    <w:rsid w:val="008B2BFA"/>
    <w:rsid w:val="008B67A4"/>
    <w:rsid w:val="008C732B"/>
    <w:rsid w:val="008F2466"/>
    <w:rsid w:val="00920A8C"/>
    <w:rsid w:val="00936F03"/>
    <w:rsid w:val="00943528"/>
    <w:rsid w:val="00943B69"/>
    <w:rsid w:val="00944CB3"/>
    <w:rsid w:val="009A5670"/>
    <w:rsid w:val="009B09D7"/>
    <w:rsid w:val="009D35ED"/>
    <w:rsid w:val="009D4C0F"/>
    <w:rsid w:val="009D5D77"/>
    <w:rsid w:val="00A03CB6"/>
    <w:rsid w:val="00A1364C"/>
    <w:rsid w:val="00A21076"/>
    <w:rsid w:val="00A3739A"/>
    <w:rsid w:val="00A52DAF"/>
    <w:rsid w:val="00A84072"/>
    <w:rsid w:val="00AA4658"/>
    <w:rsid w:val="00B16570"/>
    <w:rsid w:val="00B44B82"/>
    <w:rsid w:val="00B53320"/>
    <w:rsid w:val="00B672BD"/>
    <w:rsid w:val="00B95819"/>
    <w:rsid w:val="00BC6522"/>
    <w:rsid w:val="00C121D5"/>
    <w:rsid w:val="00C134D9"/>
    <w:rsid w:val="00C17349"/>
    <w:rsid w:val="00C351AA"/>
    <w:rsid w:val="00C43C58"/>
    <w:rsid w:val="00C7253F"/>
    <w:rsid w:val="00C91F60"/>
    <w:rsid w:val="00CA5EDE"/>
    <w:rsid w:val="00D26A05"/>
    <w:rsid w:val="00D32465"/>
    <w:rsid w:val="00D94F15"/>
    <w:rsid w:val="00D97B98"/>
    <w:rsid w:val="00DC671F"/>
    <w:rsid w:val="00DD69EA"/>
    <w:rsid w:val="00DE4DA7"/>
    <w:rsid w:val="00E33B38"/>
    <w:rsid w:val="00E469C2"/>
    <w:rsid w:val="00E47FE5"/>
    <w:rsid w:val="00E574AF"/>
    <w:rsid w:val="00E61599"/>
    <w:rsid w:val="00E76422"/>
    <w:rsid w:val="00E901DB"/>
    <w:rsid w:val="00F25C4D"/>
    <w:rsid w:val="00F404F5"/>
    <w:rsid w:val="00F47664"/>
    <w:rsid w:val="00F714DA"/>
    <w:rsid w:val="00F90004"/>
    <w:rsid w:val="00F90F82"/>
    <w:rsid w:val="00FB432F"/>
    <w:rsid w:val="00FB456B"/>
    <w:rsid w:val="00FB5E40"/>
    <w:rsid w:val="00FD51EE"/>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7FBA1"/>
  <w15:docId w15:val="{99823BDF-0AD8-4241-A7C7-6D2433BAD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TxtG">
    <w:name w:val="_ Single Txt_G"/>
    <w:basedOn w:val="a"/>
    <w:link w:val="SingleTxtGChar"/>
    <w:qFormat/>
    <w:rsid w:val="00E469C2"/>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E469C2"/>
    <w:rPr>
      <w:lang w:val="en-GB"/>
    </w:rPr>
  </w:style>
  <w:style w:type="character" w:styleId="af6">
    <w:name w:val="FollowedHyperlink"/>
    <w:basedOn w:val="a0"/>
    <w:uiPriority w:val="99"/>
    <w:semiHidden/>
    <w:unhideWhenUsed/>
    <w:rsid w:val="0011570A"/>
    <w:rPr>
      <w:color w:val="0000FF"/>
      <w:u w:val="single"/>
    </w:rPr>
  </w:style>
  <w:style w:type="character" w:styleId="af7">
    <w:name w:val="Unresolved Mention"/>
    <w:basedOn w:val="a0"/>
    <w:uiPriority w:val="99"/>
    <w:semiHidden/>
    <w:unhideWhenUsed/>
    <w:rsid w:val="00115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RC/C/BEN/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12966</Words>
  <Characters>13720</Characters>
  <Application>Microsoft Office Word</Application>
  <DocSecurity>0</DocSecurity>
  <Lines>560</Lines>
  <Paragraphs>273</Paragraphs>
  <ScaleCrop>false</ScaleCrop>
  <Company>DCM</Company>
  <LinksUpToDate>false</LinksUpToDate>
  <CharactersWithSpaces>14194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CRPD/C/BEN/CO/1</dc:title>
  <dc:subject>2416497</dc:subject>
  <dc:creator>Xin</dc:creator>
  <cp:keywords/>
  <dc:description/>
  <cp:lastModifiedBy>Xin Wang</cp:lastModifiedBy>
  <cp:revision>2</cp:revision>
  <cp:lastPrinted>2014-05-09T11:28:00Z</cp:lastPrinted>
  <dcterms:created xsi:type="dcterms:W3CDTF">2024-11-28T07:47:00Z</dcterms:created>
  <dcterms:modified xsi:type="dcterms:W3CDTF">2024-11-28T07:47:00Z</dcterms:modified>
</cp:coreProperties>
</file>