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FA39970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251609C" w14:textId="77777777" w:rsidR="002D5AAC" w:rsidRDefault="002D5AAC" w:rsidP="00CB0B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6F40993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B20427E" w14:textId="47070296" w:rsidR="002D5AAC" w:rsidRDefault="00CB0BF4" w:rsidP="00CB0BF4">
            <w:pPr>
              <w:jc w:val="right"/>
            </w:pPr>
            <w:r w:rsidRPr="004C331E">
              <w:rPr>
                <w:sz w:val="40"/>
              </w:rPr>
              <w:t>CRPD</w:t>
            </w:r>
            <w:r w:rsidRPr="004C331E">
              <w:t>/C/BFA/CO/1</w:t>
            </w:r>
          </w:p>
        </w:tc>
      </w:tr>
      <w:tr w:rsidR="002D5AAC" w:rsidRPr="00DF722D" w14:paraId="7D811FDB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424A55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4A837C" wp14:editId="56A2F85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2A8767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3E45776" w14:textId="77777777" w:rsidR="002D5AAC" w:rsidRDefault="00CB0BF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F6E12E8" w14:textId="77777777" w:rsidR="00CB0BF4" w:rsidRDefault="00CB0BF4" w:rsidP="00CB0B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September 2024</w:t>
            </w:r>
          </w:p>
          <w:p w14:paraId="6FA1C6A9" w14:textId="77777777" w:rsidR="00CB0BF4" w:rsidRDefault="00CB0BF4" w:rsidP="00CB0B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E99633F" w14:textId="779A1C11" w:rsidR="00CB0BF4" w:rsidRPr="008934D2" w:rsidRDefault="00CB0BF4" w:rsidP="00CB0B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90C6FF7" w14:textId="77777777" w:rsidR="00CB0BF4" w:rsidRPr="00CB0BF4" w:rsidRDefault="00CB0BF4" w:rsidP="00CB0BF4">
      <w:pPr>
        <w:spacing w:before="120"/>
        <w:rPr>
          <w:b/>
          <w:bCs/>
          <w:color w:val="000000" w:themeColor="text1"/>
          <w:sz w:val="24"/>
          <w:szCs w:val="24"/>
        </w:rPr>
      </w:pPr>
      <w:r w:rsidRPr="00CB0BF4">
        <w:rPr>
          <w:b/>
          <w:bCs/>
          <w:sz w:val="24"/>
          <w:szCs w:val="24"/>
        </w:rPr>
        <w:t>Комитет по правам инвалидов</w:t>
      </w:r>
    </w:p>
    <w:p w14:paraId="3D3011B3" w14:textId="77777777" w:rsidR="00CB0BF4" w:rsidRPr="00412A93" w:rsidRDefault="00CB0BF4" w:rsidP="00CB0BF4">
      <w:pPr>
        <w:pStyle w:val="HChG"/>
      </w:pPr>
      <w:r w:rsidRPr="00412A93">
        <w:tab/>
      </w:r>
      <w:r w:rsidRPr="00412A93">
        <w:tab/>
        <w:t>Заключительные замечания по первоначальному докладу Буркина-Фасо</w:t>
      </w:r>
      <w:r w:rsidRPr="00CB0BF4">
        <w:rPr>
          <w:b w:val="0"/>
          <w:sz w:val="20"/>
        </w:rPr>
        <w:footnoteReference w:customMarkFollows="1" w:id="1"/>
        <w:t>*</w:t>
      </w:r>
    </w:p>
    <w:p w14:paraId="7823D7FD" w14:textId="6FBE06E8" w:rsidR="00CB0BF4" w:rsidRPr="00412A93" w:rsidRDefault="00CB0BF4" w:rsidP="00CB0BF4">
      <w:pPr>
        <w:pStyle w:val="HChG"/>
      </w:pPr>
      <w:r>
        <w:tab/>
      </w:r>
      <w:r w:rsidRPr="00412A93">
        <w:t>I.</w:t>
      </w:r>
      <w:r w:rsidRPr="00412A93">
        <w:tab/>
      </w:r>
      <w:r w:rsidRPr="00412A93">
        <w:tab/>
        <w:t>Введение</w:t>
      </w:r>
    </w:p>
    <w:p w14:paraId="12220E8E" w14:textId="77777777" w:rsidR="00CB0BF4" w:rsidRPr="00412A93" w:rsidRDefault="00CB0BF4" w:rsidP="00CB0BF4">
      <w:pPr>
        <w:pStyle w:val="SingleTxtG"/>
      </w:pPr>
      <w:r w:rsidRPr="00412A93">
        <w:t>1.</w:t>
      </w:r>
      <w:r w:rsidRPr="00412A93">
        <w:tab/>
        <w:t>Комитет рассмотрел первоначальный периодический доклад Буркина-Фасо</w:t>
      </w:r>
      <w:r w:rsidRPr="00412A93">
        <w:rPr>
          <w:rStyle w:val="aa"/>
        </w:rPr>
        <w:footnoteReference w:id="2"/>
      </w:r>
      <w:r w:rsidRPr="00412A93">
        <w:t xml:space="preserve"> на своих 720-м и 721-м заседаниях</w:t>
      </w:r>
      <w:r w:rsidRPr="00412A93">
        <w:rPr>
          <w:rStyle w:val="aa"/>
        </w:rPr>
        <w:footnoteReference w:id="3"/>
      </w:r>
      <w:r w:rsidRPr="00412A93">
        <w:t xml:space="preserve">. На своем 744-м заседании, состоявшемся 28 августа 2024 года, он принял настоящие заключительные замечания. </w:t>
      </w:r>
    </w:p>
    <w:p w14:paraId="3F952AFD" w14:textId="07C7D291" w:rsidR="00CB0BF4" w:rsidRPr="00412A93" w:rsidRDefault="00CB0BF4" w:rsidP="00CB0BF4">
      <w:pPr>
        <w:pStyle w:val="SingleTxtG"/>
      </w:pPr>
      <w:r w:rsidRPr="00412A93">
        <w:t>2.</w:t>
      </w:r>
      <w:r w:rsidRPr="00412A93">
        <w:tab/>
        <w:t>Комитет приветствует первоначальный периодический доклад Буркина-Фасо, который был подготовлен в соответствии с руководящими принципами Комитета, касающимися представления докладов, и благодарит государство-участник за письменные ответы</w:t>
      </w:r>
      <w:r w:rsidRPr="00412A93">
        <w:rPr>
          <w:rStyle w:val="aa"/>
        </w:rPr>
        <w:footnoteReference w:id="4"/>
      </w:r>
      <w:r w:rsidR="00D22BE4">
        <w:t xml:space="preserve"> </w:t>
      </w:r>
      <w:r w:rsidRPr="00412A93">
        <w:t>на подготовленный Комитетом перечень вопросов</w:t>
      </w:r>
      <w:r w:rsidRPr="00412A93">
        <w:rPr>
          <w:rStyle w:val="aa"/>
        </w:rPr>
        <w:footnoteReference w:id="5"/>
      </w:r>
      <w:r w:rsidRPr="00412A93">
        <w:t xml:space="preserve"> и за дополнительную информацию, представленную государством-участником. </w:t>
      </w:r>
    </w:p>
    <w:p w14:paraId="589EF7BD" w14:textId="77777777" w:rsidR="00CB0BF4" w:rsidRPr="00412A93" w:rsidRDefault="00CB0BF4" w:rsidP="00CB0BF4">
      <w:pPr>
        <w:pStyle w:val="SingleTxtG"/>
      </w:pPr>
      <w:r w:rsidRPr="00412A93">
        <w:t>3.</w:t>
      </w:r>
      <w:r w:rsidRPr="00412A93">
        <w:tab/>
        <w:t xml:space="preserve">Комитет высоко оценивает плодотворный и конструктивный диалог, состоявшийся с многочисленной делегацией высокого уровня, в состав которой входили представители соответствующих правительственных министерств. </w:t>
      </w:r>
    </w:p>
    <w:p w14:paraId="6592E09B" w14:textId="35C352FD" w:rsidR="00CB0BF4" w:rsidRPr="00412A93" w:rsidRDefault="00CB0BF4" w:rsidP="00CB0BF4">
      <w:pPr>
        <w:pStyle w:val="HChG"/>
      </w:pPr>
      <w:r>
        <w:tab/>
      </w:r>
      <w:r w:rsidRPr="00412A93">
        <w:t>II.</w:t>
      </w:r>
      <w:r w:rsidRPr="00412A93">
        <w:tab/>
      </w:r>
      <w:r w:rsidRPr="00412A93">
        <w:tab/>
        <w:t xml:space="preserve">Позитивные аспекты </w:t>
      </w:r>
    </w:p>
    <w:p w14:paraId="4EBF7712" w14:textId="77777777" w:rsidR="00CB0BF4" w:rsidRPr="00412A93" w:rsidRDefault="00CB0BF4" w:rsidP="00CB0BF4">
      <w:pPr>
        <w:pStyle w:val="SingleTxtG"/>
      </w:pPr>
      <w:r w:rsidRPr="00412A93">
        <w:t>4.</w:t>
      </w:r>
      <w:r w:rsidRPr="00412A93">
        <w:tab/>
        <w:t>Комитет приветствует меры, принятые государством-участником для осуществления Конвенции после ее ратификации в 2009 году. Кроме того, он с удовлетворением отмечает факт ратификации, т</w:t>
      </w:r>
      <w:r>
        <w:t>оже</w:t>
      </w:r>
      <w:r w:rsidRPr="00412A93">
        <w:t xml:space="preserve"> в 2009 году, Факультативного протокола к Конвенции, </w:t>
      </w:r>
      <w:r>
        <w:t xml:space="preserve">равно как и </w:t>
      </w:r>
      <w:r w:rsidRPr="00412A93">
        <w:t>принятие, среди прочих, нижеследующих актов законодательства и государственной политики, касающихся инвалидности:</w:t>
      </w:r>
    </w:p>
    <w:p w14:paraId="2247C26F" w14:textId="28D06A2B" w:rsidR="00CB0BF4" w:rsidRPr="00412A93" w:rsidRDefault="00CB0BF4" w:rsidP="00CB0BF4">
      <w:pPr>
        <w:pStyle w:val="SingleTxtG"/>
      </w:pPr>
      <w:r>
        <w:tab/>
      </w:r>
      <w:r w:rsidRPr="00412A93">
        <w:t>a)</w:t>
      </w:r>
      <w:r w:rsidRPr="00412A93">
        <w:tab/>
        <w:t>Закона № 012-2010/AN от 1 апреля 2010 года о защите и поощрении прав лиц с инвалидностью и Указа № 2012-828/PRES/PM/MASSN/MEF/</w:t>
      </w:r>
      <w:r w:rsidRPr="004C331E">
        <w:t>MS/MENA/MESS</w:t>
      </w:r>
      <w:r w:rsidRPr="00412A93">
        <w:t xml:space="preserve"> от 22 октября 2012 года о предоставлении доступа к медицинскому обслуживанию без взимания платы или по сниженной стоимости;</w:t>
      </w:r>
    </w:p>
    <w:p w14:paraId="35FAEE72" w14:textId="329DE58D" w:rsidR="00CB0BF4" w:rsidRPr="00412A93" w:rsidRDefault="00CB0BF4" w:rsidP="00CB0BF4">
      <w:pPr>
        <w:pStyle w:val="SingleTxtG"/>
      </w:pPr>
      <w:r>
        <w:tab/>
      </w:r>
      <w:r w:rsidRPr="00412A93">
        <w:t>b)</w:t>
      </w:r>
      <w:r w:rsidRPr="00412A93">
        <w:tab/>
        <w:t>Указа № 2012–406/PRES/PM/MASSN/MEF/MS от 15 мая 2021 года о создании, полномочиях, составе и деятельности Национального межведомственного совета по защите и поощрению прав лиц с инвалидностью;</w:t>
      </w:r>
    </w:p>
    <w:p w14:paraId="769A683F" w14:textId="6E7C23E4" w:rsidR="00CB0BF4" w:rsidRPr="00412A93" w:rsidRDefault="00CB0BF4" w:rsidP="00CB0BF4">
      <w:pPr>
        <w:pStyle w:val="SingleTxtG"/>
      </w:pPr>
      <w:r>
        <w:tab/>
      </w:r>
      <w:r w:rsidRPr="00412A93">
        <w:t>c)</w:t>
      </w:r>
      <w:r w:rsidRPr="00412A93">
        <w:tab/>
        <w:t>национальной рамочной концепции для оценки инвалидности, которая была принята в марте 2021 года, и подписанной в августе 2023 года Хартии по вовлечению лиц с инвалидностью в гуманитарную деятельность;</w:t>
      </w:r>
    </w:p>
    <w:p w14:paraId="1C9E3B1D" w14:textId="754C57D1" w:rsidR="00CB0BF4" w:rsidRPr="00412A93" w:rsidRDefault="00CB0BF4" w:rsidP="00CB0BF4">
      <w:pPr>
        <w:pStyle w:val="SingleTxtG"/>
      </w:pPr>
      <w:r>
        <w:lastRenderedPageBreak/>
        <w:tab/>
      </w:r>
      <w:r w:rsidRPr="00412A93">
        <w:t>d)</w:t>
      </w:r>
      <w:r w:rsidRPr="00412A93">
        <w:tab/>
        <w:t>Национальной стратегии по защите и улучшению положения лиц с инвалидностью на период 2021–2025 годов и сопутствующего трехлетнего оперативного плана действий (2021–2023 годы), принятого в сентябре 2021 года;</w:t>
      </w:r>
      <w:bookmarkStart w:id="0" w:name="_Hlk178246187"/>
      <w:bookmarkEnd w:id="0"/>
    </w:p>
    <w:p w14:paraId="7D4E95AF" w14:textId="0CD1E14B" w:rsidR="00CB0BF4" w:rsidRPr="00412A93" w:rsidRDefault="00CB0BF4" w:rsidP="00CB0BF4">
      <w:pPr>
        <w:pStyle w:val="SingleTxtG"/>
      </w:pPr>
      <w:r>
        <w:tab/>
      </w:r>
      <w:r w:rsidRPr="00412A93">
        <w:t>e)</w:t>
      </w:r>
      <w:r w:rsidRPr="00412A93">
        <w:tab/>
        <w:t>Национальной стратегии развития инклюзивного образования на период 2018–2022 годов.</w:t>
      </w:r>
    </w:p>
    <w:p w14:paraId="4AD145B9" w14:textId="77777777" w:rsidR="00CB0BF4" w:rsidRPr="00412A93" w:rsidRDefault="00CB0BF4" w:rsidP="00CB0BF4">
      <w:pPr>
        <w:pStyle w:val="SingleTxtG"/>
      </w:pPr>
      <w:r w:rsidRPr="00412A93">
        <w:t>5.</w:t>
      </w:r>
      <w:r w:rsidRPr="00412A93">
        <w:tab/>
        <w:t xml:space="preserve">Комитет приветствует ратификацию международных документов, в том числе: </w:t>
      </w:r>
    </w:p>
    <w:p w14:paraId="596C9A74" w14:textId="6F46A876" w:rsidR="00CB0BF4" w:rsidRPr="00412A93" w:rsidRDefault="00CB0BF4" w:rsidP="00CB0BF4">
      <w:pPr>
        <w:pStyle w:val="SingleTxtG"/>
      </w:pPr>
      <w:r>
        <w:tab/>
      </w:r>
      <w:r w:rsidRPr="00412A93">
        <w:t>a)</w:t>
      </w:r>
      <w:r w:rsidRPr="00412A93">
        <w:tab/>
        <w:t xml:space="preserve">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</w:t>
      </w:r>
      <w:r w:rsidR="00C873A6">
        <w:t>—</w:t>
      </w:r>
      <w:r w:rsidRPr="00412A93">
        <w:t xml:space="preserve"> в 2017 году;</w:t>
      </w:r>
    </w:p>
    <w:p w14:paraId="366E4296" w14:textId="0F9072AE" w:rsidR="00CB0BF4" w:rsidRPr="00412A93" w:rsidRDefault="00CB0BF4" w:rsidP="00CB0BF4">
      <w:pPr>
        <w:pStyle w:val="SingleTxtG"/>
      </w:pPr>
      <w:r>
        <w:tab/>
      </w:r>
      <w:r w:rsidRPr="00412A93">
        <w:t>b)</w:t>
      </w:r>
      <w:r w:rsidRPr="00412A93"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</w:t>
      </w:r>
      <w:r w:rsidR="00C873A6">
        <w:t> —</w:t>
      </w:r>
      <w:r w:rsidRPr="00412A93">
        <w:t xml:space="preserve"> в 2010 году.</w:t>
      </w:r>
    </w:p>
    <w:p w14:paraId="3EFD444B" w14:textId="42ECF453" w:rsidR="00CB0BF4" w:rsidRPr="00412A93" w:rsidRDefault="00CB0BF4" w:rsidP="00CB0BF4">
      <w:pPr>
        <w:pStyle w:val="HChG"/>
      </w:pPr>
      <w:r>
        <w:tab/>
      </w:r>
      <w:r w:rsidRPr="00412A93">
        <w:t>III.</w:t>
      </w:r>
      <w:r w:rsidRPr="00412A93">
        <w:tab/>
      </w:r>
      <w:r w:rsidRPr="00412A93">
        <w:tab/>
        <w:t>Основные вопросы, вызывающие обеспокоенность, и</w:t>
      </w:r>
      <w:r>
        <w:t> </w:t>
      </w:r>
      <w:r w:rsidRPr="00412A93">
        <w:t>рекомендации</w:t>
      </w:r>
    </w:p>
    <w:p w14:paraId="1531B5E2" w14:textId="1765E826" w:rsidR="00CB0BF4" w:rsidRPr="00412A93" w:rsidRDefault="00CB0BF4" w:rsidP="00CB0BF4">
      <w:pPr>
        <w:pStyle w:val="H1G"/>
      </w:pPr>
      <w:r>
        <w:tab/>
      </w:r>
      <w:r w:rsidRPr="00412A93">
        <w:t>A.</w:t>
      </w:r>
      <w:r w:rsidRPr="00412A93">
        <w:tab/>
      </w:r>
      <w:r>
        <w:tab/>
      </w:r>
      <w:r w:rsidRPr="00412A93">
        <w:t>Общие принципы и обязательства (статьи 1–4)</w:t>
      </w:r>
    </w:p>
    <w:p w14:paraId="2F1B6144" w14:textId="77777777" w:rsidR="00CB0BF4" w:rsidRPr="00412A93" w:rsidRDefault="00CB0BF4" w:rsidP="00CB0BF4">
      <w:pPr>
        <w:pStyle w:val="SingleTxtG"/>
      </w:pPr>
      <w:r w:rsidRPr="00412A93">
        <w:t>6.</w:t>
      </w:r>
      <w:r w:rsidRPr="00412A93">
        <w:tab/>
        <w:t>Комитет с обеспокоенностью отмечает:</w:t>
      </w:r>
    </w:p>
    <w:p w14:paraId="486F3017" w14:textId="30A3BD82" w:rsidR="00CB0BF4" w:rsidRPr="00412A93" w:rsidRDefault="00CB0BF4" w:rsidP="00CB0BF4">
      <w:pPr>
        <w:pStyle w:val="SingleTxtG"/>
      </w:pPr>
      <w:r>
        <w:tab/>
      </w:r>
      <w:r w:rsidRPr="00412A93">
        <w:t>a)</w:t>
      </w:r>
      <w:r w:rsidRPr="00412A93">
        <w:tab/>
        <w:t>несогласованнось с Конвенцией основ законодательства и политики страны в целом, в частности неучет в них концепции перехода от медицинской модели инвалидности и патерналистского подхода к правозащитной модели инвалидности;</w:t>
      </w:r>
    </w:p>
    <w:p w14:paraId="6C94B9A5" w14:textId="338C4059" w:rsidR="00CB0BF4" w:rsidRPr="00412A93" w:rsidRDefault="00CB0BF4" w:rsidP="00CB0BF4">
      <w:pPr>
        <w:pStyle w:val="SingleTxtG"/>
      </w:pPr>
      <w:r>
        <w:tab/>
      </w:r>
      <w:r w:rsidRPr="00412A93">
        <w:t>b)</w:t>
      </w:r>
      <w:r w:rsidRPr="00412A93">
        <w:tab/>
        <w:t xml:space="preserve">использование в законах и политике, например в Законе № 23-94/ADP от 19 мая 1994 года о Кодексе общественного здравоохранения, Законе № 005-2018/AN от 19 апреля 2018 года о правилах создания, выдачи и действия водительских прав, Законе № 025 2018/AN от 31 мая 2018 года об Уголовном кодексе и </w:t>
      </w:r>
      <w:r w:rsidR="00C873A6">
        <w:br/>
      </w:r>
      <w:r w:rsidRPr="00412A93">
        <w:t>Законе № 012-2010/AN от 1 апреля 2010 года, понятий и терминов, которые являются уничижительными по отношению к лицам с инвалидностью, акцентируют внимание на физических недостатках отдельных лиц, отражают патерналистский подход к инвалидности и усиливают стигматизацию лиц с инвалидностью;</w:t>
      </w:r>
    </w:p>
    <w:p w14:paraId="20A2E03C" w14:textId="53D319E8" w:rsidR="00CB0BF4" w:rsidRPr="00412A93" w:rsidRDefault="00CB0BF4" w:rsidP="00CB0BF4">
      <w:pPr>
        <w:pStyle w:val="SingleTxtG"/>
      </w:pPr>
      <w:r>
        <w:tab/>
      </w:r>
      <w:r w:rsidRPr="00412A93">
        <w:t>c)</w:t>
      </w:r>
      <w:r w:rsidRPr="00412A93">
        <w:tab/>
        <w:t>тот факт, что удостоверение инвалида, которое позволяет инвалидам получить доступ к конкретным льготам по социальной защите, выдается на основе критериев оценки,</w:t>
      </w:r>
      <w:r>
        <w:t xml:space="preserve"> </w:t>
      </w:r>
      <w:r w:rsidRPr="00412A93">
        <w:t>не соответствую</w:t>
      </w:r>
      <w:r>
        <w:t>щих</w:t>
      </w:r>
      <w:r w:rsidRPr="00412A93">
        <w:t xml:space="preserve"> закрепленной в Конвенции правозащитной модели инвалидности;</w:t>
      </w:r>
    </w:p>
    <w:p w14:paraId="238129DA" w14:textId="0CC4C7DB" w:rsidR="00CB0BF4" w:rsidRPr="00412A93" w:rsidRDefault="00CB0BF4" w:rsidP="00CB0BF4">
      <w:pPr>
        <w:pStyle w:val="SingleTxtG"/>
      </w:pPr>
      <w:r>
        <w:tab/>
      </w:r>
      <w:r w:rsidRPr="00412A93">
        <w:t>d)</w:t>
      </w:r>
      <w:r w:rsidRPr="00412A93">
        <w:tab/>
        <w:t>факт невыполнения Национальной стратегии по защите и улучшению положения лиц с инвалидностью на период 2012</w:t>
      </w:r>
      <w:r w:rsidR="00C873A6">
        <w:t>–</w:t>
      </w:r>
      <w:r w:rsidRPr="00412A93">
        <w:t>2021 годов, вызванный тем, что она не сопровождалась оперативным планом действий и на нее не были выделены достаточные ресурсы, а также ограниченный характер выполнения трехлетнего оперативного плана действий (2021</w:t>
      </w:r>
      <w:r w:rsidR="00C873A6">
        <w:t>–</w:t>
      </w:r>
      <w:r w:rsidRPr="00412A93">
        <w:t>2023 годы) к Национальной стратегии по защите и улучшению положения лиц с инвалидностью на период 2021</w:t>
      </w:r>
      <w:r w:rsidR="00C873A6">
        <w:t>–</w:t>
      </w:r>
      <w:r w:rsidRPr="00412A93">
        <w:t>2025 годов;</w:t>
      </w:r>
    </w:p>
    <w:p w14:paraId="2D2F51AF" w14:textId="5D64852D" w:rsidR="00CB0BF4" w:rsidRPr="00412A93" w:rsidRDefault="00CB0BF4" w:rsidP="00CB0BF4">
      <w:pPr>
        <w:pStyle w:val="SingleTxtG"/>
      </w:pPr>
      <w:r>
        <w:tab/>
      </w:r>
      <w:r w:rsidRPr="00412A93">
        <w:t>e)</w:t>
      </w:r>
      <w:r w:rsidRPr="00412A93">
        <w:tab/>
        <w:t>недостаточную осведомленность о закрепленных в Конвенции правах лиц, ответственных за разработку политики, судей, сотрудников прокуратуры, учителей, а также медицинского персонала, работников системы здравоохранения и других специалистов, работающих в контакте с лицами с инвалидностью.</w:t>
      </w:r>
    </w:p>
    <w:p w14:paraId="0B5D76FA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7.</w:t>
      </w:r>
      <w:r w:rsidRPr="00412A93">
        <w:tab/>
      </w:r>
      <w:r w:rsidRPr="00412A93">
        <w:rPr>
          <w:b/>
          <w:bCs/>
        </w:rPr>
        <w:t>Комитет рекомендует государству-участнику:</w:t>
      </w:r>
    </w:p>
    <w:p w14:paraId="1BAA047A" w14:textId="7455E955" w:rsidR="00CB0BF4" w:rsidRPr="00CB0BF4" w:rsidRDefault="00CB0BF4" w:rsidP="00CB0BF4">
      <w:pPr>
        <w:pStyle w:val="SingleTxtG"/>
        <w:rPr>
          <w:b/>
          <w:bCs/>
        </w:rPr>
      </w:pPr>
      <w:r w:rsidRPr="00CB0BF4">
        <w:rPr>
          <w:b/>
          <w:bCs/>
        </w:rPr>
        <w:tab/>
        <w:t>a)</w:t>
      </w:r>
      <w:r w:rsidRPr="00CB0BF4">
        <w:rPr>
          <w:b/>
          <w:bCs/>
        </w:rPr>
        <w:tab/>
        <w:t xml:space="preserve">пересмотреть все законы, политические документы и планы с целью приведения их в соответствие с закрепленной в Конвенции правозащитной моделью инвалидности; </w:t>
      </w:r>
    </w:p>
    <w:p w14:paraId="647A83E0" w14:textId="103E9740" w:rsidR="00CB0BF4" w:rsidRPr="00412A93" w:rsidRDefault="00CB0BF4" w:rsidP="00CB0BF4">
      <w:pPr>
        <w:pStyle w:val="SingleTxtG"/>
        <w:rPr>
          <w:b/>
          <w:bCs/>
        </w:rPr>
      </w:pPr>
      <w:r w:rsidRPr="00CB0BF4">
        <w:rPr>
          <w:b/>
          <w:bCs/>
        </w:rPr>
        <w:tab/>
        <w:t>b)</w:t>
      </w:r>
      <w:r w:rsidRPr="00CB0BF4">
        <w:rPr>
          <w:b/>
          <w:bCs/>
        </w:rPr>
        <w:tab/>
        <w:t>изменить и отменить все содержащие уничижительные формули</w:t>
      </w:r>
      <w:r w:rsidRPr="00412A93">
        <w:rPr>
          <w:b/>
          <w:bCs/>
        </w:rPr>
        <w:t>ровки законодательные, политические и нормативные акты и отказаться от преобладающей медицинской модели инвалидности,</w:t>
      </w:r>
      <w:r w:rsidR="00C873A6">
        <w:rPr>
          <w:b/>
          <w:bCs/>
        </w:rPr>
        <w:t xml:space="preserve"> </w:t>
      </w:r>
      <w:r w:rsidRPr="00412A93">
        <w:rPr>
          <w:b/>
          <w:bCs/>
        </w:rPr>
        <w:t xml:space="preserve">чтобы </w:t>
      </w:r>
      <w:r w:rsidRPr="00412A93">
        <w:rPr>
          <w:b/>
          <w:bCs/>
        </w:rPr>
        <w:lastRenderedPageBreak/>
        <w:t>обеспечить их соответствие правозащитной модели инвалидности, включая Кодекс общественного здравоохранения, Закон № 005-2018/AN от 19 апреля 2018</w:t>
      </w:r>
      <w:r w:rsidR="00C873A6">
        <w:rPr>
          <w:b/>
          <w:bCs/>
        </w:rPr>
        <w:t> </w:t>
      </w:r>
      <w:r w:rsidRPr="00412A93">
        <w:rPr>
          <w:b/>
          <w:bCs/>
        </w:rPr>
        <w:t>года, Уголовный кодекс и Закон № 012-2010/AN от 1 апреля 2010 года;</w:t>
      </w:r>
      <w:r w:rsidRPr="00412A93">
        <w:t xml:space="preserve"> </w:t>
      </w:r>
    </w:p>
    <w:p w14:paraId="4B22141F" w14:textId="61CDE757" w:rsidR="00CB0BF4" w:rsidRPr="004C331E" w:rsidRDefault="00CB0BF4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  <w:t>c)</w:t>
      </w:r>
      <w:r w:rsidRPr="004C331E">
        <w:rPr>
          <w:b/>
          <w:bCs/>
        </w:rPr>
        <w:tab/>
        <w:t>переориентировать свои системы оценки инвалидности, заменив элементы медицинской модели инвалидности принципами ее правозащитной модели и создав системы, направленные на оценку правовых и средовых барьеров для лиц с инвалидностью, а также на предоставление им необходимой поддержки и помощи для содействия их самостоятельной жизни и полной социальной интеграции;</w:t>
      </w:r>
    </w:p>
    <w:p w14:paraId="756ACABE" w14:textId="3330E9F2" w:rsidR="00CB0BF4" w:rsidRPr="004C331E" w:rsidRDefault="00CB0BF4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  <w:t>d)</w:t>
      </w:r>
      <w:r w:rsidRPr="004C331E">
        <w:rPr>
          <w:b/>
          <w:bCs/>
        </w:rPr>
        <w:tab/>
        <w:t>ввести в действие Национальную стратегию по защите и улучшению положения лиц с инвалидностью с четким планом действий, конкретно установленными сроками и измеримыми результатами, а также подкрепленную достаточными и доступными ресурсами;</w:t>
      </w:r>
    </w:p>
    <w:p w14:paraId="1CF0C0EE" w14:textId="08039152" w:rsidR="00CB0BF4" w:rsidRPr="00412A93" w:rsidRDefault="00CB0BF4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  <w:t>e)</w:t>
      </w:r>
      <w:r w:rsidRPr="004C331E">
        <w:rPr>
          <w:b/>
          <w:bCs/>
        </w:rPr>
        <w:tab/>
        <w:t>в тесной консультации с лицами с инвалидностью и при их активном участии через представляющие их организации разработать и внедрить программы</w:t>
      </w:r>
      <w:r w:rsidRPr="00412A93">
        <w:rPr>
          <w:b/>
          <w:bCs/>
        </w:rPr>
        <w:t xml:space="preserve"> подготовки и повышения </w:t>
      </w:r>
      <w:r>
        <w:rPr>
          <w:b/>
          <w:bCs/>
        </w:rPr>
        <w:t>потенциала</w:t>
      </w:r>
      <w:r w:rsidRPr="00412A93">
        <w:rPr>
          <w:b/>
          <w:bCs/>
        </w:rPr>
        <w:t xml:space="preserve"> по правам лиц с инвалидностью и обязательствам государства-участника по Конвенции для лиц, отвечающих за разработку государственной политики, судей, сотрудников прокуратуры, учителей, а также медицинского персонала, работников системы здравоохранения и других специалистов, работающих в контакте с лицами с инвалидностью.</w:t>
      </w:r>
    </w:p>
    <w:p w14:paraId="5B261F22" w14:textId="03BEA7B0" w:rsidR="00CB0BF4" w:rsidRPr="00412A93" w:rsidRDefault="00CB0BF4" w:rsidP="00CB0BF4">
      <w:pPr>
        <w:pStyle w:val="SingleTxtG"/>
      </w:pPr>
      <w:r w:rsidRPr="00412A93">
        <w:t>8.</w:t>
      </w:r>
      <w:r w:rsidRPr="00412A93">
        <w:tab/>
        <w:t xml:space="preserve">Комитет обеспокоен отсутствием реального участия лиц с инвалидностью, в частности женщин и девочек с инвалидностью, детей-инвалидов, лиц с умственными и/или психосоциальными нарушениями, нейроотличных лиц и инвалидов, проживающих в сельских районах, через представляющие их организации в разработке и осуществлении законов, политики и программ, касающихся инвалидности, например их неучастием в недавнем пересмотре Кодекса </w:t>
      </w:r>
      <w:r>
        <w:t xml:space="preserve">законов о </w:t>
      </w:r>
      <w:r w:rsidRPr="00412A93">
        <w:t>личности и семь</w:t>
      </w:r>
      <w:r>
        <w:t>е</w:t>
      </w:r>
      <w:r w:rsidRPr="00412A93">
        <w:t xml:space="preserve"> (1989), а также озабочен вмешательством местных властей в функционирование организаций инвалидов в результате принятия распоряжения №</w:t>
      </w:r>
      <w:r w:rsidR="00C873A6">
        <w:t> </w:t>
      </w:r>
      <w:r w:rsidRPr="00412A93">
        <w:t>2019-0086, изданного во исполнение Закона № 064-2015/CNT от 20 октября 2015</w:t>
      </w:r>
      <w:r w:rsidR="00C873A6">
        <w:t> </w:t>
      </w:r>
      <w:r w:rsidRPr="00412A93">
        <w:t xml:space="preserve">года о свободе ассоциации, который ограничивает свободу организаций инвалидов. </w:t>
      </w:r>
    </w:p>
    <w:p w14:paraId="60854FCA" w14:textId="11280E28" w:rsidR="00CB0BF4" w:rsidRPr="00412A93" w:rsidRDefault="00CB0BF4" w:rsidP="00CB0BF4">
      <w:pPr>
        <w:pStyle w:val="SingleTxtG"/>
        <w:rPr>
          <w:b/>
          <w:bCs/>
        </w:rPr>
      </w:pPr>
      <w:r w:rsidRPr="00412A93">
        <w:t>9.</w:t>
      </w:r>
      <w:r w:rsidRPr="00412A93">
        <w:tab/>
      </w:r>
      <w:r w:rsidRPr="00412A93">
        <w:rPr>
          <w:b/>
          <w:bCs/>
        </w:rPr>
        <w:t>Ссылаясь на свое замечание общего порядка №</w:t>
      </w:r>
      <w:r w:rsidR="00C873A6">
        <w:rPr>
          <w:b/>
          <w:bCs/>
        </w:rPr>
        <w:t> </w:t>
      </w:r>
      <w:r w:rsidRPr="00412A93">
        <w:rPr>
          <w:b/>
          <w:bCs/>
        </w:rPr>
        <w:t>7 (2018), Комитет рекомендует государству-участнику укрепить и внедрить механизмы для проведения тесных консультаций с лицами с инвалидностью и обеспечения их активного участия через представляющие их организации в процессах принятия государственных решений, а также обеспечить при посредничестве последних проведение конструктивных</w:t>
      </w:r>
      <w:r>
        <w:rPr>
          <w:b/>
          <w:bCs/>
        </w:rPr>
        <w:t xml:space="preserve"> </w:t>
      </w:r>
      <w:r w:rsidRPr="00412A93">
        <w:rPr>
          <w:b/>
          <w:bCs/>
        </w:rPr>
        <w:t>консультаций с различными группами лиц с инвалидностью, в частности с женщинами и девочками с инвалидностью, детьми-инвалидами, лицами с умственными и/или психосоциальными нарушениями, нейроотличными лицами и инвалидами, проживающими в сельских районах.</w:t>
      </w:r>
      <w:bookmarkStart w:id="1" w:name="_Hlk178252178"/>
      <w:bookmarkEnd w:id="1"/>
    </w:p>
    <w:p w14:paraId="7552DC8F" w14:textId="4E7EB31D" w:rsidR="00CB0BF4" w:rsidRPr="00412A93" w:rsidRDefault="004C331E" w:rsidP="004C331E">
      <w:pPr>
        <w:pStyle w:val="H1G"/>
      </w:pPr>
      <w:r>
        <w:tab/>
      </w:r>
      <w:r w:rsidR="00CB0BF4" w:rsidRPr="00412A93">
        <w:t>B.</w:t>
      </w:r>
      <w:r w:rsidR="00CB0BF4" w:rsidRPr="00412A93">
        <w:tab/>
      </w:r>
      <w:r w:rsidR="00CB0BF4" w:rsidRPr="00412A93">
        <w:tab/>
        <w:t>Конкретные права (статьи 5–30)</w:t>
      </w:r>
    </w:p>
    <w:p w14:paraId="06E45489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Равенство и недискриминация (статья 5)</w:t>
      </w:r>
    </w:p>
    <w:p w14:paraId="008BC58B" w14:textId="77777777" w:rsidR="00CB0BF4" w:rsidRPr="00412A93" w:rsidRDefault="00CB0BF4" w:rsidP="00CB0BF4">
      <w:pPr>
        <w:pStyle w:val="SingleTxtG"/>
      </w:pPr>
      <w:r w:rsidRPr="00412A93">
        <w:t>10.</w:t>
      </w:r>
      <w:r w:rsidRPr="00412A93">
        <w:tab/>
        <w:t xml:space="preserve">Комитет с обеспокоенностью отмечает: </w:t>
      </w:r>
    </w:p>
    <w:p w14:paraId="0D261AB3" w14:textId="24E8B64A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недостаточность принятых мер по обеспечению признания в антидискриминационных законах</w:t>
      </w:r>
      <w:r w:rsidR="00C873A6">
        <w:t xml:space="preserve"> </w:t>
      </w:r>
      <w:r w:rsidR="00CB0BF4" w:rsidRPr="00412A93">
        <w:t>дискриминации по признаку инвалидности, в особенности в Конституции;</w:t>
      </w:r>
    </w:p>
    <w:p w14:paraId="09DAF729" w14:textId="3409E687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 xml:space="preserve">фактически имеющую место дискриминацию лиц с инвалидностью, проживающих в сельских районах, в основном из-за недостаточного доступа к услугам на уровне </w:t>
      </w:r>
      <w:r w:rsidR="00CB0BF4">
        <w:t>местных сообществ</w:t>
      </w:r>
      <w:r w:rsidR="00CB0BF4" w:rsidRPr="00412A93">
        <w:t xml:space="preserve">, а также перекрестную дискриминацию, допускаемую, </w:t>
      </w:r>
      <w:r w:rsidR="00CB0BF4" w:rsidRPr="00412A93">
        <w:lastRenderedPageBreak/>
        <w:t>в частности, в отношении лиц с инвалидностью из числа внутренне перемещенных лиц и представителей народности фулани;</w:t>
      </w:r>
      <w:bookmarkStart w:id="2" w:name="_Hlk178262351"/>
      <w:bookmarkEnd w:id="2"/>
    </w:p>
    <w:p w14:paraId="30488C5E" w14:textId="54F9EDB8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непризнание отказа в разумном приспособлении формой дискриминации лиц с инвалидностью.</w:t>
      </w:r>
    </w:p>
    <w:p w14:paraId="6A3DB146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11.</w:t>
      </w:r>
      <w:r w:rsidRPr="00412A93">
        <w:tab/>
      </w:r>
      <w:r w:rsidRPr="00412A93">
        <w:rPr>
          <w:b/>
          <w:bCs/>
        </w:rPr>
        <w:t>Ссылаясь на свое замечание общего порядка № 6 (2018) и задачи 10.2 и 10.3 Целей в области устойчивого развития, Комитет рекомендует государству-участнику:</w:t>
      </w:r>
    </w:p>
    <w:p w14:paraId="5BC6B8AF" w14:textId="5E85C032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пересмотреть антидискриминационное законодательство с целью признания множественных и пересекающихся форм дискриминации по признаку инвалидности и любым другим признакам, таким как возраст, пол, раса, этническое происхождение и гендерная идентичность, и принять соответствующие меры для прекращения этих форм дискриминации и обеспечения того, чтобы подвергшиеся дискриминации лица с инвалидностью получили возмещение и компенсацию;</w:t>
      </w:r>
    </w:p>
    <w:p w14:paraId="71A80975" w14:textId="4C2B306E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принять на национальном и муниципальном уровнях законодательные и политические меры по улучшению положения лиц с инвалидностью, проживающих в сельской местности, в частности целевые показатели с конкретными сроками и индикаторы прогресса;</w:t>
      </w:r>
      <w:bookmarkStart w:id="3" w:name="_Hlk174951819"/>
      <w:bookmarkEnd w:id="3"/>
    </w:p>
    <w:p w14:paraId="567FBF52" w14:textId="2FEDC5E0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>обеспечить, чтобы понятие разумного приспособления было опред</w:t>
      </w:r>
      <w:r w:rsidR="00CB0BF4" w:rsidRPr="00412A93">
        <w:rPr>
          <w:b/>
          <w:bCs/>
        </w:rPr>
        <w:t>елено в законодательстве и правоприменялось в соответствии со статьей 2 Конвенции, в частности, чтобы отказ в разумном приспособлении прямо рассматривался в национальном законодательстве как форма дискриминации по признаку инвалидности, а также гарантировать надлежащее расследование заявлений о дискриминации по признаку инвалидности;</w:t>
      </w:r>
    </w:p>
    <w:p w14:paraId="7DDB8354" w14:textId="244B6370" w:rsidR="00CB0BF4" w:rsidRPr="00412A93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d)</w:t>
      </w:r>
      <w:r w:rsidR="00CB0BF4" w:rsidRPr="004C331E">
        <w:rPr>
          <w:b/>
          <w:bCs/>
        </w:rPr>
        <w:tab/>
      </w:r>
      <w:r w:rsidR="00CB0BF4" w:rsidRPr="00412A93">
        <w:rPr>
          <w:b/>
          <w:bCs/>
        </w:rPr>
        <w:t>в тесной консультации с лицами с инвалидностью и при их активном участии через представляющие их организации организовать программы по наращиванию потенциала в области борьбы с дискриминацией и по концепции разумного приспособления для специалистов в области права, в частности для сотрудников судебных органов, и для самих лиц с инвалидностью.</w:t>
      </w:r>
    </w:p>
    <w:p w14:paraId="694A25D9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Женщины с инвалидностью (статья 6)</w:t>
      </w:r>
    </w:p>
    <w:p w14:paraId="5C9AEB3E" w14:textId="77777777" w:rsidR="00CB0BF4" w:rsidRPr="00412A93" w:rsidRDefault="00CB0BF4" w:rsidP="00CB0BF4">
      <w:pPr>
        <w:pStyle w:val="SingleTxtG"/>
      </w:pPr>
      <w:r w:rsidRPr="00412A93">
        <w:t>12.</w:t>
      </w:r>
      <w:r w:rsidRPr="00412A93">
        <w:tab/>
        <w:t>Комитет обеспокоен:</w:t>
      </w:r>
    </w:p>
    <w:p w14:paraId="3E3F9B91" w14:textId="4835F186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 xml:space="preserve">недостаточной защитой женщин с инвалидностью на уровне мер политики, касающихся гендерного насилия, доступа к правосудию, образованию, здравоохранению и базовым социальным услугам, в частности на уровне политики в отношении лиц с инвалидностью, из-за которой не удается однозначно решить проблему перекрестной дискриминации женщин и девочек с инвалидностью; </w:t>
      </w:r>
    </w:p>
    <w:p w14:paraId="293FCEB0" w14:textId="587F8E40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недостаточным участием женщин с инвалидностью через представляющие их организации в процессах принятия решений в общественной и политической жизни;</w:t>
      </w:r>
    </w:p>
    <w:p w14:paraId="0FE8F495" w14:textId="30810EA8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тем, что сбор дезагрегированных информации и данных о множественных и пересекающихся формах дискриминации, с которыми сталкиваются женщины и девочки с инвалидностью, ведется в недостаточном объеме для целей разработки адекватных мер политического реагирования.</w:t>
      </w:r>
    </w:p>
    <w:p w14:paraId="76FBA5E8" w14:textId="5DA633D2" w:rsidR="00CB0BF4" w:rsidRPr="00412A93" w:rsidRDefault="00CB0BF4" w:rsidP="00CB0BF4">
      <w:pPr>
        <w:pStyle w:val="SingleTxtG"/>
        <w:rPr>
          <w:b/>
          <w:bCs/>
        </w:rPr>
      </w:pPr>
      <w:r w:rsidRPr="00412A93">
        <w:t>13.</w:t>
      </w:r>
      <w:r w:rsidRPr="00412A93">
        <w:tab/>
      </w:r>
      <w:r w:rsidRPr="00412A93">
        <w:rPr>
          <w:b/>
          <w:bCs/>
        </w:rPr>
        <w:t>Ссылаясь на свое замечание общего порядка № 3 (2016) и задачи 5.1, 5.2 и</w:t>
      </w:r>
      <w:r w:rsidR="00C873A6">
        <w:rPr>
          <w:b/>
          <w:bCs/>
        </w:rPr>
        <w:t> </w:t>
      </w:r>
      <w:r w:rsidRPr="00412A93">
        <w:rPr>
          <w:b/>
          <w:bCs/>
        </w:rPr>
        <w:t>5.5 Целей в области устойчивого развития, Комитет рекомендует</w:t>
      </w:r>
      <w:r w:rsidR="00C873A6">
        <w:rPr>
          <w:b/>
          <w:bCs/>
        </w:rPr>
        <w:t xml:space="preserve"> </w:t>
      </w:r>
      <w:r w:rsidRPr="00412A93">
        <w:rPr>
          <w:b/>
          <w:bCs/>
        </w:rPr>
        <w:t>государству-участнику:</w:t>
      </w:r>
    </w:p>
    <w:p w14:paraId="2F18B4D0" w14:textId="621C21F7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провести интерсекциональный анализ выполнения Конвенции в отношении женщин и девочек с инвалидностью во всех областях политики, включая образование, занятость, здравоохранение и правосудие, и интегрировать права женщин и девочек с инвалидностью во все законодательные акты и стратегии;</w:t>
      </w:r>
    </w:p>
    <w:p w14:paraId="61DD4908" w14:textId="6C4FDFE3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lastRenderedPageBreak/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взаимодействовать с женщинами и девочками с инвалидностью через представляющие их организации и обеспечить тесные консультации с ними и их акти</w:t>
      </w:r>
      <w:r w:rsidR="00CB0BF4" w:rsidRPr="00412A93">
        <w:rPr>
          <w:b/>
          <w:bCs/>
        </w:rPr>
        <w:t>вное участие во всех процессах принятия государственных решений и разработке всех мер политики, касающихся гендерного равенства и гендерного насилия в отношении женщин и девочек, включая насилие в семье, принудительные браки и торговлю людьми;</w:t>
      </w:r>
    </w:p>
    <w:p w14:paraId="01479DF6" w14:textId="4F4CFB87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>обе</w:t>
      </w:r>
      <w:r w:rsidR="00CB0BF4" w:rsidRPr="00412A93">
        <w:rPr>
          <w:b/>
          <w:bCs/>
        </w:rPr>
        <w:t>спечить систематический сбор данных и проведение периодических исследований о положении женщин и девочек с инвалидностью, а также принять контрольные показатели и индикаторы прогресса в обеспечении инклюзивного равноправия для женщин и девочек с инвалидностью во всех сферах жизни.</w:t>
      </w:r>
    </w:p>
    <w:p w14:paraId="3383A8FB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Дети с инвалидностью (статья 7)</w:t>
      </w:r>
    </w:p>
    <w:p w14:paraId="5CF66B04" w14:textId="77777777" w:rsidR="00CB0BF4" w:rsidRPr="00412A93" w:rsidRDefault="00CB0BF4" w:rsidP="00CB0BF4">
      <w:pPr>
        <w:pStyle w:val="SingleTxtG"/>
      </w:pPr>
      <w:r w:rsidRPr="00412A93">
        <w:t>14.</w:t>
      </w:r>
      <w:r w:rsidRPr="00412A93">
        <w:tab/>
        <w:t>Комитет обеспокоен:</w:t>
      </w:r>
    </w:p>
    <w:p w14:paraId="747468E1" w14:textId="575A51D1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тем фактом, что дети с инвалидностью подвергаются лишениям и маргинализации и что они крайне уязвимы к нищете, недоеданию и отсутствию заботы, при этом его особо заботят показатели посещаемости школ на всех уровнях системы образования и то, что показатели поддержки и помощи, оказываемой детям с инвалидностью, ниже стандартных;</w:t>
      </w:r>
    </w:p>
    <w:p w14:paraId="30E881F7" w14:textId="3F01AEB8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недостаточным участием детей с инвалидностью в работе Детского парламента и обусловленным этим несистематическим характером их привлечения к процессу принятия решений, влияющих на их жизнь, особенно в сельской местности.</w:t>
      </w:r>
    </w:p>
    <w:p w14:paraId="62CEAEE1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15.</w:t>
      </w:r>
      <w:r w:rsidRPr="00412A93">
        <w:tab/>
      </w:r>
      <w:r w:rsidRPr="00412A93">
        <w:rPr>
          <w:b/>
          <w:bCs/>
        </w:rPr>
        <w:t>Ссылаясь на свое совместное с Комитетом по правам ребенка заявление о правах детей с инвалидностью</w:t>
      </w:r>
      <w:r w:rsidRPr="00412A93">
        <w:rPr>
          <w:rStyle w:val="aa"/>
        </w:rPr>
        <w:footnoteReference w:id="6"/>
      </w:r>
      <w:r w:rsidRPr="00412A93">
        <w:rPr>
          <w:b/>
          <w:bCs/>
        </w:rPr>
        <w:t>, а также на задачи 16.2 и 16.7 Целей в области устойчивого развития, Комитет рекомендует государству-участнику:</w:t>
      </w:r>
      <w:r w:rsidRPr="00412A93">
        <w:t xml:space="preserve"> </w:t>
      </w:r>
    </w:p>
    <w:p w14:paraId="2E17D8E3" w14:textId="3E98A2FC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принять и реализовать всеобъемлющую стратегию интеграции детей с инвалидностью, которая должна быть разработана в тесной консультации с лицами с инвалидностью и при активном участии таких лиц, в том числе детей с инвалидностью, при посредничестве представляющих их организаций; уделять приоритетное внимание на национальном и местном уровнях инклюзивным стратегиям и программам, разработанным с опорой на местные сообщества; и принять меры по борьбе с детскими нищетой и лишениями, по предотвращению социального сиротства и обеспечению доступности информации и средств связи, транспорта и таких общественных строений, как школы, медицинские пункты, библиотеки и спортивные залы;</w:t>
      </w:r>
    </w:p>
    <w:p w14:paraId="63E84C90" w14:textId="00B164BC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усилить внедрение процессов, способствующих эффективному участию</w:t>
      </w:r>
      <w:r w:rsidR="00CB0BF4" w:rsidRPr="00412A93">
        <w:rPr>
          <w:b/>
          <w:bCs/>
        </w:rPr>
        <w:t xml:space="preserve"> всех детей с инвалидностью, и обеспечить им возможность свободно выражать свое мнение по всем затрагивающим их вопросам, в том числе путем принятия позитивных мер по расширению их участия в работе Детского парламента.</w:t>
      </w:r>
    </w:p>
    <w:p w14:paraId="61CE10D2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Повышение осведомленности (статья 8)</w:t>
      </w:r>
    </w:p>
    <w:p w14:paraId="39682055" w14:textId="77777777" w:rsidR="00CB0BF4" w:rsidRPr="00412A93" w:rsidRDefault="00CB0BF4" w:rsidP="00CB0BF4">
      <w:pPr>
        <w:pStyle w:val="SingleTxtG"/>
      </w:pPr>
      <w:r w:rsidRPr="00412A93">
        <w:t>16.</w:t>
      </w:r>
      <w:r w:rsidRPr="00412A93">
        <w:tab/>
        <w:t>Комитет обеспокоен:</w:t>
      </w:r>
    </w:p>
    <w:p w14:paraId="6AAD20C3" w14:textId="307222D7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 xml:space="preserve">сохранением во всех сферах жизни дискриминационных взглядов, негативных стереотипов и предрассудков по отношению к лицам с инвалидностью, в том числе к детям-инвалидам, и в особенности к женщинам и девочкам с инвалидностью, лицам с альбинизмом, лицам с умственными и/или психосоциальными нарушениями и нейроотличным лицам; </w:t>
      </w:r>
    </w:p>
    <w:p w14:paraId="0ECEC869" w14:textId="19B4ECC6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недостаточностью ресурсов, выделяемых на информационно-просветительские программы, и тем фактом, что в целом информационно-</w:t>
      </w:r>
      <w:r w:rsidR="00CB0BF4" w:rsidRPr="00412A93">
        <w:lastRenderedPageBreak/>
        <w:t>просветительская деятельность сосредоточена в городских центрах и ведется без учета интересов</w:t>
      </w:r>
      <w:r w:rsidR="00C873A6">
        <w:t xml:space="preserve"> </w:t>
      </w:r>
      <w:r w:rsidR="00CB0BF4" w:rsidRPr="00412A93">
        <w:t>сельских районов, где проживает большинство людей с инвалидностью.</w:t>
      </w:r>
    </w:p>
    <w:p w14:paraId="2DEB2961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17.</w:t>
      </w:r>
      <w:r w:rsidRPr="00412A93">
        <w:tab/>
      </w:r>
      <w:r w:rsidRPr="00412A93">
        <w:rPr>
          <w:b/>
          <w:bCs/>
        </w:rPr>
        <w:t>Комитет рекомендует государству-участнику в тесной консультации с лицами с инвалидностью и при активном участии таких лиц, в том числе детей с инвалидностью и женщин и девочек с инвалидностью, через представляющие их организации:</w:t>
      </w:r>
    </w:p>
    <w:p w14:paraId="319F41C9" w14:textId="0384D5FD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принять меры по борьбе со стигматизацией детей с инвалидностью и обеспечить им защиту от множественных и пересекающихся форм дискриминации и доступ к качественным социальным и медицинским услугам и инклюзивной системе образования наравне с другими детьми;</w:t>
      </w:r>
    </w:p>
    <w:p w14:paraId="45AB83CD" w14:textId="1A11F59F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12A93">
        <w:tab/>
      </w:r>
      <w:r w:rsidR="00CB0BF4" w:rsidRPr="00412A93">
        <w:rPr>
          <w:b/>
          <w:bCs/>
        </w:rPr>
        <w:t>увеличить бюджетные ассигнования на осуществление информационно-просветительских программ, в том числе для разработчиков политики, судей, сотрудников правоохранительных органов, средств массовой информации, политиков, педагогов, специалистов, работающих в контакте с лицами с инвалидностью или их обслуживающих, и широкой общественности, и расширить за счет охвата сельских районов географическую зону действия таких программ во всех доступных форматах и при активном участии лиц с инвалидностью, с тем чтобы способствовать уважению достоинства, способностей и вклада всех лиц с инвалидностью и противоборствовать стереотипам, предрассудкам и предосудительной практике, уделяя особое внимание женщинам и девочкам с инвалидностью, лицам с альбинизмом, лицам с умственными и/или психосоциальными нарушениями и нейроотличным лицам.</w:t>
      </w:r>
    </w:p>
    <w:p w14:paraId="5FEC29C2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Доступность (статья 9)</w:t>
      </w:r>
    </w:p>
    <w:p w14:paraId="020AF2F6" w14:textId="77777777" w:rsidR="00CB0BF4" w:rsidRPr="00412A93" w:rsidRDefault="00CB0BF4" w:rsidP="00CB0BF4">
      <w:pPr>
        <w:pStyle w:val="SingleTxtG"/>
      </w:pPr>
      <w:r w:rsidRPr="00412A93">
        <w:t>18.</w:t>
      </w:r>
      <w:r w:rsidRPr="00412A93">
        <w:tab/>
        <w:t>Комитет обеспокоен:</w:t>
      </w:r>
    </w:p>
    <w:p w14:paraId="79178807" w14:textId="7931630E" w:rsidR="00CB0BF4" w:rsidRPr="00412A93" w:rsidRDefault="004C331E" w:rsidP="00CB0BF4">
      <w:pPr>
        <w:pStyle w:val="SingleTxtG"/>
      </w:pPr>
      <w:bookmarkStart w:id="4" w:name="_heading=h.gjdgxs" w:colFirst="0" w:colLast="0"/>
      <w:bookmarkEnd w:id="4"/>
      <w:r>
        <w:tab/>
      </w:r>
      <w:r w:rsidR="00CB0BF4" w:rsidRPr="00412A93">
        <w:t>a)</w:t>
      </w:r>
      <w:r w:rsidR="00CB0BF4" w:rsidRPr="00412A93">
        <w:tab/>
        <w:t>существованием барьеро</w:t>
      </w:r>
      <w:r w:rsidR="005F2360">
        <w:t>в</w:t>
      </w:r>
      <w:r w:rsidR="00CB0BF4" w:rsidRPr="00412A93">
        <w:t xml:space="preserve">, с которыми сталкиваются лица с инвалидностью в окружающей их среде, в общественных и частных зданиях, при попытках получить доступ к чистой воде и санитарии, общественному </w:t>
      </w:r>
      <w:r w:rsidR="00E62F66" w:rsidRPr="00412A93">
        <w:t>транспорту</w:t>
      </w:r>
      <w:r w:rsidR="00CB0BF4" w:rsidRPr="00412A93">
        <w:t xml:space="preserve"> и другим объектам и услугам, доступным для населения или предоставляемым ему, особенно в сельской местности, и причиной которых являются ограниченная сфера действия законов о доступности и их ограниченное применение;</w:t>
      </w:r>
    </w:p>
    <w:p w14:paraId="16CA6B62" w14:textId="6B72FA65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недостаточностью ресурсов, выделяемых на реализацию трехлетнего оперативного плана действий (2021–2023 годы к Национальной стратегии по защите и улучшению положения лиц с инвалидностью на период 2021–2025 годов, особенно в том, что касается доступности;</w:t>
      </w:r>
    </w:p>
    <w:p w14:paraId="6E865C4D" w14:textId="34FCE3D0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существованием барьеров, с которыми сталкиваются лица с инвалидностью в цифровой рабочей среде и которые ограничивают их доступ к информационно-коммуникационным технологиям и присутствуют, в частности, и на правительственных веб-сайтах, а также в сфере программного обеспечения;</w:t>
      </w:r>
    </w:p>
    <w:p w14:paraId="338FDDAD" w14:textId="64BC646C" w:rsidR="00CB0BF4" w:rsidRPr="00412A93" w:rsidRDefault="004C331E" w:rsidP="00CB0BF4">
      <w:pPr>
        <w:pStyle w:val="SingleTxtG"/>
      </w:pPr>
      <w:r>
        <w:tab/>
      </w:r>
      <w:r w:rsidR="00CB0BF4" w:rsidRPr="00412A93">
        <w:t>d)</w:t>
      </w:r>
      <w:r w:rsidR="00CB0BF4" w:rsidRPr="00412A93">
        <w:tab/>
        <w:t>недостаточным содействием росту осведомленности архитекторов, дизайнеров и инженеров о стандартах доступности и универсальном дизайне согласно Конвенции, а также их профессиональной подготовке по этим аспектам.</w:t>
      </w:r>
    </w:p>
    <w:p w14:paraId="3137F84F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19.</w:t>
      </w:r>
      <w:r w:rsidRPr="00412A93">
        <w:tab/>
      </w:r>
      <w:r w:rsidRPr="00412A93">
        <w:rPr>
          <w:b/>
          <w:bCs/>
        </w:rPr>
        <w:t>Комитет ссылается на свое замечание общего порядка № 2 (2014), а также задачи 11.2 и 11.7 Целей в области устойчивого развития.</w:t>
      </w:r>
      <w:r w:rsidRPr="00412A93">
        <w:t xml:space="preserve"> </w:t>
      </w:r>
      <w:r w:rsidRPr="00412A93">
        <w:rPr>
          <w:b/>
          <w:bCs/>
        </w:rPr>
        <w:t xml:space="preserve">Он также напоминает о цели 9 в области устойчивого развития, отмечая, что решающее значение для достижения устойчивого развития и расширения прав и возможностей </w:t>
      </w:r>
      <w:r>
        <w:rPr>
          <w:b/>
          <w:bCs/>
        </w:rPr>
        <w:t>местных сообществ</w:t>
      </w:r>
      <w:r w:rsidRPr="00412A93">
        <w:rPr>
          <w:b/>
          <w:bCs/>
        </w:rPr>
        <w:t xml:space="preserve"> во многих странах имеют инвестиции в инфраструктуру, в частности в транспорт, ирригацию, энергетику и информационно-коммуникационные технологии.</w:t>
      </w:r>
      <w:r w:rsidRPr="00412A93">
        <w:t xml:space="preserve"> </w:t>
      </w:r>
      <w:r w:rsidRPr="00412A93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4B3DCCF5" w14:textId="2A65767A" w:rsidR="00CB0BF4" w:rsidRPr="004C331E" w:rsidRDefault="004C331E" w:rsidP="00CB0BF4">
      <w:pPr>
        <w:pStyle w:val="SingleTxtG"/>
        <w:rPr>
          <w:b/>
          <w:bCs/>
        </w:rPr>
      </w:pPr>
      <w:r>
        <w:lastRenderedPageBreak/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 xml:space="preserve">проводить регулярные национальные исследования и опросы по вопросам доступности для оценки текущего положения с доступностью, выявления недостатков и предоставления практических рекомендаций; </w:t>
      </w:r>
    </w:p>
    <w:p w14:paraId="1CECC02D" w14:textId="117EE7BC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обеспечить строгую оценку и соблюдение законов о доступности, наприм</w:t>
      </w:r>
      <w:r w:rsidR="00CB0BF4" w:rsidRPr="00412A93">
        <w:rPr>
          <w:b/>
          <w:bCs/>
        </w:rPr>
        <w:t>ер Закона № 012-2010/AN от 1 апреля 2010 года и Закона № 017-2006/AN от 18 мая 2006 года о градостроительном и строительном кодексе, а также пересмотреть систему государственных закупок транспортных средств на предмет ее соответствия критериям доступности и начать применять санкции за любые нарушения;</w:t>
      </w:r>
    </w:p>
    <w:p w14:paraId="41954AC6" w14:textId="4C8CE0BA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>пересмотреть Закон № 051–2015/CNT от 30 августа 2015 года о праве на доступ к публичной информации и административным документам, установить стандарты доступности для средств массовой информации, производителей информационно-коммуникационных технологий и веб-сайтов в соответствии с международными стандартами, а также включить вопросы цифровой доступности в различные планы действий по обеспечению доступности и цифровой трансформации;</w:t>
      </w:r>
    </w:p>
    <w:p w14:paraId="17627243" w14:textId="539619B5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d)</w:t>
      </w:r>
      <w:r w:rsidR="00CB0BF4" w:rsidRPr="00412A93">
        <w:tab/>
      </w:r>
      <w:r w:rsidR="00CB0BF4" w:rsidRPr="00412A93">
        <w:rPr>
          <w:b/>
          <w:bCs/>
        </w:rPr>
        <w:t>активнее содействовать росту осведомленности специалистов строительных секторов о барьерах доступности, с которыми сталкиваются люди с инвалидностью, и об адекватных мерах по их устранению, а также энергичнее способствовать их профессиональной подготовке по этим аспектам.</w:t>
      </w:r>
    </w:p>
    <w:p w14:paraId="36C63022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Право на жизнь (статья 10)</w:t>
      </w:r>
    </w:p>
    <w:p w14:paraId="6C31603D" w14:textId="77777777" w:rsidR="00CB0BF4" w:rsidRPr="00412A93" w:rsidRDefault="00CB0BF4" w:rsidP="00CB0BF4">
      <w:pPr>
        <w:pStyle w:val="SingleTxtG"/>
      </w:pPr>
      <w:r w:rsidRPr="00412A93">
        <w:t>20.</w:t>
      </w:r>
      <w:r w:rsidRPr="00412A93">
        <w:tab/>
        <w:t xml:space="preserve">Комитет обеспокоен сообщениями о посягательствах на жизнь и физическую неприкосновенность лиц с инвалидностью, в частности лиц с нарушениями слуха в Зиниаре, а также отсутствием конкретных механизмов для предотвращения, регистрации, расследования случаев нападений на таких лиц и уголовного преследования виновных. </w:t>
      </w:r>
    </w:p>
    <w:p w14:paraId="3D4606D6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21.</w:t>
      </w:r>
      <w:r w:rsidRPr="00412A93">
        <w:tab/>
      </w:r>
      <w:r w:rsidRPr="00412A93">
        <w:rPr>
          <w:b/>
          <w:bCs/>
        </w:rPr>
        <w:t>Комитет рекомендует государству-участнику:</w:t>
      </w:r>
      <w:r w:rsidRPr="00412A93">
        <w:t xml:space="preserve"> </w:t>
      </w:r>
    </w:p>
    <w:p w14:paraId="42811130" w14:textId="4065224D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создать конкретные механизмы для предотвращения посягательств на жизнь и физическую неприкосновенность людей с инвалидностью;</w:t>
      </w:r>
    </w:p>
    <w:p w14:paraId="6C7D4948" w14:textId="02E1ACE2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12A93">
        <w:tab/>
      </w:r>
      <w:r w:rsidR="00CB0BF4" w:rsidRPr="00412A93">
        <w:rPr>
          <w:b/>
          <w:bCs/>
        </w:rPr>
        <w:t>регистрировать и расследовать случаи нападения на таких людей, в том числе лиц с альбинизмом, и преследовать виновных в них в уголовном порядке.</w:t>
      </w:r>
    </w:p>
    <w:p w14:paraId="1D71501C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Ситуации риска и чрезвычайные гуманитарные ситуации (статья 11)</w:t>
      </w:r>
      <w:r w:rsidRPr="00412A93">
        <w:t xml:space="preserve"> </w:t>
      </w:r>
    </w:p>
    <w:p w14:paraId="1F1B0CE1" w14:textId="77777777" w:rsidR="00CB0BF4" w:rsidRPr="00412A93" w:rsidRDefault="00CB0BF4" w:rsidP="00CB0BF4">
      <w:pPr>
        <w:pStyle w:val="SingleTxtG"/>
      </w:pPr>
      <w:r w:rsidRPr="00412A93">
        <w:t>22.</w:t>
      </w:r>
      <w:r w:rsidRPr="00412A93">
        <w:tab/>
        <w:t xml:space="preserve">Комитет обеспокоен тем, что: </w:t>
      </w:r>
    </w:p>
    <w:p w14:paraId="6BC9CAE2" w14:textId="26B20377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лица с инвалидностью, включая женщин и детей-инвалидов, внутренне перемещенных лиц с инвалидностью и лиц с инвалидностью, находящихся в положении, сходном с положением беженцев, непропорционально сильно страдают от нынешних военных операций и вызванного ими кризиса безопасности и внутреннего перемещения;</w:t>
      </w:r>
      <w:bookmarkStart w:id="5" w:name="_Hlk176966955"/>
      <w:bookmarkEnd w:id="5"/>
    </w:p>
    <w:p w14:paraId="37793451" w14:textId="1F626AF9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в Законе № 012–2014/AN от 22 апреля 2014 года о предотвращени</w:t>
      </w:r>
      <w:r w:rsidR="00C45333">
        <w:t>и</w:t>
      </w:r>
      <w:r w:rsidR="00CB0BF4" w:rsidRPr="00412A93">
        <w:t xml:space="preserve"> рисков, гуманитарных кризисов и катастроф и управлении ими в недостаточной степени учитываются интересы лиц с инвалидностью; </w:t>
      </w:r>
    </w:p>
    <w:p w14:paraId="3FD8D6C6" w14:textId="50570551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лица с инвалидностью, в частности лица с умственными и/или психосоциальными расстройствами и нейроотличные лица, не имеют в ситуациях риска и чрезвычайных ситуациях доступа к эффективной связи</w:t>
      </w:r>
      <w:r w:rsidR="00C45333">
        <w:t>.</w:t>
      </w:r>
    </w:p>
    <w:p w14:paraId="7CB4517A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23.</w:t>
      </w:r>
      <w:r w:rsidRPr="00412A93">
        <w:tab/>
      </w:r>
      <w:r w:rsidRPr="00412A93">
        <w:rPr>
          <w:b/>
          <w:bCs/>
        </w:rPr>
        <w:t xml:space="preserve">Ссылаясь на Сендайскую рамочную программу по снижению риска бедствий на 2015–2030 годы, Руководящие принципы Межучрежденческого постоянного комитета по учету особых потребностей людей с инвалидностью в рамках гуманитарной деятельности и свои руководящие принципы по </w:t>
      </w:r>
      <w:r w:rsidRPr="00412A93">
        <w:rPr>
          <w:b/>
          <w:bCs/>
        </w:rPr>
        <w:lastRenderedPageBreak/>
        <w:t>деинституционализации, в том числе в чрезвычайных ситуациях</w:t>
      </w:r>
      <w:r w:rsidRPr="00412A93">
        <w:rPr>
          <w:rStyle w:val="aa"/>
        </w:rPr>
        <w:footnoteReference w:id="7"/>
      </w:r>
      <w:r w:rsidRPr="00412A93">
        <w:rPr>
          <w:b/>
          <w:bCs/>
        </w:rPr>
        <w:t>, Комитет рекомендует государству-участнику, в тесной консультации с лицами с инвалидностью и при их активном участии через представляющие их организации:</w:t>
      </w:r>
      <w:r w:rsidRPr="00412A93">
        <w:t xml:space="preserve"> </w:t>
      </w:r>
    </w:p>
    <w:p w14:paraId="2CA6B693" w14:textId="1B78C395" w:rsidR="00CB0BF4" w:rsidRPr="00412A93" w:rsidRDefault="004C331E" w:rsidP="00CB0BF4">
      <w:pPr>
        <w:pStyle w:val="SingleTxtG"/>
        <w:rPr>
          <w:b/>
          <w:bCs/>
        </w:rPr>
      </w:pPr>
      <w:r>
        <w:tab/>
      </w:r>
      <w:r w:rsidR="00CB0BF4" w:rsidRPr="00E62F66">
        <w:rPr>
          <w:b/>
          <w:bCs/>
        </w:rPr>
        <w:t>a)</w:t>
      </w:r>
      <w:r w:rsidR="00CB0BF4" w:rsidRPr="00E62F66">
        <w:rPr>
          <w:b/>
          <w:bCs/>
        </w:rPr>
        <w:tab/>
        <w:t>обес</w:t>
      </w:r>
      <w:r w:rsidR="00CB0BF4" w:rsidRPr="00412A93">
        <w:rPr>
          <w:b/>
          <w:bCs/>
        </w:rPr>
        <w:t xml:space="preserve">печивать охрану и безопасность лиц с инвалидностью в ситуациях риска, включая тех, кто в настоящее время затронут вооруженным конфликтом, в том числе осуществлять, учитывая возраст и пол, защиту женщин и детей-инвалидов, внутренне перемещенных лиц с инвалидностью, лиц с инвалидностью, находящихся в положении, сходном с положением беженцев, и инвалидов из числа представителей народности </w:t>
      </w:r>
      <w:r w:rsidR="00E62F66" w:rsidRPr="00412A93">
        <w:rPr>
          <w:b/>
          <w:bCs/>
        </w:rPr>
        <w:t>фелони</w:t>
      </w:r>
      <w:r w:rsidR="00CB0BF4" w:rsidRPr="00412A93">
        <w:rPr>
          <w:b/>
          <w:bCs/>
        </w:rPr>
        <w:t>, обеспечивая гуманитарный доступ к ним и доставку гуманитарной помощи, включая доступ к пище, воде и медицинской помощи;</w:t>
      </w:r>
    </w:p>
    <w:p w14:paraId="12B6E59E" w14:textId="77475A24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пересмотреть Закон № 012–2014/AN от 22 апреля 2014 года с тем, чтобы предусмотреть конкретные меры по защите и поддержке лиц с инвалидностью в контексте ситуаций риска, гуманитарных кризисов и бедствий в соответствии с международными руководящими принципами;</w:t>
      </w:r>
    </w:p>
    <w:p w14:paraId="0D93AB6E" w14:textId="075A1CE7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12A93">
        <w:tab/>
      </w:r>
      <w:r w:rsidR="00CB0BF4" w:rsidRPr="00412A93">
        <w:rPr>
          <w:b/>
          <w:bCs/>
        </w:rPr>
        <w:t>обеспечить, чтобы все лица с инвалидностью, в частности лица с умственными и/или психосоциальными расстройствами и нейроотличные лица, оказавшиеся в ситуациях риска и гуманитарных чрезвычайных ситуациях, в том числе в чрезвычайных ситуациях в области общественного здравоохранения, могли пользоваться доступными средствами и способами связи и информирования, включая материалы в легкочитаемой форме, азбуку Брайля и жестовый язык</w:t>
      </w:r>
      <w:r w:rsidR="00CB0BF4">
        <w:rPr>
          <w:b/>
          <w:bCs/>
        </w:rPr>
        <w:t>.</w:t>
      </w:r>
    </w:p>
    <w:p w14:paraId="752443F2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Равенство перед законом (статья 12)</w:t>
      </w:r>
    </w:p>
    <w:p w14:paraId="0B4F8278" w14:textId="77777777" w:rsidR="00CB0BF4" w:rsidRPr="00412A93" w:rsidRDefault="00CB0BF4" w:rsidP="00CB0BF4">
      <w:pPr>
        <w:pStyle w:val="SingleTxtG"/>
      </w:pPr>
      <w:r w:rsidRPr="00412A93">
        <w:t>24.</w:t>
      </w:r>
      <w:r w:rsidRPr="00412A93">
        <w:tab/>
        <w:t xml:space="preserve">Комитет обеспокоен: </w:t>
      </w:r>
    </w:p>
    <w:p w14:paraId="044CEA46" w14:textId="27138D48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положениями Кодекса законов о личности и семье, ограничивающими дееспособность лиц с инвалидностью через систему опеки и попечительства, а также тем фактом, что этот кодекс был пересмотрен без участия лиц с инвалидностью;</w:t>
      </w:r>
    </w:p>
    <w:p w14:paraId="15C42725" w14:textId="341FC1F2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отсутствием механизмов поддерживаемого принятия решений для осуществления лицами с инвалидностью своей дееспособности наравне с другими;</w:t>
      </w:r>
    </w:p>
    <w:p w14:paraId="211E7442" w14:textId="416042FF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отсутствием информации о количестве лиц, помещенных под режим ограниченной дееспособности, в частности под опеку и попечительство, и ограниченным характером пересмотра судебных решений для целей восстановления дееспособности в таких случаях.</w:t>
      </w:r>
    </w:p>
    <w:p w14:paraId="285EDC33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25.</w:t>
      </w:r>
      <w:r w:rsidRPr="00412A93">
        <w:tab/>
      </w:r>
      <w:r w:rsidRPr="00412A93">
        <w:rPr>
          <w:b/>
          <w:bCs/>
        </w:rPr>
        <w:t>Ссылаясь на свое замечание общего порядка № 1 (2014),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5A324A4C" w14:textId="1ABBA13F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внести поправки в Кодекс законов о личности и семье с целью отмены опеки и введения</w:t>
      </w:r>
      <w:r w:rsidR="00C873A6">
        <w:rPr>
          <w:b/>
          <w:bCs/>
        </w:rPr>
        <w:t xml:space="preserve"> </w:t>
      </w:r>
      <w:r w:rsidR="00CB0BF4" w:rsidRPr="004C331E">
        <w:rPr>
          <w:b/>
          <w:bCs/>
        </w:rPr>
        <w:t xml:space="preserve">модели поддерживаемого принятия решений для всех лиц с инвалидностью, независимо от нарушений, которыми они страдают, и обеспечить эффективное, независимое участие таких лиц через представляющие их организации в процессе реформы и в подготовке соответствующего персонала по вопросам признания дееспособности лиц с инвалидностью и </w:t>
      </w:r>
      <w:r w:rsidR="00E62F66" w:rsidRPr="004C331E">
        <w:rPr>
          <w:b/>
          <w:bCs/>
        </w:rPr>
        <w:t>применения</w:t>
      </w:r>
      <w:r w:rsidR="00CB0BF4" w:rsidRPr="004C331E">
        <w:rPr>
          <w:b/>
          <w:bCs/>
        </w:rPr>
        <w:t xml:space="preserve"> модели поддерживаемого принятия решений;</w:t>
      </w:r>
    </w:p>
    <w:p w14:paraId="5659212C" w14:textId="3303AB62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 xml:space="preserve">подготовить информационно-просветительские кампании и программы по наращиванию потенциала для всех заинтересованных сторон, включая семьи лиц с инвалидностью, членов общин, специалистов здравоохранения, государственных служащих, сотрудников СМИ, судебных </w:t>
      </w:r>
      <w:r w:rsidR="00CB0BF4" w:rsidRPr="004C331E">
        <w:rPr>
          <w:b/>
          <w:bCs/>
        </w:rPr>
        <w:lastRenderedPageBreak/>
        <w:t>органов и парламентариев, по вопросам признания дееспособности лиц с инвалидностью и модели поддерживаемого принятия решений;</w:t>
      </w:r>
    </w:p>
    <w:p w14:paraId="345A6D7A" w14:textId="09569B7E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12A93">
        <w:tab/>
      </w:r>
      <w:r w:rsidR="00CB0BF4" w:rsidRPr="00412A93">
        <w:rPr>
          <w:b/>
          <w:bCs/>
        </w:rPr>
        <w:t xml:space="preserve">собирать дезагрегированные данные о количестве лиц, в отношении которых действуют режим </w:t>
      </w:r>
      <w:r w:rsidR="00E62F66" w:rsidRPr="00412A93">
        <w:rPr>
          <w:b/>
          <w:bCs/>
        </w:rPr>
        <w:t>ограниченной</w:t>
      </w:r>
      <w:r w:rsidR="00CB0BF4" w:rsidRPr="00412A93">
        <w:rPr>
          <w:b/>
          <w:bCs/>
        </w:rPr>
        <w:t xml:space="preserve"> дееспособности, и регулярно пересматривать судебные решения в целях восстановления дееспособности этих лиц.</w:t>
      </w:r>
    </w:p>
    <w:p w14:paraId="0C26A8A8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Доступ к правосудию (статья 13)</w:t>
      </w:r>
      <w:r w:rsidRPr="00412A93">
        <w:t xml:space="preserve"> </w:t>
      </w:r>
    </w:p>
    <w:p w14:paraId="4220E583" w14:textId="77777777" w:rsidR="00CB0BF4" w:rsidRPr="00412A93" w:rsidRDefault="00CB0BF4" w:rsidP="00CB0BF4">
      <w:pPr>
        <w:pStyle w:val="SingleTxtG"/>
      </w:pPr>
      <w:r w:rsidRPr="00412A93">
        <w:t>26.</w:t>
      </w:r>
      <w:r w:rsidRPr="00412A93">
        <w:tab/>
        <w:t>Комитет обеспокоен существованием ряда барьеров, препятствующих доступу людей с инвалидностью к правосудию, в частности:</w:t>
      </w:r>
    </w:p>
    <w:p w14:paraId="03119A13" w14:textId="614477DA" w:rsidR="00CB0BF4" w:rsidRPr="00412A93" w:rsidRDefault="004C331E" w:rsidP="00CB0BF4">
      <w:pPr>
        <w:pStyle w:val="SingleTxtG"/>
      </w:pPr>
      <w:bookmarkStart w:id="6" w:name="_Hlk174965023"/>
      <w:r>
        <w:tab/>
      </w:r>
      <w:r w:rsidR="00CB0BF4" w:rsidRPr="00412A93">
        <w:t>a)</w:t>
      </w:r>
      <w:r w:rsidR="00CB0BF4" w:rsidRPr="00412A93">
        <w:tab/>
        <w:t>высокой стоимостью юридической помощи и судебных издержек, отсутствием квалифицированных сурдопереводчиков для лиц с нарушениями слуха в административных и судебных процессах, а также отсутствием документов и информации в доступных для лиц с инвалидностью форматах;</w:t>
      </w:r>
    </w:p>
    <w:p w14:paraId="55508951" w14:textId="1AB6D564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недостаточной подготовкой персонала для оказания лицам с инвалидностью помощи, позволяющей им ориентироваться в сложных административных и судебных процедурах, в частности в уголовном судопроизводстве, и отсутствием в материалах курсов такого обучения информации о потребностях лиц с инвалидностью;</w:t>
      </w:r>
      <w:bookmarkEnd w:id="6"/>
    </w:p>
    <w:p w14:paraId="0DB0CE09" w14:textId="3961C9F5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тем фактом, что средства судебной защиты, предусмотренные в некоторых случаях дискриминации по признаку инвалидности, в частности согласно Закону № 012-2010/AN от 1 апреля 2010 года и Закону № 028-2008/AN от 13 мая 2008</w:t>
      </w:r>
      <w:r w:rsidR="00C45333">
        <w:t> </w:t>
      </w:r>
      <w:r w:rsidR="00CB0BF4" w:rsidRPr="00412A93">
        <w:t>года о Трудовом кодексе, остаются недоступными для большинства лиц с инвалидностью из-за отсутствия процессуальных приспособлений и физической недоступности судов, в том числе и вследствие отсутствия сурдоперевода;</w:t>
      </w:r>
    </w:p>
    <w:p w14:paraId="52DCDF13" w14:textId="7332DBC7" w:rsidR="00CB0BF4" w:rsidRPr="00412A93" w:rsidRDefault="004C331E" w:rsidP="00CB0BF4">
      <w:pPr>
        <w:pStyle w:val="SingleTxtG"/>
      </w:pPr>
      <w:r>
        <w:tab/>
      </w:r>
      <w:r w:rsidR="00CB0BF4" w:rsidRPr="00412A93">
        <w:t>d)</w:t>
      </w:r>
      <w:r w:rsidR="00CB0BF4" w:rsidRPr="00412A93">
        <w:tab/>
        <w:t>существованием барьеров на пути получения доступа к правосудию лицами с инвалидностью, над которыми установлена опека и другие режимы субститутивного принятия решений.</w:t>
      </w:r>
    </w:p>
    <w:p w14:paraId="7E66B164" w14:textId="0C785FA1" w:rsidR="00CB0BF4" w:rsidRPr="00412A93" w:rsidRDefault="00CB0BF4" w:rsidP="00CB0BF4">
      <w:pPr>
        <w:pStyle w:val="SingleTxtG"/>
        <w:rPr>
          <w:b/>
          <w:bCs/>
        </w:rPr>
      </w:pPr>
      <w:r w:rsidRPr="00412A93">
        <w:t>27.</w:t>
      </w:r>
      <w:r w:rsidRPr="00412A93">
        <w:tab/>
      </w:r>
      <w:r w:rsidR="00E62F66" w:rsidRPr="00412A93">
        <w:rPr>
          <w:b/>
          <w:bCs/>
        </w:rPr>
        <w:t>Ссылаюсь</w:t>
      </w:r>
      <w:r w:rsidRPr="00412A93">
        <w:rPr>
          <w:b/>
          <w:bCs/>
        </w:rPr>
        <w:t xml:space="preserve"> на Международные принципы и руководящие положения по вопросу доступа инвалидов к правосудию, которые были подготовлены в 2020</w:t>
      </w:r>
      <w:r w:rsidR="00C45333">
        <w:rPr>
          <w:b/>
          <w:bCs/>
        </w:rPr>
        <w:t> </w:t>
      </w:r>
      <w:r w:rsidRPr="00412A93">
        <w:rPr>
          <w:b/>
          <w:bCs/>
        </w:rPr>
        <w:t>году Специальным докладчиком по вопросу о правах инвалидов и Специальным посланником Генерального секретаря по вопросам инвалидности и доступности и одобрены Комитетом, а также на задачу 16.3 Целей в области устойчивого развития, Комитет рекомендует государству-участнику:</w:t>
      </w:r>
      <w:r w:rsidRPr="00412A93">
        <w:t xml:space="preserve"> </w:t>
      </w:r>
    </w:p>
    <w:p w14:paraId="44B05332" w14:textId="3816DC5A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12A93">
        <w:tab/>
      </w:r>
      <w:r w:rsidR="00CB0BF4" w:rsidRPr="00412A93">
        <w:rPr>
          <w:b/>
          <w:bCs/>
        </w:rPr>
        <w:t>утвердить в соответствии с Конвенцией план действий по обес</w:t>
      </w:r>
      <w:r w:rsidR="00CB0BF4" w:rsidRPr="004C331E">
        <w:rPr>
          <w:b/>
          <w:bCs/>
        </w:rPr>
        <w:t>печению доступа лиц с инвалидностью к правосудию и принимать необходимые правовые, административные и судебные меры для устранения всех ограничений на эффективное</w:t>
      </w:r>
      <w:r w:rsidR="00C873A6">
        <w:rPr>
          <w:b/>
          <w:bCs/>
        </w:rPr>
        <w:t xml:space="preserve"> </w:t>
      </w:r>
      <w:r w:rsidR="00CB0BF4" w:rsidRPr="004C331E">
        <w:rPr>
          <w:b/>
          <w:bCs/>
        </w:rPr>
        <w:t>этих лиц в судебном процессе на всех его этапах, внося, в частности, коррективы в процедуры и предусматривая оказание индивидуальной помощи для обеспечения возможности эффективного участия лиц с инвалидностью в различных аспектах судопроизводства, а также раз</w:t>
      </w:r>
      <w:r w:rsidR="00E62F66">
        <w:rPr>
          <w:b/>
          <w:bCs/>
        </w:rPr>
        <w:t>в</w:t>
      </w:r>
      <w:r w:rsidR="00CB0BF4" w:rsidRPr="004C331E">
        <w:rPr>
          <w:b/>
          <w:bCs/>
        </w:rPr>
        <w:t>ивая для использования в ходе всего процесса судопроизводства альтернативные и вспомогательные средства информации и коммуникации, такие как азбука Брайля, жестовый язык, материалы в легкочитаемой форме и аудио- и видеотранскрипция;</w:t>
      </w:r>
    </w:p>
    <w:p w14:paraId="3B748765" w14:textId="35803907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активизировать усилия по организации подготовки по вопросам, связанным с Конвенцией, для сотрудников судебных и правоохранительных органов;</w:t>
      </w:r>
    </w:p>
    <w:p w14:paraId="007B0C8E" w14:textId="13188954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>принять надлежащие меры для обеспечения того, чтобы подвергшиеся дискриминации лица с инвалидностью получали возмещение и компенсацию и чтобы виновные в дискриминации наказывались;</w:t>
      </w:r>
    </w:p>
    <w:p w14:paraId="0B9D556B" w14:textId="68852E15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d)</w:t>
      </w:r>
      <w:r w:rsidR="00CB0BF4" w:rsidRPr="004C331E">
        <w:rPr>
          <w:b/>
          <w:bCs/>
        </w:rPr>
        <w:tab/>
      </w:r>
      <w:r w:rsidR="00CB0BF4" w:rsidRPr="00412A93">
        <w:rPr>
          <w:b/>
          <w:bCs/>
        </w:rPr>
        <w:t xml:space="preserve">гарантировать доступ к правосудию лицам с инвалидностью, в отношении которых применяется режим субститутивного принятия решений, и тем, кто все еще находится в специализированных учреждениях или </w:t>
      </w:r>
      <w:r w:rsidR="00CB0BF4" w:rsidRPr="00412A93">
        <w:rPr>
          <w:b/>
          <w:bCs/>
        </w:rPr>
        <w:lastRenderedPageBreak/>
        <w:t>подвергается психиатрическому лечению в той или иной</w:t>
      </w:r>
      <w:r w:rsidR="00C873A6">
        <w:rPr>
          <w:b/>
          <w:bCs/>
        </w:rPr>
        <w:t xml:space="preserve"> </w:t>
      </w:r>
      <w:r w:rsidR="00CB0BF4" w:rsidRPr="00412A93">
        <w:rPr>
          <w:b/>
          <w:bCs/>
        </w:rPr>
        <w:t>форме, отменив законодательство, ограничивающее дееспособность лиц с инвалидностью, признав их полную дееспособность в том, что касается участия в судебных процессах в различном качестве, в том числе в качестве свидетелей или обвиняемых, а также приняв меры к искоренению соответствующих культурных концептов и дискриминационных представлений среди сотрудников судебных органов.</w:t>
      </w:r>
    </w:p>
    <w:p w14:paraId="2DE29555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Свобода и личная неприкосновенность (статья 14)</w:t>
      </w:r>
    </w:p>
    <w:p w14:paraId="6887AA57" w14:textId="77777777" w:rsidR="00CB0BF4" w:rsidRPr="00412A93" w:rsidRDefault="00CB0BF4" w:rsidP="00CB0BF4">
      <w:pPr>
        <w:pStyle w:val="SingleTxtG"/>
      </w:pPr>
      <w:r w:rsidRPr="00412A93">
        <w:t>28.</w:t>
      </w:r>
      <w:r w:rsidRPr="00412A93">
        <w:tab/>
        <w:t>Комитет обеспокоен статьей 109 Кодекса общественного здравоохранения, в частности условиями принудительной госпитализации лиц с умственными и/или психосоциальными нарушениями в психиатрические учреждения на основании административных решений или решений врачей.</w:t>
      </w:r>
      <w:bookmarkStart w:id="7" w:name="_Hlk178249595"/>
      <w:bookmarkEnd w:id="7"/>
    </w:p>
    <w:p w14:paraId="379EC69A" w14:textId="66471817" w:rsidR="00CB0BF4" w:rsidRPr="00412A93" w:rsidRDefault="00CB0BF4" w:rsidP="00CB0BF4">
      <w:pPr>
        <w:pStyle w:val="SingleTxtG"/>
        <w:rPr>
          <w:b/>
          <w:bCs/>
        </w:rPr>
      </w:pPr>
      <w:r w:rsidRPr="00412A93">
        <w:t>29.</w:t>
      </w:r>
      <w:r w:rsidRPr="00412A93">
        <w:tab/>
      </w:r>
      <w:r w:rsidRPr="00412A93">
        <w:rPr>
          <w:b/>
          <w:bCs/>
        </w:rPr>
        <w:t xml:space="preserve">Ссылаясь на свои руководящие принципы относительно права лиц с инвалидностью на свободу и личную </w:t>
      </w:r>
      <w:r w:rsidR="00E62F66" w:rsidRPr="00412A93">
        <w:rPr>
          <w:b/>
          <w:bCs/>
        </w:rPr>
        <w:t>неприкосновенность</w:t>
      </w:r>
      <w:r w:rsidRPr="00412A93">
        <w:rPr>
          <w:rStyle w:val="aa"/>
        </w:rPr>
        <w:footnoteReference w:id="8"/>
      </w:r>
      <w:r w:rsidRPr="00412A93">
        <w:rPr>
          <w:b/>
          <w:bCs/>
        </w:rPr>
        <w:t xml:space="preserve"> и руководящие принципы по деинституционализации, в том числе в чрезвычайных ситуациях, Комитет рекомендует государству-участнику пересмотреть соответствующие законоположения, в частности статью 109 Кодекса общественного здравоохранения, с целью изъятия из них положений, разрешающих институционализацию по признаку нарушения здоровья, и разработать систему психиатрической поддержки в обществе для детей и взрослых лиц с инвалидностью, включая детей и взрослых с умственными и/или психосоциальными нарушениями и нейроотличных лиц.</w:t>
      </w:r>
      <w:r w:rsidRPr="00412A93">
        <w:t xml:space="preserve"> </w:t>
      </w:r>
    </w:p>
    <w:p w14:paraId="6135CED2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684C3610" w14:textId="77777777" w:rsidR="00CB0BF4" w:rsidRPr="00412A93" w:rsidRDefault="00CB0BF4" w:rsidP="00CB0BF4">
      <w:pPr>
        <w:pStyle w:val="SingleTxtG"/>
      </w:pPr>
      <w:r w:rsidRPr="00412A93">
        <w:t>30.</w:t>
      </w:r>
      <w:r w:rsidRPr="00412A93">
        <w:tab/>
        <w:t>Комитет обеспокоен:</w:t>
      </w:r>
    </w:p>
    <w:p w14:paraId="4EC2F39B" w14:textId="05FC0683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условиями содержания в тюрьмах и других местах лишения свободы, которые характеризуются переполненностью, голодом, многогранным насилием между заключенными, жестоким обращением, физическим насилием, сексуальными надругательствами, неадекватной социальной помощью и медицинским обслуживанием, а также отсутствием разумного приспособления для заключенных с инвалидностью, в частности лиц с умственными и/или психосоциальными нарушениями;</w:t>
      </w:r>
      <w:r w:rsidR="00C873A6">
        <w:t xml:space="preserve"> </w:t>
      </w:r>
    </w:p>
    <w:p w14:paraId="28085B73" w14:textId="66109CEB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применением физических и химических средств ограничения свободы и назначением лечения в учреждениях, в которые помещаются лишенные свободы лица с инвалидностью;</w:t>
      </w:r>
    </w:p>
    <w:p w14:paraId="63A911F5" w14:textId="118953BC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 xml:space="preserve">нереализованностью идеи Наблюдательного органа по предупреждению пыток и схожей практики, учрежденного в соответствии со статьей 20 Закона </w:t>
      </w:r>
      <w:r w:rsidR="00641025">
        <w:br/>
      </w:r>
      <w:r w:rsidR="00CB0BF4" w:rsidRPr="00412A93">
        <w:t>№ 022–2014/AN от 27 мая 2014 года о предупреждении пыток и связанной с ними практики и наказании за них;</w:t>
      </w:r>
    </w:p>
    <w:p w14:paraId="6822D345" w14:textId="0B5F25D7" w:rsidR="00CB0BF4" w:rsidRPr="00412A93" w:rsidRDefault="004C331E" w:rsidP="00CB0BF4">
      <w:pPr>
        <w:pStyle w:val="SingleTxtG"/>
      </w:pPr>
      <w:r>
        <w:tab/>
      </w:r>
      <w:r w:rsidR="00CB0BF4" w:rsidRPr="00412A93">
        <w:t>d)</w:t>
      </w:r>
      <w:r w:rsidR="00CB0BF4" w:rsidRPr="00412A93">
        <w:tab/>
        <w:t>тем фактом, что вопреки планам не был произведен пересмотр Закона №</w:t>
      </w:r>
      <w:r w:rsidR="00641025">
        <w:t> </w:t>
      </w:r>
      <w:r w:rsidR="00CB0BF4" w:rsidRPr="00412A93">
        <w:t>022–2014/AN от 27 мая 2014 года с той целью, чтобы назначить национальным механизмом по предупреждению пыток Национальную комиссию по правам человека, приняв во внимание интересы лиц с инвалидностью.</w:t>
      </w:r>
    </w:p>
    <w:p w14:paraId="1B0FF428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31.</w:t>
      </w:r>
      <w:r w:rsidRPr="00412A93">
        <w:tab/>
      </w:r>
      <w:r w:rsidRPr="00412A93">
        <w:rPr>
          <w:b/>
          <w:bCs/>
        </w:rPr>
        <w:t>Ссылаясь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  <w:r w:rsidRPr="00412A93">
        <w:t xml:space="preserve"> </w:t>
      </w:r>
    </w:p>
    <w:p w14:paraId="4E166032" w14:textId="3FF8EC47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 xml:space="preserve">пересмотреть Закон № 010–2017/AN от 10 апреля 2017 года о пенитенциарной системе и применяемую практику, руководствуясь Минимальными стандартными правилами обращения с заключенными </w:t>
      </w:r>
      <w:r w:rsidR="00CB0BF4" w:rsidRPr="004C331E">
        <w:rPr>
          <w:b/>
          <w:bCs/>
        </w:rPr>
        <w:lastRenderedPageBreak/>
        <w:t xml:space="preserve">Организации Объединенных Наций (Правила Нельсона Манделы) и учитывая положение лиц с инвалидностью в условиях содержания под стражей, гарантировав, в частности, разумное приспособление для заключенных с инвалидностью; </w:t>
      </w:r>
    </w:p>
    <w:p w14:paraId="4B754ACF" w14:textId="4B8D379C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назначить Национальную комиссию по правам человека национ</w:t>
      </w:r>
      <w:r w:rsidR="00CB0BF4" w:rsidRPr="00412A93">
        <w:rPr>
          <w:b/>
          <w:bCs/>
        </w:rPr>
        <w:t>альным механизмом по предупреждению пыток и выделить ей средства, необходимые для выполнения ее мандата по мониторингу с учетом интересов лиц с инвалидностью.</w:t>
      </w:r>
      <w:r w:rsidR="00CB0BF4" w:rsidRPr="00412A93">
        <w:t xml:space="preserve"> </w:t>
      </w:r>
    </w:p>
    <w:p w14:paraId="6DC3CF92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Свобода от эксплуатации, насилия и надругательства (статья 16)</w:t>
      </w:r>
    </w:p>
    <w:p w14:paraId="0BFF1538" w14:textId="77777777" w:rsidR="00CB0BF4" w:rsidRPr="00412A93" w:rsidRDefault="00CB0BF4" w:rsidP="00CB0BF4">
      <w:pPr>
        <w:pStyle w:val="SingleTxtG"/>
      </w:pPr>
      <w:r w:rsidRPr="00412A93">
        <w:t>32.</w:t>
      </w:r>
      <w:r w:rsidRPr="00412A93">
        <w:tab/>
        <w:t>Комитет обеспокоен:</w:t>
      </w:r>
    </w:p>
    <w:p w14:paraId="53DDBE83" w14:textId="2ACC79DF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 xml:space="preserve">сообщениями о случаях эксплуатации детей с инвалидностью, насилия в отношении них и надругательства над ними, в том числе о </w:t>
      </w:r>
      <w:r w:rsidR="00E62F66" w:rsidRPr="00412A93">
        <w:t>случаях</w:t>
      </w:r>
      <w:r w:rsidR="00CB0BF4" w:rsidRPr="00412A93">
        <w:t xml:space="preserve"> применения телесных наказаний дома, в школе и специализированных учреждениях, а также о случаях их эксплуатации в виде принудительного попрошайничества;</w:t>
      </w:r>
    </w:p>
    <w:p w14:paraId="7CE29821" w14:textId="73B43C05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выявлением 42 детей с инвалидностью, в том числе 9 девочек, ставших жертвами насилия и жестокого обращения в восьми провинциях (в том числе в Косси, Комоэ, Баме и Кадиого);</w:t>
      </w:r>
    </w:p>
    <w:p w14:paraId="1BF32373" w14:textId="646F764A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жестоким обращением с лицами с инвалидностью дома, в частности случаями изоляции, одиночного содержания и применения средств физического ограничения движения;</w:t>
      </w:r>
    </w:p>
    <w:p w14:paraId="59A3B730" w14:textId="2319D312" w:rsidR="00CB0BF4" w:rsidRPr="00412A93" w:rsidRDefault="004C331E" w:rsidP="00CB0BF4">
      <w:pPr>
        <w:pStyle w:val="SingleTxtG"/>
      </w:pPr>
      <w:r>
        <w:tab/>
      </w:r>
      <w:r w:rsidR="00CB0BF4" w:rsidRPr="00412A93">
        <w:t>d)</w:t>
      </w:r>
      <w:r w:rsidR="00CB0BF4" w:rsidRPr="00412A93">
        <w:tab/>
        <w:t xml:space="preserve">информацией о нарушениях прав лиц с инвалидностью в частных и государственных реабилитационных центрах. </w:t>
      </w:r>
    </w:p>
    <w:p w14:paraId="78B7800E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33.</w:t>
      </w:r>
      <w:r w:rsidRPr="00412A93">
        <w:tab/>
      </w:r>
      <w:r w:rsidRPr="00412A93">
        <w:rPr>
          <w:b/>
          <w:bCs/>
        </w:rPr>
        <w:t>Ссылаясь на свое заявление от 25 ноября 2021 года об искоренении гендерного насилия в отношении женщин и девочек с инвалидностью</w:t>
      </w:r>
      <w:r w:rsidRPr="00412A93">
        <w:rPr>
          <w:rStyle w:val="aa"/>
        </w:rPr>
        <w:footnoteReference w:id="9"/>
      </w:r>
      <w:r w:rsidRPr="00412A93">
        <w:rPr>
          <w:b/>
          <w:bCs/>
        </w:rPr>
        <w:t>, а также на задачи 5.1, 5.2 и 5.5 Целей в области устойчивого развития, Комитет рекомендует государству-участнику:</w:t>
      </w:r>
    </w:p>
    <w:p w14:paraId="32B88E33" w14:textId="7D1A531B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принять эффективное законодательство и реализовать конкретные меры для обеспечения надлежащей защиты детей с инвалидностью от насилия, надругательств и эксплуатации, в том числе от эксплуатации путем принуждения к попрошайничеству, а также для наказания виновных; поощрять позитивные, ненасильственные и основанные на принципе участия формы воспитания детей с помощью информационно-просветительских кампаний и программ подготовки кадров с использованием</w:t>
      </w:r>
      <w:r w:rsidR="00C873A6">
        <w:rPr>
          <w:b/>
          <w:bCs/>
        </w:rPr>
        <w:t xml:space="preserve"> </w:t>
      </w:r>
      <w:r w:rsidR="00CB0BF4" w:rsidRPr="004C331E">
        <w:rPr>
          <w:b/>
          <w:bCs/>
        </w:rPr>
        <w:t>доступных форматов; и обеспечить соблюдение Уголовного кодекса, который предусматривает запрещение и наказание всех форм телесных наказаний, эксплуатации, насилия и плохого обращения, включая домашнее насилие, сексуальное насилие, насилие в школах и оставление без заботы, по отношению к лицам с инвалидностью, в частности к женщинам и девочкам этой категории и инвалидам, живущим на улице или бродяжничающим по улицам;</w:t>
      </w:r>
    </w:p>
    <w:p w14:paraId="6D3410C4" w14:textId="47B16EC9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принять эффективное законодательство для введения уголовной ответственности за незаконное ограничение свободы и помещение под стражу лиц с инвалидностью, в частности женщин с инвалидностью и лиц с умственными и/или психосоциальными нарушениями;</w:t>
      </w:r>
    </w:p>
    <w:p w14:paraId="01743208" w14:textId="7CF3F8F8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</w:r>
      <w:r w:rsidR="00CB0BF4" w:rsidRPr="00412A93">
        <w:rPr>
          <w:b/>
          <w:bCs/>
        </w:rPr>
        <w:t xml:space="preserve">обеспечить проведение независимого мониторинга всех специализированных учреждений, учреждений интернатного типа, психиатрических учреждений и государственных и частных реабилитационных центров в соответствии с пунктом 3 статьи 16 Конвенции путем привлечения организаций гражданского общества, в том числе правозащитных организаций </w:t>
      </w:r>
      <w:r w:rsidR="00CB0BF4" w:rsidRPr="00412A93">
        <w:rPr>
          <w:b/>
          <w:bCs/>
        </w:rPr>
        <w:lastRenderedPageBreak/>
        <w:t>лиц с инвалидностью, в целях предотвращения эксплуатации, злоупотреблений и насилия в отношении все еще живущих там лиц с инвалидностью</w:t>
      </w:r>
      <w:r w:rsidR="00CB0BF4">
        <w:rPr>
          <w:b/>
          <w:bCs/>
        </w:rPr>
        <w:t>.</w:t>
      </w:r>
    </w:p>
    <w:p w14:paraId="61B01613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Свобода передвижения и гражданство (статья 18)</w:t>
      </w:r>
    </w:p>
    <w:p w14:paraId="3B4BC772" w14:textId="77777777" w:rsidR="00CB0BF4" w:rsidRPr="00412A93" w:rsidRDefault="00CB0BF4" w:rsidP="00CB0BF4">
      <w:pPr>
        <w:pStyle w:val="SingleTxtG"/>
      </w:pPr>
      <w:r w:rsidRPr="00412A93">
        <w:t>34.</w:t>
      </w:r>
      <w:r w:rsidRPr="00412A93">
        <w:tab/>
        <w:t>Комитет обеспокоен тем, что регистрация актов гражданского состояния не носит систематического характера, что лишает лиц с инвалидностью возможности пользоваться услугами образования и здравоохранения и участвовать в других аспектах социальной и политической жизни.</w:t>
      </w:r>
    </w:p>
    <w:p w14:paraId="652F3EF9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35.</w:t>
      </w:r>
      <w:r w:rsidRPr="00412A93">
        <w:tab/>
      </w:r>
      <w:r w:rsidRPr="00412A93">
        <w:rPr>
          <w:b/>
          <w:bCs/>
        </w:rPr>
        <w:t>Комитет рекомендует государству-участнику:</w:t>
      </w:r>
    </w:p>
    <w:p w14:paraId="608FB923" w14:textId="1FA6D16D" w:rsidR="00CB0BF4" w:rsidRPr="00DF00D2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 xml:space="preserve">активизировать усилия по созданию национальной системы бесплатной и обязательной регистрации рождений, которая должна быть доступной и стабильно </w:t>
      </w:r>
      <w:r w:rsidR="00E62F66" w:rsidRPr="004C331E">
        <w:rPr>
          <w:b/>
          <w:bCs/>
        </w:rPr>
        <w:t>функционирующей</w:t>
      </w:r>
      <w:r w:rsidR="00CB0BF4" w:rsidRPr="004C331E">
        <w:rPr>
          <w:b/>
          <w:bCs/>
        </w:rPr>
        <w:t xml:space="preserve"> системой, в том числе в наиболее отдаленных районах, посредством обеспечения децентрализованных регистрационных бюро необходимыми людскими, материальными и финансовыми ресурсами</w:t>
      </w:r>
      <w:r w:rsidR="00DF00D2">
        <w:rPr>
          <w:b/>
          <w:bCs/>
        </w:rPr>
        <w:t>;</w:t>
      </w:r>
    </w:p>
    <w:p w14:paraId="04BE5606" w14:textId="76401272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 xml:space="preserve">усилить информационно-просветительскую работу по вопросам регистрации рождений; </w:t>
      </w:r>
    </w:p>
    <w:p w14:paraId="14F6E3A6" w14:textId="13108F23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12A93">
        <w:tab/>
      </w:r>
      <w:r w:rsidR="00CB0BF4" w:rsidRPr="00412A93">
        <w:rPr>
          <w:b/>
          <w:bCs/>
        </w:rPr>
        <w:t>обеспечить выдачу свидетельств о рождении детям с инвалидностью, находящимся в положении, аналогичном положению беженцев, и не лишать незарегистрированных детей с инвалидностью доступа к социальным услугам, а также оказывать конкретную поддержку семьям и лицам с инвалидностью в выдаче документов, удостоверяющих личность.</w:t>
      </w:r>
    </w:p>
    <w:p w14:paraId="5E880502" w14:textId="7C1B65DA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Самостоятельный образ жизни и вовлеченность в местное сообщество (статья</w:t>
      </w:r>
      <w:r w:rsidR="004C331E">
        <w:rPr>
          <w:bCs/>
        </w:rPr>
        <w:t> </w:t>
      </w:r>
      <w:r w:rsidRPr="00412A93">
        <w:rPr>
          <w:bCs/>
        </w:rPr>
        <w:t>19)</w:t>
      </w:r>
    </w:p>
    <w:p w14:paraId="2335164A" w14:textId="77777777" w:rsidR="00CB0BF4" w:rsidRPr="00412A93" w:rsidRDefault="00CB0BF4" w:rsidP="00CB0BF4">
      <w:pPr>
        <w:pStyle w:val="SingleTxtG"/>
      </w:pPr>
      <w:r w:rsidRPr="00412A93">
        <w:t>36.</w:t>
      </w:r>
      <w:r w:rsidRPr="00412A93">
        <w:tab/>
        <w:t xml:space="preserve">Комитет обеспокоен многочисленными препятствиями на пути осуществления лицами с инвалидностью своих прав на самостоятельность, свободу выбора и полное и эффективное участие в жизни общества, в том числе: </w:t>
      </w:r>
    </w:p>
    <w:p w14:paraId="46A4D253" w14:textId="421F471E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отсутствием всеобъемлющей национальной межсекторальной стратегии по деинституционализации лиц с инвалидностью;</w:t>
      </w:r>
    </w:p>
    <w:p w14:paraId="3C2591E5" w14:textId="44F82B88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отсутствием финансовых ресурсов, доступной физической инфраструктуры и адекватных вспомогательных услуг, позволяющих выбирать, где и с кем жить.</w:t>
      </w:r>
    </w:p>
    <w:p w14:paraId="085ACC92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37.</w:t>
      </w:r>
      <w:r w:rsidRPr="00412A93">
        <w:tab/>
      </w:r>
      <w:r w:rsidRPr="00412A93">
        <w:rPr>
          <w:b/>
          <w:bCs/>
        </w:rPr>
        <w:t>Ссылаясь на свое замечание общего порядка № 5 (2017), свои руководящие принципы по деинституционализации, в том числе в чрезвычайных ситуациях, и доклад Специального докладчика по вопросу о правах инвалидов на тему преобразования системы услуг для людей с инвалидностью</w:t>
      </w:r>
      <w:r w:rsidRPr="00412A93">
        <w:rPr>
          <w:rStyle w:val="aa"/>
        </w:rPr>
        <w:footnoteReference w:id="10"/>
      </w:r>
      <w:r w:rsidRPr="00412A93">
        <w:rPr>
          <w:b/>
          <w:bCs/>
        </w:rPr>
        <w:t>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1E66B05E" w14:textId="7FAACDE1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закрепить в своем законодательстве права людей с инвалидностью на самостоятельный образ жизни и участие в жизни местного сообщества и принять механизмы, гарантирующие свободу выбора места жительства, того, где и с кем жить, в том числе путем отмены опеки и предоставления жилищных возможностей в мастном сообществе;</w:t>
      </w:r>
    </w:p>
    <w:p w14:paraId="6488C9E2" w14:textId="04BE10F1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 xml:space="preserve">обеспечить достаточные бюджетные ассигнования на </w:t>
      </w:r>
      <w:r w:rsidR="00E62F66" w:rsidRPr="004C331E">
        <w:rPr>
          <w:b/>
          <w:bCs/>
        </w:rPr>
        <w:t>оперативный</w:t>
      </w:r>
      <w:r w:rsidR="00CB0BF4" w:rsidRPr="004C331E">
        <w:rPr>
          <w:b/>
          <w:bCs/>
        </w:rPr>
        <w:t xml:space="preserve"> план действ</w:t>
      </w:r>
      <w:r w:rsidR="00CB0BF4" w:rsidRPr="00412A93">
        <w:rPr>
          <w:b/>
          <w:bCs/>
        </w:rPr>
        <w:t xml:space="preserve">ий, предусматривающий предоставление персональной помощи и вспомогательных устройств, с тем чтобы гарантировать наличие, доступность и приемлемость по цене вспомогательных услуг в местных сообществах, в том числе в отдаленных и сельских районах, с целью обеспечения всем лицам с </w:t>
      </w:r>
      <w:r w:rsidR="00CB0BF4" w:rsidRPr="00412A93">
        <w:rPr>
          <w:b/>
          <w:bCs/>
        </w:rPr>
        <w:lastRenderedPageBreak/>
        <w:t>инвалидностью возможностей осуществлять свое право на самостоятельный образ жизни и участие в жизни местного сообщества.</w:t>
      </w:r>
      <w:r w:rsidR="00CB0BF4" w:rsidRPr="00412A93">
        <w:t xml:space="preserve"> </w:t>
      </w:r>
    </w:p>
    <w:p w14:paraId="6EB5C4BB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Индивидуальная мобильность (статья 20)</w:t>
      </w:r>
    </w:p>
    <w:p w14:paraId="4E492DC6" w14:textId="77777777" w:rsidR="00CB0BF4" w:rsidRPr="00412A93" w:rsidRDefault="00CB0BF4" w:rsidP="00CB0BF4">
      <w:pPr>
        <w:pStyle w:val="SingleTxtG"/>
      </w:pPr>
      <w:r w:rsidRPr="00412A93">
        <w:t>38.</w:t>
      </w:r>
      <w:r w:rsidRPr="00412A93">
        <w:tab/>
        <w:t>Комитет обеспокоен тем, что преимущества законодательства, касающегося индивидуальной мобильности, были ограниченными, в частности, из-за того, что:</w:t>
      </w:r>
    </w:p>
    <w:p w14:paraId="686DD7E0" w14:textId="32B92B75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просьбы об освобождении от уплаты ввозных пошлин и налога на добавленную стоимость на транспортные средства, предназначенные для использования лицами с инвалидностью, систематически не удовлетворяются, а скидки со стоимости приобретения таких транспортных средств, предусмотренные законодательством для лиц с инвалидностью, не признанных малоимущими, остаются недоступными;</w:t>
      </w:r>
    </w:p>
    <w:p w14:paraId="58FF8923" w14:textId="04C4E540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остается недоступным по цене для многих лиц с инвалидностью оборудование для обеспечения мобильности, а государственные ассигнования на такое оборудование выделяются нерегулярно и в маленьких объемах;</w:t>
      </w:r>
    </w:p>
    <w:p w14:paraId="5E3CD89B" w14:textId="52064901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лица с инвалидностью и персонал, работающий с такими лицами, не обучены навыкам мобильности.</w:t>
      </w:r>
    </w:p>
    <w:p w14:paraId="5F4EAACB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39.</w:t>
      </w:r>
      <w:r w:rsidRPr="00412A93">
        <w:tab/>
      </w:r>
      <w:r w:rsidRPr="00412A93">
        <w:rPr>
          <w:b/>
          <w:bCs/>
        </w:rPr>
        <w:t>Комитет рекомендует государству-участнику:</w:t>
      </w:r>
      <w:r w:rsidRPr="00412A93">
        <w:t xml:space="preserve"> </w:t>
      </w:r>
    </w:p>
    <w:p w14:paraId="67FB0A95" w14:textId="329F7F74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принять меры, необходимые для эффективного применения Закона № 012-2010/AN от 1 апреля 2010 года об освобождении от импортных пошлин моторизованных и немоторизованных транспортных средств, предназначенных для использования лицами с инвалидностью, в частности путем принятия необходимых подзаконных актов, и распространить эти освобождения на все виды вспомогательных средств мобильности, ассистивных устройств и ассистивных технологий;</w:t>
      </w:r>
    </w:p>
    <w:p w14:paraId="24D1D1FE" w14:textId="2BE94727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устранить все барьеры, мешающие людям с инвалидностью приобретать доступные по цене и высококачественные вспомогательные средства мобильности, ассистивные устройства и ассистивные технологии и услуги, включая доступный транспорт и инфраструктуру, с тем чтобы облегчить их индивидуальную мобильность, а также предоставлять необходимую информацию и обучение по их использованию и обслуживанию; а также создать благоприятные условия, позволяющие инвалидам приобретать такие устройства, путем разработки средств для их производства и ремонта по доступной цене;</w:t>
      </w:r>
    </w:p>
    <w:p w14:paraId="2071CB47" w14:textId="2F5B7DFB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 xml:space="preserve">проводить обучение людей с инвалидностью, в том числе детей этой категории, и </w:t>
      </w:r>
      <w:r w:rsidR="00CB0BF4" w:rsidRPr="00412A93">
        <w:rPr>
          <w:b/>
          <w:bCs/>
        </w:rPr>
        <w:t>штатных специалистов навыкам мобильности и повышать через представляющие их организации осведомленность людей с инвалидностью о правовых мерах и услугах, которыми можно воспользоваться для обеспечения получения доступа к вспомогательным средствам мобильности, ассистивным устройствам и другим ассистивным технологиям и формам помощи.</w:t>
      </w:r>
    </w:p>
    <w:p w14:paraId="489019A4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Свобода выражения мнения и убеждений и доступ к информации (статья 21)</w:t>
      </w:r>
    </w:p>
    <w:p w14:paraId="5B3480EB" w14:textId="77777777" w:rsidR="00CB0BF4" w:rsidRPr="00412A93" w:rsidRDefault="00CB0BF4" w:rsidP="00CB0BF4">
      <w:pPr>
        <w:pStyle w:val="SingleTxtG"/>
      </w:pPr>
      <w:r w:rsidRPr="00412A93">
        <w:t>40.</w:t>
      </w:r>
      <w:r w:rsidRPr="00412A93">
        <w:tab/>
        <w:t>Комитет обеспокоен:</w:t>
      </w:r>
    </w:p>
    <w:p w14:paraId="08429722" w14:textId="63FCE5B7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 xml:space="preserve">недостаточным предоставлением информации в доступных форматах и отсутствием доступа к информационно-коммуникационным технологиям у людей с инвалидностью; </w:t>
      </w:r>
    </w:p>
    <w:p w14:paraId="7DACAC12" w14:textId="78058E05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тем фактом, что обеспечение сурдоперевода в аудиовизуальных средствах массовой информации и при освещении крупных мероприятий не является обязательным.</w:t>
      </w:r>
    </w:p>
    <w:p w14:paraId="64521BA2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41.</w:t>
      </w:r>
      <w:r w:rsidRPr="00412A93">
        <w:tab/>
      </w:r>
      <w:r w:rsidRPr="00412A93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3CFB01AD" w14:textId="24DBF586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lastRenderedPageBreak/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принять все необходимые меры, включая законодательные и политические, для обе</w:t>
      </w:r>
      <w:r w:rsidR="00CB0BF4" w:rsidRPr="00412A93">
        <w:rPr>
          <w:b/>
          <w:bCs/>
        </w:rPr>
        <w:t xml:space="preserve">спечения доступности всей общественной информации, в том числе на телевидении, в других СМИ и службах административной информации, для всех лиц с инвалидностью в таких доступных форматах коммуникации, как азбука Брайля, перевод для слепоглухих, жестовый язык, подача материала в легкочитаемой форме, использование обычного языка, звуковое описание, ввод титров и субтитров, путем выделения достаточного финансирования на их разработку, продвижение и использование, а также посредством обеспечения доступа к информационно-коммуникационным технологиям, учитывающим разнообразие людей с инвалидностью в сельских и отдаленных районах, в том числе в </w:t>
      </w:r>
      <w:r w:rsidR="00E62F66" w:rsidRPr="00412A93">
        <w:rPr>
          <w:b/>
          <w:bCs/>
        </w:rPr>
        <w:t>чрезвычайных</w:t>
      </w:r>
      <w:r w:rsidR="00CB0BF4" w:rsidRPr="00412A93">
        <w:rPr>
          <w:b/>
          <w:bCs/>
        </w:rPr>
        <w:t xml:space="preserve"> ситуациях;</w:t>
      </w:r>
      <w:r w:rsidR="00CB0BF4" w:rsidRPr="00412A93">
        <w:t xml:space="preserve"> </w:t>
      </w:r>
    </w:p>
    <w:p w14:paraId="047C0BF0" w14:textId="40BC1B34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ввести обязательный сурдоперевод на всех государственных и частных телек</w:t>
      </w:r>
      <w:r w:rsidR="00CB0BF4" w:rsidRPr="00412A93">
        <w:rPr>
          <w:b/>
          <w:bCs/>
        </w:rPr>
        <w:t>аналах, в частности при трансляции новостей и освещении событий национальной значимости.</w:t>
      </w:r>
    </w:p>
    <w:p w14:paraId="25E2B19C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Уважение дома и семьи (статья 23)</w:t>
      </w:r>
    </w:p>
    <w:p w14:paraId="04C462BA" w14:textId="77777777" w:rsidR="00CB0BF4" w:rsidRPr="00412A93" w:rsidRDefault="00CB0BF4" w:rsidP="00CB0BF4">
      <w:pPr>
        <w:pStyle w:val="SingleTxtG"/>
      </w:pPr>
      <w:r w:rsidRPr="00412A93">
        <w:t>42.</w:t>
      </w:r>
      <w:r w:rsidRPr="00412A93">
        <w:tab/>
        <w:t>Комитет с обеспокоенностью отмечает:</w:t>
      </w:r>
    </w:p>
    <w:p w14:paraId="7D0C1DC2" w14:textId="2C5B6807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 xml:space="preserve">статьи 243, 264 и 265 Кодекса законов о личности и семье, в соответствии с которыми ограничивается право лиц с инвалидностью, находящихся под опекой, на вступление в брак, и статью 518 этого кодекса, в соответствии с которой ограничиваются родительские права; </w:t>
      </w:r>
    </w:p>
    <w:p w14:paraId="54DE916A" w14:textId="25825373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 xml:space="preserve">недостаточность поддержки, оказываемой детям с инвалидностью и их семьям, а также родителям с инвалидностью </w:t>
      </w:r>
      <w:r w:rsidR="00DF00D2">
        <w:t>п</w:t>
      </w:r>
      <w:r w:rsidR="00CB0BF4" w:rsidRPr="00412A93">
        <w:t>ри выполнении теми своих родительских обязанностей, которая объясняется тем, что такая поддержка оказывается только детям, имеющим потребность в интенсивной поддержке.</w:t>
      </w:r>
    </w:p>
    <w:p w14:paraId="797D65BF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43.</w:t>
      </w:r>
      <w:r w:rsidRPr="00412A93">
        <w:tab/>
      </w:r>
      <w:r w:rsidRPr="00412A93">
        <w:rPr>
          <w:b/>
          <w:bCs/>
        </w:rPr>
        <w:t>Комитет рекомендует государству-участнику:</w:t>
      </w:r>
      <w:r w:rsidRPr="00412A93">
        <w:t xml:space="preserve"> </w:t>
      </w:r>
    </w:p>
    <w:p w14:paraId="5AB55336" w14:textId="64DECE08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 xml:space="preserve">тщательно консультироваться с лицами с инвалидностью и активно привлекать их через представляющие их организации к пересмотру Кодекса законов о личности и семье, а также внести изменения в статьи 243, 264 и 265, ограничивающие право лиц с инвалидностью, находящихся под опекой, на вступление в брак, и статью 518, ограничивающую родительские права, чтобы обеспечить уважение свободы воли и предпочтений людей, а вместо ограничений ввести модель поддерживаемого принятия решений; </w:t>
      </w:r>
    </w:p>
    <w:p w14:paraId="79461E26" w14:textId="52930510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предоставлять услуги по поддержке детей с инвалидностью с тем, чтобы они</w:t>
      </w:r>
      <w:r w:rsidR="00CB0BF4" w:rsidRPr="00412A93">
        <w:rPr>
          <w:b/>
          <w:bCs/>
        </w:rPr>
        <w:t xml:space="preserve"> жили со своими семьями, а также оказывать родителям с инвалидностью именно ту поддержку, которая требуется им для выполнения их родительских обязанностей.</w:t>
      </w:r>
    </w:p>
    <w:p w14:paraId="11FF885A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Образование (статья 24)</w:t>
      </w:r>
    </w:p>
    <w:p w14:paraId="131E9195" w14:textId="77777777" w:rsidR="00CB0BF4" w:rsidRPr="00412A93" w:rsidRDefault="00CB0BF4" w:rsidP="00CB0BF4">
      <w:pPr>
        <w:pStyle w:val="SingleTxtG"/>
      </w:pPr>
      <w:r w:rsidRPr="00412A93">
        <w:t>44.</w:t>
      </w:r>
      <w:r w:rsidRPr="00412A93">
        <w:tab/>
        <w:t xml:space="preserve">Комитет обеспокоен: </w:t>
      </w:r>
    </w:p>
    <w:p w14:paraId="16C3AD0A" w14:textId="49023766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тем фактом, что национальная политика в области инклюзивного образования не охватывает всех лиц с инвалидностью и что в отсутствие</w:t>
      </w:r>
      <w:r w:rsidR="00C873A6">
        <w:t xml:space="preserve"> </w:t>
      </w:r>
      <w:r w:rsidR="00CB0BF4" w:rsidRPr="00412A93">
        <w:t xml:space="preserve">установленных временных рамок для осуществления полного перехода в соответствии со статьями 9, 10 и 12 Закона </w:t>
      </w:r>
      <w:r w:rsidR="004E3841">
        <w:t xml:space="preserve">№ </w:t>
      </w:r>
      <w:r w:rsidR="00CB0BF4" w:rsidRPr="00412A93">
        <w:t>012-2010/AN от 1 апреля 2010 года, наряду с инклюзивным образованием продолжает существовать сегрегированное образование детей с инвалидностью;</w:t>
      </w:r>
    </w:p>
    <w:p w14:paraId="6BD21D0A" w14:textId="4E0A09C3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невыполнением Национальной стратегии развития инклюзивного образования на период 2018–2022 годов по причине кризиса в сфере безопасности, который привел к закрытию школ;</w:t>
      </w:r>
    </w:p>
    <w:p w14:paraId="76B1029D" w14:textId="72255E45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отсутствием стандартов для создания инклюзивных школ и критериев и руководящих указаний по гармонизации существующих методик и внедрению инклюзивного образования;</w:t>
      </w:r>
    </w:p>
    <w:p w14:paraId="7FBE3625" w14:textId="1E9E7481" w:rsidR="00CB0BF4" w:rsidRPr="00412A93" w:rsidRDefault="004C331E" w:rsidP="00CB0BF4">
      <w:pPr>
        <w:pStyle w:val="SingleTxtG"/>
      </w:pPr>
      <w:r>
        <w:lastRenderedPageBreak/>
        <w:tab/>
      </w:r>
      <w:r w:rsidR="00CB0BF4" w:rsidRPr="00412A93">
        <w:t>d)</w:t>
      </w:r>
      <w:r w:rsidR="00CB0BF4" w:rsidRPr="00412A93">
        <w:tab/>
        <w:t>планами пересмотра законодательной базы, согласно которой в инклюзивных школах рядом с детьми с инвалидностью может присутствовать ассистент, но в большинстве случаев расходы на него должны будут нести семьи.</w:t>
      </w:r>
    </w:p>
    <w:p w14:paraId="3F30260C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45.</w:t>
      </w:r>
      <w:r w:rsidRPr="00412A93">
        <w:tab/>
      </w:r>
      <w:r w:rsidRPr="00412A93">
        <w:rPr>
          <w:b/>
          <w:bCs/>
        </w:rPr>
        <w:t>Ссылаясь на свое замечание общего порядка № 4 (2016) и задачи 4.5 и 4.а Целей в области устойчивого развития, Комитет рекомендует государству-участнику, в тесной консультации лицами с инвалидностью, в том числе с учащимися с инвалидностью и их семьями, и при их активном участии через представляющие их организации:</w:t>
      </w:r>
      <w:r w:rsidRPr="00412A93">
        <w:t xml:space="preserve"> </w:t>
      </w:r>
    </w:p>
    <w:p w14:paraId="353076E6" w14:textId="7747C6C6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</w:r>
      <w:r w:rsidR="00CB0BF4" w:rsidRPr="00412A93">
        <w:rPr>
          <w:b/>
          <w:bCs/>
        </w:rPr>
        <w:t xml:space="preserve">пересмотреть законы об образовании для детей и взрослых с инвалидностью, с тем чтобы привести их в соответствие с Конвенцией и обеспечить </w:t>
      </w:r>
      <w:r w:rsidR="00E62F66" w:rsidRPr="00412A93">
        <w:rPr>
          <w:b/>
          <w:bCs/>
        </w:rPr>
        <w:t>возможность</w:t>
      </w:r>
      <w:r w:rsidR="00CB0BF4" w:rsidRPr="00412A93">
        <w:rPr>
          <w:b/>
          <w:bCs/>
        </w:rPr>
        <w:t xml:space="preserve"> перехода от сегрегированного образования к качественному инклюзивному образованию;</w:t>
      </w:r>
    </w:p>
    <w:p w14:paraId="1F4E158C" w14:textId="4C133395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внедрить обновленную национальную стратегию развития инклюзивного образования, подкрепленную достаточными ресурсами, измеримыми индикаторами прогресса и привязанными к срокам целевыми показателями, с целью обеспечения для детей с инвалидностью физической доступности образовательных учреждений, в том числе таких необходимых объектов, как туалеты, библиотеки и лаборатории;</w:t>
      </w:r>
      <w:bookmarkStart w:id="8" w:name="_Hlk178322856"/>
      <w:bookmarkEnd w:id="8"/>
    </w:p>
    <w:p w14:paraId="119D53FC" w14:textId="17AEC202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>принять национальные стандарты и нормы для инклюзивных школ и руководящие принципы для поставщиков образовательных услуг с той целью, чтобы согласовать их действия в области качественного инклюзивного образования;</w:t>
      </w:r>
    </w:p>
    <w:p w14:paraId="5BAB9FE5" w14:textId="26558944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d)</w:t>
      </w:r>
      <w:r w:rsidR="00CB0BF4" w:rsidRPr="004C331E">
        <w:rPr>
          <w:b/>
          <w:bCs/>
        </w:rPr>
        <w:tab/>
        <w:t>расширить масштабы усилий по реализации политики инклюзи</w:t>
      </w:r>
      <w:r w:rsidR="00CB0BF4" w:rsidRPr="00412A93">
        <w:rPr>
          <w:b/>
          <w:bCs/>
        </w:rPr>
        <w:t>вного образования, в том числе путем изменения инфраструктуры во всех учебных заведениях, обеспечения соответствия новых зданий требуемым стандартам универсального дизайна с целью сделать их доступными для лиц с инвалидностью и предоставления при необходимости разумного приспособления, а также выделения достаточных финансовых ресурсов в интересах создания возможностей того, чтобы лица с инвалидностью могли пользоваться своим правом на образование.</w:t>
      </w:r>
    </w:p>
    <w:p w14:paraId="6221FA9E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Здоровье (статья 25)</w:t>
      </w:r>
    </w:p>
    <w:p w14:paraId="4C9864DA" w14:textId="77777777" w:rsidR="00CB0BF4" w:rsidRPr="00412A93" w:rsidRDefault="00CB0BF4" w:rsidP="00CB0BF4">
      <w:pPr>
        <w:pStyle w:val="SingleTxtG"/>
      </w:pPr>
      <w:r w:rsidRPr="00412A93">
        <w:t>46.</w:t>
      </w:r>
      <w:r w:rsidRPr="00412A93">
        <w:tab/>
        <w:t>Комитет обеспокоен:</w:t>
      </w:r>
    </w:p>
    <w:p w14:paraId="0D61D6CA" w14:textId="1D4AA8B5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тем, что в соответствии с Законом № 012-2010/AN от 1 апреля 2010 года и Указом № 2012-828/PRES/PM/MASSN/MEF/</w:t>
      </w:r>
      <w:r w:rsidR="00CB0BF4" w:rsidRPr="004C331E">
        <w:t>MS/MENA/MESS</w:t>
      </w:r>
      <w:r w:rsidR="00CB0BF4" w:rsidRPr="00412A93">
        <w:t xml:space="preserve"> от 22 октября 2012</w:t>
      </w:r>
      <w:r w:rsidR="004E3841">
        <w:t> </w:t>
      </w:r>
      <w:r w:rsidR="00CB0BF4" w:rsidRPr="00412A93">
        <w:t>года предоставление инвалидам медицинских услуг без взимания платы или по сниженной стоимости зависит от наличия у них удостоверения инвалида, однако получение такого удостоверения остается сложной задачей, о чем свидетельствует ограниченное число владельцев удостоверений по сравнению с общим числом лиц с инвалидностью;</w:t>
      </w:r>
      <w:bookmarkStart w:id="9" w:name="_Hlk178324063"/>
      <w:bookmarkEnd w:id="9"/>
    </w:p>
    <w:p w14:paraId="7D79C3D1" w14:textId="3E5E5784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недостаточной подготовкой медицинских работников по вопросам прав лиц с инвалидностью, а также отношенчески</w:t>
      </w:r>
      <w:r w:rsidR="00E62F66">
        <w:t>ми</w:t>
      </w:r>
      <w:r w:rsidR="00CB0BF4" w:rsidRPr="00412A93">
        <w:t xml:space="preserve"> барьерами, стигматизацией и недостаточной осведомленностью поставщиков медицинских услуг, в том числе относительно протоколов выдачи удостоверения инвалида и о сексуальном и репродуктивном здоровье;</w:t>
      </w:r>
    </w:p>
    <w:p w14:paraId="435A3138" w14:textId="5734BBBA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задержкой с обучением 300 медицинских работников навыкам ухода на дому за лицами с высокими потребностями в поддержке и раннего выявления инвалидности, запланированным в Национальной стратегии по защите и улучшению положения лиц с инвалидностью на период 2021–2025</w:t>
      </w:r>
      <w:r w:rsidR="00C873A6">
        <w:t xml:space="preserve"> </w:t>
      </w:r>
      <w:r w:rsidR="00CB0BF4" w:rsidRPr="00412A93">
        <w:t>годов и трехлетнем оперативном плане действий (2021</w:t>
      </w:r>
      <w:r w:rsidR="004E3841">
        <w:t>–</w:t>
      </w:r>
      <w:r w:rsidR="00CB0BF4" w:rsidRPr="00412A93">
        <w:t>2023 годы).</w:t>
      </w:r>
    </w:p>
    <w:p w14:paraId="761F1AC4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47.</w:t>
      </w:r>
      <w:r w:rsidRPr="00412A93">
        <w:tab/>
      </w:r>
      <w:r w:rsidRPr="00412A93">
        <w:rPr>
          <w:b/>
          <w:bCs/>
        </w:rPr>
        <w:t>Ссылаясь на задачи 3.7 и 3.8 Целей в области устойчивого развития, Комитет рекомендует государству-участнику, в тесной консультации с лицами с инвалидностью и при их активном участии через представляющие их организации:</w:t>
      </w:r>
    </w:p>
    <w:p w14:paraId="2252C0D9" w14:textId="6FCDD613" w:rsidR="00CB0BF4" w:rsidRPr="004C331E" w:rsidRDefault="004C331E" w:rsidP="00CB0BF4">
      <w:pPr>
        <w:pStyle w:val="SingleTxtG"/>
        <w:rPr>
          <w:b/>
          <w:bCs/>
        </w:rPr>
      </w:pPr>
      <w:r>
        <w:lastRenderedPageBreak/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 xml:space="preserve">упростить условия выдачи удостоверения инвалида, в том числе путем снижения пороговых показателей для получения удостоверения и обеспечения доступности процесса, и принять соответствующие меры для обеспечения того, чтобы все лица с инвалидностью получали </w:t>
      </w:r>
      <w:r w:rsidR="004E3841">
        <w:rPr>
          <w:b/>
          <w:bCs/>
        </w:rPr>
        <w:br/>
      </w:r>
      <w:r w:rsidR="00CB0BF4" w:rsidRPr="004C331E">
        <w:rPr>
          <w:b/>
          <w:bCs/>
        </w:rPr>
        <w:t xml:space="preserve">медицинское обслуживание бесплатно или по сниженной стоимости, как это предусмотрено Законом № 012-2010/AN от 1 апреля 2010 года и Указом </w:t>
      </w:r>
      <w:r w:rsidR="004E3841">
        <w:rPr>
          <w:b/>
          <w:bCs/>
        </w:rPr>
        <w:br/>
      </w:r>
      <w:r w:rsidR="00CB0BF4" w:rsidRPr="004C331E">
        <w:rPr>
          <w:b/>
          <w:bCs/>
        </w:rPr>
        <w:t>№ 2012-828/PRES/PM/MASSN/MEF/MS/MENA/MESS от 22 октября 2012 года;</w:t>
      </w:r>
    </w:p>
    <w:p w14:paraId="5BBD112F" w14:textId="626D8514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организовать обучение медицинских работников по вопросам прав лиц с инвалидностью и раннего выявления инвалидности, обучение соответствующим навыкам, мерам поддержки и способам и методам передачи информа</w:t>
      </w:r>
      <w:r w:rsidR="00CB0BF4" w:rsidRPr="00412A93">
        <w:rPr>
          <w:b/>
          <w:bCs/>
        </w:rPr>
        <w:t xml:space="preserve">ции и коммуникации в доступных форматах, включая азбуку Брайля, жестовый язык и подачу материала в </w:t>
      </w:r>
      <w:r w:rsidR="00E62F66" w:rsidRPr="00412A93">
        <w:rPr>
          <w:b/>
          <w:bCs/>
        </w:rPr>
        <w:t>легко читаемой</w:t>
      </w:r>
      <w:r w:rsidR="00CB0BF4" w:rsidRPr="00412A93">
        <w:rPr>
          <w:b/>
          <w:bCs/>
        </w:rPr>
        <w:t xml:space="preserve"> форме, в интересах лиц с инвалидностью, в частности людей с умственными и/или психосоциальными нарушениями, нейроотличных лиц и женщин и девочек с инвалидностью, а также обучение методам обеспечения физической доступности медицинских учреждений и оборудования;</w:t>
      </w:r>
    </w:p>
    <w:p w14:paraId="7F49156E" w14:textId="27AF81D8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</w:r>
      <w:r w:rsidR="00CB0BF4" w:rsidRPr="00412A93">
        <w:rPr>
          <w:b/>
          <w:bCs/>
        </w:rPr>
        <w:t>внедрить обучение медицинских работников навыкам ухода на дому за лицами с высокими потребностями, как запланировано в Национальной стратегии по защите и улучшению положения лиц с инвалидностью на период 2021–2025 годов и трехлетнем оперативном плане действий (2021–2023 годы).</w:t>
      </w:r>
    </w:p>
    <w:p w14:paraId="31C8299A" w14:textId="10E27BA6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="00B27925">
        <w:rPr>
          <w:bCs/>
        </w:rPr>
        <w:t>Абелитация</w:t>
      </w:r>
      <w:r w:rsidRPr="00412A93">
        <w:rPr>
          <w:bCs/>
        </w:rPr>
        <w:t xml:space="preserve"> и реабилитация (статья 26)</w:t>
      </w:r>
    </w:p>
    <w:p w14:paraId="66F0D089" w14:textId="08887E96" w:rsidR="00CB0BF4" w:rsidRPr="00412A93" w:rsidRDefault="00CB0BF4" w:rsidP="00CB0BF4">
      <w:pPr>
        <w:pStyle w:val="SingleTxtG"/>
      </w:pPr>
      <w:r w:rsidRPr="00412A93">
        <w:t>48.</w:t>
      </w:r>
      <w:r w:rsidRPr="00412A93">
        <w:tab/>
        <w:t xml:space="preserve">Комитет обеспокоен отсутствием эффективных и надлежащим образом финансируемых государством услуг по </w:t>
      </w:r>
      <w:r w:rsidR="00E62F66" w:rsidRPr="00412A93">
        <w:t>абелита</w:t>
      </w:r>
      <w:r w:rsidR="00E62F66">
        <w:t>ци</w:t>
      </w:r>
      <w:r w:rsidR="00E62F66" w:rsidRPr="00412A93">
        <w:t>и</w:t>
      </w:r>
      <w:r w:rsidRPr="00412A93">
        <w:t xml:space="preserve"> и реабилитации на базе местных сообществ, в частности для лиц с умственными и/или психосоциальными нарушениями, помимо оказываемых структурами, которыми руководят неправительственные организации.</w:t>
      </w:r>
    </w:p>
    <w:p w14:paraId="3F7CFE92" w14:textId="3F5E5A2F" w:rsidR="00CB0BF4" w:rsidRPr="00412A93" w:rsidRDefault="00CB0BF4" w:rsidP="00CB0BF4">
      <w:pPr>
        <w:pStyle w:val="SingleTxtG"/>
        <w:rPr>
          <w:b/>
          <w:bCs/>
        </w:rPr>
      </w:pPr>
      <w:r w:rsidRPr="00412A93">
        <w:t>49.</w:t>
      </w:r>
      <w:r w:rsidRPr="00412A93">
        <w:tab/>
      </w:r>
      <w:r w:rsidRPr="00412A93">
        <w:rPr>
          <w:b/>
          <w:bCs/>
        </w:rPr>
        <w:t xml:space="preserve">Напоминая о связи между статьей 26 Конвенции и задачей 3.7 Целей в области устойчивого развития, Комитет рекомендует государству-участнику принять меры по обеспечению доступа лиц с инвалидностью к комплексным и </w:t>
      </w:r>
      <w:r w:rsidR="00E62F66" w:rsidRPr="00412A93">
        <w:rPr>
          <w:b/>
          <w:bCs/>
        </w:rPr>
        <w:t>меж секторальным</w:t>
      </w:r>
      <w:r w:rsidRPr="00412A93">
        <w:rPr>
          <w:b/>
          <w:bCs/>
        </w:rPr>
        <w:t xml:space="preserve"> абилитационным и реабилитационным услугам, программам и технологиям внутри их сообществ, а также во всех округах и районах государства-участника.</w:t>
      </w:r>
      <w:r w:rsidRPr="00412A93">
        <w:t xml:space="preserve"> </w:t>
      </w:r>
      <w:r w:rsidRPr="00412A93">
        <w:rPr>
          <w:b/>
          <w:bCs/>
        </w:rPr>
        <w:t xml:space="preserve">Он далее рекомендует государству-участнику укрепить и обеспечить адекватное финансирование комплексных услуг по </w:t>
      </w:r>
      <w:r w:rsidR="00E62F66" w:rsidRPr="00412A93">
        <w:rPr>
          <w:b/>
          <w:bCs/>
        </w:rPr>
        <w:t>абелита</w:t>
      </w:r>
      <w:r w:rsidR="00E62F66">
        <w:rPr>
          <w:b/>
          <w:bCs/>
        </w:rPr>
        <w:t>ци</w:t>
      </w:r>
      <w:r w:rsidR="00E62F66" w:rsidRPr="00412A93">
        <w:rPr>
          <w:b/>
          <w:bCs/>
        </w:rPr>
        <w:t>и</w:t>
      </w:r>
      <w:r w:rsidRPr="00412A93">
        <w:rPr>
          <w:b/>
          <w:bCs/>
        </w:rPr>
        <w:t xml:space="preserve"> и реабилитации для всех лиц с инвалидностью, включая лиц с умственными и/или психосоциальными нарушениями, как в сельских, так и в городских районах.</w:t>
      </w:r>
    </w:p>
    <w:p w14:paraId="393F08F9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Труд и занятость (статья 27)</w:t>
      </w:r>
    </w:p>
    <w:p w14:paraId="4247FB71" w14:textId="77777777" w:rsidR="00CB0BF4" w:rsidRPr="00412A93" w:rsidRDefault="00CB0BF4" w:rsidP="00CB0BF4">
      <w:pPr>
        <w:pStyle w:val="SingleTxtG"/>
      </w:pPr>
      <w:r w:rsidRPr="00412A93">
        <w:t>50.</w:t>
      </w:r>
      <w:r w:rsidRPr="00412A93">
        <w:tab/>
        <w:t>Комитет с обеспокоенностью отмечает:</w:t>
      </w:r>
    </w:p>
    <w:p w14:paraId="5E8606B9" w14:textId="1314F099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продолжающуюся сегрегацию работников с инвалидностью в обособленных мастерских и отсутствие конкретных планов по их постепенному перемещению из этих мастерских на открытый рынок труда;</w:t>
      </w:r>
    </w:p>
    <w:p w14:paraId="56BCDDE4" w14:textId="7A4A9DFF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 xml:space="preserve">тот факт, </w:t>
      </w:r>
      <w:r w:rsidR="00076989">
        <w:t xml:space="preserve">что </w:t>
      </w:r>
      <w:r w:rsidR="00CB0BF4" w:rsidRPr="00412A93">
        <w:t>в большинстве случаев лицам с инвалидностью незнакомы процедуры подачи жалоб на дискриминацию в сфере занятости в основном из-за их неосведомленности по поводу возможности приспособления процедур;</w:t>
      </w:r>
    </w:p>
    <w:p w14:paraId="2699693E" w14:textId="4047EC7A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 xml:space="preserve">недостаточное обеспечение соблюдения и мониторинга минимальных квот занятости, закрепленных в статьях 8 и 10 Указа № 2009–5030/PRES/PM/MTSS/ MASSN/MS от 17 июля 2009 года; </w:t>
      </w:r>
    </w:p>
    <w:p w14:paraId="66673B33" w14:textId="1455974C" w:rsidR="00CB0BF4" w:rsidRPr="00412A93" w:rsidRDefault="004C331E" w:rsidP="00CB0BF4">
      <w:pPr>
        <w:pStyle w:val="SingleTxtG"/>
      </w:pPr>
      <w:r>
        <w:tab/>
      </w:r>
      <w:r w:rsidR="00CB0BF4" w:rsidRPr="00412A93">
        <w:t>d)</w:t>
      </w:r>
      <w:r w:rsidR="00CB0BF4" w:rsidRPr="00412A93">
        <w:tab/>
        <w:t xml:space="preserve">тот факт, что лица с инвалидностью не были вовлечены в процесс организации и мониторинга </w:t>
      </w:r>
      <w:r w:rsidR="00076989">
        <w:t>«</w:t>
      </w:r>
      <w:r w:rsidR="00CB0BF4" w:rsidRPr="00412A93">
        <w:t>специальной схемы найма</w:t>
      </w:r>
      <w:r w:rsidR="00076989">
        <w:t>»</w:t>
      </w:r>
      <w:r w:rsidR="00CB0BF4" w:rsidRPr="00412A93">
        <w:t xml:space="preserve"> в рамках Национального плана экономического и социального развития на период 2016–2020 годов, о котором упоминает государство-участник в своем докладе</w:t>
      </w:r>
      <w:r w:rsidR="00CB0BF4" w:rsidRPr="00412A93">
        <w:rPr>
          <w:rStyle w:val="aa"/>
        </w:rPr>
        <w:footnoteReference w:id="11"/>
      </w:r>
      <w:r w:rsidR="00CB0BF4" w:rsidRPr="00412A93">
        <w:t>;</w:t>
      </w:r>
    </w:p>
    <w:p w14:paraId="2156FEE7" w14:textId="39A14263" w:rsidR="00CB0BF4" w:rsidRPr="00412A93" w:rsidRDefault="004C331E" w:rsidP="00CB0BF4">
      <w:pPr>
        <w:pStyle w:val="SingleTxtG"/>
      </w:pPr>
      <w:r>
        <w:lastRenderedPageBreak/>
        <w:tab/>
      </w:r>
      <w:r w:rsidR="00CB0BF4" w:rsidRPr="00412A93">
        <w:t>e)</w:t>
      </w:r>
      <w:r w:rsidR="00CB0BF4" w:rsidRPr="00412A93">
        <w:tab/>
        <w:t>тот факт, что поддержка профессионально-технического обучения, занятости и предпринимательства для лиц с инвалидностью остается сложной задачей и что их трудоустройству по-прежнему препятствует отсутствие навыков, ориентированных на рынок.</w:t>
      </w:r>
    </w:p>
    <w:p w14:paraId="217DA28F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51.</w:t>
      </w:r>
      <w:r w:rsidRPr="00412A93">
        <w:tab/>
      </w:r>
      <w:r w:rsidRPr="00412A93">
        <w:rPr>
          <w:b/>
          <w:bCs/>
        </w:rPr>
        <w:t>Ссылаясь на свое замечание общего порядка № 8 (2022) и задачу 8.5 Целей 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6BD21C17" w14:textId="7A7CA2FB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</w:r>
      <w:r w:rsidR="00CB0BF4" w:rsidRPr="00412A93">
        <w:rPr>
          <w:b/>
          <w:bCs/>
        </w:rPr>
        <w:t>повысить осведомленность лиц с инвалидностью и работодателей о законах против дискриминации в сфере занятости и обеспечить простые и доступные механизмы для получения возмещения в случаях дискриминации;</w:t>
      </w:r>
      <w:r w:rsidR="00CB0BF4" w:rsidRPr="00412A93">
        <w:t xml:space="preserve"> </w:t>
      </w:r>
    </w:p>
    <w:p w14:paraId="768C9DE1" w14:textId="464921B1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 xml:space="preserve">отменить статью 40 Трудового кодекса и принять меры, позволяющие лицам с инвалидностью переходить от </w:t>
      </w:r>
      <w:r w:rsidR="008E68A1">
        <w:rPr>
          <w:b/>
          <w:bCs/>
        </w:rPr>
        <w:t>«</w:t>
      </w:r>
      <w:r w:rsidR="00CB0BF4" w:rsidRPr="004C331E">
        <w:rPr>
          <w:b/>
          <w:bCs/>
        </w:rPr>
        <w:t>защищенной занятости</w:t>
      </w:r>
      <w:r w:rsidR="008E68A1">
        <w:rPr>
          <w:b/>
          <w:bCs/>
        </w:rPr>
        <w:t>»</w:t>
      </w:r>
      <w:r w:rsidR="00CB0BF4" w:rsidRPr="004C331E">
        <w:rPr>
          <w:b/>
          <w:bCs/>
        </w:rPr>
        <w:t xml:space="preserve"> к открытой, инклюзивной и доступной;</w:t>
      </w:r>
    </w:p>
    <w:p w14:paraId="0B91C6F0" w14:textId="0EBD51A5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>принять необходимые меры для обеспечения эффективного соблюдения и мониторинга квот, предусмотренных в соответствующих нормативных актах для трудоустройства лиц с инвалидностью как в государственном, так и частном секторах;</w:t>
      </w:r>
    </w:p>
    <w:p w14:paraId="7289A4F3" w14:textId="0CEB4C88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d)</w:t>
      </w:r>
      <w:r w:rsidR="00CB0BF4" w:rsidRPr="00412A93">
        <w:tab/>
      </w:r>
      <w:r w:rsidR="00CB0BF4" w:rsidRPr="00412A93">
        <w:rPr>
          <w:b/>
          <w:bCs/>
        </w:rPr>
        <w:t xml:space="preserve">тщательно консультироваться с лицами с инвалидностью в процессе организации и мониторинга программ занятости, подобных </w:t>
      </w:r>
      <w:r w:rsidR="008E68A1">
        <w:rPr>
          <w:b/>
          <w:bCs/>
        </w:rPr>
        <w:t>«</w:t>
      </w:r>
      <w:r w:rsidR="00CB0BF4" w:rsidRPr="00412A93">
        <w:rPr>
          <w:b/>
          <w:bCs/>
        </w:rPr>
        <w:t>специальной схеме найма</w:t>
      </w:r>
      <w:r w:rsidR="008E68A1">
        <w:rPr>
          <w:b/>
          <w:bCs/>
        </w:rPr>
        <w:t>»</w:t>
      </w:r>
      <w:r w:rsidR="00CB0BF4" w:rsidRPr="00412A93">
        <w:rPr>
          <w:b/>
          <w:bCs/>
        </w:rPr>
        <w:t>, и активно вовлекать их в него через представляющие их организации;</w:t>
      </w:r>
      <w:r w:rsidR="00CB0BF4" w:rsidRPr="00412A93">
        <w:t xml:space="preserve"> </w:t>
      </w:r>
    </w:p>
    <w:p w14:paraId="2589EE39" w14:textId="4C46AD30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e)</w:t>
      </w:r>
      <w:r w:rsidR="00CB0BF4" w:rsidRPr="00412A93">
        <w:tab/>
      </w:r>
      <w:r w:rsidR="00CB0BF4" w:rsidRPr="00412A93">
        <w:rPr>
          <w:b/>
          <w:bCs/>
        </w:rPr>
        <w:t>усилить меры по поддержке профессионально-технического обучения, занятости и предпринимательства для обучающихся лиц с инвалидностью, чтобы обеспечить им доступ к достойным возможностям трудоустройства, включая социальную защиту.</w:t>
      </w:r>
    </w:p>
    <w:p w14:paraId="3784C292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Достаточный жизненный уровень и социальная защита (статья 28)</w:t>
      </w:r>
    </w:p>
    <w:p w14:paraId="7B2927EA" w14:textId="77777777" w:rsidR="00CB0BF4" w:rsidRPr="00412A93" w:rsidRDefault="00CB0BF4" w:rsidP="00CB0BF4">
      <w:pPr>
        <w:pStyle w:val="SingleTxtG"/>
      </w:pPr>
      <w:r w:rsidRPr="00412A93">
        <w:t>52.</w:t>
      </w:r>
      <w:r w:rsidRPr="00412A93">
        <w:tab/>
        <w:t>Комитет обеспокоен тем, что:</w:t>
      </w:r>
    </w:p>
    <w:p w14:paraId="74ED23C8" w14:textId="6FEB956D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лишь ограниченное число лиц с инвалидностью имеют удостоверение инвалида, которое в соответствии со статьями 4 и 44 Закона № 012-2010/AN от 1</w:t>
      </w:r>
      <w:r w:rsidR="008E68A1">
        <w:t> </w:t>
      </w:r>
      <w:r w:rsidR="00CB0BF4" w:rsidRPr="00412A93">
        <w:t xml:space="preserve">апреля 2010 года необходимо для получения доступа к социальным услугам, предоставляемым государством, в частности поддержки в областях здравоохранения, образования, профессиональной подготовки, занятости, коммуникации, социальной интеграции, транспорта, жилья, среды проживания, спорта, досуга, культуры, искусства, а также поощрения и защиты социальной деятельности; </w:t>
      </w:r>
    </w:p>
    <w:p w14:paraId="48829F86" w14:textId="123D86AE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>национальная программа социальной защиты не обеспечивает покрытия расходов, связанных с инвалидностью.</w:t>
      </w:r>
    </w:p>
    <w:p w14:paraId="562EB8DC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53.</w:t>
      </w:r>
      <w:r w:rsidRPr="00412A93">
        <w:tab/>
      </w:r>
      <w:r w:rsidRPr="00412A93">
        <w:rPr>
          <w:b/>
          <w:bCs/>
        </w:rPr>
        <w:t>Напоминая о взаимосвязи между статьей 28 Конвенции и задачей 10.2 Целей в области устойчивого развития, которая направлена на расширение прав и возможностей и поощрение экономической интеграции всех людей, независимо от наличия у них инвалидности, Комитет рекомендует государству-участнику:</w:t>
      </w:r>
      <w:r w:rsidRPr="00412A93">
        <w:t xml:space="preserve"> </w:t>
      </w:r>
    </w:p>
    <w:p w14:paraId="5976C050" w14:textId="35DD39BD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 xml:space="preserve">сделать процесс получения удостоверения инвалида простым и доступным процессом для всех лиц с инвалидностью с тем, чтобы они </w:t>
      </w:r>
      <w:r w:rsidR="009D3A4F" w:rsidRPr="009D3A4F">
        <w:rPr>
          <w:b/>
          <w:bCs/>
        </w:rPr>
        <w:br/>
      </w:r>
      <w:r w:rsidR="00CB0BF4" w:rsidRPr="004C331E">
        <w:rPr>
          <w:b/>
          <w:bCs/>
        </w:rPr>
        <w:t xml:space="preserve">могли воспользоваться услугами, предусмотренными статьями 4 и 44 </w:t>
      </w:r>
      <w:r w:rsidR="009D3A4F" w:rsidRPr="009D3A4F">
        <w:rPr>
          <w:b/>
          <w:bCs/>
        </w:rPr>
        <w:br/>
      </w:r>
      <w:r w:rsidR="00CB0BF4" w:rsidRPr="004C331E">
        <w:rPr>
          <w:b/>
          <w:bCs/>
        </w:rPr>
        <w:t>Закона № 012-2010/AN от 1 апреля 2010 года, в том числе путем учета препятствий, с которыми сталкиваются лица с инвалидностью, при оценке их права на получение удостоверения и посредством облегчения бремени доказывания правомерности ее получения для обеспечения доступности удостоверения для большего числа лиц с инвалидностью;</w:t>
      </w:r>
    </w:p>
    <w:p w14:paraId="3BBCA896" w14:textId="3AB4398D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12A93">
        <w:tab/>
      </w:r>
      <w:r w:rsidR="00CB0BF4" w:rsidRPr="00412A93">
        <w:rPr>
          <w:b/>
          <w:bCs/>
        </w:rPr>
        <w:t xml:space="preserve">принять необходимые меры для обеспечения эффективного предоставления основных социальных услуг лицам с инвалидностью в рамках национальной программы социальной защиты, в том числе доступа к питьевой воде, жилью и возможностям сокращения бедности, и, в частности, принимать </w:t>
      </w:r>
      <w:r w:rsidR="00CB0BF4" w:rsidRPr="00412A93">
        <w:rPr>
          <w:b/>
          <w:bCs/>
        </w:rPr>
        <w:lastRenderedPageBreak/>
        <w:t>во</w:t>
      </w:r>
      <w:r w:rsidR="009D3A4F">
        <w:rPr>
          <w:b/>
          <w:bCs/>
          <w:lang w:val="en-US"/>
        </w:rPr>
        <w:t> </w:t>
      </w:r>
      <w:r w:rsidR="00CB0BF4" w:rsidRPr="00412A93">
        <w:rPr>
          <w:b/>
          <w:bCs/>
        </w:rPr>
        <w:t>внимание особые потребности инвалидов и признавать расходы, связанные с инвалидностью.</w:t>
      </w:r>
    </w:p>
    <w:p w14:paraId="4F9C4F11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Участие в политической и общественной жизни (статья 29)</w:t>
      </w:r>
    </w:p>
    <w:p w14:paraId="3A923171" w14:textId="77777777" w:rsidR="00CB0BF4" w:rsidRPr="00412A93" w:rsidRDefault="00CB0BF4" w:rsidP="00CB0BF4">
      <w:pPr>
        <w:pStyle w:val="SingleTxtG"/>
      </w:pPr>
      <w:r w:rsidRPr="00412A93">
        <w:t>54.</w:t>
      </w:r>
      <w:r w:rsidRPr="00412A93">
        <w:tab/>
        <w:t>Комитет с обеспокоенностью отмечает:</w:t>
      </w:r>
    </w:p>
    <w:p w14:paraId="157F95F8" w14:textId="064EA07E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тот факт, что все еще существуют лица с инвалидностью, признанные «недееспособными» в соответствии с Законом № 014</w:t>
      </w:r>
      <w:r w:rsidR="004B5B38">
        <w:t>-</w:t>
      </w:r>
      <w:r w:rsidR="00CB0BF4" w:rsidRPr="00412A93">
        <w:t xml:space="preserve">2001/AN от 3 июля 2001 года об Избирательном кодексе, которые, следовательно, лишены права быть избранными и голосовать на выборах; </w:t>
      </w:r>
    </w:p>
    <w:p w14:paraId="5AA8FD5F" w14:textId="2C5FBC92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 xml:space="preserve">неприменение статьи 41 Закона № 012–2010/AN от 1 апреля 2010 года, которая предусматривает, что избирательные процедуры, оборудование и материалы должны соответствовать требованиям и быть доступными для лиц с инвалидностью; </w:t>
      </w:r>
    </w:p>
    <w:p w14:paraId="200CFAC8" w14:textId="0B94F339" w:rsidR="00CB0BF4" w:rsidRPr="00302FAB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 xml:space="preserve">факт </w:t>
      </w:r>
      <w:r w:rsidR="00E62F66" w:rsidRPr="00412A93">
        <w:t>не доведения</w:t>
      </w:r>
      <w:r w:rsidR="00CB0BF4" w:rsidRPr="00412A93">
        <w:t xml:space="preserve"> до лиц с инвалидностью через представляющие их организации информации о статистических исследованиях, проводимых в связи с избирательными процессами</w:t>
      </w:r>
      <w:r w:rsidR="00CB0BF4" w:rsidRPr="00412A93">
        <w:rPr>
          <w:rStyle w:val="aa"/>
        </w:rPr>
        <w:footnoteReference w:id="12"/>
      </w:r>
      <w:r w:rsidR="00CB0BF4" w:rsidRPr="00412A93">
        <w:t>.</w:t>
      </w:r>
    </w:p>
    <w:p w14:paraId="2CFD9942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55.</w:t>
      </w:r>
      <w:r w:rsidRPr="00412A93">
        <w:tab/>
      </w:r>
      <w:r w:rsidRPr="00412A93">
        <w:rPr>
          <w:b/>
          <w:bCs/>
        </w:rPr>
        <w:t>Комитет рекомендует государству-участнику:</w:t>
      </w:r>
    </w:p>
    <w:p w14:paraId="17ED4136" w14:textId="6373848B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принять эффективные меры, необходимые для содействия участию лиц с инвалидностью в общественной и политической жизни наравне с другими гражданами, в том числе меры по внесению поправок в Избирательный кодекс, в частности в статьи 44 и 135, ограничивающие избирательные права лиц с инвалидностью, с целью его приведения в соответствие с Конвенцией;</w:t>
      </w:r>
    </w:p>
    <w:p w14:paraId="03EB6BFE" w14:textId="08240BEC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обеспечить, чтобы избирательные процедуры, оборудование и материалы соответствовали предусмотренным требованиям и были доступными для лиц с инвалидностью, как того требует статья 41 Закона № 012–2010/AN от 1</w:t>
      </w:r>
      <w:r w:rsidR="004B5B38">
        <w:rPr>
          <w:b/>
          <w:bCs/>
        </w:rPr>
        <w:t> </w:t>
      </w:r>
      <w:r w:rsidR="00CB0BF4" w:rsidRPr="004C331E">
        <w:rPr>
          <w:b/>
          <w:bCs/>
        </w:rPr>
        <w:t>апреля 2010 года;</w:t>
      </w:r>
    </w:p>
    <w:p w14:paraId="799AABAA" w14:textId="5313AF19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12A93">
        <w:tab/>
      </w:r>
      <w:r w:rsidR="00CB0BF4" w:rsidRPr="00412A93">
        <w:rPr>
          <w:b/>
          <w:bCs/>
        </w:rPr>
        <w:t>обеспечить тесные консультации с лицами с инвалидностью, в том числе с женщинами с инвалидностью, и их активное участие через представляющие их организации в программах и исследованиях, проводимых в связи с избирательными процессами и другими аспектами общественной жизни.</w:t>
      </w:r>
    </w:p>
    <w:p w14:paraId="3DB88208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Участие в культурной жизни, проведении досуга и отдыха и занятии спортом (статья 30)</w:t>
      </w:r>
      <w:r w:rsidRPr="00412A93">
        <w:t xml:space="preserve"> </w:t>
      </w:r>
    </w:p>
    <w:p w14:paraId="6A614EAF" w14:textId="77777777" w:rsidR="00CB0BF4" w:rsidRPr="00412A93" w:rsidRDefault="00CB0BF4" w:rsidP="00CB0BF4">
      <w:pPr>
        <w:pStyle w:val="SingleTxtG"/>
      </w:pPr>
      <w:r w:rsidRPr="00412A93">
        <w:t>56.</w:t>
      </w:r>
      <w:r w:rsidRPr="00412A93">
        <w:tab/>
        <w:t>Комитет обеспокоен:</w:t>
      </w:r>
    </w:p>
    <w:p w14:paraId="3214915A" w14:textId="35314180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>тем, что, хотя Бюро по авторским правам Буркина-Фасо и неправительственные организации, работающие в сфере инвалидности, оказывают техническую поддержку организациям лиц с инвалидностью, уполномоченным на перевод произведений Всемирной организацией интеллектуальной собственности (ВОИС), государство-участник еще не признало эти организации в качестве субъектов, имеющих разрешение на воспроизведение опубликованных произведений в доступных форматах;</w:t>
      </w:r>
    </w:p>
    <w:p w14:paraId="5A18F43F" w14:textId="3DAAA929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 xml:space="preserve">отсутствием механизмов и бюджетных ассигнований для содействия вовлечению людей с инвалидностью в основные виды спорта. </w:t>
      </w:r>
    </w:p>
    <w:p w14:paraId="0A5F0AD4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57.</w:t>
      </w:r>
      <w:r w:rsidRPr="00412A93">
        <w:tab/>
      </w:r>
      <w:r w:rsidRPr="00412A93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7B2F16BE" w14:textId="572865AE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признать и поддержать уполномоченные ВОИС организации лиц с инвалидностью в качестве субъектов, имеющих разрешение на воспроизведение опубликованных произведений в доступных форматах;</w:t>
      </w:r>
    </w:p>
    <w:p w14:paraId="58886BE9" w14:textId="43D1B19B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 xml:space="preserve">принять меры по оказанию достаточной поддержки спортивным и культурным ассоциациям лиц с инвалидностью с той целью, чтобы эти лица </w:t>
      </w:r>
      <w:r w:rsidR="00CB0BF4" w:rsidRPr="004C331E">
        <w:rPr>
          <w:b/>
          <w:bCs/>
        </w:rPr>
        <w:lastRenderedPageBreak/>
        <w:t>могли нар</w:t>
      </w:r>
      <w:r w:rsidR="00CB0BF4" w:rsidRPr="00412A93">
        <w:rPr>
          <w:b/>
          <w:bCs/>
        </w:rPr>
        <w:t>авне с другими участвовать в культурной и рекреационной жизни, досуге и основных видах спорта.</w:t>
      </w:r>
    </w:p>
    <w:p w14:paraId="04A0B146" w14:textId="6092DDCB" w:rsidR="00CB0BF4" w:rsidRPr="00412A93" w:rsidRDefault="004C331E" w:rsidP="004C331E">
      <w:pPr>
        <w:pStyle w:val="H1G"/>
      </w:pPr>
      <w:r>
        <w:tab/>
      </w:r>
      <w:r w:rsidR="00CB0BF4" w:rsidRPr="00412A93">
        <w:t>C.</w:t>
      </w:r>
      <w:r w:rsidR="00CB0BF4" w:rsidRPr="00412A93">
        <w:tab/>
      </w:r>
      <w:r w:rsidR="00CB0BF4" w:rsidRPr="00412A93">
        <w:tab/>
        <w:t>Конкретные обязательства (статьи 31–33)</w:t>
      </w:r>
    </w:p>
    <w:p w14:paraId="23BD85ED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Статистика и сбор данных (статья 31)</w:t>
      </w:r>
    </w:p>
    <w:p w14:paraId="38C7911E" w14:textId="77777777" w:rsidR="00CB0BF4" w:rsidRPr="00412A93" w:rsidRDefault="00CB0BF4" w:rsidP="00CB0BF4">
      <w:pPr>
        <w:pStyle w:val="SingleTxtG"/>
      </w:pPr>
      <w:r w:rsidRPr="00412A93">
        <w:t>58.</w:t>
      </w:r>
      <w:r w:rsidRPr="00412A93">
        <w:tab/>
        <w:t xml:space="preserve">Комитет с обеспокоенностью отмечает пробелы в сборе дезагрегированных данных и статистической информации, касающихся людей с инвалидностью, во всех охватываемых Конвенцией сферах и: </w:t>
      </w:r>
    </w:p>
    <w:p w14:paraId="5B16F254" w14:textId="7D53A62F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 xml:space="preserve">отсутствие систематических и всесторонних исследований об условиях жизни лиц с инвалидностью и барьерах, с которыми они сталкиваются при осуществлении своих прав; </w:t>
      </w:r>
    </w:p>
    <w:p w14:paraId="1A5B76D4" w14:textId="0D1B596E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 xml:space="preserve">отсутствие системы сбора дезагрегированных данных и единых для всего государства-участника показателей, которые касались бы прав человека лиц с инвалидностью и барьеров на пути их осуществления; </w:t>
      </w:r>
    </w:p>
    <w:p w14:paraId="41EA7596" w14:textId="6D428A47" w:rsidR="00CB0BF4" w:rsidRPr="00412A93" w:rsidRDefault="004C331E" w:rsidP="00CB0BF4">
      <w:pPr>
        <w:pStyle w:val="SingleTxtG"/>
      </w:pPr>
      <w:r>
        <w:tab/>
      </w:r>
      <w:r w:rsidR="00CB0BF4" w:rsidRPr="00412A93">
        <w:t>c)</w:t>
      </w:r>
      <w:r w:rsidR="00CB0BF4" w:rsidRPr="00412A93">
        <w:tab/>
        <w:t>неучастие лиц с инвалидностью в разработке систем сбора данных в области инвалидности;</w:t>
      </w:r>
    </w:p>
    <w:p w14:paraId="5AADDBC6" w14:textId="2CBFC446" w:rsidR="00CB0BF4" w:rsidRPr="00412A93" w:rsidRDefault="004C331E" w:rsidP="00CB0BF4">
      <w:pPr>
        <w:pStyle w:val="SingleTxtG"/>
      </w:pPr>
      <w:r>
        <w:tab/>
      </w:r>
      <w:r w:rsidR="00CB0BF4" w:rsidRPr="00412A93">
        <w:t>d)</w:t>
      </w:r>
      <w:r w:rsidR="00CB0BF4" w:rsidRPr="00412A93">
        <w:tab/>
        <w:t>отсутствие достаточной информации о том, в какой степени и насколько эффективно применяются связанные с инвалидностью показатели в контексте выполнения Целей в области устойчивого развития.</w:t>
      </w:r>
    </w:p>
    <w:p w14:paraId="5AD5246D" w14:textId="77777777" w:rsidR="00CB0BF4" w:rsidRPr="00412A93" w:rsidRDefault="00CB0BF4" w:rsidP="00CB0BF4">
      <w:pPr>
        <w:pStyle w:val="SingleTxtG"/>
        <w:rPr>
          <w:b/>
          <w:bCs/>
        </w:rPr>
      </w:pPr>
      <w:bookmarkStart w:id="10" w:name="_heading=h.30j0zll" w:colFirst="0" w:colLast="0"/>
      <w:bookmarkEnd w:id="10"/>
      <w:r w:rsidRPr="00412A93">
        <w:t>59.</w:t>
      </w:r>
      <w:r w:rsidRPr="00412A93">
        <w:tab/>
      </w:r>
      <w:r w:rsidRPr="00412A93">
        <w:rPr>
          <w:b/>
          <w:bCs/>
        </w:rPr>
        <w:t>Комитет рекомендует государству-участнику использовать короткий набор вопросов о функционировании Вашингтонской группы и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развития, а также поощрять инклюзивность и совершенствовать системы сбора данных об инвалидности в дезагрегированном виде.</w:t>
      </w:r>
      <w:r w:rsidRPr="00412A93">
        <w:t xml:space="preserve"> </w:t>
      </w:r>
      <w:r w:rsidRPr="00412A93">
        <w:rPr>
          <w:b/>
          <w:bCs/>
        </w:rPr>
        <w:t>Комитет также рекомендует государству-участнику:</w:t>
      </w:r>
      <w:r w:rsidRPr="00412A93">
        <w:t xml:space="preserve"> </w:t>
      </w:r>
    </w:p>
    <w:p w14:paraId="3DE36036" w14:textId="53D97C48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укрепить свою систему сбора данных о людях с инвалидностью с разбивкой по возрасту, полу, сексуальной ориентации, гендеру, расе, этнической принадлежности, уровню дохода, миграционному статусу, уровню образования, ситуации с трудоустройством и месту жительства во всех сферах жизни, обеспечивая при этом конфиденциальность и неприкосновенность частной жизни людей с инвалидностью;</w:t>
      </w:r>
    </w:p>
    <w:p w14:paraId="56EEBFB2" w14:textId="5981C19A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выделять средства на проведение периодических исследований по правам лиц с инвалидностью с целью выявления препятствий на пути осуществления этих прав;</w:t>
      </w:r>
    </w:p>
    <w:p w14:paraId="203D05D4" w14:textId="61ED1CEA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c)</w:t>
      </w:r>
      <w:r w:rsidR="00CB0BF4" w:rsidRPr="004C331E">
        <w:rPr>
          <w:b/>
          <w:bCs/>
        </w:rPr>
        <w:tab/>
        <w:t>поддерживать независимые исследования, как количественные, так и качестве</w:t>
      </w:r>
      <w:r w:rsidR="00CB0BF4" w:rsidRPr="00412A93">
        <w:rPr>
          <w:b/>
          <w:bCs/>
        </w:rPr>
        <w:t>нные, в тесной консультации с лицами с инвалидностью и при их активном участии через представляющие их организации в целях улучшения политики, связанной с инвалидностью, и обеспечения партисипативного планирования и осуществления сбора данных;</w:t>
      </w:r>
    </w:p>
    <w:p w14:paraId="60155AA6" w14:textId="607B3365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d)</w:t>
      </w:r>
      <w:r w:rsidR="00CB0BF4" w:rsidRPr="004C331E">
        <w:rPr>
          <w:b/>
          <w:bCs/>
        </w:rPr>
        <w:tab/>
        <w:t>о</w:t>
      </w:r>
      <w:r w:rsidR="00CB0BF4" w:rsidRPr="00412A93">
        <w:rPr>
          <w:b/>
          <w:bCs/>
        </w:rPr>
        <w:t>беспечить участие лиц с инвалидностью через представляющие их организации в разработке, планировании и осуществлении сбора и исследования данных, а также в анализе и распространении данных, касающихся лиц с инвалидностью.</w:t>
      </w:r>
    </w:p>
    <w:p w14:paraId="2E437AD5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Международное сотрудничество (статья 32)</w:t>
      </w:r>
    </w:p>
    <w:p w14:paraId="6DCBFFC3" w14:textId="77777777" w:rsidR="00CB0BF4" w:rsidRPr="00412A93" w:rsidRDefault="00CB0BF4" w:rsidP="00CB0BF4">
      <w:pPr>
        <w:pStyle w:val="SingleTxtG"/>
      </w:pPr>
      <w:r w:rsidRPr="00412A93">
        <w:t>60.</w:t>
      </w:r>
      <w:r w:rsidRPr="00412A93">
        <w:tab/>
        <w:t>Комитет с обеспокоенностью отмечает, что с лицами с инвалидностью, в частности с женщинами-инвалидами, не проводится достаточно консультаций через представляющие их организации и что они не привлекаются в качестве партнеров по сотрудничеству в целях развития к разработке и осуществлению соглашений, стратегий и программ международного сотрудничества.</w:t>
      </w:r>
    </w:p>
    <w:p w14:paraId="461FD97F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lastRenderedPageBreak/>
        <w:t>61.</w:t>
      </w:r>
      <w:r w:rsidRPr="00412A93">
        <w:tab/>
      </w:r>
      <w:r w:rsidRPr="00412A93">
        <w:rPr>
          <w:b/>
          <w:bCs/>
        </w:rPr>
        <w:t>Комитет рекомендует государству-участнику:</w:t>
      </w:r>
    </w:p>
    <w:p w14:paraId="4EE7A824" w14:textId="716F833A" w:rsidR="00CB0BF4" w:rsidRPr="004C331E" w:rsidRDefault="004C331E" w:rsidP="00CB0BF4">
      <w:pPr>
        <w:pStyle w:val="SingleTxtG"/>
        <w:rPr>
          <w:b/>
          <w:bCs/>
        </w:rPr>
      </w:pPr>
      <w: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>принять конкретные меры для обеспечения тесных консультаций с лицами с инвалидностью, особенно с женщинами-инвалидами, и их активного участия через представляющие их организации в соглашениях и программах международного сотрудничества, особенно в осуществлении Повестки дня в области устойчивого развития на период до 2030 года и контроле за достижением Целей в области устойчивого развития на всех уровнях;</w:t>
      </w:r>
    </w:p>
    <w:p w14:paraId="282A401A" w14:textId="5E0A4A98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ратифицировать Протокол к Африканской хартии прав человека и народов о</w:t>
      </w:r>
      <w:r w:rsidR="00CB0BF4" w:rsidRPr="00412A93">
        <w:rPr>
          <w:b/>
          <w:bCs/>
        </w:rPr>
        <w:t xml:space="preserve"> правах инвалидов в Африке.</w:t>
      </w:r>
    </w:p>
    <w:p w14:paraId="77E9E2CF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Национальное осуществление и мониторинг (статья 33)</w:t>
      </w:r>
    </w:p>
    <w:p w14:paraId="62AF1655" w14:textId="77777777" w:rsidR="00CB0BF4" w:rsidRPr="00412A93" w:rsidRDefault="00CB0BF4" w:rsidP="00CB0BF4">
      <w:pPr>
        <w:pStyle w:val="SingleTxtG"/>
      </w:pPr>
      <w:r w:rsidRPr="00412A93">
        <w:t>62.</w:t>
      </w:r>
      <w:r w:rsidRPr="00412A93">
        <w:tab/>
        <w:t>Комитет с обеспокоенностью отмечает:</w:t>
      </w:r>
    </w:p>
    <w:p w14:paraId="71F8B3E3" w14:textId="4BDC933E" w:rsidR="00CB0BF4" w:rsidRPr="00412A93" w:rsidRDefault="004C331E" w:rsidP="00CB0BF4">
      <w:pPr>
        <w:pStyle w:val="SingleTxtG"/>
      </w:pPr>
      <w:r>
        <w:tab/>
      </w:r>
      <w:r w:rsidR="00CB0BF4" w:rsidRPr="00412A93">
        <w:t>a)</w:t>
      </w:r>
      <w:r w:rsidR="00CB0BF4" w:rsidRPr="00412A93">
        <w:tab/>
        <w:t xml:space="preserve">тот факт, что Национальный межведомственный совет по защите и поощрению прав лиц с инвалидностью, который был создан в соответствии с Указом № 2012-406/PRES/PM/MASSN/MEF/MS от 15 мая 2012 года для мониторинга осуществления Конвенции, не соответствует принципам, касающимся статуса национальных учреждений по поощрению и защите прав человека (Парижские принципы), поскольку он не отвечает требованиям независимости, четкости бюджета и функций; </w:t>
      </w:r>
    </w:p>
    <w:p w14:paraId="6D19F2B7" w14:textId="68098C2F" w:rsidR="00CB0BF4" w:rsidRPr="00412A93" w:rsidRDefault="004C331E" w:rsidP="00CB0BF4">
      <w:pPr>
        <w:pStyle w:val="SingleTxtG"/>
      </w:pPr>
      <w:r>
        <w:tab/>
      </w:r>
      <w:r w:rsidR="00CB0BF4" w:rsidRPr="00412A93">
        <w:t>b)</w:t>
      </w:r>
      <w:r w:rsidR="00CB0BF4" w:rsidRPr="00412A93">
        <w:tab/>
        <w:t xml:space="preserve">отсутствие механизмов для участия людей с инвалидностью через представляющие их организации в независимом контроле за соблюдением прав, закрепленных в Конвенции. </w:t>
      </w:r>
    </w:p>
    <w:p w14:paraId="17813C03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63.</w:t>
      </w:r>
      <w:r w:rsidRPr="00412A93">
        <w:tab/>
      </w:r>
      <w:r w:rsidRPr="00412A93">
        <w:rPr>
          <w:b/>
          <w:bCs/>
        </w:rPr>
        <w:t>Ссылаясь на свои руководящие принципы в отношении независимых структур мониторинга и их участия в работе Комитета</w:t>
      </w:r>
      <w:r w:rsidRPr="00412A93">
        <w:rPr>
          <w:rStyle w:val="aa"/>
        </w:rPr>
        <w:footnoteReference w:id="13"/>
      </w:r>
      <w:r w:rsidRPr="00412A93">
        <w:rPr>
          <w:b/>
          <w:bCs/>
        </w:rPr>
        <w:t>, Комитет рекомендует государству-участнику:</w:t>
      </w:r>
      <w:r w:rsidRPr="00412A93">
        <w:t xml:space="preserve"> </w:t>
      </w:r>
    </w:p>
    <w:p w14:paraId="53E7F75C" w14:textId="5153DF09" w:rsidR="00CB0BF4" w:rsidRPr="004C331E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a)</w:t>
      </w:r>
      <w:r w:rsidR="00CB0BF4" w:rsidRPr="004C331E">
        <w:rPr>
          <w:b/>
          <w:bCs/>
        </w:rPr>
        <w:tab/>
        <w:t xml:space="preserve">принять меры по приведению Национального межведомственного совета по защите и поощрению прав лиц с инвалидностью в соответствие с Парижскими принципами; </w:t>
      </w:r>
    </w:p>
    <w:p w14:paraId="05096E13" w14:textId="19A02EB1" w:rsidR="00CB0BF4" w:rsidRPr="00412A93" w:rsidRDefault="004C331E" w:rsidP="00CB0BF4">
      <w:pPr>
        <w:pStyle w:val="SingleTxtG"/>
        <w:rPr>
          <w:b/>
          <w:bCs/>
        </w:rPr>
      </w:pPr>
      <w:r w:rsidRPr="004C331E">
        <w:rPr>
          <w:b/>
          <w:bCs/>
        </w:rPr>
        <w:tab/>
      </w:r>
      <w:r w:rsidR="00CB0BF4" w:rsidRPr="004C331E">
        <w:rPr>
          <w:b/>
          <w:bCs/>
        </w:rPr>
        <w:t>b)</w:t>
      </w:r>
      <w:r w:rsidR="00CB0BF4" w:rsidRPr="004C331E">
        <w:rPr>
          <w:b/>
          <w:bCs/>
        </w:rPr>
        <w:tab/>
        <w:t>укрепить Национальную комиссию по правам человека с той целью, чтобы о</w:t>
      </w:r>
      <w:r w:rsidR="00CB0BF4" w:rsidRPr="00412A93">
        <w:rPr>
          <w:b/>
          <w:bCs/>
        </w:rPr>
        <w:t>на могла эффективно и независимо выполнять свой мандат в полном соответствии с Парижскими принципами, призвать ее подать заявку на аккредитацию в Глобальный альянс национальных правозащитных учреждений и обратиться в Управление Верховного комиссара Организации Объединенных Наций по правам человека за технической консультацией по процессу создания и аккредитации национального правозащитного учреждения;</w:t>
      </w:r>
    </w:p>
    <w:p w14:paraId="55D086B9" w14:textId="5FCE65E2" w:rsidR="00CB0BF4" w:rsidRPr="00412A93" w:rsidRDefault="00E62F66" w:rsidP="00CB0BF4">
      <w:pPr>
        <w:pStyle w:val="SingleTxtG"/>
        <w:rPr>
          <w:b/>
          <w:bCs/>
        </w:rPr>
      </w:pPr>
      <w:r w:rsidRPr="00E62F66">
        <w:rPr>
          <w:b/>
          <w:bCs/>
        </w:rPr>
        <w:tab/>
      </w:r>
      <w:r w:rsidR="00CB0BF4" w:rsidRPr="00E62F66">
        <w:rPr>
          <w:b/>
          <w:bCs/>
        </w:rPr>
        <w:t>c)</w:t>
      </w:r>
      <w:r w:rsidR="00CB0BF4" w:rsidRPr="00E62F66">
        <w:rPr>
          <w:b/>
          <w:bCs/>
        </w:rPr>
        <w:tab/>
        <w:t>создать официальные механизмы для обеспечения того, чтобы в мониторинге</w:t>
      </w:r>
      <w:r w:rsidR="00CB0BF4" w:rsidRPr="00412A93">
        <w:rPr>
          <w:b/>
          <w:bCs/>
        </w:rPr>
        <w:t xml:space="preserve"> Конвенции через представляющие их организации</w:t>
      </w:r>
      <w:r w:rsidR="00C873A6">
        <w:rPr>
          <w:b/>
          <w:bCs/>
        </w:rPr>
        <w:t xml:space="preserve"> </w:t>
      </w:r>
      <w:r w:rsidRPr="00412A93">
        <w:rPr>
          <w:b/>
          <w:bCs/>
        </w:rPr>
        <w:t>участвовали</w:t>
      </w:r>
      <w:r w:rsidR="00CB0BF4" w:rsidRPr="00412A93">
        <w:rPr>
          <w:b/>
          <w:bCs/>
        </w:rPr>
        <w:t xml:space="preserve"> лица с инвалидностью, в том числе женщины и девочки с инвалидностью, пожилые инвалиды, лица с психосоциальными и/или интеллектуальными нарушениями и инвалиды из сельских район</w:t>
      </w:r>
      <w:r>
        <w:rPr>
          <w:b/>
          <w:bCs/>
        </w:rPr>
        <w:t>ов</w:t>
      </w:r>
      <w:r w:rsidR="00CB0BF4">
        <w:rPr>
          <w:b/>
          <w:bCs/>
        </w:rPr>
        <w:t>.</w:t>
      </w:r>
    </w:p>
    <w:p w14:paraId="3BCD4D69" w14:textId="72FE5EDB" w:rsidR="00CB0BF4" w:rsidRPr="00412A93" w:rsidRDefault="00E62F66" w:rsidP="00E62F66">
      <w:pPr>
        <w:pStyle w:val="H1G"/>
      </w:pPr>
      <w:r>
        <w:tab/>
      </w:r>
      <w:r w:rsidR="00CB0BF4" w:rsidRPr="00412A93">
        <w:t>D.</w:t>
      </w:r>
      <w:r w:rsidR="00CB0BF4" w:rsidRPr="00412A93">
        <w:tab/>
      </w:r>
      <w:r w:rsidR="00CB0BF4" w:rsidRPr="00412A93">
        <w:tab/>
        <w:t xml:space="preserve">Сотрудничество и техническая помощь (статья 37) </w:t>
      </w:r>
    </w:p>
    <w:p w14:paraId="4E1F85B1" w14:textId="77777777" w:rsidR="00CB0BF4" w:rsidRPr="00412A93" w:rsidRDefault="00CB0BF4" w:rsidP="00CB0BF4">
      <w:pPr>
        <w:pStyle w:val="SingleTxtG"/>
      </w:pPr>
      <w:r w:rsidRPr="00412A93">
        <w:t>64.</w:t>
      </w:r>
      <w:r w:rsidRPr="00412A93">
        <w:tab/>
        <w:t>В соответствии со статьей 37 Конвенции Комитет может давать государству-участнику технические указания по любым вопросам, направляемым членам Комитета через секретариат. Государство-участник может также обратиться за технической помощью к специализированным учреждениям Организации Объединенных Наций, имеющим свои отделения в стране или регионе.</w:t>
      </w:r>
    </w:p>
    <w:p w14:paraId="2A58BB42" w14:textId="046469DC" w:rsidR="00CB0BF4" w:rsidRPr="00412A93" w:rsidRDefault="00E62F66" w:rsidP="00E62F66">
      <w:pPr>
        <w:pStyle w:val="HChG"/>
      </w:pPr>
      <w:r>
        <w:lastRenderedPageBreak/>
        <w:tab/>
      </w:r>
      <w:r w:rsidR="00CB0BF4" w:rsidRPr="00412A93">
        <w:t>IV.</w:t>
      </w:r>
      <w:r w:rsidR="00CB0BF4" w:rsidRPr="00412A93">
        <w:tab/>
      </w:r>
      <w:r w:rsidR="00CB0BF4" w:rsidRPr="00412A93">
        <w:tab/>
        <w:t xml:space="preserve">Последующие действия </w:t>
      </w:r>
    </w:p>
    <w:p w14:paraId="2914924B" w14:textId="77777777" w:rsidR="00CB0BF4" w:rsidRPr="00412A93" w:rsidRDefault="00CB0BF4" w:rsidP="00CB0BF4">
      <w:pPr>
        <w:pStyle w:val="H23G"/>
      </w:pPr>
      <w:r w:rsidRPr="00412A93">
        <w:tab/>
      </w:r>
      <w:r w:rsidRPr="00412A93">
        <w:tab/>
      </w:r>
      <w:r w:rsidRPr="00412A93">
        <w:rPr>
          <w:bCs/>
        </w:rPr>
        <w:t>Распространение информации</w:t>
      </w:r>
    </w:p>
    <w:p w14:paraId="153D0D62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65.</w:t>
      </w:r>
      <w:r w:rsidRPr="00412A93">
        <w:tab/>
      </w:r>
      <w:r w:rsidRPr="00412A93"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 w:rsidRPr="00412A93">
        <w:t xml:space="preserve"> </w:t>
      </w:r>
      <w:r w:rsidRPr="00412A93"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 в отношении женщин с инвалидностью и по поводу образования, которые содержатся соответственно в пунктах 13 и 45.</w:t>
      </w:r>
      <w:r w:rsidRPr="00412A93">
        <w:t xml:space="preserve"> </w:t>
      </w:r>
    </w:p>
    <w:p w14:paraId="62371CAD" w14:textId="178787CB" w:rsidR="00CB0BF4" w:rsidRPr="00412A93" w:rsidRDefault="00CB0BF4" w:rsidP="00CB0BF4">
      <w:pPr>
        <w:pStyle w:val="SingleTxtG"/>
        <w:rPr>
          <w:b/>
          <w:bCs/>
        </w:rPr>
      </w:pPr>
      <w:r w:rsidRPr="00412A93">
        <w:t>66.</w:t>
      </w:r>
      <w:r w:rsidRPr="00412A93">
        <w:tab/>
      </w:r>
      <w:r w:rsidRPr="00412A93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412A93">
        <w:t xml:space="preserve"> </w:t>
      </w:r>
      <w:r w:rsidRPr="00412A93"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судебным органам, местным органам власти и членам соответствующих профессиональных групп, например преподавателям, медицинским работникам и юристам, а также средствам массовой информации, используя для этих целей современные социальные коммуникационные стратегии.</w:t>
      </w:r>
      <w:r w:rsidR="00C873A6">
        <w:rPr>
          <w:b/>
          <w:bCs/>
        </w:rPr>
        <w:t xml:space="preserve"> </w:t>
      </w:r>
    </w:p>
    <w:p w14:paraId="7753FBE6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67.</w:t>
      </w:r>
      <w:r w:rsidRPr="00412A93">
        <w:tab/>
      </w:r>
      <w:r w:rsidRPr="00412A93">
        <w:rPr>
          <w:b/>
          <w:bCs/>
        </w:rPr>
        <w:t>Комитет настоятельно рекомендует государству-участнику привлечь к подготовке своего периодического доклада организации гражданского общества, в частности организации людей с инвалидностью.</w:t>
      </w:r>
    </w:p>
    <w:p w14:paraId="6BF3ABB3" w14:textId="77777777" w:rsidR="00CB0BF4" w:rsidRPr="00412A93" w:rsidRDefault="00CB0BF4" w:rsidP="00CB0BF4">
      <w:pPr>
        <w:pStyle w:val="SingleTxtG"/>
        <w:rPr>
          <w:b/>
          <w:bCs/>
        </w:rPr>
      </w:pPr>
      <w:r w:rsidRPr="00412A93">
        <w:t>68.</w:t>
      </w:r>
      <w:r w:rsidRPr="00412A93">
        <w:tab/>
      </w:r>
      <w:r w:rsidRPr="00412A93"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организаций, организаций лиц с инвалидностью и самих таких лиц и членов их семей, на государственном языке и языках меньшинств, в том числе на жестовом языке, в доступных форматах, особенно в легкочитаемой форме, и разместить их на правительственном веб-сайте, посвященном правам человека.</w:t>
      </w:r>
    </w:p>
    <w:p w14:paraId="7E0EE9AF" w14:textId="77777777" w:rsidR="00CB0BF4" w:rsidRPr="00412A93" w:rsidRDefault="00CB0BF4" w:rsidP="00CB0BF4">
      <w:pPr>
        <w:pStyle w:val="H23G"/>
        <w:rPr>
          <w:bCs/>
        </w:rPr>
      </w:pPr>
      <w:r w:rsidRPr="00412A93">
        <w:tab/>
      </w:r>
      <w:r w:rsidRPr="00412A93">
        <w:tab/>
      </w:r>
      <w:r w:rsidRPr="00412A93">
        <w:rPr>
          <w:bCs/>
        </w:rPr>
        <w:t>Следующий периодический доклад</w:t>
      </w:r>
    </w:p>
    <w:p w14:paraId="1D27E1ED" w14:textId="17000A47" w:rsidR="00CB0BF4" w:rsidRPr="00412A93" w:rsidRDefault="00CB0BF4" w:rsidP="00CB0BF4">
      <w:pPr>
        <w:pStyle w:val="SingleTxtG"/>
        <w:rPr>
          <w:b/>
          <w:bCs/>
        </w:rPr>
      </w:pPr>
      <w:r w:rsidRPr="00412A93">
        <w:t>69.</w:t>
      </w:r>
      <w:r w:rsidRPr="00412A93">
        <w:tab/>
      </w:r>
      <w:r w:rsidRPr="00412A93">
        <w:rPr>
          <w:b/>
          <w:bCs/>
        </w:rPr>
        <w:t>В соответствии с упрощенной процедурой представления докладов Комитет направит государству-участнику для ответа перечень вопросов, предваряющий представление доклада, сделав это по меньшей мере за год до 23</w:t>
      </w:r>
      <w:r w:rsidR="00302FAB">
        <w:rPr>
          <w:b/>
          <w:bCs/>
        </w:rPr>
        <w:t> </w:t>
      </w:r>
      <w:r w:rsidRPr="00412A93">
        <w:rPr>
          <w:b/>
          <w:bCs/>
        </w:rPr>
        <w:t>августа 2031 года — даты, к которой должны быть представлены объединенные второй–шестой периодические доклады государства-участника.</w:t>
      </w:r>
      <w:r w:rsidRPr="00412A93">
        <w:t xml:space="preserve"> </w:t>
      </w:r>
      <w:r w:rsidRPr="00412A93">
        <w:rPr>
          <w:b/>
          <w:bCs/>
        </w:rPr>
        <w:t>Содержание вышеназванных периодических докладов составят именно</w:t>
      </w:r>
      <w:r w:rsidRPr="00412A93">
        <w:t xml:space="preserve"> о</w:t>
      </w:r>
      <w:r w:rsidRPr="00412A93">
        <w:rPr>
          <w:b/>
          <w:bCs/>
        </w:rPr>
        <w:t>тветы государства-участника на этот перечень.</w:t>
      </w:r>
      <w:r w:rsidRPr="00412A93">
        <w:t xml:space="preserve"> </w:t>
      </w:r>
      <w:r w:rsidRPr="00412A93">
        <w:rPr>
          <w:b/>
          <w:bCs/>
        </w:rPr>
        <w:t>Государство-участник может отказаться от упрощенной процедуры представления докладов в течение одного года с момента принятия Комитетом настоящих заключительных замечаний.</w:t>
      </w:r>
    </w:p>
    <w:p w14:paraId="608BEE71" w14:textId="77777777" w:rsidR="00C873A6" w:rsidRDefault="00CB0BF4" w:rsidP="00CB0BF4">
      <w:pPr>
        <w:spacing w:before="240"/>
        <w:jc w:val="center"/>
        <w:rPr>
          <w:u w:val="single"/>
        </w:rPr>
      </w:pPr>
      <w:r w:rsidRPr="00412A93">
        <w:rPr>
          <w:u w:val="single"/>
        </w:rPr>
        <w:tab/>
      </w:r>
      <w:r w:rsidRPr="00412A93">
        <w:rPr>
          <w:u w:val="single"/>
        </w:rPr>
        <w:tab/>
      </w:r>
      <w:r w:rsidRPr="00412A93">
        <w:rPr>
          <w:u w:val="single"/>
        </w:rPr>
        <w:tab/>
      </w:r>
    </w:p>
    <w:p w14:paraId="7C622F40" w14:textId="2CDE205A" w:rsidR="00381C24" w:rsidRPr="00CB0BF4" w:rsidRDefault="00381C24" w:rsidP="00983128"/>
    <w:sectPr w:rsidR="00381C24" w:rsidRPr="00CB0BF4" w:rsidSect="00CB0BF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7CE17" w14:textId="77777777" w:rsidR="00C107DE" w:rsidRPr="00A312BC" w:rsidRDefault="00C107DE" w:rsidP="00A312BC"/>
  </w:endnote>
  <w:endnote w:type="continuationSeparator" w:id="0">
    <w:p w14:paraId="7E8B72F1" w14:textId="77777777" w:rsidR="00C107DE" w:rsidRPr="00A312BC" w:rsidRDefault="00C107D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5D7EE" w14:textId="34B6630B" w:rsidR="00CB0BF4" w:rsidRPr="00CB0BF4" w:rsidRDefault="00CB0BF4">
    <w:pPr>
      <w:pStyle w:val="a8"/>
    </w:pPr>
    <w:r w:rsidRPr="00CB0BF4">
      <w:rPr>
        <w:b/>
        <w:sz w:val="18"/>
      </w:rPr>
      <w:fldChar w:fldCharType="begin"/>
    </w:r>
    <w:r w:rsidRPr="00CB0BF4">
      <w:rPr>
        <w:b/>
        <w:sz w:val="18"/>
      </w:rPr>
      <w:instrText xml:space="preserve"> PAGE  \* MERGEFORMAT </w:instrText>
    </w:r>
    <w:r w:rsidRPr="00CB0BF4">
      <w:rPr>
        <w:b/>
        <w:sz w:val="18"/>
      </w:rPr>
      <w:fldChar w:fldCharType="separate"/>
    </w:r>
    <w:r w:rsidRPr="00CB0BF4">
      <w:rPr>
        <w:b/>
        <w:noProof/>
        <w:sz w:val="18"/>
      </w:rPr>
      <w:t>2</w:t>
    </w:r>
    <w:r w:rsidRPr="00CB0BF4">
      <w:rPr>
        <w:b/>
        <w:sz w:val="18"/>
      </w:rPr>
      <w:fldChar w:fldCharType="end"/>
    </w:r>
    <w:r>
      <w:rPr>
        <w:b/>
        <w:sz w:val="18"/>
      </w:rPr>
      <w:tab/>
    </w:r>
    <w:r>
      <w:t>GE.24-16498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88B5C" w14:textId="1DA23AE6" w:rsidR="00CB0BF4" w:rsidRPr="00CB0BF4" w:rsidRDefault="00CB0BF4" w:rsidP="00CB0BF4">
    <w:pPr>
      <w:pStyle w:val="a8"/>
      <w:tabs>
        <w:tab w:val="clear" w:pos="9639"/>
        <w:tab w:val="right" w:pos="9638"/>
      </w:tabs>
      <w:rPr>
        <w:b/>
        <w:sz w:val="18"/>
      </w:rPr>
    </w:pPr>
    <w:r>
      <w:t>GE.24-16498</w:t>
    </w:r>
    <w:r>
      <w:tab/>
    </w:r>
    <w:r w:rsidRPr="00CB0BF4">
      <w:rPr>
        <w:b/>
        <w:sz w:val="18"/>
      </w:rPr>
      <w:fldChar w:fldCharType="begin"/>
    </w:r>
    <w:r w:rsidRPr="00CB0BF4">
      <w:rPr>
        <w:b/>
        <w:sz w:val="18"/>
      </w:rPr>
      <w:instrText xml:space="preserve"> PAGE  \* MERGEFORMAT </w:instrText>
    </w:r>
    <w:r w:rsidRPr="00CB0BF4">
      <w:rPr>
        <w:b/>
        <w:sz w:val="18"/>
      </w:rPr>
      <w:fldChar w:fldCharType="separate"/>
    </w:r>
    <w:r w:rsidRPr="00CB0BF4">
      <w:rPr>
        <w:b/>
        <w:noProof/>
        <w:sz w:val="18"/>
      </w:rPr>
      <w:t>3</w:t>
    </w:r>
    <w:r w:rsidRPr="00CB0B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06A9E" w14:textId="5B942BEF" w:rsidR="00042B72" w:rsidRPr="00CB0BF4" w:rsidRDefault="00CB0BF4" w:rsidP="00CB0BF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2447AE0" wp14:editId="39D3704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24-16498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4A9FFF8" wp14:editId="633E599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2BE4">
      <w:t xml:space="preserve">  141124  </w:t>
    </w:r>
    <w:r w:rsidR="00DF722D">
      <w:rPr>
        <w:lang w:val="en-US"/>
      </w:rPr>
      <w:t>20</w:t>
    </w:r>
    <w:r w:rsidR="00D22BE4">
      <w:t>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D5E8B" w14:textId="77777777" w:rsidR="00C107DE" w:rsidRPr="001075E9" w:rsidRDefault="00C107D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19FC56" w14:textId="77777777" w:rsidR="00C107DE" w:rsidRDefault="00C107D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A4A166" w14:textId="77777777" w:rsidR="00CB0BF4" w:rsidRPr="00EB5A04" w:rsidRDefault="00CB0BF4" w:rsidP="00CB0BF4">
      <w:pPr>
        <w:pStyle w:val="ad"/>
      </w:pPr>
      <w:r>
        <w:tab/>
      </w:r>
      <w:r w:rsidRPr="00CB0BF4">
        <w:rPr>
          <w:sz w:val="20"/>
        </w:rPr>
        <w:t>*</w:t>
      </w:r>
      <w:r>
        <w:tab/>
        <w:t>Приняты Комитетом на его тридцать первой сессии (12 августа — 5 сентября 2024 года).</w:t>
      </w:r>
    </w:p>
  </w:footnote>
  <w:footnote w:id="2">
    <w:p w14:paraId="78D09FE4" w14:textId="68FAE04F" w:rsidR="00CB0BF4" w:rsidRPr="00EB5A04" w:rsidRDefault="00CB0BF4" w:rsidP="00CB0BF4">
      <w:pPr>
        <w:pStyle w:val="ad"/>
        <w:rPr>
          <w:color w:val="000000"/>
          <w:szCs w:val="18"/>
          <w:lang w:val="de-CH"/>
        </w:rPr>
      </w:pPr>
      <w:r>
        <w:rPr>
          <w:color w:val="000000"/>
          <w:szCs w:val="18"/>
        </w:rPr>
        <w:tab/>
      </w:r>
      <w:r w:rsidRPr="006308C1">
        <w:rPr>
          <w:rStyle w:val="aa"/>
        </w:rPr>
        <w:footnoteRef/>
      </w:r>
      <w:r w:rsidRPr="00EB5A04">
        <w:rPr>
          <w:lang w:val="de-CH"/>
        </w:rPr>
        <w:tab/>
      </w:r>
      <w:hyperlink r:id="rId1" w:history="1">
        <w:r w:rsidRPr="004C331E">
          <w:rPr>
            <w:rStyle w:val="af1"/>
            <w:lang w:val="de-CH"/>
          </w:rPr>
          <w:t>CRPD/C/BFA/1</w:t>
        </w:r>
      </w:hyperlink>
      <w:r w:rsidRPr="00EB5A04">
        <w:rPr>
          <w:lang w:val="de-CH"/>
        </w:rPr>
        <w:t>.</w:t>
      </w:r>
    </w:p>
  </w:footnote>
  <w:footnote w:id="3">
    <w:p w14:paraId="7692E5DC" w14:textId="7517407E" w:rsidR="00CB0BF4" w:rsidRPr="00EB5A04" w:rsidRDefault="00CB0BF4" w:rsidP="00CB0BF4">
      <w:pPr>
        <w:pStyle w:val="ad"/>
        <w:rPr>
          <w:lang w:val="de-CH"/>
        </w:rPr>
      </w:pPr>
      <w:r w:rsidRPr="00EB5A04">
        <w:rPr>
          <w:lang w:val="de-CH"/>
        </w:rPr>
        <w:tab/>
      </w:r>
      <w:r w:rsidRPr="006308C1">
        <w:rPr>
          <w:rStyle w:val="aa"/>
        </w:rPr>
        <w:footnoteRef/>
      </w:r>
      <w:r w:rsidRPr="00EB5A04">
        <w:rPr>
          <w:lang w:val="de-CH"/>
        </w:rPr>
        <w:tab/>
      </w:r>
      <w:r>
        <w:t>См</w:t>
      </w:r>
      <w:r w:rsidRPr="00EB5A04">
        <w:rPr>
          <w:lang w:val="de-CH"/>
        </w:rPr>
        <w:t xml:space="preserve">. </w:t>
      </w:r>
      <w:hyperlink r:id="rId2" w:history="1">
        <w:r w:rsidRPr="004C331E">
          <w:rPr>
            <w:rStyle w:val="af1"/>
            <w:lang w:val="de-CH"/>
          </w:rPr>
          <w:t>CRPD/C/SR.720</w:t>
        </w:r>
      </w:hyperlink>
      <w:r w:rsidRPr="00EB5A04">
        <w:rPr>
          <w:lang w:val="de-CH"/>
        </w:rPr>
        <w:t xml:space="preserve"> </w:t>
      </w:r>
      <w:r>
        <w:t>и</w:t>
      </w:r>
      <w:r w:rsidRPr="00EB5A04">
        <w:rPr>
          <w:lang w:val="de-CH"/>
        </w:rPr>
        <w:t xml:space="preserve"> </w:t>
      </w:r>
      <w:hyperlink r:id="rId3" w:history="1">
        <w:r w:rsidRPr="004C331E">
          <w:rPr>
            <w:rStyle w:val="af1"/>
            <w:lang w:val="de-CH"/>
          </w:rPr>
          <w:t>CRPD/C/SR.721</w:t>
        </w:r>
      </w:hyperlink>
      <w:r w:rsidRPr="00EB5A04">
        <w:rPr>
          <w:lang w:val="de-CH"/>
        </w:rPr>
        <w:t>.</w:t>
      </w:r>
    </w:p>
  </w:footnote>
  <w:footnote w:id="4">
    <w:p w14:paraId="7C8928D2" w14:textId="5C8F7E40" w:rsidR="00CB0BF4" w:rsidRPr="00EB5A04" w:rsidRDefault="00CB0BF4" w:rsidP="00CB0BF4">
      <w:pPr>
        <w:pStyle w:val="ad"/>
        <w:rPr>
          <w:lang w:val="de-CH"/>
        </w:rPr>
      </w:pPr>
      <w:r w:rsidRPr="00EB5A04">
        <w:rPr>
          <w:lang w:val="de-CH"/>
        </w:rPr>
        <w:tab/>
      </w:r>
      <w:r w:rsidRPr="006308C1">
        <w:rPr>
          <w:rStyle w:val="aa"/>
        </w:rPr>
        <w:footnoteRef/>
      </w:r>
      <w:r w:rsidRPr="00EB5A04">
        <w:rPr>
          <w:lang w:val="de-CH"/>
        </w:rPr>
        <w:tab/>
      </w:r>
      <w:hyperlink r:id="rId4" w:history="1">
        <w:r w:rsidRPr="004C331E">
          <w:rPr>
            <w:rStyle w:val="af1"/>
            <w:lang w:val="de-CH"/>
          </w:rPr>
          <w:t>CRPD/C/BFA/RQ/1</w:t>
        </w:r>
      </w:hyperlink>
      <w:r w:rsidRPr="00EB5A04">
        <w:rPr>
          <w:lang w:val="de-CH"/>
        </w:rPr>
        <w:t>.</w:t>
      </w:r>
    </w:p>
  </w:footnote>
  <w:footnote w:id="5">
    <w:p w14:paraId="34F002E4" w14:textId="76AA8A10" w:rsidR="00CB0BF4" w:rsidRPr="00EB5A04" w:rsidRDefault="00CB0BF4" w:rsidP="00CB0BF4">
      <w:pPr>
        <w:pStyle w:val="ad"/>
        <w:rPr>
          <w:color w:val="000000"/>
          <w:szCs w:val="18"/>
          <w:lang w:val="de-CH"/>
        </w:rPr>
      </w:pPr>
      <w:r w:rsidRPr="00EB5A04">
        <w:rPr>
          <w:color w:val="000000"/>
          <w:szCs w:val="18"/>
          <w:lang w:val="de-CH"/>
        </w:rPr>
        <w:tab/>
      </w:r>
      <w:r w:rsidRPr="006308C1">
        <w:rPr>
          <w:rStyle w:val="aa"/>
        </w:rPr>
        <w:footnoteRef/>
      </w:r>
      <w:r w:rsidRPr="00EB5A04">
        <w:rPr>
          <w:lang w:val="de-CH"/>
        </w:rPr>
        <w:tab/>
      </w:r>
      <w:hyperlink r:id="rId5" w:history="1">
        <w:r w:rsidRPr="004C331E">
          <w:rPr>
            <w:rStyle w:val="af1"/>
            <w:lang w:val="de-CH"/>
          </w:rPr>
          <w:t>CRPD/C/BFA/Q/1</w:t>
        </w:r>
      </w:hyperlink>
      <w:r w:rsidRPr="00EB5A04">
        <w:rPr>
          <w:lang w:val="de-CH"/>
        </w:rPr>
        <w:t>.</w:t>
      </w:r>
    </w:p>
  </w:footnote>
  <w:footnote w:id="6">
    <w:p w14:paraId="76ABAF61" w14:textId="11B5B8F2" w:rsidR="00CB0BF4" w:rsidRPr="00EB5A04" w:rsidRDefault="00CB0BF4" w:rsidP="00CB0BF4">
      <w:pPr>
        <w:pStyle w:val="ad"/>
        <w:rPr>
          <w:color w:val="000000"/>
          <w:szCs w:val="18"/>
        </w:rPr>
      </w:pPr>
      <w:r w:rsidRPr="00EB5A04">
        <w:rPr>
          <w:color w:val="000000"/>
          <w:szCs w:val="18"/>
          <w:lang w:val="de-CH"/>
        </w:rPr>
        <w:tab/>
      </w:r>
      <w:r w:rsidRPr="006308C1">
        <w:rPr>
          <w:rStyle w:val="aa"/>
        </w:rPr>
        <w:footnoteRef/>
      </w:r>
      <w:r>
        <w:tab/>
        <w:t xml:space="preserve">См. </w:t>
      </w:r>
      <w:hyperlink r:id="rId6" w:history="1">
        <w:r w:rsidR="004C331E" w:rsidRPr="001C0300">
          <w:rPr>
            <w:rStyle w:val="af1"/>
          </w:rPr>
          <w:t>www.ohchr.org/en/treaty-bodies/crpd/statements-declarations-and-observations</w:t>
        </w:r>
      </w:hyperlink>
      <w:r>
        <w:t xml:space="preserve">.  </w:t>
      </w:r>
    </w:p>
  </w:footnote>
  <w:footnote w:id="7">
    <w:p w14:paraId="3374122D" w14:textId="6EEBDC8B" w:rsidR="00CB0BF4" w:rsidRPr="00EB5A04" w:rsidRDefault="00CB0BF4" w:rsidP="00CB0BF4">
      <w:pPr>
        <w:pStyle w:val="ad"/>
        <w:rPr>
          <w:color w:val="000000"/>
          <w:szCs w:val="18"/>
        </w:rPr>
      </w:pPr>
      <w:r>
        <w:rPr>
          <w:color w:val="000000"/>
          <w:szCs w:val="18"/>
        </w:rPr>
        <w:tab/>
      </w:r>
      <w:r w:rsidRPr="006308C1">
        <w:rPr>
          <w:rStyle w:val="aa"/>
        </w:rPr>
        <w:footnoteRef/>
      </w:r>
      <w:r>
        <w:tab/>
      </w:r>
      <w:hyperlink r:id="rId7" w:history="1">
        <w:r w:rsidRPr="004C331E">
          <w:rPr>
            <w:rStyle w:val="af1"/>
          </w:rPr>
          <w:t>CRPD/C/5</w:t>
        </w:r>
      </w:hyperlink>
      <w:r>
        <w:t>.</w:t>
      </w:r>
    </w:p>
  </w:footnote>
  <w:footnote w:id="8">
    <w:p w14:paraId="06EA1E98" w14:textId="099B637A" w:rsidR="00CB0BF4" w:rsidRPr="00EB5A04" w:rsidRDefault="00CB0BF4" w:rsidP="00CB0BF4">
      <w:pPr>
        <w:pStyle w:val="ad"/>
        <w:rPr>
          <w:color w:val="000000"/>
          <w:szCs w:val="18"/>
        </w:rPr>
      </w:pPr>
      <w:r>
        <w:rPr>
          <w:color w:val="000000"/>
          <w:szCs w:val="18"/>
        </w:rPr>
        <w:tab/>
      </w:r>
      <w:r w:rsidRPr="006308C1">
        <w:rPr>
          <w:rStyle w:val="aa"/>
        </w:rPr>
        <w:footnoteRef/>
      </w:r>
      <w:r>
        <w:tab/>
      </w:r>
      <w:hyperlink r:id="rId8" w:history="1">
        <w:r w:rsidRPr="004C331E">
          <w:rPr>
            <w:rStyle w:val="af1"/>
          </w:rPr>
          <w:t>A/72/55</w:t>
        </w:r>
      </w:hyperlink>
      <w:r>
        <w:t>, приложение.</w:t>
      </w:r>
    </w:p>
  </w:footnote>
  <w:footnote w:id="9">
    <w:p w14:paraId="5EA46351" w14:textId="169CBB76" w:rsidR="00CB0BF4" w:rsidRPr="00EB5A04" w:rsidRDefault="00CB0BF4" w:rsidP="00CB0BF4">
      <w:pPr>
        <w:pStyle w:val="ad"/>
        <w:rPr>
          <w:color w:val="000000"/>
          <w:szCs w:val="18"/>
        </w:rPr>
      </w:pPr>
      <w:r>
        <w:rPr>
          <w:color w:val="000000"/>
          <w:szCs w:val="18"/>
        </w:rPr>
        <w:tab/>
      </w:r>
      <w:r w:rsidRPr="006308C1">
        <w:rPr>
          <w:rStyle w:val="aa"/>
        </w:rPr>
        <w:footnoteRef/>
      </w:r>
      <w:r>
        <w:tab/>
        <w:t xml:space="preserve">См. </w:t>
      </w:r>
      <w:hyperlink r:id="rId9" w:history="1">
        <w:r w:rsidR="004C331E" w:rsidRPr="001C0300">
          <w:rPr>
            <w:rStyle w:val="af1"/>
          </w:rPr>
          <w:t>https://www.un.org/development/desa/disabilities/wp-content/uploads/sites/15/2021/12/CRPD-Statement-25_11_2021-End-violence-against-Women-1.pdf</w:t>
        </w:r>
      </w:hyperlink>
      <w:r>
        <w:t xml:space="preserve">. </w:t>
      </w:r>
    </w:p>
  </w:footnote>
  <w:footnote w:id="10">
    <w:p w14:paraId="6382F9CF" w14:textId="236C54BC" w:rsidR="00CB0BF4" w:rsidRPr="00CB0BF4" w:rsidRDefault="00CB0BF4" w:rsidP="00CB0BF4">
      <w:pPr>
        <w:pStyle w:val="ad"/>
        <w:rPr>
          <w:color w:val="000000"/>
          <w:szCs w:val="18"/>
          <w:lang w:val="en-US"/>
        </w:rPr>
      </w:pPr>
      <w:r>
        <w:rPr>
          <w:color w:val="000000"/>
          <w:szCs w:val="18"/>
        </w:rPr>
        <w:tab/>
      </w:r>
      <w:r w:rsidRPr="006308C1">
        <w:rPr>
          <w:rStyle w:val="aa"/>
        </w:rPr>
        <w:footnoteRef/>
      </w:r>
      <w:r w:rsidRPr="00EB5A04">
        <w:rPr>
          <w:lang w:val="en-US"/>
        </w:rPr>
        <w:tab/>
      </w:r>
      <w:hyperlink r:id="rId10" w:history="1">
        <w:r w:rsidRPr="004C331E">
          <w:rPr>
            <w:rStyle w:val="af1"/>
            <w:lang w:val="en-US"/>
          </w:rPr>
          <w:t>A/HRC/52/32</w:t>
        </w:r>
      </w:hyperlink>
      <w:r w:rsidRPr="00EB5A04">
        <w:rPr>
          <w:lang w:val="en-US"/>
        </w:rPr>
        <w:t>.</w:t>
      </w:r>
    </w:p>
  </w:footnote>
  <w:footnote w:id="11">
    <w:p w14:paraId="32B65CCE" w14:textId="7E9883C2" w:rsidR="00CB0BF4" w:rsidRPr="00DF722D" w:rsidRDefault="00CB0BF4" w:rsidP="00CB0BF4">
      <w:pPr>
        <w:pStyle w:val="ad"/>
        <w:rPr>
          <w:lang w:val="en-US"/>
        </w:rPr>
      </w:pPr>
      <w:r w:rsidRPr="00EB5A04">
        <w:rPr>
          <w:lang w:val="en-US"/>
        </w:rPr>
        <w:tab/>
      </w:r>
      <w:r w:rsidRPr="006308C1">
        <w:rPr>
          <w:rStyle w:val="aa"/>
        </w:rPr>
        <w:footnoteRef/>
      </w:r>
      <w:r w:rsidRPr="00DF722D">
        <w:rPr>
          <w:lang w:val="en-US"/>
        </w:rPr>
        <w:tab/>
      </w:r>
      <w:hyperlink r:id="rId11" w:history="1">
        <w:r w:rsidRPr="004C331E">
          <w:rPr>
            <w:rStyle w:val="af1"/>
            <w:lang w:val="en-US"/>
          </w:rPr>
          <w:t>CRPD</w:t>
        </w:r>
        <w:r w:rsidRPr="00DF722D">
          <w:rPr>
            <w:rStyle w:val="af1"/>
            <w:lang w:val="en-US"/>
          </w:rPr>
          <w:t>/</w:t>
        </w:r>
        <w:r w:rsidRPr="004C331E">
          <w:rPr>
            <w:rStyle w:val="af1"/>
            <w:lang w:val="en-US"/>
          </w:rPr>
          <w:t>C</w:t>
        </w:r>
        <w:r w:rsidRPr="00DF722D">
          <w:rPr>
            <w:rStyle w:val="af1"/>
            <w:lang w:val="en-US"/>
          </w:rPr>
          <w:t>/</w:t>
        </w:r>
        <w:r w:rsidRPr="004C331E">
          <w:rPr>
            <w:rStyle w:val="af1"/>
            <w:lang w:val="en-US"/>
          </w:rPr>
          <w:t>BFA</w:t>
        </w:r>
        <w:r w:rsidRPr="00DF722D">
          <w:rPr>
            <w:rStyle w:val="af1"/>
            <w:lang w:val="en-US"/>
          </w:rPr>
          <w:t>/1</w:t>
        </w:r>
      </w:hyperlink>
      <w:r w:rsidRPr="00DF722D">
        <w:rPr>
          <w:lang w:val="en-US"/>
        </w:rPr>
        <w:t xml:space="preserve">, </w:t>
      </w:r>
      <w:r>
        <w:t>п</w:t>
      </w:r>
      <w:r w:rsidR="00076989" w:rsidRPr="00DF722D">
        <w:rPr>
          <w:lang w:val="en-US"/>
        </w:rPr>
        <w:t>.</w:t>
      </w:r>
      <w:r w:rsidRPr="00DF722D">
        <w:rPr>
          <w:lang w:val="en-US"/>
        </w:rPr>
        <w:t xml:space="preserve"> 136</w:t>
      </w:r>
      <w:r w:rsidR="00076989" w:rsidRPr="00DF722D">
        <w:rPr>
          <w:lang w:val="en-US"/>
        </w:rPr>
        <w:t>.</w:t>
      </w:r>
    </w:p>
  </w:footnote>
  <w:footnote w:id="12">
    <w:p w14:paraId="1913262D" w14:textId="580DDF54" w:rsidR="00CB0BF4" w:rsidRPr="00EB5A04" w:rsidRDefault="00CB0BF4" w:rsidP="00CB0BF4">
      <w:pPr>
        <w:pStyle w:val="ad"/>
      </w:pPr>
      <w:r w:rsidRPr="00DF722D">
        <w:rPr>
          <w:lang w:val="en-US"/>
        </w:rPr>
        <w:tab/>
      </w:r>
      <w:r w:rsidRPr="006308C1">
        <w:rPr>
          <w:rStyle w:val="aa"/>
        </w:rPr>
        <w:footnoteRef/>
      </w:r>
      <w:r>
        <w:tab/>
        <w:t>Там же, п</w:t>
      </w:r>
      <w:r w:rsidR="004B5B38">
        <w:t>.</w:t>
      </w:r>
      <w:r>
        <w:t xml:space="preserve"> 159.</w:t>
      </w:r>
    </w:p>
  </w:footnote>
  <w:footnote w:id="13">
    <w:p w14:paraId="0EAC4FF0" w14:textId="01E8149A" w:rsidR="00CB0BF4" w:rsidRPr="00EB5A04" w:rsidRDefault="00CB0BF4" w:rsidP="00CB0BF4">
      <w:pPr>
        <w:pStyle w:val="ad"/>
        <w:rPr>
          <w:color w:val="000000"/>
          <w:szCs w:val="18"/>
        </w:rPr>
      </w:pPr>
      <w:r w:rsidRPr="005247D3">
        <w:rPr>
          <w:color w:val="000000"/>
          <w:szCs w:val="18"/>
        </w:rPr>
        <w:tab/>
      </w:r>
      <w:r w:rsidRPr="006308C1">
        <w:rPr>
          <w:rStyle w:val="aa"/>
        </w:rPr>
        <w:footnoteRef/>
      </w:r>
      <w:r>
        <w:tab/>
      </w:r>
      <w:hyperlink r:id="rId12" w:history="1">
        <w:r w:rsidRPr="004C331E">
          <w:rPr>
            <w:rStyle w:val="af1"/>
          </w:rPr>
          <w:t>CRPD/C/1/Rev.1</w:t>
        </w:r>
      </w:hyperlink>
      <w:r>
        <w:t>, приложение.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6CE4" w14:textId="31D26053" w:rsidR="00CB0BF4" w:rsidRPr="00CB0BF4" w:rsidRDefault="00BD35B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CRPD/C/BFA/CO/1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D383D" w14:textId="43FDBEAB" w:rsidR="00CB0BF4" w:rsidRPr="00CB0BF4" w:rsidRDefault="00BD35BE" w:rsidP="00CB0BF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CRPD/C/BFA/CO/1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F84CE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32A649F8"/>
    <w:multiLevelType w:val="multilevel"/>
    <w:tmpl w:val="0290AB00"/>
    <w:lvl w:ilvl="0">
      <w:start w:val="1"/>
      <w:numFmt w:val="lowerLetter"/>
      <w:lvlText w:val="%1)"/>
      <w:lvlJc w:val="left"/>
      <w:pPr>
        <w:ind w:left="1854" w:hanging="360"/>
      </w:pPr>
    </w:lvl>
    <w:lvl w:ilvl="1">
      <w:start w:val="1"/>
      <w:numFmt w:val="lowerLetter"/>
      <w:lvlText w:val="%2)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C453B"/>
    <w:multiLevelType w:val="multilevel"/>
    <w:tmpl w:val="3906E60A"/>
    <w:lvl w:ilvl="0">
      <w:start w:val="1"/>
      <w:numFmt w:val="lowerLetter"/>
      <w:lvlText w:val="%1)"/>
      <w:lvlJc w:val="right"/>
      <w:pPr>
        <w:ind w:left="21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BE912C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20E4B42"/>
    <w:multiLevelType w:val="hybridMultilevel"/>
    <w:tmpl w:val="BC64DACA"/>
    <w:lvl w:ilvl="0" w:tplc="F4D4022E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562A0"/>
    <w:multiLevelType w:val="multilevel"/>
    <w:tmpl w:val="A7948CB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6EA051F8"/>
    <w:multiLevelType w:val="multilevel"/>
    <w:tmpl w:val="C7769CD4"/>
    <w:lvl w:ilvl="0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21023853">
    <w:abstractNumId w:val="26"/>
  </w:num>
  <w:num w:numId="2" w16cid:durableId="1365910494">
    <w:abstractNumId w:val="14"/>
  </w:num>
  <w:num w:numId="3" w16cid:durableId="665287963">
    <w:abstractNumId w:val="12"/>
  </w:num>
  <w:num w:numId="4" w16cid:durableId="1757701707">
    <w:abstractNumId w:val="27"/>
  </w:num>
  <w:num w:numId="5" w16cid:durableId="1395662093">
    <w:abstractNumId w:val="21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25"/>
  </w:num>
  <w:num w:numId="17" w16cid:durableId="1308633681">
    <w:abstractNumId w:val="19"/>
  </w:num>
  <w:num w:numId="18" w16cid:durableId="1198157292">
    <w:abstractNumId w:val="22"/>
  </w:num>
  <w:num w:numId="19" w16cid:durableId="5715612">
    <w:abstractNumId w:val="25"/>
  </w:num>
  <w:num w:numId="20" w16cid:durableId="1488472499">
    <w:abstractNumId w:val="19"/>
  </w:num>
  <w:num w:numId="21" w16cid:durableId="1246264567">
    <w:abstractNumId w:val="22"/>
  </w:num>
  <w:num w:numId="22" w16cid:durableId="511604367">
    <w:abstractNumId w:val="23"/>
  </w:num>
  <w:num w:numId="23" w16cid:durableId="1486160869">
    <w:abstractNumId w:val="24"/>
  </w:num>
  <w:num w:numId="24" w16cid:durableId="1459110518">
    <w:abstractNumId w:val="29"/>
  </w:num>
  <w:num w:numId="25" w16cid:durableId="1981688746">
    <w:abstractNumId w:val="11"/>
  </w:num>
  <w:num w:numId="26" w16cid:durableId="1284579773">
    <w:abstractNumId w:val="10"/>
  </w:num>
  <w:num w:numId="27" w16cid:durableId="865405149">
    <w:abstractNumId w:val="18"/>
  </w:num>
  <w:num w:numId="28" w16cid:durableId="468674048">
    <w:abstractNumId w:val="16"/>
  </w:num>
  <w:num w:numId="29" w16cid:durableId="1170296727">
    <w:abstractNumId w:val="20"/>
  </w:num>
  <w:num w:numId="30" w16cid:durableId="659577163">
    <w:abstractNumId w:val="13"/>
  </w:num>
  <w:num w:numId="31" w16cid:durableId="1142696325">
    <w:abstractNumId w:val="28"/>
  </w:num>
  <w:num w:numId="32" w16cid:durableId="299846742">
    <w:abstractNumId w:val="17"/>
  </w:num>
  <w:num w:numId="33" w16cid:durableId="19388408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7DE"/>
    <w:rsid w:val="00011089"/>
    <w:rsid w:val="00026643"/>
    <w:rsid w:val="00033EE1"/>
    <w:rsid w:val="00042B72"/>
    <w:rsid w:val="0005327F"/>
    <w:rsid w:val="000558BD"/>
    <w:rsid w:val="00076989"/>
    <w:rsid w:val="000B57E7"/>
    <w:rsid w:val="000B6373"/>
    <w:rsid w:val="000B732B"/>
    <w:rsid w:val="000F09DF"/>
    <w:rsid w:val="000F61B2"/>
    <w:rsid w:val="0010273C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2FAB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B5B38"/>
    <w:rsid w:val="004C331E"/>
    <w:rsid w:val="004E3841"/>
    <w:rsid w:val="0050108D"/>
    <w:rsid w:val="00513081"/>
    <w:rsid w:val="00517901"/>
    <w:rsid w:val="00526683"/>
    <w:rsid w:val="005709E0"/>
    <w:rsid w:val="00572E19"/>
    <w:rsid w:val="00582DBE"/>
    <w:rsid w:val="005961C8"/>
    <w:rsid w:val="005966F1"/>
    <w:rsid w:val="005A15FA"/>
    <w:rsid w:val="005D7914"/>
    <w:rsid w:val="005E2B41"/>
    <w:rsid w:val="005F0B42"/>
    <w:rsid w:val="005F2360"/>
    <w:rsid w:val="00641025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5145C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8E68A1"/>
    <w:rsid w:val="00903712"/>
    <w:rsid w:val="00906890"/>
    <w:rsid w:val="00906901"/>
    <w:rsid w:val="00911BE4"/>
    <w:rsid w:val="00951972"/>
    <w:rsid w:val="009608F3"/>
    <w:rsid w:val="00983128"/>
    <w:rsid w:val="009A24AC"/>
    <w:rsid w:val="009D3A4F"/>
    <w:rsid w:val="00A14DA8"/>
    <w:rsid w:val="00A312BC"/>
    <w:rsid w:val="00A84021"/>
    <w:rsid w:val="00A84D35"/>
    <w:rsid w:val="00A917B3"/>
    <w:rsid w:val="00AB4B51"/>
    <w:rsid w:val="00AC12E8"/>
    <w:rsid w:val="00B10CC7"/>
    <w:rsid w:val="00B27925"/>
    <w:rsid w:val="00B36DF7"/>
    <w:rsid w:val="00B539E7"/>
    <w:rsid w:val="00B62458"/>
    <w:rsid w:val="00B739FE"/>
    <w:rsid w:val="00BC18B2"/>
    <w:rsid w:val="00BD33EE"/>
    <w:rsid w:val="00BD35BE"/>
    <w:rsid w:val="00C106D6"/>
    <w:rsid w:val="00C107DE"/>
    <w:rsid w:val="00C45333"/>
    <w:rsid w:val="00C60F0C"/>
    <w:rsid w:val="00C805C9"/>
    <w:rsid w:val="00C873A6"/>
    <w:rsid w:val="00C92939"/>
    <w:rsid w:val="00CA1679"/>
    <w:rsid w:val="00CB0BF4"/>
    <w:rsid w:val="00CB151C"/>
    <w:rsid w:val="00CE5A1A"/>
    <w:rsid w:val="00CF55F6"/>
    <w:rsid w:val="00D22BE4"/>
    <w:rsid w:val="00D33D63"/>
    <w:rsid w:val="00D90028"/>
    <w:rsid w:val="00D90138"/>
    <w:rsid w:val="00DD1D1E"/>
    <w:rsid w:val="00DD78D1"/>
    <w:rsid w:val="00DE32CD"/>
    <w:rsid w:val="00DF00D2"/>
    <w:rsid w:val="00DF71B9"/>
    <w:rsid w:val="00DF722D"/>
    <w:rsid w:val="00E30B7B"/>
    <w:rsid w:val="00E62F66"/>
    <w:rsid w:val="00E73F76"/>
    <w:rsid w:val="00E74465"/>
    <w:rsid w:val="00E77684"/>
    <w:rsid w:val="00E854E3"/>
    <w:rsid w:val="00E92F15"/>
    <w:rsid w:val="00EA2C9F"/>
    <w:rsid w:val="00EA420E"/>
    <w:rsid w:val="00ED0BDA"/>
    <w:rsid w:val="00EE5C4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6AE8E"/>
  <w15:docId w15:val="{3919D2F5-110E-4F42-BE01-B395A5B7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uiPriority w:val="9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uiPriority w:val="9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rsid w:val="00E92F15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CB0BF4"/>
    <w:pPr>
      <w:numPr>
        <w:numId w:val="23"/>
      </w:numPr>
    </w:pPr>
  </w:style>
  <w:style w:type="numbering" w:styleId="1ai">
    <w:name w:val="Outline List 1"/>
    <w:basedOn w:val="a2"/>
    <w:semiHidden/>
    <w:rsid w:val="00CB0BF4"/>
    <w:pPr>
      <w:numPr>
        <w:numId w:val="24"/>
      </w:numPr>
    </w:pPr>
  </w:style>
  <w:style w:type="character" w:customStyle="1" w:styleId="20">
    <w:name w:val="Заголовок 2 Знак"/>
    <w:basedOn w:val="a0"/>
    <w:link w:val="2"/>
    <w:uiPriority w:val="9"/>
    <w:semiHidden/>
    <w:rsid w:val="00CB0BF4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CB0BF4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CB0BF4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CB0BF4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0BF4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CB0BF4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CB0BF4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CB0BF4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CB0BF4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CB0BF4"/>
    <w:rPr>
      <w:lang w:val="ru-RU" w:eastAsia="en-US"/>
    </w:rPr>
  </w:style>
  <w:style w:type="paragraph" w:styleId="af4">
    <w:name w:val="Revision"/>
    <w:hidden/>
    <w:uiPriority w:val="99"/>
    <w:semiHidden/>
    <w:rsid w:val="00CB0BF4"/>
    <w:rPr>
      <w:lang w:val="en-GB" w:eastAsia="en-US"/>
    </w:rPr>
  </w:style>
  <w:style w:type="character" w:styleId="af5">
    <w:name w:val="Unresolved Mention"/>
    <w:basedOn w:val="a0"/>
    <w:uiPriority w:val="99"/>
    <w:semiHidden/>
    <w:unhideWhenUsed/>
    <w:rsid w:val="00CB0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72/55" TargetMode="External"/><Relationship Id="rId3" Type="http://schemas.openxmlformats.org/officeDocument/2006/relationships/hyperlink" Target="http://undocs.org/ru/CRPD/C/SR.721" TargetMode="External"/><Relationship Id="rId7" Type="http://schemas.openxmlformats.org/officeDocument/2006/relationships/hyperlink" Target="http://undocs.org/ru/CRPD/C/5" TargetMode="External"/><Relationship Id="rId12" Type="http://schemas.openxmlformats.org/officeDocument/2006/relationships/hyperlink" Target="http://undocs.org/ru/CRPD/C/1/Rev.1" TargetMode="External"/><Relationship Id="rId2" Type="http://schemas.openxmlformats.org/officeDocument/2006/relationships/hyperlink" Target="http://undocs.org/ru/CRPD/C/SR.720" TargetMode="External"/><Relationship Id="rId1" Type="http://schemas.openxmlformats.org/officeDocument/2006/relationships/hyperlink" Target="http://undocs.org/ru/CRPD/C/BFA/1" TargetMode="External"/><Relationship Id="rId6" Type="http://schemas.openxmlformats.org/officeDocument/2006/relationships/hyperlink" Target="http://www.ohchr.org/en/treaty-bodies/crpd/statements-declarations-and-observations" TargetMode="External"/><Relationship Id="rId11" Type="http://schemas.openxmlformats.org/officeDocument/2006/relationships/hyperlink" Target="http://undocs.org/ru/CRPD/C/BFA/1" TargetMode="External"/><Relationship Id="rId5" Type="http://schemas.openxmlformats.org/officeDocument/2006/relationships/hyperlink" Target="http://undocs.org/ru/CRPD/C/BFA/Q/1" TargetMode="External"/><Relationship Id="rId10" Type="http://schemas.openxmlformats.org/officeDocument/2006/relationships/hyperlink" Target="http://undocs.org/ru/A/HRC/52/32" TargetMode="External"/><Relationship Id="rId4" Type="http://schemas.openxmlformats.org/officeDocument/2006/relationships/hyperlink" Target="http://undocs.org/ru/CRPD/C/BFA/RQ/1" TargetMode="External"/><Relationship Id="rId9" Type="http://schemas.openxmlformats.org/officeDocument/2006/relationships/hyperlink" Target="https://www.un.org/development/desa/disabilities/wp-content/uploads/sites/15/2021/12/CRPD-Statement-25_11_2021-End-violence-against-Women-1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21</Pages>
  <Words>9427</Words>
  <Characters>53738</Characters>
  <Application>Microsoft Office Word</Application>
  <DocSecurity>0</DocSecurity>
  <Lines>447</Lines>
  <Paragraphs>126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CRPD/C/BFA/CO/1</vt:lpstr>
      <vt:lpstr>A/</vt:lpstr>
      <vt:lpstr>A/</vt:lpstr>
    </vt:vector>
  </TitlesOfParts>
  <Company>DCM</Company>
  <LinksUpToDate>false</LinksUpToDate>
  <CharactersWithSpaces>63039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CRPD/C/BFA/CO/1</dc:title>
  <dc:subject/>
  <dc:creator>Elena IZOTOVA</dc:creator>
  <cp:keywords/>
  <cp:lastModifiedBy>Elena IZOTOVA</cp:lastModifiedBy>
  <cp:revision>3</cp:revision>
  <cp:lastPrinted>2024-11-20T16:44:00Z</cp:lastPrinted>
  <dcterms:created xsi:type="dcterms:W3CDTF">2024-11-20T16:44:00Z</dcterms:created>
  <dcterms:modified xsi:type="dcterms:W3CDTF">2024-11-20T16:44:00Z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