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41089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040505    060505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5106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GENERAL</w:t>
            </w:r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CERD/C/BHR/CO/7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14 April 2005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ПО ЛИКВИДАЦИИ РАСОВОЙ ДИСКРИМИНАЦИИ</w:t>
      </w:r>
    </w:p>
    <w:p w:rsidR="00000000" w:rsidRDefault="00000000">
      <w:r>
        <w:t>Шестьдесят шестая сессия</w:t>
      </w:r>
    </w:p>
    <w:p w:rsidR="00000000" w:rsidRDefault="00000000">
      <w:r>
        <w:t>21 февраля - 12 марта 2005 года</w:t>
      </w:r>
    </w:p>
    <w:p w:rsidR="00000000" w:rsidRDefault="00000000"/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 расовой дискриминации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БАХРЕЙН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шестой и седьмой периодические доклады Бахрейна, представленные в одном документе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/443/</w:t>
      </w:r>
      <w:r>
        <w:rPr>
          <w:lang w:val="en-US"/>
        </w:rPr>
        <w:t>Add</w:t>
      </w:r>
      <w:r>
        <w:t>.1), на своих 1689</w:t>
      </w:r>
      <w:r>
        <w:noBreakHyphen/>
        <w:t>м и 1690</w:t>
      </w:r>
      <w:r>
        <w:noBreakHyphen/>
        <w:t>м 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.1689 и 1690), состоявшихся 3 и 4 марта 2005 года.  На своем 1700</w:t>
      </w:r>
      <w:r>
        <w:noBreakHyphen/>
        <w:t>м заседании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.1700), состоявшемся 11 марта 2005 года, он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представленный государством-участником доклад и выражает свою признательность за конструктивные ответы на вопросы, поставленные в ходе рассмотрения доклада.  Комитет особо отмечает присутствие многочисленной и представительной делегации.</w:t>
      </w:r>
    </w:p>
    <w:p w:rsidR="00000000" w:rsidRDefault="00000000"/>
    <w:p w:rsidR="00000000" w:rsidRDefault="00000000">
      <w:r>
        <w:t>3.</w:t>
      </w:r>
      <w:r>
        <w:tab/>
        <w:t>Комитет приветствует тот факт, что доклад, который в целом соответствует руководящим принципам Комитета, является результатом сотрудничества между различными министерствами и ведомствами.  Вместе с тем он сожалеет, что в нем не содержится достаточной информации о практическом применении Конвенции.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приветствует существенные политические, правовые и экономические реформы, к проведению которых приступило государство-участник, и в частности отмечает принятие в 2001 году Национальной хартии действий, провозглашение измененной Конституции и создание в 2002 году Конституционного суда, а также образование нового двухпалатного парламента с избираемой палатой депутатов.</w:t>
      </w:r>
    </w:p>
    <w:p w:rsidR="00000000" w:rsidRDefault="00000000"/>
    <w:p w:rsidR="00000000" w:rsidRDefault="00000000">
      <w:r>
        <w:t>5.</w:t>
      </w:r>
      <w:r>
        <w:tab/>
        <w:t>Комитет приветствует создание в 2002 году, впервые в истории Бахрейна, профессиональных союзов, а также культурных ассоциаций, состоящих из иностранцев.</w:t>
      </w:r>
    </w:p>
    <w:p w:rsidR="00000000" w:rsidRDefault="00000000"/>
    <w:p w:rsidR="00000000" w:rsidRDefault="00000000">
      <w:r>
        <w:t>6.</w:t>
      </w:r>
      <w:r>
        <w:tab/>
        <w:t>Комитет приветствует организацию ряда программ подготовки, рассчитанной на судебных работников и сотрудников правоохранительных органов, по вопросам поощрения и защиты прав человека в области расовой дискриминации.</w:t>
      </w:r>
    </w:p>
    <w:p w:rsidR="00000000" w:rsidRDefault="00000000"/>
    <w:p w:rsidR="00000000" w:rsidRDefault="00000000">
      <w:r>
        <w:t>7.</w:t>
      </w:r>
      <w:r>
        <w:tab/>
        <w:t>Кроме того, Комитет приветствует присоединение в 2002 году к Конвенции о ликвидации всех форм дискриминации в отношении женщин.</w:t>
      </w:r>
    </w:p>
    <w:p w:rsidR="00000000" w:rsidRDefault="00000000"/>
    <w:p w:rsidR="00000000" w:rsidRDefault="00000000">
      <w:r>
        <w:t>8.</w:t>
      </w:r>
      <w:r>
        <w:tab/>
        <w:t>Комитет также с удовлетворением отмечает возросшую частоту представления докладов государства-участника Комитету и степень содержательности его диалога с Комитетом и другими договорными органами в связи с выполнением им правозащитных конвенций, к которым оно присоединилось.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9.</w:t>
      </w:r>
      <w:r>
        <w:tab/>
        <w:t>Комитет выражает свою обеспокоенность по поводу утверждений государства-участника о том, что в Бахрейне нет расовой дискриминации.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Комитет, считая, что не существует стран, свободных от расовой дискриминации, напоминает государству-участнику, что в соответствии с Конвенцией предусмотрено принятие законодательных, судебных, административных и других мер, направленных на соблюдение ее положений, даже в условиях явного отсутствия проявлений расовой дискриминации.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10.</w:t>
      </w:r>
      <w:r>
        <w:tab/>
        <w:t>Комитет сожалеет о том, что государство-участник не представило конкретных данных по этническому составу населения, и напоминает, что такая информация является необходимой для оценки практического осуществления Конвенции.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обращает внимание государства-участника на свои общие рекомендации </w:t>
      </w:r>
      <w:r>
        <w:rPr>
          <w:b/>
          <w:bCs/>
          <w:lang w:val="en-US"/>
        </w:rPr>
        <w:t>IV</w:t>
      </w:r>
      <w:r>
        <w:rPr>
          <w:b/>
          <w:bCs/>
        </w:rPr>
        <w:t xml:space="preserve"> и </w:t>
      </w:r>
      <w:r>
        <w:rPr>
          <w:b/>
          <w:bCs/>
          <w:lang w:val="en-US"/>
        </w:rPr>
        <w:t>VIII</w:t>
      </w:r>
      <w:r>
        <w:rPr>
          <w:b/>
          <w:bCs/>
        </w:rPr>
        <w:t>, а также на пункт 8 своих руководящих принципов, касающихся представления докладов, и напоминает о своей рекомендации государству-участнику представить в его следующем периодическом докладе данные о составе населения в разбивке по признакам расы, происхождения, этнической принадлежности, языка и религии, а также социально-экономического статуса каждой группы.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11.</w:t>
      </w:r>
      <w:r>
        <w:tab/>
        <w:t xml:space="preserve">Комитет отмечает, что принятый государством-участником Основной закон, а также королевские указы, постановления и кодексы содержат лишь констатацию общего принципа </w:t>
      </w:r>
      <w:proofErr w:type="spellStart"/>
      <w:r>
        <w:t>недискриминации</w:t>
      </w:r>
      <w:proofErr w:type="spellEnd"/>
      <w:r>
        <w:t>, что является недостаточным с точки зрения требований Конвенции.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рекомендует государству-участнику включить в свое национальное законодательство определение расовой дискриминации, которое отражало бы элементы, предусмотренные в статье 1 Конвенции.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12.</w:t>
      </w:r>
      <w:r>
        <w:tab/>
        <w:t>Комитет отмечает упразднение Комитета по правам человека, который был уполномочен консультировать главу государства и органы исполнительной власти по широкому кругу вопросов прав человека, включая вопросы, имеющие конкретное отношение к Конвенции.  Кроме того, Комитет сожалеет о том, что в Бахрейне нет ни одного национального правозащитного учреждения.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рекомендует государству-участнику изучить вопрос о создании национального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принципы, содержащиеся в приложении к резолюции 48/134 Генеральной Ассамблеи).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13.</w:t>
      </w:r>
      <w:r>
        <w:tab/>
        <w:t xml:space="preserve">Комитет выражает озабоченность по поводу отсутствия в государстве-участнике организаций и движений, способствующих интеграции и объединяющих представителей различных рас, а также особую озабоченность в связи с запрещением </w:t>
      </w:r>
      <w:proofErr w:type="spellStart"/>
      <w:r>
        <w:t>Бахрейнского</w:t>
      </w:r>
      <w:proofErr w:type="spellEnd"/>
      <w:r>
        <w:t xml:space="preserve"> центра по правам человека.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С учетом пункта </w:t>
      </w:r>
      <w:proofErr w:type="spellStart"/>
      <w:r>
        <w:rPr>
          <w:b/>
          <w:bCs/>
        </w:rPr>
        <w:t>е</w:t>
      </w:r>
      <w:proofErr w:type="spellEnd"/>
      <w:r>
        <w:rPr>
          <w:b/>
          <w:bCs/>
        </w:rPr>
        <w:t>) статьи 2 Конвенции Комитет предлагает государству-участнику разрешить такие организации и движения и создать благоприятную среду для таких организаций, а также наладить диалог со всеми организациями гражданского общества, включая те из них, которые критикуют его политику.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14.</w:t>
      </w:r>
      <w:r>
        <w:tab/>
        <w:t>Комитет по</w:t>
      </w:r>
      <w:r>
        <w:noBreakHyphen/>
        <w:t>прежнему обеспокоен по поводу положения трудящихся-мигрантов, в частности в связи с осуществлением их экономических, социальных и культурных прав.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С учетом подпункта </w:t>
      </w:r>
      <w:proofErr w:type="spellStart"/>
      <w:r>
        <w:rPr>
          <w:b/>
          <w:bCs/>
          <w:lang w:val="en-US"/>
        </w:rPr>
        <w:t>i</w:t>
      </w:r>
      <w:proofErr w:type="spellEnd"/>
      <w:r>
        <w:rPr>
          <w:b/>
          <w:bCs/>
        </w:rPr>
        <w:t>) пункта </w:t>
      </w:r>
      <w:proofErr w:type="spellStart"/>
      <w:r>
        <w:rPr>
          <w:b/>
          <w:bCs/>
        </w:rPr>
        <w:t>е</w:t>
      </w:r>
      <w:proofErr w:type="spellEnd"/>
      <w:r>
        <w:rPr>
          <w:b/>
          <w:bCs/>
        </w:rPr>
        <w:t>) статьи 5 общей рекомендации </w:t>
      </w:r>
      <w:proofErr w:type="spellStart"/>
      <w:r>
        <w:rPr>
          <w:b/>
          <w:bCs/>
        </w:rPr>
        <w:t>ХХХ</w:t>
      </w:r>
      <w:proofErr w:type="spellEnd"/>
      <w:r>
        <w:rPr>
          <w:b/>
          <w:bCs/>
        </w:rPr>
        <w:t xml:space="preserve"> о дискриминации </w:t>
      </w:r>
      <w:proofErr w:type="spellStart"/>
      <w:r>
        <w:rPr>
          <w:b/>
          <w:bCs/>
        </w:rPr>
        <w:t>неграждан</w:t>
      </w:r>
      <w:proofErr w:type="spellEnd"/>
      <w:r>
        <w:rPr>
          <w:b/>
          <w:bCs/>
        </w:rPr>
        <w:t xml:space="preserve"> Комитет настоятельно призывает государство-участник принять все необходимые меры по распространению всесторонней защиты от расовой дискриминации на всех трудящихся-мигрантов и устранить препятствия, мешающие осуществлению экономических, социальных и культурных прав этой категории трудящихся, особенно в таких областях, как образование, жилье, занятость и здоровье.  Кроме того, государству-участнику следует представить в своем следующем периодическом докладе информацию о любых двусторонних соглашениях, которые оно заключило со странами происхождения значительного или существенного числа трудящихся-мигрантов, работающих в Бахрейне.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15.</w:t>
      </w:r>
      <w:r>
        <w:tab/>
        <w:t>Комитет выражает обеспокоенность в связи с утверждениями о распространенности предубеждения против работающих в качестве домашней прислуги женщин-мигрантов, в частности являющихся выходцами из Азии, особенно в том, что касается условий их труда, а также по поводу того факта, что эти женщины не пользуются защитой Трудового кодекса.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С учетом своей общей рекомендации </w:t>
      </w:r>
      <w:proofErr w:type="spellStart"/>
      <w:r>
        <w:rPr>
          <w:b/>
          <w:bCs/>
        </w:rPr>
        <w:t>ХХХ</w:t>
      </w:r>
      <w:proofErr w:type="spellEnd"/>
      <w:r>
        <w:rPr>
          <w:b/>
          <w:bCs/>
        </w:rPr>
        <w:t xml:space="preserve"> и своей общей рекомендации</w:t>
      </w:r>
      <w:r>
        <w:rPr>
          <w:b/>
          <w:bCs/>
          <w:lang w:val="en-US"/>
        </w:rPr>
        <w:t> </w:t>
      </w:r>
      <w:proofErr w:type="spellStart"/>
      <w:r>
        <w:rPr>
          <w:b/>
          <w:bCs/>
          <w:lang w:val="en-US"/>
        </w:rPr>
        <w:t>XXV</w:t>
      </w:r>
      <w:proofErr w:type="spellEnd"/>
      <w:r>
        <w:rPr>
          <w:b/>
          <w:bCs/>
        </w:rPr>
        <w:t xml:space="preserve">, касающейся связанных с </w:t>
      </w:r>
      <w:proofErr w:type="spellStart"/>
      <w:r>
        <w:rPr>
          <w:b/>
          <w:bCs/>
        </w:rPr>
        <w:t>гендерной</w:t>
      </w:r>
      <w:proofErr w:type="spellEnd"/>
      <w:r>
        <w:rPr>
          <w:b/>
          <w:bCs/>
        </w:rPr>
        <w:t xml:space="preserve"> проблематикой аспектов расовой дискриминации, Комитет просит государство-участник принять эффективные меры для предотвращения и устранения последствий серьезных проблем, с которыми нередко сталкиваются женщины, работающие в качестве домашней прислуги, включая долговую кабалу, изъятие паспорта, незаконное удержание, изнасилования и побои, а также сообщить о мерах, принятых в целях защиты их прав.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16.</w:t>
      </w:r>
      <w:r>
        <w:tab/>
        <w:t>Комитет с озабоченностью отмечает сообщения о неравном обращении и дискриминации, с которыми сталкиваются представители определенных групп, в частности шииты, которых можно отличить в силу их принадлежности к определенному племени или нации, по признаку происхождения, культуры, либо языка;  Комитет выражает особую обеспокоенность по поводу явного неравенства возможностей, с которым сталкиваются такие группы.</w:t>
      </w:r>
    </w:p>
    <w:p w:rsidR="00000000" w:rsidRDefault="00000000"/>
    <w:p w:rsidR="00000000" w:rsidRDefault="00000000">
      <w:pPr>
        <w:keepLines/>
        <w:ind w:left="567"/>
        <w:rPr>
          <w:b/>
          <w:bCs/>
        </w:rPr>
      </w:pPr>
      <w:r>
        <w:rPr>
          <w:b/>
          <w:bCs/>
        </w:rPr>
        <w:t xml:space="preserve">Комитет рекомендует государству-участнику обеспечить, чтобы каждый человек без различия расы, цвета кожи, либо национального или этнического происхождения пользовался правами на труд и здоровье, а также на социальное обеспечение, достаточное жилище и на образование в соответствии с подпунктами </w:t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 xml:space="preserve">), </w:t>
      </w:r>
      <w:proofErr w:type="spellStart"/>
      <w:r>
        <w:rPr>
          <w:b/>
          <w:bCs/>
        </w:rPr>
        <w:t>iii</w:t>
      </w:r>
      <w:proofErr w:type="spellEnd"/>
      <w:r>
        <w:rPr>
          <w:b/>
          <w:bCs/>
        </w:rPr>
        <w:t xml:space="preserve">), </w:t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  <w:lang w:val="en-US"/>
        </w:rPr>
        <w:t>v</w:t>
      </w:r>
      <w:r>
        <w:rPr>
          <w:b/>
          <w:bCs/>
        </w:rPr>
        <w:t xml:space="preserve">) и </w:t>
      </w:r>
      <w:proofErr w:type="spellStart"/>
      <w:r>
        <w:rPr>
          <w:b/>
          <w:bCs/>
        </w:rPr>
        <w:t>v</w:t>
      </w:r>
      <w:proofErr w:type="spellEnd"/>
      <w:r>
        <w:rPr>
          <w:b/>
          <w:bCs/>
        </w:rPr>
        <w:t>) пункта </w:t>
      </w:r>
      <w:proofErr w:type="spellStart"/>
      <w:r>
        <w:rPr>
          <w:b/>
          <w:bCs/>
        </w:rPr>
        <w:t>е</w:t>
      </w:r>
      <w:proofErr w:type="spellEnd"/>
      <w:r>
        <w:rPr>
          <w:b/>
          <w:bCs/>
        </w:rPr>
        <w:t>) статьи 5 Конвенции.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17.</w:t>
      </w:r>
      <w:r>
        <w:tab/>
        <w:t xml:space="preserve">Отмечая представленную информацию по вопросу о получении гражданства, Комитет выражает обеспокоенность в связи с тем, что </w:t>
      </w:r>
      <w:proofErr w:type="spellStart"/>
      <w:r>
        <w:t>бахрейнская</w:t>
      </w:r>
      <w:proofErr w:type="spellEnd"/>
      <w:r>
        <w:t xml:space="preserve"> женщина не может передать свое гражданство собственному ребенку, если она состоит в браке с иностранцем, и что мужчина-иностранец не может получить </w:t>
      </w:r>
      <w:proofErr w:type="spellStart"/>
      <w:r>
        <w:t>бахрейнское</w:t>
      </w:r>
      <w:proofErr w:type="spellEnd"/>
      <w:r>
        <w:t xml:space="preserve"> гражданство аналогично женщине-иностранке.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просит государство-участник рассмотреть возможность изменения этих положений, с тем чтобы они соответствовали подпункту </w:t>
      </w:r>
      <w:proofErr w:type="spellStart"/>
      <w:r>
        <w:rPr>
          <w:b/>
          <w:bCs/>
        </w:rPr>
        <w:t>iii</w:t>
      </w:r>
      <w:proofErr w:type="spellEnd"/>
      <w:r>
        <w:rPr>
          <w:b/>
          <w:bCs/>
        </w:rPr>
        <w:t>) пункта </w:t>
      </w:r>
      <w:proofErr w:type="spellStart"/>
      <w:r>
        <w:rPr>
          <w:b/>
          <w:bCs/>
        </w:rPr>
        <w:t>d</w:t>
      </w:r>
      <w:proofErr w:type="spellEnd"/>
      <w:r>
        <w:rPr>
          <w:b/>
          <w:bCs/>
        </w:rPr>
        <w:t>) статьи 5 Конвенции.  В этой связи он обращает внимание государства-участника на общую рекомендацию </w:t>
      </w:r>
      <w:proofErr w:type="spellStart"/>
      <w:r>
        <w:rPr>
          <w:b/>
          <w:bCs/>
        </w:rPr>
        <w:t>ХХV</w:t>
      </w:r>
      <w:proofErr w:type="spellEnd"/>
      <w:r>
        <w:rPr>
          <w:b/>
          <w:bCs/>
        </w:rPr>
        <w:t xml:space="preserve"> и общую рекомендацию </w:t>
      </w:r>
      <w:proofErr w:type="spellStart"/>
      <w:r>
        <w:rPr>
          <w:b/>
          <w:bCs/>
        </w:rPr>
        <w:t>ХХХ</w:t>
      </w:r>
      <w:proofErr w:type="spellEnd"/>
      <w:r>
        <w:rPr>
          <w:b/>
          <w:bCs/>
        </w:rPr>
        <w:t xml:space="preserve">, в которой государствам-участникам предлагается обеспечить, чтобы определенные группы </w:t>
      </w:r>
      <w:proofErr w:type="spellStart"/>
      <w:r>
        <w:rPr>
          <w:b/>
          <w:bCs/>
        </w:rPr>
        <w:t>неграждан</w:t>
      </w:r>
      <w:proofErr w:type="spellEnd"/>
      <w:r>
        <w:rPr>
          <w:b/>
          <w:bCs/>
        </w:rPr>
        <w:t xml:space="preserve"> не подвергались дискриминации в отношении доступа к гражданству и натурализации.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18.</w:t>
      </w:r>
      <w:r>
        <w:tab/>
        <w:t>Комитет сожалеет о том, что не было представлено никаких статистических данных в отношении дел, в которых применялись соответствующие положения национального законодательства, касающиеся расовой дискриминации.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рекомендует государству-участнику удостовериться в том, не является ли отсутствие официальных жалоб результатом недостаточной осведомленности потерпевших о своих правах, отсутствия у людей доверия к полиции и органам юстиции или невнимательности либо нечуткости властей к случаям расовой дискриминации, либо отсутствия у них желания заниматься такими случаями.  Комитет просит государство-участник включить в свой следующий периодический доклад статистическую информацию о поданных жалобах, случаях возбуждения уголовного преследования и результатах рассмотрения дел, связанных с расовой или этнической дискриминацией, а также представить конкретные примеры таких дел.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19.</w:t>
      </w:r>
      <w:r>
        <w:tab/>
        <w:t>Комитет настоятельно рекомендует государству-участнику ратифицировать Международный пакт о гражданских и политических правах, Международный пакт об экономических, социальных и культурных правах и Международную конвенцию о защите прав всех трудящихся-мигрантов и членов их семей, учитывая их тесную взаимосвязь со статьями 2, 4, 5 и 6 Конвенции.</w:t>
      </w:r>
    </w:p>
    <w:p w:rsidR="00000000" w:rsidRDefault="00000000"/>
    <w:p w:rsidR="00000000" w:rsidRDefault="00000000">
      <w:r>
        <w:t>20.</w:t>
      </w:r>
      <w:r>
        <w:tab/>
        <w:t>Комитет отмечает, что государство-участник не сделало факультативного заявления, предусмотренного в статье 14 Конвенции, и настоятельно призывает его рассмотреть такую возможность.</w:t>
      </w:r>
    </w:p>
    <w:p w:rsidR="00000000" w:rsidRDefault="00000000"/>
    <w:p w:rsidR="00000000" w:rsidRDefault="00000000">
      <w:r>
        <w:t>21.</w:t>
      </w:r>
      <w:r>
        <w:tab/>
        <w:t xml:space="preserve">Комитет рекомендует государству-участнику принимать во внимание соответствующие части </w:t>
      </w:r>
      <w:proofErr w:type="spellStart"/>
      <w:r>
        <w:t>Дурбанской</w:t>
      </w:r>
      <w:proofErr w:type="spellEnd"/>
      <w:r>
        <w:t xml:space="preserve"> декларации и Программы действий при осуществлении Конвенции на национальном уровне, в частности в отношении статей 2</w:t>
      </w:r>
      <w:r>
        <w:noBreakHyphen/>
        <w:t xml:space="preserve">7 Конвенции, а также включить в свой следующий периодический доклад информацию о планах дальнейших действий или иных мерах, принятых для осуществления </w:t>
      </w:r>
      <w:proofErr w:type="spellStart"/>
      <w:r>
        <w:t>Дурбанской</w:t>
      </w:r>
      <w:proofErr w:type="spellEnd"/>
      <w:r>
        <w:t xml:space="preserve"> декларации и Программы действий на национальном уровне.</w:t>
      </w:r>
    </w:p>
    <w:p w:rsidR="00000000" w:rsidRDefault="00000000"/>
    <w:p w:rsidR="00000000" w:rsidRDefault="00000000">
      <w:r>
        <w:t>22.</w:t>
      </w:r>
      <w:r>
        <w:tab/>
        <w:t>Комитет рекомендует государству-участнику продолжать консультации и рассмотреть вопрос о расширении его диалога с организациями гражданского общества, занимающимися вопросами борьбы против расовой дискриминации, в связи с подготовкой следующего периодического доклада.</w:t>
      </w:r>
    </w:p>
    <w:p w:rsidR="00000000" w:rsidRDefault="00000000"/>
    <w:p w:rsidR="00000000" w:rsidRDefault="00000000">
      <w:r>
        <w:t>23.</w:t>
      </w:r>
      <w:r>
        <w:tab/>
        <w:t>Комитет рекомендует государству-участнику обнародовать свои доклады с момента их представления и обеспечивать аналогичное распространение замечаний и рекомендаций Комитета по этим докладам.</w:t>
      </w:r>
    </w:p>
    <w:p w:rsidR="00000000" w:rsidRDefault="00000000"/>
    <w:p w:rsidR="00000000" w:rsidRDefault="00000000">
      <w:r>
        <w:t>24.</w:t>
      </w:r>
      <w:r>
        <w:tab/>
        <w:t>Государству-участнику следует в течение одного года представить информацию о принятых им мерах в связи с рекомендациями Комитета, содержащимися в пунктах 12, 13, 15 и 16 (пункт 1 правила 65 правил процедуры).  Комитет рекомендует государству-участнику представить свои восьмой и девятый периодический доклады в одном документе, подлежащем представлению 26 апреля 2007 года.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jc w:val="center"/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CERD/C/BHR/CO/7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CERD/C/BHR/CO/7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left" w:pos="3553"/>
      </w:tabs>
      <w:spacing w:line="720" w:lineRule="auto"/>
      <w:ind w:left="3553" w:hanging="3553"/>
      <w:jc w:val="center"/>
      <w:outlineLvl w:val="6"/>
    </w:pPr>
    <w:rPr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spacing w:line="720" w:lineRule="auto"/>
    </w:pPr>
    <w:rPr>
      <w:b/>
      <w:bCs/>
      <w:i/>
      <w:iCs/>
    </w:rPr>
  </w:style>
  <w:style w:type="paragraph" w:styleId="BodyTextIndent">
    <w:name w:val="Body Text Indent"/>
    <w:basedOn w:val="Normal"/>
    <w:semiHidden/>
    <w:pPr>
      <w:ind w:left="567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1679</Words>
  <Characters>9571</Characters>
  <Application>Microsoft Office Word</Application>
  <DocSecurity>4</DocSecurity>
  <Lines>79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Черняева</dc:creator>
  <cp:keywords/>
  <dc:description/>
  <cp:lastModifiedBy>Черняева</cp:lastModifiedBy>
  <cp:revision>3</cp:revision>
  <cp:lastPrinted>2005-05-04T14:34:00Z</cp:lastPrinted>
  <dcterms:created xsi:type="dcterms:W3CDTF">2005-05-04T14:34:00Z</dcterms:created>
  <dcterms:modified xsi:type="dcterms:W3CDTF">2005-05-04T14:35:00Z</dcterms:modified>
</cp:coreProperties>
</file>