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F3233CA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1E3B83A" w14:textId="77777777" w:rsidR="002D5AAC" w:rsidRDefault="002D5AAC" w:rsidP="009C6C1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81F6FF3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9167FD0" w14:textId="5F49B145" w:rsidR="002D5AAC" w:rsidRDefault="009C6C1A" w:rsidP="009C6C1A">
            <w:pPr>
              <w:jc w:val="right"/>
            </w:pPr>
            <w:r w:rsidRPr="009C6C1A">
              <w:rPr>
                <w:sz w:val="40"/>
              </w:rPr>
              <w:t>CRC</w:t>
            </w:r>
            <w:r w:rsidRPr="009C6C1A">
              <w:t>/C/NLD/CO/5-6</w:t>
            </w:r>
          </w:p>
        </w:tc>
      </w:tr>
      <w:tr w:rsidR="002D5AAC" w:rsidRPr="00AE1C40" w14:paraId="4E689BE0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3F9B56E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E61C1C8" wp14:editId="1753F32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DB23021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26B459B" w14:textId="77777777" w:rsidR="002D5AAC" w:rsidRDefault="009C6C1A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7248B7F" w14:textId="77777777" w:rsidR="009C6C1A" w:rsidRDefault="009C6C1A" w:rsidP="009C6C1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March 2022</w:t>
            </w:r>
          </w:p>
          <w:p w14:paraId="35DA3B06" w14:textId="77777777" w:rsidR="009C6C1A" w:rsidRDefault="009C6C1A" w:rsidP="009C6C1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7ED1C6F" w14:textId="61C1C386" w:rsidR="009C6C1A" w:rsidRPr="00B937DF" w:rsidRDefault="009C6C1A" w:rsidP="009C6C1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001541B" w14:textId="77777777" w:rsidR="009C6C1A" w:rsidRPr="009C6C1A" w:rsidRDefault="009C6C1A" w:rsidP="009C6C1A">
      <w:pPr>
        <w:spacing w:before="120"/>
        <w:rPr>
          <w:b/>
          <w:sz w:val="24"/>
          <w:szCs w:val="24"/>
        </w:rPr>
      </w:pPr>
      <w:r w:rsidRPr="009C6C1A">
        <w:rPr>
          <w:b/>
          <w:bCs/>
          <w:sz w:val="24"/>
          <w:szCs w:val="24"/>
        </w:rPr>
        <w:t>Комитет по правам ребенка</w:t>
      </w:r>
    </w:p>
    <w:p w14:paraId="4E042ED4" w14:textId="2EF99447" w:rsidR="009C6C1A" w:rsidRPr="00444DD7" w:rsidRDefault="009C6C1A" w:rsidP="009C6C1A">
      <w:pPr>
        <w:pStyle w:val="HChG"/>
      </w:pPr>
      <w:r>
        <w:tab/>
      </w:r>
      <w:r>
        <w:tab/>
        <w:t>Заключительные замечания по объединенным пятому и</w:t>
      </w:r>
      <w:r>
        <w:rPr>
          <w:lang w:val="en-US"/>
        </w:rPr>
        <w:t> </w:t>
      </w:r>
      <w:r>
        <w:t>шестому периодическим докладам Королевства Нидерландов</w:t>
      </w:r>
      <w:r w:rsidRPr="009C6C1A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r w:rsidRPr="009C6C1A">
        <w:rPr>
          <w:sz w:val="20"/>
        </w:rPr>
        <w:t xml:space="preserve"> </w:t>
      </w:r>
      <w:r w:rsidRPr="009C6C1A">
        <w:rPr>
          <w:rStyle w:val="aa"/>
          <w:b w:val="0"/>
          <w:bCs/>
          <w:sz w:val="20"/>
          <w:vertAlign w:val="baseline"/>
        </w:rPr>
        <w:footnoteReference w:customMarkFollows="1" w:id="2"/>
        <w:t>**</w:t>
      </w:r>
      <w:r w:rsidRPr="009C6C1A">
        <w:rPr>
          <w:sz w:val="20"/>
        </w:rPr>
        <w:t xml:space="preserve"> </w:t>
      </w:r>
    </w:p>
    <w:p w14:paraId="11855C80" w14:textId="61EC5171" w:rsidR="009C6C1A" w:rsidRPr="00444DD7" w:rsidRDefault="009C6C1A" w:rsidP="009C6C1A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443A67E7" w14:textId="2A556F58" w:rsidR="009C6C1A" w:rsidRPr="00444DD7" w:rsidRDefault="009C6C1A" w:rsidP="009C6C1A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Королевства Нидерландов</w:t>
      </w:r>
      <w:r w:rsidRPr="0061098E">
        <w:rPr>
          <w:rStyle w:val="aa"/>
        </w:rPr>
        <w:footnoteReference w:id="3"/>
      </w:r>
      <w:r>
        <w:t xml:space="preserve"> на своих 2566-м и 2568-м заседаниях</w:t>
      </w:r>
      <w:r w:rsidRPr="0061098E">
        <w:rPr>
          <w:rStyle w:val="aa"/>
        </w:rPr>
        <w:footnoteReference w:id="4"/>
      </w:r>
      <w:r w:rsidR="00B97240">
        <w:t xml:space="preserve">, </w:t>
      </w:r>
      <w:r>
        <w:t xml:space="preserve">состоявшихся </w:t>
      </w:r>
      <w:r>
        <w:br/>
        <w:t>1 и 2 февраля 2022 года, и принял настоящие заключительные замечания на своем 2582-м заседании, состоявшемся 11 февраля 2022 года.</w:t>
      </w:r>
    </w:p>
    <w:p w14:paraId="0FB0D4C0" w14:textId="77777777" w:rsidR="009C6C1A" w:rsidRPr="00444DD7" w:rsidRDefault="009C6C1A" w:rsidP="009C6C1A">
      <w:pPr>
        <w:pStyle w:val="SingleTxtG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в соответствии с упрощенной процедурой представления докладов, которое позволило лучше понять положение в области прав детей в государстве-участнике. Комитет выражает признательность за конструктивный диалог, состоявшийся в виртуальном режиме с высокопоставленной межведомственной делегацией государства-участника</w:t>
      </w:r>
      <w:r w:rsidRPr="0061098E">
        <w:rPr>
          <w:rStyle w:val="aa"/>
        </w:rPr>
        <w:footnoteReference w:id="5"/>
      </w:r>
      <w:r>
        <w:t xml:space="preserve">. </w:t>
      </w:r>
    </w:p>
    <w:p w14:paraId="0DDE7656" w14:textId="2EA6A859" w:rsidR="009C6C1A" w:rsidRPr="007540B6" w:rsidRDefault="009C6C1A" w:rsidP="009C6C1A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2A6E77A4" w14:textId="2A9D4CC6" w:rsidR="009C6C1A" w:rsidRPr="00324C35" w:rsidRDefault="009C6C1A" w:rsidP="009C6C1A">
      <w:pPr>
        <w:pStyle w:val="SingleTxtG"/>
      </w:pPr>
      <w:r>
        <w:t>3.</w:t>
      </w:r>
      <w:r>
        <w:tab/>
        <w:t>Комитет приветствует различные законодательные, институциональные и политические меры, принятые государством-участником для осуществления Конвенции, включая добавление сексуальной ориентации и инвалидности в список запрещенных оснований для дискриминации в соответствии со статьей</w:t>
      </w:r>
      <w:r>
        <w:rPr>
          <w:lang w:val="en-US"/>
        </w:rPr>
        <w:t> </w:t>
      </w:r>
      <w:r>
        <w:t xml:space="preserve">1 Конституции, принятие Закона о детском труде (обязанность проявлять должную заботу) и запрет на телесные наказания в семье на Арубе, </w:t>
      </w:r>
      <w:proofErr w:type="spellStart"/>
      <w:r>
        <w:t>Бонайре</w:t>
      </w:r>
      <w:proofErr w:type="spellEnd"/>
      <w:r>
        <w:t xml:space="preserve">, Сабе и </w:t>
      </w:r>
      <w:r w:rsidR="00B97240">
        <w:br/>
      </w:r>
      <w:r>
        <w:t>Синт-Эстатиусе. Комитет с удовлетворением отмечает ратификацию Конвенции о правах инвалидов.</w:t>
      </w:r>
    </w:p>
    <w:p w14:paraId="6AF0A378" w14:textId="3429462C" w:rsidR="009C6C1A" w:rsidRPr="00444DD7" w:rsidRDefault="009C6C1A" w:rsidP="009C6C1A">
      <w:pPr>
        <w:pStyle w:val="HChG"/>
      </w:pPr>
      <w:r>
        <w:rPr>
          <w:bCs/>
        </w:rPr>
        <w:lastRenderedPageBreak/>
        <w:tab/>
        <w:t>III.</w:t>
      </w:r>
      <w:r>
        <w:tab/>
      </w:r>
      <w:r>
        <w:rPr>
          <w:bCs/>
        </w:rPr>
        <w:t>Основные проблемы,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2CBC2B14" w14:textId="77777777" w:rsidR="009C6C1A" w:rsidRPr="007540B6" w:rsidRDefault="009C6C1A" w:rsidP="009C6C1A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по линии которых необходимо принять срочные меры: недискриминация (п. 15), насилие в отношении детей (п. 22), дети-инвалиды (п. 27), воздействие изменения климата на права ребенка (п. 32), дети </w:t>
      </w:r>
      <w:r>
        <w:rPr>
          <w:bCs/>
        </w:rPr>
        <w:t>из числа просителей убежища, беженцев и мигрантов</w:t>
      </w:r>
      <w:r>
        <w:t xml:space="preserve"> (п. 37) и отправление правосудия в отношении детей (п. 41).</w:t>
      </w:r>
    </w:p>
    <w:p w14:paraId="49CD7B1A" w14:textId="77777777" w:rsidR="009C6C1A" w:rsidRPr="00444DD7" w:rsidRDefault="009C6C1A" w:rsidP="009C6C1A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значимое участие детей в разработке и осуществлении стратегий и программ, направленных на достижение всех 17 Целей в области устойчивого развития, в той мере, в какой они касаются детей.</w:t>
      </w:r>
    </w:p>
    <w:p w14:paraId="6AF8704E" w14:textId="2E75E406" w:rsidR="009C6C1A" w:rsidRPr="00444DD7" w:rsidRDefault="009C6C1A" w:rsidP="009C6C1A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(ст. 4, 42 и 44 (6))</w:t>
      </w:r>
    </w:p>
    <w:p w14:paraId="57F954B3" w14:textId="77777777" w:rsidR="009C6C1A" w:rsidRPr="00444DD7" w:rsidRDefault="009C6C1A" w:rsidP="009C6C1A">
      <w:pPr>
        <w:pStyle w:val="H23G"/>
      </w:pPr>
      <w:r>
        <w:tab/>
      </w:r>
      <w:r>
        <w:tab/>
      </w:r>
      <w:r>
        <w:rPr>
          <w:bCs/>
        </w:rPr>
        <w:t>Оговорки и заявления</w:t>
      </w:r>
    </w:p>
    <w:p w14:paraId="13333451" w14:textId="77777777" w:rsidR="009C6C1A" w:rsidRPr="00444DD7" w:rsidRDefault="009C6C1A" w:rsidP="009C6C1A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повторяет свои предыдущие рекомендации от 1999, 2004, 2009 и 2015 годов</w:t>
      </w:r>
      <w:r w:rsidRPr="0061098E">
        <w:rPr>
          <w:rStyle w:val="aa"/>
          <w:bCs/>
        </w:rPr>
        <w:footnoteReference w:id="6"/>
      </w:r>
      <w:r>
        <w:rPr>
          <w:b/>
          <w:bCs/>
        </w:rPr>
        <w:t xml:space="preserve"> и настоятельно призывает государство-участник рассмотреть возможность снятия своих оговорок к статьям 26, 37 с) и 40 и заявлений о толковании к статьям 14, 22 и 38 Конвенции.</w:t>
      </w:r>
    </w:p>
    <w:p w14:paraId="2E6AC05F" w14:textId="77777777" w:rsidR="009C6C1A" w:rsidRPr="00444DD7" w:rsidRDefault="009C6C1A" w:rsidP="009C6C1A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5062D826" w14:textId="77777777" w:rsidR="009C6C1A" w:rsidRPr="00444DD7" w:rsidRDefault="009C6C1A" w:rsidP="009C6C1A">
      <w:pPr>
        <w:pStyle w:val="SingleTxtG"/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разработать процедуры оценки воздействия на права ребенка для национального и субнационального законодательства и политики, касающихся детей.</w:t>
      </w:r>
    </w:p>
    <w:p w14:paraId="7B0B0943" w14:textId="77777777" w:rsidR="009C6C1A" w:rsidRPr="00444DD7" w:rsidRDefault="009C6C1A" w:rsidP="009C6C1A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716F38E9" w14:textId="137BB9CD" w:rsidR="009C6C1A" w:rsidRPr="00444DD7" w:rsidRDefault="009C6C1A" w:rsidP="009C6C1A">
      <w:pPr>
        <w:pStyle w:val="SingleTxtG"/>
        <w:rPr>
          <w:bCs/>
        </w:rPr>
      </w:pPr>
      <w:r>
        <w:t>8.</w:t>
      </w:r>
      <w:r>
        <w:tab/>
      </w:r>
      <w:r>
        <w:rPr>
          <w:b/>
          <w:bCs/>
        </w:rPr>
        <w:t>Ссылаясь на свои предыдущие рекомендации</w:t>
      </w:r>
      <w:r w:rsidRPr="0061098E">
        <w:rPr>
          <w:rStyle w:val="aa"/>
          <w:bCs/>
        </w:rPr>
        <w:footnoteReference w:id="7"/>
      </w:r>
      <w:r w:rsidR="00B97240"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государству-участнику:</w:t>
      </w:r>
    </w:p>
    <w:p w14:paraId="52E7404C" w14:textId="7BB97795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a)</w:t>
      </w:r>
      <w:r w:rsidRPr="009C6C1A">
        <w:rPr>
          <w:b/>
          <w:bCs/>
        </w:rPr>
        <w:tab/>
      </w:r>
      <w:r>
        <w:rPr>
          <w:b/>
          <w:bCs/>
        </w:rPr>
        <w:t>предоставить межтерриториальной целевой группе по правам детей четкий мандат и достаточные полномочия для координации всей деятельности, связанной с выполнением Конвенции на национальном и муниципальном уровнях и между секторами, а также для реализации различных планов действий в области прав детей;</w:t>
      </w:r>
    </w:p>
    <w:p w14:paraId="0C9A94FB" w14:textId="152D7692" w:rsidR="009C6C1A" w:rsidRPr="00444DD7" w:rsidRDefault="009C6C1A" w:rsidP="009C6C1A">
      <w:pPr>
        <w:pStyle w:val="SingleTxtG"/>
        <w:rPr>
          <w:b/>
          <w:bCs/>
        </w:rPr>
      </w:pPr>
      <w:r w:rsidRPr="009C6C1A">
        <w:rPr>
          <w:b/>
          <w:bCs/>
        </w:rPr>
        <w:tab/>
        <w:t>b)</w:t>
      </w:r>
      <w:r w:rsidRPr="009C6C1A">
        <w:rPr>
          <w:b/>
          <w:bCs/>
        </w:rPr>
        <w:tab/>
      </w:r>
      <w:r>
        <w:rPr>
          <w:b/>
          <w:bCs/>
        </w:rPr>
        <w:t>обеспечить, чтобы целевой группе были предоставлены людские, технические и финансовые ресурсы, необходимые для поддержки эффективного и равного осуществления Конвенции на всех входящих в состав государства-участника самоуправляющихся территориях, в том числе посредством общего набора целей и механизма мониторинга осуществления, и чтобы она предусматривала участие детей и гражданского общества.</w:t>
      </w:r>
    </w:p>
    <w:p w14:paraId="21520DD8" w14:textId="77777777" w:rsidR="009C6C1A" w:rsidRPr="00444DD7" w:rsidRDefault="009C6C1A" w:rsidP="009C6C1A">
      <w:pPr>
        <w:pStyle w:val="H23G"/>
      </w:pPr>
      <w:r>
        <w:lastRenderedPageBreak/>
        <w:tab/>
      </w:r>
      <w:r>
        <w:tab/>
      </w:r>
      <w:r>
        <w:rPr>
          <w:bCs/>
        </w:rPr>
        <w:t>Выделение ресурсов</w:t>
      </w:r>
    </w:p>
    <w:p w14:paraId="63E9D4D5" w14:textId="77777777" w:rsidR="009C6C1A" w:rsidRPr="00444DD7" w:rsidRDefault="009C6C1A" w:rsidP="009C6C1A">
      <w:pPr>
        <w:pStyle w:val="SingleTxtG"/>
        <w:rPr>
          <w:bCs/>
        </w:rPr>
      </w:pPr>
      <w:r>
        <w:t>9.</w:t>
      </w:r>
      <w:r>
        <w:tab/>
      </w:r>
      <w:r>
        <w:rPr>
          <w:b/>
          <w:bCs/>
        </w:rPr>
        <w:t>Со ссылкой на свое замечание общего порядка № 19 (2016) о государственных бюджетных ассигнованиях для осуществления прав детей Комитет рекомендует государству-участнику включить в процесс составления государственного бюджета подход, основанный на правах ребенка, и:</w:t>
      </w:r>
    </w:p>
    <w:p w14:paraId="1C96E684" w14:textId="5F04F152" w:rsidR="009C6C1A" w:rsidRPr="007540B6" w:rsidRDefault="009C6C1A" w:rsidP="009C6C1A">
      <w:pPr>
        <w:pStyle w:val="SingleTxtG"/>
        <w:rPr>
          <w:bCs/>
        </w:rPr>
      </w:pPr>
      <w:r>
        <w:tab/>
      </w:r>
      <w:r w:rsidRPr="009C6C1A">
        <w:rPr>
          <w:b/>
          <w:bCs/>
        </w:rPr>
        <w:t>a)</w:t>
      </w:r>
      <w:r w:rsidRPr="009C6C1A">
        <w:rPr>
          <w:b/>
          <w:bCs/>
        </w:rPr>
        <w:tab/>
      </w:r>
      <w:r>
        <w:rPr>
          <w:b/>
          <w:bCs/>
        </w:rPr>
        <w:t>внедрить систему отслеживания выделения, использования и мониторинга ресурсов для детей на всех входящих в состав государства-участника самоуправляющихся территориях с целью устранения неравенства и обеспечения справедливости, а также оценить, насколько инвестиции во всех секторах отвечают наилучшим интересам детей;</w:t>
      </w:r>
    </w:p>
    <w:p w14:paraId="64162873" w14:textId="5BAAB892" w:rsidR="009C6C1A" w:rsidRPr="007540B6" w:rsidRDefault="009C6C1A" w:rsidP="009C6C1A">
      <w:pPr>
        <w:pStyle w:val="SingleTxtG"/>
        <w:rPr>
          <w:bCs/>
        </w:rPr>
      </w:pPr>
      <w:r>
        <w:tab/>
      </w:r>
      <w:r w:rsidRPr="009C6C1A">
        <w:rPr>
          <w:b/>
          <w:bCs/>
        </w:rPr>
        <w:t>b)</w:t>
      </w:r>
      <w:r w:rsidRPr="009C6C1A">
        <w:rPr>
          <w:b/>
          <w:bCs/>
        </w:rPr>
        <w:tab/>
      </w:r>
      <w:r>
        <w:rPr>
          <w:b/>
          <w:bCs/>
        </w:rPr>
        <w:t>обеспечить транспарентные и основанные на широком участии процессы составления бюджета на центральном, региональном и местном уровнях, в которых могут эффективно участвовать гражданское общество, общественность и дети;</w:t>
      </w:r>
    </w:p>
    <w:p w14:paraId="411A9D18" w14:textId="3F779474" w:rsidR="009C6C1A" w:rsidRPr="00444DD7" w:rsidRDefault="009C6C1A" w:rsidP="009C6C1A">
      <w:pPr>
        <w:pStyle w:val="SingleTxtG"/>
        <w:rPr>
          <w:b/>
          <w:bCs/>
        </w:rPr>
      </w:pPr>
      <w:r>
        <w:tab/>
      </w:r>
      <w:r w:rsidRPr="009C6C1A">
        <w:rPr>
          <w:b/>
          <w:bCs/>
        </w:rPr>
        <w:t>c)</w:t>
      </w:r>
      <w:r w:rsidRPr="009C6C1A">
        <w:rPr>
          <w:b/>
          <w:bCs/>
        </w:rPr>
        <w:tab/>
      </w:r>
      <w:r>
        <w:rPr>
          <w:b/>
          <w:bCs/>
        </w:rPr>
        <w:t>проводить независимые и основанные на широком участии оценки воздействия своей налоговой и финансовой политики для обеспечения того, чтобы она не способствовала налоговым злоупотреблениям со стороны национальных компаний, работающих за пределами государства-участника, приводящим к негативному воздействию на наличие ресурсов для осуществления прав детей в странах, в которых работают эти компании.</w:t>
      </w:r>
    </w:p>
    <w:p w14:paraId="350968FA" w14:textId="77777777" w:rsidR="009C6C1A" w:rsidRPr="00444DD7" w:rsidRDefault="009C6C1A" w:rsidP="009C6C1A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450D0EB2" w14:textId="77777777" w:rsidR="009C6C1A" w:rsidRPr="007540B6" w:rsidRDefault="009C6C1A" w:rsidP="009C6C1A">
      <w:pPr>
        <w:pStyle w:val="SingleTxtG"/>
        <w:rPr>
          <w:bCs/>
        </w:rPr>
      </w:pPr>
      <w:r>
        <w:t>10.</w:t>
      </w:r>
      <w:r>
        <w:tab/>
      </w:r>
      <w:r>
        <w:rPr>
          <w:b/>
          <w:bCs/>
        </w:rPr>
        <w:t>Комитет отмечает существование национального механизма мониторинга положения молодежи и меры, принятые Статистическим управлением Нидерландов для улучшения системы сбора данных, но обеспокоен отсутствием комплексной и дезагрегированной системы сбора данных, которая охватывала бы все области Конвенции на всех входящих в состав государства-участника самоуправляющихся территориях.</w:t>
      </w:r>
      <w:r>
        <w:t xml:space="preserve"> </w:t>
      </w:r>
      <w:r>
        <w:rPr>
          <w:b/>
          <w:bCs/>
        </w:rPr>
        <w:t>Он рекомендует государству-участнику:</w:t>
      </w:r>
    </w:p>
    <w:p w14:paraId="20F98E45" w14:textId="0C93B854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a)</w:t>
      </w:r>
      <w:r w:rsidRPr="009C6C1A">
        <w:rPr>
          <w:b/>
          <w:bCs/>
        </w:rPr>
        <w:tab/>
      </w:r>
      <w:r>
        <w:rPr>
          <w:b/>
          <w:bCs/>
        </w:rPr>
        <w:t>обеспечить, чтобы его система сбора данных охватывала все области Конвенции и включала как качественные, так и количественные показатели;</w:t>
      </w:r>
      <w:r>
        <w:t xml:space="preserve"> </w:t>
      </w:r>
      <w:r>
        <w:rPr>
          <w:b/>
          <w:bCs/>
        </w:rPr>
        <w:t>чтобы данные были дезагрегированы по возрасту, полу, инвалидности, географическому положению, этническому происхождению, национальности и социально-экономическому статусу;</w:t>
      </w:r>
      <w:r>
        <w:t xml:space="preserve"> </w:t>
      </w:r>
      <w:r>
        <w:rPr>
          <w:b/>
          <w:bCs/>
        </w:rPr>
        <w:t>и чтобы собирались и анализировались данные от всех соответствующих образований и муниципалитетов независимо от различных используемых методологий;</w:t>
      </w:r>
    </w:p>
    <w:p w14:paraId="20D3AB1C" w14:textId="78CCAC3C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b)</w:t>
      </w:r>
      <w:r w:rsidRPr="009C6C1A">
        <w:rPr>
          <w:b/>
          <w:bCs/>
        </w:rPr>
        <w:tab/>
      </w:r>
      <w:r>
        <w:rPr>
          <w:b/>
          <w:bCs/>
        </w:rPr>
        <w:t>улучшить сбор и анализ данных о дискриминации в отношении детей, психическом здоровье, детях младшего возраста, детях в условиях альтернативного ухода, детской бедности, детях в системе правосудия, детях, гражданство которых неизвестно, детском труде и насилии над детьми, включая сексуальную эксплуатацию, жестокое обращение и торговлю людьми;</w:t>
      </w:r>
      <w:r>
        <w:t xml:space="preserve"> </w:t>
      </w:r>
    </w:p>
    <w:p w14:paraId="735813EE" w14:textId="5EF87640" w:rsidR="009C6C1A" w:rsidRPr="007540B6" w:rsidRDefault="009C6C1A" w:rsidP="009C6C1A">
      <w:pPr>
        <w:pStyle w:val="SingleTxtG"/>
        <w:rPr>
          <w:b/>
          <w:bCs/>
        </w:rPr>
      </w:pPr>
      <w:r w:rsidRPr="009C6C1A">
        <w:rPr>
          <w:b/>
          <w:bCs/>
        </w:rPr>
        <w:tab/>
        <w:t>c)</w:t>
      </w:r>
      <w:r w:rsidRPr="009C6C1A">
        <w:rPr>
          <w:b/>
          <w:bCs/>
        </w:rPr>
        <w:tab/>
      </w:r>
      <w:r>
        <w:rPr>
          <w:b/>
          <w:bCs/>
        </w:rPr>
        <w:t>обеспечить обмен данными между соответствующими министерствами, профессиональными группами и гражданским обществом, а также использовать их для оценки политики и проектов в области прав детей, включая уход за молодежью.</w:t>
      </w:r>
    </w:p>
    <w:p w14:paraId="15018B99" w14:textId="77777777" w:rsidR="009C6C1A" w:rsidRPr="00444DD7" w:rsidRDefault="009C6C1A" w:rsidP="009C6C1A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Независимый мониторинг</w:t>
      </w:r>
    </w:p>
    <w:p w14:paraId="7755230D" w14:textId="0C8B0C6A" w:rsidR="009C6C1A" w:rsidRPr="00444DD7" w:rsidRDefault="009C6C1A" w:rsidP="009C6C1A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Приветствуя ратификацию закона о создании института</w:t>
      </w:r>
      <w:r w:rsidR="0076440F">
        <w:rPr>
          <w:b/>
          <w:bCs/>
        </w:rPr>
        <w:t xml:space="preserve"> </w:t>
      </w:r>
      <w:r>
        <w:rPr>
          <w:b/>
          <w:bCs/>
        </w:rPr>
        <w:t xml:space="preserve">омбудсмена по делам детей на Кюрасао и учреждение национального комитета по правам ребенка на </w:t>
      </w:r>
      <w:proofErr w:type="spellStart"/>
      <w:r>
        <w:rPr>
          <w:b/>
          <w:bCs/>
        </w:rPr>
        <w:t>Синт</w:t>
      </w:r>
      <w:proofErr w:type="spellEnd"/>
      <w:r>
        <w:rPr>
          <w:b/>
          <w:bCs/>
        </w:rPr>
        <w:t>-Мартене, Комитет рекомендует государству-участнику оперативно создать независимый механизм мониторинга и поощрения прав детей на Арубе, а также обеспечить, чтобы такие механизмы на всех входящих в</w:t>
      </w:r>
      <w:r w:rsidR="0076440F">
        <w:rPr>
          <w:b/>
          <w:bCs/>
        </w:rPr>
        <w:t xml:space="preserve"> </w:t>
      </w:r>
      <w:r>
        <w:rPr>
          <w:b/>
          <w:bCs/>
        </w:rPr>
        <w:t xml:space="preserve">состав государства-участника самоуправляющихся территориях полностью соответствовали принципам, касающимся статуса национальных учреждений , занимающихся поощрением и защитой прав человека (Парижские принципы), </w:t>
      </w:r>
      <w:r>
        <w:rPr>
          <w:b/>
          <w:bCs/>
        </w:rPr>
        <w:lastRenderedPageBreak/>
        <w:t>и</w:t>
      </w:r>
      <w:r>
        <w:rPr>
          <w:b/>
          <w:bCs/>
          <w:lang w:val="en-US"/>
        </w:rPr>
        <w:t> </w:t>
      </w:r>
      <w:r>
        <w:rPr>
          <w:b/>
          <w:bCs/>
        </w:rPr>
        <w:t>могли получать, расследовать и компетентно разрешать жалобы детей в дружественной для ребенка манере.</w:t>
      </w:r>
    </w:p>
    <w:p w14:paraId="182EABF3" w14:textId="77777777" w:rsidR="009C6C1A" w:rsidRPr="007540B6" w:rsidRDefault="009C6C1A" w:rsidP="009C6C1A">
      <w:pPr>
        <w:pStyle w:val="H23G"/>
        <w:rPr>
          <w:bCs/>
        </w:rPr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5187576D" w14:textId="77777777" w:rsidR="009C6C1A" w:rsidRPr="00444DD7" w:rsidRDefault="009C6C1A" w:rsidP="009C6C1A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обеспокоен низким уровнем знаний о Конвенции среди детей и рекомендует государству-участнику:</w:t>
      </w:r>
    </w:p>
    <w:p w14:paraId="5031DBBF" w14:textId="75C60A43" w:rsidR="009C6C1A" w:rsidRPr="007540B6" w:rsidRDefault="009C6C1A" w:rsidP="009C6C1A">
      <w:pPr>
        <w:pStyle w:val="SingleTxtG"/>
        <w:rPr>
          <w:b/>
          <w:bCs/>
        </w:rPr>
      </w:pPr>
      <w:r w:rsidRPr="009C6C1A">
        <w:rPr>
          <w:b/>
          <w:bCs/>
        </w:rPr>
        <w:tab/>
        <w:t>a)</w:t>
      </w:r>
      <w:r w:rsidRPr="009C6C1A">
        <w:rPr>
          <w:b/>
          <w:bCs/>
        </w:rPr>
        <w:tab/>
      </w:r>
      <w:r>
        <w:rPr>
          <w:b/>
          <w:bCs/>
        </w:rPr>
        <w:t>поощрять активное вовлечение детей в информационно-просветительскую деятельность и продолжать работу по повышению осведомленности общественности о правах детей, в том числе путем распространения педагогических материалов, дружественных к детям, на различных языках государства-участника;</w:t>
      </w:r>
    </w:p>
    <w:p w14:paraId="23C7FE7D" w14:textId="4984A9D8" w:rsidR="009C6C1A" w:rsidRPr="00444DD7" w:rsidRDefault="009C6C1A" w:rsidP="009C6C1A">
      <w:pPr>
        <w:pStyle w:val="SingleTxtG"/>
        <w:rPr>
          <w:b/>
          <w:bCs/>
        </w:rPr>
      </w:pPr>
      <w:r w:rsidRPr="009C6C1A">
        <w:rPr>
          <w:b/>
          <w:bCs/>
        </w:rPr>
        <w:tab/>
        <w:t>b)</w:t>
      </w:r>
      <w:r w:rsidRPr="009C6C1A">
        <w:rPr>
          <w:b/>
          <w:bCs/>
        </w:rPr>
        <w:tab/>
      </w:r>
      <w:r>
        <w:rPr>
          <w:b/>
          <w:bCs/>
        </w:rPr>
        <w:t>обеспечить систематическое обучение по вопросам прав детей, Конвенции, Факультативного протокола, касающегося участия детей в вооруженных конфликтах, и Факультативного протокола, касающегося торговли детьми, детской проституции и детской порнографии, для всех специалистов, работающих с детьми и в интересах детей.</w:t>
      </w:r>
    </w:p>
    <w:p w14:paraId="4A7ABB8E" w14:textId="77777777" w:rsidR="009C6C1A" w:rsidRPr="00444DD7" w:rsidRDefault="009C6C1A" w:rsidP="009C6C1A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617A0EA0" w14:textId="3E82F536" w:rsidR="009C6C1A" w:rsidRPr="00444DD7" w:rsidRDefault="009C6C1A" w:rsidP="009C6C1A">
      <w:pPr>
        <w:pStyle w:val="SingleTxtG"/>
        <w:rPr>
          <w:bCs/>
        </w:rPr>
      </w:pPr>
      <w:r>
        <w:t>13.</w:t>
      </w:r>
      <w:r>
        <w:tab/>
      </w:r>
      <w:r>
        <w:rPr>
          <w:b/>
          <w:bCs/>
        </w:rPr>
        <w:t>Комитет отмечает введение законодательства, требующего от предприятий проявлять должную осмотрительность, и усилия по пересмотру национального плана действий по вопросам предпринимательской деятельности и прав человека.</w:t>
      </w:r>
      <w:r>
        <w:t xml:space="preserve"> </w:t>
      </w:r>
      <w:r>
        <w:rPr>
          <w:b/>
          <w:bCs/>
        </w:rPr>
        <w:t>Однако он обеспокоен сообщениями о негативном влиянии предпринимательского сектора, в том числе в сфере добычи нефти и производства сои, на права детей и окружающую среду, а также отсутствием юридической ответственности для предприятий, нарушивших права детей.</w:t>
      </w:r>
      <w:r>
        <w:t xml:space="preserve"> </w:t>
      </w:r>
      <w:r>
        <w:rPr>
          <w:b/>
          <w:bCs/>
        </w:rPr>
        <w:t>Ссылаясь на свои предыдущие рекомендации</w:t>
      </w:r>
      <w:r w:rsidRPr="0061098E">
        <w:rPr>
          <w:rStyle w:val="aa"/>
          <w:bCs/>
        </w:rPr>
        <w:footnoteReference w:id="8"/>
      </w:r>
      <w:r w:rsidR="00B97240">
        <w:rPr>
          <w:b/>
          <w:bCs/>
        </w:rPr>
        <w:t xml:space="preserve">, </w:t>
      </w:r>
      <w:r>
        <w:rPr>
          <w:b/>
          <w:bCs/>
        </w:rPr>
        <w:t>Комитет рекомендует государству-участнику:</w:t>
      </w:r>
    </w:p>
    <w:p w14:paraId="228FFA60" w14:textId="0174A6E7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a)</w:t>
      </w:r>
      <w:r w:rsidRPr="009C6C1A">
        <w:rPr>
          <w:b/>
          <w:bCs/>
        </w:rPr>
        <w:tab/>
      </w:r>
      <w:r>
        <w:rPr>
          <w:b/>
          <w:bCs/>
        </w:rPr>
        <w:t>продолжать анализировать и адаптировать свою законодательную базу (гражданскую, уголовную и административную) для обеспечения юридической ответственности коммерческих предприятий и их дочерних компаний, действующих на территории государства-участника или управляемых с его территории, включая компании, занимающиеся добычей нефти или торговлей пальмовым маслом или соей, в отношении международных и национальных стандартов в области прав человека, трудовых, экологических и других норм;</w:t>
      </w:r>
      <w:r>
        <w:t xml:space="preserve"> </w:t>
      </w:r>
    </w:p>
    <w:p w14:paraId="0884FE15" w14:textId="7333A0D1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b)</w:t>
      </w:r>
      <w:r w:rsidRPr="009C6C1A">
        <w:rPr>
          <w:b/>
          <w:bCs/>
        </w:rPr>
        <w:tab/>
      </w:r>
      <w:r>
        <w:rPr>
          <w:b/>
          <w:bCs/>
        </w:rPr>
        <w:t>создать механизмы мониторинга для проведения расследований в связи с нарушениями прав детей и предоставления соответствующего возмещения в целях повышения ответственности и транспарентности;</w:t>
      </w:r>
    </w:p>
    <w:p w14:paraId="711430DC" w14:textId="7A9F2BB5" w:rsidR="009C6C1A" w:rsidRPr="00444DD7" w:rsidRDefault="009C6C1A" w:rsidP="009C6C1A">
      <w:pPr>
        <w:pStyle w:val="SingleTxtG"/>
        <w:rPr>
          <w:b/>
          <w:bCs/>
        </w:rPr>
      </w:pPr>
      <w:r w:rsidRPr="009C6C1A">
        <w:rPr>
          <w:b/>
          <w:bCs/>
        </w:rPr>
        <w:tab/>
        <w:t>c)</w:t>
      </w:r>
      <w:r w:rsidRPr="009C6C1A">
        <w:rPr>
          <w:b/>
          <w:bCs/>
        </w:rPr>
        <w:tab/>
      </w:r>
      <w:r>
        <w:rPr>
          <w:b/>
          <w:bCs/>
        </w:rPr>
        <w:t>укреплять международное сотрудничество в борьбе с эксплуатацией детей на основе многосторонних, региональных и двусторонних соглашений о ее предупреждении и ликвидации.</w:t>
      </w:r>
    </w:p>
    <w:p w14:paraId="2EA361D5" w14:textId="475CC061" w:rsidR="009C6C1A" w:rsidRPr="00444DD7" w:rsidRDefault="009C6C1A" w:rsidP="009C6C1A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(ст. 2–3, 6 и 12)</w:t>
      </w:r>
    </w:p>
    <w:p w14:paraId="4CECF03C" w14:textId="77777777" w:rsidR="009C6C1A" w:rsidRPr="00444DD7" w:rsidRDefault="009C6C1A" w:rsidP="009C6C1A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38C90F0E" w14:textId="77777777" w:rsidR="009C6C1A" w:rsidRPr="00444DD7" w:rsidRDefault="009C6C1A" w:rsidP="009C6C1A">
      <w:pPr>
        <w:pStyle w:val="SingleTxtG"/>
      </w:pPr>
      <w:r>
        <w:t>14.</w:t>
      </w:r>
      <w:r>
        <w:tab/>
        <w:t xml:space="preserve">Комитет приветствует учреждение должности национального координатора по борьбе с дискриминацией и расизмом и меры, принятые для разработки национального плана по борьбе со всеми формами дискриминации, но по-прежнему обеспокоен тем, что не во всех муниципалитетах имеются антидискриминационные службы в соответствии с Законом о муниципальных антидискриминационных службах и что региональные различия и фактическая дискриминация </w:t>
      </w:r>
      <w:r>
        <w:lastRenderedPageBreak/>
        <w:t xml:space="preserve">непропорционально затрагивают детей, находящихся в неблагоприятном положении, в том числе в сфере образования, ухода за молодежью и в системе правосудия. </w:t>
      </w:r>
    </w:p>
    <w:p w14:paraId="14535D16" w14:textId="77777777" w:rsidR="009C6C1A" w:rsidRPr="00444DD7" w:rsidRDefault="009C6C1A" w:rsidP="009C6C1A">
      <w:pPr>
        <w:pStyle w:val="SingleTxtG"/>
        <w:rPr>
          <w:bCs/>
        </w:rPr>
      </w:pPr>
      <w:r>
        <w:t>15.</w:t>
      </w:r>
      <w:r>
        <w:tab/>
      </w:r>
      <w:r>
        <w:rPr>
          <w:b/>
          <w:bCs/>
        </w:rPr>
        <w:t>Ссылаясь на задачу 10.3 Целей в области устойчивого развития, Комитет рекомендует государству-участнику:</w:t>
      </w:r>
    </w:p>
    <w:p w14:paraId="5D26D607" w14:textId="4C4D2C5E" w:rsidR="009C6C1A" w:rsidRPr="007540B6" w:rsidRDefault="009C6C1A" w:rsidP="009C6C1A">
      <w:pPr>
        <w:pStyle w:val="SingleTxtG"/>
        <w:rPr>
          <w:rFonts w:eastAsia="Malgun Gothic"/>
          <w:bCs/>
        </w:rPr>
      </w:pPr>
      <w:r w:rsidRPr="009C6C1A">
        <w:rPr>
          <w:b/>
          <w:bCs/>
        </w:rPr>
        <w:tab/>
        <w:t>a)</w:t>
      </w:r>
      <w:r w:rsidRPr="009C6C1A">
        <w:rPr>
          <w:b/>
          <w:bCs/>
        </w:rPr>
        <w:tab/>
      </w:r>
      <w:r>
        <w:rPr>
          <w:b/>
          <w:bCs/>
        </w:rPr>
        <w:t xml:space="preserve">устранить различия между входящими в состав государства-участника самоуправляющимися территориями и всеми муниципалитетами, включая </w:t>
      </w:r>
      <w:proofErr w:type="spellStart"/>
      <w:r>
        <w:rPr>
          <w:b/>
          <w:bCs/>
        </w:rPr>
        <w:t>Бонайре</w:t>
      </w:r>
      <w:proofErr w:type="spellEnd"/>
      <w:r>
        <w:rPr>
          <w:b/>
          <w:bCs/>
        </w:rPr>
        <w:t>, Сабу и Синт-Эстатиус, в отношении доступа детей к услугам для молодежи, медицинским услугам, образованию, социальной помощи и поддержке в ответ на жестокое обращение с детьми и отсутствие заботы о них;</w:t>
      </w:r>
    </w:p>
    <w:p w14:paraId="35EDBDDC" w14:textId="47ABF7E7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b)</w:t>
      </w:r>
      <w:r w:rsidRPr="009C6C1A">
        <w:rPr>
          <w:b/>
          <w:bCs/>
        </w:rPr>
        <w:tab/>
      </w:r>
      <w:r>
        <w:rPr>
          <w:b/>
          <w:bCs/>
        </w:rPr>
        <w:t>обеспечить наличие во всех муниципалитетах антидискриминационной службы, дружественной к детям, куда дети могут легко сообщить о случаях дискриминации, и механизмов эффективного реагирования с учетом интересов детей;</w:t>
      </w:r>
    </w:p>
    <w:p w14:paraId="7C99694D" w14:textId="2B522605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c)</w:t>
      </w:r>
      <w:r w:rsidRPr="009C6C1A">
        <w:rPr>
          <w:b/>
          <w:bCs/>
        </w:rPr>
        <w:tab/>
      </w:r>
      <w:r>
        <w:rPr>
          <w:b/>
          <w:bCs/>
        </w:rPr>
        <w:t>обеспечить расследование случаев дискриминации в отношении детей, в том числе с помощью специализированных подразделений или следователей;</w:t>
      </w:r>
    </w:p>
    <w:p w14:paraId="24699AA6" w14:textId="09896423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d)</w:t>
      </w:r>
      <w:r w:rsidRPr="009C6C1A">
        <w:rPr>
          <w:b/>
          <w:bCs/>
        </w:rPr>
        <w:tab/>
      </w:r>
      <w:r>
        <w:rPr>
          <w:b/>
          <w:bCs/>
        </w:rPr>
        <w:t>оценить, при участии детей и субъектов гражданского общества, существующие меры, направленные на борьбу с дискриминацией в отношении детей, находящихся в неблагоприятном положении, чтобы определить их воздействие и соответствующим образом пересмотреть эти меры;</w:t>
      </w:r>
    </w:p>
    <w:p w14:paraId="025E8689" w14:textId="76D34FC7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e)</w:t>
      </w:r>
      <w:r w:rsidRPr="009C6C1A">
        <w:rPr>
          <w:b/>
          <w:bCs/>
        </w:rPr>
        <w:tab/>
      </w:r>
      <w:r>
        <w:rPr>
          <w:b/>
          <w:bCs/>
        </w:rPr>
        <w:t>обеспечить, чтобы дети с инвалидностью, дети, ищущие убежище, дети-мигранты и дети без постоянного места жительства имели доступ к инклюзивному и качественному образованию, включая образование в раннем детстве, без дискриминации;</w:t>
      </w:r>
    </w:p>
    <w:p w14:paraId="7F5BDA08" w14:textId="23A886EC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f)</w:t>
      </w:r>
      <w:r w:rsidRPr="009C6C1A">
        <w:rPr>
          <w:b/>
          <w:bCs/>
        </w:rPr>
        <w:tab/>
      </w:r>
      <w:r>
        <w:rPr>
          <w:b/>
          <w:bCs/>
        </w:rPr>
        <w:t xml:space="preserve">решить проблему </w:t>
      </w:r>
      <w:proofErr w:type="spellStart"/>
      <w:r>
        <w:rPr>
          <w:b/>
          <w:bCs/>
        </w:rPr>
        <w:t>перепредставленности</w:t>
      </w:r>
      <w:proofErr w:type="spellEnd"/>
      <w:r>
        <w:rPr>
          <w:b/>
          <w:bCs/>
        </w:rPr>
        <w:t xml:space="preserve"> детей-мигрантов в специальных школах и системе правосудия, в том числе путем обязательного обучения по вопросам недискриминации для сотрудников судебных органов, правоохранительных органов и учителей;</w:t>
      </w:r>
    </w:p>
    <w:p w14:paraId="01C861D1" w14:textId="03B4BC42" w:rsidR="009C6C1A" w:rsidRPr="00444DD7" w:rsidRDefault="009C6C1A" w:rsidP="009C6C1A">
      <w:pPr>
        <w:pStyle w:val="SingleTxtG"/>
        <w:rPr>
          <w:b/>
          <w:bCs/>
        </w:rPr>
      </w:pPr>
      <w:r w:rsidRPr="009C6C1A">
        <w:rPr>
          <w:b/>
          <w:bCs/>
        </w:rPr>
        <w:tab/>
        <w:t>g)</w:t>
      </w:r>
      <w:r w:rsidRPr="009C6C1A">
        <w:rPr>
          <w:b/>
          <w:bCs/>
        </w:rPr>
        <w:tab/>
      </w:r>
      <w:r>
        <w:rPr>
          <w:b/>
          <w:bCs/>
        </w:rPr>
        <w:t>разработать политику и меры по повышению осведомленности, направленные на устранение коренных причин фактической дискриминации, с целью ликвидации стереотипов, предрассудков и дискриминации в отношении, в частности, детей, принадлежащих к группам этнических и религиозных меньшинств (включая мусульман, евреев и детей африканского происхождения), детей из числа беженцев, просителей убежища, мигрантов и детей без документов, детей с инвалидностью, лесбиянок, геев, бисексуалов, трансгендеров и интерсексов, а также детей, живущих в бедности.</w:t>
      </w:r>
    </w:p>
    <w:p w14:paraId="7F5D5189" w14:textId="77777777" w:rsidR="009C6C1A" w:rsidRPr="00444DD7" w:rsidRDefault="009C6C1A" w:rsidP="009C6C1A">
      <w:pPr>
        <w:pStyle w:val="H23G"/>
        <w:rPr>
          <w:rFonts w:eastAsia="Malgun Gothic"/>
          <w:bCs/>
        </w:rPr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3A0DE0F8" w14:textId="77777777" w:rsidR="009C6C1A" w:rsidRPr="00444DD7" w:rsidRDefault="009C6C1A" w:rsidP="009C6C1A">
      <w:pPr>
        <w:pStyle w:val="SingleTxtG"/>
        <w:rPr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17C5FBD" w14:textId="3AD5494D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a)</w:t>
      </w:r>
      <w:r w:rsidRPr="009C6C1A">
        <w:rPr>
          <w:b/>
          <w:bCs/>
        </w:rPr>
        <w:tab/>
      </w:r>
      <w:r>
        <w:rPr>
          <w:b/>
          <w:bCs/>
        </w:rPr>
        <w:t>обеспечить последовательное применение принципа наилучшего обеспечения интересов ребенка в программах и законодательных, административных и судебных процедурах, в том числе в отношении поддержки молодежи, передачи на попечение или в приемные семьи, родительской опеки, образования, а также в рамках процедур в области миграции и предоставления убежища, на всех входящих в состав государства-участника самоуправляющихся территориях;</w:t>
      </w:r>
    </w:p>
    <w:p w14:paraId="5B71A0BD" w14:textId="3068CCFF" w:rsidR="009C6C1A" w:rsidRPr="00444DD7" w:rsidRDefault="009C6C1A" w:rsidP="009C6C1A">
      <w:pPr>
        <w:pStyle w:val="SingleTxtG"/>
        <w:rPr>
          <w:b/>
          <w:bCs/>
        </w:rPr>
      </w:pPr>
      <w:r w:rsidRPr="009C6C1A">
        <w:rPr>
          <w:b/>
          <w:bCs/>
        </w:rPr>
        <w:tab/>
        <w:t>b)</w:t>
      </w:r>
      <w:r w:rsidRPr="009C6C1A">
        <w:rPr>
          <w:b/>
          <w:bCs/>
        </w:rPr>
        <w:tab/>
      </w:r>
      <w:r>
        <w:rPr>
          <w:b/>
          <w:bCs/>
        </w:rPr>
        <w:t>укрепить меры, которыми руководствовались бы все соответствующие уполномоченные лица при определении наилучших интересов ребенка в любой сфере и при уделении должного внимания обеспечению этих интересов в качестве первоочередного фактора.</w:t>
      </w:r>
    </w:p>
    <w:p w14:paraId="31304CA6" w14:textId="77777777" w:rsidR="009C6C1A" w:rsidRPr="00444DD7" w:rsidRDefault="009C6C1A" w:rsidP="009C6C1A">
      <w:pPr>
        <w:pStyle w:val="H23G"/>
      </w:pPr>
      <w:r>
        <w:lastRenderedPageBreak/>
        <w:tab/>
      </w:r>
      <w:r>
        <w:tab/>
      </w:r>
      <w:r>
        <w:rPr>
          <w:bCs/>
        </w:rPr>
        <w:t>Уважение взглядов ребенка</w:t>
      </w:r>
    </w:p>
    <w:p w14:paraId="24F95BEA" w14:textId="2AA282E8" w:rsidR="009C6C1A" w:rsidRPr="00444DD7" w:rsidRDefault="009C6C1A" w:rsidP="009C6C1A">
      <w:pPr>
        <w:pStyle w:val="SingleTxtG"/>
        <w:rPr>
          <w:bCs/>
        </w:rPr>
      </w:pPr>
      <w:r>
        <w:t>17.</w:t>
      </w:r>
      <w:r>
        <w:tab/>
      </w:r>
      <w:r>
        <w:rPr>
          <w:b/>
          <w:bCs/>
        </w:rPr>
        <w:t>Комитет приветствует усилия по поощрению участия детей в разработке программ, затрагивающих детей, в том числе в борьбе с бедностью, но сожалеет, что минимальный возраст для участия детей во многих процессах принятия решений по-прежнему составляет 12 лет.</w:t>
      </w:r>
      <w:r>
        <w:t xml:space="preserve"> </w:t>
      </w:r>
      <w:r>
        <w:rPr>
          <w:b/>
          <w:bCs/>
        </w:rPr>
        <w:t>Ссылаясь на свои предыдущие рекомендации</w:t>
      </w:r>
      <w:r w:rsidRPr="0061098E">
        <w:rPr>
          <w:rStyle w:val="aa"/>
          <w:bCs/>
        </w:rPr>
        <w:footnoteReference w:id="9"/>
      </w:r>
      <w:r w:rsidR="0076440F">
        <w:rPr>
          <w:b/>
          <w:bCs/>
        </w:rPr>
        <w:t xml:space="preserve">, </w:t>
      </w:r>
      <w:r>
        <w:rPr>
          <w:b/>
          <w:bCs/>
        </w:rPr>
        <w:t>Комитет рекомендует государству-участнику:</w:t>
      </w:r>
    </w:p>
    <w:p w14:paraId="0D47F129" w14:textId="1E16EC29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a)</w:t>
      </w:r>
      <w:r w:rsidRPr="009C6C1A">
        <w:rPr>
          <w:b/>
          <w:bCs/>
        </w:rPr>
        <w:tab/>
      </w:r>
      <w:r>
        <w:rPr>
          <w:b/>
          <w:bCs/>
        </w:rPr>
        <w:t>отменить любые возрастные ограничения для права детей выражать свое мнение по всем касающимся их вопросам и обеспечить, чтобы все дети, включая детей в возрасте до 12 лет, могли выражать свое мнение и быть услышанными при принятии всех затрагивающих их решений, в том числе в судах и</w:t>
      </w:r>
      <w:r w:rsidR="0076440F">
        <w:rPr>
          <w:b/>
          <w:bCs/>
        </w:rPr>
        <w:t xml:space="preserve"> </w:t>
      </w:r>
      <w:r>
        <w:rPr>
          <w:b/>
          <w:bCs/>
        </w:rPr>
        <w:t>в сфере гражданского производства;</w:t>
      </w:r>
    </w:p>
    <w:p w14:paraId="1BFB5A82" w14:textId="3784C7C9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b)</w:t>
      </w:r>
      <w:r w:rsidRPr="009C6C1A">
        <w:rPr>
          <w:b/>
          <w:bCs/>
        </w:rPr>
        <w:tab/>
      </w:r>
      <w:r>
        <w:rPr>
          <w:b/>
          <w:bCs/>
        </w:rPr>
        <w:t>продолжать укреплять меры по содействию конструктивному и полномочному участию всех детей, включая детей, находящихся в неблагоприятном положении, в жизни семьи, общины, школы и в процессе формирования политики на муниципальном и национальном уровнях, например путем разработки инструментария для проведения консультаций с детьми по вопросам национальной политики и обеспечения систематического учета результатов деятельности детских советов в процессе принятия государственных решений;</w:t>
      </w:r>
    </w:p>
    <w:p w14:paraId="14CBF1F0" w14:textId="1AC49660" w:rsidR="009C6C1A" w:rsidRPr="007540B6" w:rsidRDefault="009C6C1A" w:rsidP="009C6C1A">
      <w:pPr>
        <w:pStyle w:val="SingleTxtG"/>
        <w:rPr>
          <w:b/>
          <w:bCs/>
        </w:rPr>
      </w:pPr>
      <w:r w:rsidRPr="009C6C1A">
        <w:rPr>
          <w:b/>
          <w:bCs/>
        </w:rPr>
        <w:tab/>
        <w:t>c)</w:t>
      </w:r>
      <w:r w:rsidRPr="009C6C1A">
        <w:rPr>
          <w:b/>
          <w:bCs/>
        </w:rPr>
        <w:tab/>
      </w:r>
      <w:r>
        <w:rPr>
          <w:b/>
          <w:bCs/>
        </w:rPr>
        <w:t>обеспечить, чтобы все соответствующие специалисты, включая учителей и специалистов по уходу за молодежью, работающие с детьми и в их интересах, систематически проходили надлежащую подготовку по вопросам права ребенка быть выслушанным и учитывать его или ее мнение в соответствии с возрастом и зрелостью ребенка.</w:t>
      </w:r>
    </w:p>
    <w:p w14:paraId="6F0D4D51" w14:textId="7B2E6013" w:rsidR="009C6C1A" w:rsidRPr="00444DD7" w:rsidRDefault="009C6C1A" w:rsidP="009C6C1A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Гражданские права и свободы (ст. 7</w:t>
      </w:r>
      <w:r w:rsidR="0076440F">
        <w:rPr>
          <w:bCs/>
        </w:rPr>
        <w:t>–</w:t>
      </w:r>
      <w:r>
        <w:rPr>
          <w:bCs/>
        </w:rPr>
        <w:t>8 и 13–17)</w:t>
      </w:r>
    </w:p>
    <w:p w14:paraId="6C5C010D" w14:textId="77777777" w:rsidR="009C6C1A" w:rsidRPr="00444DD7" w:rsidRDefault="009C6C1A" w:rsidP="009C6C1A">
      <w:pPr>
        <w:pStyle w:val="H23G"/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14:paraId="20A14DD4" w14:textId="1C8F400A" w:rsidR="009C6C1A" w:rsidRPr="00444DD7" w:rsidRDefault="009C6C1A" w:rsidP="009C6C1A">
      <w:pPr>
        <w:pStyle w:val="SingleTxtG"/>
        <w:rPr>
          <w:bCs/>
        </w:rPr>
      </w:pPr>
      <w:r>
        <w:t>18.</w:t>
      </w:r>
      <w:r>
        <w:tab/>
      </w:r>
      <w:r>
        <w:rPr>
          <w:b/>
          <w:bCs/>
        </w:rPr>
        <w:t>Комитет обеспокоен тем, что условия, при которых дети без гражданства могут подать заявление на получение голландского гражданства в соответствии с действующим Законом о гражданстве, включающие требование о трехлетнем легальном проживании, являются очень жесткими.</w:t>
      </w:r>
      <w:r>
        <w:t xml:space="preserve"> </w:t>
      </w:r>
      <w:r>
        <w:rPr>
          <w:b/>
          <w:bCs/>
        </w:rPr>
        <w:t>Ссылаясь на свои предыдущие рекомендации</w:t>
      </w:r>
      <w:r w:rsidRPr="0061098E">
        <w:rPr>
          <w:rStyle w:val="aa"/>
          <w:bCs/>
        </w:rPr>
        <w:footnoteReference w:id="10"/>
      </w:r>
      <w:r w:rsidR="00B97240"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государству-участнику:</w:t>
      </w:r>
      <w:r>
        <w:t xml:space="preserve"> </w:t>
      </w:r>
    </w:p>
    <w:p w14:paraId="67338C77" w14:textId="0986BB4B" w:rsidR="009C6C1A" w:rsidRPr="007540B6" w:rsidRDefault="009C6C1A" w:rsidP="009C6C1A">
      <w:pPr>
        <w:pStyle w:val="SingleTxtG"/>
        <w:rPr>
          <w:bCs/>
        </w:rPr>
      </w:pPr>
      <w:r w:rsidRPr="00B97240">
        <w:rPr>
          <w:b/>
          <w:bCs/>
        </w:rPr>
        <w:tab/>
        <w:t>a)</w:t>
      </w:r>
      <w:r w:rsidRPr="00B97240">
        <w:rPr>
          <w:b/>
          <w:bCs/>
        </w:rPr>
        <w:tab/>
      </w:r>
      <w:r>
        <w:rPr>
          <w:b/>
          <w:bCs/>
        </w:rPr>
        <w:t>обеспечить, чтобы все дети, родившиеся на Арубе и Кюрасао, включая детей с неурегулированным статусом проживания, имели доступ к регистрации рождения и/или удостоверениям личности, а также укрепить законные пути получения гражданства;</w:t>
      </w:r>
      <w:r>
        <w:t xml:space="preserve"> </w:t>
      </w:r>
    </w:p>
    <w:p w14:paraId="3FA091E3" w14:textId="10CBEF16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b)</w:t>
      </w:r>
      <w:r w:rsidRPr="009C6C1A">
        <w:rPr>
          <w:b/>
          <w:bCs/>
        </w:rPr>
        <w:tab/>
      </w:r>
      <w:r>
        <w:rPr>
          <w:b/>
          <w:bCs/>
        </w:rPr>
        <w:t>гарантировать всем детям без гражданства, родившимся или находящимся на территории государства-участника, право на приобретение гражданства независимо от статуса проживания;</w:t>
      </w:r>
    </w:p>
    <w:p w14:paraId="0E099772" w14:textId="5A4FF566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c)</w:t>
      </w:r>
      <w:r w:rsidRPr="009C6C1A">
        <w:rPr>
          <w:b/>
          <w:bCs/>
        </w:rPr>
        <w:tab/>
      </w:r>
      <w:r>
        <w:rPr>
          <w:b/>
          <w:bCs/>
        </w:rPr>
        <w:t>принять меры для обеспечения того, чтобы дети с «неизвестным» гражданством, статус которых не позволяет им быть зарегистрированными в качестве лиц без гражданства и получить международную защиту, не оставались с таким статусом в течение длительного периода времени;</w:t>
      </w:r>
    </w:p>
    <w:p w14:paraId="2103AC0F" w14:textId="2EFDCBC2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d)</w:t>
      </w:r>
      <w:r w:rsidRPr="009C6C1A">
        <w:rPr>
          <w:b/>
          <w:bCs/>
        </w:rPr>
        <w:tab/>
      </w:r>
      <w:r>
        <w:rPr>
          <w:b/>
          <w:bCs/>
        </w:rPr>
        <w:t>обеспечить доступ к образованию, медицинскому обслуживанию и социальным услугам для детей без гражданства и детей с «неизвестным» гражданством;</w:t>
      </w:r>
    </w:p>
    <w:p w14:paraId="24EC8568" w14:textId="6CB5C063" w:rsidR="009C6C1A" w:rsidRPr="007540B6" w:rsidRDefault="009C6C1A" w:rsidP="009C6C1A">
      <w:pPr>
        <w:pStyle w:val="SingleTxtG"/>
        <w:rPr>
          <w:b/>
          <w:bCs/>
        </w:rPr>
      </w:pPr>
      <w:r w:rsidRPr="009C6C1A">
        <w:rPr>
          <w:b/>
          <w:bCs/>
        </w:rPr>
        <w:tab/>
        <w:t>e)</w:t>
      </w:r>
      <w:r w:rsidRPr="009C6C1A">
        <w:rPr>
          <w:b/>
          <w:bCs/>
        </w:rPr>
        <w:tab/>
      </w:r>
      <w:r>
        <w:rPr>
          <w:b/>
          <w:bCs/>
        </w:rPr>
        <w:t xml:space="preserve">обеспечить, чтобы ни один ребенок, включая детей в возрасте от </w:t>
      </w:r>
      <w:r w:rsidR="00C94CFD">
        <w:rPr>
          <w:b/>
          <w:bCs/>
        </w:rPr>
        <w:br/>
      </w:r>
      <w:r>
        <w:rPr>
          <w:b/>
          <w:bCs/>
        </w:rPr>
        <w:t>16</w:t>
      </w:r>
      <w:r w:rsidR="00C94CFD">
        <w:rPr>
          <w:b/>
          <w:bCs/>
        </w:rPr>
        <w:t xml:space="preserve"> </w:t>
      </w:r>
      <w:r>
        <w:rPr>
          <w:b/>
          <w:bCs/>
        </w:rPr>
        <w:t xml:space="preserve">до 17 лет, не был лишен своего гражданства за действия, которые рассматриваются как угроза национальной безопасности, а также учитывать </w:t>
      </w:r>
      <w:r>
        <w:rPr>
          <w:b/>
          <w:bCs/>
        </w:rPr>
        <w:lastRenderedPageBreak/>
        <w:t>наилучшие интересы детей, когда такое лишение гражданства налагается на родителей.</w:t>
      </w:r>
    </w:p>
    <w:p w14:paraId="20C6A4F9" w14:textId="77777777" w:rsidR="009C6C1A" w:rsidRPr="00444DD7" w:rsidRDefault="009C6C1A" w:rsidP="009C6C1A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 и доступ к соответствующей информации</w:t>
      </w:r>
    </w:p>
    <w:p w14:paraId="7FB3B527" w14:textId="77777777" w:rsidR="009C6C1A" w:rsidRPr="00444DD7" w:rsidRDefault="009C6C1A" w:rsidP="009C6C1A">
      <w:pPr>
        <w:pStyle w:val="SingleTxtG"/>
        <w:rPr>
          <w:bCs/>
        </w:rPr>
      </w:pPr>
      <w:r>
        <w:t>19.</w:t>
      </w:r>
      <w:r>
        <w:tab/>
      </w:r>
      <w:r>
        <w:rPr>
          <w:b/>
          <w:bCs/>
        </w:rPr>
        <w:t>Приветствуя различные усилия, предпринятые государством-участником для защиты прав детей в контексте цифровых средств массовой информации, и ссылаясь на свое замечание общего порядка № 25 (2021) о правах детей в связи с цифровой средой, Комитет рекомендует государству-участнику:</w:t>
      </w:r>
    </w:p>
    <w:p w14:paraId="2C398B0F" w14:textId="0A1ABBC7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a)</w:t>
      </w:r>
      <w:r w:rsidRPr="009C6C1A">
        <w:rPr>
          <w:b/>
          <w:bCs/>
        </w:rPr>
        <w:tab/>
      </w:r>
      <w:r>
        <w:rPr>
          <w:b/>
          <w:bCs/>
        </w:rPr>
        <w:t>далее разрабатывать нормативные акты и политику обеспечения безопасности для защиты прав и безопасности детей в цифровой среде;</w:t>
      </w:r>
    </w:p>
    <w:p w14:paraId="36989BE3" w14:textId="3EA26D6D" w:rsidR="009C6C1A" w:rsidRPr="00444DD7" w:rsidRDefault="009C6C1A" w:rsidP="009C6C1A">
      <w:pPr>
        <w:pStyle w:val="SingleTxtG"/>
        <w:rPr>
          <w:b/>
          <w:bCs/>
        </w:rPr>
      </w:pPr>
      <w:r w:rsidRPr="009C6C1A">
        <w:rPr>
          <w:b/>
          <w:bCs/>
        </w:rPr>
        <w:tab/>
        <w:t>b)</w:t>
      </w:r>
      <w:r w:rsidRPr="009C6C1A">
        <w:rPr>
          <w:b/>
          <w:bCs/>
        </w:rPr>
        <w:tab/>
      </w:r>
      <w:r>
        <w:rPr>
          <w:b/>
          <w:bCs/>
        </w:rPr>
        <w:t>обеспечить, чтобы законы о доступе к информации и цифровой среде уважали право детей на неприкосновенность частной жизни, защищали детей от вредного контента и материалов и онлайн-рисков, а также предусматривали эффективные механизмы преследования виновных, в том числе в контексте экстерриториальной юрисдикции.</w:t>
      </w:r>
    </w:p>
    <w:p w14:paraId="17A11A5A" w14:textId="77777777" w:rsidR="009C6C1A" w:rsidRPr="00444DD7" w:rsidRDefault="009C6C1A" w:rsidP="009C6C1A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Право ребенка на сохранение своей индивидуальности</w:t>
      </w:r>
    </w:p>
    <w:p w14:paraId="1A7C9BBB" w14:textId="2ED94788" w:rsidR="009C6C1A" w:rsidRPr="007540B6" w:rsidRDefault="009C6C1A" w:rsidP="009C6C1A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отмечает, что за отчетный период ни один новорожденный не был помещен в «детские комнаты» без информации об их матери, и рекомендует государству-участнику продолжать обеспечивать соблюдение права детей, оставленных в больницах, знать свое происхождение.</w:t>
      </w:r>
    </w:p>
    <w:p w14:paraId="396F0EC7" w14:textId="597E8F4B" w:rsidR="009C6C1A" w:rsidRPr="00444DD7" w:rsidRDefault="009C6C1A" w:rsidP="009C6C1A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Насилие в отношении детей (ст. 19, 24 (3), 28 (2), 34, 37 a) и 39)</w:t>
      </w:r>
    </w:p>
    <w:p w14:paraId="7496CAD2" w14:textId="77777777" w:rsidR="009C6C1A" w:rsidRPr="00444DD7" w:rsidRDefault="009C6C1A" w:rsidP="009C6C1A">
      <w:pPr>
        <w:pStyle w:val="H23G"/>
      </w:pPr>
      <w:r>
        <w:tab/>
      </w:r>
      <w:r>
        <w:tab/>
      </w:r>
      <w:r>
        <w:rPr>
          <w:bCs/>
        </w:rPr>
        <w:t>Насилие в отношении детей</w:t>
      </w:r>
    </w:p>
    <w:p w14:paraId="57EFD505" w14:textId="674C0FF7" w:rsidR="009C6C1A" w:rsidRPr="00444DD7" w:rsidRDefault="009C6C1A" w:rsidP="009C6C1A">
      <w:pPr>
        <w:pStyle w:val="SingleTxtG"/>
      </w:pPr>
      <w:r>
        <w:t>21.</w:t>
      </w:r>
      <w:r>
        <w:tab/>
        <w:t xml:space="preserve">Комитет обеспокоен широкой распространенностью насилия в отношении детей, включая сексуальную эксплуатацию и онлайн-насилие, в государстве-участнике, а также отсутствием законодательных мер по защите детей от жестокого обращения, семейно-бытового насилия и телесных наказаний на </w:t>
      </w:r>
      <w:proofErr w:type="spellStart"/>
      <w:r>
        <w:t>Бонайре</w:t>
      </w:r>
      <w:proofErr w:type="spellEnd"/>
      <w:r>
        <w:t>, Сабе и Синт-Эстатиусе.</w:t>
      </w:r>
    </w:p>
    <w:p w14:paraId="26CC0F0A" w14:textId="77777777" w:rsidR="009C6C1A" w:rsidRPr="00444DD7" w:rsidRDefault="009C6C1A" w:rsidP="009C6C1A">
      <w:pPr>
        <w:pStyle w:val="SingleTxtG"/>
        <w:rPr>
          <w:bCs/>
        </w:rPr>
      </w:pPr>
      <w:r>
        <w:t>22.</w:t>
      </w:r>
      <w:r>
        <w:tab/>
      </w:r>
      <w:r>
        <w:rPr>
          <w:b/>
          <w:bCs/>
        </w:rPr>
        <w:t>Принимая к сведению задачи 5.2, 16.1 и 16.2 Целей в области устойчивого развития, Комитет рекомендует государству-участнику:</w:t>
      </w:r>
    </w:p>
    <w:p w14:paraId="7D69AD86" w14:textId="6C0D6579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a)</w:t>
      </w:r>
      <w:r w:rsidRPr="009C6C1A">
        <w:rPr>
          <w:b/>
          <w:bCs/>
        </w:rPr>
        <w:tab/>
      </w:r>
      <w:r>
        <w:rPr>
          <w:b/>
          <w:bCs/>
        </w:rPr>
        <w:t xml:space="preserve">обеспечить эффективное расследование и вмешательство во всех случаях насилия в отношении детей, включая отсутствие заботы и сексуальное насилие, дома и вне дома, а также в цифровой среде, особенно в случаях, связанных с сексуальной эксплуатацией, </w:t>
      </w:r>
      <w:proofErr w:type="spellStart"/>
      <w:r>
        <w:rPr>
          <w:b/>
          <w:bCs/>
        </w:rPr>
        <w:t>киберагрессией</w:t>
      </w:r>
      <w:proofErr w:type="spellEnd"/>
      <w:r>
        <w:rPr>
          <w:b/>
          <w:bCs/>
        </w:rPr>
        <w:t xml:space="preserve"> и грумингом;</w:t>
      </w:r>
    </w:p>
    <w:p w14:paraId="5A32E50A" w14:textId="58FABEA1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b)</w:t>
      </w:r>
      <w:r w:rsidRPr="009C6C1A">
        <w:rPr>
          <w:b/>
          <w:bCs/>
        </w:rPr>
        <w:tab/>
      </w:r>
      <w:r>
        <w:rPr>
          <w:b/>
          <w:bCs/>
        </w:rPr>
        <w:t xml:space="preserve">принять законодательные и административные меры для создания инфраструктуры защиты детей на </w:t>
      </w:r>
      <w:proofErr w:type="spellStart"/>
      <w:r>
        <w:rPr>
          <w:b/>
          <w:bCs/>
        </w:rPr>
        <w:t>Бонайре</w:t>
      </w:r>
      <w:proofErr w:type="spellEnd"/>
      <w:r>
        <w:rPr>
          <w:b/>
          <w:bCs/>
        </w:rPr>
        <w:t>, Сабе и Синт-Эстатиусе;</w:t>
      </w:r>
    </w:p>
    <w:p w14:paraId="6D89981B" w14:textId="26700114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c)</w:t>
      </w:r>
      <w:r w:rsidRPr="009C6C1A">
        <w:rPr>
          <w:b/>
          <w:bCs/>
        </w:rPr>
        <w:tab/>
      </w:r>
      <w:r>
        <w:rPr>
          <w:b/>
          <w:bCs/>
        </w:rPr>
        <w:t>обеспечить наличие правовой поддержки и дружественных к ребенку и конфиденциальных механизмов подачи жалоб в учреждениях интернатного типа, психиатрических учреждениях, системах патронатного воспитания и службах защиты детей, а также обеспечить оперативное рассмотрение дел;</w:t>
      </w:r>
    </w:p>
    <w:p w14:paraId="529D3E17" w14:textId="31E626E5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d)</w:t>
      </w:r>
      <w:r w:rsidRPr="009C6C1A">
        <w:rPr>
          <w:b/>
          <w:bCs/>
        </w:rPr>
        <w:tab/>
      </w:r>
      <w:r>
        <w:rPr>
          <w:b/>
          <w:bCs/>
        </w:rPr>
        <w:t xml:space="preserve">усилить меры по обеспечению того, чтобы дети, ставшие жертвами или свидетелями насилия, имели оперативный доступ к дружественным к ребенку и </w:t>
      </w:r>
      <w:proofErr w:type="spellStart"/>
      <w:r>
        <w:rPr>
          <w:b/>
          <w:bCs/>
        </w:rPr>
        <w:t>многосекторальным</w:t>
      </w:r>
      <w:proofErr w:type="spellEnd"/>
      <w:r>
        <w:rPr>
          <w:b/>
          <w:bCs/>
        </w:rPr>
        <w:t xml:space="preserve"> средствам правовой защиты и комплексной поддержке, включая судебно-медицинские интервью и психологическую терапию, обеспечивая, чтобы многодисциплинарный подход (MДП++) был ориентирован на ребенка в своей методологии, с целью предотвращения вторичной виктимизации этих детей;</w:t>
      </w:r>
    </w:p>
    <w:p w14:paraId="7563E2FA" w14:textId="656EF5BB" w:rsidR="009C6C1A" w:rsidRPr="007540B6" w:rsidRDefault="009C6C1A" w:rsidP="00A5508A">
      <w:pPr>
        <w:pStyle w:val="SingleTxtG"/>
        <w:pageBreakBefore/>
        <w:rPr>
          <w:bCs/>
        </w:rPr>
      </w:pPr>
      <w:r w:rsidRPr="009C6C1A">
        <w:rPr>
          <w:b/>
          <w:bCs/>
        </w:rPr>
        <w:lastRenderedPageBreak/>
        <w:tab/>
        <w:t>e)</w:t>
      </w:r>
      <w:r w:rsidRPr="009C6C1A">
        <w:rPr>
          <w:b/>
          <w:bCs/>
        </w:rPr>
        <w:tab/>
      </w:r>
      <w:r>
        <w:rPr>
          <w:b/>
          <w:bCs/>
        </w:rPr>
        <w:t xml:space="preserve">активизировать усилия по обучению соответствующих специалистов выявлять и адекватно реагировать на случаи насилия и жестокого обращения с детьми в соответствии с кодексом обязательного сообщения о </w:t>
      </w:r>
      <w:r w:rsidRPr="00A451CE">
        <w:rPr>
          <w:b/>
          <w:bCs/>
        </w:rPr>
        <w:t>семейно-бытовом</w:t>
      </w:r>
      <w:r>
        <w:rPr>
          <w:b/>
          <w:bCs/>
        </w:rPr>
        <w:t xml:space="preserve"> насилии и жестоком обращении с детьми и другими соответствующими протоколами, одновременно упрощая такие протоколы для снижения административной нагрузки на специалистов;</w:t>
      </w:r>
    </w:p>
    <w:p w14:paraId="14077CDF" w14:textId="6CD5FF44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f)</w:t>
      </w:r>
      <w:r w:rsidRPr="009C6C1A">
        <w:rPr>
          <w:b/>
          <w:bCs/>
        </w:rPr>
        <w:tab/>
      </w:r>
      <w:r>
        <w:rPr>
          <w:b/>
          <w:bCs/>
        </w:rPr>
        <w:t>разработать инициативы, направленные на защиту детей с инвалидностью и трансгендерных и гендерно-вариативных детей от всех форм насилия, включая физическое и психическое насилие, неправомерное обращение и сексуальную эксплуатацию;</w:t>
      </w:r>
    </w:p>
    <w:p w14:paraId="7E4E27C9" w14:textId="68AEC8F7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g)</w:t>
      </w:r>
      <w:r w:rsidRPr="009C6C1A">
        <w:rPr>
          <w:b/>
          <w:bCs/>
        </w:rPr>
        <w:tab/>
      </w:r>
      <w:r>
        <w:rPr>
          <w:b/>
          <w:bCs/>
        </w:rPr>
        <w:t xml:space="preserve">обеспечить прямой законодательный запрет телесных наказаний в учреждениях альтернативного ухода, дневного ухода и школах на </w:t>
      </w:r>
      <w:proofErr w:type="spellStart"/>
      <w:r>
        <w:rPr>
          <w:b/>
          <w:bCs/>
        </w:rPr>
        <w:t>Бонайре</w:t>
      </w:r>
      <w:proofErr w:type="spellEnd"/>
      <w:r>
        <w:rPr>
          <w:b/>
          <w:bCs/>
        </w:rPr>
        <w:t>, Сабе и Синт-Эстатиусе, а также усилить информационные кампании, направленные на продвижение позитивных, ненасильственных и основанных на участии форм воспитания и поддержания дисциплины детей и высвечивающие негативные последствия телесных наказаний;</w:t>
      </w:r>
      <w:r>
        <w:t xml:space="preserve"> </w:t>
      </w:r>
    </w:p>
    <w:p w14:paraId="175953BE" w14:textId="14608FEA" w:rsidR="009C6C1A" w:rsidRPr="00444DD7" w:rsidRDefault="009C6C1A" w:rsidP="009C6C1A">
      <w:pPr>
        <w:pStyle w:val="SingleTxtG"/>
        <w:rPr>
          <w:b/>
          <w:bCs/>
        </w:rPr>
      </w:pPr>
      <w:r w:rsidRPr="009C6C1A">
        <w:rPr>
          <w:b/>
          <w:bCs/>
        </w:rPr>
        <w:tab/>
        <w:t>h)</w:t>
      </w:r>
      <w:r w:rsidRPr="009C6C1A">
        <w:rPr>
          <w:b/>
          <w:bCs/>
        </w:rPr>
        <w:tab/>
      </w:r>
      <w:r>
        <w:rPr>
          <w:b/>
          <w:bCs/>
        </w:rPr>
        <w:t>расширить доступ к программам лечения для детей с сексуально неадекватным поведением, включая детей, которые могли совершить сексуальные преступления, и обеспечить, чтобы такие дети получали соответствующее терапевтическое внимание и пользовались мерами по защите детей.</w:t>
      </w:r>
    </w:p>
    <w:p w14:paraId="58EE4E1A" w14:textId="77777777" w:rsidR="009C6C1A" w:rsidRPr="00444DD7" w:rsidRDefault="009C6C1A" w:rsidP="009C6C1A">
      <w:pPr>
        <w:pStyle w:val="H23G"/>
      </w:pPr>
      <w:r>
        <w:tab/>
      </w:r>
      <w:r>
        <w:tab/>
      </w:r>
      <w:r>
        <w:rPr>
          <w:bCs/>
        </w:rPr>
        <w:t>Вредные виды практики</w:t>
      </w:r>
    </w:p>
    <w:p w14:paraId="4937307C" w14:textId="77777777" w:rsidR="009C6C1A" w:rsidRPr="00444DD7" w:rsidRDefault="009C6C1A" w:rsidP="009C6C1A">
      <w:pPr>
        <w:pStyle w:val="SingleTxtG"/>
        <w:rPr>
          <w:bCs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54BD43E" w14:textId="577DB1DD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a)</w:t>
      </w:r>
      <w:r w:rsidRPr="009C6C1A">
        <w:rPr>
          <w:b/>
          <w:bCs/>
        </w:rPr>
        <w:tab/>
      </w:r>
      <w:r>
        <w:rPr>
          <w:b/>
          <w:bCs/>
        </w:rPr>
        <w:t>запретить проведение необоснованных медицинских, в частности хирургических, манипуляций в отношении детей-интерсексов, если эти манипуляции могут быть без каких-либо негативных последствий отложены до тех пор, пока такие дети не смогут дать свое осознанное согласие, и обеспечить возмещение детям, прошедшим ненужное лечение;</w:t>
      </w:r>
    </w:p>
    <w:p w14:paraId="291A4E81" w14:textId="65EF9278" w:rsidR="009C6C1A" w:rsidRPr="007540B6" w:rsidRDefault="009C6C1A" w:rsidP="009C6C1A">
      <w:pPr>
        <w:pStyle w:val="SingleTxtG"/>
        <w:rPr>
          <w:bCs/>
        </w:rPr>
      </w:pPr>
      <w:r w:rsidRPr="009C6C1A">
        <w:rPr>
          <w:b/>
          <w:bCs/>
        </w:rPr>
        <w:tab/>
        <w:t>b)</w:t>
      </w:r>
      <w:r w:rsidRPr="009C6C1A">
        <w:rPr>
          <w:b/>
          <w:bCs/>
        </w:rPr>
        <w:tab/>
      </w:r>
      <w:r>
        <w:rPr>
          <w:b/>
          <w:bCs/>
        </w:rPr>
        <w:t>предоставлять адекватные социальные, медицинские и психологические услуги, консультации и поддержку детям-интерсексам и их семьям;</w:t>
      </w:r>
    </w:p>
    <w:p w14:paraId="714267A1" w14:textId="5AE3236F" w:rsidR="009C6C1A" w:rsidRPr="00444DD7" w:rsidRDefault="009C6C1A" w:rsidP="009C6C1A">
      <w:pPr>
        <w:pStyle w:val="SingleTxtG"/>
        <w:rPr>
          <w:b/>
          <w:bCs/>
        </w:rPr>
      </w:pPr>
      <w:r w:rsidRPr="009C6C1A">
        <w:rPr>
          <w:b/>
          <w:bCs/>
        </w:rPr>
        <w:tab/>
        <w:t>c)</w:t>
      </w:r>
      <w:r w:rsidRPr="009C6C1A">
        <w:rPr>
          <w:b/>
          <w:bCs/>
        </w:rPr>
        <w:tab/>
      </w:r>
      <w:r>
        <w:rPr>
          <w:b/>
          <w:bCs/>
        </w:rPr>
        <w:t>запретить использование изоляции и сдерживания в качестве дисциплинарных мер в психиатрических учреждениях и учреждениях альтернативного ухода.</w:t>
      </w:r>
    </w:p>
    <w:p w14:paraId="1B8E713E" w14:textId="1EECB75A" w:rsidR="009C6C1A" w:rsidRPr="007540B6" w:rsidRDefault="009C6C1A" w:rsidP="009C6C1A">
      <w:pPr>
        <w:pStyle w:val="H1G"/>
        <w:rPr>
          <w:bCs/>
        </w:rPr>
      </w:pPr>
      <w:r>
        <w:rPr>
          <w:bCs/>
        </w:rPr>
        <w:tab/>
        <w:t>E.</w:t>
      </w:r>
      <w:r>
        <w:tab/>
      </w:r>
      <w:r>
        <w:rPr>
          <w:bCs/>
        </w:rPr>
        <w:t>Семейное окружение и альтернативный уход (ст. 5, 9–11, 18 (1) и</w:t>
      </w:r>
      <w:r w:rsidR="00C94CFD">
        <w:rPr>
          <w:bCs/>
        </w:rPr>
        <w:t> </w:t>
      </w:r>
      <w:r>
        <w:rPr>
          <w:bCs/>
        </w:rPr>
        <w:t>(2), 20</w:t>
      </w:r>
      <w:r w:rsidR="00BE4B36">
        <w:rPr>
          <w:bCs/>
        </w:rPr>
        <w:t>–</w:t>
      </w:r>
      <w:r>
        <w:rPr>
          <w:bCs/>
        </w:rPr>
        <w:t>21, 25 и 27 (4))</w:t>
      </w:r>
    </w:p>
    <w:p w14:paraId="429B24C6" w14:textId="77777777" w:rsidR="009C6C1A" w:rsidRPr="00444DD7" w:rsidRDefault="009C6C1A" w:rsidP="009C6C1A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Семейное окружение</w:t>
      </w:r>
    </w:p>
    <w:p w14:paraId="54DEA42F" w14:textId="77777777" w:rsidR="009C6C1A" w:rsidRPr="00444DD7" w:rsidRDefault="009C6C1A" w:rsidP="009C6C1A">
      <w:pPr>
        <w:pStyle w:val="SingleTxtG"/>
        <w:rPr>
          <w:bCs/>
        </w:rPr>
      </w:pPr>
      <w:r>
        <w:t>24.</w:t>
      </w:r>
      <w:r>
        <w:tab/>
      </w:r>
      <w:r>
        <w:rPr>
          <w:b/>
          <w:bCs/>
        </w:rPr>
        <w:t>С глубокой озабоченностью отмечая большое число детей, разлученных со своими семьями по экономическим причинам, в том числе в контексте дела о пособиях по уходу за детьми, Комитет рекомендует государству-участнику:</w:t>
      </w:r>
    </w:p>
    <w:p w14:paraId="7C4D7A42" w14:textId="7F2AE641" w:rsidR="009C6C1A" w:rsidRPr="00324C35" w:rsidRDefault="009C6C1A" w:rsidP="009C6C1A">
      <w:pPr>
        <w:pStyle w:val="SingleTxtG"/>
        <w:rPr>
          <w:bCs/>
        </w:rPr>
      </w:pPr>
      <w:r w:rsidRPr="00941E02">
        <w:rPr>
          <w:b/>
          <w:bCs/>
        </w:rPr>
        <w:tab/>
        <w:t>a)</w:t>
      </w:r>
      <w:r w:rsidRPr="00941E02">
        <w:rPr>
          <w:b/>
          <w:bCs/>
        </w:rPr>
        <w:tab/>
      </w:r>
      <w:r>
        <w:rPr>
          <w:b/>
          <w:bCs/>
        </w:rPr>
        <w:t>запретить разлучение детей с их семьями и помещение их в учреждения альтернативного ухода по причине только экономического положения этих семей, в том числе в случаях, когда родители проживают в приютах для бездомных, и обеспечить, чтобы дети, находящиеся в таких приютах, получали всестороннюю поддержку;</w:t>
      </w:r>
    </w:p>
    <w:p w14:paraId="4358385A" w14:textId="572E5265" w:rsidR="009C6C1A" w:rsidRPr="007540B6" w:rsidRDefault="00941E02" w:rsidP="009C6C1A">
      <w:pPr>
        <w:pStyle w:val="SingleTxtG"/>
        <w:rPr>
          <w:bCs/>
        </w:rPr>
      </w:pPr>
      <w:r w:rsidRPr="00941E02">
        <w:rPr>
          <w:b/>
          <w:bCs/>
        </w:rPr>
        <w:tab/>
      </w:r>
      <w:r w:rsidR="009C6C1A" w:rsidRPr="00941E02">
        <w:rPr>
          <w:b/>
          <w:bCs/>
        </w:rPr>
        <w:t>b)</w:t>
      </w:r>
      <w:r w:rsidR="009C6C1A" w:rsidRPr="00941E02">
        <w:rPr>
          <w:b/>
          <w:bCs/>
        </w:rPr>
        <w:tab/>
      </w:r>
      <w:r w:rsidR="009C6C1A">
        <w:rPr>
          <w:b/>
          <w:bCs/>
        </w:rPr>
        <w:t>рассмотреть возможность отмены критериев самообеспечения в соответствии с Законом о социальной поддержке или разработать политику, направленную на поддержку семей, оставшихся без крова по экономическим причинам;</w:t>
      </w:r>
      <w:r w:rsidR="009C6C1A">
        <w:t xml:space="preserve"> </w:t>
      </w:r>
    </w:p>
    <w:p w14:paraId="2A76B0A2" w14:textId="271BD631" w:rsidR="009C6C1A" w:rsidRPr="00444DD7" w:rsidRDefault="00941E02" w:rsidP="009C6C1A">
      <w:pPr>
        <w:pStyle w:val="SingleTxtG"/>
        <w:rPr>
          <w:b/>
          <w:bCs/>
        </w:rPr>
      </w:pPr>
      <w:r w:rsidRPr="00941E02">
        <w:rPr>
          <w:b/>
          <w:bCs/>
        </w:rPr>
        <w:lastRenderedPageBreak/>
        <w:tab/>
      </w:r>
      <w:r w:rsidR="009C6C1A" w:rsidRPr="00941E02">
        <w:rPr>
          <w:b/>
          <w:bCs/>
        </w:rPr>
        <w:t>c)</w:t>
      </w:r>
      <w:r w:rsidR="009C6C1A" w:rsidRPr="00941E02">
        <w:rPr>
          <w:b/>
          <w:bCs/>
        </w:rPr>
        <w:tab/>
      </w:r>
      <w:r w:rsidR="009C6C1A">
        <w:rPr>
          <w:b/>
          <w:bCs/>
        </w:rPr>
        <w:t>обеспечить, чтобы все дети, пострадавшие вследствие дел о выплате пособий по уходу за детьми, получили компенсацию и психосоциальную поддержку, а также чтобы меры, направленные на реабилитацию пострадавших семей, принимались с учетом прав ребенка.</w:t>
      </w:r>
    </w:p>
    <w:p w14:paraId="26630BD2" w14:textId="77777777" w:rsidR="009C6C1A" w:rsidRPr="00444DD7" w:rsidRDefault="009C6C1A" w:rsidP="009C6C1A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40C95061" w14:textId="77777777" w:rsidR="009C6C1A" w:rsidRPr="007540B6" w:rsidRDefault="009C6C1A" w:rsidP="009C6C1A">
      <w:pPr>
        <w:pStyle w:val="SingleTxtG"/>
        <w:rPr>
          <w:bCs/>
        </w:rPr>
      </w:pPr>
      <w:r>
        <w:t>25.</w:t>
      </w:r>
      <w:r>
        <w:tab/>
      </w:r>
      <w:r>
        <w:rPr>
          <w:b/>
          <w:bCs/>
        </w:rPr>
        <w:t>Комитет приветствует усилия государства-участника по сокращению предоставления услуг по уходу за молодежью в закрытых учреждениях, по сокращению недобровольного помещения детей на воспитание вне дома и по обеспечению того, чтобы политика, касающаяся прекращения передачи детей в приемные семьи, основывалась на результатах исследований, однако он обеспокоен большим количеством случаев экстренного помещения детей на воспитание вне дома и частыми переводами детей в интернатные учреждения по уходу за молодежью.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061D71F5" w14:textId="71F4E60C" w:rsidR="009C6C1A" w:rsidRPr="007540B6" w:rsidRDefault="00941E02" w:rsidP="009C6C1A">
      <w:pPr>
        <w:pStyle w:val="SingleTxtG"/>
        <w:rPr>
          <w:bCs/>
        </w:rPr>
      </w:pPr>
      <w:r w:rsidRPr="00941E02">
        <w:rPr>
          <w:b/>
          <w:bCs/>
        </w:rPr>
        <w:tab/>
      </w:r>
      <w:r w:rsidR="009C6C1A" w:rsidRPr="00941E02">
        <w:rPr>
          <w:b/>
          <w:bCs/>
        </w:rPr>
        <w:t>a)</w:t>
      </w:r>
      <w:r w:rsidR="009C6C1A" w:rsidRPr="00941E02">
        <w:rPr>
          <w:b/>
          <w:bCs/>
        </w:rPr>
        <w:tab/>
      </w:r>
      <w:r w:rsidR="009C6C1A">
        <w:rPr>
          <w:b/>
          <w:bCs/>
        </w:rPr>
        <w:t>далее укреплять систему патронатного воспитания и замещающих семейных домов с целью постепенного отказа от помещения детей в специализированные учреждения, особенно детей младшего возраста;</w:t>
      </w:r>
      <w:r w:rsidR="009C6C1A">
        <w:t xml:space="preserve"> </w:t>
      </w:r>
      <w:r w:rsidR="009C6C1A">
        <w:rPr>
          <w:b/>
          <w:bCs/>
        </w:rPr>
        <w:t>и выделять достаточные средства семьям для поощрения и поддержки ухода в семейной обстановке;</w:t>
      </w:r>
      <w:r w:rsidR="009C6C1A">
        <w:t xml:space="preserve"> </w:t>
      </w:r>
    </w:p>
    <w:p w14:paraId="32A979E1" w14:textId="5B2A48CD" w:rsidR="009C6C1A" w:rsidRPr="007540B6" w:rsidRDefault="00941E02" w:rsidP="009C6C1A">
      <w:pPr>
        <w:pStyle w:val="SingleTxtG"/>
        <w:rPr>
          <w:bCs/>
        </w:rPr>
      </w:pPr>
      <w:r w:rsidRPr="00941E02">
        <w:rPr>
          <w:b/>
          <w:bCs/>
        </w:rPr>
        <w:tab/>
      </w:r>
      <w:r w:rsidR="009C6C1A" w:rsidRPr="00941E02">
        <w:rPr>
          <w:b/>
          <w:bCs/>
        </w:rPr>
        <w:t>b)</w:t>
      </w:r>
      <w:r w:rsidR="009C6C1A" w:rsidRPr="00941E02">
        <w:rPr>
          <w:b/>
          <w:bCs/>
        </w:rPr>
        <w:tab/>
      </w:r>
      <w:r w:rsidR="009C6C1A">
        <w:rPr>
          <w:b/>
          <w:bCs/>
        </w:rPr>
        <w:t xml:space="preserve">обеспечить временные и безопасные альтернативы ухода и создать на Арубе, Кюрасао и </w:t>
      </w:r>
      <w:proofErr w:type="spellStart"/>
      <w:r w:rsidR="009C6C1A">
        <w:rPr>
          <w:b/>
          <w:bCs/>
        </w:rPr>
        <w:t>Синт</w:t>
      </w:r>
      <w:proofErr w:type="spellEnd"/>
      <w:r w:rsidR="009C6C1A">
        <w:rPr>
          <w:b/>
          <w:bCs/>
        </w:rPr>
        <w:t>-Мартене для детей, не имеющих возможности оставаться со своими семьями, систему патронажного воспитания;</w:t>
      </w:r>
    </w:p>
    <w:p w14:paraId="2AB57738" w14:textId="0037D6CA" w:rsidR="009C6C1A" w:rsidRPr="007540B6" w:rsidRDefault="00941E02" w:rsidP="009C6C1A">
      <w:pPr>
        <w:pStyle w:val="SingleTxtG"/>
        <w:rPr>
          <w:bCs/>
        </w:rPr>
      </w:pPr>
      <w:r w:rsidRPr="00941E02">
        <w:rPr>
          <w:b/>
          <w:bCs/>
        </w:rPr>
        <w:tab/>
      </w:r>
      <w:r w:rsidR="009C6C1A" w:rsidRPr="00941E02">
        <w:rPr>
          <w:b/>
          <w:bCs/>
        </w:rPr>
        <w:t>c)</w:t>
      </w:r>
      <w:r w:rsidR="009C6C1A" w:rsidRPr="00941E02">
        <w:rPr>
          <w:b/>
          <w:bCs/>
        </w:rPr>
        <w:tab/>
      </w:r>
      <w:r w:rsidR="009C6C1A">
        <w:rPr>
          <w:b/>
          <w:bCs/>
        </w:rPr>
        <w:t>принять более целенаправленные меры по сокращению числа экстренных случаев помещения детей на воспитание вне дома;</w:t>
      </w:r>
    </w:p>
    <w:p w14:paraId="0EAB67F4" w14:textId="7937AF96" w:rsidR="009C6C1A" w:rsidRPr="007540B6" w:rsidRDefault="00941E02" w:rsidP="009C6C1A">
      <w:pPr>
        <w:pStyle w:val="SingleTxtG"/>
        <w:rPr>
          <w:bCs/>
        </w:rPr>
      </w:pPr>
      <w:r w:rsidRPr="00941E02">
        <w:rPr>
          <w:b/>
          <w:bCs/>
        </w:rPr>
        <w:tab/>
      </w:r>
      <w:r w:rsidR="009C6C1A" w:rsidRPr="00941E02">
        <w:rPr>
          <w:b/>
          <w:bCs/>
        </w:rPr>
        <w:t>d)</w:t>
      </w:r>
      <w:r w:rsidR="009C6C1A" w:rsidRPr="00941E02">
        <w:rPr>
          <w:b/>
          <w:bCs/>
        </w:rPr>
        <w:tab/>
      </w:r>
      <w:r w:rsidR="009C6C1A">
        <w:rPr>
          <w:b/>
          <w:bCs/>
        </w:rPr>
        <w:t>предотвращать частые переводы детей в учреждения альтернативного ухода и контролировать качество ухода в них, в том числе путем повышения доступности Национальной инспекции здравоохранения и ухода за молодежью и доверенных лиц;</w:t>
      </w:r>
      <w:r w:rsidR="009C6C1A">
        <w:t xml:space="preserve"> </w:t>
      </w:r>
    </w:p>
    <w:p w14:paraId="60BFAF7D" w14:textId="68581423" w:rsidR="009C6C1A" w:rsidRPr="007540B6" w:rsidRDefault="00941E02" w:rsidP="009C6C1A">
      <w:pPr>
        <w:pStyle w:val="SingleTxtG"/>
        <w:rPr>
          <w:bCs/>
        </w:rPr>
      </w:pPr>
      <w:r w:rsidRPr="00941E02">
        <w:rPr>
          <w:b/>
          <w:bCs/>
        </w:rPr>
        <w:tab/>
      </w:r>
      <w:r w:rsidR="009C6C1A" w:rsidRPr="00941E02">
        <w:rPr>
          <w:b/>
          <w:bCs/>
        </w:rPr>
        <w:t>e)</w:t>
      </w:r>
      <w:r w:rsidR="009C6C1A" w:rsidRPr="00941E02">
        <w:rPr>
          <w:b/>
          <w:bCs/>
        </w:rPr>
        <w:tab/>
      </w:r>
      <w:r w:rsidR="009C6C1A">
        <w:rPr>
          <w:b/>
          <w:bCs/>
        </w:rPr>
        <w:t>усилить, в том числе путем увеличения финансирования, меры, направленные на предоставление образования, навыков и возможностей для самостоятельной жизни детям, покидающим учреждения альтернативного ухода;</w:t>
      </w:r>
    </w:p>
    <w:p w14:paraId="34BC42ED" w14:textId="16097AAE" w:rsidR="009C6C1A" w:rsidRPr="007540B6" w:rsidRDefault="00941E02" w:rsidP="009C6C1A">
      <w:pPr>
        <w:pStyle w:val="SingleTxtG"/>
        <w:rPr>
          <w:bCs/>
        </w:rPr>
      </w:pPr>
      <w:r w:rsidRPr="00941E02">
        <w:rPr>
          <w:b/>
          <w:bCs/>
        </w:rPr>
        <w:tab/>
      </w:r>
      <w:r w:rsidR="009C6C1A" w:rsidRPr="00941E02">
        <w:rPr>
          <w:b/>
          <w:bCs/>
        </w:rPr>
        <w:t>f)</w:t>
      </w:r>
      <w:r w:rsidR="009C6C1A" w:rsidRPr="00941E02">
        <w:rPr>
          <w:b/>
          <w:bCs/>
        </w:rPr>
        <w:tab/>
      </w:r>
      <w:r w:rsidR="009C6C1A">
        <w:rPr>
          <w:b/>
          <w:bCs/>
        </w:rPr>
        <w:t>обеспечить, чтобы дети, находящиеся в учреждениях по уходу за молодежью и психиатрических лечебницах, имели право обжаловать решения, принятые в отношении них;</w:t>
      </w:r>
    </w:p>
    <w:p w14:paraId="356042E2" w14:textId="04B41146" w:rsidR="009C6C1A" w:rsidRPr="007540B6" w:rsidRDefault="00941E02" w:rsidP="009C6C1A">
      <w:pPr>
        <w:pStyle w:val="SingleTxtG"/>
        <w:rPr>
          <w:bCs/>
        </w:rPr>
      </w:pPr>
      <w:r w:rsidRPr="00941E02">
        <w:rPr>
          <w:b/>
          <w:bCs/>
        </w:rPr>
        <w:tab/>
      </w:r>
      <w:r w:rsidR="009C6C1A" w:rsidRPr="00941E02">
        <w:rPr>
          <w:b/>
          <w:bCs/>
        </w:rPr>
        <w:t>g)</w:t>
      </w:r>
      <w:r w:rsidR="009C6C1A" w:rsidRPr="00941E02">
        <w:rPr>
          <w:b/>
          <w:bCs/>
        </w:rPr>
        <w:tab/>
      </w:r>
      <w:r w:rsidR="009C6C1A">
        <w:rPr>
          <w:b/>
          <w:bCs/>
        </w:rPr>
        <w:t xml:space="preserve">обеспечить регулярный мониторинг и оценку качества ухода в центрах альтернативного ухода на </w:t>
      </w:r>
      <w:proofErr w:type="spellStart"/>
      <w:r w:rsidR="009C6C1A">
        <w:rPr>
          <w:b/>
          <w:bCs/>
        </w:rPr>
        <w:t>Бонайре</w:t>
      </w:r>
      <w:proofErr w:type="spellEnd"/>
      <w:r w:rsidR="009C6C1A">
        <w:rPr>
          <w:b/>
          <w:bCs/>
        </w:rPr>
        <w:t>, Сабе и Синт-Эстатиусе;</w:t>
      </w:r>
    </w:p>
    <w:p w14:paraId="48F2A833" w14:textId="0B07566B" w:rsidR="009C6C1A" w:rsidRPr="007540B6" w:rsidRDefault="00941E02" w:rsidP="009C6C1A">
      <w:pPr>
        <w:pStyle w:val="SingleTxtG"/>
        <w:rPr>
          <w:bCs/>
        </w:rPr>
      </w:pPr>
      <w:r w:rsidRPr="00941E02">
        <w:rPr>
          <w:b/>
          <w:bCs/>
        </w:rPr>
        <w:tab/>
      </w:r>
      <w:r w:rsidR="009C6C1A" w:rsidRPr="00941E02">
        <w:rPr>
          <w:b/>
          <w:bCs/>
        </w:rPr>
        <w:t>h)</w:t>
      </w:r>
      <w:r w:rsidR="009C6C1A" w:rsidRPr="00941E02">
        <w:rPr>
          <w:b/>
          <w:bCs/>
        </w:rPr>
        <w:tab/>
      </w:r>
      <w:r w:rsidR="009C6C1A">
        <w:rPr>
          <w:b/>
          <w:bCs/>
        </w:rPr>
        <w:t>далее укреплять институциональные меры на Арубе и Кюрасао для предотвращения необходимости альтернативного ухода и повышать качество альтернативного ухода, в том числе путем усиления роли агентств по семейному надзору;</w:t>
      </w:r>
    </w:p>
    <w:p w14:paraId="202B8D0A" w14:textId="338AEBE3" w:rsidR="009C6C1A" w:rsidRPr="007540B6" w:rsidRDefault="00941E02" w:rsidP="009C6C1A">
      <w:pPr>
        <w:pStyle w:val="SingleTxtG"/>
        <w:rPr>
          <w:rFonts w:eastAsia="Malgun Gothic"/>
          <w:b/>
          <w:bCs/>
        </w:rPr>
      </w:pPr>
      <w:r w:rsidRPr="00941E02">
        <w:rPr>
          <w:b/>
          <w:bCs/>
        </w:rPr>
        <w:tab/>
      </w:r>
      <w:r w:rsidR="009C6C1A" w:rsidRPr="00941E02">
        <w:rPr>
          <w:b/>
          <w:bCs/>
        </w:rPr>
        <w:t>i)</w:t>
      </w:r>
      <w:r w:rsidR="009C6C1A" w:rsidRPr="00941E02">
        <w:rPr>
          <w:b/>
          <w:bCs/>
        </w:rPr>
        <w:tab/>
      </w:r>
      <w:r w:rsidR="009C6C1A">
        <w:rPr>
          <w:b/>
          <w:bCs/>
        </w:rPr>
        <w:t>выполнить рекомендации, вытекающие из оценки Закона о молодежи в 2018 году, в том числе в отношении ухода за детьми в маргинальных ситуациях и выделения финансовых ресурсов для детей, лишенных семейного окружения.</w:t>
      </w:r>
    </w:p>
    <w:p w14:paraId="41CE6A4F" w14:textId="43422A59" w:rsidR="009C6C1A" w:rsidRPr="00444DD7" w:rsidRDefault="007D1275" w:rsidP="009C6C1A">
      <w:pPr>
        <w:pStyle w:val="H1G"/>
      </w:pPr>
      <w:r>
        <w:rPr>
          <w:bCs/>
        </w:rPr>
        <w:tab/>
      </w:r>
      <w:r w:rsidR="009C6C1A">
        <w:rPr>
          <w:bCs/>
        </w:rPr>
        <w:t>F.</w:t>
      </w:r>
      <w:r w:rsidR="009C6C1A">
        <w:tab/>
      </w:r>
      <w:r w:rsidR="009C6C1A">
        <w:rPr>
          <w:bCs/>
        </w:rPr>
        <w:t>Дети-инвалиды (ст. 23)</w:t>
      </w:r>
    </w:p>
    <w:p w14:paraId="26D142F3" w14:textId="77777777" w:rsidR="009C6C1A" w:rsidRPr="00444DD7" w:rsidRDefault="009C6C1A" w:rsidP="009C6C1A">
      <w:pPr>
        <w:pStyle w:val="SingleTxtG"/>
      </w:pPr>
      <w:r>
        <w:t>26.</w:t>
      </w:r>
      <w:r>
        <w:tab/>
        <w:t xml:space="preserve">Комитет обеспокоен увеличением числа детей с инвалидностью, посещающих специальные школы, отсутствием доступа к обучению в раннем возрасте и количеством исключений, предоставляемых детям с инвалидностью в соответствии с Законом об обязательном образовании. </w:t>
      </w:r>
    </w:p>
    <w:p w14:paraId="45022D7B" w14:textId="77777777" w:rsidR="009C6C1A" w:rsidRPr="00444DD7" w:rsidRDefault="009C6C1A" w:rsidP="00A5508A">
      <w:pPr>
        <w:pStyle w:val="SingleTxtG"/>
        <w:pageBreakBefore/>
        <w:rPr>
          <w:bCs/>
        </w:rPr>
      </w:pPr>
      <w:r>
        <w:lastRenderedPageBreak/>
        <w:t>27.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F97B347" w14:textId="5C5F728B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a)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 xml:space="preserve">обеспечить, чтобы все дети с инвалидностью, включая детей с интеллектуальными и психосоциальными нарушениями, имели доступ к инклюзивному образованию и пользовались его преимуществами на всех уровнях, в том числе на </w:t>
      </w:r>
      <w:proofErr w:type="spellStart"/>
      <w:r w:rsidR="009C6C1A">
        <w:rPr>
          <w:b/>
          <w:bCs/>
        </w:rPr>
        <w:t>Бонайре</w:t>
      </w:r>
      <w:proofErr w:type="spellEnd"/>
      <w:r w:rsidR="009C6C1A">
        <w:rPr>
          <w:b/>
          <w:bCs/>
        </w:rPr>
        <w:t>, Сабе и Синт-Эстатиусе;</w:t>
      </w:r>
      <w:r w:rsidR="009C6C1A">
        <w:t xml:space="preserve"> </w:t>
      </w:r>
    </w:p>
    <w:p w14:paraId="79C5A4B3" w14:textId="54BA3302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b)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усилить меры по обеспечению инклюзивного образования, в том числе путем адаптации учебных программ и подготовки и назначения профильных учителей и специалистов в интегрированные классы, чтобы дети с трудностями в обучении получали индивидуальную поддержку и должное внимание;</w:t>
      </w:r>
    </w:p>
    <w:p w14:paraId="2E4C5540" w14:textId="0643BEE1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c)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в срочном порядке внести изменения в Закон об обязательном образовании, чтобы ограничить основания для освобождения детей с инвалидностью от обязательного образования по физическим или психологическим причинам, и выделить достаточные людские, технические и финансовые ресурсы для реализации этого закона, с тем чтобы исключения не использовались непропорционально для отказа ребенку в праве на образование;</w:t>
      </w:r>
    </w:p>
    <w:p w14:paraId="416F3338" w14:textId="166D06EA" w:rsidR="009C6C1A" w:rsidRPr="00324C35" w:rsidRDefault="007D1275" w:rsidP="009C6C1A">
      <w:pPr>
        <w:pStyle w:val="SingleTxtG"/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d)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усилить поддержку, оказываемую детям с инвалидностью для их социальной интеграции и индивидуального развития, и обеспечить, чтобы семьи таких детей знали, как обратиться за необходимой поддержкой, в том числе путем обеспечения того, чтобы личные бюджеты для охраны</w:t>
      </w:r>
      <w:r w:rsidR="0076440F">
        <w:rPr>
          <w:b/>
          <w:bCs/>
        </w:rPr>
        <w:t xml:space="preserve"> </w:t>
      </w:r>
      <w:r w:rsidR="009C6C1A">
        <w:rPr>
          <w:b/>
          <w:bCs/>
        </w:rPr>
        <w:t>здоровья были достаточными для покрытия расходов на качественный уход, и чтобы все муниципалитеты внедрили комплексную систему оценки, направленную на обеспечение того, чтобы дети с инвалидностью получали оперативную и своевременную</w:t>
      </w:r>
      <w:r w:rsidR="0076440F">
        <w:rPr>
          <w:b/>
          <w:bCs/>
        </w:rPr>
        <w:t xml:space="preserve"> </w:t>
      </w:r>
      <w:r w:rsidR="009C6C1A">
        <w:rPr>
          <w:b/>
          <w:bCs/>
        </w:rPr>
        <w:t>поддержку.</w:t>
      </w:r>
    </w:p>
    <w:p w14:paraId="620CC34F" w14:textId="062CAF52" w:rsidR="009C6C1A" w:rsidRPr="007540B6" w:rsidRDefault="007D1275" w:rsidP="009C6C1A">
      <w:pPr>
        <w:pStyle w:val="H1G"/>
      </w:pPr>
      <w:r>
        <w:rPr>
          <w:bCs/>
        </w:rPr>
        <w:tab/>
      </w:r>
      <w:r w:rsidR="009C6C1A">
        <w:rPr>
          <w:bCs/>
        </w:rPr>
        <w:t>G.</w:t>
      </w:r>
      <w:r w:rsidR="009C6C1A">
        <w:tab/>
      </w:r>
      <w:r w:rsidR="009C6C1A">
        <w:rPr>
          <w:bCs/>
        </w:rPr>
        <w:t>Базовое медицинское обслуживание и социальное обеспечение (ст.</w:t>
      </w:r>
      <w:r>
        <w:rPr>
          <w:bCs/>
        </w:rPr>
        <w:t> </w:t>
      </w:r>
      <w:r w:rsidR="009C6C1A">
        <w:rPr>
          <w:bCs/>
        </w:rPr>
        <w:t>6, 18 (3), 24, 26, 27 (1)–(3) и 33)</w:t>
      </w:r>
    </w:p>
    <w:p w14:paraId="1EAD90FB" w14:textId="77777777" w:rsidR="009C6C1A" w:rsidRPr="00444DD7" w:rsidRDefault="009C6C1A" w:rsidP="009C6C1A">
      <w:pPr>
        <w:pStyle w:val="H23G"/>
      </w:pPr>
      <w:r>
        <w:tab/>
      </w:r>
      <w:r>
        <w:tab/>
      </w:r>
      <w:r>
        <w:rPr>
          <w:bCs/>
        </w:rPr>
        <w:t>Охрана здоровья и медицинское обслуживание</w:t>
      </w:r>
    </w:p>
    <w:p w14:paraId="039FBA83" w14:textId="77777777" w:rsidR="009C6C1A" w:rsidRPr="00444DD7" w:rsidRDefault="009C6C1A" w:rsidP="009C6C1A">
      <w:pPr>
        <w:pStyle w:val="SingleTxtG"/>
        <w:rPr>
          <w:bCs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21C2F873" w14:textId="7B4E7FA1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a)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обеспечить, чтобы меры, направленные на предотвращение и снижение младенческой смертности, включали предоставление качественного дородового и послеродового ухода беременным женщинам в уязвимых ситуациях, в том числе в центрах для беженцев, и создать национальный механизм раннего выявления групп беременных женщин, подверженных риску;</w:t>
      </w:r>
    </w:p>
    <w:p w14:paraId="4FC22AD8" w14:textId="0D832F17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b)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продолжить усилия по решению проблемы избыточного веса и ожирения у детей и действия по пропаганде здорового образа жизни, в том числе путем регулирования маркетинга нездоровых продуктов питания для детей, повышения осведомленности общественности в вопросах питания и обеспечения того, чтобы дети с избыточным весом и ожирением получали необходимую поддержку в рамках программы «Молодые люди со здоровым весом»;</w:t>
      </w:r>
    </w:p>
    <w:p w14:paraId="66F27CDA" w14:textId="7CB23289" w:rsidR="009C6C1A" w:rsidRPr="00444DD7" w:rsidRDefault="007D1275" w:rsidP="009C6C1A">
      <w:pPr>
        <w:pStyle w:val="SingleTxtG"/>
        <w:rPr>
          <w:b/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c)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поощрять грудное вскармливание и осуществлять контроль за применением Международного свода правил по сбыту заменителей грудного молока и инициативы «Больница, доброжелательная к ребенку».</w:t>
      </w:r>
      <w:r w:rsidR="009C6C1A">
        <w:t xml:space="preserve"> </w:t>
      </w:r>
    </w:p>
    <w:p w14:paraId="7FACB5F8" w14:textId="77777777" w:rsidR="009C6C1A" w:rsidRPr="00444DD7" w:rsidRDefault="009C6C1A" w:rsidP="009C6C1A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Психическое здоровье</w:t>
      </w:r>
    </w:p>
    <w:p w14:paraId="1FCDF830" w14:textId="77777777" w:rsidR="009C6C1A" w:rsidRPr="007540B6" w:rsidRDefault="009C6C1A" w:rsidP="009C6C1A">
      <w:pPr>
        <w:pStyle w:val="SingleTxtG"/>
        <w:rPr>
          <w:bCs/>
        </w:rPr>
      </w:pPr>
      <w:r>
        <w:t>29.</w:t>
      </w:r>
      <w:r>
        <w:tab/>
      </w:r>
      <w:r>
        <w:rPr>
          <w:b/>
          <w:bCs/>
        </w:rPr>
        <w:t>Комитет высоко оценивает усилия государства-участника по повышению осведомленности о проблемах психического здоровья и борьбе с соответствующей стигмой, однако обеспокоен высокими показателями депрессии и членовредительства, включая попытки и реализованные самоубийства, и листами ожидания для детей, обращающихся за услугами по охране психического здоровья.</w:t>
      </w:r>
      <w:r>
        <w:t xml:space="preserve"> </w:t>
      </w:r>
      <w:r>
        <w:rPr>
          <w:b/>
          <w:bCs/>
        </w:rPr>
        <w:t>Принимая к сведению задачу 3.4 Целей в области устойчивого развития, Комитет рекомендует государству-участнику:</w:t>
      </w:r>
    </w:p>
    <w:p w14:paraId="3BB6FE1D" w14:textId="5B499FEA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lastRenderedPageBreak/>
        <w:tab/>
      </w:r>
      <w:r w:rsidR="009C6C1A" w:rsidRPr="007D1275">
        <w:rPr>
          <w:b/>
          <w:bCs/>
        </w:rPr>
        <w:t>a)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укреплять службы и программы охраны психического здоровья детей, в том числе путем выделения достаточных финансовых, технических и людских ресурсов на профилактические меры в рамках программы по уходу за молодежью, развития терапевтических служб охраны психического здоровья на базе общин и обеспечения достаточного количества квалифицированных медицинских специалистов, включая детских психологов и психиатров, для своевременного удовлетворения потребностей детей в охране психического здоровья;</w:t>
      </w:r>
      <w:r w:rsidR="009C6C1A">
        <w:t xml:space="preserve"> </w:t>
      </w:r>
    </w:p>
    <w:p w14:paraId="763F6C9C" w14:textId="3288AE73" w:rsidR="009C6C1A" w:rsidRPr="00444DD7" w:rsidRDefault="007D1275" w:rsidP="009C6C1A">
      <w:pPr>
        <w:pStyle w:val="SingleTxtG"/>
        <w:rPr>
          <w:b/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b)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предпринимать усилия для устранения основных причин суицида и плохого психического здоровья среди детей и обеспечить учет мнения детей при разработке соответствующих услуг, доступных для детей;</w:t>
      </w:r>
    </w:p>
    <w:p w14:paraId="7A3680D9" w14:textId="77777777" w:rsidR="009C6C1A" w:rsidRPr="00444DD7" w:rsidRDefault="009C6C1A" w:rsidP="009C6C1A">
      <w:pPr>
        <w:pStyle w:val="H23G"/>
        <w:rPr>
          <w:bCs/>
        </w:rPr>
      </w:pPr>
      <w:r>
        <w:tab/>
      </w:r>
      <w:r>
        <w:tab/>
      </w:r>
      <w:r>
        <w:rPr>
          <w:bCs/>
        </w:rPr>
        <w:t>Здоровье подростков</w:t>
      </w:r>
    </w:p>
    <w:p w14:paraId="17F9FF7E" w14:textId="148346D0" w:rsidR="009C6C1A" w:rsidRPr="00444DD7" w:rsidRDefault="009C6C1A" w:rsidP="009C6C1A">
      <w:pPr>
        <w:pStyle w:val="SingleTxtG"/>
        <w:rPr>
          <w:bCs/>
        </w:rPr>
      </w:pPr>
      <w:r>
        <w:t>30.</w:t>
      </w:r>
      <w:r>
        <w:tab/>
      </w:r>
      <w:r>
        <w:rPr>
          <w:b/>
          <w:bCs/>
        </w:rPr>
        <w:t>Ссылаясь на свое замечание общего порядка № 20 (2016) об осуществлении прав ребенка в подростковом возрасте и свои предыдущие рекомендации</w:t>
      </w:r>
      <w:r w:rsidRPr="0061098E">
        <w:rPr>
          <w:rStyle w:val="aa"/>
          <w:bCs/>
        </w:rPr>
        <w:footnoteReference w:id="11"/>
      </w:r>
      <w:r w:rsidR="007D1275">
        <w:rPr>
          <w:b/>
          <w:bCs/>
        </w:rPr>
        <w:t xml:space="preserve">, </w:t>
      </w:r>
      <w:r>
        <w:rPr>
          <w:b/>
          <w:bCs/>
        </w:rPr>
        <w:t>Комитет рекомендует государству-участнику:</w:t>
      </w:r>
    </w:p>
    <w:p w14:paraId="6CCB4596" w14:textId="0B405A27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a)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принять комплексную и эффективную гендерно-чувствительную политику в области сексуального и репродуктивного здоровья подростков;</w:t>
      </w:r>
      <w:r w:rsidR="009C6C1A">
        <w:t xml:space="preserve"> </w:t>
      </w:r>
    </w:p>
    <w:p w14:paraId="4D3969E7" w14:textId="3ECF53AC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b)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интегрировать образование в области сексуального и репродуктивного здоровья во все уровни образования и обеспечить, чтобы оно включало соответствующее возрасту образование по вопросам гендерного равенства, сексуального разнообразия, прав на сексуальное и репродуктивное здоровье, ответственного родительства, сексуального поведения и профилактики насилия;</w:t>
      </w:r>
    </w:p>
    <w:p w14:paraId="2EA097AA" w14:textId="32C9CE98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c)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активизировать усилия по профилактике и решению проблемы употребления подростками наркотиков, алкоголя и табака, а также обеспечить раннее выявление и адекватное направление подростков, нуждающихся в лечении, в соответствующие службы</w:t>
      </w:r>
    </w:p>
    <w:p w14:paraId="61E718F1" w14:textId="03076049" w:rsidR="009C6C1A" w:rsidRPr="007540B6" w:rsidRDefault="007D1275" w:rsidP="009C6C1A">
      <w:pPr>
        <w:pStyle w:val="SingleTxtG"/>
        <w:rPr>
          <w:b/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d)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разработать национальную стратегию по профилактике и лечению игровых расстройств и обеспечить, чтобы подростки с игровыми расстройствами или другими формами онлайн-зависимости получали необходимую помощь и поддержку.</w:t>
      </w:r>
    </w:p>
    <w:p w14:paraId="79B4BAA0" w14:textId="77777777" w:rsidR="009C6C1A" w:rsidRPr="00444DD7" w:rsidRDefault="009C6C1A" w:rsidP="009C6C1A">
      <w:pPr>
        <w:pStyle w:val="H23G"/>
        <w:rPr>
          <w:bCs/>
        </w:rPr>
      </w:pPr>
      <w:r>
        <w:tab/>
      </w:r>
      <w:r>
        <w:tab/>
      </w:r>
      <w:r>
        <w:rPr>
          <w:bCs/>
        </w:rPr>
        <w:t>Воздействие изменения климата на права ребенка</w:t>
      </w:r>
      <w:r>
        <w:t xml:space="preserve"> </w:t>
      </w:r>
    </w:p>
    <w:p w14:paraId="25688D9A" w14:textId="77777777" w:rsidR="009C6C1A" w:rsidRPr="00444DD7" w:rsidRDefault="009C6C1A" w:rsidP="009C6C1A">
      <w:pPr>
        <w:pStyle w:val="SingleTxtG"/>
      </w:pPr>
      <w:r>
        <w:t>31.</w:t>
      </w:r>
      <w:r>
        <w:tab/>
        <w:t xml:space="preserve">Комитет приветствует национальное Соглашение о чистом воздухе, подписанное в 2020 году, но, тем не менее, обеспокоен негативным влиянием изменения климата на права ребенка и высокой распространенностью астмы, вызванной загрязнением. </w:t>
      </w:r>
    </w:p>
    <w:p w14:paraId="370D21FD" w14:textId="77777777" w:rsidR="009C6C1A" w:rsidRPr="00444DD7" w:rsidRDefault="009C6C1A" w:rsidP="009C6C1A">
      <w:pPr>
        <w:pStyle w:val="SingleTxtG"/>
        <w:rPr>
          <w:bCs/>
        </w:rPr>
      </w:pPr>
      <w:r>
        <w:t>32.</w:t>
      </w:r>
      <w:r>
        <w:tab/>
      </w:r>
      <w:r>
        <w:rPr>
          <w:b/>
          <w:bCs/>
        </w:rPr>
        <w:t>Обращая внимание на задачи 13.2 и 13.3 Целей в области устойчивого развития, Комитет рекомендует государству-участнику:</w:t>
      </w:r>
    </w:p>
    <w:p w14:paraId="0DDDC6F9" w14:textId="4D057370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a)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сократить выбросы парниковых газов в соответствии с международными обязательствами государства-участника и обеспечить, чтобы национальная политика и программы по охране окружающей среды и проблеме изменения климата осуществлялись в соответствии с принципами Конвенции и с учетом потребностей и взглядов детей;</w:t>
      </w:r>
    </w:p>
    <w:p w14:paraId="1026ECB1" w14:textId="652A5BE4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b)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принять эффективные меры по смягчению вредных последствий изменения климата и адаптации к ним, включая более высокие риски повышения уровня моря и усиления ураганов для островов Карибского бассейна;</w:t>
      </w:r>
    </w:p>
    <w:p w14:paraId="4052F88D" w14:textId="25142042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c)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 xml:space="preserve">провести оценку политики и практики, связанных с авиационным, транспортным и другими секторами, и воздействия вызываемого ими загрязнения атмосферы и выбросов парниковых газов на права детей в качестве </w:t>
      </w:r>
      <w:r w:rsidR="009C6C1A">
        <w:rPr>
          <w:b/>
          <w:bCs/>
        </w:rPr>
        <w:lastRenderedPageBreak/>
        <w:t>основы для разработки хорошо подкрепленной ресурсами стратегии по исправлению ситуации;</w:t>
      </w:r>
      <w:r w:rsidR="009C6C1A">
        <w:t xml:space="preserve"> </w:t>
      </w:r>
    </w:p>
    <w:p w14:paraId="4A16002E" w14:textId="10264312" w:rsidR="009C6C1A" w:rsidRPr="007540B6" w:rsidRDefault="007D1275" w:rsidP="009C6C1A">
      <w:pPr>
        <w:pStyle w:val="SingleTxtG"/>
        <w:rPr>
          <w:b/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d)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содействовать, при активном участии школ, повышению осведомленности детей об изменении климата и здоровье окружающей среды, в том числе в отношении соответствующего законодательства о качестве воздуха и климате и их права на наивысший достижимый уровень здоровья.</w:t>
      </w:r>
    </w:p>
    <w:p w14:paraId="4911BF13" w14:textId="77777777" w:rsidR="009C6C1A" w:rsidRPr="00444DD7" w:rsidRDefault="009C6C1A" w:rsidP="009C6C1A">
      <w:pPr>
        <w:pStyle w:val="H23G"/>
        <w:rPr>
          <w:bCs/>
        </w:rPr>
      </w:pPr>
      <w:r>
        <w:tab/>
      </w:r>
      <w:r>
        <w:tab/>
      </w:r>
      <w:r>
        <w:rPr>
          <w:bCs/>
        </w:rPr>
        <w:t>Уровень жизни</w:t>
      </w:r>
    </w:p>
    <w:p w14:paraId="48DC17FD" w14:textId="77777777" w:rsidR="009C6C1A" w:rsidRPr="00444DD7" w:rsidRDefault="009C6C1A" w:rsidP="009C6C1A">
      <w:pPr>
        <w:pStyle w:val="SingleTxtG"/>
        <w:rPr>
          <w:bCs/>
        </w:rPr>
      </w:pPr>
      <w:r>
        <w:t>33.</w:t>
      </w:r>
      <w:r>
        <w:tab/>
      </w:r>
      <w:r>
        <w:rPr>
          <w:b/>
          <w:bCs/>
        </w:rPr>
        <w:t>Комитет приветствует меры, принятые для борьбы с детской бедностью, но обеспокоен тем, что общее число детей, живущих в бедности, остается высоким.</w:t>
      </w:r>
      <w:r>
        <w:t xml:space="preserve"> </w:t>
      </w:r>
      <w:r>
        <w:rPr>
          <w:b/>
          <w:bCs/>
        </w:rPr>
        <w:t>Ссылаясь на задачу 1.2 Целей в области устойчивого развития, Комитет рекомендует государству-участнику:</w:t>
      </w:r>
    </w:p>
    <w:p w14:paraId="3E9127D1" w14:textId="26E7BAC5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a)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 xml:space="preserve">продолжать укреплять свою политику по обеспечению достаточного уровня жизни для всех детей на всех входящих в состав государства-участника самоуправляющихся территориях, в том числе путем увеличения социальных пособий для малоимущих семей с детьми, упрощения процедур подачи заявлений на получение финансовой поддержки, укрепления системы семейных пособий во всех департаментах, разработки мер по предотвращению бездомности и увеличения бюджетных ассигнований на систему пособий на Арубе, Кюрасао и </w:t>
      </w:r>
      <w:proofErr w:type="spellStart"/>
      <w:r w:rsidR="009C6C1A">
        <w:rPr>
          <w:b/>
          <w:bCs/>
        </w:rPr>
        <w:t>Синт</w:t>
      </w:r>
      <w:proofErr w:type="spellEnd"/>
      <w:r w:rsidR="009C6C1A">
        <w:rPr>
          <w:b/>
          <w:bCs/>
        </w:rPr>
        <w:t>-Мартене;</w:t>
      </w:r>
    </w:p>
    <w:p w14:paraId="61B14DC6" w14:textId="22F4D802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b)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усилить меры по предоставлению нуждающимся семьям адекватного и долгосрочного социального жилья и других мер поддержки с целью сокращения бездомности и гарантирования доступа детей к адекватному жилью;</w:t>
      </w:r>
    </w:p>
    <w:p w14:paraId="6A017E64" w14:textId="260F804C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c)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обеспечить комплексный и ориентированный на развитие подход к проблеме детской бедности, уделяя особое внимание детям из неблагополучных семей, включая детей в домохозяйствах, возглавляемых одиноким родителем, детей в семьях, находящихся на социальном обеспечении, детей-мигрантов, детей без постоянного места жительства и детей, живущих в приютах;</w:t>
      </w:r>
    </w:p>
    <w:p w14:paraId="565ABDE2" w14:textId="3BB9A699" w:rsidR="009C6C1A" w:rsidRPr="00444DD7" w:rsidRDefault="007D1275" w:rsidP="009C6C1A">
      <w:pPr>
        <w:pStyle w:val="SingleTxtG"/>
        <w:rPr>
          <w:b/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d)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оценить воздействие мер по борьбе с бедностью, включая любые негативные последствия для осуществления других прав, с целью обеспечения того, чтобы такие меры были комплексными и строились на подходе, основанном на правах ребенка.</w:t>
      </w:r>
    </w:p>
    <w:p w14:paraId="72337518" w14:textId="5C38FDE4" w:rsidR="009C6C1A" w:rsidRPr="007540B6" w:rsidRDefault="007D1275" w:rsidP="009C6C1A">
      <w:pPr>
        <w:pStyle w:val="H1G"/>
        <w:rPr>
          <w:bCs/>
        </w:rPr>
      </w:pPr>
      <w:r>
        <w:rPr>
          <w:bCs/>
        </w:rPr>
        <w:tab/>
      </w:r>
      <w:r w:rsidR="009C6C1A">
        <w:rPr>
          <w:bCs/>
        </w:rPr>
        <w:t>H.</w:t>
      </w:r>
      <w:r w:rsidR="009C6C1A">
        <w:tab/>
      </w:r>
      <w:r w:rsidR="009C6C1A">
        <w:rPr>
          <w:bCs/>
        </w:rPr>
        <w:t>Образование, досуг и культурная деятельность (ст. 28–31)</w:t>
      </w:r>
    </w:p>
    <w:p w14:paraId="3B200C6F" w14:textId="77777777" w:rsidR="009C6C1A" w:rsidRPr="00444DD7" w:rsidRDefault="009C6C1A" w:rsidP="009C6C1A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5789DBC2" w14:textId="38AD3901" w:rsidR="009C6C1A" w:rsidRPr="00444DD7" w:rsidRDefault="009C6C1A" w:rsidP="009C6C1A">
      <w:pPr>
        <w:pStyle w:val="SingleTxtG"/>
        <w:rPr>
          <w:bCs/>
        </w:rPr>
      </w:pPr>
      <w:r>
        <w:t>34.</w:t>
      </w:r>
      <w:r>
        <w:tab/>
      </w:r>
      <w:r>
        <w:rPr>
          <w:b/>
          <w:bCs/>
        </w:rPr>
        <w:t>Ссылаясь на свои предыдущие рекомендации</w:t>
      </w:r>
      <w:r w:rsidRPr="0061098E">
        <w:rPr>
          <w:rStyle w:val="aa"/>
          <w:bCs/>
        </w:rPr>
        <w:footnoteReference w:id="12"/>
      </w:r>
      <w:r w:rsidR="007D1275">
        <w:rPr>
          <w:b/>
          <w:bCs/>
        </w:rPr>
        <w:t>,</w:t>
      </w:r>
      <w:r>
        <w:rPr>
          <w:b/>
          <w:bCs/>
        </w:rPr>
        <w:t xml:space="preserve"> Комитет обращает внимание на задачи 4.2, 4.5 и 4.a Целей в области устойчивого развития и рекомендует государству-участнику:</w:t>
      </w:r>
    </w:p>
    <w:p w14:paraId="5EC08EB8" w14:textId="6870A70A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a)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продолжать усилия по сокращению и предотвращению отсева и исключения из школы на основе анализа коренных причин;</w:t>
      </w:r>
    </w:p>
    <w:p w14:paraId="1C30229B" w14:textId="44C51601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b)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доработать и принять законопроект о домашнем обучении и создать механизм мониторинга, направленный на обеспечение минимальных стандартов качества домашнего обучения;</w:t>
      </w:r>
    </w:p>
    <w:p w14:paraId="7DAC4E26" w14:textId="48762F4B" w:rsidR="009C6C1A" w:rsidRPr="00444DD7" w:rsidRDefault="007D1275" w:rsidP="009C6C1A">
      <w:pPr>
        <w:pStyle w:val="SingleTxtG"/>
        <w:rPr>
          <w:b/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c)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 xml:space="preserve">выделить достаточные людские, технические и финансовые ресурсы для реализации Закона о безопасности в школе и обеспечить, чтобы меры, направленные на борьбу с </w:t>
      </w:r>
      <w:proofErr w:type="spellStart"/>
      <w:r w:rsidR="009C6C1A">
        <w:rPr>
          <w:b/>
          <w:bCs/>
        </w:rPr>
        <w:t>буллингом</w:t>
      </w:r>
      <w:proofErr w:type="spellEnd"/>
      <w:r w:rsidR="009C6C1A">
        <w:rPr>
          <w:b/>
          <w:bCs/>
        </w:rPr>
        <w:t xml:space="preserve"> в школах, включая онлайн-</w:t>
      </w:r>
      <w:proofErr w:type="spellStart"/>
      <w:r w:rsidR="009C6C1A">
        <w:rPr>
          <w:b/>
          <w:bCs/>
        </w:rPr>
        <w:t>буллинг</w:t>
      </w:r>
      <w:proofErr w:type="spellEnd"/>
      <w:r w:rsidR="009C6C1A">
        <w:rPr>
          <w:b/>
          <w:bCs/>
        </w:rPr>
        <w:t xml:space="preserve">, охватывали профилактику, механизмы раннего выявления, расширение прав и возможностей детей и специалистов, протоколы вмешательства, повышение </w:t>
      </w:r>
      <w:r w:rsidR="009C6C1A">
        <w:rPr>
          <w:b/>
          <w:bCs/>
        </w:rPr>
        <w:lastRenderedPageBreak/>
        <w:t>осведомленности о его вредных последствиях и согласованные руководящие принципы сбора данных об имеющихся случаях.</w:t>
      </w:r>
    </w:p>
    <w:p w14:paraId="563F10B3" w14:textId="77777777" w:rsidR="009C6C1A" w:rsidRPr="00444DD7" w:rsidRDefault="009C6C1A" w:rsidP="009C6C1A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Образование в области прав человека</w:t>
      </w:r>
    </w:p>
    <w:p w14:paraId="4C707779" w14:textId="77777777" w:rsidR="009C6C1A" w:rsidRPr="00444DD7" w:rsidRDefault="009C6C1A" w:rsidP="009C6C1A">
      <w:pPr>
        <w:pStyle w:val="SingleTxtG"/>
        <w:rPr>
          <w:bCs/>
        </w:rPr>
      </w:pPr>
      <w:r>
        <w:t>35.</w:t>
      </w:r>
      <w:r>
        <w:tab/>
      </w:r>
      <w:r>
        <w:rPr>
          <w:b/>
          <w:bCs/>
        </w:rPr>
        <w:t>Комитет сожалеет об отсутствии прямой ссылки на права детей в законодательстве о воспитании гражданских качеств в учебных программах начального и среднего образования.</w:t>
      </w:r>
      <w:r>
        <w:t xml:space="preserve"> </w:t>
      </w:r>
      <w:r>
        <w:rPr>
          <w:b/>
          <w:bCs/>
        </w:rPr>
        <w:t>Обращая внимание на задачу 4.7 Целей в области устойчивого развития, Комитет рекомендует государству-участнику активизировать усилия по содействию развитию культуры прав человека в системе образования и:</w:t>
      </w:r>
    </w:p>
    <w:p w14:paraId="11A42BA3" w14:textId="79012968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a)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усилить преподавание прав детей и Конвенции в контексте обязательной школьной программы во всех учебных заведениях, в том числе в интернатных учреждениях, а также при подготовке учителей и специалистов в области образования, принимая во внимание рамки Всемирной программы образования в области прав человека;</w:t>
      </w:r>
    </w:p>
    <w:p w14:paraId="622AB50D" w14:textId="3C9E80D4" w:rsidR="009C6C1A" w:rsidRPr="007540B6" w:rsidRDefault="007D1275" w:rsidP="009C6C1A">
      <w:pPr>
        <w:pStyle w:val="SingleTxtG"/>
        <w:rPr>
          <w:b/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b)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разработать учебные материалы по правам человека, способствующие уважению и признанию разнообразия, и обеспечить, чтобы учителя получали необходимую поддержку для преподавания прав детей в школах.</w:t>
      </w:r>
    </w:p>
    <w:p w14:paraId="1B708D57" w14:textId="27C11D35" w:rsidR="009C6C1A" w:rsidRPr="00444DD7" w:rsidRDefault="007D1275" w:rsidP="009C6C1A">
      <w:pPr>
        <w:pStyle w:val="H1G"/>
        <w:rPr>
          <w:bCs/>
        </w:rPr>
      </w:pPr>
      <w:r>
        <w:rPr>
          <w:bCs/>
        </w:rPr>
        <w:tab/>
      </w:r>
      <w:r w:rsidR="009C6C1A">
        <w:rPr>
          <w:bCs/>
        </w:rPr>
        <w:t>I.</w:t>
      </w:r>
      <w:r w:rsidR="009C6C1A">
        <w:tab/>
      </w:r>
      <w:r w:rsidR="009C6C1A">
        <w:rPr>
          <w:bCs/>
        </w:rPr>
        <w:t>Особые меры защиты (ст. 22, 30, 32–33, 35–36, 37 b)–d) и 38–40)</w:t>
      </w:r>
    </w:p>
    <w:p w14:paraId="47EAFF5F" w14:textId="77777777" w:rsidR="009C6C1A" w:rsidRPr="00444DD7" w:rsidRDefault="009C6C1A" w:rsidP="009C6C1A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1D53C544" w14:textId="77777777" w:rsidR="009C6C1A" w:rsidRPr="00444DD7" w:rsidRDefault="009C6C1A" w:rsidP="009C6C1A">
      <w:pPr>
        <w:pStyle w:val="SingleTxtG"/>
      </w:pPr>
      <w:r>
        <w:t>36.</w:t>
      </w:r>
      <w:r>
        <w:tab/>
        <w:t>Комитет обеспокоен:</w:t>
      </w:r>
    </w:p>
    <w:p w14:paraId="31C38ECE" w14:textId="368A4C14" w:rsidR="009C6C1A" w:rsidRPr="007540B6" w:rsidRDefault="007D1275" w:rsidP="009C6C1A">
      <w:pPr>
        <w:pStyle w:val="SingleTxtG"/>
      </w:pPr>
      <w:r>
        <w:tab/>
      </w:r>
      <w:r w:rsidR="009C6C1A">
        <w:t>a)</w:t>
      </w:r>
      <w:r w:rsidR="009C6C1A">
        <w:tab/>
        <w:t>влиянием недавних поправок к Декрету об иностранцах на детей, ищущих убежище, и детей-беженцев, включая объединение регистрационного собеседования и первого собеседования;</w:t>
      </w:r>
    </w:p>
    <w:p w14:paraId="364A4B27" w14:textId="72955C3A" w:rsidR="009C6C1A" w:rsidRPr="007540B6" w:rsidRDefault="007D1275" w:rsidP="009C6C1A">
      <w:pPr>
        <w:pStyle w:val="SingleTxtG"/>
      </w:pPr>
      <w:r>
        <w:tab/>
      </w:r>
      <w:r w:rsidR="009C6C1A">
        <w:t>b)</w:t>
      </w:r>
      <w:r w:rsidR="009C6C1A">
        <w:tab/>
        <w:t>сообщениями о том, что дела детей старше 15 лет, ищущих убежище, иногда оцениваются по тем же критериям, которые используются для взрослых;</w:t>
      </w:r>
    </w:p>
    <w:p w14:paraId="5B31FA99" w14:textId="3E892422" w:rsidR="009C6C1A" w:rsidRPr="007540B6" w:rsidRDefault="007D1275" w:rsidP="009C6C1A">
      <w:pPr>
        <w:pStyle w:val="SingleTxtG"/>
      </w:pPr>
      <w:r>
        <w:tab/>
      </w:r>
      <w:r w:rsidR="009C6C1A">
        <w:t>c)</w:t>
      </w:r>
      <w:r w:rsidR="009C6C1A">
        <w:tab/>
        <w:t xml:space="preserve">отсутствием законодательства, защищающего права детей, ищущих убежище, отсутствием общедоступной информации о процедурах поиска убежища и барьерами, с которыми сталкиваются такие дети при получении удостоверений личности и основных услуг, включая образование, на Арубе, Кюрасао и </w:t>
      </w:r>
      <w:r w:rsidR="00006BD6">
        <w:br/>
      </w:r>
      <w:proofErr w:type="spellStart"/>
      <w:r w:rsidR="009C6C1A">
        <w:t>Синт</w:t>
      </w:r>
      <w:proofErr w:type="spellEnd"/>
      <w:r w:rsidR="009C6C1A">
        <w:t xml:space="preserve">-Мартене; </w:t>
      </w:r>
    </w:p>
    <w:p w14:paraId="27679AD9" w14:textId="07761A87" w:rsidR="009C6C1A" w:rsidRPr="00444DD7" w:rsidRDefault="007D1275" w:rsidP="009C6C1A">
      <w:pPr>
        <w:pStyle w:val="SingleTxtG"/>
      </w:pPr>
      <w:r>
        <w:tab/>
      </w:r>
      <w:r w:rsidR="009C6C1A">
        <w:t>d)</w:t>
      </w:r>
      <w:r w:rsidR="009C6C1A">
        <w:tab/>
        <w:t>сообщениями о депортации детей, ищущих убежище, без пересмотра их дел и задержании таких детей или разлучении детей с родителями, задержанными по иммиграционным причинам на Арубе и Кюрасао.</w:t>
      </w:r>
    </w:p>
    <w:p w14:paraId="4CAC3373" w14:textId="2E3BF0C3" w:rsidR="009C6C1A" w:rsidRPr="00444DD7" w:rsidRDefault="009C6C1A" w:rsidP="009C6C1A">
      <w:pPr>
        <w:pStyle w:val="SingleTxtG"/>
        <w:rPr>
          <w:bCs/>
        </w:rPr>
      </w:pPr>
      <w:r>
        <w:t>37.</w:t>
      </w:r>
      <w:r>
        <w:tab/>
      </w:r>
      <w:r>
        <w:rPr>
          <w:b/>
          <w:bCs/>
        </w:rPr>
        <w:t>Ссылаясь на совместные замечания общего порядка № 3 и № 4 Комитета по защите прав всех трудящихся-мигрантов и членов их семей/№ 22 и № 23 Комитета по правам ребенка (2017) о правах человека детей в контексте международной миграции, Комитет рекомендует государству-участнику:</w:t>
      </w:r>
    </w:p>
    <w:p w14:paraId="053E9A99" w14:textId="4C903C76" w:rsidR="009C6C1A" w:rsidRPr="00444DD7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a)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обеспечить дружественные к ребенку процедуры предоставления убежища для всех детей в возрасте до 18 лет, в том числе путем: i) обеспечения раннего выявления их уязвимости и специфических для ребенка форм преследования, а также проведения с ними собеседований в дружественной для ребенка манере;</w:t>
      </w:r>
      <w:r w:rsidR="009C6C1A">
        <w:t xml:space="preserve"> </w:t>
      </w:r>
      <w:proofErr w:type="spellStart"/>
      <w:r w:rsidR="009C6C1A">
        <w:rPr>
          <w:b/>
          <w:bCs/>
        </w:rPr>
        <w:t>ii</w:t>
      </w:r>
      <w:proofErr w:type="spellEnd"/>
      <w:r w:rsidR="009C6C1A">
        <w:rPr>
          <w:b/>
          <w:bCs/>
        </w:rPr>
        <w:t xml:space="preserve">) обеспечения того, чтобы все ходатайства о предоставлении убежища, в том числе поданные детьми старше 15 лет, рассматривались с учетом интересов детей и при уделении должного внимания возрасту, в котором </w:t>
      </w:r>
      <w:r w:rsidR="00006BD6">
        <w:rPr>
          <w:b/>
          <w:bCs/>
        </w:rPr>
        <w:br/>
      </w:r>
      <w:r w:rsidR="009C6C1A">
        <w:rPr>
          <w:b/>
          <w:bCs/>
        </w:rPr>
        <w:t>они покинули страну своего происхождения;</w:t>
      </w:r>
      <w:r w:rsidR="009C6C1A">
        <w:t xml:space="preserve"> </w:t>
      </w:r>
      <w:r w:rsidR="009C6C1A">
        <w:rPr>
          <w:b/>
          <w:bCs/>
        </w:rPr>
        <w:t xml:space="preserve">и </w:t>
      </w:r>
      <w:proofErr w:type="spellStart"/>
      <w:r w:rsidR="009C6C1A">
        <w:rPr>
          <w:b/>
          <w:bCs/>
        </w:rPr>
        <w:t>iii</w:t>
      </w:r>
      <w:proofErr w:type="spellEnd"/>
      <w:r w:rsidR="009C6C1A">
        <w:rPr>
          <w:b/>
          <w:bCs/>
        </w:rPr>
        <w:t>) предоставления им соответствующей возрасту информации и юридических консультаций об их правах, процедурах предоставления убежища, доступных услугах и требованиях к документам, особенно с учетом последних поправок к Декрету об иностранцах;</w:t>
      </w:r>
      <w:r w:rsidR="009C6C1A">
        <w:t xml:space="preserve"> </w:t>
      </w:r>
    </w:p>
    <w:p w14:paraId="4DBD8E90" w14:textId="546C499E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lastRenderedPageBreak/>
        <w:tab/>
      </w:r>
      <w:r w:rsidR="009C6C1A" w:rsidRPr="007D1275">
        <w:rPr>
          <w:b/>
          <w:bCs/>
        </w:rPr>
        <w:t>b)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обеспечить, чтобы наилучшим интересам детей, ищущих убежище, отводилось первостепенное место во всех процессах предоставления убежища и чтобы их мнения были выслушаны, приняты во внимание и им уделялось должное внимание;</w:t>
      </w:r>
    </w:p>
    <w:p w14:paraId="7C12FFE1" w14:textId="784E60F6" w:rsidR="009C6C1A" w:rsidRPr="00444DD7" w:rsidRDefault="007D1275" w:rsidP="009C6C1A">
      <w:pPr>
        <w:pStyle w:val="SingleTxtG"/>
        <w:rPr>
          <w:bCs/>
        </w:rPr>
      </w:pPr>
      <w:r>
        <w:tab/>
      </w:r>
      <w:r w:rsidR="009C6C1A" w:rsidRPr="007D1275">
        <w:rPr>
          <w:b/>
          <w:bCs/>
        </w:rPr>
        <w:t>c)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обеспечить, чтобы права детей - просителей убежища и беженцев на всех входящих в состав государства-участника самоуправляющихся территориях были гарантированы законодательством, в том числе путем: i)</w:t>
      </w:r>
      <w:r>
        <w:rPr>
          <w:b/>
          <w:bCs/>
        </w:rPr>
        <w:t> </w:t>
      </w:r>
      <w:r w:rsidR="009C6C1A">
        <w:rPr>
          <w:b/>
          <w:bCs/>
        </w:rPr>
        <w:t>обеспечения регистрации таких детей и выдачи им законных документов, удостоверяющих личность;</w:t>
      </w:r>
      <w:r w:rsidR="009C6C1A">
        <w:t xml:space="preserve"> </w:t>
      </w:r>
      <w:proofErr w:type="spellStart"/>
      <w:r w:rsidR="009C6C1A">
        <w:rPr>
          <w:b/>
          <w:bCs/>
        </w:rPr>
        <w:t>ii</w:t>
      </w:r>
      <w:proofErr w:type="spellEnd"/>
      <w:r w:rsidR="009C6C1A">
        <w:rPr>
          <w:b/>
          <w:bCs/>
        </w:rPr>
        <w:t>) принятия законодательства, регулирующего процедуры предоставления убежища и предотвращающего выдворение таких детей;</w:t>
      </w:r>
      <w:r w:rsidR="009C6C1A">
        <w:t xml:space="preserve"> </w:t>
      </w:r>
      <w:proofErr w:type="spellStart"/>
      <w:r w:rsidR="009C6C1A">
        <w:rPr>
          <w:b/>
          <w:bCs/>
        </w:rPr>
        <w:t>iii</w:t>
      </w:r>
      <w:proofErr w:type="spellEnd"/>
      <w:r w:rsidR="009C6C1A">
        <w:rPr>
          <w:b/>
          <w:bCs/>
        </w:rPr>
        <w:t>) обеспечения таким детям доступа к механизмам правосудия и средствам правовой защиты;</w:t>
      </w:r>
      <w:r w:rsidR="009C6C1A">
        <w:t xml:space="preserve"> </w:t>
      </w:r>
      <w:r w:rsidR="009C6C1A">
        <w:rPr>
          <w:b/>
          <w:bCs/>
        </w:rPr>
        <w:t xml:space="preserve">и </w:t>
      </w:r>
      <w:proofErr w:type="spellStart"/>
      <w:r w:rsidR="009C6C1A">
        <w:rPr>
          <w:b/>
          <w:bCs/>
        </w:rPr>
        <w:t>iv</w:t>
      </w:r>
      <w:proofErr w:type="spellEnd"/>
      <w:r w:rsidR="009C6C1A">
        <w:rPr>
          <w:b/>
          <w:bCs/>
        </w:rPr>
        <w:t xml:space="preserve">) распространения территориального применения Конвенции о статусе беженцев и Протокола к ней 1967 года на Кюрасао и </w:t>
      </w:r>
      <w:proofErr w:type="spellStart"/>
      <w:r w:rsidR="009C6C1A">
        <w:rPr>
          <w:b/>
          <w:bCs/>
        </w:rPr>
        <w:t>Синт</w:t>
      </w:r>
      <w:proofErr w:type="spellEnd"/>
      <w:r w:rsidR="009C6C1A">
        <w:rPr>
          <w:b/>
          <w:bCs/>
        </w:rPr>
        <w:t>-Мартен;</w:t>
      </w:r>
      <w:r w:rsidR="009C6C1A">
        <w:t xml:space="preserve"> </w:t>
      </w:r>
    </w:p>
    <w:p w14:paraId="7FEF4535" w14:textId="71EAADD5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d)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запретить и предотвратить разлучение детей, ищущих убежище, и детей-мигрантов с их родителями, а также задержание и/или депортацию детей на всех входящих в состав государства-участника самоуправляющихся территориях, включая Арубу и Кюрасао, на основании миграционного статуса их самих или их родителей;</w:t>
      </w:r>
    </w:p>
    <w:p w14:paraId="193F06CE" w14:textId="36FDC6DB" w:rsidR="009C6C1A" w:rsidRPr="007540B6" w:rsidRDefault="007D1275" w:rsidP="009C6C1A">
      <w:pPr>
        <w:pStyle w:val="SingleTxtG"/>
        <w:rPr>
          <w:bCs/>
        </w:rPr>
      </w:pPr>
      <w:r>
        <w:tab/>
      </w:r>
      <w:r w:rsidR="009C6C1A" w:rsidRPr="007D1275">
        <w:rPr>
          <w:b/>
          <w:bCs/>
        </w:rPr>
        <w:t>e)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устранить барьеры, с которыми сталкиваются дети</w:t>
      </w:r>
      <w:r w:rsidR="00006BD6">
        <w:rPr>
          <w:b/>
          <w:bCs/>
        </w:rPr>
        <w:t xml:space="preserve"> — </w:t>
      </w:r>
      <w:r w:rsidR="009C6C1A">
        <w:rPr>
          <w:b/>
          <w:bCs/>
        </w:rPr>
        <w:t>просители убежища и беженцы на Арубе и Кюрасао в доступе к образованию, здравоохранению, жилью и другим основным услугам, с целью обеспечения всем таким детям доступа ко всем базовым услугам без дискриминации;</w:t>
      </w:r>
    </w:p>
    <w:p w14:paraId="21F4CCC0" w14:textId="0BD5AD86" w:rsidR="009C6C1A" w:rsidRPr="007540B6" w:rsidRDefault="007D1275" w:rsidP="009C6C1A">
      <w:pPr>
        <w:pStyle w:val="SingleTxtG"/>
        <w:rPr>
          <w:bCs/>
        </w:rPr>
      </w:pPr>
      <w:r>
        <w:tab/>
      </w:r>
      <w:r w:rsidR="009C6C1A" w:rsidRPr="007D1275">
        <w:rPr>
          <w:b/>
          <w:bCs/>
        </w:rPr>
        <w:t>f)</w:t>
      </w:r>
      <w:r w:rsidR="009C6C1A" w:rsidRPr="007D1275">
        <w:rPr>
          <w:b/>
          <w:bCs/>
        </w:rPr>
        <w:tab/>
      </w:r>
      <w:proofErr w:type="spellStart"/>
      <w:r w:rsidR="009C6C1A">
        <w:rPr>
          <w:b/>
          <w:bCs/>
        </w:rPr>
        <w:t>приорит</w:t>
      </w:r>
      <w:r>
        <w:rPr>
          <w:b/>
          <w:bCs/>
        </w:rPr>
        <w:t>и</w:t>
      </w:r>
      <w:r w:rsidR="009C6C1A">
        <w:rPr>
          <w:b/>
          <w:bCs/>
        </w:rPr>
        <w:t>зировать</w:t>
      </w:r>
      <w:proofErr w:type="spellEnd"/>
      <w:r w:rsidR="009C6C1A">
        <w:rPr>
          <w:b/>
          <w:bCs/>
        </w:rPr>
        <w:t xml:space="preserve"> немедленный перевод детей, ищущих убежище, и их семей из чрезвычайных центров приема беженцев и инвестировать ресурсы, необходимые для улучшения и расширения центров приема, дружественных к детям, с целью предотвращения переполненности и частых переводов детей между различными центрами;</w:t>
      </w:r>
    </w:p>
    <w:p w14:paraId="475FB944" w14:textId="44E27EA2" w:rsidR="009C6C1A" w:rsidRPr="00444DD7" w:rsidRDefault="007D1275" w:rsidP="009C6C1A">
      <w:pPr>
        <w:pStyle w:val="SingleTxtG"/>
        <w:rPr>
          <w:b/>
          <w:bCs/>
        </w:rPr>
      </w:pPr>
      <w:r>
        <w:tab/>
      </w:r>
      <w:r w:rsidR="009C6C1A" w:rsidRPr="007D1275">
        <w:rPr>
          <w:b/>
          <w:bCs/>
        </w:rPr>
        <w:t>g)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 xml:space="preserve">принять варианты постоянного и устойчивого переселения детей, ищущих убежище, и их семей на Арубе, Кюрасао и </w:t>
      </w:r>
      <w:proofErr w:type="spellStart"/>
      <w:r w:rsidR="009C6C1A">
        <w:rPr>
          <w:b/>
          <w:bCs/>
        </w:rPr>
        <w:t>Синт</w:t>
      </w:r>
      <w:proofErr w:type="spellEnd"/>
      <w:r w:rsidR="009C6C1A">
        <w:rPr>
          <w:b/>
          <w:bCs/>
        </w:rPr>
        <w:t>-Мартене, чтобы обеспечить им надлежащий правовой статус и доступ к занятости и другим возможностям.</w:t>
      </w:r>
    </w:p>
    <w:p w14:paraId="3E534589" w14:textId="77777777" w:rsidR="009C6C1A" w:rsidRPr="00444DD7" w:rsidRDefault="009C6C1A" w:rsidP="009C6C1A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Несопровождаемые дети</w:t>
      </w:r>
    </w:p>
    <w:p w14:paraId="1B9F7ED3" w14:textId="77777777" w:rsidR="009C6C1A" w:rsidRPr="007540B6" w:rsidRDefault="009C6C1A" w:rsidP="009C6C1A">
      <w:pPr>
        <w:pStyle w:val="SingleTxtG"/>
        <w:rPr>
          <w:bCs/>
        </w:rPr>
      </w:pPr>
      <w:r>
        <w:t>38.</w:t>
      </w:r>
      <w:r>
        <w:tab/>
      </w:r>
      <w:r>
        <w:rPr>
          <w:b/>
          <w:bCs/>
        </w:rPr>
        <w:t>Комитет приветствует меры, принятые для содействия воссоединению семей несопровождаемых и разлученных детей и оказания им поддержки в небольших центрах приема или ухода на базе семьи, но обеспокоен строгими критериями для одобрения воссоединения семей детей, родителей которых невозможно отследить.</w:t>
      </w:r>
      <w:r>
        <w:t xml:space="preserve"> </w:t>
      </w:r>
      <w:r>
        <w:rPr>
          <w:b/>
          <w:bCs/>
        </w:rPr>
        <w:t>Комитет далее обеспокоен исчезновением детей из таких учреждений.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50D12743" w14:textId="1F6EA128" w:rsidR="009C6C1A" w:rsidRPr="007540B6" w:rsidRDefault="007D1275" w:rsidP="009C6C1A">
      <w:pPr>
        <w:pStyle w:val="SingleTxtG"/>
        <w:rPr>
          <w:bCs/>
        </w:rPr>
      </w:pPr>
      <w:r>
        <w:tab/>
      </w:r>
      <w:r w:rsidR="009C6C1A" w:rsidRPr="007D1275">
        <w:rPr>
          <w:b/>
          <w:bCs/>
        </w:rPr>
        <w:t>a)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пересмотреть свою систему воссоединения семей несопровождаемых детей, особенно тех, которые живут самостоятельно, и тех, у которых нет родителей или чьих родителей невозможно разыскать, с целью расширения критериев аффективных связей с другими членами семьи или законными опекунами;</w:t>
      </w:r>
      <w:r w:rsidR="009C6C1A">
        <w:t xml:space="preserve"> </w:t>
      </w:r>
    </w:p>
    <w:p w14:paraId="02DC218A" w14:textId="72294D33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b)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усилить меры, направленные на то, чтобы решения по заявлениям о воссоединении семей принимались оперативно и в максимально допустимые законодательством сроки, в том числе путем выделения достаточных финансовых, кадровых и технических ресурсов для системы предоставления убежища;</w:t>
      </w:r>
    </w:p>
    <w:p w14:paraId="51FF69B2" w14:textId="35839D48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c)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назначить опекуна или советника для несопровождаемых детей на всех входящих в состав государства-участника самоуправляющихся территориях;</w:t>
      </w:r>
    </w:p>
    <w:p w14:paraId="4E86C535" w14:textId="1535A176" w:rsidR="009C6C1A" w:rsidRPr="007540B6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lastRenderedPageBreak/>
        <w:tab/>
      </w:r>
      <w:r w:rsidR="009C6C1A" w:rsidRPr="007D1275">
        <w:rPr>
          <w:b/>
          <w:bCs/>
        </w:rPr>
        <w:t>d)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предоставить несопровождаемым детям долгосрочные решения, включая статус проживания, передачу на воспитание в приемные семьи и поддержку для их социальной интеграции;</w:t>
      </w:r>
    </w:p>
    <w:p w14:paraId="2348502E" w14:textId="457FD83A" w:rsidR="009C6C1A" w:rsidRPr="00444DD7" w:rsidRDefault="007D1275" w:rsidP="009C6C1A">
      <w:pPr>
        <w:pStyle w:val="SingleTxtG"/>
        <w:rPr>
          <w:b/>
          <w:bCs/>
        </w:rPr>
      </w:pPr>
      <w:r>
        <w:tab/>
      </w:r>
      <w:r w:rsidR="009C6C1A" w:rsidRPr="007D1275">
        <w:rPr>
          <w:b/>
          <w:bCs/>
        </w:rPr>
        <w:t>e)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продолжить расследование сообщений об исчезновении детей из центров приема и принять меры по предотвращению таких исчезновений.</w:t>
      </w:r>
    </w:p>
    <w:p w14:paraId="2838CAF5" w14:textId="77777777" w:rsidR="009C6C1A" w:rsidRPr="00444DD7" w:rsidRDefault="009C6C1A" w:rsidP="009C6C1A">
      <w:pPr>
        <w:pStyle w:val="H23G"/>
        <w:rPr>
          <w:bCs/>
        </w:rPr>
      </w:pPr>
      <w:r>
        <w:tab/>
      </w:r>
      <w:r>
        <w:tab/>
      </w:r>
      <w:r>
        <w:rPr>
          <w:bCs/>
        </w:rPr>
        <w:t>Торговля людьми</w:t>
      </w:r>
    </w:p>
    <w:p w14:paraId="25CECF1B" w14:textId="76C3F2B1" w:rsidR="009C6C1A" w:rsidRPr="00444DD7" w:rsidRDefault="009C6C1A" w:rsidP="009C6C1A">
      <w:pPr>
        <w:pStyle w:val="SingleTxtG"/>
        <w:rPr>
          <w:bCs/>
        </w:rPr>
      </w:pPr>
      <w:r>
        <w:t>39.</w:t>
      </w:r>
      <w:r>
        <w:tab/>
      </w:r>
      <w:r>
        <w:rPr>
          <w:b/>
          <w:bCs/>
        </w:rPr>
        <w:t>Комитет приветствует меры, принятые для борьбы с торговлей детьми, но по-прежнему обеспокоен тем, что вид на жительство редко выдается детям</w:t>
      </w:r>
      <w:r w:rsidR="00006BD6">
        <w:rPr>
          <w:b/>
          <w:bCs/>
        </w:rPr>
        <w:t xml:space="preserve"> — </w:t>
      </w:r>
      <w:r>
        <w:rPr>
          <w:b/>
          <w:bCs/>
        </w:rPr>
        <w:t>жертвам торговли людьми, которые не сотрудничают в уголовном расследовании</w:t>
      </w:r>
      <w:r w:rsidR="00006BD6">
        <w:rPr>
          <w:b/>
          <w:bCs/>
        </w:rPr>
        <w:t>,</w:t>
      </w:r>
      <w:r>
        <w:rPr>
          <w:b/>
          <w:bCs/>
        </w:rPr>
        <w:t xml:space="preserve"> несмотря на то, что они имеют на это право в соответствии с недавними изменениями в политике, из-за отсутствия соответствующих уголовных расследований.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09EBF7D5" w14:textId="21C9BAD5" w:rsidR="009C6C1A" w:rsidRPr="007540B6" w:rsidRDefault="007D1275" w:rsidP="009C6C1A">
      <w:pPr>
        <w:pStyle w:val="SingleTxtG"/>
        <w:rPr>
          <w:bCs/>
        </w:rPr>
      </w:pPr>
      <w:r>
        <w:tab/>
      </w:r>
      <w:r w:rsidR="009C6C1A" w:rsidRPr="007D1275">
        <w:rPr>
          <w:b/>
          <w:bCs/>
        </w:rPr>
        <w:t>a)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выдавать специальные виды на жительство всем детям,</w:t>
      </w:r>
      <w:r w:rsidR="009C6C1A" w:rsidRPr="00F135ED">
        <w:rPr>
          <w:b/>
          <w:bCs/>
        </w:rPr>
        <w:t xml:space="preserve"> </w:t>
      </w:r>
      <w:r w:rsidR="009C6C1A">
        <w:rPr>
          <w:b/>
          <w:bCs/>
        </w:rPr>
        <w:t>предположительно являющимся жертвами торговли людьми, независимо от соответствующих уголовных расследований, и обеспечить достаточные людские, технические и финансовые ресурсы для органов, занимающихся защитой детей</w:t>
      </w:r>
      <w:r w:rsidR="00006BD6">
        <w:rPr>
          <w:b/>
          <w:bCs/>
        </w:rPr>
        <w:t xml:space="preserve"> — </w:t>
      </w:r>
      <w:r w:rsidR="009C6C1A">
        <w:rPr>
          <w:b/>
          <w:bCs/>
        </w:rPr>
        <w:t>жертв торговли людьми, и координацию их действий на всех уровнях;</w:t>
      </w:r>
    </w:p>
    <w:p w14:paraId="3C8F629F" w14:textId="145F950F" w:rsidR="009C6C1A" w:rsidRPr="007540B6" w:rsidRDefault="007D1275" w:rsidP="009C6C1A">
      <w:pPr>
        <w:pStyle w:val="SingleTxtG"/>
        <w:rPr>
          <w:bCs/>
        </w:rPr>
      </w:pPr>
      <w:r>
        <w:tab/>
      </w:r>
      <w:r w:rsidR="009C6C1A" w:rsidRPr="007D1275">
        <w:rPr>
          <w:b/>
          <w:bCs/>
        </w:rPr>
        <w:t>b)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разработать механизм мониторинга и оценки реализации программы «Вместе против торговли людьми», основанный на четком наборе измеримых результатов и показателей;</w:t>
      </w:r>
    </w:p>
    <w:p w14:paraId="63C74919" w14:textId="31E6217D" w:rsidR="009C6C1A" w:rsidRPr="00444DD7" w:rsidRDefault="007D1275" w:rsidP="009C6C1A">
      <w:pPr>
        <w:pStyle w:val="SingleTxtG"/>
        <w:rPr>
          <w:b/>
          <w:bCs/>
        </w:rPr>
      </w:pPr>
      <w:r>
        <w:tab/>
      </w:r>
      <w:r w:rsidR="009C6C1A" w:rsidRPr="007D1275">
        <w:rPr>
          <w:b/>
          <w:bCs/>
        </w:rPr>
        <w:t>c)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обеспечить, чтобы все муниципалитеты разработали стратегии или планы действий по предотвращению и борьбы против торговли детьми, в том числе совершаемой для сексуальной эксплуатации онлайн и их криминальной эксплуатации «мальчиками-любовниками».</w:t>
      </w:r>
    </w:p>
    <w:p w14:paraId="6F4C2E07" w14:textId="77777777" w:rsidR="009C6C1A" w:rsidRPr="00444DD7" w:rsidRDefault="009C6C1A" w:rsidP="009C6C1A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588EBC9A" w14:textId="77777777" w:rsidR="009C6C1A" w:rsidRPr="00444DD7" w:rsidRDefault="009C6C1A" w:rsidP="009C6C1A">
      <w:pPr>
        <w:pStyle w:val="SingleTxtG"/>
      </w:pPr>
      <w:r>
        <w:t>40.</w:t>
      </w:r>
      <w:r>
        <w:tab/>
        <w:t xml:space="preserve">Комитет приветствует меры, принятые для обеспечения применимости системы правосудия в отношении детей на всех входящих в состав государства-участника самоуправляющихся территориях и для поощрения мер, альтернативных содержанию под стражей, в том числе с помощью небольших учреждений, позволяющих детям оставаться рядом с домом. Однако он обеспокоен тем, что: </w:t>
      </w:r>
    </w:p>
    <w:p w14:paraId="76E635BC" w14:textId="649F855C" w:rsidR="009C6C1A" w:rsidRPr="007540B6" w:rsidRDefault="007D1275" w:rsidP="009C6C1A">
      <w:pPr>
        <w:pStyle w:val="SingleTxtG"/>
      </w:pPr>
      <w:r>
        <w:tab/>
      </w:r>
      <w:r w:rsidR="009C6C1A">
        <w:t>a)</w:t>
      </w:r>
      <w:r w:rsidR="009C6C1A">
        <w:tab/>
        <w:t>возраст уголовной ответственности наступает с 12 лет;</w:t>
      </w:r>
    </w:p>
    <w:p w14:paraId="78A86CAC" w14:textId="56CC092A" w:rsidR="009C6C1A" w:rsidRPr="007540B6" w:rsidRDefault="007D1275" w:rsidP="009C6C1A">
      <w:pPr>
        <w:pStyle w:val="SingleTxtG"/>
      </w:pPr>
      <w:r>
        <w:tab/>
      </w:r>
      <w:r w:rsidR="009C6C1A">
        <w:t>b)</w:t>
      </w:r>
      <w:r w:rsidR="009C6C1A">
        <w:tab/>
        <w:t xml:space="preserve">суды по делам несовершеннолетних могут в определенных ситуациях налагать санкции для взрослых на детей, достигших 16-летнего возраста на момент совершения правонарушения; </w:t>
      </w:r>
    </w:p>
    <w:p w14:paraId="705DFA98" w14:textId="6C887BED" w:rsidR="009C6C1A" w:rsidRPr="00444DD7" w:rsidRDefault="007D1275" w:rsidP="009C6C1A">
      <w:pPr>
        <w:pStyle w:val="SingleTxtG"/>
      </w:pPr>
      <w:r>
        <w:tab/>
      </w:r>
      <w:r w:rsidR="009C6C1A">
        <w:t>c)</w:t>
      </w:r>
      <w:r w:rsidR="009C6C1A">
        <w:tab/>
        <w:t>детям не обеспечивается юридическое представительство по некоторым «несерьезным правонарушениям»;</w:t>
      </w:r>
    </w:p>
    <w:p w14:paraId="606379A6" w14:textId="4B0733F9" w:rsidR="009C6C1A" w:rsidRPr="00444DD7" w:rsidRDefault="007D1275" w:rsidP="009C6C1A">
      <w:pPr>
        <w:pStyle w:val="SingleTxtG"/>
      </w:pPr>
      <w:r>
        <w:tab/>
      </w:r>
      <w:r w:rsidR="009C6C1A">
        <w:t>d)</w:t>
      </w:r>
      <w:r w:rsidR="009C6C1A">
        <w:tab/>
        <w:t>значительная часть детей в учреждениях юстиции находится в предварительном заключении, в том числе в камерах полиции, и что на Кюрасао дети иногда содержатся под стражей вместе со взрослыми;</w:t>
      </w:r>
    </w:p>
    <w:p w14:paraId="633ECCD0" w14:textId="6E61C17A" w:rsidR="009C6C1A" w:rsidRPr="00444DD7" w:rsidRDefault="007D1275" w:rsidP="009C6C1A">
      <w:pPr>
        <w:pStyle w:val="SingleTxtG"/>
      </w:pPr>
      <w:r>
        <w:tab/>
      </w:r>
      <w:r w:rsidR="009C6C1A">
        <w:t>e)</w:t>
      </w:r>
      <w:r w:rsidR="009C6C1A">
        <w:tab/>
        <w:t>дети в учреждениях по уходу за молодежью, включая интернатные учреждения по уходу за молодежью и учреждения по охране психического здоровья, иногда отделяются от других детей без ведения надлежащего учета;</w:t>
      </w:r>
    </w:p>
    <w:p w14:paraId="7B443CE6" w14:textId="37486659" w:rsidR="009C6C1A" w:rsidRPr="00444DD7" w:rsidRDefault="007D1275" w:rsidP="009C6C1A">
      <w:pPr>
        <w:pStyle w:val="SingleTxtG"/>
      </w:pPr>
      <w:r>
        <w:tab/>
      </w:r>
      <w:r w:rsidR="009C6C1A">
        <w:t>f)</w:t>
      </w:r>
      <w:r w:rsidR="009C6C1A">
        <w:tab/>
        <w:t xml:space="preserve">имеется ограниченная информация о профилактических мерах, направленных на устранение коренных причин попадания детей в систему детского правосудия, особенно на Кюрасао; </w:t>
      </w:r>
    </w:p>
    <w:p w14:paraId="03E12EA2" w14:textId="6F8B3614" w:rsidR="009C6C1A" w:rsidRPr="00444DD7" w:rsidRDefault="007D1275" w:rsidP="009C6C1A">
      <w:pPr>
        <w:pStyle w:val="SingleTxtG"/>
      </w:pPr>
      <w:r>
        <w:tab/>
      </w:r>
      <w:r w:rsidR="009C6C1A">
        <w:t>g)</w:t>
      </w:r>
      <w:r w:rsidR="009C6C1A">
        <w:tab/>
        <w:t xml:space="preserve">закон по-прежнему разрешает брать образцы ДНК у детей, приговоренных к тюремному заключению, содержанию в центре для несовершеннолетних или общественным работам продолжительностью 40 часов и более, а также хранить профили ДНК в базе данных; </w:t>
      </w:r>
    </w:p>
    <w:p w14:paraId="70C69FB1" w14:textId="4AA67DA0" w:rsidR="009C6C1A" w:rsidRPr="00444DD7" w:rsidRDefault="007D1275" w:rsidP="009C6C1A">
      <w:pPr>
        <w:pStyle w:val="SingleTxtG"/>
      </w:pPr>
      <w:r>
        <w:lastRenderedPageBreak/>
        <w:tab/>
      </w:r>
      <w:r w:rsidR="009C6C1A">
        <w:t>h)</w:t>
      </w:r>
      <w:r w:rsidR="009C6C1A">
        <w:tab/>
        <w:t>некоторые дети, совершившие определенные правонарушения, включая тех, кто был осужден за сексуальное преступление, не смогут получить свидетельство о соответствующем поведении.</w:t>
      </w:r>
    </w:p>
    <w:p w14:paraId="0EE934E7" w14:textId="77777777" w:rsidR="009C6C1A" w:rsidRPr="00444DD7" w:rsidRDefault="009C6C1A" w:rsidP="009C6C1A">
      <w:pPr>
        <w:pStyle w:val="SingleTxtG"/>
        <w:rPr>
          <w:bCs/>
        </w:rPr>
      </w:pPr>
      <w:r>
        <w:t>41.</w:t>
      </w:r>
      <w:r>
        <w:tab/>
      </w:r>
      <w:r>
        <w:rPr>
          <w:b/>
          <w:bCs/>
        </w:rPr>
        <w:t>Ссылаясь на свое замечание общего порядка № 24 (2019) о правах ребенка в системе правосудия в отношении детей, Комитет рекомендует государству-участнику:</w:t>
      </w:r>
    </w:p>
    <w:p w14:paraId="239F2F1A" w14:textId="702E2D60" w:rsidR="009C6C1A" w:rsidRPr="00444DD7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a)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рассмотреть возможность повышения возраста наступления уголовной ответственности по крайней мере до 14 лет;</w:t>
      </w:r>
    </w:p>
    <w:p w14:paraId="2CDEC03A" w14:textId="368FBC4E" w:rsidR="009C6C1A" w:rsidRPr="00444DD7" w:rsidRDefault="007D1275" w:rsidP="009C6C1A">
      <w:pPr>
        <w:pStyle w:val="SingleTxtG"/>
        <w:rPr>
          <w:rFonts w:eastAsia="Calibri"/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b)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рассмотреть вопрос о пересмотре законодательства с целью обеспечения применения системы детского правосудия ко всем детям в возрасте до 18 лет;</w:t>
      </w:r>
    </w:p>
    <w:p w14:paraId="78814B5B" w14:textId="4337BCB3" w:rsidR="009C6C1A" w:rsidRPr="00444DD7" w:rsidRDefault="007D1275" w:rsidP="009C6C1A">
      <w:pPr>
        <w:pStyle w:val="SingleTxtG"/>
        <w:rPr>
          <w:rFonts w:eastAsia="Calibri"/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c)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предотвращать и ограничивать использование досудебного содержания под стражей, обеспечивая, чтобы арестованные и лишенные свободы дети незамедлительно доставлялись в компетентный орган для рассмотрения вопроса о законности лишения свободы или его продления;</w:t>
      </w:r>
    </w:p>
    <w:p w14:paraId="1334DD8B" w14:textId="53114276" w:rsidR="009C6C1A" w:rsidRPr="00444DD7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d)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контролировать применение лишения свободы для обеспечения того, чтобы оно использовалось только в качестве крайней меры и в течение как можно более короткого периода времени и чтобы применение этой меры регулярно пересматривалось на предмет ее отмены;</w:t>
      </w:r>
    </w:p>
    <w:p w14:paraId="6E23DE28" w14:textId="0CD94C62" w:rsidR="009C6C1A" w:rsidRPr="00444DD7" w:rsidRDefault="007D1275" w:rsidP="009C6C1A">
      <w:pPr>
        <w:pStyle w:val="SingleTxtG"/>
        <w:rPr>
          <w:bCs/>
        </w:rPr>
      </w:pPr>
      <w:r>
        <w:tab/>
      </w:r>
      <w:r w:rsidR="009C6C1A" w:rsidRPr="007D1275">
        <w:rPr>
          <w:b/>
          <w:bCs/>
        </w:rPr>
        <w:t>e)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обеспечить, чтобы любое разлучение ребенка с другими детьми было как можно более коротким и проводилось только для защиты ребенка или других людей, в присутствии или под пристальным наблюдением соответствующим образом подготовленного сотрудника, а также чтобы причины и продолжительность были зафиксированы;</w:t>
      </w:r>
    </w:p>
    <w:p w14:paraId="710E9B5D" w14:textId="29E06EEA" w:rsidR="009C6C1A" w:rsidRPr="00444DD7" w:rsidRDefault="007D1275" w:rsidP="009C6C1A">
      <w:pPr>
        <w:pStyle w:val="SingleTxtG"/>
        <w:rPr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f)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обеспечить, чтобы во всех частях Королевства в случаях, когда задержание неизбежно, дети не содержались вместе со взрослыми и чтобы условия содержания под стражей соответствовали международным стандартам;</w:t>
      </w:r>
    </w:p>
    <w:p w14:paraId="586B4248" w14:textId="3E983AFA" w:rsidR="009C6C1A" w:rsidRPr="00444DD7" w:rsidRDefault="007D1275" w:rsidP="009C6C1A">
      <w:pPr>
        <w:pStyle w:val="SingleTxtG"/>
        <w:rPr>
          <w:rFonts w:eastAsia="Calibri"/>
          <w:bCs/>
        </w:rPr>
      </w:pPr>
      <w:r>
        <w:tab/>
      </w:r>
      <w:r w:rsidR="009C6C1A" w:rsidRPr="007D1275">
        <w:rPr>
          <w:b/>
          <w:bCs/>
        </w:rPr>
        <w:t>g)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разработать стратегию предотвращения детских правонарушений во всех частях Королевства, включая раннее вмешательство, с ориентацией на детей, не достигших минимального возраста уголовной ответственности;</w:t>
      </w:r>
    </w:p>
    <w:p w14:paraId="25DABBF8" w14:textId="711B6C79" w:rsidR="009C6C1A" w:rsidRPr="00444DD7" w:rsidRDefault="007D1275" w:rsidP="009C6C1A">
      <w:pPr>
        <w:pStyle w:val="SingleTxtG"/>
        <w:rPr>
          <w:bCs/>
        </w:rPr>
      </w:pPr>
      <w:r>
        <w:tab/>
      </w:r>
      <w:r w:rsidR="009C6C1A" w:rsidRPr="007D1275">
        <w:rPr>
          <w:b/>
          <w:bCs/>
        </w:rPr>
        <w:t>h)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пересмотреть обычную практику тестирования и хранения ДНК в отношении детей, осужденных за некоторые определенные преступления;</w:t>
      </w:r>
    </w:p>
    <w:p w14:paraId="5369DD94" w14:textId="441D4E20" w:rsidR="009C6C1A" w:rsidRPr="00444DD7" w:rsidRDefault="007D1275" w:rsidP="009C6C1A">
      <w:pPr>
        <w:pStyle w:val="SingleTxtG"/>
        <w:rPr>
          <w:rFonts w:eastAsia="Calibri"/>
          <w:b/>
          <w:bCs/>
        </w:rPr>
      </w:pPr>
      <w:r w:rsidRPr="007D1275">
        <w:rPr>
          <w:b/>
          <w:bCs/>
        </w:rPr>
        <w:tab/>
      </w:r>
      <w:r w:rsidR="009C6C1A" w:rsidRPr="007D1275">
        <w:rPr>
          <w:b/>
          <w:bCs/>
        </w:rPr>
        <w:t>i)</w:t>
      </w:r>
      <w:r w:rsidR="009C6C1A" w:rsidRPr="007D1275">
        <w:rPr>
          <w:b/>
          <w:bCs/>
        </w:rPr>
        <w:tab/>
      </w:r>
      <w:r w:rsidR="009C6C1A">
        <w:rPr>
          <w:b/>
          <w:bCs/>
        </w:rPr>
        <w:t>пересмотреть аспекты своей системы учета судимостей, которые не позволяют детям, обвиняемым в определенных преступлениях, получить свидетельство о соответствующем поведении, в том числе в отношении стирания судимостей детей, которые были оправданы или отбыли наказание, в том числе за сексуальные преступления.</w:t>
      </w:r>
      <w:bookmarkStart w:id="0" w:name="_Hlk97623643"/>
      <w:bookmarkEnd w:id="0"/>
    </w:p>
    <w:p w14:paraId="1F66515B" w14:textId="67B5265A" w:rsidR="009C6C1A" w:rsidRPr="00444DD7" w:rsidRDefault="009537A8" w:rsidP="009C6C1A">
      <w:pPr>
        <w:pStyle w:val="H1G"/>
        <w:rPr>
          <w:bCs/>
        </w:rPr>
      </w:pPr>
      <w:r>
        <w:rPr>
          <w:bCs/>
        </w:rPr>
        <w:tab/>
      </w:r>
      <w:r w:rsidR="009C6C1A">
        <w:rPr>
          <w:bCs/>
        </w:rPr>
        <w:t>J.</w:t>
      </w:r>
      <w:r w:rsidR="009C6C1A">
        <w:tab/>
      </w:r>
      <w:r w:rsidR="009C6C1A">
        <w:rPr>
          <w:bCs/>
        </w:rPr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</w:p>
    <w:p w14:paraId="334BDAB0" w14:textId="77777777" w:rsidR="009C6C1A" w:rsidRPr="00444DD7" w:rsidRDefault="009C6C1A" w:rsidP="009C6C1A">
      <w:pPr>
        <w:pStyle w:val="H23G"/>
        <w:rPr>
          <w:bCs/>
        </w:rPr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0011687C" w14:textId="4A809EC1" w:rsidR="009C6C1A" w:rsidRPr="00444DD7" w:rsidRDefault="009C6C1A" w:rsidP="009C6C1A">
      <w:pPr>
        <w:pStyle w:val="SingleTxtG"/>
        <w:rPr>
          <w:bCs/>
        </w:rPr>
      </w:pPr>
      <w:r>
        <w:t>42.</w:t>
      </w:r>
      <w:r>
        <w:tab/>
      </w:r>
      <w:r>
        <w:rPr>
          <w:b/>
          <w:bCs/>
        </w:rPr>
        <w:t>Комитет обеспокоен большим количеством материалов о сексуальном насилии онлайн, размещенных на серверах в государстве-участнике.</w:t>
      </w:r>
      <w:r>
        <w:t xml:space="preserve"> </w:t>
      </w:r>
      <w:r>
        <w:rPr>
          <w:b/>
          <w:bCs/>
        </w:rPr>
        <w:t>Ссылаясь на свои руководящие принципы 2019 года в отношении осуществления Факультативного протокола к Конвенции о правах ребенка, касающегося торговли детьми, детской проституции и детской порнографии</w:t>
      </w:r>
      <w:r w:rsidRPr="0061098E">
        <w:rPr>
          <w:rStyle w:val="aa"/>
          <w:bCs/>
        </w:rPr>
        <w:footnoteReference w:id="13"/>
      </w:r>
      <w:r w:rsidR="009537A8">
        <w:rPr>
          <w:b/>
          <w:bCs/>
        </w:rPr>
        <w:t>,</w:t>
      </w:r>
      <w:r>
        <w:rPr>
          <w:b/>
          <w:bCs/>
        </w:rPr>
        <w:t xml:space="preserve"> и напоминая о </w:t>
      </w:r>
      <w:r>
        <w:rPr>
          <w:b/>
          <w:bCs/>
        </w:rPr>
        <w:lastRenderedPageBreak/>
        <w:t>своих предыдущих рекомендациях</w:t>
      </w:r>
      <w:r w:rsidRPr="0061098E">
        <w:rPr>
          <w:rStyle w:val="aa"/>
          <w:bCs/>
        </w:rPr>
        <w:footnoteReference w:id="14"/>
      </w:r>
      <w:r w:rsidR="009537A8"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государству-участнику:</w:t>
      </w:r>
    </w:p>
    <w:p w14:paraId="36E208A8" w14:textId="435739D0" w:rsidR="009C6C1A" w:rsidRPr="00444DD7" w:rsidRDefault="009537A8" w:rsidP="009C6C1A">
      <w:pPr>
        <w:pStyle w:val="SingleTxtG"/>
        <w:rPr>
          <w:bCs/>
        </w:rPr>
      </w:pPr>
      <w:r w:rsidRPr="009537A8">
        <w:rPr>
          <w:b/>
          <w:bCs/>
        </w:rPr>
        <w:tab/>
      </w:r>
      <w:r w:rsidR="009C6C1A" w:rsidRPr="009537A8">
        <w:rPr>
          <w:b/>
          <w:bCs/>
        </w:rPr>
        <w:t>a)</w:t>
      </w:r>
      <w:r w:rsidR="009C6C1A" w:rsidRPr="009537A8">
        <w:rPr>
          <w:b/>
          <w:bCs/>
        </w:rPr>
        <w:tab/>
      </w:r>
      <w:r w:rsidR="009C6C1A">
        <w:rPr>
          <w:b/>
          <w:bCs/>
        </w:rPr>
        <w:t>обеспечить криминализацию всех форм торговли детьми в соответствии со статьями 2 и 3 Факультативного протокола, особенно в отношении торговли детьми в рамках суррогатного материнства и неправомерного склонения к согласию на усыновление/удочерение;</w:t>
      </w:r>
    </w:p>
    <w:p w14:paraId="1872E3EF" w14:textId="220BE1AD" w:rsidR="009C6C1A" w:rsidRPr="002C34E5" w:rsidRDefault="009537A8" w:rsidP="009C6C1A">
      <w:pPr>
        <w:pStyle w:val="SingleTxtG"/>
        <w:rPr>
          <w:b/>
          <w:bCs/>
        </w:rPr>
      </w:pPr>
      <w:r>
        <w:tab/>
      </w:r>
      <w:r w:rsidR="009C6C1A" w:rsidRPr="009537A8">
        <w:rPr>
          <w:b/>
          <w:bCs/>
        </w:rPr>
        <w:t>b)</w:t>
      </w:r>
      <w:r w:rsidR="009C6C1A" w:rsidRPr="009537A8">
        <w:rPr>
          <w:b/>
          <w:bCs/>
        </w:rPr>
        <w:tab/>
      </w:r>
      <w:r w:rsidR="009C6C1A">
        <w:rPr>
          <w:b/>
          <w:bCs/>
        </w:rPr>
        <w:t>предотвращать и пресекать онлайн-торговлю детьми в целях сексуальной эксплуатации и надругательств, в том числе путем: i) обеспечения того, чтобы национальные правовые и политические рамки адекватно охватывали все проявления торговли детьми и сексуальной эксплуатации детей, которые совершаются или облегчаются с помощью информационно-коммуникационных технологий;</w:t>
      </w:r>
      <w:r w:rsidR="009C6C1A">
        <w:t xml:space="preserve"> </w:t>
      </w:r>
      <w:proofErr w:type="spellStart"/>
      <w:r w:rsidR="009C6C1A">
        <w:rPr>
          <w:b/>
          <w:bCs/>
        </w:rPr>
        <w:t>ii</w:t>
      </w:r>
      <w:proofErr w:type="spellEnd"/>
      <w:r w:rsidR="009C6C1A">
        <w:rPr>
          <w:b/>
          <w:bCs/>
        </w:rPr>
        <w:t>) проведения анализа, исследований и мониторинга с учетом онлайновой специфики</w:t>
      </w:r>
      <w:r w:rsidR="0076440F">
        <w:rPr>
          <w:b/>
          <w:bCs/>
        </w:rPr>
        <w:t xml:space="preserve"> </w:t>
      </w:r>
      <w:r w:rsidR="009C6C1A">
        <w:rPr>
          <w:b/>
          <w:bCs/>
        </w:rPr>
        <w:t>для лучшего понимания онлайновых правонарушений</w:t>
      </w:r>
      <w:r w:rsidR="0076440F">
        <w:rPr>
          <w:b/>
          <w:bCs/>
        </w:rPr>
        <w:t xml:space="preserve"> </w:t>
      </w:r>
      <w:r w:rsidR="009C6C1A">
        <w:rPr>
          <w:b/>
          <w:bCs/>
        </w:rPr>
        <w:t>и разработки соответствующих мер реагирования;</w:t>
      </w:r>
      <w:r w:rsidR="009C6C1A">
        <w:t xml:space="preserve"> </w:t>
      </w:r>
      <w:proofErr w:type="spellStart"/>
      <w:r w:rsidR="009C6C1A">
        <w:rPr>
          <w:b/>
          <w:bCs/>
        </w:rPr>
        <w:t>iii</w:t>
      </w:r>
      <w:proofErr w:type="spellEnd"/>
      <w:r w:rsidR="009C6C1A">
        <w:rPr>
          <w:b/>
          <w:bCs/>
        </w:rPr>
        <w:t>) обеспечения того, чтобы поставщики интернет-услуг контролировали, блокировали и оперативно удаляли материалы о сексуальном насилии онлайн;</w:t>
      </w:r>
      <w:r w:rsidR="009C6C1A">
        <w:t xml:space="preserve"> </w:t>
      </w:r>
      <w:r w:rsidR="003C028A">
        <w:br/>
      </w:r>
      <w:r w:rsidR="009C6C1A">
        <w:rPr>
          <w:b/>
          <w:bCs/>
        </w:rPr>
        <w:t xml:space="preserve">и </w:t>
      </w:r>
      <w:proofErr w:type="spellStart"/>
      <w:r w:rsidR="009C6C1A">
        <w:rPr>
          <w:b/>
          <w:bCs/>
        </w:rPr>
        <w:t>iv</w:t>
      </w:r>
      <w:proofErr w:type="spellEnd"/>
      <w:r w:rsidR="009C6C1A">
        <w:rPr>
          <w:b/>
          <w:bCs/>
        </w:rPr>
        <w:t xml:space="preserve">) включения в обязательную подготовку сотрудников правоохранительных органов, адвокатов, судебных органов и других соответствующих специалистов конкретных компонентов, касающихся онлайновых правонарушений, а также </w:t>
      </w:r>
      <w:r w:rsidR="009C6C1A" w:rsidRPr="002C34E5">
        <w:rPr>
          <w:b/>
          <w:bCs/>
          <w:color w:val="333333"/>
          <w:sz w:val="21"/>
          <w:szCs w:val="21"/>
        </w:rPr>
        <w:t>онлайновых инструментов для облегчения методов выявления жертв и спасательных операций.</w:t>
      </w:r>
    </w:p>
    <w:p w14:paraId="0A9F1335" w14:textId="77777777" w:rsidR="009C6C1A" w:rsidRPr="00444DD7" w:rsidRDefault="009C6C1A" w:rsidP="009C6C1A">
      <w:pPr>
        <w:pStyle w:val="H23G"/>
        <w:rPr>
          <w:bCs/>
        </w:rPr>
      </w:pP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</w:p>
    <w:p w14:paraId="13B08164" w14:textId="5F152F96" w:rsidR="009C6C1A" w:rsidRPr="00444DD7" w:rsidRDefault="009C6C1A" w:rsidP="009C6C1A">
      <w:pPr>
        <w:pStyle w:val="SingleTxtG"/>
        <w:rPr>
          <w:bCs/>
        </w:rPr>
      </w:pPr>
      <w:r>
        <w:t>43.</w:t>
      </w:r>
      <w:r>
        <w:tab/>
      </w:r>
      <w:r>
        <w:rPr>
          <w:b/>
          <w:bCs/>
        </w:rPr>
        <w:t>Ссылаясь на свои предыдущие рекомендации</w:t>
      </w:r>
      <w:r w:rsidRPr="0061098E">
        <w:rPr>
          <w:rStyle w:val="aa"/>
          <w:bCs/>
        </w:rPr>
        <w:footnoteReference w:id="15"/>
      </w:r>
      <w:r w:rsidR="009537A8"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государству-участнику:</w:t>
      </w:r>
    </w:p>
    <w:p w14:paraId="7560A873" w14:textId="50A7B939" w:rsidR="009C6C1A" w:rsidRPr="00444DD7" w:rsidRDefault="009537A8" w:rsidP="009C6C1A">
      <w:pPr>
        <w:pStyle w:val="SingleTxtG"/>
        <w:rPr>
          <w:bCs/>
        </w:rPr>
      </w:pPr>
      <w:r w:rsidRPr="009537A8">
        <w:rPr>
          <w:b/>
          <w:bCs/>
        </w:rPr>
        <w:tab/>
      </w:r>
      <w:r w:rsidR="009C6C1A" w:rsidRPr="009537A8">
        <w:rPr>
          <w:b/>
          <w:bCs/>
        </w:rPr>
        <w:t>a)</w:t>
      </w:r>
      <w:r w:rsidR="009C6C1A" w:rsidRPr="009537A8">
        <w:rPr>
          <w:b/>
          <w:bCs/>
        </w:rPr>
        <w:tab/>
      </w:r>
      <w:r w:rsidR="009C6C1A">
        <w:rPr>
          <w:b/>
          <w:bCs/>
        </w:rPr>
        <w:t>повысить минимальный возраст добровольного призыва в вооруженные силы до 18 лет и однозначно криминализировать вербовку или использование детей в возрасте до 18 лет в боевых действиях со стороны негосударственных вооруженных групп;</w:t>
      </w:r>
    </w:p>
    <w:p w14:paraId="182B3CCA" w14:textId="4D79ACE1" w:rsidR="009C6C1A" w:rsidRPr="00444DD7" w:rsidRDefault="009537A8" w:rsidP="009C6C1A">
      <w:pPr>
        <w:pStyle w:val="SingleTxtG"/>
        <w:rPr>
          <w:bCs/>
        </w:rPr>
      </w:pPr>
      <w:r w:rsidRPr="009537A8">
        <w:rPr>
          <w:b/>
          <w:bCs/>
        </w:rPr>
        <w:tab/>
      </w:r>
      <w:r w:rsidR="009C6C1A" w:rsidRPr="009537A8">
        <w:rPr>
          <w:b/>
          <w:bCs/>
        </w:rPr>
        <w:t>b)</w:t>
      </w:r>
      <w:r w:rsidR="009C6C1A" w:rsidRPr="009537A8">
        <w:rPr>
          <w:b/>
          <w:bCs/>
        </w:rPr>
        <w:tab/>
      </w:r>
      <w:r w:rsidR="009C6C1A">
        <w:rPr>
          <w:b/>
          <w:bCs/>
        </w:rPr>
        <w:t>установить в законодательном порядке экстерриториальную юрисдикцию в отношении преступлений, предусмотренных Факультативным протоколом, без критерия двойной криминализации;</w:t>
      </w:r>
    </w:p>
    <w:p w14:paraId="4DC7D258" w14:textId="43E9597A" w:rsidR="009C6C1A" w:rsidRPr="00444DD7" w:rsidRDefault="009537A8" w:rsidP="009C6C1A">
      <w:pPr>
        <w:pStyle w:val="SingleTxtG"/>
        <w:rPr>
          <w:bCs/>
        </w:rPr>
      </w:pPr>
      <w:r w:rsidRPr="009537A8">
        <w:rPr>
          <w:b/>
          <w:bCs/>
        </w:rPr>
        <w:tab/>
      </w:r>
      <w:r w:rsidR="009C6C1A" w:rsidRPr="009537A8">
        <w:rPr>
          <w:b/>
          <w:bCs/>
        </w:rPr>
        <w:t>c)</w:t>
      </w:r>
      <w:r w:rsidR="009C6C1A" w:rsidRPr="009537A8">
        <w:rPr>
          <w:b/>
          <w:bCs/>
        </w:rPr>
        <w:tab/>
      </w:r>
      <w:r w:rsidR="009C6C1A">
        <w:rPr>
          <w:b/>
          <w:bCs/>
        </w:rPr>
        <w:t>распространить защиту, предоставляемую Конвенцией о статусе беженцев, на всех детей в возрасте от 15 до 17 лет независимо от совершенного преступления;</w:t>
      </w:r>
    </w:p>
    <w:p w14:paraId="05DD6652" w14:textId="12FB0B33" w:rsidR="009C6C1A" w:rsidRPr="00444DD7" w:rsidRDefault="009537A8" w:rsidP="009C6C1A">
      <w:pPr>
        <w:pStyle w:val="SingleTxtG"/>
        <w:rPr>
          <w:b/>
          <w:bCs/>
        </w:rPr>
      </w:pPr>
      <w:r w:rsidRPr="009537A8">
        <w:rPr>
          <w:b/>
          <w:bCs/>
        </w:rPr>
        <w:tab/>
      </w:r>
      <w:r w:rsidR="009C6C1A" w:rsidRPr="009537A8">
        <w:rPr>
          <w:b/>
          <w:bCs/>
        </w:rPr>
        <w:t>d)</w:t>
      </w:r>
      <w:r w:rsidR="009C6C1A" w:rsidRPr="009537A8">
        <w:rPr>
          <w:b/>
          <w:bCs/>
        </w:rPr>
        <w:tab/>
      </w:r>
      <w:r w:rsidR="009C6C1A">
        <w:rPr>
          <w:b/>
          <w:bCs/>
        </w:rPr>
        <w:t>создать механизм раннего выявления детей, которые могли быть вовлечены в вооруженные конфликты за рубежом, при въезде в государство-участник и оказывать им поддержку для их социального и психологического восстановления и реинтеграции в общество.</w:t>
      </w:r>
    </w:p>
    <w:p w14:paraId="19AAFDEE" w14:textId="6A1A6EC4" w:rsidR="009C6C1A" w:rsidRPr="00444DD7" w:rsidRDefault="009537A8" w:rsidP="009C6C1A">
      <w:pPr>
        <w:pStyle w:val="H1G"/>
        <w:rPr>
          <w:bCs/>
        </w:rPr>
      </w:pPr>
      <w:r>
        <w:rPr>
          <w:bCs/>
        </w:rPr>
        <w:tab/>
      </w:r>
      <w:r w:rsidR="009C6C1A">
        <w:rPr>
          <w:bCs/>
        </w:rPr>
        <w:t>K.</w:t>
      </w:r>
      <w:r w:rsidR="009C6C1A">
        <w:tab/>
      </w:r>
      <w:r w:rsidR="009C6C1A">
        <w:rPr>
          <w:bCs/>
        </w:rPr>
        <w:t>Ратификация Факультативного протокола, касающегося процедуры сообщений</w:t>
      </w:r>
    </w:p>
    <w:p w14:paraId="4FDC5865" w14:textId="77777777" w:rsidR="009C6C1A" w:rsidRPr="00444DD7" w:rsidRDefault="009C6C1A" w:rsidP="009C6C1A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детей ратифицировать Факультативный протокол к Конвенции, касающийся процедуры сообщений.</w:t>
      </w:r>
    </w:p>
    <w:p w14:paraId="5337F8BA" w14:textId="1318400E" w:rsidR="009C6C1A" w:rsidRPr="00444DD7" w:rsidRDefault="009537A8" w:rsidP="009C6C1A">
      <w:pPr>
        <w:pStyle w:val="H1G"/>
        <w:rPr>
          <w:bCs/>
        </w:rPr>
      </w:pPr>
      <w:r>
        <w:rPr>
          <w:bCs/>
        </w:rPr>
        <w:lastRenderedPageBreak/>
        <w:tab/>
      </w:r>
      <w:r w:rsidR="009C6C1A">
        <w:rPr>
          <w:bCs/>
        </w:rPr>
        <w:t>L.</w:t>
      </w:r>
      <w:r w:rsidR="009C6C1A">
        <w:tab/>
      </w:r>
      <w:r w:rsidR="009C6C1A">
        <w:rPr>
          <w:bCs/>
        </w:rPr>
        <w:t>Ратификация международных договоров по правам человека</w:t>
      </w:r>
    </w:p>
    <w:p w14:paraId="254DCFD6" w14:textId="77777777" w:rsidR="009C6C1A" w:rsidRPr="00444DD7" w:rsidRDefault="009C6C1A" w:rsidP="009C6C1A">
      <w:pPr>
        <w:pStyle w:val="SingleTxtG"/>
        <w:rPr>
          <w:b/>
          <w:bCs/>
          <w:color w:val="000000"/>
          <w:u w:val="single"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 в целях дальнейшего укрепления осуществления прав детей рассмотреть вопрос о ратификации Международной конвенции о защите прав всех трудящихся-мигрантов и членов их семей.</w:t>
      </w:r>
      <w:r>
        <w:t xml:space="preserve"> </w:t>
      </w:r>
    </w:p>
    <w:p w14:paraId="352B1D88" w14:textId="245E0D50" w:rsidR="009C6C1A" w:rsidRPr="00444DD7" w:rsidRDefault="009537A8" w:rsidP="009C6C1A">
      <w:pPr>
        <w:pStyle w:val="H1G"/>
        <w:rPr>
          <w:bCs/>
        </w:rPr>
      </w:pPr>
      <w:r>
        <w:rPr>
          <w:bCs/>
        </w:rPr>
        <w:tab/>
      </w:r>
      <w:r w:rsidR="009C6C1A">
        <w:rPr>
          <w:bCs/>
        </w:rPr>
        <w:t>M.</w:t>
      </w:r>
      <w:r w:rsidR="009C6C1A">
        <w:tab/>
      </w:r>
      <w:r w:rsidR="009C6C1A">
        <w:rPr>
          <w:bCs/>
        </w:rPr>
        <w:t>Сотрудничество с региональными органами</w:t>
      </w:r>
    </w:p>
    <w:p w14:paraId="5218CD9C" w14:textId="77777777" w:rsidR="009C6C1A" w:rsidRPr="00444DD7" w:rsidRDefault="009C6C1A" w:rsidP="009C6C1A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продолжать сотрудничать с Советом Европы в деле осуществления Конвенции и других договоров по правам человека как в самом государстве-участнике, так и в других государствах — членах Совета Европы.</w:t>
      </w:r>
    </w:p>
    <w:p w14:paraId="1C94C665" w14:textId="473180B1" w:rsidR="009C6C1A" w:rsidRPr="00444DD7" w:rsidRDefault="009537A8" w:rsidP="009C6C1A">
      <w:pPr>
        <w:pStyle w:val="HChG"/>
        <w:rPr>
          <w:bCs/>
        </w:rPr>
      </w:pPr>
      <w:r>
        <w:rPr>
          <w:bCs/>
        </w:rPr>
        <w:tab/>
      </w:r>
      <w:r w:rsidR="009C6C1A">
        <w:rPr>
          <w:bCs/>
        </w:rPr>
        <w:t>IV.</w:t>
      </w:r>
      <w:r w:rsidR="009C6C1A">
        <w:tab/>
      </w:r>
      <w:r w:rsidR="009C6C1A">
        <w:rPr>
          <w:bCs/>
        </w:rPr>
        <w:t>Меры по осуществлению и представление докладов</w:t>
      </w:r>
    </w:p>
    <w:p w14:paraId="128BD9AD" w14:textId="5122DCD8" w:rsidR="009C6C1A" w:rsidRPr="00444DD7" w:rsidRDefault="009537A8" w:rsidP="009C6C1A">
      <w:pPr>
        <w:pStyle w:val="H1G"/>
        <w:rPr>
          <w:bCs/>
        </w:rPr>
      </w:pPr>
      <w:r>
        <w:rPr>
          <w:bCs/>
        </w:rPr>
        <w:tab/>
      </w:r>
      <w:r w:rsidR="009C6C1A">
        <w:rPr>
          <w:bCs/>
        </w:rPr>
        <w:t>A.</w:t>
      </w:r>
      <w:r w:rsidR="009C6C1A">
        <w:tab/>
      </w:r>
      <w:r w:rsidR="009C6C1A">
        <w:rPr>
          <w:bCs/>
        </w:rPr>
        <w:t>Последующие меры и распространение информации</w:t>
      </w:r>
    </w:p>
    <w:p w14:paraId="1A2A722E" w14:textId="77777777" w:rsidR="009C6C1A" w:rsidRPr="00444DD7" w:rsidRDefault="009C6C1A" w:rsidP="009C6C1A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среди детей, в том числе находящихся в наиболее неблагоприятных ситуациях, в понятной для детей форме и обеспечения их широкой доступности.</w:t>
      </w:r>
      <w:r>
        <w:t xml:space="preserve"> </w:t>
      </w:r>
      <w:r>
        <w:rPr>
          <w:b/>
          <w:bCs/>
        </w:rPr>
        <w:t>Комитет также рекомендует обеспечить широкое распространение объединенных пятого и шестого периодических докладов и настоящих заключительных замечаний на используемых в стране языках.</w:t>
      </w:r>
      <w:r>
        <w:t xml:space="preserve"> </w:t>
      </w:r>
    </w:p>
    <w:p w14:paraId="696B0841" w14:textId="0785F363" w:rsidR="009C6C1A" w:rsidRPr="00444DD7" w:rsidRDefault="009537A8" w:rsidP="009C6C1A">
      <w:pPr>
        <w:pStyle w:val="H1G"/>
        <w:rPr>
          <w:bCs/>
        </w:rPr>
      </w:pPr>
      <w:r>
        <w:rPr>
          <w:bCs/>
        </w:rPr>
        <w:tab/>
      </w:r>
      <w:r w:rsidR="009C6C1A">
        <w:rPr>
          <w:bCs/>
        </w:rPr>
        <w:t>B.</w:t>
      </w:r>
      <w:r w:rsidR="009C6C1A">
        <w:tab/>
      </w:r>
      <w:r w:rsidR="009C6C1A">
        <w:rPr>
          <w:bCs/>
        </w:rPr>
        <w:t>Национальный механизм представления докладов и</w:t>
      </w:r>
      <w:r>
        <w:rPr>
          <w:bCs/>
        </w:rPr>
        <w:t> </w:t>
      </w:r>
      <w:r w:rsidR="009C6C1A">
        <w:rPr>
          <w:bCs/>
        </w:rPr>
        <w:t>осуществления последующих мер</w:t>
      </w:r>
    </w:p>
    <w:p w14:paraId="4A2892A2" w14:textId="77777777" w:rsidR="009C6C1A" w:rsidRPr="00444DD7" w:rsidRDefault="009C6C1A" w:rsidP="009C6C1A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создать постоянно действующую правительственную структуру, которая бы отвечала за координацию и подготовку докладов для международных и региональных правозащитных механизмов и взаимодействие с ними, а также за координацию и отслеживание последующей деятельности и осуществления на национальном уровне договорных обязательств, равно как и рекомендаций и решений таких механизмов.</w:t>
      </w:r>
      <w:r>
        <w:t xml:space="preserve"> </w:t>
      </w:r>
      <w:r>
        <w:rPr>
          <w:b/>
          <w:bCs/>
        </w:rPr>
        <w:t>Комитет подчеркивает, что подобная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национальными правозащитными учреждениями и гражданским обществом.</w:t>
      </w:r>
      <w:r>
        <w:t xml:space="preserve"> </w:t>
      </w:r>
    </w:p>
    <w:p w14:paraId="118E35B5" w14:textId="38D6C3DA" w:rsidR="009C6C1A" w:rsidRPr="00444DD7" w:rsidRDefault="009537A8" w:rsidP="009C6C1A">
      <w:pPr>
        <w:pStyle w:val="H1G"/>
        <w:rPr>
          <w:bCs/>
        </w:rPr>
      </w:pPr>
      <w:r>
        <w:rPr>
          <w:bCs/>
        </w:rPr>
        <w:tab/>
      </w:r>
      <w:r w:rsidR="009C6C1A">
        <w:rPr>
          <w:bCs/>
        </w:rPr>
        <w:t>C.</w:t>
      </w:r>
      <w:r w:rsidR="009C6C1A">
        <w:tab/>
      </w:r>
      <w:r w:rsidR="009C6C1A">
        <w:rPr>
          <w:bCs/>
        </w:rPr>
        <w:t>Следующий доклад</w:t>
      </w:r>
      <w:r w:rsidR="009C6C1A">
        <w:t xml:space="preserve"> </w:t>
      </w:r>
    </w:p>
    <w:p w14:paraId="17AF26F7" w14:textId="5340197B" w:rsidR="009C6C1A" w:rsidRPr="00444DD7" w:rsidRDefault="009C6C1A" w:rsidP="009C6C1A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предлагает государству-участнику представить свой седьмой периодический доклад не позднее 6 марта 2027 года и включить в него информацию о последующих мерах в связи с настоящими заключительными замечаниями.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61098E">
        <w:rPr>
          <w:rStyle w:val="aa"/>
          <w:bCs/>
        </w:rPr>
        <w:footnoteReference w:id="16"/>
      </w:r>
      <w:r w:rsidR="009537A8">
        <w:rPr>
          <w:b/>
          <w:bCs/>
        </w:rPr>
        <w:t>,</w:t>
      </w:r>
      <w:r>
        <w:rPr>
          <w:b/>
          <w:bCs/>
        </w:rPr>
        <w:t xml:space="preserve"> а его объем не должен превышать 21</w:t>
      </w:r>
      <w:r w:rsidR="009537A8">
        <w:rPr>
          <w:b/>
          <w:bCs/>
        </w:rPr>
        <w:t> </w:t>
      </w:r>
      <w:r>
        <w:rPr>
          <w:b/>
          <w:bCs/>
        </w:rPr>
        <w:t>200 слов</w:t>
      </w:r>
      <w:r w:rsidRPr="0061098E">
        <w:rPr>
          <w:rStyle w:val="aa"/>
          <w:bCs/>
        </w:rPr>
        <w:footnoteReference w:id="17"/>
      </w:r>
      <w:r w:rsidR="009537A8"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</w:t>
      </w:r>
      <w:r>
        <w:rPr>
          <w:b/>
          <w:bCs/>
        </w:rPr>
        <w:lastRenderedPageBreak/>
        <w:t>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  <w:r>
        <w:t xml:space="preserve"> </w:t>
      </w:r>
    </w:p>
    <w:p w14:paraId="35768CC6" w14:textId="77777777" w:rsidR="009C6C1A" w:rsidRPr="00444DD7" w:rsidRDefault="009C6C1A" w:rsidP="009C6C1A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также предлагает государству-участнику представить обновленный базовый документ объемом не более 42 400 слов в соответствии с требованиями в отношении подготовки общего базового документа, которые содержатся в согласованных руководящих принципах представления докладов по международным договорам о правах человека, включая руководящие принципы подготовки общего базового документа и документов по конкретным договорам, и пункте 16 резолюции 68/268 Генеральной Ассамблеи</w:t>
      </w:r>
      <w:r w:rsidRPr="0061098E">
        <w:rPr>
          <w:rStyle w:val="aa"/>
          <w:bCs/>
        </w:rPr>
        <w:footnoteReference w:id="18"/>
      </w:r>
      <w:r>
        <w:rPr>
          <w:b/>
          <w:bCs/>
        </w:rPr>
        <w:t>.</w:t>
      </w:r>
    </w:p>
    <w:p w14:paraId="200366DE" w14:textId="77777777" w:rsidR="009C6C1A" w:rsidRPr="00444DD7" w:rsidRDefault="009C6C1A" w:rsidP="009C6C1A">
      <w:pPr>
        <w:spacing w:before="240"/>
        <w:jc w:val="center"/>
        <w:rPr>
          <w:u w:val="single"/>
        </w:rPr>
      </w:pPr>
      <w:r w:rsidRPr="00444DD7">
        <w:rPr>
          <w:u w:val="single"/>
        </w:rPr>
        <w:tab/>
      </w:r>
      <w:r w:rsidRPr="00444DD7">
        <w:rPr>
          <w:u w:val="single"/>
        </w:rPr>
        <w:tab/>
      </w:r>
      <w:r w:rsidRPr="00444DD7">
        <w:rPr>
          <w:u w:val="single"/>
        </w:rPr>
        <w:tab/>
      </w:r>
    </w:p>
    <w:sectPr w:rsidR="009C6C1A" w:rsidRPr="00444DD7" w:rsidSect="009C6C1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6BFFE" w14:textId="77777777" w:rsidR="00C26889" w:rsidRPr="00A312BC" w:rsidRDefault="00C26889" w:rsidP="00A312BC"/>
  </w:endnote>
  <w:endnote w:type="continuationSeparator" w:id="0">
    <w:p w14:paraId="1F3B1D35" w14:textId="77777777" w:rsidR="00C26889" w:rsidRPr="00A312BC" w:rsidRDefault="00C2688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B32D4" w14:textId="4E0967FD" w:rsidR="009C6C1A" w:rsidRPr="009C6C1A" w:rsidRDefault="009C6C1A">
    <w:pPr>
      <w:pStyle w:val="a8"/>
    </w:pPr>
    <w:r w:rsidRPr="009C6C1A">
      <w:rPr>
        <w:b/>
        <w:sz w:val="18"/>
      </w:rPr>
      <w:fldChar w:fldCharType="begin"/>
    </w:r>
    <w:r w:rsidRPr="009C6C1A">
      <w:rPr>
        <w:b/>
        <w:sz w:val="18"/>
      </w:rPr>
      <w:instrText xml:space="preserve"> PAGE  \* MERGEFORMAT </w:instrText>
    </w:r>
    <w:r w:rsidRPr="009C6C1A">
      <w:rPr>
        <w:b/>
        <w:sz w:val="18"/>
      </w:rPr>
      <w:fldChar w:fldCharType="separate"/>
    </w:r>
    <w:r w:rsidRPr="009C6C1A">
      <w:rPr>
        <w:b/>
        <w:noProof/>
        <w:sz w:val="18"/>
      </w:rPr>
      <w:t>2</w:t>
    </w:r>
    <w:r w:rsidRPr="009C6C1A">
      <w:rPr>
        <w:b/>
        <w:sz w:val="18"/>
      </w:rPr>
      <w:fldChar w:fldCharType="end"/>
    </w:r>
    <w:r>
      <w:rPr>
        <w:b/>
        <w:sz w:val="18"/>
      </w:rPr>
      <w:tab/>
    </w:r>
    <w:r>
      <w:t>GE.22-03480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CEAD9" w14:textId="4A872DD3" w:rsidR="009C6C1A" w:rsidRPr="009C6C1A" w:rsidRDefault="009C6C1A" w:rsidP="009C6C1A">
    <w:pPr>
      <w:pStyle w:val="a8"/>
      <w:tabs>
        <w:tab w:val="clear" w:pos="9639"/>
        <w:tab w:val="right" w:pos="9638"/>
      </w:tabs>
      <w:rPr>
        <w:b/>
        <w:sz w:val="18"/>
      </w:rPr>
    </w:pPr>
    <w:r>
      <w:t>GE.22-03480</w:t>
    </w:r>
    <w:r>
      <w:tab/>
    </w:r>
    <w:r w:rsidRPr="009C6C1A">
      <w:rPr>
        <w:b/>
        <w:sz w:val="18"/>
      </w:rPr>
      <w:fldChar w:fldCharType="begin"/>
    </w:r>
    <w:r w:rsidRPr="009C6C1A">
      <w:rPr>
        <w:b/>
        <w:sz w:val="18"/>
      </w:rPr>
      <w:instrText xml:space="preserve"> PAGE  \* MERGEFORMAT </w:instrText>
    </w:r>
    <w:r w:rsidRPr="009C6C1A">
      <w:rPr>
        <w:b/>
        <w:sz w:val="18"/>
      </w:rPr>
      <w:fldChar w:fldCharType="separate"/>
    </w:r>
    <w:r w:rsidRPr="009C6C1A">
      <w:rPr>
        <w:b/>
        <w:noProof/>
        <w:sz w:val="18"/>
      </w:rPr>
      <w:t>3</w:t>
    </w:r>
    <w:r w:rsidRPr="009C6C1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1A4C3" w14:textId="2F4CA0AC" w:rsidR="00042B72" w:rsidRPr="009C6C1A" w:rsidRDefault="009C6C1A" w:rsidP="009C6C1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7591374" wp14:editId="2CF3E74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03480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0B097C7" wp14:editId="659FD78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040422  </w:t>
    </w:r>
    <w:r w:rsidR="006D27D7">
      <w:rPr>
        <w:lang w:val="en-US"/>
      </w:rPr>
      <w:t>11</w:t>
    </w:r>
    <w:r>
      <w:rPr>
        <w:lang w:val="en-US"/>
      </w:rPr>
      <w:t>0422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4867A" w14:textId="77777777" w:rsidR="00C26889" w:rsidRPr="001075E9" w:rsidRDefault="00C2688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9347B04" w14:textId="77777777" w:rsidR="00C26889" w:rsidRDefault="00C2688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D8E0B72" w14:textId="77777777" w:rsidR="009C6C1A" w:rsidRPr="00444DD7" w:rsidRDefault="009C6C1A" w:rsidP="009C6C1A">
      <w:pPr>
        <w:pStyle w:val="ad"/>
        <w:rPr>
          <w:szCs w:val="18"/>
        </w:rPr>
      </w:pPr>
      <w:r>
        <w:tab/>
      </w:r>
      <w:r w:rsidRPr="009C6C1A">
        <w:rPr>
          <w:sz w:val="20"/>
        </w:rPr>
        <w:t>*</w:t>
      </w:r>
      <w:r>
        <w:tab/>
        <w:t xml:space="preserve">Термин «Королевство Нидерландов» используется в настоящем документе для обозначения четырех частей, составляющих Королевство Нидерландов: Нидерланды, Аруба, Кюрасао и </w:t>
      </w:r>
      <w:proofErr w:type="spellStart"/>
      <w:r>
        <w:t>Синт</w:t>
      </w:r>
      <w:proofErr w:type="spellEnd"/>
      <w:r>
        <w:t xml:space="preserve">-Мартен. </w:t>
      </w:r>
    </w:p>
  </w:footnote>
  <w:footnote w:id="2">
    <w:p w14:paraId="0D59E21E" w14:textId="77777777" w:rsidR="009C6C1A" w:rsidRPr="00444DD7" w:rsidRDefault="009C6C1A" w:rsidP="009C6C1A">
      <w:pPr>
        <w:pStyle w:val="ad"/>
        <w:rPr>
          <w:sz w:val="20"/>
          <w:szCs w:val="18"/>
        </w:rPr>
      </w:pPr>
      <w:r>
        <w:tab/>
      </w:r>
      <w:r w:rsidRPr="009C6C1A">
        <w:rPr>
          <w:sz w:val="20"/>
        </w:rPr>
        <w:t>**</w:t>
      </w:r>
      <w:r>
        <w:tab/>
        <w:t>Приняты Комитетом на его восемьдесят девятой сессии (31 января — 11 февраля 2022 года).</w:t>
      </w:r>
    </w:p>
  </w:footnote>
  <w:footnote w:id="3">
    <w:p w14:paraId="4C445A3C" w14:textId="543F076A" w:rsidR="009C6C1A" w:rsidRPr="00444DD7" w:rsidRDefault="009C6C1A" w:rsidP="009C6C1A">
      <w:pPr>
        <w:pStyle w:val="ad"/>
        <w:rPr>
          <w:szCs w:val="18"/>
        </w:rPr>
      </w:pPr>
      <w:r w:rsidRPr="00324C35">
        <w:rPr>
          <w:szCs w:val="18"/>
        </w:rPr>
        <w:tab/>
      </w:r>
      <w:r w:rsidRPr="0061098E">
        <w:rPr>
          <w:rStyle w:val="aa"/>
        </w:rPr>
        <w:footnoteRef/>
      </w:r>
      <w:r>
        <w:tab/>
      </w:r>
      <w:hyperlink r:id="rId1" w:history="1">
        <w:r w:rsidR="006D27D7" w:rsidRPr="002451AC">
          <w:rPr>
            <w:rStyle w:val="af1"/>
            <w:szCs w:val="18"/>
          </w:rPr>
          <w:t>CRC/C/NLD/5-6</w:t>
        </w:r>
      </w:hyperlink>
      <w:r>
        <w:t>.</w:t>
      </w:r>
    </w:p>
  </w:footnote>
  <w:footnote w:id="4">
    <w:p w14:paraId="7546989E" w14:textId="3AA53CB8" w:rsidR="009C6C1A" w:rsidRPr="009C6C1A" w:rsidRDefault="009C6C1A" w:rsidP="009C6C1A">
      <w:pPr>
        <w:pStyle w:val="ad"/>
        <w:rPr>
          <w:szCs w:val="18"/>
          <w:lang w:val="de-CH"/>
        </w:rPr>
      </w:pPr>
      <w:r w:rsidRPr="00324C35">
        <w:rPr>
          <w:szCs w:val="18"/>
        </w:rPr>
        <w:tab/>
      </w:r>
      <w:r w:rsidRPr="0061098E">
        <w:rPr>
          <w:rStyle w:val="aa"/>
        </w:rPr>
        <w:footnoteRef/>
      </w:r>
      <w:r>
        <w:tab/>
        <w:t xml:space="preserve">См. </w:t>
      </w:r>
      <w:hyperlink r:id="rId2" w:history="1">
        <w:r w:rsidR="006D27D7" w:rsidRPr="006D27D7">
          <w:rPr>
            <w:rStyle w:val="af1"/>
            <w:szCs w:val="18"/>
            <w:lang w:val="en-US"/>
          </w:rPr>
          <w:t>CRC/C/SR.2566</w:t>
        </w:r>
      </w:hyperlink>
      <w:r w:rsidR="006D27D7">
        <w:rPr>
          <w:rStyle w:val="af1"/>
          <w:szCs w:val="18"/>
          <w:lang w:val="en-US"/>
        </w:rPr>
        <w:t xml:space="preserve"> </w:t>
      </w:r>
      <w:r>
        <w:t>и</w:t>
      </w:r>
      <w:r w:rsidR="006D27D7">
        <w:rPr>
          <w:lang w:val="en-US"/>
        </w:rPr>
        <w:t xml:space="preserve"> </w:t>
      </w:r>
      <w:hyperlink r:id="rId3" w:history="1">
        <w:r w:rsidR="006D27D7" w:rsidRPr="006D27D7">
          <w:rPr>
            <w:rStyle w:val="af1"/>
            <w:szCs w:val="18"/>
            <w:lang w:val="en-US"/>
          </w:rPr>
          <w:t>CRC/C/SR.2568</w:t>
        </w:r>
      </w:hyperlink>
      <w:r w:rsidRPr="009C6C1A">
        <w:rPr>
          <w:lang w:val="de-CH"/>
        </w:rPr>
        <w:t>.</w:t>
      </w:r>
    </w:p>
  </w:footnote>
  <w:footnote w:id="5">
    <w:p w14:paraId="3059EA06" w14:textId="37BA2FF3" w:rsidR="009C6C1A" w:rsidRDefault="009C6C1A" w:rsidP="009C6C1A">
      <w:pPr>
        <w:pStyle w:val="ad"/>
      </w:pPr>
      <w:r w:rsidRPr="009C6C1A">
        <w:rPr>
          <w:szCs w:val="18"/>
          <w:lang w:val="de-CH"/>
        </w:rPr>
        <w:tab/>
      </w:r>
      <w:r w:rsidRPr="0061098E">
        <w:rPr>
          <w:rStyle w:val="aa"/>
        </w:rPr>
        <w:footnoteRef/>
      </w:r>
      <w:r>
        <w:tab/>
        <w:t xml:space="preserve">Если не указано иное, рекомендации в каждой части настоящих заключительных замечаний адресованы правительству Королевства Нидерландов и правительствам входящих в его состав самоуправляющихся территорий и муниципалитетов </w:t>
      </w:r>
      <w:proofErr w:type="spellStart"/>
      <w:r>
        <w:t>Бонайре</w:t>
      </w:r>
      <w:proofErr w:type="spellEnd"/>
      <w:r>
        <w:t>, Саба и Синт-Эстатиус.</w:t>
      </w:r>
    </w:p>
    <w:p w14:paraId="7CCE540A" w14:textId="77777777" w:rsidR="009C6C1A" w:rsidRPr="00444DD7" w:rsidRDefault="009C6C1A" w:rsidP="009C6C1A">
      <w:pPr>
        <w:pStyle w:val="ad"/>
        <w:rPr>
          <w:szCs w:val="18"/>
        </w:rPr>
      </w:pPr>
    </w:p>
  </w:footnote>
  <w:footnote w:id="6">
    <w:p w14:paraId="0473AF24" w14:textId="31CB6839" w:rsidR="009C6C1A" w:rsidRPr="009C6C1A" w:rsidRDefault="009C6C1A" w:rsidP="009C6C1A">
      <w:pPr>
        <w:pStyle w:val="ad"/>
        <w:rPr>
          <w:szCs w:val="18"/>
          <w:lang w:val="en-US"/>
        </w:rPr>
      </w:pPr>
      <w:r w:rsidRPr="00324C35">
        <w:rPr>
          <w:sz w:val="16"/>
          <w:szCs w:val="16"/>
        </w:rPr>
        <w:tab/>
      </w:r>
      <w:r w:rsidRPr="0061098E">
        <w:rPr>
          <w:rStyle w:val="aa"/>
        </w:rPr>
        <w:footnoteRef/>
      </w:r>
      <w:r w:rsidRPr="00444DD7">
        <w:rPr>
          <w:lang w:val="en-US"/>
        </w:rPr>
        <w:tab/>
      </w:r>
      <w:hyperlink r:id="rId4" w:history="1">
        <w:r w:rsidR="003D2E1C" w:rsidRPr="0061098E">
          <w:rPr>
            <w:rStyle w:val="af1"/>
            <w:bCs/>
            <w:szCs w:val="18"/>
            <w:lang w:val="es-ES"/>
          </w:rPr>
          <w:t>CRC/C/15/Add.114</w:t>
        </w:r>
      </w:hyperlink>
      <w:r w:rsidRPr="00444DD7">
        <w:rPr>
          <w:lang w:val="en-US"/>
        </w:rPr>
        <w:t xml:space="preserve">, </w:t>
      </w:r>
      <w:r>
        <w:t>п</w:t>
      </w:r>
      <w:r w:rsidRPr="00444DD7">
        <w:rPr>
          <w:lang w:val="en-US"/>
        </w:rPr>
        <w:t>. 7;</w:t>
      </w:r>
      <w:r w:rsidR="003D2E1C" w:rsidRPr="003D2E1C">
        <w:rPr>
          <w:lang w:val="en-US"/>
        </w:rPr>
        <w:t xml:space="preserve"> </w:t>
      </w:r>
      <w:hyperlink r:id="rId5" w:history="1">
        <w:r w:rsidR="003D2E1C" w:rsidRPr="0061098E">
          <w:rPr>
            <w:rStyle w:val="af1"/>
            <w:bCs/>
            <w:szCs w:val="18"/>
            <w:lang w:val="es-ES"/>
          </w:rPr>
          <w:t>CRC/C/15/Add.227</w:t>
        </w:r>
      </w:hyperlink>
      <w:r w:rsidRPr="00444DD7">
        <w:rPr>
          <w:lang w:val="en-US"/>
        </w:rPr>
        <w:t xml:space="preserve">, </w:t>
      </w:r>
      <w:r>
        <w:t>п</w:t>
      </w:r>
      <w:r w:rsidRPr="00444DD7">
        <w:rPr>
          <w:lang w:val="en-US"/>
        </w:rPr>
        <w:t xml:space="preserve">. 11; </w:t>
      </w:r>
      <w:hyperlink r:id="rId6" w:history="1">
        <w:r w:rsidRPr="009C6C1A">
          <w:rPr>
            <w:rStyle w:val="af1"/>
            <w:lang w:val="en-US"/>
          </w:rPr>
          <w:t>CRC/C/NLD/CO/3</w:t>
        </w:r>
      </w:hyperlink>
      <w:r w:rsidRPr="00444DD7">
        <w:rPr>
          <w:lang w:val="en-US"/>
        </w:rPr>
        <w:t xml:space="preserve">, </w:t>
      </w:r>
      <w:r>
        <w:t>п</w:t>
      </w:r>
      <w:r w:rsidRPr="00444DD7">
        <w:rPr>
          <w:lang w:val="en-US"/>
        </w:rPr>
        <w:t xml:space="preserve">. 11; </w:t>
      </w:r>
      <w:r>
        <w:t>и</w:t>
      </w:r>
      <w:r>
        <w:rPr>
          <w:lang w:val="en-US"/>
        </w:rPr>
        <w:t> </w:t>
      </w:r>
      <w:r w:rsidR="003D2E1C">
        <w:fldChar w:fldCharType="begin"/>
      </w:r>
      <w:r w:rsidR="003D2E1C" w:rsidRPr="003D2E1C">
        <w:rPr>
          <w:lang w:val="en-US"/>
        </w:rPr>
        <w:instrText xml:space="preserve"> HYPERLINK "http://undocs.org/en/CRC/C/NLD/CO/4" </w:instrText>
      </w:r>
      <w:r w:rsidR="003D2E1C">
        <w:fldChar w:fldCharType="separate"/>
      </w:r>
      <w:r w:rsidR="003D2E1C" w:rsidRPr="003D2E1C">
        <w:rPr>
          <w:rStyle w:val="af1"/>
          <w:szCs w:val="18"/>
          <w:lang w:val="en-US"/>
        </w:rPr>
        <w:t>CRC/C/NLD/CO/4</w:t>
      </w:r>
      <w:r w:rsidR="003D2E1C">
        <w:rPr>
          <w:rStyle w:val="af1"/>
          <w:szCs w:val="18"/>
        </w:rPr>
        <w:fldChar w:fldCharType="end"/>
      </w:r>
      <w:r w:rsidRPr="00444DD7">
        <w:rPr>
          <w:lang w:val="en-US"/>
        </w:rPr>
        <w:t xml:space="preserve">, </w:t>
      </w:r>
      <w:r>
        <w:t>п</w:t>
      </w:r>
      <w:r w:rsidRPr="00444DD7">
        <w:rPr>
          <w:lang w:val="en-US"/>
        </w:rPr>
        <w:t>. 7.</w:t>
      </w:r>
    </w:p>
  </w:footnote>
  <w:footnote w:id="7">
    <w:p w14:paraId="6512AC14" w14:textId="586FE0D2" w:rsidR="009C6C1A" w:rsidRPr="009C6C1A" w:rsidRDefault="009C6C1A" w:rsidP="009C6C1A">
      <w:pPr>
        <w:pStyle w:val="ad"/>
        <w:rPr>
          <w:szCs w:val="18"/>
          <w:lang w:val="en-US"/>
        </w:rPr>
      </w:pPr>
      <w:r w:rsidRPr="00444DD7">
        <w:rPr>
          <w:szCs w:val="18"/>
          <w:lang w:val="en-US"/>
        </w:rPr>
        <w:tab/>
      </w:r>
      <w:r w:rsidRPr="0061098E">
        <w:rPr>
          <w:rStyle w:val="aa"/>
        </w:rPr>
        <w:footnoteRef/>
      </w:r>
      <w:r w:rsidRPr="00444DD7">
        <w:rPr>
          <w:lang w:val="en-US"/>
        </w:rPr>
        <w:tab/>
      </w:r>
      <w:hyperlink r:id="rId7" w:history="1">
        <w:r w:rsidRPr="009C6C1A">
          <w:rPr>
            <w:rStyle w:val="af1"/>
            <w:lang w:val="en-US"/>
          </w:rPr>
          <w:t>CRC/C/NLD/CO/4</w:t>
        </w:r>
      </w:hyperlink>
      <w:r w:rsidRPr="00444DD7">
        <w:rPr>
          <w:lang w:val="en-US"/>
        </w:rPr>
        <w:t xml:space="preserve">, </w:t>
      </w:r>
      <w:r>
        <w:t>п</w:t>
      </w:r>
      <w:r w:rsidRPr="00444DD7">
        <w:rPr>
          <w:lang w:val="en-US"/>
        </w:rPr>
        <w:t>. 11.</w:t>
      </w:r>
    </w:p>
  </w:footnote>
  <w:footnote w:id="8">
    <w:p w14:paraId="1860575B" w14:textId="77777777" w:rsidR="009C6C1A" w:rsidRPr="00444DD7" w:rsidRDefault="009C6C1A" w:rsidP="009C6C1A">
      <w:pPr>
        <w:pStyle w:val="ad"/>
        <w:rPr>
          <w:szCs w:val="18"/>
        </w:rPr>
      </w:pPr>
      <w:r w:rsidRPr="00444DD7">
        <w:rPr>
          <w:szCs w:val="18"/>
          <w:lang w:val="en-US"/>
        </w:rPr>
        <w:tab/>
      </w:r>
      <w:r w:rsidRPr="0061098E">
        <w:rPr>
          <w:rStyle w:val="aa"/>
        </w:rPr>
        <w:footnoteRef/>
      </w:r>
      <w:r>
        <w:tab/>
        <w:t>Там же, п. 23.</w:t>
      </w:r>
    </w:p>
  </w:footnote>
  <w:footnote w:id="9">
    <w:p w14:paraId="4303FA9A" w14:textId="77777777" w:rsidR="009C6C1A" w:rsidRPr="00444DD7" w:rsidRDefault="009C6C1A" w:rsidP="009C6C1A">
      <w:pPr>
        <w:pStyle w:val="ad"/>
        <w:rPr>
          <w:szCs w:val="18"/>
        </w:rPr>
      </w:pPr>
      <w:r w:rsidRPr="0061098E">
        <w:rPr>
          <w:szCs w:val="18"/>
        </w:rPr>
        <w:tab/>
      </w:r>
      <w:r w:rsidRPr="0061098E">
        <w:rPr>
          <w:rStyle w:val="aa"/>
        </w:rPr>
        <w:footnoteRef/>
      </w:r>
      <w:r>
        <w:tab/>
        <w:t>Там же, п. 31.</w:t>
      </w:r>
    </w:p>
  </w:footnote>
  <w:footnote w:id="10">
    <w:p w14:paraId="0AB1B6CC" w14:textId="77777777" w:rsidR="009C6C1A" w:rsidRPr="00444DD7" w:rsidRDefault="009C6C1A" w:rsidP="009C6C1A">
      <w:pPr>
        <w:pStyle w:val="ad"/>
        <w:rPr>
          <w:szCs w:val="18"/>
        </w:rPr>
      </w:pPr>
      <w:r w:rsidRPr="0061098E">
        <w:rPr>
          <w:szCs w:val="18"/>
        </w:rPr>
        <w:tab/>
      </w:r>
      <w:r w:rsidRPr="0061098E">
        <w:rPr>
          <w:rStyle w:val="aa"/>
        </w:rPr>
        <w:footnoteRef/>
      </w:r>
      <w:r>
        <w:tab/>
        <w:t>Там же, п. 33.</w:t>
      </w:r>
    </w:p>
  </w:footnote>
  <w:footnote w:id="11">
    <w:p w14:paraId="5EBE6335" w14:textId="439BED72" w:rsidR="009C6C1A" w:rsidRPr="00AE1C40" w:rsidRDefault="009C6C1A" w:rsidP="009C6C1A">
      <w:pPr>
        <w:pStyle w:val="ad"/>
        <w:rPr>
          <w:szCs w:val="18"/>
          <w:lang w:val="en-US"/>
        </w:rPr>
      </w:pPr>
      <w:r w:rsidRPr="0061098E">
        <w:rPr>
          <w:szCs w:val="18"/>
        </w:rPr>
        <w:tab/>
      </w:r>
      <w:r w:rsidRPr="0061098E">
        <w:rPr>
          <w:rStyle w:val="aa"/>
        </w:rPr>
        <w:footnoteRef/>
      </w:r>
      <w:r w:rsidRPr="00AE1C40">
        <w:rPr>
          <w:lang w:val="en-US"/>
        </w:rPr>
        <w:tab/>
      </w:r>
      <w:hyperlink r:id="rId8" w:history="1">
        <w:r w:rsidRPr="009C6C1A">
          <w:rPr>
            <w:rStyle w:val="af1"/>
            <w:lang w:val="en-US"/>
          </w:rPr>
          <w:t>CRC</w:t>
        </w:r>
        <w:r w:rsidRPr="00AE1C40">
          <w:rPr>
            <w:rStyle w:val="af1"/>
            <w:lang w:val="en-US"/>
          </w:rPr>
          <w:t>/</w:t>
        </w:r>
        <w:r w:rsidRPr="009C6C1A">
          <w:rPr>
            <w:rStyle w:val="af1"/>
            <w:lang w:val="en-US"/>
          </w:rPr>
          <w:t>C</w:t>
        </w:r>
        <w:r w:rsidRPr="00AE1C40">
          <w:rPr>
            <w:rStyle w:val="af1"/>
            <w:lang w:val="en-US"/>
          </w:rPr>
          <w:t>/</w:t>
        </w:r>
        <w:r w:rsidRPr="009C6C1A">
          <w:rPr>
            <w:rStyle w:val="af1"/>
            <w:lang w:val="en-US"/>
          </w:rPr>
          <w:t>NLD</w:t>
        </w:r>
        <w:r w:rsidRPr="00AE1C40">
          <w:rPr>
            <w:rStyle w:val="af1"/>
            <w:lang w:val="en-US"/>
          </w:rPr>
          <w:t>/</w:t>
        </w:r>
        <w:r w:rsidRPr="009C6C1A">
          <w:rPr>
            <w:rStyle w:val="af1"/>
            <w:lang w:val="en-US"/>
          </w:rPr>
          <w:t>CO</w:t>
        </w:r>
        <w:r w:rsidRPr="00AE1C40">
          <w:rPr>
            <w:rStyle w:val="af1"/>
            <w:lang w:val="en-US"/>
          </w:rPr>
          <w:t>/4</w:t>
        </w:r>
      </w:hyperlink>
      <w:r w:rsidRPr="00AE1C40">
        <w:rPr>
          <w:lang w:val="en-US"/>
        </w:rPr>
        <w:t xml:space="preserve">, </w:t>
      </w:r>
      <w:r>
        <w:t>п</w:t>
      </w:r>
      <w:r w:rsidRPr="00AE1C40">
        <w:rPr>
          <w:lang w:val="en-US"/>
        </w:rPr>
        <w:t>. 47.</w:t>
      </w:r>
    </w:p>
  </w:footnote>
  <w:footnote w:id="12">
    <w:p w14:paraId="48F0E3CF" w14:textId="77777777" w:rsidR="009C6C1A" w:rsidRPr="00444DD7" w:rsidRDefault="009C6C1A" w:rsidP="009C6C1A">
      <w:pPr>
        <w:pStyle w:val="ad"/>
        <w:rPr>
          <w:szCs w:val="18"/>
        </w:rPr>
      </w:pPr>
      <w:r w:rsidRPr="00AE1C40">
        <w:rPr>
          <w:szCs w:val="18"/>
          <w:lang w:val="en-US"/>
        </w:rPr>
        <w:tab/>
      </w:r>
      <w:r w:rsidRPr="0061098E">
        <w:rPr>
          <w:rStyle w:val="aa"/>
        </w:rPr>
        <w:footnoteRef/>
      </w:r>
      <w:r>
        <w:tab/>
        <w:t>Там же, п. 51.</w:t>
      </w:r>
    </w:p>
  </w:footnote>
  <w:footnote w:id="13">
    <w:p w14:paraId="5C606A31" w14:textId="7449356C" w:rsidR="009C6C1A" w:rsidRPr="00AE1C40" w:rsidRDefault="009C6C1A" w:rsidP="009C6C1A">
      <w:pPr>
        <w:pStyle w:val="ad"/>
        <w:rPr>
          <w:szCs w:val="18"/>
          <w:lang w:val="en-US"/>
        </w:rPr>
      </w:pPr>
      <w:r w:rsidRPr="0048530A">
        <w:rPr>
          <w:szCs w:val="18"/>
        </w:rPr>
        <w:tab/>
      </w:r>
      <w:r w:rsidRPr="0061098E">
        <w:rPr>
          <w:rStyle w:val="aa"/>
        </w:rPr>
        <w:footnoteRef/>
      </w:r>
      <w:r w:rsidRPr="00AE1C40">
        <w:rPr>
          <w:lang w:val="en-US"/>
        </w:rPr>
        <w:tab/>
      </w:r>
      <w:hyperlink r:id="rId9" w:history="1">
        <w:r w:rsidRPr="009C6C1A">
          <w:rPr>
            <w:rStyle w:val="af1"/>
            <w:lang w:val="en-US"/>
          </w:rPr>
          <w:t>CRC</w:t>
        </w:r>
        <w:r w:rsidRPr="00AE1C40">
          <w:rPr>
            <w:rStyle w:val="af1"/>
            <w:lang w:val="en-US"/>
          </w:rPr>
          <w:t>/</w:t>
        </w:r>
        <w:r w:rsidRPr="009C6C1A">
          <w:rPr>
            <w:rStyle w:val="af1"/>
            <w:lang w:val="en-US"/>
          </w:rPr>
          <w:t>C</w:t>
        </w:r>
        <w:r w:rsidRPr="00AE1C40">
          <w:rPr>
            <w:rStyle w:val="af1"/>
            <w:lang w:val="en-US"/>
          </w:rPr>
          <w:t>/156</w:t>
        </w:r>
      </w:hyperlink>
      <w:r w:rsidRPr="00AE1C40">
        <w:rPr>
          <w:lang w:val="en-US"/>
        </w:rPr>
        <w:t>.</w:t>
      </w:r>
    </w:p>
  </w:footnote>
  <w:footnote w:id="14">
    <w:p w14:paraId="79D6CC83" w14:textId="0CE258E9" w:rsidR="009C6C1A" w:rsidRPr="009C6C1A" w:rsidRDefault="009C6C1A" w:rsidP="009C6C1A">
      <w:pPr>
        <w:pStyle w:val="ad"/>
        <w:rPr>
          <w:szCs w:val="18"/>
          <w:lang w:val="en-US"/>
        </w:rPr>
      </w:pPr>
      <w:r w:rsidRPr="00AE1C40">
        <w:rPr>
          <w:szCs w:val="18"/>
          <w:lang w:val="en-US"/>
        </w:rPr>
        <w:tab/>
      </w:r>
      <w:r w:rsidRPr="0061098E">
        <w:rPr>
          <w:rStyle w:val="aa"/>
        </w:rPr>
        <w:footnoteRef/>
      </w:r>
      <w:r w:rsidRPr="00444DD7">
        <w:rPr>
          <w:lang w:val="en-US"/>
        </w:rPr>
        <w:tab/>
      </w:r>
      <w:hyperlink r:id="rId10" w:history="1">
        <w:r w:rsidRPr="009C6C1A">
          <w:rPr>
            <w:rStyle w:val="af1"/>
            <w:lang w:val="en-US"/>
          </w:rPr>
          <w:t>CRC/C/NLD/CO/4</w:t>
        </w:r>
      </w:hyperlink>
      <w:r w:rsidRPr="00444DD7">
        <w:rPr>
          <w:lang w:val="en-US"/>
        </w:rPr>
        <w:t xml:space="preserve">, </w:t>
      </w:r>
      <w:r>
        <w:t>п</w:t>
      </w:r>
      <w:r w:rsidRPr="00444DD7">
        <w:rPr>
          <w:lang w:val="en-US"/>
        </w:rPr>
        <w:t xml:space="preserve">. 62. </w:t>
      </w:r>
      <w:r>
        <w:t>См</w:t>
      </w:r>
      <w:r w:rsidRPr="00444DD7">
        <w:rPr>
          <w:lang w:val="en-US"/>
        </w:rPr>
        <w:t xml:space="preserve">. </w:t>
      </w:r>
      <w:r>
        <w:t>также</w:t>
      </w:r>
      <w:r w:rsidRPr="00444DD7">
        <w:rPr>
          <w:lang w:val="en-US"/>
        </w:rPr>
        <w:t xml:space="preserve"> </w:t>
      </w:r>
      <w:hyperlink r:id="rId11" w:history="1">
        <w:r w:rsidRPr="009C6C1A">
          <w:rPr>
            <w:rStyle w:val="af1"/>
            <w:lang w:val="en-US"/>
          </w:rPr>
          <w:t>CRC/C/OPSC/NLD/CO/1</w:t>
        </w:r>
      </w:hyperlink>
      <w:r w:rsidRPr="00444DD7">
        <w:rPr>
          <w:lang w:val="en-US"/>
        </w:rPr>
        <w:t>.</w:t>
      </w:r>
    </w:p>
  </w:footnote>
  <w:footnote w:id="15">
    <w:p w14:paraId="4070C150" w14:textId="02028631" w:rsidR="009C6C1A" w:rsidRPr="009C6C1A" w:rsidRDefault="009C6C1A" w:rsidP="009C6C1A">
      <w:pPr>
        <w:pStyle w:val="ad"/>
        <w:rPr>
          <w:szCs w:val="18"/>
          <w:lang w:val="en-US"/>
        </w:rPr>
      </w:pPr>
      <w:r w:rsidRPr="00444DD7">
        <w:rPr>
          <w:szCs w:val="18"/>
          <w:lang w:val="en-US"/>
        </w:rPr>
        <w:tab/>
      </w:r>
      <w:r w:rsidRPr="0061098E">
        <w:rPr>
          <w:rStyle w:val="aa"/>
        </w:rPr>
        <w:footnoteRef/>
      </w:r>
      <w:r w:rsidRPr="00444DD7">
        <w:rPr>
          <w:lang w:val="en-US"/>
        </w:rPr>
        <w:tab/>
      </w:r>
      <w:hyperlink r:id="rId12" w:history="1">
        <w:r w:rsidRPr="009C6C1A">
          <w:rPr>
            <w:rStyle w:val="af1"/>
            <w:lang w:val="en-US"/>
          </w:rPr>
          <w:t>CRC/C/OPAC/NLD/CO/1</w:t>
        </w:r>
      </w:hyperlink>
      <w:r w:rsidRPr="00444DD7">
        <w:rPr>
          <w:lang w:val="en-US"/>
        </w:rPr>
        <w:t>.</w:t>
      </w:r>
    </w:p>
  </w:footnote>
  <w:footnote w:id="16">
    <w:p w14:paraId="40B5007D" w14:textId="75875572" w:rsidR="009C6C1A" w:rsidRPr="00444DD7" w:rsidRDefault="009C6C1A" w:rsidP="009C6C1A">
      <w:pPr>
        <w:pStyle w:val="ad"/>
        <w:rPr>
          <w:szCs w:val="18"/>
        </w:rPr>
      </w:pPr>
      <w:r w:rsidRPr="00444DD7">
        <w:rPr>
          <w:sz w:val="16"/>
          <w:szCs w:val="16"/>
          <w:lang w:val="en-US"/>
        </w:rPr>
        <w:tab/>
      </w:r>
      <w:r w:rsidRPr="0061098E">
        <w:rPr>
          <w:rStyle w:val="aa"/>
        </w:rPr>
        <w:footnoteRef/>
      </w:r>
      <w:r>
        <w:tab/>
      </w:r>
      <w:hyperlink r:id="rId13" w:history="1">
        <w:r w:rsidRPr="009C6C1A">
          <w:rPr>
            <w:rStyle w:val="af1"/>
          </w:rPr>
          <w:t>CRC/C/58/Rev.3</w:t>
        </w:r>
      </w:hyperlink>
      <w:r>
        <w:t>.</w:t>
      </w:r>
    </w:p>
  </w:footnote>
  <w:footnote w:id="17">
    <w:p w14:paraId="7AE0A0DC" w14:textId="77777777" w:rsidR="009C6C1A" w:rsidRPr="00444DD7" w:rsidRDefault="009C6C1A" w:rsidP="009C6C1A">
      <w:pPr>
        <w:pStyle w:val="ad"/>
        <w:rPr>
          <w:sz w:val="16"/>
          <w:szCs w:val="16"/>
        </w:rPr>
      </w:pPr>
      <w:r w:rsidRPr="00324C35">
        <w:rPr>
          <w:szCs w:val="18"/>
        </w:rPr>
        <w:tab/>
      </w:r>
      <w:r w:rsidRPr="0061098E">
        <w:rPr>
          <w:rStyle w:val="aa"/>
        </w:rPr>
        <w:footnoteRef/>
      </w:r>
      <w:r>
        <w:tab/>
        <w:t>Резолюция 68/268 Генеральной Ассамблеи, п. 16.</w:t>
      </w:r>
    </w:p>
  </w:footnote>
  <w:footnote w:id="18">
    <w:p w14:paraId="168815E1" w14:textId="4764C347" w:rsidR="009C6C1A" w:rsidRPr="009C6C1A" w:rsidRDefault="009C6C1A" w:rsidP="009C6C1A">
      <w:pPr>
        <w:pStyle w:val="ad"/>
        <w:rPr>
          <w:szCs w:val="18"/>
          <w:lang w:val="en-US"/>
        </w:rPr>
      </w:pPr>
      <w:r w:rsidRPr="00324C35">
        <w:rPr>
          <w:sz w:val="16"/>
          <w:szCs w:val="16"/>
        </w:rPr>
        <w:tab/>
      </w:r>
      <w:r w:rsidRPr="0061098E">
        <w:rPr>
          <w:rStyle w:val="aa"/>
        </w:rPr>
        <w:footnoteRef/>
      </w:r>
      <w:r w:rsidRPr="00444DD7">
        <w:rPr>
          <w:lang w:val="en-US"/>
        </w:rPr>
        <w:tab/>
      </w:r>
      <w:hyperlink r:id="rId14" w:history="1">
        <w:r w:rsidRPr="009C6C1A">
          <w:rPr>
            <w:rStyle w:val="af1"/>
            <w:lang w:val="en-US"/>
          </w:rPr>
          <w:t>HRI/GEN/2/Rev.6</w:t>
        </w:r>
      </w:hyperlink>
      <w:r w:rsidRPr="00444DD7">
        <w:rPr>
          <w:lang w:val="en-US"/>
        </w:rPr>
        <w:t xml:space="preserve">, </w:t>
      </w:r>
      <w:proofErr w:type="spellStart"/>
      <w:r>
        <w:t>гл</w:t>
      </w:r>
      <w:proofErr w:type="spellEnd"/>
      <w:r w:rsidRPr="00444DD7">
        <w:rPr>
          <w:lang w:val="en-US"/>
        </w:rPr>
        <w:t>. 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C4FF1" w14:textId="6511B15D" w:rsidR="009C6C1A" w:rsidRPr="009C6C1A" w:rsidRDefault="003D2E1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CRC/C/NLD/CO/5-6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9CC3F" w14:textId="6C921CDB" w:rsidR="009C6C1A" w:rsidRPr="009C6C1A" w:rsidRDefault="003D2E1C" w:rsidP="009C6C1A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CRC/C/NLD/CO/5-6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comment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889"/>
    <w:rsid w:val="00006BD6"/>
    <w:rsid w:val="00033EE1"/>
    <w:rsid w:val="00042B72"/>
    <w:rsid w:val="00050EBC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3C028A"/>
    <w:rsid w:val="003D2E1C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A79E0"/>
    <w:rsid w:val="006C2031"/>
    <w:rsid w:val="006D27D7"/>
    <w:rsid w:val="006D461A"/>
    <w:rsid w:val="006F35EE"/>
    <w:rsid w:val="007021FF"/>
    <w:rsid w:val="00712895"/>
    <w:rsid w:val="00757357"/>
    <w:rsid w:val="0076440F"/>
    <w:rsid w:val="007B4656"/>
    <w:rsid w:val="007D1275"/>
    <w:rsid w:val="00806737"/>
    <w:rsid w:val="0080770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41E02"/>
    <w:rsid w:val="00951972"/>
    <w:rsid w:val="009537A8"/>
    <w:rsid w:val="009608F3"/>
    <w:rsid w:val="009A24AC"/>
    <w:rsid w:val="009C6C1A"/>
    <w:rsid w:val="00A10705"/>
    <w:rsid w:val="00A14DA8"/>
    <w:rsid w:val="00A312BC"/>
    <w:rsid w:val="00A5508A"/>
    <w:rsid w:val="00A65BF1"/>
    <w:rsid w:val="00A84021"/>
    <w:rsid w:val="00A84D35"/>
    <w:rsid w:val="00A917B3"/>
    <w:rsid w:val="00AB4B51"/>
    <w:rsid w:val="00AE1C40"/>
    <w:rsid w:val="00B10CC7"/>
    <w:rsid w:val="00B36DF7"/>
    <w:rsid w:val="00B539E7"/>
    <w:rsid w:val="00B55AFB"/>
    <w:rsid w:val="00B62458"/>
    <w:rsid w:val="00B937DF"/>
    <w:rsid w:val="00B97240"/>
    <w:rsid w:val="00BA684A"/>
    <w:rsid w:val="00BC18B2"/>
    <w:rsid w:val="00BD33EE"/>
    <w:rsid w:val="00BE4B36"/>
    <w:rsid w:val="00C106D6"/>
    <w:rsid w:val="00C26889"/>
    <w:rsid w:val="00C45D65"/>
    <w:rsid w:val="00C60F0C"/>
    <w:rsid w:val="00C64A5E"/>
    <w:rsid w:val="00C805C9"/>
    <w:rsid w:val="00C92939"/>
    <w:rsid w:val="00C94CFD"/>
    <w:rsid w:val="00CA1679"/>
    <w:rsid w:val="00CB151C"/>
    <w:rsid w:val="00CE5A1A"/>
    <w:rsid w:val="00CF3C5C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71684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5E9FAE"/>
  <w15:docId w15:val="{5B24A006-0207-4172-B70D-A3F463A0E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9C6C1A"/>
    <w:rPr>
      <w:lang w:val="ru-RU" w:eastAsia="en-US"/>
    </w:rPr>
  </w:style>
  <w:style w:type="character" w:customStyle="1" w:styleId="HChGChar">
    <w:name w:val="_ H _Ch_G Char"/>
    <w:link w:val="HChG"/>
    <w:locked/>
    <w:rsid w:val="009C6C1A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9C6C1A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9C6C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NLD/CO/4" TargetMode="External"/><Relationship Id="rId13" Type="http://schemas.openxmlformats.org/officeDocument/2006/relationships/hyperlink" Target="http://undocs.org/ru/CRC/C/58/Rev.3" TargetMode="External"/><Relationship Id="rId3" Type="http://schemas.openxmlformats.org/officeDocument/2006/relationships/hyperlink" Target="https://undocs.org/en/CRC/C/SR.2568" TargetMode="External"/><Relationship Id="rId7" Type="http://schemas.openxmlformats.org/officeDocument/2006/relationships/hyperlink" Target="http://undocs.org/ru/CRC/C/NLD/CO/4" TargetMode="External"/><Relationship Id="rId12" Type="http://schemas.openxmlformats.org/officeDocument/2006/relationships/hyperlink" Target="http://undocs.org/ru/CRC/C/OPAC/NLD/CO/1" TargetMode="External"/><Relationship Id="rId2" Type="http://schemas.openxmlformats.org/officeDocument/2006/relationships/hyperlink" Target="http://undocs.org/en/CRC/C/SR.2566" TargetMode="External"/><Relationship Id="rId1" Type="http://schemas.openxmlformats.org/officeDocument/2006/relationships/hyperlink" Target="https://undocs.org/en/CRC/C/NLD/5-6" TargetMode="External"/><Relationship Id="rId6" Type="http://schemas.openxmlformats.org/officeDocument/2006/relationships/hyperlink" Target="http://undocs.org/ru/CRC/C/NLD/CO/3" TargetMode="External"/><Relationship Id="rId11" Type="http://schemas.openxmlformats.org/officeDocument/2006/relationships/hyperlink" Target="http://undocs.org/ru/CRC/C/OPSC/NLD/CO/1" TargetMode="External"/><Relationship Id="rId5" Type="http://schemas.openxmlformats.org/officeDocument/2006/relationships/hyperlink" Target="http://undocs.org/en/CRC/C/15/Add.227" TargetMode="External"/><Relationship Id="rId10" Type="http://schemas.openxmlformats.org/officeDocument/2006/relationships/hyperlink" Target="http://undocs.org/ru/CRC/C/NLD/CO/4" TargetMode="External"/><Relationship Id="rId4" Type="http://schemas.openxmlformats.org/officeDocument/2006/relationships/hyperlink" Target="http://undocs.org/en/CRC/C/15/Add.114" TargetMode="External"/><Relationship Id="rId9" Type="http://schemas.openxmlformats.org/officeDocument/2006/relationships/hyperlink" Target="http://undocs.org/ru/CRC/C/156" TargetMode="External"/><Relationship Id="rId14" Type="http://schemas.openxmlformats.org/officeDocument/2006/relationships/hyperlink" Target="http://undocs.org/ru/HRI/GEN/2/Rev.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19</Pages>
  <Words>6568</Words>
  <Characters>45452</Characters>
  <Application>Microsoft Office Word</Application>
  <DocSecurity>0</DocSecurity>
  <Lines>874</Lines>
  <Paragraphs>266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CRC/C/NLD/CO/5-6</vt:lpstr>
      <vt:lpstr>A/</vt:lpstr>
      <vt:lpstr>A/</vt:lpstr>
    </vt:vector>
  </TitlesOfParts>
  <Company>DCM</Company>
  <LinksUpToDate>false</LinksUpToDate>
  <CharactersWithSpaces>51754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CRC/C/NLD/CO/5-6</dc:title>
  <dc:subject/>
  <dc:creator>Svetlana PROKOUDINA</dc:creator>
  <cp:keywords/>
  <cp:lastModifiedBy>Tatiana Chvets</cp:lastModifiedBy>
  <cp:revision>3</cp:revision>
  <cp:lastPrinted>2022-04-11T05:52:00Z</cp:lastPrinted>
  <dcterms:created xsi:type="dcterms:W3CDTF">2022-04-11T05:52:00Z</dcterms:created>
  <dcterms:modified xsi:type="dcterms:W3CDTF">2022-04-11T05:57:00Z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